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CA59" w14:textId="2B7F7EBE" w:rsidR="00D97B8E" w:rsidRDefault="00D97B8E" w:rsidP="00D97B8E">
      <w:pPr>
        <w:spacing w:after="0" w:line="240" w:lineRule="auto"/>
        <w:jc w:val="both"/>
        <w:rPr>
          <w:rFonts w:ascii="Times New Roman" w:hAnsi="Times New Roman"/>
          <w:i/>
          <w:sz w:val="24"/>
          <w:szCs w:val="24"/>
          <w:lang w:val="ru-RU"/>
        </w:rPr>
      </w:pPr>
      <w:r>
        <w:rPr>
          <w:rFonts w:ascii="Times New Roman" w:hAnsi="Times New Roman"/>
          <w:i/>
          <w:sz w:val="24"/>
          <w:szCs w:val="24"/>
          <w:lang w:val="ru-RU"/>
        </w:rPr>
        <w:t xml:space="preserve">                                                                                                              Додаток №1</w:t>
      </w:r>
    </w:p>
    <w:p w14:paraId="1D5DAD86" w14:textId="45AB8EC3" w:rsidR="00D97B8E" w:rsidRDefault="00D97B8E" w:rsidP="00D97B8E">
      <w:pPr>
        <w:keepNext/>
        <w:spacing w:after="0" w:line="240" w:lineRule="auto"/>
        <w:outlineLvl w:val="0"/>
        <w:rPr>
          <w:rFonts w:ascii="Times New Roman" w:hAnsi="Times New Roman"/>
          <w:i/>
          <w:sz w:val="24"/>
          <w:szCs w:val="24"/>
          <w:lang w:val="ru-RU"/>
        </w:rPr>
      </w:pPr>
      <w:r>
        <w:rPr>
          <w:rFonts w:ascii="Times New Roman" w:hAnsi="Times New Roman"/>
          <w:i/>
          <w:sz w:val="24"/>
          <w:szCs w:val="24"/>
          <w:lang w:val="ru-RU"/>
        </w:rPr>
        <w:t xml:space="preserve">                                                                                                             до тендерної документації</w:t>
      </w:r>
    </w:p>
    <w:p w14:paraId="2DD6A474" w14:textId="77777777" w:rsidR="00D97B8E" w:rsidRDefault="00D97B8E" w:rsidP="00D97B8E">
      <w:pPr>
        <w:spacing w:after="0" w:line="240" w:lineRule="auto"/>
        <w:rPr>
          <w:rFonts w:ascii="Times New Roman" w:hAnsi="Times New Roman"/>
          <w:sz w:val="24"/>
          <w:szCs w:val="24"/>
          <w:lang w:val="ru-RU"/>
        </w:rPr>
      </w:pPr>
    </w:p>
    <w:p w14:paraId="1E6FC784" w14:textId="77777777" w:rsidR="00D97B8E" w:rsidRDefault="00D97B8E" w:rsidP="00D97B8E">
      <w:pPr>
        <w:spacing w:after="0"/>
        <w:jc w:val="center"/>
        <w:rPr>
          <w:rFonts w:ascii="Times New Roman" w:hAnsi="Times New Roman"/>
          <w:i/>
          <w:sz w:val="24"/>
          <w:szCs w:val="24"/>
          <w:lang w:val="ru-RU"/>
        </w:rPr>
      </w:pPr>
      <w:r>
        <w:rPr>
          <w:rFonts w:ascii="Times New Roman" w:hAnsi="Times New Roman"/>
          <w:i/>
          <w:sz w:val="24"/>
          <w:szCs w:val="24"/>
          <w:lang w:val="ru-RU"/>
        </w:rPr>
        <w:t>Форма «Цінова пропозиція» подається у вигляді, наведеному нижче</w:t>
      </w:r>
    </w:p>
    <w:p w14:paraId="4145D078" w14:textId="77777777" w:rsidR="00D97B8E" w:rsidRDefault="00D97B8E" w:rsidP="00D97B8E">
      <w:pPr>
        <w:spacing w:after="0"/>
        <w:jc w:val="center"/>
        <w:rPr>
          <w:rFonts w:ascii="Times New Roman" w:hAnsi="Times New Roman"/>
          <w:b/>
          <w:sz w:val="24"/>
          <w:szCs w:val="24"/>
          <w:lang w:val="ru-RU"/>
        </w:rPr>
      </w:pPr>
      <w:r>
        <w:rPr>
          <w:rFonts w:ascii="Times New Roman" w:hAnsi="Times New Roman"/>
          <w:b/>
          <w:sz w:val="24"/>
          <w:szCs w:val="24"/>
          <w:lang w:val="ru-RU"/>
        </w:rPr>
        <w:t>ФОРМА «ЦІНОВА ПРОПОЗИЦІЯ»</w:t>
      </w:r>
    </w:p>
    <w:p w14:paraId="2E5B6A4E" w14:textId="203E045E" w:rsidR="00D97B8E" w:rsidRPr="00F1029A" w:rsidRDefault="00D97B8E" w:rsidP="003808EA">
      <w:pPr>
        <w:spacing w:after="0" w:line="240" w:lineRule="auto"/>
        <w:jc w:val="both"/>
        <w:rPr>
          <w:rFonts w:ascii="Times New Roman" w:hAnsi="Times New Roman"/>
          <w:b/>
          <w:color w:val="000000"/>
          <w:sz w:val="24"/>
          <w:szCs w:val="24"/>
          <w:lang w:val="ru-RU"/>
        </w:rPr>
      </w:pPr>
      <w:r>
        <w:rPr>
          <w:rFonts w:ascii="Times New Roman" w:hAnsi="Times New Roman"/>
          <w:color w:val="000000"/>
          <w:sz w:val="24"/>
          <w:szCs w:val="24"/>
          <w:lang w:val="ru-RU"/>
        </w:rPr>
        <w:t xml:space="preserve">          Ми, (назва Учасника), надаємо свою тендерну пропозицію щодо участі у торгах на закупівлю</w:t>
      </w:r>
      <w:r>
        <w:rPr>
          <w:rFonts w:ascii="Times New Roman" w:hAnsi="Times New Roman"/>
          <w:b/>
          <w:color w:val="000000"/>
          <w:sz w:val="24"/>
          <w:szCs w:val="24"/>
          <w:lang w:val="ru-RU"/>
        </w:rPr>
        <w:t xml:space="preserve"> </w:t>
      </w:r>
      <w:r>
        <w:rPr>
          <w:rFonts w:ascii="Times New Roman" w:hAnsi="Times New Roman"/>
          <w:sz w:val="24"/>
          <w:szCs w:val="24"/>
          <w:lang w:val="ru-RU"/>
        </w:rPr>
        <w:t>Паливо мастильні матеріали</w:t>
      </w:r>
      <w:r w:rsidRPr="00DD6513">
        <w:rPr>
          <w:rFonts w:ascii="Times New Roman" w:hAnsi="Times New Roman"/>
          <w:b/>
          <w:bCs/>
          <w:sz w:val="24"/>
          <w:szCs w:val="24"/>
          <w:lang w:val="ru-RU"/>
        </w:rPr>
        <w:t>: бензин А-95</w:t>
      </w:r>
      <w:r w:rsidR="00946C75" w:rsidRPr="00DD6513">
        <w:rPr>
          <w:rFonts w:ascii="Times New Roman" w:hAnsi="Times New Roman"/>
          <w:b/>
          <w:bCs/>
          <w:sz w:val="24"/>
          <w:szCs w:val="24"/>
          <w:lang w:val="ru-RU"/>
        </w:rPr>
        <w:t xml:space="preserve"> Євро5</w:t>
      </w:r>
      <w:r w:rsidRPr="00DD6513">
        <w:rPr>
          <w:rFonts w:ascii="Times New Roman" w:hAnsi="Times New Roman"/>
          <w:b/>
          <w:bCs/>
          <w:sz w:val="24"/>
          <w:szCs w:val="24"/>
          <w:lang w:val="ru-RU"/>
        </w:rPr>
        <w:t>, код ДК 021:2015-</w:t>
      </w:r>
      <w:r w:rsidRPr="00DD6513">
        <w:rPr>
          <w:rFonts w:ascii="Times New Roman" w:hAnsi="Times New Roman"/>
          <w:b/>
          <w:bCs/>
          <w:color w:val="000000"/>
          <w:sz w:val="24"/>
          <w:szCs w:val="24"/>
          <w:lang w:val="ru-RU"/>
        </w:rPr>
        <w:t>09130000-9</w:t>
      </w:r>
      <w:r w:rsidRPr="00DD6513">
        <w:rPr>
          <w:rStyle w:val="qaclassifierdk"/>
          <w:b/>
          <w:bCs/>
          <w:sz w:val="24"/>
          <w:szCs w:val="24"/>
          <w:lang w:val="ru-RU"/>
        </w:rPr>
        <w:t xml:space="preserve"> </w:t>
      </w:r>
      <w:r w:rsidRPr="00DD6513">
        <w:rPr>
          <w:rStyle w:val="qaclassifierdk"/>
          <w:rFonts w:ascii="Times New Roman" w:hAnsi="Times New Roman"/>
          <w:b/>
          <w:bCs/>
          <w:sz w:val="24"/>
          <w:szCs w:val="24"/>
          <w:lang w:val="ru-RU"/>
        </w:rPr>
        <w:t>«Нафта і дистиляти»</w:t>
      </w:r>
      <w:r w:rsidRPr="00F1029A">
        <w:rPr>
          <w:rFonts w:ascii="Times New Roman" w:hAnsi="Times New Roman"/>
          <w:b/>
          <w:color w:val="000000"/>
          <w:sz w:val="24"/>
          <w:szCs w:val="24"/>
          <w:lang w:val="ru-RU"/>
        </w:rPr>
        <w:t xml:space="preserve">, </w:t>
      </w:r>
      <w:r>
        <w:rPr>
          <w:rFonts w:ascii="Times New Roman" w:hAnsi="Times New Roman"/>
          <w:b/>
          <w:color w:val="000000"/>
          <w:sz w:val="24"/>
          <w:szCs w:val="24"/>
          <w:lang w:val="ru-RU"/>
        </w:rPr>
        <w:t xml:space="preserve"> </w:t>
      </w:r>
      <w:r w:rsidRPr="00F1029A">
        <w:rPr>
          <w:rFonts w:ascii="Times New Roman" w:hAnsi="Times New Roman"/>
          <w:color w:val="000000"/>
          <w:sz w:val="24"/>
          <w:szCs w:val="24"/>
          <w:lang w:val="ru-RU"/>
        </w:rPr>
        <w:t>згідно із технічними та іншими вимогами Замовника торгів.</w:t>
      </w:r>
    </w:p>
    <w:p w14:paraId="0409FC98" w14:textId="77777777" w:rsidR="00D97B8E" w:rsidRDefault="00D97B8E" w:rsidP="00D97B8E">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14:paraId="0E2C06EC" w14:textId="77777777" w:rsidR="00D97B8E" w:rsidRDefault="00D97B8E" w:rsidP="00D97B8E">
      <w:pPr>
        <w:spacing w:after="0" w:line="240" w:lineRule="auto"/>
        <w:ind w:firstLine="567"/>
        <w:jc w:val="both"/>
        <w:rPr>
          <w:rFonts w:ascii="Times New Roman" w:hAnsi="Times New Roman"/>
          <w:sz w:val="24"/>
          <w:szCs w:val="24"/>
          <w:lang w:val="ru-RU"/>
        </w:rPr>
      </w:pP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7"/>
        <w:gridCol w:w="1645"/>
        <w:gridCol w:w="1645"/>
        <w:gridCol w:w="1645"/>
        <w:gridCol w:w="1944"/>
      </w:tblGrid>
      <w:tr w:rsidR="00D97B8E" w:rsidRPr="00DA37DB" w14:paraId="24570ADD" w14:textId="77777777" w:rsidTr="00832ECC">
        <w:trPr>
          <w:trHeight w:val="939"/>
        </w:trPr>
        <w:tc>
          <w:tcPr>
            <w:tcW w:w="3077" w:type="dxa"/>
            <w:vAlign w:val="center"/>
          </w:tcPr>
          <w:p w14:paraId="4A124BF3" w14:textId="77777777" w:rsidR="00D97B8E" w:rsidRDefault="00D97B8E" w:rsidP="00832ECC">
            <w:pPr>
              <w:widowControl w:val="0"/>
              <w:spacing w:after="0" w:line="240" w:lineRule="auto"/>
              <w:jc w:val="center"/>
              <w:rPr>
                <w:rFonts w:ascii="Times New Roman" w:hAnsi="Times New Roman"/>
                <w:b/>
                <w:color w:val="000000"/>
                <w:szCs w:val="22"/>
              </w:rPr>
            </w:pPr>
            <w:r>
              <w:rPr>
                <w:rFonts w:ascii="Times New Roman" w:hAnsi="Times New Roman"/>
                <w:b/>
                <w:color w:val="000000"/>
                <w:szCs w:val="22"/>
              </w:rPr>
              <w:t>Найменування</w:t>
            </w:r>
          </w:p>
        </w:tc>
        <w:tc>
          <w:tcPr>
            <w:tcW w:w="1645" w:type="dxa"/>
          </w:tcPr>
          <w:p w14:paraId="3AF8764E" w14:textId="77777777" w:rsidR="00D97B8E" w:rsidRDefault="00D97B8E" w:rsidP="00832ECC">
            <w:pPr>
              <w:widowControl w:val="0"/>
              <w:spacing w:after="0" w:line="240" w:lineRule="auto"/>
              <w:jc w:val="center"/>
              <w:rPr>
                <w:rFonts w:ascii="Times New Roman" w:hAnsi="Times New Roman"/>
                <w:b/>
                <w:color w:val="000000"/>
                <w:szCs w:val="22"/>
              </w:rPr>
            </w:pPr>
            <w:r>
              <w:rPr>
                <w:rFonts w:ascii="Times New Roman" w:hAnsi="Times New Roman"/>
                <w:b/>
                <w:color w:val="000000"/>
                <w:szCs w:val="22"/>
              </w:rPr>
              <w:t>Одиниця</w:t>
            </w:r>
          </w:p>
          <w:p w14:paraId="68DF5DAF" w14:textId="77777777" w:rsidR="00D97B8E" w:rsidRDefault="00D97B8E" w:rsidP="00832ECC">
            <w:pPr>
              <w:widowControl w:val="0"/>
              <w:spacing w:after="0" w:line="240" w:lineRule="auto"/>
              <w:jc w:val="center"/>
              <w:rPr>
                <w:rFonts w:ascii="Times New Roman" w:hAnsi="Times New Roman"/>
                <w:b/>
                <w:color w:val="000000"/>
                <w:szCs w:val="22"/>
              </w:rPr>
            </w:pPr>
            <w:r>
              <w:rPr>
                <w:rFonts w:ascii="Times New Roman" w:hAnsi="Times New Roman"/>
                <w:b/>
                <w:color w:val="000000"/>
                <w:szCs w:val="22"/>
              </w:rPr>
              <w:t>виміру</w:t>
            </w:r>
          </w:p>
        </w:tc>
        <w:tc>
          <w:tcPr>
            <w:tcW w:w="1645" w:type="dxa"/>
          </w:tcPr>
          <w:p w14:paraId="5C19EA20" w14:textId="77777777" w:rsidR="00D97B8E" w:rsidRDefault="00D97B8E" w:rsidP="00832ECC">
            <w:pPr>
              <w:widowControl w:val="0"/>
              <w:spacing w:after="0" w:line="240" w:lineRule="auto"/>
              <w:rPr>
                <w:rFonts w:ascii="Times New Roman" w:hAnsi="Times New Roman"/>
                <w:b/>
                <w:color w:val="000000"/>
                <w:szCs w:val="22"/>
                <w:lang w:val="uk-UA"/>
              </w:rPr>
            </w:pPr>
            <w:r>
              <w:rPr>
                <w:rFonts w:ascii="Times New Roman" w:hAnsi="Times New Roman"/>
                <w:b/>
                <w:color w:val="000000"/>
                <w:szCs w:val="22"/>
                <w:lang w:val="uk-UA"/>
              </w:rPr>
              <w:t xml:space="preserve">    </w:t>
            </w:r>
            <w:r>
              <w:rPr>
                <w:rFonts w:ascii="Times New Roman" w:hAnsi="Times New Roman"/>
                <w:b/>
                <w:color w:val="000000"/>
                <w:szCs w:val="22"/>
              </w:rPr>
              <w:t>Кіл</w:t>
            </w:r>
            <w:r>
              <w:rPr>
                <w:rFonts w:ascii="Times New Roman" w:hAnsi="Times New Roman"/>
                <w:b/>
                <w:color w:val="000000"/>
                <w:szCs w:val="22"/>
                <w:lang w:val="uk-UA"/>
              </w:rPr>
              <w:t>ькість</w:t>
            </w:r>
          </w:p>
          <w:p w14:paraId="6937A883" w14:textId="77777777" w:rsidR="00D97B8E" w:rsidRDefault="00D97B8E" w:rsidP="00832ECC">
            <w:pPr>
              <w:widowControl w:val="0"/>
              <w:spacing w:after="0" w:line="240" w:lineRule="auto"/>
              <w:jc w:val="center"/>
              <w:rPr>
                <w:rFonts w:ascii="Times New Roman" w:hAnsi="Times New Roman"/>
                <w:b/>
                <w:color w:val="000000"/>
                <w:szCs w:val="22"/>
              </w:rPr>
            </w:pPr>
          </w:p>
          <w:p w14:paraId="17489018" w14:textId="77777777" w:rsidR="00D97B8E" w:rsidRDefault="00D97B8E" w:rsidP="00832ECC">
            <w:pPr>
              <w:widowControl w:val="0"/>
              <w:spacing w:after="0" w:line="240" w:lineRule="auto"/>
              <w:jc w:val="center"/>
              <w:rPr>
                <w:rFonts w:ascii="Times New Roman" w:hAnsi="Times New Roman"/>
                <w:b/>
                <w:color w:val="000000"/>
                <w:szCs w:val="22"/>
                <w:lang w:val="uk-UA"/>
              </w:rPr>
            </w:pPr>
          </w:p>
        </w:tc>
        <w:tc>
          <w:tcPr>
            <w:tcW w:w="1645" w:type="dxa"/>
          </w:tcPr>
          <w:p w14:paraId="55CCAEC7" w14:textId="77777777" w:rsidR="00D97B8E" w:rsidRDefault="00D97B8E" w:rsidP="00832ECC">
            <w:pPr>
              <w:widowControl w:val="0"/>
              <w:spacing w:after="0" w:line="240" w:lineRule="auto"/>
              <w:jc w:val="center"/>
              <w:rPr>
                <w:rFonts w:ascii="Times New Roman" w:hAnsi="Times New Roman"/>
                <w:b/>
                <w:color w:val="000000"/>
                <w:szCs w:val="22"/>
                <w:lang w:val="ru-RU"/>
              </w:rPr>
            </w:pPr>
            <w:r>
              <w:rPr>
                <w:rFonts w:ascii="Times New Roman" w:hAnsi="Times New Roman"/>
                <w:b/>
                <w:color w:val="000000"/>
                <w:szCs w:val="22"/>
                <w:lang w:val="ru-RU"/>
              </w:rPr>
              <w:t>Ціна за одиницю,  грн. (з ПДВ)</w:t>
            </w:r>
            <w:r>
              <w:rPr>
                <w:rFonts w:ascii="Times New Roman" w:hAnsi="Times New Roman"/>
                <w:b/>
                <w:i/>
                <w:color w:val="000000"/>
                <w:szCs w:val="22"/>
                <w:lang w:val="ru-RU"/>
              </w:rPr>
              <w:t>*</w:t>
            </w:r>
          </w:p>
        </w:tc>
        <w:tc>
          <w:tcPr>
            <w:tcW w:w="1944" w:type="dxa"/>
          </w:tcPr>
          <w:p w14:paraId="2859DBC4" w14:textId="77777777" w:rsidR="00D97B8E" w:rsidRDefault="00D97B8E" w:rsidP="00832ECC">
            <w:pPr>
              <w:widowControl w:val="0"/>
              <w:spacing w:after="0" w:line="240" w:lineRule="auto"/>
              <w:jc w:val="center"/>
              <w:rPr>
                <w:rFonts w:ascii="Times New Roman" w:hAnsi="Times New Roman"/>
                <w:b/>
                <w:color w:val="000000"/>
                <w:szCs w:val="22"/>
                <w:lang w:val="ru-RU"/>
              </w:rPr>
            </w:pPr>
            <w:r>
              <w:rPr>
                <w:rFonts w:ascii="Times New Roman" w:hAnsi="Times New Roman"/>
                <w:b/>
                <w:color w:val="000000"/>
                <w:szCs w:val="22"/>
                <w:lang w:val="ru-RU"/>
              </w:rPr>
              <w:t>Загальна вартість пропозиції, грн.</w:t>
            </w:r>
          </w:p>
          <w:p w14:paraId="1A50AF05" w14:textId="77777777" w:rsidR="00D97B8E" w:rsidRDefault="00D97B8E" w:rsidP="00832ECC">
            <w:pPr>
              <w:widowControl w:val="0"/>
              <w:spacing w:after="0" w:line="240" w:lineRule="auto"/>
              <w:jc w:val="center"/>
              <w:rPr>
                <w:rFonts w:ascii="Times New Roman" w:hAnsi="Times New Roman"/>
                <w:b/>
                <w:color w:val="000000"/>
                <w:szCs w:val="22"/>
                <w:lang w:val="ru-RU"/>
              </w:rPr>
            </w:pPr>
            <w:r>
              <w:rPr>
                <w:rFonts w:ascii="Times New Roman" w:hAnsi="Times New Roman"/>
                <w:b/>
                <w:color w:val="000000"/>
                <w:szCs w:val="22"/>
                <w:lang w:val="ru-RU"/>
              </w:rPr>
              <w:t>грн. (з ПДВ)</w:t>
            </w:r>
            <w:r>
              <w:rPr>
                <w:rFonts w:ascii="Times New Roman" w:hAnsi="Times New Roman"/>
                <w:b/>
                <w:i/>
                <w:color w:val="000000"/>
                <w:szCs w:val="22"/>
                <w:lang w:val="ru-RU"/>
              </w:rPr>
              <w:t>*</w:t>
            </w:r>
          </w:p>
        </w:tc>
      </w:tr>
      <w:tr w:rsidR="00D97B8E" w14:paraId="4A585EFE" w14:textId="77777777" w:rsidTr="00832ECC">
        <w:tc>
          <w:tcPr>
            <w:tcW w:w="3077" w:type="dxa"/>
          </w:tcPr>
          <w:p w14:paraId="3A489508" w14:textId="6D36C23B" w:rsidR="00D97B8E" w:rsidRPr="00536B5F" w:rsidRDefault="00D97B8E" w:rsidP="00832ECC">
            <w:pPr>
              <w:pStyle w:val="a3"/>
              <w:jc w:val="center"/>
              <w:rPr>
                <w:rFonts w:ascii="Times New Roman" w:hAnsi="Times New Roman"/>
                <w:b/>
                <w:bCs/>
                <w:color w:val="000000"/>
                <w:szCs w:val="22"/>
                <w:shd w:val="clear" w:color="auto" w:fill="FFFFFF"/>
                <w:lang w:val="uk-UA"/>
              </w:rPr>
            </w:pPr>
            <w:r w:rsidRPr="00536B5F">
              <w:rPr>
                <w:rFonts w:ascii="Times New Roman" w:hAnsi="Times New Roman"/>
                <w:b/>
                <w:bCs/>
                <w:color w:val="000000"/>
                <w:szCs w:val="22"/>
                <w:shd w:val="clear" w:color="auto" w:fill="FFFFFF"/>
              </w:rPr>
              <w:t>Бензин А-9</w:t>
            </w:r>
            <w:r w:rsidRPr="00536B5F">
              <w:rPr>
                <w:rFonts w:ascii="Times New Roman" w:hAnsi="Times New Roman"/>
                <w:b/>
                <w:bCs/>
                <w:color w:val="000000"/>
                <w:szCs w:val="22"/>
                <w:shd w:val="clear" w:color="auto" w:fill="FFFFFF"/>
                <w:lang w:val="uk-UA"/>
              </w:rPr>
              <w:t>5</w:t>
            </w:r>
            <w:r w:rsidR="00946C75">
              <w:rPr>
                <w:rFonts w:ascii="Times New Roman" w:hAnsi="Times New Roman"/>
                <w:b/>
                <w:bCs/>
                <w:color w:val="000000"/>
                <w:szCs w:val="22"/>
                <w:shd w:val="clear" w:color="auto" w:fill="FFFFFF"/>
                <w:lang w:val="uk-UA"/>
              </w:rPr>
              <w:t xml:space="preserve"> Євро5</w:t>
            </w:r>
          </w:p>
        </w:tc>
        <w:tc>
          <w:tcPr>
            <w:tcW w:w="1645" w:type="dxa"/>
          </w:tcPr>
          <w:p w14:paraId="0D8A1818" w14:textId="77777777" w:rsidR="00D97B8E" w:rsidRPr="0053562E" w:rsidRDefault="00D97B8E" w:rsidP="00832ECC">
            <w:pPr>
              <w:widowControl w:val="0"/>
              <w:spacing w:after="0" w:line="240" w:lineRule="auto"/>
              <w:jc w:val="center"/>
              <w:rPr>
                <w:rFonts w:ascii="Times New Roman" w:hAnsi="Times New Roman"/>
                <w:b/>
                <w:color w:val="000000"/>
                <w:szCs w:val="22"/>
                <w:lang w:val="uk-UA"/>
              </w:rPr>
            </w:pPr>
            <w:r>
              <w:rPr>
                <w:rFonts w:ascii="Times New Roman" w:hAnsi="Times New Roman"/>
                <w:b/>
                <w:color w:val="000000"/>
                <w:szCs w:val="22"/>
              </w:rPr>
              <w:t>л</w:t>
            </w:r>
            <w:r>
              <w:rPr>
                <w:rFonts w:ascii="Times New Roman" w:hAnsi="Times New Roman"/>
                <w:b/>
                <w:color w:val="000000"/>
                <w:szCs w:val="22"/>
                <w:lang w:val="uk-UA"/>
              </w:rPr>
              <w:t>ітр</w:t>
            </w:r>
          </w:p>
        </w:tc>
        <w:tc>
          <w:tcPr>
            <w:tcW w:w="1645" w:type="dxa"/>
          </w:tcPr>
          <w:p w14:paraId="05CB0F70" w14:textId="7F1337EB" w:rsidR="00D97B8E" w:rsidRPr="00DA37DB" w:rsidRDefault="00D97B8E" w:rsidP="00832ECC">
            <w:pPr>
              <w:widowControl w:val="0"/>
              <w:spacing w:after="0" w:line="240" w:lineRule="auto"/>
              <w:jc w:val="center"/>
              <w:rPr>
                <w:rFonts w:ascii="Times New Roman" w:hAnsi="Times New Roman"/>
                <w:b/>
                <w:color w:val="000000"/>
                <w:szCs w:val="22"/>
                <w:lang w:val="uk-UA"/>
              </w:rPr>
            </w:pPr>
            <w:r>
              <w:rPr>
                <w:rFonts w:ascii="Times New Roman" w:hAnsi="Times New Roman"/>
                <w:b/>
                <w:color w:val="000000"/>
                <w:szCs w:val="22"/>
              </w:rPr>
              <w:t>1</w:t>
            </w:r>
            <w:r w:rsidR="00DA37DB">
              <w:rPr>
                <w:rFonts w:ascii="Times New Roman" w:hAnsi="Times New Roman"/>
                <w:b/>
                <w:color w:val="000000"/>
                <w:szCs w:val="22"/>
                <w:lang w:val="uk-UA"/>
              </w:rPr>
              <w:t>800</w:t>
            </w:r>
          </w:p>
        </w:tc>
        <w:tc>
          <w:tcPr>
            <w:tcW w:w="1645" w:type="dxa"/>
          </w:tcPr>
          <w:p w14:paraId="5A1BF070" w14:textId="77777777" w:rsidR="00D97B8E" w:rsidRDefault="00D97B8E" w:rsidP="00832ECC">
            <w:pPr>
              <w:widowControl w:val="0"/>
              <w:spacing w:after="0" w:line="240" w:lineRule="auto"/>
              <w:jc w:val="center"/>
              <w:rPr>
                <w:rFonts w:ascii="Times New Roman" w:hAnsi="Times New Roman"/>
                <w:b/>
                <w:color w:val="000000"/>
                <w:szCs w:val="22"/>
              </w:rPr>
            </w:pPr>
          </w:p>
        </w:tc>
        <w:tc>
          <w:tcPr>
            <w:tcW w:w="1944" w:type="dxa"/>
          </w:tcPr>
          <w:p w14:paraId="7CE3CDBA" w14:textId="77777777" w:rsidR="00D97B8E" w:rsidRDefault="00D97B8E" w:rsidP="00832ECC">
            <w:pPr>
              <w:widowControl w:val="0"/>
              <w:spacing w:after="0" w:line="240" w:lineRule="auto"/>
              <w:jc w:val="center"/>
              <w:rPr>
                <w:rFonts w:ascii="Times New Roman" w:hAnsi="Times New Roman"/>
                <w:b/>
                <w:color w:val="000000"/>
                <w:szCs w:val="22"/>
              </w:rPr>
            </w:pPr>
          </w:p>
        </w:tc>
      </w:tr>
      <w:tr w:rsidR="00D97B8E" w:rsidRPr="00946C75" w14:paraId="3554EC48" w14:textId="77777777" w:rsidTr="00832ECC">
        <w:trPr>
          <w:trHeight w:val="301"/>
        </w:trPr>
        <w:tc>
          <w:tcPr>
            <w:tcW w:w="8012" w:type="dxa"/>
            <w:gridSpan w:val="4"/>
          </w:tcPr>
          <w:p w14:paraId="3B410B05" w14:textId="77777777" w:rsidR="00D97B8E" w:rsidRDefault="00D97B8E" w:rsidP="00832ECC">
            <w:pPr>
              <w:widowControl w:val="0"/>
              <w:spacing w:after="0" w:line="240" w:lineRule="auto"/>
              <w:jc w:val="both"/>
              <w:rPr>
                <w:rFonts w:ascii="Times New Roman" w:hAnsi="Times New Roman"/>
                <w:b/>
                <w:color w:val="000000"/>
                <w:szCs w:val="22"/>
                <w:lang w:val="ru-RU"/>
              </w:rPr>
            </w:pPr>
            <w:r>
              <w:rPr>
                <w:rFonts w:ascii="Times New Roman" w:hAnsi="Times New Roman"/>
                <w:b/>
                <w:color w:val="000000"/>
                <w:szCs w:val="22"/>
                <w:lang w:val="ru-RU"/>
              </w:rPr>
              <w:t>Загальна вартість тендерної пропозиції грн без ПДВ</w:t>
            </w:r>
          </w:p>
          <w:p w14:paraId="49508300" w14:textId="77777777" w:rsidR="00D97B8E" w:rsidRDefault="00D97B8E" w:rsidP="00832ECC">
            <w:pPr>
              <w:widowControl w:val="0"/>
              <w:spacing w:after="0" w:line="240" w:lineRule="auto"/>
              <w:jc w:val="both"/>
              <w:rPr>
                <w:rFonts w:ascii="Times New Roman" w:hAnsi="Times New Roman"/>
                <w:b/>
                <w:color w:val="000000"/>
                <w:szCs w:val="22"/>
                <w:lang w:val="ru-RU"/>
              </w:rPr>
            </w:pPr>
          </w:p>
          <w:p w14:paraId="30BE7C14" w14:textId="77777777" w:rsidR="00D97B8E" w:rsidRDefault="00D97B8E" w:rsidP="00832ECC">
            <w:pPr>
              <w:widowControl w:val="0"/>
              <w:spacing w:after="0" w:line="240" w:lineRule="auto"/>
              <w:jc w:val="both"/>
              <w:rPr>
                <w:rFonts w:ascii="Times New Roman" w:hAnsi="Times New Roman"/>
                <w:b/>
                <w:color w:val="000000"/>
                <w:szCs w:val="22"/>
                <w:lang w:val="ru-RU"/>
              </w:rPr>
            </w:pPr>
          </w:p>
        </w:tc>
        <w:tc>
          <w:tcPr>
            <w:tcW w:w="1944" w:type="dxa"/>
          </w:tcPr>
          <w:p w14:paraId="16AAE662" w14:textId="77777777" w:rsidR="00D97B8E" w:rsidRDefault="00D97B8E" w:rsidP="00832ECC">
            <w:pPr>
              <w:widowControl w:val="0"/>
              <w:spacing w:after="0" w:line="240" w:lineRule="auto"/>
              <w:jc w:val="both"/>
              <w:rPr>
                <w:rFonts w:ascii="Times New Roman" w:hAnsi="Times New Roman"/>
                <w:b/>
                <w:color w:val="000000"/>
                <w:szCs w:val="22"/>
                <w:lang w:val="ru-RU"/>
              </w:rPr>
            </w:pPr>
          </w:p>
        </w:tc>
      </w:tr>
      <w:tr w:rsidR="00D97B8E" w14:paraId="0D958404" w14:textId="77777777" w:rsidTr="00832ECC">
        <w:tc>
          <w:tcPr>
            <w:tcW w:w="8012" w:type="dxa"/>
            <w:gridSpan w:val="4"/>
          </w:tcPr>
          <w:p w14:paraId="15F96638" w14:textId="77777777" w:rsidR="00D97B8E" w:rsidRDefault="00D97B8E" w:rsidP="00832ECC">
            <w:pPr>
              <w:widowControl w:val="0"/>
              <w:spacing w:after="0" w:line="240" w:lineRule="auto"/>
              <w:jc w:val="both"/>
              <w:rPr>
                <w:rFonts w:ascii="Times New Roman" w:hAnsi="Times New Roman"/>
                <w:b/>
                <w:color w:val="000000"/>
                <w:szCs w:val="22"/>
              </w:rPr>
            </w:pPr>
            <w:r>
              <w:rPr>
                <w:rFonts w:ascii="Times New Roman" w:hAnsi="Times New Roman"/>
                <w:b/>
                <w:color w:val="000000"/>
                <w:szCs w:val="22"/>
              </w:rPr>
              <w:t>крім того ПДВ</w:t>
            </w:r>
          </w:p>
        </w:tc>
        <w:tc>
          <w:tcPr>
            <w:tcW w:w="1944" w:type="dxa"/>
          </w:tcPr>
          <w:p w14:paraId="1BD32094" w14:textId="77777777" w:rsidR="00D97B8E" w:rsidRDefault="00D97B8E" w:rsidP="00832ECC">
            <w:pPr>
              <w:widowControl w:val="0"/>
              <w:spacing w:after="0" w:line="240" w:lineRule="auto"/>
              <w:jc w:val="both"/>
              <w:rPr>
                <w:rFonts w:ascii="Times New Roman" w:hAnsi="Times New Roman"/>
                <w:b/>
                <w:color w:val="000000"/>
                <w:szCs w:val="22"/>
              </w:rPr>
            </w:pPr>
          </w:p>
        </w:tc>
      </w:tr>
      <w:tr w:rsidR="00D97B8E" w:rsidRPr="00946C75" w14:paraId="4F32C950" w14:textId="77777777" w:rsidTr="00832ECC">
        <w:tc>
          <w:tcPr>
            <w:tcW w:w="8012" w:type="dxa"/>
            <w:gridSpan w:val="4"/>
          </w:tcPr>
          <w:p w14:paraId="3BF65469" w14:textId="77777777" w:rsidR="00D97B8E" w:rsidRDefault="00D97B8E" w:rsidP="00832ECC">
            <w:pPr>
              <w:widowControl w:val="0"/>
              <w:spacing w:after="0" w:line="240" w:lineRule="auto"/>
              <w:jc w:val="both"/>
              <w:rPr>
                <w:rFonts w:ascii="Times New Roman" w:hAnsi="Times New Roman"/>
                <w:b/>
                <w:color w:val="000000"/>
                <w:szCs w:val="22"/>
                <w:lang w:val="ru-RU"/>
              </w:rPr>
            </w:pPr>
            <w:r>
              <w:rPr>
                <w:rFonts w:ascii="Times New Roman" w:hAnsi="Times New Roman"/>
                <w:b/>
                <w:color w:val="000000"/>
                <w:szCs w:val="22"/>
                <w:lang w:val="ru-RU"/>
              </w:rPr>
              <w:t>Загальна вартість тендерної пропозиції грн з ПДВ</w:t>
            </w:r>
            <w:r>
              <w:rPr>
                <w:rFonts w:ascii="Times New Roman" w:hAnsi="Times New Roman"/>
                <w:b/>
                <w:i/>
                <w:color w:val="000000"/>
                <w:szCs w:val="22"/>
                <w:lang w:val="ru-RU"/>
              </w:rPr>
              <w:t>**</w:t>
            </w:r>
          </w:p>
        </w:tc>
        <w:tc>
          <w:tcPr>
            <w:tcW w:w="1944" w:type="dxa"/>
          </w:tcPr>
          <w:p w14:paraId="74111A81" w14:textId="77777777" w:rsidR="00D97B8E" w:rsidRDefault="00D97B8E" w:rsidP="00832ECC">
            <w:pPr>
              <w:widowControl w:val="0"/>
              <w:spacing w:after="0" w:line="240" w:lineRule="auto"/>
              <w:jc w:val="both"/>
              <w:rPr>
                <w:rFonts w:ascii="Times New Roman" w:hAnsi="Times New Roman"/>
                <w:b/>
                <w:color w:val="000000"/>
                <w:szCs w:val="22"/>
                <w:lang w:val="ru-RU"/>
              </w:rPr>
            </w:pPr>
          </w:p>
        </w:tc>
      </w:tr>
    </w:tbl>
    <w:p w14:paraId="6A61E50A" w14:textId="77777777" w:rsidR="00D97B8E" w:rsidRDefault="00D97B8E" w:rsidP="00D97B8E">
      <w:pPr>
        <w:widowControl w:val="0"/>
        <w:spacing w:after="0" w:line="240" w:lineRule="auto"/>
        <w:jc w:val="both"/>
        <w:rPr>
          <w:rFonts w:ascii="Times New Roman" w:hAnsi="Times New Roman"/>
          <w:color w:val="000000"/>
          <w:sz w:val="24"/>
          <w:szCs w:val="24"/>
          <w:lang w:val="ru-RU"/>
        </w:rPr>
      </w:pPr>
      <w:r>
        <w:rPr>
          <w:rFonts w:ascii="Times New Roman" w:hAnsi="Times New Roman"/>
          <w:b/>
          <w:i/>
          <w:color w:val="000000"/>
          <w:sz w:val="24"/>
          <w:szCs w:val="24"/>
          <w:lang w:val="ru-RU"/>
        </w:rPr>
        <w:t>*</w:t>
      </w:r>
      <w:r>
        <w:rPr>
          <w:rFonts w:ascii="Times New Roman" w:hAnsi="Times New Roman"/>
          <w:color w:val="000000"/>
          <w:sz w:val="24"/>
          <w:szCs w:val="24"/>
          <w:lang w:val="ru-RU"/>
        </w:rPr>
        <w:t>Вимога щодо урахування ПДВ не стосується учасників, які не є платниками ПДВ згідно чинного законодавства.</w:t>
      </w:r>
    </w:p>
    <w:p w14:paraId="489CAED0" w14:textId="77777777" w:rsidR="00D97B8E" w:rsidRDefault="00D97B8E" w:rsidP="00D97B8E">
      <w:pPr>
        <w:widowControl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Ціна пропозиції включає в себе всі витрати, сплату податків і зборів, необхідні платежі, що сплачуються або мають бути сплачені учасником, згідно із законодавством України.</w:t>
      </w:r>
    </w:p>
    <w:p w14:paraId="3DEB36E8" w14:textId="77777777" w:rsidR="00D97B8E" w:rsidRDefault="00D97B8E" w:rsidP="00D97B8E">
      <w:pPr>
        <w:widowControl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цінова пропозиція Учасника не платника ПДВ не повинна перевищувати очікувану вартість закупівель.</w:t>
      </w:r>
    </w:p>
    <w:p w14:paraId="03A637DA" w14:textId="77777777" w:rsidR="00D97B8E" w:rsidRDefault="00D97B8E" w:rsidP="00D97B8E">
      <w:pPr>
        <w:spacing w:after="0" w:line="240" w:lineRule="auto"/>
        <w:jc w:val="both"/>
        <w:rPr>
          <w:rFonts w:ascii="Times New Roman" w:hAnsi="Times New Roman"/>
          <w:color w:val="000000"/>
          <w:sz w:val="24"/>
          <w:szCs w:val="24"/>
          <w:lang w:val="ru-RU"/>
        </w:rPr>
      </w:pPr>
    </w:p>
    <w:p w14:paraId="1AB96A4F" w14:textId="77777777" w:rsidR="00D97B8E" w:rsidRDefault="00D97B8E" w:rsidP="00D97B8E">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Сума (загальна вартість):_____________(цифрами та прописом), грн з ПДВ (або без ПДВ для учасників не платників ПДВ).</w:t>
      </w:r>
    </w:p>
    <w:p w14:paraId="56301072" w14:textId="77777777" w:rsidR="00D97B8E" w:rsidRDefault="00D97B8E" w:rsidP="00D97B8E">
      <w:pPr>
        <w:spacing w:after="0" w:line="240" w:lineRule="auto"/>
        <w:jc w:val="both"/>
        <w:rPr>
          <w:rFonts w:ascii="Times New Roman" w:hAnsi="Times New Roman"/>
          <w:color w:val="000000"/>
          <w:sz w:val="24"/>
          <w:szCs w:val="24"/>
          <w:lang w:val="ru-RU"/>
        </w:rPr>
      </w:pPr>
    </w:p>
    <w:p w14:paraId="0CF3C4A7" w14:textId="77777777" w:rsidR="00D97B8E" w:rsidRDefault="00D97B8E" w:rsidP="00D97B8E">
      <w:pPr>
        <w:spacing w:after="0" w:line="240" w:lineRule="auto"/>
        <w:ind w:firstLine="426"/>
        <w:jc w:val="both"/>
        <w:rPr>
          <w:rFonts w:ascii="Times New Roman" w:hAnsi="Times New Roman"/>
          <w:color w:val="000000"/>
          <w:sz w:val="24"/>
          <w:szCs w:val="24"/>
          <w:lang w:val="ru-RU"/>
        </w:rPr>
      </w:pPr>
      <w:r>
        <w:rPr>
          <w:rFonts w:ascii="Times New Roman" w:hAnsi="Times New Roman"/>
          <w:color w:val="000000"/>
          <w:sz w:val="24"/>
          <w:szCs w:val="24"/>
          <w:lang w:val="ru-RU"/>
        </w:rPr>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7ECBE8F8" w14:textId="77777777" w:rsidR="00D97B8E" w:rsidRDefault="00D97B8E" w:rsidP="00D97B8E">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Ми погоджуємося дотримуватися умов цієї пропозиції протягом </w:t>
      </w:r>
      <w:r w:rsidRPr="00A57A83">
        <w:rPr>
          <w:rFonts w:ascii="Times New Roman" w:hAnsi="Times New Roman"/>
          <w:b/>
          <w:bCs/>
          <w:color w:val="000000"/>
          <w:sz w:val="24"/>
          <w:szCs w:val="24"/>
          <w:lang w:val="ru-RU"/>
        </w:rPr>
        <w:t>120</w:t>
      </w:r>
      <w:r>
        <w:rPr>
          <w:rFonts w:ascii="Times New Roman" w:hAnsi="Times New Roman"/>
          <w:color w:val="000000"/>
          <w:sz w:val="24"/>
          <w:szCs w:val="24"/>
          <w:lang w:val="ru-RU"/>
        </w:rPr>
        <w:t xml:space="preserve">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 </w:t>
      </w:r>
    </w:p>
    <w:p w14:paraId="6FB57C09" w14:textId="77777777" w:rsidR="00D97B8E" w:rsidRDefault="00D97B8E" w:rsidP="00D97B8E">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20644E8C" w14:textId="77777777" w:rsidR="00D97B8E" w:rsidRDefault="00D97B8E" w:rsidP="00D97B8E">
      <w:pPr>
        <w:widowControl w:val="0"/>
        <w:spacing w:after="0" w:line="240" w:lineRule="auto"/>
        <w:ind w:firstLine="426"/>
        <w:jc w:val="both"/>
        <w:rPr>
          <w:rFonts w:ascii="Times New Roman" w:hAnsi="Times New Roman"/>
          <w:color w:val="000000"/>
          <w:sz w:val="24"/>
          <w:szCs w:val="24"/>
          <w:lang w:val="ru-RU"/>
        </w:rPr>
      </w:pPr>
      <w:r>
        <w:rPr>
          <w:rFonts w:ascii="Times New Roman" w:hAnsi="Times New Roman"/>
          <w:color w:val="000000"/>
          <w:sz w:val="24"/>
          <w:szCs w:val="24"/>
          <w:lang w:val="ru-RU"/>
        </w:rPr>
        <w:t>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14:paraId="43260C47" w14:textId="77777777" w:rsidR="00D97B8E" w:rsidRDefault="00D97B8E" w:rsidP="00D97B8E">
      <w:pPr>
        <w:spacing w:after="0" w:line="240" w:lineRule="auto"/>
        <w:jc w:val="center"/>
        <w:rPr>
          <w:rFonts w:ascii="Times New Roman" w:hAnsi="Times New Roman"/>
          <w:i/>
          <w:color w:val="000000"/>
          <w:sz w:val="24"/>
          <w:szCs w:val="24"/>
          <w:lang w:val="ru-RU"/>
        </w:rPr>
      </w:pPr>
    </w:p>
    <w:p w14:paraId="2D1B5409" w14:textId="5D54E504" w:rsidR="00F12C76" w:rsidRPr="00D97B8E" w:rsidRDefault="00D97B8E" w:rsidP="00D97B8E">
      <w:pPr>
        <w:spacing w:after="0" w:line="240" w:lineRule="auto"/>
        <w:jc w:val="both"/>
        <w:rPr>
          <w:lang w:val="ru-RU"/>
        </w:rPr>
      </w:pPr>
      <w:r>
        <w:rPr>
          <w:rFonts w:ascii="Times New Roman" w:hAnsi="Times New Roman"/>
          <w:i/>
          <w:color w:val="000000"/>
          <w:sz w:val="24"/>
          <w:szCs w:val="24"/>
          <w:lang w:val="ru-RU"/>
        </w:rPr>
        <w:t>Посада, прізвище, ініціали, підпис уповноваженої особи Учасника, завірені печаткою, в разі наявності</w:t>
      </w:r>
    </w:p>
    <w:sectPr w:rsidR="00F12C76" w:rsidRPr="00D97B8E" w:rsidSect="0067273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8E"/>
    <w:rsid w:val="002A4A0B"/>
    <w:rsid w:val="003808EA"/>
    <w:rsid w:val="00672738"/>
    <w:rsid w:val="006C0B77"/>
    <w:rsid w:val="008242FF"/>
    <w:rsid w:val="00870751"/>
    <w:rsid w:val="00922C48"/>
    <w:rsid w:val="00946C75"/>
    <w:rsid w:val="00A57A83"/>
    <w:rsid w:val="00B915B7"/>
    <w:rsid w:val="00D97B8E"/>
    <w:rsid w:val="00DA37DB"/>
    <w:rsid w:val="00DD651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068C"/>
  <w15:chartTrackingRefBased/>
  <w15:docId w15:val="{E403A0A5-CCD7-4EAB-AE1C-4938E625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B8E"/>
    <w:rPr>
      <w:rFonts w:ascii="Calibri" w:eastAsia="Times New Roman" w:hAnsi="Calibri" w:cs="Times New Roman"/>
      <w:kern w:val="0"/>
      <w:szCs w:val="2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aclassifierdk">
    <w:name w:val="qa_classifier_dk"/>
    <w:uiPriority w:val="99"/>
    <w:rsid w:val="00D97B8E"/>
    <w:rPr>
      <w:rFonts w:cs="Times New Roman"/>
    </w:rPr>
  </w:style>
  <w:style w:type="paragraph" w:styleId="a3">
    <w:name w:val="No Spacing"/>
    <w:uiPriority w:val="99"/>
    <w:qFormat/>
    <w:rsid w:val="00D97B8E"/>
    <w:pPr>
      <w:spacing w:after="0" w:line="240" w:lineRule="auto"/>
    </w:pPr>
    <w:rPr>
      <w:rFonts w:ascii="Calibri" w:eastAsia="Times New Roman" w:hAnsi="Calibri" w:cs="Times New Roman"/>
      <w:kern w:val="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1853</Words>
  <Characters>1057</Characters>
  <Application>Microsoft Office Word</Application>
  <DocSecurity>0</DocSecurity>
  <Lines>8</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13</cp:revision>
  <dcterms:created xsi:type="dcterms:W3CDTF">2024-02-06T15:39:00Z</dcterms:created>
  <dcterms:modified xsi:type="dcterms:W3CDTF">2024-02-08T12:21:00Z</dcterms:modified>
</cp:coreProperties>
</file>