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3AE" w:rsidRPr="003D259E" w:rsidRDefault="005953AE" w:rsidP="003D259E">
      <w:pPr>
        <w:jc w:val="right"/>
        <w:rPr>
          <w:b/>
          <w:color w:val="auto"/>
          <w:sz w:val="22"/>
          <w:szCs w:val="22"/>
        </w:rPr>
      </w:pPr>
      <w:r w:rsidRPr="003D259E">
        <w:rPr>
          <w:b/>
          <w:color w:val="auto"/>
          <w:sz w:val="22"/>
          <w:szCs w:val="22"/>
        </w:rPr>
        <w:t>ДОДАТОК №2</w:t>
      </w:r>
    </w:p>
    <w:p w:rsidR="005953AE" w:rsidRPr="003D259E" w:rsidRDefault="005953AE" w:rsidP="003D259E">
      <w:pPr>
        <w:ind w:left="5660"/>
        <w:jc w:val="right"/>
        <w:rPr>
          <w:color w:val="auto"/>
          <w:sz w:val="22"/>
          <w:szCs w:val="22"/>
        </w:rPr>
      </w:pPr>
      <w:r w:rsidRPr="003D259E">
        <w:rPr>
          <w:i/>
          <w:iCs/>
          <w:color w:val="auto"/>
          <w:sz w:val="22"/>
          <w:szCs w:val="22"/>
        </w:rPr>
        <w:t>до тендерної документації</w:t>
      </w:r>
      <w:r w:rsidRPr="003D259E">
        <w:rPr>
          <w:color w:val="auto"/>
          <w:sz w:val="22"/>
          <w:szCs w:val="22"/>
        </w:rPr>
        <w:t> </w:t>
      </w:r>
    </w:p>
    <w:p w:rsidR="00586310" w:rsidRPr="000978AD" w:rsidRDefault="00586310" w:rsidP="00586310">
      <w:pPr>
        <w:jc w:val="center"/>
        <w:rPr>
          <w:color w:val="auto"/>
        </w:rPr>
      </w:pPr>
      <w:r w:rsidRPr="000978AD">
        <w:rPr>
          <w:b/>
          <w:bCs/>
          <w:i/>
          <w:iCs/>
          <w:color w:val="auto"/>
          <w:shd w:val="clear" w:color="auto" w:fill="FFFFFF"/>
        </w:rPr>
        <w:t>ТЕХНІЧНА СПЕЦИФІКАЦІЯ</w:t>
      </w:r>
    </w:p>
    <w:p w:rsidR="00FC5AC7" w:rsidRDefault="00586310" w:rsidP="00FC5AC7">
      <w:pPr>
        <w:jc w:val="center"/>
        <w:rPr>
          <w:b/>
          <w:bCs/>
          <w:i/>
          <w:iCs/>
          <w:color w:val="auto"/>
          <w:shd w:val="clear" w:color="auto" w:fill="FFFFFF"/>
        </w:rPr>
      </w:pPr>
      <w:r w:rsidRPr="000978AD">
        <w:rPr>
          <w:b/>
          <w:bCs/>
          <w:i/>
          <w:iCs/>
          <w:color w:val="auto"/>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D663C5" w:rsidRPr="00742DB5" w:rsidRDefault="0008684A" w:rsidP="00FC5AC7">
      <w:pPr>
        <w:jc w:val="center"/>
        <w:rPr>
          <w:b/>
          <w:i/>
          <w:u w:val="single"/>
        </w:rPr>
      </w:pPr>
      <w:r w:rsidRPr="000978AD">
        <w:rPr>
          <w:b/>
          <w:i/>
          <w:color w:val="auto"/>
          <w:u w:val="single"/>
        </w:rPr>
        <w:t xml:space="preserve">код </w:t>
      </w:r>
      <w:r w:rsidR="00FC5AC7" w:rsidRPr="00FC5AC7">
        <w:rPr>
          <w:b/>
          <w:i/>
          <w:u w:val="single"/>
        </w:rPr>
        <w:t>15110000-2 «М'ясо» Єдиний</w:t>
      </w:r>
      <w:r w:rsidR="00FC5AC7">
        <w:rPr>
          <w:b/>
          <w:i/>
          <w:u w:val="single"/>
        </w:rPr>
        <w:t xml:space="preserve"> </w:t>
      </w:r>
      <w:r w:rsidR="00FC5AC7" w:rsidRPr="00FC5AC7">
        <w:rPr>
          <w:b/>
          <w:i/>
          <w:u w:val="single"/>
        </w:rPr>
        <w:t>закупівельний словник ДК 021:2015 (М'ясо яловичини с/м (великокускове, м’якушеве, безкісткове);</w:t>
      </w:r>
      <w:r w:rsidR="00FC5AC7">
        <w:rPr>
          <w:b/>
          <w:i/>
          <w:u w:val="single"/>
        </w:rPr>
        <w:t xml:space="preserve"> </w:t>
      </w:r>
      <w:r w:rsidR="00FC5AC7" w:rsidRPr="00FC5AC7">
        <w:rPr>
          <w:b/>
          <w:i/>
          <w:u w:val="single"/>
        </w:rPr>
        <w:t>Філе куряче с/м;</w:t>
      </w:r>
      <w:r w:rsidR="00FC5AC7">
        <w:rPr>
          <w:b/>
          <w:i/>
          <w:u w:val="single"/>
        </w:rPr>
        <w:t xml:space="preserve"> </w:t>
      </w:r>
      <w:r w:rsidR="00FC5AC7" w:rsidRPr="00FC5AC7">
        <w:rPr>
          <w:b/>
          <w:i/>
          <w:u w:val="single"/>
        </w:rPr>
        <w:t>Курчата бройлерні с/м(1 кат.))</w:t>
      </w:r>
    </w:p>
    <w:p w:rsidR="0008684A" w:rsidRPr="000978AD" w:rsidRDefault="0008684A" w:rsidP="00D663C5">
      <w:pPr>
        <w:pStyle w:val="a3"/>
        <w:spacing w:before="0" w:beforeAutospacing="0" w:after="0" w:afterAutospacing="0"/>
        <w:jc w:val="center"/>
        <w:rPr>
          <w:b/>
          <w:color w:val="auto"/>
          <w:lang w:val="uk-UA"/>
        </w:rPr>
      </w:pPr>
      <w:r w:rsidRPr="000978AD">
        <w:rPr>
          <w:b/>
          <w:color w:val="auto"/>
          <w:lang w:val="uk-UA"/>
        </w:rPr>
        <w:t>Загальні вимоги:</w:t>
      </w:r>
    </w:p>
    <w:p w:rsidR="0008684A" w:rsidRPr="000978AD" w:rsidRDefault="0008684A" w:rsidP="0008684A">
      <w:pPr>
        <w:jc w:val="both"/>
        <w:rPr>
          <w:color w:val="auto"/>
        </w:rPr>
      </w:pPr>
      <w:r w:rsidRPr="000978AD">
        <w:rPr>
          <w:color w:val="auto"/>
        </w:rPr>
        <w:t>1. Товар, запропонований Учасником, повинен відповідати Закону України «Про основні принципи та вимоги до безпечності та якості харчових продуктів» від 23.12.1997 №771/97-ВР (зі змінами), стандартам, державним стандартам, передбаченим законодавством України,</w:t>
      </w:r>
      <w:r w:rsidR="008A0FAE">
        <w:rPr>
          <w:color w:val="auto"/>
        </w:rPr>
        <w:t xml:space="preserve"> </w:t>
      </w:r>
      <w:r w:rsidRPr="000978AD">
        <w:rPr>
          <w:color w:val="auto"/>
        </w:rPr>
        <w:t>вимогам до предмету закупівлі, встановленим у даному додатку та всіх інших вимог Тендерної Документації.</w:t>
      </w:r>
    </w:p>
    <w:p w:rsidR="0008684A" w:rsidRPr="000978AD" w:rsidRDefault="0008684A" w:rsidP="0008684A">
      <w:pPr>
        <w:ind w:firstLine="708"/>
        <w:jc w:val="both"/>
        <w:rPr>
          <w:i/>
          <w:color w:val="auto"/>
        </w:rPr>
      </w:pPr>
      <w:r w:rsidRPr="000978AD">
        <w:rPr>
          <w:i/>
          <w:color w:val="auto"/>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в якому міститься ця інформація, з наданням копії документа.</w:t>
      </w:r>
    </w:p>
    <w:p w:rsidR="0008684A" w:rsidRPr="000978AD" w:rsidRDefault="0008684A" w:rsidP="0008684A">
      <w:pPr>
        <w:jc w:val="both"/>
        <w:rPr>
          <w:color w:val="auto"/>
        </w:rPr>
      </w:pPr>
      <w:r w:rsidRPr="000978AD">
        <w:rPr>
          <w:color w:val="auto"/>
        </w:rPr>
        <w:t>2. Товар, запропонований Учасником,</w:t>
      </w:r>
      <w:r w:rsidR="008A0FAE">
        <w:rPr>
          <w:color w:val="auto"/>
        </w:rPr>
        <w:t xml:space="preserve"> </w:t>
      </w:r>
      <w:r w:rsidRPr="000978AD">
        <w:rPr>
          <w:color w:val="auto"/>
        </w:rPr>
        <w:t xml:space="preserve">за своїми якісними характеристиками повинен відповідати національним стандартам </w:t>
      </w:r>
      <w:r w:rsidR="00FC5AC7" w:rsidRPr="00FC5AC7">
        <w:rPr>
          <w:b/>
          <w:color w:val="auto"/>
          <w:u w:val="single"/>
        </w:rPr>
        <w:t>(М'ясо яловичини с/м (великокускове, м’якушеве, безкісткове);</w:t>
      </w:r>
      <w:r w:rsidR="00FC5AC7">
        <w:rPr>
          <w:b/>
          <w:color w:val="auto"/>
          <w:u w:val="single"/>
        </w:rPr>
        <w:t xml:space="preserve"> </w:t>
      </w:r>
      <w:r w:rsidR="00FC5AC7" w:rsidRPr="00FC5AC7">
        <w:rPr>
          <w:b/>
          <w:color w:val="auto"/>
          <w:u w:val="single"/>
        </w:rPr>
        <w:t>Філе куряче с/м; Курчата бройлерні с/м(1 кат.))</w:t>
      </w:r>
      <w:r w:rsidRPr="00FC5AC7">
        <w:rPr>
          <w:color w:val="auto"/>
        </w:rPr>
        <w:t>,</w:t>
      </w:r>
      <w:r w:rsidRPr="000978AD">
        <w:rPr>
          <w:color w:val="auto"/>
        </w:rPr>
        <w:t xml:space="preserve"> технічним умовам виробника, технічним вимогам Замовника та підтверджуватись відповідними документами (декларація виробника, висновок державної санітарно-епідеміологічної експертизи, сертифікати відповідності та/або інші необхідні за діючим законодавством документи) на кожну партію Товару, які надаються під час поставки Товару. За наявності ГМО у складі продукту у будь-якій кількості, продукція постачанню не підлягає.</w:t>
      </w:r>
    </w:p>
    <w:p w:rsidR="0008684A" w:rsidRPr="000978AD" w:rsidRDefault="0008684A" w:rsidP="0008684A">
      <w:pPr>
        <w:jc w:val="both"/>
        <w:rPr>
          <w:color w:val="auto"/>
        </w:rPr>
      </w:pPr>
      <w:r w:rsidRPr="000978AD">
        <w:rPr>
          <w:color w:val="auto"/>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w:t>
      </w:r>
    </w:p>
    <w:p w:rsidR="0008684A" w:rsidRPr="000978AD" w:rsidRDefault="0008684A" w:rsidP="0008684A">
      <w:pPr>
        <w:jc w:val="both"/>
        <w:rPr>
          <w:b/>
          <w:color w:val="auto"/>
          <w:u w:val="single"/>
        </w:rPr>
      </w:pPr>
      <w:r w:rsidRPr="000978AD">
        <w:rPr>
          <w:color w:val="auto"/>
        </w:rPr>
        <w:t>Неякісний Товар підлягає обов’язковій заміні, але всі витрати пов’язані із заміною Товару несе Постачальник. Поставка не якісного Товару може бути причиною розірвання Договору раніше встановленого строку!</w:t>
      </w:r>
    </w:p>
    <w:p w:rsidR="00662238" w:rsidRDefault="0008684A" w:rsidP="0008684A">
      <w:pPr>
        <w:jc w:val="both"/>
        <w:rPr>
          <w:color w:val="auto"/>
        </w:rPr>
      </w:pPr>
      <w:r w:rsidRPr="000978AD">
        <w:rPr>
          <w:color w:val="auto"/>
        </w:rPr>
        <w:t xml:space="preserve">3. Транспортування: Доставка Товару повинна проводитися автотранспортом згідно з правилами перевезення даних </w:t>
      </w:r>
      <w:r w:rsidR="00FC5AC7" w:rsidRPr="00FC5AC7">
        <w:rPr>
          <w:b/>
          <w:color w:val="auto"/>
          <w:u w:val="single"/>
        </w:rPr>
        <w:t>(М'ясо яловичини с/м (великокускове, м’якушеве, безкісткове);Філе куряче с/м; Курчата бройлерні с/м(1 кат.))</w:t>
      </w:r>
      <w:r w:rsidR="008A0FAE">
        <w:rPr>
          <w:bCs/>
          <w:color w:val="auto"/>
        </w:rPr>
        <w:t>.</w:t>
      </w:r>
      <w:r w:rsidRPr="000978AD">
        <w:rPr>
          <w:color w:val="auto"/>
        </w:rPr>
        <w:t xml:space="preserve"> </w:t>
      </w:r>
      <w:r w:rsidR="00662238" w:rsidRPr="00662238">
        <w:rPr>
          <w:color w:val="auto"/>
        </w:rPr>
        <w:t xml:space="preserve">Водій та особи, які супроводжують продукти в дорозі та виконують навантажувально - 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w:t>
      </w:r>
    </w:p>
    <w:p w:rsidR="0008684A" w:rsidRPr="000978AD" w:rsidRDefault="0008684A" w:rsidP="0008684A">
      <w:pPr>
        <w:jc w:val="both"/>
        <w:rPr>
          <w:color w:val="auto"/>
        </w:rPr>
      </w:pPr>
      <w:r w:rsidRPr="000978AD">
        <w:rPr>
          <w:color w:val="auto"/>
        </w:rPr>
        <w:t>4. Вимоги до товару: Товар має бути без сторонніх запахів, з терміном придатності достатнім для споживання, якісним, не пошкодженим, в відповідній тарі та упаковці</w:t>
      </w:r>
      <w:r w:rsidR="005E7DE4">
        <w:rPr>
          <w:color w:val="auto"/>
        </w:rPr>
        <w:t xml:space="preserve"> та</w:t>
      </w:r>
      <w:r w:rsidR="00662238" w:rsidRPr="00662238">
        <w:rPr>
          <w:color w:val="auto"/>
        </w:rPr>
        <w:t xml:space="preserve"> відповідати санітарно-гігієнічним нормам.</w:t>
      </w:r>
    </w:p>
    <w:p w:rsidR="0008684A" w:rsidRPr="000978AD" w:rsidRDefault="0008684A" w:rsidP="0008684A">
      <w:pPr>
        <w:jc w:val="both"/>
        <w:rPr>
          <w:color w:val="auto"/>
        </w:rPr>
      </w:pPr>
      <w:r w:rsidRPr="000978AD">
        <w:rPr>
          <w:color w:val="auto"/>
        </w:rPr>
        <w:t xml:space="preserve">5. Термін придатності товару (з дня вироблення) та умов зберігання встановлює виробник залежно від температури зберігання, наявності споживчої упаковки та виду пакувального матеріалу. Строк придатності на день поставки повинен становити не менше </w:t>
      </w:r>
      <w:r w:rsidRPr="000978AD">
        <w:rPr>
          <w:color w:val="auto"/>
          <w:lang w:val="ru-RU"/>
        </w:rPr>
        <w:t>8</w:t>
      </w:r>
      <w:r w:rsidRPr="000978AD">
        <w:rPr>
          <w:color w:val="auto"/>
        </w:rPr>
        <w:t>0 % від загального строку придатності.</w:t>
      </w:r>
    </w:p>
    <w:p w:rsidR="0008684A" w:rsidRPr="000978AD" w:rsidRDefault="0008684A" w:rsidP="0008684A">
      <w:pPr>
        <w:jc w:val="both"/>
        <w:rPr>
          <w:color w:val="auto"/>
        </w:rPr>
      </w:pPr>
      <w:r w:rsidRPr="000978AD">
        <w:rPr>
          <w:color w:val="auto"/>
        </w:rPr>
        <w:t>6. Тара та упаковка Товару:  Тара та матеріали, які використовують для упаковування чи закупорювання Товару, повинні відповідати вимогам законодавчих, нормативних і/або технічних документів, дозволені Центральним органом виконавчої влади у сфері охорони здоров'я для харчових продуктів, яка забезпечує цілісність пакування під час зберігання, транспортування та реалізації.</w:t>
      </w:r>
    </w:p>
    <w:p w:rsidR="0008684A" w:rsidRPr="000978AD" w:rsidRDefault="0008684A" w:rsidP="0008684A">
      <w:pPr>
        <w:jc w:val="both"/>
        <w:rPr>
          <w:color w:val="auto"/>
        </w:rPr>
      </w:pPr>
      <w:r w:rsidRPr="000978AD">
        <w:rPr>
          <w:color w:val="auto"/>
        </w:rPr>
        <w:t>Тара, яка має бути використана для пакування та транспортування Товару, повинна бути чистою, сухою, неушкодженою, добре запакованою та не повинна мати стороннього запаху, з відповідним маркуванням.</w:t>
      </w:r>
    </w:p>
    <w:p w:rsidR="0008684A" w:rsidRPr="000978AD" w:rsidRDefault="0008684A" w:rsidP="0008684A">
      <w:pPr>
        <w:jc w:val="both"/>
        <w:rPr>
          <w:color w:val="auto"/>
        </w:rPr>
      </w:pPr>
      <w:r w:rsidRPr="000978AD">
        <w:rPr>
          <w:color w:val="auto"/>
        </w:rPr>
        <w:t xml:space="preserve">7. Строк поставки Товару: Постачальник, протягом ранку одного робочого  дня з дня отримання замовлення Замовника на поставку конкретної партії Товару, поставляє Замовнику конкретну партію Товару відповідно до наданого замовлення. </w:t>
      </w:r>
    </w:p>
    <w:p w:rsidR="0008684A" w:rsidRPr="000978AD" w:rsidRDefault="0008684A" w:rsidP="0008684A">
      <w:pPr>
        <w:jc w:val="both"/>
        <w:rPr>
          <w:color w:val="auto"/>
        </w:rPr>
      </w:pPr>
      <w:r w:rsidRPr="000978AD">
        <w:rPr>
          <w:color w:val="auto"/>
        </w:rPr>
        <w:t>Доставку та розвантаження Товару здійснює Постачальник за свій рахунок (чи/або своїми силами). Постачальник разом з продукцією надає Замовнику накладну на товар, сертифікат якості, та всю супровідну документацію на кожну партію Товару згідно вимог діючого законодавства.</w:t>
      </w:r>
    </w:p>
    <w:p w:rsidR="0008684A" w:rsidRPr="000978AD" w:rsidRDefault="0008684A" w:rsidP="0008684A">
      <w:pPr>
        <w:jc w:val="both"/>
        <w:rPr>
          <w:color w:val="auto"/>
        </w:rPr>
      </w:pPr>
      <w:r w:rsidRPr="000978AD">
        <w:rPr>
          <w:color w:val="auto"/>
        </w:rPr>
        <w:t xml:space="preserve">8.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CF6048" w:rsidRDefault="0008684A" w:rsidP="00CF6048">
      <w:pPr>
        <w:pStyle w:val="a3"/>
        <w:widowControl w:val="0"/>
        <w:jc w:val="both"/>
        <w:rPr>
          <w:i/>
          <w:color w:val="auto"/>
          <w:lang w:val="uk-UA"/>
        </w:rPr>
      </w:pPr>
      <w:r w:rsidRPr="000978AD">
        <w:rPr>
          <w:color w:val="auto"/>
          <w:lang w:val="uk-UA"/>
        </w:rPr>
        <w:lastRenderedPageBreak/>
        <w:tab/>
      </w:r>
      <w:r w:rsidRPr="000978AD">
        <w:rPr>
          <w:i/>
          <w:color w:val="auto"/>
          <w:lang w:val="uk-UA"/>
        </w:rPr>
        <w:t>На підтвердження Учасник повинен надати лист в довільній формі щодо відповідності вимогам, вказаним у вищевказаних пунктах.</w:t>
      </w:r>
    </w:p>
    <w:p w:rsidR="008C4EC0" w:rsidRDefault="000978AD" w:rsidP="00CF6048">
      <w:pPr>
        <w:pStyle w:val="a3"/>
        <w:widowControl w:val="0"/>
        <w:jc w:val="both"/>
        <w:rPr>
          <w:i/>
          <w:color w:val="auto"/>
          <w:lang w:val="uk-UA"/>
        </w:rPr>
      </w:pPr>
      <w:r>
        <w:rPr>
          <w:i/>
          <w:color w:val="auto"/>
          <w:lang w:val="uk-UA"/>
        </w:rPr>
        <w:t xml:space="preserve">                                                   </w:t>
      </w:r>
      <w:r w:rsidR="00CF6048">
        <w:rPr>
          <w:i/>
          <w:color w:val="auto"/>
          <w:lang w:val="uk-UA"/>
        </w:rPr>
        <w:t xml:space="preserve">                      </w:t>
      </w:r>
    </w:p>
    <w:p w:rsidR="0008684A" w:rsidRPr="000978AD" w:rsidRDefault="008C4EC0" w:rsidP="00CF6048">
      <w:pPr>
        <w:pStyle w:val="a3"/>
        <w:widowControl w:val="0"/>
        <w:jc w:val="both"/>
        <w:rPr>
          <w:color w:val="auto"/>
        </w:rPr>
      </w:pPr>
      <w:r>
        <w:rPr>
          <w:i/>
          <w:color w:val="auto"/>
          <w:lang w:val="uk-UA"/>
        </w:rPr>
        <w:t xml:space="preserve">                                                                                </w:t>
      </w:r>
      <w:r w:rsidR="0008684A" w:rsidRPr="000978AD">
        <w:rPr>
          <w:b/>
          <w:color w:val="auto"/>
          <w:lang w:val="uk-UA"/>
        </w:rPr>
        <w:t xml:space="preserve">Таблиця </w:t>
      </w:r>
      <w:r w:rsidR="00CF6048">
        <w:rPr>
          <w:b/>
          <w:color w:val="auto"/>
          <w:lang w:val="uk-UA"/>
        </w:rPr>
        <w:t>№</w:t>
      </w:r>
      <w:r w:rsidR="0008684A" w:rsidRPr="000978AD">
        <w:rPr>
          <w:b/>
          <w:color w:val="auto"/>
          <w:lang w:val="uk-UA"/>
        </w:rPr>
        <w:t>1</w:t>
      </w:r>
      <w:r w:rsidR="00CF6048">
        <w:rPr>
          <w:b/>
          <w:color w:val="auto"/>
          <w:lang w:val="uk-UA"/>
        </w:rPr>
        <w:t xml:space="preserve">  </w:t>
      </w:r>
      <w:r w:rsidR="0008684A" w:rsidRPr="000978AD">
        <w:rPr>
          <w:b/>
          <w:color w:val="auto"/>
          <w:lang w:val="uk-UA"/>
        </w:rPr>
        <w:t>Номенклатура та обсяги закупівлі</w:t>
      </w:r>
    </w:p>
    <w:tbl>
      <w:tblPr>
        <w:tblW w:w="10225"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93"/>
        <w:gridCol w:w="2125"/>
        <w:gridCol w:w="5463"/>
        <w:gridCol w:w="1047"/>
        <w:gridCol w:w="1097"/>
      </w:tblGrid>
      <w:tr w:rsidR="0008684A" w:rsidRPr="000978AD" w:rsidTr="00742DB5">
        <w:trPr>
          <w:trHeight w:val="284"/>
        </w:trPr>
        <w:tc>
          <w:tcPr>
            <w:tcW w:w="493"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08684A" w:rsidRPr="000978AD" w:rsidRDefault="0008684A" w:rsidP="006773D1">
            <w:pPr>
              <w:ind w:firstLine="5"/>
              <w:jc w:val="center"/>
              <w:rPr>
                <w:b/>
                <w:bCs/>
                <w:color w:val="auto"/>
                <w:lang w:eastAsia="en-US"/>
              </w:rPr>
            </w:pPr>
            <w:r w:rsidRPr="000978AD">
              <w:rPr>
                <w:b/>
                <w:bCs/>
                <w:color w:val="auto"/>
                <w:lang w:eastAsia="en-US"/>
              </w:rPr>
              <w:t xml:space="preserve">№ </w:t>
            </w:r>
          </w:p>
        </w:tc>
        <w:tc>
          <w:tcPr>
            <w:tcW w:w="2125" w:type="dxa"/>
            <w:tcBorders>
              <w:top w:val="single" w:sz="8" w:space="0" w:color="auto"/>
              <w:left w:val="single" w:sz="6" w:space="0" w:color="auto"/>
              <w:bottom w:val="single" w:sz="6" w:space="0" w:color="auto"/>
              <w:right w:val="single" w:sz="6" w:space="0" w:color="auto"/>
            </w:tcBorders>
          </w:tcPr>
          <w:p w:rsidR="0008684A" w:rsidRPr="000978AD" w:rsidRDefault="0008684A" w:rsidP="006773D1">
            <w:pPr>
              <w:pStyle w:val="3"/>
              <w:spacing w:before="0" w:after="0"/>
              <w:jc w:val="center"/>
              <w:rPr>
                <w:rFonts w:ascii="Times New Roman" w:hAnsi="Times New Roman" w:cs="Times New Roman"/>
                <w:sz w:val="24"/>
                <w:szCs w:val="24"/>
              </w:rPr>
            </w:pPr>
            <w:r w:rsidRPr="000978AD">
              <w:rPr>
                <w:rFonts w:ascii="Times New Roman" w:hAnsi="Times New Roman" w:cs="Times New Roman"/>
                <w:color w:val="000000"/>
                <w:sz w:val="24"/>
                <w:szCs w:val="24"/>
              </w:rPr>
              <w:t>ДК 021:2015</w:t>
            </w:r>
          </w:p>
        </w:tc>
        <w:tc>
          <w:tcPr>
            <w:tcW w:w="5463"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08684A" w:rsidRPr="000978AD" w:rsidRDefault="0008684A" w:rsidP="006773D1">
            <w:pPr>
              <w:pStyle w:val="3"/>
              <w:spacing w:before="0" w:after="0"/>
              <w:jc w:val="center"/>
              <w:rPr>
                <w:rFonts w:ascii="Times New Roman" w:hAnsi="Times New Roman" w:cs="Times New Roman"/>
                <w:sz w:val="24"/>
                <w:szCs w:val="24"/>
              </w:rPr>
            </w:pPr>
            <w:r w:rsidRPr="000978AD">
              <w:rPr>
                <w:rFonts w:ascii="Times New Roman" w:hAnsi="Times New Roman" w:cs="Times New Roman"/>
                <w:color w:val="000000"/>
                <w:sz w:val="24"/>
                <w:szCs w:val="24"/>
              </w:rPr>
              <w:t>Конкретна назва предмета закупівлі</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8684A" w:rsidRPr="000978AD" w:rsidRDefault="0008684A" w:rsidP="006773D1">
            <w:pPr>
              <w:ind w:firstLine="5"/>
              <w:jc w:val="center"/>
              <w:rPr>
                <w:b/>
                <w:bCs/>
                <w:color w:val="auto"/>
                <w:lang w:eastAsia="en-US"/>
              </w:rPr>
            </w:pPr>
            <w:r w:rsidRPr="000978AD">
              <w:rPr>
                <w:b/>
                <w:bCs/>
                <w:color w:val="auto"/>
                <w:lang w:eastAsia="en-US"/>
              </w:rPr>
              <w:t>Одиниці виміру</w:t>
            </w:r>
          </w:p>
        </w:tc>
        <w:tc>
          <w:tcPr>
            <w:tcW w:w="1097" w:type="dxa"/>
            <w:tcBorders>
              <w:top w:val="single" w:sz="8" w:space="0" w:color="auto"/>
              <w:left w:val="single" w:sz="6" w:space="0" w:color="auto"/>
              <w:bottom w:val="single" w:sz="6" w:space="0" w:color="auto"/>
              <w:right w:val="single" w:sz="8" w:space="0" w:color="auto"/>
            </w:tcBorders>
            <w:hideMark/>
          </w:tcPr>
          <w:p w:rsidR="0008684A" w:rsidRPr="000978AD" w:rsidRDefault="0008684A" w:rsidP="006773D1">
            <w:pPr>
              <w:ind w:firstLine="5"/>
              <w:jc w:val="center"/>
              <w:rPr>
                <w:b/>
                <w:bCs/>
                <w:color w:val="auto"/>
                <w:lang w:eastAsia="en-US"/>
              </w:rPr>
            </w:pPr>
            <w:r w:rsidRPr="000978AD">
              <w:rPr>
                <w:b/>
                <w:color w:val="auto"/>
                <w:lang w:eastAsia="en-US"/>
              </w:rPr>
              <w:t>Кількість</w:t>
            </w:r>
          </w:p>
        </w:tc>
      </w:tr>
      <w:tr w:rsidR="008C4EC0" w:rsidRPr="000978AD" w:rsidTr="00742DB5">
        <w:trPr>
          <w:trHeight w:val="284"/>
        </w:trPr>
        <w:tc>
          <w:tcPr>
            <w:tcW w:w="493"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rsidR="008C4EC0" w:rsidRPr="000978AD" w:rsidRDefault="008C4EC0" w:rsidP="008C4EC0">
            <w:pPr>
              <w:pStyle w:val="a5"/>
              <w:numPr>
                <w:ilvl w:val="0"/>
                <w:numId w:val="5"/>
              </w:numPr>
              <w:ind w:left="527" w:hanging="357"/>
              <w:jc w:val="center"/>
              <w:rPr>
                <w:rFonts w:ascii="Times New Roman" w:hAnsi="Times New Roman"/>
                <w:bCs/>
                <w:color w:val="auto"/>
                <w:szCs w:val="24"/>
              </w:rPr>
            </w:pPr>
          </w:p>
        </w:tc>
        <w:tc>
          <w:tcPr>
            <w:tcW w:w="2125" w:type="dxa"/>
            <w:tcBorders>
              <w:top w:val="single" w:sz="8" w:space="0" w:color="auto"/>
              <w:left w:val="single" w:sz="6" w:space="0" w:color="auto"/>
              <w:bottom w:val="single" w:sz="6" w:space="0" w:color="auto"/>
              <w:right w:val="single" w:sz="6" w:space="0" w:color="auto"/>
            </w:tcBorders>
          </w:tcPr>
          <w:p w:rsidR="008C4EC0" w:rsidRPr="00317DB4" w:rsidRDefault="008C4EC0" w:rsidP="008C4EC0">
            <w:r w:rsidRPr="00317DB4">
              <w:t>15111100-0 - Яловичина</w:t>
            </w:r>
          </w:p>
        </w:tc>
        <w:tc>
          <w:tcPr>
            <w:tcW w:w="5463"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tcPr>
          <w:p w:rsidR="008C4EC0" w:rsidRPr="00317DB4" w:rsidRDefault="008C4EC0" w:rsidP="008C4EC0">
            <w:r w:rsidRPr="00317DB4">
              <w:t>М'ясо яловичини с/м (великокускове, м’якушеве, безкісткове)</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8C4EC0" w:rsidRPr="000978AD" w:rsidRDefault="008C4EC0" w:rsidP="008C4EC0">
            <w:pPr>
              <w:jc w:val="center"/>
              <w:rPr>
                <w:color w:val="auto"/>
                <w:lang w:eastAsia="en-US"/>
              </w:rPr>
            </w:pPr>
            <w:r w:rsidRPr="000978AD">
              <w:rPr>
                <w:color w:val="auto"/>
                <w:lang w:eastAsia="en-US"/>
              </w:rPr>
              <w:t>кг</w:t>
            </w:r>
          </w:p>
        </w:tc>
        <w:tc>
          <w:tcPr>
            <w:tcW w:w="1097" w:type="dxa"/>
            <w:tcBorders>
              <w:right w:val="single" w:sz="4" w:space="0" w:color="auto"/>
            </w:tcBorders>
            <w:vAlign w:val="bottom"/>
          </w:tcPr>
          <w:p w:rsidR="008C4EC0" w:rsidRDefault="00FC5AC7" w:rsidP="008C4EC0">
            <w:pPr>
              <w:jc w:val="center"/>
              <w:rPr>
                <w:color w:val="auto"/>
                <w:lang w:eastAsia="en-US"/>
              </w:rPr>
            </w:pPr>
            <w:r>
              <w:rPr>
                <w:color w:val="auto"/>
                <w:lang w:eastAsia="en-US"/>
              </w:rPr>
              <w:t>2190,00</w:t>
            </w:r>
          </w:p>
          <w:p w:rsidR="00803451" w:rsidRPr="000978AD" w:rsidRDefault="00803451" w:rsidP="008C4EC0">
            <w:pPr>
              <w:jc w:val="center"/>
              <w:rPr>
                <w:color w:val="auto"/>
                <w:lang w:eastAsia="en-US"/>
              </w:rPr>
            </w:pPr>
          </w:p>
        </w:tc>
      </w:tr>
      <w:tr w:rsidR="00FC5AC7" w:rsidRPr="000978AD" w:rsidTr="00742DB5">
        <w:trPr>
          <w:trHeight w:val="284"/>
        </w:trPr>
        <w:tc>
          <w:tcPr>
            <w:tcW w:w="493"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FC5AC7" w:rsidRPr="000978AD" w:rsidRDefault="00FC5AC7" w:rsidP="00FC5AC7">
            <w:pPr>
              <w:pStyle w:val="a5"/>
              <w:numPr>
                <w:ilvl w:val="0"/>
                <w:numId w:val="5"/>
              </w:numPr>
              <w:ind w:left="527" w:hanging="357"/>
              <w:jc w:val="center"/>
              <w:rPr>
                <w:rFonts w:ascii="Times New Roman" w:hAnsi="Times New Roman"/>
                <w:bCs/>
                <w:color w:val="auto"/>
                <w:szCs w:val="24"/>
              </w:rPr>
            </w:pPr>
          </w:p>
        </w:tc>
        <w:tc>
          <w:tcPr>
            <w:tcW w:w="2125" w:type="dxa"/>
            <w:tcBorders>
              <w:top w:val="single" w:sz="8" w:space="0" w:color="auto"/>
              <w:left w:val="single" w:sz="6" w:space="0" w:color="auto"/>
              <w:bottom w:val="single" w:sz="8" w:space="0" w:color="auto"/>
              <w:right w:val="single" w:sz="6" w:space="0" w:color="auto"/>
            </w:tcBorders>
          </w:tcPr>
          <w:p w:rsidR="00FC5AC7" w:rsidRPr="00317DB4" w:rsidRDefault="00FC5AC7" w:rsidP="00FC5AC7">
            <w:r w:rsidRPr="00317DB4">
              <w:t>15112130-6 - Курятина</w:t>
            </w:r>
          </w:p>
        </w:tc>
        <w:tc>
          <w:tcPr>
            <w:tcW w:w="5463"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tcPr>
          <w:p w:rsidR="00FC5AC7" w:rsidRDefault="00FC5AC7" w:rsidP="00FC5AC7">
            <w:r>
              <w:t>Філе куряче с/м</w:t>
            </w:r>
          </w:p>
        </w:tc>
        <w:tc>
          <w:tcPr>
            <w:tcW w:w="1047"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hideMark/>
          </w:tcPr>
          <w:p w:rsidR="00FC5AC7" w:rsidRPr="000978AD" w:rsidRDefault="00FC5AC7" w:rsidP="00FC5AC7">
            <w:pPr>
              <w:jc w:val="center"/>
              <w:rPr>
                <w:color w:val="auto"/>
                <w:lang w:eastAsia="en-US"/>
              </w:rPr>
            </w:pPr>
            <w:r w:rsidRPr="000978AD">
              <w:rPr>
                <w:color w:val="auto"/>
                <w:lang w:eastAsia="en-US"/>
              </w:rPr>
              <w:t>кг</w:t>
            </w:r>
          </w:p>
        </w:tc>
        <w:tc>
          <w:tcPr>
            <w:tcW w:w="1097" w:type="dxa"/>
            <w:tcBorders>
              <w:right w:val="single" w:sz="4" w:space="0" w:color="auto"/>
            </w:tcBorders>
            <w:vAlign w:val="bottom"/>
          </w:tcPr>
          <w:p w:rsidR="00FC5AC7" w:rsidRDefault="00FC5AC7" w:rsidP="00FC5AC7">
            <w:pPr>
              <w:jc w:val="center"/>
              <w:rPr>
                <w:color w:val="auto"/>
              </w:rPr>
            </w:pPr>
            <w:r>
              <w:rPr>
                <w:color w:val="auto"/>
              </w:rPr>
              <w:t>230</w:t>
            </w:r>
            <w:r>
              <w:rPr>
                <w:color w:val="auto"/>
              </w:rPr>
              <w:t>,00</w:t>
            </w:r>
          </w:p>
          <w:p w:rsidR="00FC5AC7" w:rsidRPr="000978AD" w:rsidRDefault="00FC5AC7" w:rsidP="00FC5AC7">
            <w:pPr>
              <w:jc w:val="center"/>
              <w:rPr>
                <w:color w:val="auto"/>
              </w:rPr>
            </w:pPr>
          </w:p>
        </w:tc>
      </w:tr>
      <w:tr w:rsidR="00FC5AC7" w:rsidRPr="000978AD" w:rsidTr="00C73E9E">
        <w:trPr>
          <w:trHeight w:val="284"/>
        </w:trPr>
        <w:tc>
          <w:tcPr>
            <w:tcW w:w="493"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FC5AC7" w:rsidRPr="000978AD" w:rsidRDefault="00FC5AC7" w:rsidP="00FC5AC7">
            <w:pPr>
              <w:pStyle w:val="a5"/>
              <w:numPr>
                <w:ilvl w:val="0"/>
                <w:numId w:val="5"/>
              </w:numPr>
              <w:ind w:left="527" w:hanging="357"/>
              <w:jc w:val="center"/>
              <w:rPr>
                <w:rFonts w:ascii="Times New Roman" w:hAnsi="Times New Roman"/>
                <w:bCs/>
                <w:color w:val="auto"/>
                <w:szCs w:val="24"/>
              </w:rPr>
            </w:pPr>
          </w:p>
        </w:tc>
        <w:tc>
          <w:tcPr>
            <w:tcW w:w="2125" w:type="dxa"/>
            <w:tcBorders>
              <w:top w:val="single" w:sz="8" w:space="0" w:color="auto"/>
              <w:left w:val="single" w:sz="6" w:space="0" w:color="auto"/>
              <w:bottom w:val="single" w:sz="8" w:space="0" w:color="auto"/>
              <w:right w:val="single" w:sz="6" w:space="0" w:color="auto"/>
            </w:tcBorders>
          </w:tcPr>
          <w:p w:rsidR="00FC5AC7" w:rsidRPr="00317DB4" w:rsidRDefault="00FC5AC7" w:rsidP="00FC5AC7">
            <w:r w:rsidRPr="00317DB4">
              <w:t>15112130-6 - Курятина</w:t>
            </w:r>
          </w:p>
        </w:tc>
        <w:tc>
          <w:tcPr>
            <w:tcW w:w="5463"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tcPr>
          <w:p w:rsidR="00FC5AC7" w:rsidRDefault="00FC5AC7" w:rsidP="00FC5AC7">
            <w:r w:rsidRPr="00317DB4">
              <w:t xml:space="preserve"> Курчата бройлерні с/м(1 кат.)</w:t>
            </w:r>
          </w:p>
        </w:tc>
        <w:tc>
          <w:tcPr>
            <w:tcW w:w="1047"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FC5AC7" w:rsidRPr="000978AD" w:rsidRDefault="00FC5AC7" w:rsidP="00FC5AC7">
            <w:pPr>
              <w:jc w:val="center"/>
              <w:rPr>
                <w:color w:val="auto"/>
                <w:lang w:eastAsia="en-US"/>
              </w:rPr>
            </w:pPr>
            <w:r w:rsidRPr="000978AD">
              <w:rPr>
                <w:color w:val="auto"/>
                <w:lang w:eastAsia="en-US"/>
              </w:rPr>
              <w:t>кг</w:t>
            </w:r>
          </w:p>
        </w:tc>
        <w:tc>
          <w:tcPr>
            <w:tcW w:w="1097" w:type="dxa"/>
            <w:tcBorders>
              <w:right w:val="single" w:sz="4" w:space="0" w:color="auto"/>
            </w:tcBorders>
            <w:vAlign w:val="bottom"/>
          </w:tcPr>
          <w:p w:rsidR="00FC5AC7" w:rsidRDefault="00FC5AC7" w:rsidP="00FC5AC7">
            <w:pPr>
              <w:jc w:val="center"/>
              <w:rPr>
                <w:color w:val="auto"/>
              </w:rPr>
            </w:pPr>
            <w:r>
              <w:rPr>
                <w:color w:val="auto"/>
              </w:rPr>
              <w:t>1031</w:t>
            </w:r>
            <w:bookmarkStart w:id="0" w:name="_GoBack"/>
            <w:bookmarkEnd w:id="0"/>
            <w:r>
              <w:rPr>
                <w:color w:val="auto"/>
              </w:rPr>
              <w:t>,00</w:t>
            </w:r>
          </w:p>
          <w:p w:rsidR="00FC5AC7" w:rsidRPr="000978AD" w:rsidRDefault="00FC5AC7" w:rsidP="00FC5AC7">
            <w:pPr>
              <w:jc w:val="center"/>
              <w:rPr>
                <w:color w:val="auto"/>
              </w:rPr>
            </w:pPr>
          </w:p>
        </w:tc>
      </w:tr>
    </w:tbl>
    <w:p w:rsidR="008C4EC0" w:rsidRDefault="00CF6048" w:rsidP="00CF6048">
      <w:pPr>
        <w:rPr>
          <w:b/>
          <w:color w:val="auto"/>
          <w:lang w:val="ru-RU"/>
        </w:rPr>
      </w:pPr>
      <w:r>
        <w:rPr>
          <w:b/>
          <w:color w:val="auto"/>
          <w:lang w:val="ru-RU"/>
        </w:rPr>
        <w:t xml:space="preserve"> </w:t>
      </w:r>
    </w:p>
    <w:p w:rsidR="008C4EC0" w:rsidRDefault="00CF6048" w:rsidP="00CF6048">
      <w:pPr>
        <w:rPr>
          <w:b/>
          <w:color w:val="auto"/>
          <w:lang w:val="ru-RU"/>
        </w:rPr>
      </w:pPr>
      <w:r>
        <w:rPr>
          <w:b/>
          <w:color w:val="auto"/>
          <w:lang w:val="ru-RU"/>
        </w:rPr>
        <w:t xml:space="preserve">                                                                        </w:t>
      </w:r>
    </w:p>
    <w:p w:rsidR="0008684A" w:rsidRDefault="008C4EC0" w:rsidP="00CF6048">
      <w:pPr>
        <w:rPr>
          <w:b/>
          <w:color w:val="auto"/>
          <w:lang w:val="ru-RU"/>
        </w:rPr>
      </w:pPr>
      <w:r>
        <w:rPr>
          <w:b/>
          <w:color w:val="auto"/>
          <w:lang w:val="ru-RU"/>
        </w:rPr>
        <w:t xml:space="preserve">                                                                         </w:t>
      </w:r>
      <w:r w:rsidR="0008684A" w:rsidRPr="000978AD">
        <w:rPr>
          <w:b/>
          <w:color w:val="auto"/>
          <w:lang w:val="ru-RU"/>
        </w:rPr>
        <w:t>Таблиця</w:t>
      </w:r>
      <w:r w:rsidR="00CF6048">
        <w:rPr>
          <w:b/>
          <w:color w:val="auto"/>
          <w:lang w:val="ru-RU"/>
        </w:rPr>
        <w:t>№</w:t>
      </w:r>
      <w:r w:rsidR="0008684A" w:rsidRPr="000978AD">
        <w:rPr>
          <w:b/>
          <w:color w:val="auto"/>
          <w:lang w:val="ru-RU"/>
        </w:rPr>
        <w:t xml:space="preserve"> 2</w:t>
      </w:r>
      <w:r w:rsidR="00CF6048">
        <w:rPr>
          <w:b/>
          <w:color w:val="auto"/>
          <w:lang w:val="ru-RU"/>
        </w:rPr>
        <w:t xml:space="preserve"> </w:t>
      </w:r>
      <w:r w:rsidR="0008684A" w:rsidRPr="000978AD">
        <w:rPr>
          <w:b/>
          <w:color w:val="auto"/>
          <w:lang w:val="ru-RU"/>
        </w:rPr>
        <w:t>Технічні</w:t>
      </w:r>
      <w:r w:rsidR="00CF6048">
        <w:rPr>
          <w:b/>
          <w:color w:val="auto"/>
          <w:lang w:val="ru-RU"/>
        </w:rPr>
        <w:t xml:space="preserve"> </w:t>
      </w:r>
      <w:r w:rsidR="0008684A" w:rsidRPr="000978AD">
        <w:rPr>
          <w:b/>
          <w:color w:val="auto"/>
          <w:lang w:val="ru-RU"/>
        </w:rPr>
        <w:t>вимоги</w:t>
      </w:r>
      <w:r w:rsidR="00CF6048">
        <w:rPr>
          <w:b/>
          <w:color w:val="auto"/>
          <w:lang w:val="ru-RU"/>
        </w:rPr>
        <w:t xml:space="preserve"> </w:t>
      </w:r>
      <w:r w:rsidR="00CF6048" w:rsidRPr="000978AD">
        <w:rPr>
          <w:b/>
          <w:color w:val="auto"/>
          <w:lang w:val="ru-RU"/>
        </w:rPr>
        <w:t>до предмета</w:t>
      </w:r>
      <w:r w:rsidR="0008684A" w:rsidRPr="000978AD">
        <w:rPr>
          <w:b/>
          <w:color w:val="auto"/>
          <w:lang w:val="ru-RU"/>
        </w:rPr>
        <w:t xml:space="preserve"> закупівлі</w:t>
      </w:r>
    </w:p>
    <w:p w:rsidR="008C4EC0" w:rsidRPr="000978AD" w:rsidRDefault="008C4EC0" w:rsidP="00CF6048">
      <w:pPr>
        <w:rPr>
          <w:b/>
          <w:color w:val="auto"/>
          <w:lang w:val="ru-RU"/>
        </w:rPr>
      </w:pPr>
    </w:p>
    <w:tbl>
      <w:tblPr>
        <w:tblW w:w="10147"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34"/>
        <w:gridCol w:w="1984"/>
        <w:gridCol w:w="6261"/>
        <w:gridCol w:w="1468"/>
      </w:tblGrid>
      <w:tr w:rsidR="0008684A" w:rsidRPr="000978AD" w:rsidTr="008A0FAE">
        <w:trPr>
          <w:trHeight w:val="284"/>
        </w:trPr>
        <w:tc>
          <w:tcPr>
            <w:tcW w:w="434"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08684A" w:rsidRPr="000978AD" w:rsidRDefault="0008684A" w:rsidP="006773D1">
            <w:pPr>
              <w:ind w:firstLine="5"/>
              <w:jc w:val="center"/>
              <w:rPr>
                <w:b/>
                <w:bCs/>
                <w:color w:val="auto"/>
              </w:rPr>
            </w:pPr>
            <w:r w:rsidRPr="000978AD">
              <w:rPr>
                <w:b/>
                <w:bCs/>
                <w:color w:val="auto"/>
              </w:rPr>
              <w:t xml:space="preserve">№ </w:t>
            </w:r>
          </w:p>
        </w:tc>
        <w:tc>
          <w:tcPr>
            <w:tcW w:w="1984"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08684A" w:rsidRPr="000978AD" w:rsidRDefault="0008684A" w:rsidP="006773D1">
            <w:pPr>
              <w:ind w:firstLine="5"/>
              <w:jc w:val="center"/>
              <w:rPr>
                <w:b/>
                <w:bCs/>
                <w:color w:val="auto"/>
              </w:rPr>
            </w:pPr>
            <w:r w:rsidRPr="000978AD">
              <w:rPr>
                <w:b/>
                <w:bCs/>
                <w:color w:val="auto"/>
              </w:rPr>
              <w:t>Найменування</w:t>
            </w:r>
          </w:p>
        </w:tc>
        <w:tc>
          <w:tcPr>
            <w:tcW w:w="6261"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8684A" w:rsidRPr="000978AD" w:rsidRDefault="0008684A" w:rsidP="006773D1">
            <w:pPr>
              <w:ind w:firstLine="5"/>
              <w:jc w:val="center"/>
              <w:rPr>
                <w:b/>
                <w:bCs/>
                <w:color w:val="auto"/>
              </w:rPr>
            </w:pPr>
            <w:r w:rsidRPr="000978AD">
              <w:rPr>
                <w:b/>
                <w:bCs/>
                <w:color w:val="auto"/>
              </w:rPr>
              <w:t>Вимоги</w:t>
            </w:r>
          </w:p>
        </w:tc>
        <w:tc>
          <w:tcPr>
            <w:tcW w:w="1468" w:type="dxa"/>
            <w:tcBorders>
              <w:top w:val="single" w:sz="8" w:space="0" w:color="auto"/>
              <w:left w:val="single" w:sz="6" w:space="0" w:color="auto"/>
              <w:bottom w:val="single" w:sz="6" w:space="0" w:color="auto"/>
              <w:right w:val="single" w:sz="8" w:space="0" w:color="auto"/>
            </w:tcBorders>
            <w:hideMark/>
          </w:tcPr>
          <w:p w:rsidR="0008684A" w:rsidRPr="000978AD" w:rsidRDefault="00E5741D" w:rsidP="00E5741D">
            <w:pPr>
              <w:ind w:firstLine="5"/>
              <w:jc w:val="center"/>
              <w:rPr>
                <w:b/>
                <w:bCs/>
                <w:color w:val="auto"/>
              </w:rPr>
            </w:pPr>
            <w:r w:rsidRPr="000978AD">
              <w:rPr>
                <w:b/>
                <w:color w:val="auto"/>
              </w:rPr>
              <w:t>Зазначити в</w:t>
            </w:r>
            <w:r w:rsidR="0008684A" w:rsidRPr="000978AD">
              <w:rPr>
                <w:b/>
                <w:color w:val="auto"/>
              </w:rPr>
              <w:t>ідповідність (так/ні) з посиланням на сторінку (пункту) відповідного документу</w:t>
            </w:r>
          </w:p>
        </w:tc>
      </w:tr>
      <w:tr w:rsidR="00D663C5" w:rsidRPr="000978AD" w:rsidTr="008A0FAE">
        <w:trPr>
          <w:trHeight w:val="284"/>
        </w:trPr>
        <w:tc>
          <w:tcPr>
            <w:tcW w:w="434"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tcPr>
          <w:p w:rsidR="00D663C5" w:rsidRPr="000978AD" w:rsidRDefault="00D663C5" w:rsidP="00D663C5">
            <w:pPr>
              <w:jc w:val="right"/>
              <w:rPr>
                <w:b/>
                <w:bCs/>
                <w:color w:val="auto"/>
              </w:rPr>
            </w:pPr>
            <w:r w:rsidRPr="000978AD">
              <w:rPr>
                <w:b/>
                <w:bCs/>
                <w:color w:val="auto"/>
              </w:rPr>
              <w:t>1.</w:t>
            </w:r>
          </w:p>
        </w:tc>
        <w:tc>
          <w:tcPr>
            <w:tcW w:w="19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D663C5" w:rsidRPr="003D259E" w:rsidRDefault="00D663C5" w:rsidP="00D663C5">
            <w:pPr>
              <w:pStyle w:val="3"/>
              <w:numPr>
                <w:ilvl w:val="0"/>
                <w:numId w:val="0"/>
              </w:numPr>
              <w:tabs>
                <w:tab w:val="left" w:pos="708"/>
              </w:tabs>
              <w:spacing w:before="0" w:after="0"/>
              <w:rPr>
                <w:rFonts w:ascii="Times New Roman" w:hAnsi="Times New Roman" w:cs="Times New Roman"/>
                <w:sz w:val="24"/>
                <w:szCs w:val="24"/>
              </w:rPr>
            </w:pPr>
            <w:r w:rsidRPr="00587A28">
              <w:rPr>
                <w:rFonts w:ascii="Times New Roman" w:hAnsi="Times New Roman" w:cs="Times New Roman"/>
                <w:sz w:val="24"/>
                <w:szCs w:val="24"/>
              </w:rPr>
              <w:t>М'ясо яловичини с/м (великокускове, м’якушеве, безкісткове)</w:t>
            </w:r>
          </w:p>
        </w:tc>
        <w:tc>
          <w:tcPr>
            <w:tcW w:w="6261"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D663C5" w:rsidRPr="004B30C4" w:rsidRDefault="00D663C5" w:rsidP="00D663C5">
            <w:pPr>
              <w:ind w:firstLine="5"/>
              <w:rPr>
                <w:b/>
                <w:bCs/>
                <w:color w:val="auto"/>
                <w:sz w:val="20"/>
                <w:szCs w:val="20"/>
              </w:rPr>
            </w:pPr>
            <w:r w:rsidRPr="00587A28">
              <w:rPr>
                <w:b/>
                <w:bCs/>
                <w:color w:val="auto"/>
                <w:sz w:val="20"/>
                <w:szCs w:val="20"/>
              </w:rPr>
              <w:t>М'ясо яловичини с/м (великокускове, м’якушеве, безкісткове)</w:t>
            </w:r>
            <w:r w:rsidRPr="0013153C">
              <w:rPr>
                <w:bCs/>
                <w:color w:val="auto"/>
                <w:sz w:val="20"/>
                <w:szCs w:val="20"/>
                <w:u w:val="single"/>
              </w:rPr>
              <w:t>повинно бути одержано від забою здорової тварини, заготовленої у господарстві і адміністративної території, вільних від хвороб тварин, відповідати вимогам державного стандарту:</w:t>
            </w:r>
          </w:p>
          <w:p w:rsidR="00D663C5" w:rsidRPr="004B30C4" w:rsidRDefault="00D663C5" w:rsidP="00D663C5">
            <w:pPr>
              <w:ind w:firstLine="5"/>
              <w:rPr>
                <w:bCs/>
                <w:color w:val="auto"/>
                <w:sz w:val="20"/>
                <w:szCs w:val="20"/>
              </w:rPr>
            </w:pPr>
            <w:r>
              <w:rPr>
                <w:b/>
                <w:bCs/>
                <w:i/>
                <w:color w:val="auto"/>
                <w:sz w:val="20"/>
                <w:szCs w:val="20"/>
                <w:u w:val="single"/>
              </w:rPr>
              <w:t>Зовнішній в</w:t>
            </w:r>
            <w:r w:rsidRPr="004B30C4">
              <w:rPr>
                <w:b/>
                <w:bCs/>
                <w:i/>
                <w:color w:val="auto"/>
                <w:sz w:val="20"/>
                <w:szCs w:val="20"/>
                <w:u w:val="single"/>
              </w:rPr>
              <w:t xml:space="preserve">игляд </w:t>
            </w:r>
            <w:r>
              <w:rPr>
                <w:b/>
                <w:bCs/>
                <w:i/>
                <w:color w:val="auto"/>
                <w:sz w:val="20"/>
                <w:szCs w:val="20"/>
                <w:u w:val="single"/>
              </w:rPr>
              <w:t>м’яса</w:t>
            </w:r>
            <w:r w:rsidRPr="004B30C4">
              <w:rPr>
                <w:b/>
                <w:bCs/>
                <w:i/>
                <w:color w:val="auto"/>
                <w:sz w:val="20"/>
                <w:szCs w:val="20"/>
                <w:u w:val="single"/>
              </w:rPr>
              <w:t>:</w:t>
            </w:r>
            <w:r>
              <w:rPr>
                <w:b/>
                <w:bCs/>
                <w:i/>
                <w:color w:val="auto"/>
                <w:sz w:val="20"/>
                <w:szCs w:val="20"/>
                <w:u w:val="single"/>
              </w:rPr>
              <w:t xml:space="preserve"> </w:t>
            </w:r>
            <w:r>
              <w:rPr>
                <w:bCs/>
                <w:color w:val="auto"/>
                <w:sz w:val="20"/>
                <w:szCs w:val="20"/>
              </w:rPr>
              <w:t>м’ясний м’якуш великими шматками, без кісток(отриманий від спинної, поперекової, тазостегнової, лопаткової та інших частин туші). Свіжоморожене, першого ґатунку. Поверхня м’яса чиста, рівна необвітрена, зачищена від сухожиль і грубих поверхневих плівок, без ослизнення. При розрізі дещо вологе, але не липке. На шматках м’яса не повинно бути залишків шкіри, внутрішніх органів, згустків крові, забруднень.</w:t>
            </w:r>
          </w:p>
          <w:p w:rsidR="00D663C5" w:rsidRPr="004B30C4" w:rsidRDefault="00D663C5" w:rsidP="00D663C5">
            <w:pPr>
              <w:ind w:firstLine="5"/>
              <w:rPr>
                <w:bCs/>
                <w:color w:val="auto"/>
                <w:sz w:val="20"/>
                <w:szCs w:val="20"/>
              </w:rPr>
            </w:pPr>
            <w:r w:rsidRPr="004B30C4">
              <w:rPr>
                <w:b/>
                <w:bCs/>
                <w:i/>
                <w:color w:val="auto"/>
                <w:sz w:val="20"/>
                <w:szCs w:val="20"/>
                <w:u w:val="single"/>
              </w:rPr>
              <w:t>Консистенція:</w:t>
            </w:r>
            <w:r>
              <w:rPr>
                <w:b/>
                <w:bCs/>
                <w:i/>
                <w:color w:val="auto"/>
                <w:sz w:val="20"/>
                <w:szCs w:val="20"/>
                <w:u w:val="single"/>
              </w:rPr>
              <w:t xml:space="preserve"> </w:t>
            </w:r>
            <w:r w:rsidRPr="00E623C4">
              <w:rPr>
                <w:bCs/>
                <w:color w:val="auto"/>
                <w:sz w:val="20"/>
                <w:szCs w:val="20"/>
                <w:u w:val="single"/>
              </w:rPr>
              <w:t>м’язи щільні, пружні</w:t>
            </w:r>
            <w:r w:rsidRPr="00E623C4">
              <w:rPr>
                <w:bCs/>
                <w:color w:val="auto"/>
                <w:sz w:val="20"/>
                <w:szCs w:val="20"/>
              </w:rPr>
              <w:t>.</w:t>
            </w:r>
          </w:p>
          <w:p w:rsidR="00D663C5" w:rsidRPr="004B30C4" w:rsidRDefault="00D663C5" w:rsidP="00D663C5">
            <w:pPr>
              <w:ind w:firstLine="5"/>
              <w:rPr>
                <w:bCs/>
                <w:color w:val="auto"/>
                <w:sz w:val="20"/>
                <w:szCs w:val="20"/>
              </w:rPr>
            </w:pPr>
            <w:r>
              <w:rPr>
                <w:b/>
                <w:bCs/>
                <w:i/>
                <w:color w:val="auto"/>
                <w:sz w:val="20"/>
                <w:szCs w:val="20"/>
                <w:u w:val="single"/>
              </w:rPr>
              <w:t>Категорія</w:t>
            </w:r>
            <w:r w:rsidRPr="004B30C4">
              <w:rPr>
                <w:b/>
                <w:bCs/>
                <w:i/>
                <w:color w:val="auto"/>
                <w:sz w:val="20"/>
                <w:szCs w:val="20"/>
                <w:u w:val="single"/>
              </w:rPr>
              <w:t>:</w:t>
            </w:r>
            <w:r>
              <w:rPr>
                <w:b/>
                <w:bCs/>
                <w:i/>
                <w:color w:val="auto"/>
                <w:sz w:val="20"/>
                <w:szCs w:val="20"/>
                <w:u w:val="single"/>
              </w:rPr>
              <w:t xml:space="preserve"> </w:t>
            </w:r>
            <w:r>
              <w:rPr>
                <w:bCs/>
                <w:color w:val="auto"/>
                <w:sz w:val="20"/>
                <w:szCs w:val="20"/>
              </w:rPr>
              <w:t>перша</w:t>
            </w:r>
            <w:r w:rsidRPr="004B30C4">
              <w:rPr>
                <w:bCs/>
                <w:color w:val="auto"/>
                <w:sz w:val="20"/>
                <w:szCs w:val="20"/>
              </w:rPr>
              <w:t>.</w:t>
            </w:r>
          </w:p>
          <w:p w:rsidR="00D663C5" w:rsidRPr="004B30C4" w:rsidRDefault="00D663C5" w:rsidP="00D663C5">
            <w:pPr>
              <w:ind w:firstLine="5"/>
              <w:rPr>
                <w:bCs/>
                <w:color w:val="auto"/>
                <w:sz w:val="20"/>
                <w:szCs w:val="20"/>
              </w:rPr>
            </w:pPr>
            <w:r w:rsidRPr="0063613F">
              <w:rPr>
                <w:b/>
                <w:bCs/>
                <w:i/>
                <w:color w:val="auto"/>
                <w:sz w:val="20"/>
                <w:szCs w:val="20"/>
                <w:u w:val="single"/>
              </w:rPr>
              <w:t>Заборонено використовувати</w:t>
            </w:r>
            <w:r>
              <w:rPr>
                <w:b/>
                <w:bCs/>
                <w:i/>
                <w:color w:val="auto"/>
                <w:sz w:val="20"/>
                <w:szCs w:val="20"/>
                <w:u w:val="single"/>
              </w:rPr>
              <w:t xml:space="preserve">: </w:t>
            </w:r>
            <w:r>
              <w:rPr>
                <w:bCs/>
                <w:color w:val="auto"/>
                <w:sz w:val="20"/>
                <w:szCs w:val="20"/>
              </w:rPr>
              <w:t>м'ясо, заморожене більше одного разу, яке змінило колір на поверхні; м'ясо бугаїв; м'ясо яке не пройшло ветеринарного контролю.</w:t>
            </w:r>
          </w:p>
          <w:p w:rsidR="00D663C5" w:rsidRPr="004C29C2" w:rsidRDefault="00D663C5" w:rsidP="00D663C5">
            <w:pPr>
              <w:ind w:firstLine="5"/>
              <w:rPr>
                <w:bCs/>
                <w:color w:val="auto"/>
                <w:sz w:val="20"/>
                <w:szCs w:val="20"/>
              </w:rPr>
            </w:pPr>
            <w:r>
              <w:rPr>
                <w:b/>
                <w:bCs/>
                <w:i/>
                <w:color w:val="auto"/>
                <w:sz w:val="20"/>
                <w:szCs w:val="20"/>
                <w:u w:val="single"/>
              </w:rPr>
              <w:t>Колір</w:t>
            </w:r>
            <w:r w:rsidRPr="004C29C2">
              <w:rPr>
                <w:b/>
                <w:bCs/>
                <w:i/>
                <w:color w:val="auto"/>
                <w:sz w:val="20"/>
                <w:szCs w:val="20"/>
              </w:rPr>
              <w:t xml:space="preserve">: </w:t>
            </w:r>
            <w:r w:rsidRPr="004C29C2">
              <w:rPr>
                <w:bCs/>
                <w:color w:val="auto"/>
                <w:sz w:val="20"/>
                <w:szCs w:val="20"/>
              </w:rPr>
              <w:t xml:space="preserve">колір м’язової тканини від блідо – рожевого до червоного кольору в залежності від видової приналежності. </w:t>
            </w:r>
          </w:p>
          <w:p w:rsidR="00D663C5" w:rsidRPr="004B30C4" w:rsidRDefault="00D663C5" w:rsidP="00D663C5">
            <w:pPr>
              <w:ind w:firstLine="5"/>
              <w:rPr>
                <w:bCs/>
                <w:color w:val="auto"/>
                <w:sz w:val="20"/>
                <w:szCs w:val="20"/>
              </w:rPr>
            </w:pPr>
            <w:r>
              <w:rPr>
                <w:b/>
                <w:bCs/>
                <w:i/>
                <w:color w:val="auto"/>
                <w:sz w:val="20"/>
                <w:szCs w:val="20"/>
                <w:u w:val="single"/>
              </w:rPr>
              <w:t>З</w:t>
            </w:r>
            <w:r w:rsidRPr="00103C17">
              <w:rPr>
                <w:b/>
                <w:bCs/>
                <w:i/>
                <w:color w:val="auto"/>
                <w:sz w:val="20"/>
                <w:szCs w:val="20"/>
                <w:u w:val="single"/>
              </w:rPr>
              <w:t>апах:</w:t>
            </w:r>
            <w:r>
              <w:rPr>
                <w:b/>
                <w:bCs/>
                <w:i/>
                <w:color w:val="auto"/>
                <w:sz w:val="20"/>
                <w:szCs w:val="20"/>
                <w:u w:val="single"/>
              </w:rPr>
              <w:t xml:space="preserve"> </w:t>
            </w:r>
            <w:r w:rsidRPr="004B30C4">
              <w:rPr>
                <w:bCs/>
                <w:color w:val="auto"/>
                <w:sz w:val="20"/>
                <w:szCs w:val="20"/>
              </w:rPr>
              <w:t>властив</w:t>
            </w:r>
            <w:r>
              <w:rPr>
                <w:bCs/>
                <w:color w:val="auto"/>
                <w:sz w:val="20"/>
                <w:szCs w:val="20"/>
              </w:rPr>
              <w:t xml:space="preserve">ий </w:t>
            </w:r>
            <w:r w:rsidRPr="004B30C4">
              <w:rPr>
                <w:bCs/>
                <w:color w:val="auto"/>
                <w:sz w:val="20"/>
                <w:szCs w:val="20"/>
              </w:rPr>
              <w:t>д</w:t>
            </w:r>
            <w:r>
              <w:rPr>
                <w:bCs/>
                <w:color w:val="auto"/>
                <w:sz w:val="20"/>
                <w:szCs w:val="20"/>
              </w:rPr>
              <w:t>оброякісному м’ясу притаманному даному виду, без стороннього запаху</w:t>
            </w:r>
            <w:r w:rsidRPr="004B30C4">
              <w:rPr>
                <w:bCs/>
                <w:color w:val="auto"/>
                <w:sz w:val="20"/>
                <w:szCs w:val="20"/>
              </w:rPr>
              <w:t xml:space="preserve"> .</w:t>
            </w:r>
          </w:p>
          <w:p w:rsidR="00D663C5" w:rsidRDefault="00D663C5" w:rsidP="00D663C5">
            <w:pPr>
              <w:ind w:firstLine="5"/>
              <w:rPr>
                <w:bCs/>
                <w:color w:val="auto"/>
                <w:sz w:val="20"/>
                <w:szCs w:val="20"/>
              </w:rPr>
            </w:pPr>
            <w:r w:rsidRPr="00103C17">
              <w:rPr>
                <w:b/>
                <w:bCs/>
                <w:i/>
                <w:color w:val="auto"/>
                <w:sz w:val="20"/>
                <w:szCs w:val="20"/>
                <w:u w:val="single"/>
              </w:rPr>
              <w:t>Оцінка якості:</w:t>
            </w:r>
            <w:r>
              <w:rPr>
                <w:bCs/>
                <w:color w:val="auto"/>
                <w:sz w:val="20"/>
                <w:szCs w:val="20"/>
              </w:rPr>
              <w:t xml:space="preserve"> М'ясо яловичини оцінюється за вимогами </w:t>
            </w:r>
            <w:r w:rsidR="00D77C02">
              <w:rPr>
                <w:bCs/>
                <w:color w:val="auto"/>
                <w:sz w:val="20"/>
                <w:szCs w:val="20"/>
              </w:rPr>
              <w:t>відповідних нормативних документів</w:t>
            </w:r>
            <w:r>
              <w:rPr>
                <w:bCs/>
                <w:color w:val="auto"/>
                <w:sz w:val="20"/>
                <w:szCs w:val="20"/>
              </w:rPr>
              <w:t xml:space="preserve">. Якість товару, що поставляється підтверджується відповідними документами виробника(посвідченням якості, декларації виробника тощо). Твар, що постачається, повинен супроводжуватися документами, що підтверджують їх походження, безпечність і якість, відповідність державним стандартам(ґатунок, категорію, дату виготовлення на підприємстві, термін реалізації та збереження. Номер партії, дата виготовлення товару повинна співпадати з супровідними документами. </w:t>
            </w:r>
          </w:p>
          <w:p w:rsidR="00D663C5" w:rsidRPr="004B30C4" w:rsidRDefault="00D663C5" w:rsidP="00D663C5">
            <w:pPr>
              <w:ind w:firstLine="5"/>
              <w:rPr>
                <w:bCs/>
                <w:color w:val="auto"/>
                <w:sz w:val="20"/>
                <w:szCs w:val="20"/>
              </w:rPr>
            </w:pPr>
            <w:r w:rsidRPr="00103C17">
              <w:rPr>
                <w:b/>
                <w:bCs/>
                <w:i/>
                <w:color w:val="auto"/>
                <w:sz w:val="20"/>
                <w:szCs w:val="20"/>
                <w:u w:val="single"/>
              </w:rPr>
              <w:t xml:space="preserve">Термін придатності </w:t>
            </w:r>
            <w:r>
              <w:rPr>
                <w:bCs/>
                <w:color w:val="auto"/>
                <w:sz w:val="20"/>
                <w:szCs w:val="20"/>
              </w:rPr>
              <w:t xml:space="preserve">від загального </w:t>
            </w:r>
            <w:r w:rsidRPr="004B30C4">
              <w:rPr>
                <w:bCs/>
                <w:color w:val="auto"/>
                <w:sz w:val="20"/>
                <w:szCs w:val="20"/>
              </w:rPr>
              <w:t>терміну</w:t>
            </w:r>
            <w:r>
              <w:rPr>
                <w:bCs/>
                <w:color w:val="auto"/>
                <w:sz w:val="20"/>
                <w:szCs w:val="20"/>
              </w:rPr>
              <w:t xml:space="preserve"> </w:t>
            </w:r>
            <w:r w:rsidRPr="004B30C4">
              <w:rPr>
                <w:bCs/>
                <w:color w:val="auto"/>
                <w:sz w:val="20"/>
                <w:szCs w:val="20"/>
              </w:rPr>
              <w:t>зберігання, передбаченого</w:t>
            </w:r>
            <w:r>
              <w:rPr>
                <w:bCs/>
                <w:color w:val="auto"/>
                <w:sz w:val="20"/>
                <w:szCs w:val="20"/>
              </w:rPr>
              <w:t xml:space="preserve"> </w:t>
            </w:r>
            <w:r w:rsidRPr="004B30C4">
              <w:rPr>
                <w:bCs/>
                <w:color w:val="auto"/>
                <w:sz w:val="20"/>
                <w:szCs w:val="20"/>
              </w:rPr>
              <w:t>виробником, на час пост</w:t>
            </w:r>
            <w:r>
              <w:rPr>
                <w:bCs/>
                <w:color w:val="auto"/>
                <w:sz w:val="20"/>
                <w:szCs w:val="20"/>
              </w:rPr>
              <w:t>авки (не менше, ніж): не менше 8</w:t>
            </w:r>
            <w:r w:rsidRPr="004B30C4">
              <w:rPr>
                <w:bCs/>
                <w:color w:val="auto"/>
                <w:sz w:val="20"/>
                <w:szCs w:val="20"/>
              </w:rPr>
              <w:t xml:space="preserve">0 %. </w:t>
            </w:r>
          </w:p>
          <w:p w:rsidR="00D663C5" w:rsidRPr="004B30C4" w:rsidRDefault="00D663C5" w:rsidP="00D663C5">
            <w:pPr>
              <w:ind w:firstLine="5"/>
              <w:rPr>
                <w:bCs/>
                <w:color w:val="auto"/>
                <w:sz w:val="20"/>
                <w:szCs w:val="20"/>
              </w:rPr>
            </w:pPr>
            <w:r w:rsidRPr="00103C17">
              <w:rPr>
                <w:b/>
                <w:bCs/>
                <w:i/>
                <w:color w:val="auto"/>
                <w:sz w:val="20"/>
                <w:szCs w:val="20"/>
                <w:u w:val="single"/>
              </w:rPr>
              <w:t>Товар повинен відповідати</w:t>
            </w:r>
            <w:r>
              <w:rPr>
                <w:b/>
                <w:bCs/>
                <w:i/>
                <w:color w:val="auto"/>
                <w:sz w:val="20"/>
                <w:szCs w:val="20"/>
                <w:u w:val="single"/>
              </w:rPr>
              <w:t xml:space="preserve"> </w:t>
            </w:r>
            <w:r w:rsidRPr="004B30C4">
              <w:rPr>
                <w:bCs/>
                <w:color w:val="auto"/>
                <w:sz w:val="20"/>
                <w:szCs w:val="20"/>
              </w:rPr>
              <w:t>показникам</w:t>
            </w:r>
            <w:r>
              <w:rPr>
                <w:bCs/>
                <w:color w:val="auto"/>
                <w:sz w:val="20"/>
                <w:szCs w:val="20"/>
              </w:rPr>
              <w:t xml:space="preserve"> </w:t>
            </w:r>
            <w:r w:rsidRPr="004B30C4">
              <w:rPr>
                <w:bCs/>
                <w:color w:val="auto"/>
                <w:sz w:val="20"/>
                <w:szCs w:val="20"/>
              </w:rPr>
              <w:t>безпечності та якості для харчових</w:t>
            </w:r>
            <w:r>
              <w:rPr>
                <w:bCs/>
                <w:color w:val="auto"/>
                <w:sz w:val="20"/>
                <w:szCs w:val="20"/>
              </w:rPr>
              <w:t xml:space="preserve"> </w:t>
            </w:r>
            <w:r w:rsidRPr="004B30C4">
              <w:rPr>
                <w:bCs/>
                <w:color w:val="auto"/>
                <w:sz w:val="20"/>
                <w:szCs w:val="20"/>
              </w:rPr>
              <w:t xml:space="preserve">продуктів, </w:t>
            </w:r>
            <w:r>
              <w:rPr>
                <w:bCs/>
                <w:color w:val="auto"/>
                <w:sz w:val="20"/>
                <w:szCs w:val="20"/>
              </w:rPr>
              <w:t xml:space="preserve">що передбачені </w:t>
            </w:r>
            <w:r w:rsidRPr="004B30C4">
              <w:rPr>
                <w:bCs/>
                <w:color w:val="auto"/>
                <w:sz w:val="20"/>
                <w:szCs w:val="20"/>
              </w:rPr>
              <w:t>чинним</w:t>
            </w:r>
            <w:r>
              <w:rPr>
                <w:bCs/>
                <w:color w:val="auto"/>
                <w:sz w:val="20"/>
                <w:szCs w:val="20"/>
              </w:rPr>
              <w:t xml:space="preserve"> </w:t>
            </w:r>
            <w:r w:rsidRPr="004B30C4">
              <w:rPr>
                <w:bCs/>
                <w:color w:val="auto"/>
                <w:sz w:val="20"/>
                <w:szCs w:val="20"/>
              </w:rPr>
              <w:t xml:space="preserve">законодавством, в тому </w:t>
            </w:r>
            <w:r w:rsidRPr="004B30C4">
              <w:rPr>
                <w:bCs/>
                <w:color w:val="auto"/>
                <w:sz w:val="20"/>
                <w:szCs w:val="20"/>
              </w:rPr>
              <w:lastRenderedPageBreak/>
              <w:t>числі</w:t>
            </w:r>
            <w:r>
              <w:rPr>
                <w:bCs/>
                <w:color w:val="auto"/>
                <w:sz w:val="20"/>
                <w:szCs w:val="20"/>
              </w:rPr>
              <w:t xml:space="preserve"> </w:t>
            </w:r>
            <w:r w:rsidR="00D77C02">
              <w:rPr>
                <w:bCs/>
                <w:color w:val="auto"/>
                <w:sz w:val="20"/>
                <w:szCs w:val="20"/>
              </w:rPr>
              <w:t>згідно Закону України «</w:t>
            </w:r>
            <w:r w:rsidRPr="004B30C4">
              <w:rPr>
                <w:bCs/>
                <w:color w:val="auto"/>
                <w:sz w:val="20"/>
                <w:szCs w:val="20"/>
              </w:rPr>
              <w:t>Про основні</w:t>
            </w:r>
            <w:r>
              <w:rPr>
                <w:bCs/>
                <w:color w:val="auto"/>
                <w:sz w:val="20"/>
                <w:szCs w:val="20"/>
              </w:rPr>
              <w:t xml:space="preserve"> </w:t>
            </w:r>
            <w:r w:rsidRPr="004B30C4">
              <w:rPr>
                <w:bCs/>
                <w:color w:val="auto"/>
                <w:sz w:val="20"/>
                <w:szCs w:val="20"/>
              </w:rPr>
              <w:t>принципи та вимоги до безпечності та якості</w:t>
            </w:r>
            <w:r>
              <w:rPr>
                <w:bCs/>
                <w:color w:val="auto"/>
                <w:sz w:val="20"/>
                <w:szCs w:val="20"/>
              </w:rPr>
              <w:t xml:space="preserve"> </w:t>
            </w:r>
            <w:r w:rsidRPr="004B30C4">
              <w:rPr>
                <w:bCs/>
                <w:color w:val="auto"/>
                <w:sz w:val="20"/>
                <w:szCs w:val="20"/>
              </w:rPr>
              <w:t>харчових</w:t>
            </w:r>
            <w:r>
              <w:rPr>
                <w:bCs/>
                <w:color w:val="auto"/>
                <w:sz w:val="20"/>
                <w:szCs w:val="20"/>
              </w:rPr>
              <w:t xml:space="preserve"> </w:t>
            </w:r>
            <w:r w:rsidRPr="004B30C4">
              <w:rPr>
                <w:bCs/>
                <w:color w:val="auto"/>
                <w:sz w:val="20"/>
                <w:szCs w:val="20"/>
              </w:rPr>
              <w:t>продуктів</w:t>
            </w:r>
            <w:r w:rsidR="00D77C02">
              <w:rPr>
                <w:bCs/>
                <w:color w:val="auto"/>
                <w:sz w:val="20"/>
                <w:szCs w:val="20"/>
              </w:rPr>
              <w:t>»</w:t>
            </w:r>
            <w:r w:rsidR="008338B0">
              <w:rPr>
                <w:bCs/>
                <w:color w:val="auto"/>
                <w:sz w:val="20"/>
                <w:szCs w:val="20"/>
              </w:rPr>
              <w:t>, вказаним стандартами</w:t>
            </w:r>
            <w:r w:rsidRPr="004B30C4">
              <w:rPr>
                <w:bCs/>
                <w:color w:val="auto"/>
                <w:sz w:val="20"/>
                <w:szCs w:val="20"/>
              </w:rPr>
              <w:t>.</w:t>
            </w:r>
          </w:p>
          <w:p w:rsidR="00D663C5" w:rsidRPr="004B30C4" w:rsidRDefault="00D663C5" w:rsidP="00D663C5">
            <w:pPr>
              <w:ind w:firstLine="5"/>
              <w:rPr>
                <w:bCs/>
                <w:color w:val="auto"/>
                <w:sz w:val="20"/>
                <w:szCs w:val="20"/>
              </w:rPr>
            </w:pPr>
            <w:r w:rsidRPr="00103C17">
              <w:rPr>
                <w:b/>
                <w:bCs/>
                <w:i/>
                <w:color w:val="auto"/>
                <w:sz w:val="20"/>
                <w:szCs w:val="20"/>
                <w:u w:val="single"/>
              </w:rPr>
              <w:t>Продукція повинна транспортуватись</w:t>
            </w:r>
            <w:r w:rsidRPr="004B30C4">
              <w:rPr>
                <w:bCs/>
                <w:color w:val="auto"/>
                <w:sz w:val="20"/>
                <w:szCs w:val="20"/>
              </w:rPr>
              <w:t xml:space="preserve"> у спеціалізованому транспорті</w:t>
            </w:r>
            <w:r>
              <w:rPr>
                <w:bCs/>
                <w:color w:val="auto"/>
                <w:sz w:val="20"/>
                <w:szCs w:val="20"/>
              </w:rPr>
              <w:t>, з дотриманням санітарних вимог, в тому числі щодо сумісності продуктів харчування</w:t>
            </w:r>
            <w:r w:rsidRPr="004B30C4">
              <w:rPr>
                <w:bCs/>
                <w:color w:val="auto"/>
                <w:sz w:val="20"/>
                <w:szCs w:val="20"/>
              </w:rPr>
              <w:t>.</w:t>
            </w:r>
            <w:r>
              <w:rPr>
                <w:bCs/>
                <w:color w:val="auto"/>
                <w:sz w:val="20"/>
                <w:szCs w:val="20"/>
              </w:rPr>
              <w:t xml:space="preserve">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D663C5" w:rsidRPr="004B30C4" w:rsidRDefault="00D663C5" w:rsidP="00D663C5">
            <w:pPr>
              <w:ind w:firstLine="5"/>
              <w:rPr>
                <w:bCs/>
                <w:color w:val="auto"/>
                <w:sz w:val="20"/>
                <w:szCs w:val="20"/>
              </w:rPr>
            </w:pPr>
          </w:p>
        </w:tc>
        <w:tc>
          <w:tcPr>
            <w:tcW w:w="1468" w:type="dxa"/>
            <w:tcBorders>
              <w:top w:val="single" w:sz="8" w:space="0" w:color="auto"/>
              <w:left w:val="single" w:sz="6" w:space="0" w:color="auto"/>
              <w:bottom w:val="single" w:sz="6" w:space="0" w:color="auto"/>
              <w:right w:val="single" w:sz="8" w:space="0" w:color="auto"/>
            </w:tcBorders>
          </w:tcPr>
          <w:p w:rsidR="00D663C5" w:rsidRPr="000978AD" w:rsidRDefault="00D663C5" w:rsidP="00D663C5">
            <w:pPr>
              <w:ind w:firstLine="5"/>
              <w:jc w:val="center"/>
              <w:rPr>
                <w:bCs/>
                <w:color w:val="auto"/>
              </w:rPr>
            </w:pPr>
          </w:p>
        </w:tc>
      </w:tr>
      <w:tr w:rsidR="00FC5AC7" w:rsidRPr="000978AD" w:rsidTr="00A052F3">
        <w:trPr>
          <w:trHeight w:val="284"/>
        </w:trPr>
        <w:tc>
          <w:tcPr>
            <w:tcW w:w="4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FC5AC7" w:rsidRDefault="00FC5AC7" w:rsidP="00FC5AC7">
            <w:pPr>
              <w:jc w:val="right"/>
              <w:rPr>
                <w:b/>
                <w:bCs/>
                <w:color w:val="auto"/>
              </w:rPr>
            </w:pPr>
            <w:r>
              <w:rPr>
                <w:b/>
                <w:bCs/>
                <w:color w:val="auto"/>
              </w:rPr>
              <w:lastRenderedPageBreak/>
              <w:t>2.</w:t>
            </w:r>
          </w:p>
        </w:tc>
        <w:tc>
          <w:tcPr>
            <w:tcW w:w="19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FC5AC7" w:rsidRPr="00587A28" w:rsidRDefault="00FC5AC7" w:rsidP="00FC5AC7">
            <w:pPr>
              <w:pStyle w:val="3"/>
              <w:numPr>
                <w:ilvl w:val="0"/>
                <w:numId w:val="0"/>
              </w:numPr>
              <w:tabs>
                <w:tab w:val="left" w:pos="708"/>
              </w:tabs>
              <w:spacing w:before="0" w:after="0"/>
              <w:rPr>
                <w:rFonts w:ascii="Times New Roman" w:hAnsi="Times New Roman" w:cs="Times New Roman"/>
                <w:sz w:val="24"/>
                <w:szCs w:val="24"/>
              </w:rPr>
            </w:pPr>
            <w:r w:rsidRPr="00D663C5">
              <w:rPr>
                <w:rFonts w:ascii="Times New Roman" w:hAnsi="Times New Roman" w:cs="Times New Roman"/>
                <w:sz w:val="24"/>
                <w:szCs w:val="24"/>
              </w:rPr>
              <w:t>Філе куряче с</w:t>
            </w:r>
            <w:r>
              <w:rPr>
                <w:rFonts w:ascii="Times New Roman" w:hAnsi="Times New Roman" w:cs="Times New Roman"/>
                <w:sz w:val="24"/>
                <w:szCs w:val="24"/>
              </w:rPr>
              <w:t>/</w:t>
            </w:r>
            <w:r w:rsidRPr="00D663C5">
              <w:rPr>
                <w:rFonts w:ascii="Times New Roman" w:hAnsi="Times New Roman" w:cs="Times New Roman"/>
                <w:sz w:val="24"/>
                <w:szCs w:val="24"/>
              </w:rPr>
              <w:t>м</w:t>
            </w:r>
          </w:p>
        </w:tc>
        <w:tc>
          <w:tcPr>
            <w:tcW w:w="6261"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FC5AC7" w:rsidRPr="0025535D" w:rsidRDefault="00FC5AC7" w:rsidP="00FC5AC7">
            <w:pPr>
              <w:ind w:firstLine="5"/>
              <w:rPr>
                <w:bCs/>
                <w:color w:val="auto"/>
                <w:sz w:val="20"/>
                <w:szCs w:val="20"/>
                <w:u w:val="single"/>
              </w:rPr>
            </w:pPr>
            <w:r w:rsidRPr="008C4EC0">
              <w:rPr>
                <w:b/>
                <w:bCs/>
                <w:color w:val="auto"/>
                <w:sz w:val="20"/>
                <w:szCs w:val="20"/>
              </w:rPr>
              <w:t xml:space="preserve">Філе куряче с/м </w:t>
            </w:r>
            <w:r w:rsidRPr="0025535D">
              <w:rPr>
                <w:bCs/>
                <w:color w:val="auto"/>
                <w:sz w:val="20"/>
                <w:szCs w:val="20"/>
                <w:u w:val="single"/>
              </w:rPr>
              <w:t>повинн</w:t>
            </w:r>
            <w:r>
              <w:rPr>
                <w:bCs/>
                <w:color w:val="auto"/>
                <w:sz w:val="20"/>
                <w:szCs w:val="20"/>
                <w:u w:val="single"/>
              </w:rPr>
              <w:t>о</w:t>
            </w:r>
            <w:r w:rsidRPr="0025535D">
              <w:rPr>
                <w:bCs/>
                <w:color w:val="auto"/>
                <w:sz w:val="20"/>
                <w:szCs w:val="20"/>
                <w:u w:val="single"/>
              </w:rPr>
              <w:t xml:space="preserve"> мати добре розвинену м’язову тканину:</w:t>
            </w:r>
          </w:p>
          <w:p w:rsidR="00FC5AC7" w:rsidRPr="004B30C4" w:rsidRDefault="00FC5AC7" w:rsidP="00FC5AC7">
            <w:pPr>
              <w:ind w:firstLine="5"/>
              <w:rPr>
                <w:bCs/>
                <w:color w:val="auto"/>
                <w:sz w:val="20"/>
                <w:szCs w:val="20"/>
              </w:rPr>
            </w:pPr>
            <w:r>
              <w:rPr>
                <w:b/>
                <w:bCs/>
                <w:i/>
                <w:color w:val="auto"/>
                <w:sz w:val="20"/>
                <w:szCs w:val="20"/>
                <w:u w:val="single"/>
              </w:rPr>
              <w:t>Зовнішній в</w:t>
            </w:r>
            <w:r w:rsidRPr="004B30C4">
              <w:rPr>
                <w:b/>
                <w:bCs/>
                <w:i/>
                <w:color w:val="auto"/>
                <w:sz w:val="20"/>
                <w:szCs w:val="20"/>
                <w:u w:val="single"/>
              </w:rPr>
              <w:t xml:space="preserve">игляд </w:t>
            </w:r>
            <w:r>
              <w:rPr>
                <w:b/>
                <w:bCs/>
                <w:i/>
                <w:color w:val="auto"/>
                <w:sz w:val="20"/>
                <w:szCs w:val="20"/>
                <w:u w:val="single"/>
              </w:rPr>
              <w:t>м’яса</w:t>
            </w:r>
            <w:r w:rsidRPr="004B30C4">
              <w:rPr>
                <w:b/>
                <w:bCs/>
                <w:i/>
                <w:color w:val="auto"/>
                <w:sz w:val="20"/>
                <w:szCs w:val="20"/>
                <w:u w:val="single"/>
              </w:rPr>
              <w:t>:</w:t>
            </w:r>
            <w:r>
              <w:rPr>
                <w:b/>
                <w:bCs/>
                <w:i/>
                <w:color w:val="auto"/>
                <w:sz w:val="20"/>
                <w:szCs w:val="20"/>
                <w:u w:val="single"/>
              </w:rPr>
              <w:t xml:space="preserve"> </w:t>
            </w:r>
            <w:r w:rsidRPr="008C4EC0">
              <w:rPr>
                <w:bCs/>
                <w:color w:val="auto"/>
                <w:sz w:val="20"/>
                <w:szCs w:val="20"/>
              </w:rPr>
              <w:t xml:space="preserve">Філе куряче с/м </w:t>
            </w:r>
            <w:r>
              <w:rPr>
                <w:bCs/>
                <w:color w:val="auto"/>
                <w:sz w:val="20"/>
                <w:szCs w:val="20"/>
              </w:rPr>
              <w:t xml:space="preserve">повинно бути з чистою поверхнею, зовнішня поверхня суха, не завітрена, без згустків крові, без залишків пір’я, не ушкодженим, без льодяної глазурі та снігу, з повністю видаленим оперінням, добре знекровлене, без плям. </w:t>
            </w:r>
            <w:r w:rsidRPr="008C4EC0">
              <w:rPr>
                <w:bCs/>
                <w:color w:val="auto"/>
                <w:sz w:val="20"/>
                <w:szCs w:val="20"/>
              </w:rPr>
              <w:t xml:space="preserve">Філе куряче с/м </w:t>
            </w:r>
            <w:r>
              <w:rPr>
                <w:bCs/>
                <w:color w:val="auto"/>
                <w:sz w:val="20"/>
                <w:szCs w:val="20"/>
              </w:rPr>
              <w:t>повинно бути розфасоване та упаковане у харчову поліетиленову плівку в гофровані ящики фасовкою 15 кг. Пакувальний матеріал повинен використовуватися вперше і задовольняти санітарно-гігієнічні вимоги та відповідати вимогам ДСТУ.</w:t>
            </w:r>
          </w:p>
          <w:p w:rsidR="00FC5AC7" w:rsidRPr="004B30C4" w:rsidRDefault="00FC5AC7" w:rsidP="00FC5AC7">
            <w:pPr>
              <w:ind w:firstLine="5"/>
              <w:rPr>
                <w:bCs/>
                <w:color w:val="auto"/>
                <w:sz w:val="20"/>
                <w:szCs w:val="20"/>
              </w:rPr>
            </w:pPr>
            <w:r w:rsidRPr="004B30C4">
              <w:rPr>
                <w:b/>
                <w:bCs/>
                <w:i/>
                <w:color w:val="auto"/>
                <w:sz w:val="20"/>
                <w:szCs w:val="20"/>
                <w:u w:val="single"/>
              </w:rPr>
              <w:t>Консистенція:</w:t>
            </w:r>
            <w:r>
              <w:rPr>
                <w:b/>
                <w:bCs/>
                <w:i/>
                <w:color w:val="auto"/>
                <w:sz w:val="20"/>
                <w:szCs w:val="20"/>
                <w:u w:val="single"/>
              </w:rPr>
              <w:t xml:space="preserve"> </w:t>
            </w:r>
            <w:r w:rsidRPr="00E623C4">
              <w:rPr>
                <w:bCs/>
                <w:color w:val="auto"/>
                <w:sz w:val="20"/>
                <w:szCs w:val="20"/>
                <w:u w:val="single"/>
              </w:rPr>
              <w:t>м’язи щільні, пружні</w:t>
            </w:r>
            <w:r w:rsidRPr="00E623C4">
              <w:rPr>
                <w:bCs/>
                <w:color w:val="auto"/>
                <w:sz w:val="20"/>
                <w:szCs w:val="20"/>
              </w:rPr>
              <w:t>.</w:t>
            </w:r>
          </w:p>
          <w:p w:rsidR="00FC5AC7" w:rsidRPr="004B30C4" w:rsidRDefault="00FC5AC7" w:rsidP="00FC5AC7">
            <w:pPr>
              <w:ind w:firstLine="5"/>
              <w:rPr>
                <w:bCs/>
                <w:color w:val="auto"/>
                <w:sz w:val="20"/>
                <w:szCs w:val="20"/>
              </w:rPr>
            </w:pPr>
            <w:r>
              <w:rPr>
                <w:b/>
                <w:bCs/>
                <w:i/>
                <w:color w:val="auto"/>
                <w:sz w:val="20"/>
                <w:szCs w:val="20"/>
                <w:u w:val="single"/>
              </w:rPr>
              <w:t>Категорія</w:t>
            </w:r>
            <w:r w:rsidRPr="004B30C4">
              <w:rPr>
                <w:b/>
                <w:bCs/>
                <w:i/>
                <w:color w:val="auto"/>
                <w:sz w:val="20"/>
                <w:szCs w:val="20"/>
                <w:u w:val="single"/>
              </w:rPr>
              <w:t>:</w:t>
            </w:r>
            <w:r>
              <w:rPr>
                <w:b/>
                <w:bCs/>
                <w:i/>
                <w:color w:val="auto"/>
                <w:sz w:val="20"/>
                <w:szCs w:val="20"/>
                <w:u w:val="single"/>
              </w:rPr>
              <w:t xml:space="preserve"> </w:t>
            </w:r>
            <w:r>
              <w:rPr>
                <w:bCs/>
                <w:color w:val="auto"/>
                <w:sz w:val="20"/>
                <w:szCs w:val="20"/>
              </w:rPr>
              <w:t>перша</w:t>
            </w:r>
            <w:r w:rsidRPr="004B30C4">
              <w:rPr>
                <w:bCs/>
                <w:color w:val="auto"/>
                <w:sz w:val="20"/>
                <w:szCs w:val="20"/>
              </w:rPr>
              <w:t>.</w:t>
            </w:r>
          </w:p>
          <w:p w:rsidR="00FC5AC7" w:rsidRPr="004B30C4" w:rsidRDefault="00FC5AC7" w:rsidP="00FC5AC7">
            <w:pPr>
              <w:ind w:firstLine="5"/>
              <w:rPr>
                <w:bCs/>
                <w:color w:val="auto"/>
                <w:sz w:val="20"/>
                <w:szCs w:val="20"/>
              </w:rPr>
            </w:pPr>
            <w:r w:rsidRPr="0063613F">
              <w:rPr>
                <w:b/>
                <w:bCs/>
                <w:i/>
                <w:color w:val="auto"/>
                <w:sz w:val="20"/>
                <w:szCs w:val="20"/>
                <w:u w:val="single"/>
              </w:rPr>
              <w:t>Заборонено використовувати</w:t>
            </w:r>
            <w:r>
              <w:rPr>
                <w:b/>
                <w:bCs/>
                <w:i/>
                <w:color w:val="auto"/>
                <w:sz w:val="20"/>
                <w:szCs w:val="20"/>
                <w:u w:val="single"/>
              </w:rPr>
              <w:t xml:space="preserve">: </w:t>
            </w:r>
            <w:r w:rsidRPr="008C4EC0">
              <w:rPr>
                <w:bCs/>
                <w:color w:val="auto"/>
                <w:sz w:val="20"/>
                <w:szCs w:val="20"/>
              </w:rPr>
              <w:t>Філе куряче с/м</w:t>
            </w:r>
            <w:r>
              <w:rPr>
                <w:bCs/>
                <w:color w:val="auto"/>
                <w:sz w:val="20"/>
                <w:szCs w:val="20"/>
              </w:rPr>
              <w:t>, заморожене більше одного разу, яке змінило колір на поверхні; м'ясо птиці, яке не пройшло ветеринарного контролю.</w:t>
            </w:r>
          </w:p>
          <w:p w:rsidR="00FC5AC7" w:rsidRPr="004C29C2" w:rsidRDefault="00FC5AC7" w:rsidP="00FC5AC7">
            <w:pPr>
              <w:ind w:firstLine="5"/>
              <w:rPr>
                <w:bCs/>
                <w:color w:val="auto"/>
                <w:sz w:val="20"/>
                <w:szCs w:val="20"/>
              </w:rPr>
            </w:pPr>
            <w:r>
              <w:rPr>
                <w:b/>
                <w:bCs/>
                <w:i/>
                <w:color w:val="auto"/>
                <w:sz w:val="20"/>
                <w:szCs w:val="20"/>
                <w:u w:val="single"/>
              </w:rPr>
              <w:t>Колір</w:t>
            </w:r>
            <w:r w:rsidRPr="004C29C2">
              <w:rPr>
                <w:b/>
                <w:bCs/>
                <w:i/>
                <w:color w:val="auto"/>
                <w:sz w:val="20"/>
                <w:szCs w:val="20"/>
              </w:rPr>
              <w:t xml:space="preserve">: </w:t>
            </w:r>
            <w:r>
              <w:rPr>
                <w:bCs/>
                <w:color w:val="auto"/>
                <w:sz w:val="20"/>
                <w:szCs w:val="20"/>
              </w:rPr>
              <w:t>властивий даному різновиду птиці</w:t>
            </w:r>
            <w:r w:rsidRPr="004C29C2">
              <w:rPr>
                <w:bCs/>
                <w:color w:val="auto"/>
                <w:sz w:val="20"/>
                <w:szCs w:val="20"/>
              </w:rPr>
              <w:t xml:space="preserve"> . </w:t>
            </w:r>
          </w:p>
          <w:p w:rsidR="00FC5AC7" w:rsidRDefault="00FC5AC7" w:rsidP="00FC5AC7">
            <w:pPr>
              <w:ind w:firstLine="5"/>
              <w:rPr>
                <w:bCs/>
                <w:color w:val="auto"/>
                <w:sz w:val="20"/>
                <w:szCs w:val="20"/>
              </w:rPr>
            </w:pPr>
            <w:r>
              <w:rPr>
                <w:b/>
                <w:bCs/>
                <w:i/>
                <w:color w:val="auto"/>
                <w:sz w:val="20"/>
                <w:szCs w:val="20"/>
                <w:u w:val="single"/>
              </w:rPr>
              <w:t>З</w:t>
            </w:r>
            <w:r w:rsidRPr="00103C17">
              <w:rPr>
                <w:b/>
                <w:bCs/>
                <w:i/>
                <w:color w:val="auto"/>
                <w:sz w:val="20"/>
                <w:szCs w:val="20"/>
                <w:u w:val="single"/>
              </w:rPr>
              <w:t>апах:</w:t>
            </w:r>
            <w:r>
              <w:rPr>
                <w:b/>
                <w:bCs/>
                <w:i/>
                <w:color w:val="auto"/>
                <w:sz w:val="20"/>
                <w:szCs w:val="20"/>
                <w:u w:val="single"/>
              </w:rPr>
              <w:t xml:space="preserve"> </w:t>
            </w:r>
            <w:r>
              <w:rPr>
                <w:bCs/>
                <w:color w:val="auto"/>
                <w:sz w:val="20"/>
                <w:szCs w:val="20"/>
              </w:rPr>
              <w:t>без сторонніх запахів</w:t>
            </w:r>
            <w:r w:rsidRPr="004B30C4">
              <w:rPr>
                <w:bCs/>
                <w:color w:val="auto"/>
                <w:sz w:val="20"/>
                <w:szCs w:val="20"/>
              </w:rPr>
              <w:t xml:space="preserve"> .</w:t>
            </w:r>
          </w:p>
          <w:p w:rsidR="00FC5AC7" w:rsidRPr="00935C15" w:rsidRDefault="00FC5AC7" w:rsidP="00FC5AC7">
            <w:pPr>
              <w:ind w:firstLine="5"/>
              <w:rPr>
                <w:b/>
                <w:bCs/>
                <w:i/>
                <w:color w:val="auto"/>
                <w:sz w:val="20"/>
                <w:szCs w:val="20"/>
                <w:u w:val="single"/>
              </w:rPr>
            </w:pPr>
            <w:r w:rsidRPr="00935C15">
              <w:rPr>
                <w:b/>
                <w:bCs/>
                <w:i/>
                <w:color w:val="auto"/>
                <w:sz w:val="20"/>
                <w:szCs w:val="20"/>
                <w:u w:val="single"/>
              </w:rPr>
              <w:t>Маркування:</w:t>
            </w:r>
            <w:r>
              <w:rPr>
                <w:b/>
                <w:bCs/>
                <w:i/>
                <w:color w:val="auto"/>
                <w:sz w:val="20"/>
                <w:szCs w:val="20"/>
                <w:u w:val="single"/>
              </w:rPr>
              <w:t xml:space="preserve"> </w:t>
            </w:r>
            <w:r>
              <w:rPr>
                <w:bCs/>
                <w:color w:val="auto"/>
                <w:sz w:val="20"/>
                <w:szCs w:val="20"/>
              </w:rPr>
              <w:t xml:space="preserve">Споживче маркування, відповідно до вимог ДСТУ3143:2013, наносять безпосередньо на паковання чи етикетку, таким чином, щоб виключити можливість багаторазового використання після розпакування продукції. Для замороженого та глубокозамороженого </w:t>
            </w:r>
            <w:r w:rsidRPr="008C4EC0">
              <w:rPr>
                <w:bCs/>
                <w:color w:val="auto"/>
                <w:sz w:val="20"/>
                <w:szCs w:val="20"/>
              </w:rPr>
              <w:t>Філе куряч</w:t>
            </w:r>
            <w:r>
              <w:rPr>
                <w:bCs/>
                <w:color w:val="auto"/>
                <w:sz w:val="20"/>
                <w:szCs w:val="20"/>
              </w:rPr>
              <w:t>ого</w:t>
            </w:r>
            <w:r w:rsidRPr="008C4EC0">
              <w:rPr>
                <w:bCs/>
                <w:color w:val="auto"/>
                <w:sz w:val="20"/>
                <w:szCs w:val="20"/>
              </w:rPr>
              <w:t xml:space="preserve"> с/м</w:t>
            </w:r>
            <w:r>
              <w:rPr>
                <w:bCs/>
                <w:color w:val="auto"/>
                <w:sz w:val="20"/>
                <w:szCs w:val="20"/>
              </w:rPr>
              <w:t xml:space="preserve"> на паковані необхідно вказати: «Не заморожувати повторно після розморожування» або «Не підлягає повторному заморожуванню» .</w:t>
            </w:r>
          </w:p>
          <w:p w:rsidR="00FC5AC7" w:rsidRPr="004B30C4" w:rsidRDefault="00FC5AC7" w:rsidP="00FC5AC7">
            <w:pPr>
              <w:ind w:firstLine="5"/>
              <w:rPr>
                <w:bCs/>
                <w:color w:val="auto"/>
                <w:sz w:val="20"/>
                <w:szCs w:val="20"/>
              </w:rPr>
            </w:pPr>
            <w:r w:rsidRPr="00103C17">
              <w:rPr>
                <w:b/>
                <w:bCs/>
                <w:i/>
                <w:color w:val="auto"/>
                <w:sz w:val="20"/>
                <w:szCs w:val="20"/>
                <w:u w:val="single"/>
              </w:rPr>
              <w:t>Оцінка якості:</w:t>
            </w:r>
            <w:r>
              <w:rPr>
                <w:b/>
                <w:bCs/>
                <w:i/>
                <w:color w:val="auto"/>
                <w:sz w:val="20"/>
                <w:szCs w:val="20"/>
                <w:u w:val="single"/>
              </w:rPr>
              <w:t xml:space="preserve"> </w:t>
            </w:r>
            <w:r w:rsidRPr="008C4EC0">
              <w:rPr>
                <w:bCs/>
                <w:color w:val="auto"/>
                <w:sz w:val="20"/>
                <w:szCs w:val="20"/>
              </w:rPr>
              <w:t xml:space="preserve">Філе куряче с/м </w:t>
            </w:r>
            <w:r>
              <w:rPr>
                <w:bCs/>
                <w:color w:val="auto"/>
                <w:sz w:val="20"/>
                <w:szCs w:val="20"/>
              </w:rPr>
              <w:t xml:space="preserve">оцінюється за вимогами </w:t>
            </w:r>
            <w:r w:rsidRPr="004B30C4">
              <w:rPr>
                <w:bCs/>
                <w:color w:val="auto"/>
                <w:sz w:val="20"/>
                <w:szCs w:val="20"/>
              </w:rPr>
              <w:t xml:space="preserve">ДСТУ </w:t>
            </w:r>
            <w:r>
              <w:rPr>
                <w:bCs/>
                <w:color w:val="auto"/>
                <w:sz w:val="20"/>
                <w:szCs w:val="20"/>
              </w:rPr>
              <w:t>3143</w:t>
            </w:r>
            <w:r w:rsidRPr="004B30C4">
              <w:rPr>
                <w:bCs/>
                <w:color w:val="auto"/>
                <w:sz w:val="20"/>
                <w:szCs w:val="20"/>
              </w:rPr>
              <w:t>:20</w:t>
            </w:r>
            <w:r>
              <w:rPr>
                <w:bCs/>
                <w:color w:val="auto"/>
                <w:sz w:val="20"/>
                <w:szCs w:val="20"/>
              </w:rPr>
              <w:t>13</w:t>
            </w:r>
            <w:r w:rsidRPr="004B30C4">
              <w:rPr>
                <w:bCs/>
                <w:color w:val="auto"/>
                <w:sz w:val="20"/>
                <w:szCs w:val="20"/>
              </w:rPr>
              <w:t xml:space="preserve"> та інші</w:t>
            </w:r>
            <w:r>
              <w:rPr>
                <w:bCs/>
                <w:color w:val="auto"/>
                <w:sz w:val="20"/>
                <w:szCs w:val="20"/>
              </w:rPr>
              <w:t xml:space="preserve"> </w:t>
            </w:r>
            <w:r w:rsidRPr="004B30C4">
              <w:rPr>
                <w:bCs/>
                <w:color w:val="auto"/>
                <w:sz w:val="20"/>
                <w:szCs w:val="20"/>
              </w:rPr>
              <w:t>актуальні (що</w:t>
            </w:r>
            <w:r>
              <w:rPr>
                <w:bCs/>
                <w:color w:val="auto"/>
                <w:sz w:val="20"/>
                <w:szCs w:val="20"/>
              </w:rPr>
              <w:t xml:space="preserve"> </w:t>
            </w:r>
            <w:r w:rsidRPr="004B30C4">
              <w:rPr>
                <w:bCs/>
                <w:color w:val="auto"/>
                <w:sz w:val="20"/>
                <w:szCs w:val="20"/>
              </w:rPr>
              <w:t>діють на дату оголошення</w:t>
            </w:r>
            <w:r>
              <w:rPr>
                <w:bCs/>
                <w:color w:val="auto"/>
                <w:sz w:val="20"/>
                <w:szCs w:val="20"/>
              </w:rPr>
              <w:t xml:space="preserve"> </w:t>
            </w:r>
            <w:r w:rsidRPr="004B30C4">
              <w:rPr>
                <w:bCs/>
                <w:color w:val="auto"/>
                <w:sz w:val="20"/>
                <w:szCs w:val="20"/>
              </w:rPr>
              <w:t>закупівлі) редакції</w:t>
            </w:r>
            <w:r>
              <w:rPr>
                <w:bCs/>
                <w:color w:val="auto"/>
                <w:sz w:val="20"/>
                <w:szCs w:val="20"/>
              </w:rPr>
              <w:t xml:space="preserve"> </w:t>
            </w:r>
            <w:r w:rsidRPr="004B30C4">
              <w:rPr>
                <w:bCs/>
                <w:color w:val="auto"/>
                <w:sz w:val="20"/>
                <w:szCs w:val="20"/>
              </w:rPr>
              <w:t>національних та міжнародних</w:t>
            </w:r>
            <w:r>
              <w:rPr>
                <w:bCs/>
                <w:color w:val="auto"/>
                <w:sz w:val="20"/>
                <w:szCs w:val="20"/>
              </w:rPr>
              <w:t xml:space="preserve"> </w:t>
            </w:r>
            <w:r w:rsidRPr="004B30C4">
              <w:rPr>
                <w:bCs/>
                <w:color w:val="auto"/>
                <w:sz w:val="20"/>
                <w:szCs w:val="20"/>
              </w:rPr>
              <w:t>стандартів, їх</w:t>
            </w:r>
            <w:r>
              <w:rPr>
                <w:bCs/>
                <w:color w:val="auto"/>
                <w:sz w:val="20"/>
                <w:szCs w:val="20"/>
              </w:rPr>
              <w:t xml:space="preserve"> </w:t>
            </w:r>
            <w:r w:rsidRPr="004B30C4">
              <w:rPr>
                <w:bCs/>
                <w:color w:val="auto"/>
                <w:sz w:val="20"/>
                <w:szCs w:val="20"/>
              </w:rPr>
              <w:t>зміни та доповнення.</w:t>
            </w:r>
          </w:p>
          <w:p w:rsidR="00FC5AC7" w:rsidRPr="004B30C4" w:rsidRDefault="00FC5AC7" w:rsidP="00FC5AC7">
            <w:pPr>
              <w:ind w:firstLine="5"/>
              <w:rPr>
                <w:bCs/>
                <w:color w:val="auto"/>
                <w:sz w:val="20"/>
                <w:szCs w:val="20"/>
              </w:rPr>
            </w:pPr>
            <w:r w:rsidRPr="00103C17">
              <w:rPr>
                <w:b/>
                <w:bCs/>
                <w:i/>
                <w:color w:val="auto"/>
                <w:sz w:val="20"/>
                <w:szCs w:val="20"/>
                <w:u w:val="single"/>
              </w:rPr>
              <w:t xml:space="preserve">Термін придатності </w:t>
            </w:r>
            <w:r w:rsidRPr="004B30C4">
              <w:rPr>
                <w:bCs/>
                <w:color w:val="auto"/>
                <w:sz w:val="20"/>
                <w:szCs w:val="20"/>
              </w:rPr>
              <w:t>від</w:t>
            </w:r>
            <w:r>
              <w:rPr>
                <w:bCs/>
                <w:color w:val="auto"/>
                <w:sz w:val="20"/>
                <w:szCs w:val="20"/>
              </w:rPr>
              <w:t xml:space="preserve"> </w:t>
            </w:r>
            <w:r w:rsidRPr="004B30C4">
              <w:rPr>
                <w:bCs/>
                <w:color w:val="auto"/>
                <w:sz w:val="20"/>
                <w:szCs w:val="20"/>
              </w:rPr>
              <w:t>загального</w:t>
            </w:r>
            <w:r>
              <w:rPr>
                <w:bCs/>
                <w:color w:val="auto"/>
                <w:sz w:val="20"/>
                <w:szCs w:val="20"/>
              </w:rPr>
              <w:t xml:space="preserve"> </w:t>
            </w:r>
            <w:r w:rsidRPr="004B30C4">
              <w:rPr>
                <w:bCs/>
                <w:color w:val="auto"/>
                <w:sz w:val="20"/>
                <w:szCs w:val="20"/>
              </w:rPr>
              <w:t>терміну</w:t>
            </w:r>
            <w:r>
              <w:rPr>
                <w:bCs/>
                <w:color w:val="auto"/>
                <w:sz w:val="20"/>
                <w:szCs w:val="20"/>
              </w:rPr>
              <w:t xml:space="preserve"> </w:t>
            </w:r>
            <w:r w:rsidRPr="004B30C4">
              <w:rPr>
                <w:bCs/>
                <w:color w:val="auto"/>
                <w:sz w:val="20"/>
                <w:szCs w:val="20"/>
              </w:rPr>
              <w:t>зберігання, передбаченого</w:t>
            </w:r>
            <w:r>
              <w:rPr>
                <w:bCs/>
                <w:color w:val="auto"/>
                <w:sz w:val="20"/>
                <w:szCs w:val="20"/>
              </w:rPr>
              <w:t xml:space="preserve"> </w:t>
            </w:r>
            <w:r w:rsidRPr="004B30C4">
              <w:rPr>
                <w:bCs/>
                <w:color w:val="auto"/>
                <w:sz w:val="20"/>
                <w:szCs w:val="20"/>
              </w:rPr>
              <w:t>виробником, на час пост</w:t>
            </w:r>
            <w:r>
              <w:rPr>
                <w:bCs/>
                <w:color w:val="auto"/>
                <w:sz w:val="20"/>
                <w:szCs w:val="20"/>
              </w:rPr>
              <w:t>авки (не менше, ніж): не менше 8</w:t>
            </w:r>
            <w:r w:rsidRPr="004B30C4">
              <w:rPr>
                <w:bCs/>
                <w:color w:val="auto"/>
                <w:sz w:val="20"/>
                <w:szCs w:val="20"/>
              </w:rPr>
              <w:t>0 %.</w:t>
            </w:r>
          </w:p>
          <w:p w:rsidR="00FC5AC7" w:rsidRPr="004B30C4" w:rsidRDefault="00FC5AC7" w:rsidP="00FC5AC7">
            <w:pPr>
              <w:ind w:firstLine="5"/>
              <w:rPr>
                <w:bCs/>
                <w:color w:val="auto"/>
                <w:sz w:val="20"/>
                <w:szCs w:val="20"/>
              </w:rPr>
            </w:pPr>
            <w:r w:rsidRPr="00103C17">
              <w:rPr>
                <w:b/>
                <w:bCs/>
                <w:i/>
                <w:color w:val="auto"/>
                <w:sz w:val="20"/>
                <w:szCs w:val="20"/>
                <w:u w:val="single"/>
              </w:rPr>
              <w:t>Товар повинен відповідати</w:t>
            </w:r>
            <w:r>
              <w:rPr>
                <w:b/>
                <w:bCs/>
                <w:i/>
                <w:color w:val="auto"/>
                <w:sz w:val="20"/>
                <w:szCs w:val="20"/>
                <w:u w:val="single"/>
              </w:rPr>
              <w:t xml:space="preserve"> </w:t>
            </w:r>
            <w:r w:rsidRPr="004B30C4">
              <w:rPr>
                <w:bCs/>
                <w:color w:val="auto"/>
                <w:sz w:val="20"/>
                <w:szCs w:val="20"/>
              </w:rPr>
              <w:t>показникам</w:t>
            </w:r>
            <w:r>
              <w:rPr>
                <w:bCs/>
                <w:color w:val="auto"/>
                <w:sz w:val="20"/>
                <w:szCs w:val="20"/>
              </w:rPr>
              <w:t xml:space="preserve"> </w:t>
            </w:r>
            <w:r w:rsidRPr="004B30C4">
              <w:rPr>
                <w:bCs/>
                <w:color w:val="auto"/>
                <w:sz w:val="20"/>
                <w:szCs w:val="20"/>
              </w:rPr>
              <w:t>безпечності та якості для харчових</w:t>
            </w:r>
            <w:r>
              <w:rPr>
                <w:bCs/>
                <w:color w:val="auto"/>
                <w:sz w:val="20"/>
                <w:szCs w:val="20"/>
              </w:rPr>
              <w:t xml:space="preserve"> </w:t>
            </w:r>
            <w:r w:rsidRPr="004B30C4">
              <w:rPr>
                <w:bCs/>
                <w:color w:val="auto"/>
                <w:sz w:val="20"/>
                <w:szCs w:val="20"/>
              </w:rPr>
              <w:t>продуктів, що</w:t>
            </w:r>
            <w:r>
              <w:rPr>
                <w:bCs/>
                <w:color w:val="auto"/>
                <w:sz w:val="20"/>
                <w:szCs w:val="20"/>
              </w:rPr>
              <w:t xml:space="preserve"> </w:t>
            </w:r>
            <w:r w:rsidRPr="004B30C4">
              <w:rPr>
                <w:bCs/>
                <w:color w:val="auto"/>
                <w:sz w:val="20"/>
                <w:szCs w:val="20"/>
              </w:rPr>
              <w:t>передбачені</w:t>
            </w:r>
            <w:r>
              <w:rPr>
                <w:bCs/>
                <w:color w:val="auto"/>
                <w:sz w:val="20"/>
                <w:szCs w:val="20"/>
              </w:rPr>
              <w:t xml:space="preserve"> </w:t>
            </w:r>
            <w:r w:rsidRPr="004B30C4">
              <w:rPr>
                <w:bCs/>
                <w:color w:val="auto"/>
                <w:sz w:val="20"/>
                <w:szCs w:val="20"/>
              </w:rPr>
              <w:t>чинним</w:t>
            </w:r>
            <w:r>
              <w:rPr>
                <w:bCs/>
                <w:color w:val="auto"/>
                <w:sz w:val="20"/>
                <w:szCs w:val="20"/>
              </w:rPr>
              <w:t xml:space="preserve"> </w:t>
            </w:r>
            <w:r w:rsidRPr="004B30C4">
              <w:rPr>
                <w:bCs/>
                <w:color w:val="auto"/>
                <w:sz w:val="20"/>
                <w:szCs w:val="20"/>
              </w:rPr>
              <w:t>законодавством, в тому числі</w:t>
            </w:r>
            <w:r>
              <w:rPr>
                <w:bCs/>
                <w:color w:val="auto"/>
                <w:sz w:val="20"/>
                <w:szCs w:val="20"/>
              </w:rPr>
              <w:t xml:space="preserve"> </w:t>
            </w:r>
            <w:r w:rsidRPr="004B30C4">
              <w:rPr>
                <w:bCs/>
                <w:color w:val="auto"/>
                <w:sz w:val="20"/>
                <w:szCs w:val="20"/>
              </w:rPr>
              <w:t>згідно Закону України "Про основні</w:t>
            </w:r>
            <w:r>
              <w:rPr>
                <w:bCs/>
                <w:color w:val="auto"/>
                <w:sz w:val="20"/>
                <w:szCs w:val="20"/>
              </w:rPr>
              <w:t xml:space="preserve"> </w:t>
            </w:r>
            <w:r w:rsidRPr="004B30C4">
              <w:rPr>
                <w:bCs/>
                <w:color w:val="auto"/>
                <w:sz w:val="20"/>
                <w:szCs w:val="20"/>
              </w:rPr>
              <w:t>принципи та вимоги до безпечності та якості</w:t>
            </w:r>
            <w:r>
              <w:rPr>
                <w:bCs/>
                <w:color w:val="auto"/>
                <w:sz w:val="20"/>
                <w:szCs w:val="20"/>
              </w:rPr>
              <w:t xml:space="preserve"> </w:t>
            </w:r>
            <w:r w:rsidRPr="004B30C4">
              <w:rPr>
                <w:bCs/>
                <w:color w:val="auto"/>
                <w:sz w:val="20"/>
                <w:szCs w:val="20"/>
              </w:rPr>
              <w:t>харчових</w:t>
            </w:r>
            <w:r>
              <w:rPr>
                <w:bCs/>
                <w:color w:val="auto"/>
                <w:sz w:val="20"/>
                <w:szCs w:val="20"/>
              </w:rPr>
              <w:t xml:space="preserve"> </w:t>
            </w:r>
            <w:r w:rsidRPr="004B30C4">
              <w:rPr>
                <w:bCs/>
                <w:color w:val="auto"/>
                <w:sz w:val="20"/>
                <w:szCs w:val="20"/>
              </w:rPr>
              <w:t>продуктів", вказаним ДСТУ.</w:t>
            </w:r>
          </w:p>
          <w:p w:rsidR="00FC5AC7" w:rsidRPr="004B30C4" w:rsidRDefault="00FC5AC7" w:rsidP="00FC5AC7">
            <w:pPr>
              <w:ind w:firstLine="5"/>
              <w:rPr>
                <w:bCs/>
                <w:color w:val="auto"/>
                <w:sz w:val="20"/>
                <w:szCs w:val="20"/>
              </w:rPr>
            </w:pPr>
            <w:r w:rsidRPr="00103C17">
              <w:rPr>
                <w:b/>
                <w:bCs/>
                <w:i/>
                <w:color w:val="auto"/>
                <w:sz w:val="20"/>
                <w:szCs w:val="20"/>
                <w:u w:val="single"/>
              </w:rPr>
              <w:t>Продукція повинна транспортуватись</w:t>
            </w:r>
            <w:r w:rsidRPr="004B30C4">
              <w:rPr>
                <w:bCs/>
                <w:color w:val="auto"/>
                <w:sz w:val="20"/>
                <w:szCs w:val="20"/>
              </w:rPr>
              <w:t xml:space="preserve"> у спеціалізованому транспорті з холодильним обладнанням з відповідною температурою</w:t>
            </w:r>
            <w:r>
              <w:rPr>
                <w:bCs/>
                <w:color w:val="auto"/>
                <w:sz w:val="20"/>
                <w:szCs w:val="20"/>
              </w:rPr>
              <w:t xml:space="preserve"> та вологістю,</w:t>
            </w:r>
            <w:r w:rsidRPr="004B30C4">
              <w:rPr>
                <w:bCs/>
                <w:color w:val="auto"/>
                <w:sz w:val="20"/>
                <w:szCs w:val="20"/>
              </w:rPr>
              <w:t xml:space="preserve"> згідно з</w:t>
            </w:r>
            <w:r>
              <w:rPr>
                <w:bCs/>
                <w:color w:val="auto"/>
                <w:sz w:val="20"/>
                <w:szCs w:val="20"/>
              </w:rPr>
              <w:t xml:space="preserve"> правилами перевезення швидкопсувних продуктів харчування , з дотриманням санітарних вимог, в тому числі щодо сумісності продуктів харчування</w:t>
            </w:r>
            <w:r w:rsidRPr="004B30C4">
              <w:rPr>
                <w:bCs/>
                <w:color w:val="auto"/>
                <w:sz w:val="20"/>
                <w:szCs w:val="20"/>
              </w:rPr>
              <w:t>.</w:t>
            </w:r>
            <w:r>
              <w:rPr>
                <w:bCs/>
                <w:color w:val="auto"/>
                <w:sz w:val="20"/>
                <w:szCs w:val="20"/>
              </w:rPr>
              <w:t xml:space="preserve">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FC5AC7" w:rsidRPr="004B30C4" w:rsidRDefault="00FC5AC7" w:rsidP="00FC5AC7">
            <w:pPr>
              <w:ind w:firstLine="5"/>
              <w:rPr>
                <w:b/>
                <w:bCs/>
                <w:color w:val="auto"/>
                <w:sz w:val="20"/>
                <w:szCs w:val="20"/>
              </w:rPr>
            </w:pPr>
          </w:p>
        </w:tc>
        <w:tc>
          <w:tcPr>
            <w:tcW w:w="1468" w:type="dxa"/>
            <w:tcBorders>
              <w:top w:val="single" w:sz="8" w:space="0" w:color="auto"/>
              <w:left w:val="single" w:sz="6" w:space="0" w:color="auto"/>
              <w:bottom w:val="single" w:sz="8" w:space="0" w:color="auto"/>
              <w:right w:val="single" w:sz="8" w:space="0" w:color="auto"/>
            </w:tcBorders>
          </w:tcPr>
          <w:p w:rsidR="00FC5AC7" w:rsidRPr="000978AD" w:rsidRDefault="00FC5AC7" w:rsidP="00FC5AC7">
            <w:pPr>
              <w:ind w:firstLine="5"/>
              <w:jc w:val="center"/>
              <w:rPr>
                <w:bCs/>
                <w:color w:val="auto"/>
              </w:rPr>
            </w:pPr>
          </w:p>
        </w:tc>
      </w:tr>
      <w:tr w:rsidR="00FC5AC7" w:rsidRPr="000978AD" w:rsidTr="00A052F3">
        <w:trPr>
          <w:trHeight w:val="284"/>
        </w:trPr>
        <w:tc>
          <w:tcPr>
            <w:tcW w:w="434"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FC5AC7" w:rsidRDefault="00FC5AC7" w:rsidP="00FC5AC7">
            <w:pPr>
              <w:jc w:val="right"/>
              <w:rPr>
                <w:b/>
                <w:bCs/>
                <w:color w:val="auto"/>
              </w:rPr>
            </w:pPr>
            <w:r>
              <w:rPr>
                <w:b/>
                <w:bCs/>
                <w:color w:val="auto"/>
              </w:rPr>
              <w:t>3.</w:t>
            </w:r>
          </w:p>
        </w:tc>
        <w:tc>
          <w:tcPr>
            <w:tcW w:w="1984"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FC5AC7" w:rsidRDefault="00FC5AC7" w:rsidP="00FC5AC7">
            <w:pPr>
              <w:pStyle w:val="3"/>
              <w:numPr>
                <w:ilvl w:val="0"/>
                <w:numId w:val="0"/>
              </w:numPr>
              <w:tabs>
                <w:tab w:val="left" w:pos="708"/>
              </w:tabs>
              <w:spacing w:before="0" w:after="0"/>
              <w:rPr>
                <w:rFonts w:ascii="Times New Roman" w:hAnsi="Times New Roman" w:cs="Times New Roman"/>
                <w:sz w:val="24"/>
                <w:szCs w:val="24"/>
              </w:rPr>
            </w:pPr>
            <w:r>
              <w:rPr>
                <w:rFonts w:ascii="Times New Roman" w:hAnsi="Times New Roman" w:cs="Times New Roman"/>
                <w:sz w:val="24"/>
                <w:szCs w:val="24"/>
              </w:rPr>
              <w:t>Курчата бройлерні</w:t>
            </w:r>
          </w:p>
          <w:p w:rsidR="00FC5AC7" w:rsidRPr="00587A28" w:rsidRDefault="00FC5AC7" w:rsidP="00FC5AC7">
            <w:pPr>
              <w:pStyle w:val="3"/>
              <w:numPr>
                <w:ilvl w:val="0"/>
                <w:numId w:val="0"/>
              </w:numPr>
              <w:tabs>
                <w:tab w:val="left" w:pos="708"/>
              </w:tabs>
              <w:spacing w:before="0" w:after="0"/>
              <w:rPr>
                <w:rFonts w:ascii="Times New Roman" w:hAnsi="Times New Roman" w:cs="Times New Roman"/>
                <w:sz w:val="24"/>
                <w:szCs w:val="24"/>
              </w:rPr>
            </w:pPr>
            <w:r>
              <w:rPr>
                <w:rFonts w:ascii="Times New Roman" w:hAnsi="Times New Roman" w:cs="Times New Roman"/>
                <w:sz w:val="24"/>
                <w:szCs w:val="24"/>
              </w:rPr>
              <w:t xml:space="preserve"> с/м(1 кат.)</w:t>
            </w:r>
          </w:p>
        </w:tc>
        <w:tc>
          <w:tcPr>
            <w:tcW w:w="6261"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FC5AC7" w:rsidRPr="0025535D" w:rsidRDefault="00FC5AC7" w:rsidP="00FC5AC7">
            <w:pPr>
              <w:ind w:firstLine="5"/>
              <w:rPr>
                <w:bCs/>
                <w:color w:val="auto"/>
                <w:sz w:val="20"/>
                <w:szCs w:val="20"/>
                <w:u w:val="single"/>
              </w:rPr>
            </w:pPr>
            <w:r w:rsidRPr="00587A28">
              <w:rPr>
                <w:b/>
                <w:bCs/>
                <w:color w:val="auto"/>
                <w:sz w:val="20"/>
                <w:szCs w:val="20"/>
              </w:rPr>
              <w:t>Курчата</w:t>
            </w:r>
            <w:r>
              <w:rPr>
                <w:b/>
                <w:bCs/>
                <w:color w:val="auto"/>
                <w:sz w:val="20"/>
                <w:szCs w:val="20"/>
              </w:rPr>
              <w:t xml:space="preserve"> бройлерні</w:t>
            </w:r>
            <w:r w:rsidRPr="00587A28">
              <w:rPr>
                <w:b/>
                <w:bCs/>
                <w:color w:val="auto"/>
                <w:sz w:val="20"/>
                <w:szCs w:val="20"/>
              </w:rPr>
              <w:t xml:space="preserve"> с/м (1 кат.)</w:t>
            </w:r>
            <w:r w:rsidRPr="0025535D">
              <w:rPr>
                <w:bCs/>
                <w:color w:val="auto"/>
                <w:sz w:val="20"/>
                <w:szCs w:val="20"/>
                <w:u w:val="single"/>
              </w:rPr>
              <w:t>повинні мати добре розвинену м’язову тканину:</w:t>
            </w:r>
          </w:p>
          <w:p w:rsidR="00FC5AC7" w:rsidRPr="004B30C4" w:rsidRDefault="00FC5AC7" w:rsidP="00FC5AC7">
            <w:pPr>
              <w:ind w:firstLine="5"/>
              <w:rPr>
                <w:bCs/>
                <w:color w:val="auto"/>
                <w:sz w:val="20"/>
                <w:szCs w:val="20"/>
              </w:rPr>
            </w:pPr>
            <w:r>
              <w:rPr>
                <w:b/>
                <w:bCs/>
                <w:i/>
                <w:color w:val="auto"/>
                <w:sz w:val="20"/>
                <w:szCs w:val="20"/>
                <w:u w:val="single"/>
              </w:rPr>
              <w:t>Зовнішній в</w:t>
            </w:r>
            <w:r w:rsidRPr="004B30C4">
              <w:rPr>
                <w:b/>
                <w:bCs/>
                <w:i/>
                <w:color w:val="auto"/>
                <w:sz w:val="20"/>
                <w:szCs w:val="20"/>
                <w:u w:val="single"/>
              </w:rPr>
              <w:t xml:space="preserve">игляд </w:t>
            </w:r>
            <w:r>
              <w:rPr>
                <w:b/>
                <w:bCs/>
                <w:i/>
                <w:color w:val="auto"/>
                <w:sz w:val="20"/>
                <w:szCs w:val="20"/>
                <w:u w:val="single"/>
              </w:rPr>
              <w:t>м’яса</w:t>
            </w:r>
            <w:r w:rsidRPr="004B30C4">
              <w:rPr>
                <w:b/>
                <w:bCs/>
                <w:i/>
                <w:color w:val="auto"/>
                <w:sz w:val="20"/>
                <w:szCs w:val="20"/>
                <w:u w:val="single"/>
              </w:rPr>
              <w:t>:</w:t>
            </w:r>
            <w:r>
              <w:rPr>
                <w:b/>
                <w:bCs/>
                <w:i/>
                <w:color w:val="auto"/>
                <w:sz w:val="20"/>
                <w:szCs w:val="20"/>
                <w:u w:val="single"/>
              </w:rPr>
              <w:t xml:space="preserve"> </w:t>
            </w:r>
            <w:r>
              <w:rPr>
                <w:bCs/>
                <w:color w:val="auto"/>
                <w:sz w:val="20"/>
                <w:szCs w:val="20"/>
              </w:rPr>
              <w:t>М'ясо птиці повинно бути з чистою поверхнею, зовнішня поверхня суха, не завітрена, без згустків крові, без залишків пір’я, не ушкодженим, жировий шар не повинен виступати за м’язову тканину більше, ніж на 1 см, без льодяної глазурі та снігу, з повністю видаленим оперінням, добре знекровлене, без плям. М'ясо птиці повинно бути розфасоване та упаковане у харчову поліетиленову плівку в гофровані ящики фасовкою 15 кг. Пакувальний матеріал повинен використовуватися вперше і задовольняти санітарно-гігієнічні вимоги та відповідати вимогам ДСТУ.</w:t>
            </w:r>
          </w:p>
          <w:p w:rsidR="00FC5AC7" w:rsidRPr="004B30C4" w:rsidRDefault="00FC5AC7" w:rsidP="00FC5AC7">
            <w:pPr>
              <w:ind w:firstLine="5"/>
              <w:rPr>
                <w:bCs/>
                <w:color w:val="auto"/>
                <w:sz w:val="20"/>
                <w:szCs w:val="20"/>
              </w:rPr>
            </w:pPr>
            <w:r w:rsidRPr="004B30C4">
              <w:rPr>
                <w:b/>
                <w:bCs/>
                <w:i/>
                <w:color w:val="auto"/>
                <w:sz w:val="20"/>
                <w:szCs w:val="20"/>
                <w:u w:val="single"/>
              </w:rPr>
              <w:t>Консистенція:</w:t>
            </w:r>
            <w:r>
              <w:rPr>
                <w:b/>
                <w:bCs/>
                <w:i/>
                <w:color w:val="auto"/>
                <w:sz w:val="20"/>
                <w:szCs w:val="20"/>
                <w:u w:val="single"/>
              </w:rPr>
              <w:t xml:space="preserve"> </w:t>
            </w:r>
            <w:r w:rsidRPr="00E623C4">
              <w:rPr>
                <w:bCs/>
                <w:color w:val="auto"/>
                <w:sz w:val="20"/>
                <w:szCs w:val="20"/>
                <w:u w:val="single"/>
              </w:rPr>
              <w:t>м’язи щільні, пружні</w:t>
            </w:r>
            <w:r w:rsidRPr="00E623C4">
              <w:rPr>
                <w:bCs/>
                <w:color w:val="auto"/>
                <w:sz w:val="20"/>
                <w:szCs w:val="20"/>
              </w:rPr>
              <w:t>.</w:t>
            </w:r>
          </w:p>
          <w:p w:rsidR="00FC5AC7" w:rsidRPr="004B30C4" w:rsidRDefault="00FC5AC7" w:rsidP="00FC5AC7">
            <w:pPr>
              <w:ind w:firstLine="5"/>
              <w:rPr>
                <w:bCs/>
                <w:color w:val="auto"/>
                <w:sz w:val="20"/>
                <w:szCs w:val="20"/>
              </w:rPr>
            </w:pPr>
            <w:r>
              <w:rPr>
                <w:b/>
                <w:bCs/>
                <w:i/>
                <w:color w:val="auto"/>
                <w:sz w:val="20"/>
                <w:szCs w:val="20"/>
                <w:u w:val="single"/>
              </w:rPr>
              <w:t>Категорія</w:t>
            </w:r>
            <w:r w:rsidRPr="004B30C4">
              <w:rPr>
                <w:b/>
                <w:bCs/>
                <w:i/>
                <w:color w:val="auto"/>
                <w:sz w:val="20"/>
                <w:szCs w:val="20"/>
                <w:u w:val="single"/>
              </w:rPr>
              <w:t>:</w:t>
            </w:r>
            <w:r>
              <w:rPr>
                <w:b/>
                <w:bCs/>
                <w:i/>
                <w:color w:val="auto"/>
                <w:sz w:val="20"/>
                <w:szCs w:val="20"/>
                <w:u w:val="single"/>
              </w:rPr>
              <w:t xml:space="preserve"> </w:t>
            </w:r>
            <w:r>
              <w:rPr>
                <w:bCs/>
                <w:color w:val="auto"/>
                <w:sz w:val="20"/>
                <w:szCs w:val="20"/>
              </w:rPr>
              <w:t>перша</w:t>
            </w:r>
            <w:r w:rsidRPr="004B30C4">
              <w:rPr>
                <w:bCs/>
                <w:color w:val="auto"/>
                <w:sz w:val="20"/>
                <w:szCs w:val="20"/>
              </w:rPr>
              <w:t>.</w:t>
            </w:r>
          </w:p>
          <w:p w:rsidR="00FC5AC7" w:rsidRPr="004B30C4" w:rsidRDefault="00FC5AC7" w:rsidP="00FC5AC7">
            <w:pPr>
              <w:ind w:firstLine="5"/>
              <w:rPr>
                <w:bCs/>
                <w:color w:val="auto"/>
                <w:sz w:val="20"/>
                <w:szCs w:val="20"/>
              </w:rPr>
            </w:pPr>
            <w:r w:rsidRPr="0063613F">
              <w:rPr>
                <w:b/>
                <w:bCs/>
                <w:i/>
                <w:color w:val="auto"/>
                <w:sz w:val="20"/>
                <w:szCs w:val="20"/>
                <w:u w:val="single"/>
              </w:rPr>
              <w:t>Заборонено використовувати</w:t>
            </w:r>
            <w:r>
              <w:rPr>
                <w:b/>
                <w:bCs/>
                <w:i/>
                <w:color w:val="auto"/>
                <w:sz w:val="20"/>
                <w:szCs w:val="20"/>
                <w:u w:val="single"/>
              </w:rPr>
              <w:t xml:space="preserve">: </w:t>
            </w:r>
            <w:r>
              <w:rPr>
                <w:bCs/>
                <w:color w:val="auto"/>
                <w:sz w:val="20"/>
                <w:szCs w:val="20"/>
              </w:rPr>
              <w:t>м'ясо птиці, заморожене більше одного разу, яке змінило колір на поверхні; м'ясо птиці, яке не пройшло ветеринарного контролю.</w:t>
            </w:r>
          </w:p>
          <w:p w:rsidR="00FC5AC7" w:rsidRPr="004C29C2" w:rsidRDefault="00FC5AC7" w:rsidP="00FC5AC7">
            <w:pPr>
              <w:ind w:firstLine="5"/>
              <w:rPr>
                <w:bCs/>
                <w:color w:val="auto"/>
                <w:sz w:val="20"/>
                <w:szCs w:val="20"/>
              </w:rPr>
            </w:pPr>
            <w:r>
              <w:rPr>
                <w:b/>
                <w:bCs/>
                <w:i/>
                <w:color w:val="auto"/>
                <w:sz w:val="20"/>
                <w:szCs w:val="20"/>
                <w:u w:val="single"/>
              </w:rPr>
              <w:t>Колір</w:t>
            </w:r>
            <w:r w:rsidRPr="004C29C2">
              <w:rPr>
                <w:b/>
                <w:bCs/>
                <w:i/>
                <w:color w:val="auto"/>
                <w:sz w:val="20"/>
                <w:szCs w:val="20"/>
              </w:rPr>
              <w:t xml:space="preserve">: </w:t>
            </w:r>
            <w:r>
              <w:rPr>
                <w:bCs/>
                <w:color w:val="auto"/>
                <w:sz w:val="20"/>
                <w:szCs w:val="20"/>
              </w:rPr>
              <w:t>властивий даному різновиду птиці</w:t>
            </w:r>
            <w:r w:rsidRPr="004C29C2">
              <w:rPr>
                <w:bCs/>
                <w:color w:val="auto"/>
                <w:sz w:val="20"/>
                <w:szCs w:val="20"/>
              </w:rPr>
              <w:t xml:space="preserve"> . </w:t>
            </w:r>
          </w:p>
          <w:p w:rsidR="00FC5AC7" w:rsidRDefault="00FC5AC7" w:rsidP="00FC5AC7">
            <w:pPr>
              <w:ind w:firstLine="5"/>
              <w:rPr>
                <w:bCs/>
                <w:color w:val="auto"/>
                <w:sz w:val="20"/>
                <w:szCs w:val="20"/>
              </w:rPr>
            </w:pPr>
            <w:r>
              <w:rPr>
                <w:b/>
                <w:bCs/>
                <w:i/>
                <w:color w:val="auto"/>
                <w:sz w:val="20"/>
                <w:szCs w:val="20"/>
                <w:u w:val="single"/>
              </w:rPr>
              <w:t>З</w:t>
            </w:r>
            <w:r w:rsidRPr="00103C17">
              <w:rPr>
                <w:b/>
                <w:bCs/>
                <w:i/>
                <w:color w:val="auto"/>
                <w:sz w:val="20"/>
                <w:szCs w:val="20"/>
                <w:u w:val="single"/>
              </w:rPr>
              <w:t>апах:</w:t>
            </w:r>
            <w:r>
              <w:rPr>
                <w:b/>
                <w:bCs/>
                <w:i/>
                <w:color w:val="auto"/>
                <w:sz w:val="20"/>
                <w:szCs w:val="20"/>
                <w:u w:val="single"/>
              </w:rPr>
              <w:t xml:space="preserve"> </w:t>
            </w:r>
            <w:r>
              <w:rPr>
                <w:bCs/>
                <w:color w:val="auto"/>
                <w:sz w:val="20"/>
                <w:szCs w:val="20"/>
              </w:rPr>
              <w:t>без сторонніх запахів</w:t>
            </w:r>
            <w:r w:rsidRPr="004B30C4">
              <w:rPr>
                <w:bCs/>
                <w:color w:val="auto"/>
                <w:sz w:val="20"/>
                <w:szCs w:val="20"/>
              </w:rPr>
              <w:t xml:space="preserve"> .</w:t>
            </w:r>
          </w:p>
          <w:p w:rsidR="00FC5AC7" w:rsidRPr="00935C15" w:rsidRDefault="00FC5AC7" w:rsidP="00FC5AC7">
            <w:pPr>
              <w:ind w:firstLine="5"/>
              <w:rPr>
                <w:b/>
                <w:bCs/>
                <w:i/>
                <w:color w:val="auto"/>
                <w:sz w:val="20"/>
                <w:szCs w:val="20"/>
                <w:u w:val="single"/>
              </w:rPr>
            </w:pPr>
            <w:r w:rsidRPr="00935C15">
              <w:rPr>
                <w:b/>
                <w:bCs/>
                <w:i/>
                <w:color w:val="auto"/>
                <w:sz w:val="20"/>
                <w:szCs w:val="20"/>
                <w:u w:val="single"/>
              </w:rPr>
              <w:t>Маркування:</w:t>
            </w:r>
            <w:r>
              <w:rPr>
                <w:b/>
                <w:bCs/>
                <w:i/>
                <w:color w:val="auto"/>
                <w:sz w:val="20"/>
                <w:szCs w:val="20"/>
                <w:u w:val="single"/>
              </w:rPr>
              <w:t xml:space="preserve"> </w:t>
            </w:r>
            <w:r>
              <w:rPr>
                <w:bCs/>
                <w:color w:val="auto"/>
                <w:sz w:val="20"/>
                <w:szCs w:val="20"/>
              </w:rPr>
              <w:t>Споживче маркування, відповідно до вимог ДСТУ3143:2013, наносять безпосередньо на паковання чи етикетку, таким чином, щоб виключити можливість багаторазового використання після розпакування продукції. Для замороженого та глубокозамороженого м’яса птиці на паковані необхідно вказати: «Не заморожувати повторно після розморожування» або «Не підлягає повторному заморожуванню» .</w:t>
            </w:r>
          </w:p>
          <w:p w:rsidR="00FC5AC7" w:rsidRPr="004B30C4" w:rsidRDefault="00FC5AC7" w:rsidP="00FC5AC7">
            <w:pPr>
              <w:ind w:firstLine="5"/>
              <w:rPr>
                <w:bCs/>
                <w:color w:val="auto"/>
                <w:sz w:val="20"/>
                <w:szCs w:val="20"/>
              </w:rPr>
            </w:pPr>
            <w:r w:rsidRPr="00103C17">
              <w:rPr>
                <w:b/>
                <w:bCs/>
                <w:i/>
                <w:color w:val="auto"/>
                <w:sz w:val="20"/>
                <w:szCs w:val="20"/>
                <w:u w:val="single"/>
              </w:rPr>
              <w:t>Оцінка якості:</w:t>
            </w:r>
            <w:r>
              <w:rPr>
                <w:b/>
                <w:bCs/>
                <w:i/>
                <w:color w:val="auto"/>
                <w:sz w:val="20"/>
                <w:szCs w:val="20"/>
                <w:u w:val="single"/>
              </w:rPr>
              <w:t xml:space="preserve"> </w:t>
            </w:r>
            <w:r>
              <w:rPr>
                <w:bCs/>
                <w:color w:val="auto"/>
                <w:sz w:val="20"/>
                <w:szCs w:val="20"/>
              </w:rPr>
              <w:t xml:space="preserve">М'ясо птиці оцінюється за вимогами </w:t>
            </w:r>
            <w:r w:rsidRPr="004B30C4">
              <w:rPr>
                <w:bCs/>
                <w:color w:val="auto"/>
                <w:sz w:val="20"/>
                <w:szCs w:val="20"/>
              </w:rPr>
              <w:t xml:space="preserve">ДСТУ </w:t>
            </w:r>
            <w:r>
              <w:rPr>
                <w:bCs/>
                <w:color w:val="auto"/>
                <w:sz w:val="20"/>
                <w:szCs w:val="20"/>
              </w:rPr>
              <w:t>3143</w:t>
            </w:r>
            <w:r w:rsidRPr="004B30C4">
              <w:rPr>
                <w:bCs/>
                <w:color w:val="auto"/>
                <w:sz w:val="20"/>
                <w:szCs w:val="20"/>
              </w:rPr>
              <w:t>:20</w:t>
            </w:r>
            <w:r>
              <w:rPr>
                <w:bCs/>
                <w:color w:val="auto"/>
                <w:sz w:val="20"/>
                <w:szCs w:val="20"/>
              </w:rPr>
              <w:t>13</w:t>
            </w:r>
            <w:r w:rsidRPr="004B30C4">
              <w:rPr>
                <w:bCs/>
                <w:color w:val="auto"/>
                <w:sz w:val="20"/>
                <w:szCs w:val="20"/>
              </w:rPr>
              <w:t xml:space="preserve"> та інші</w:t>
            </w:r>
            <w:r>
              <w:rPr>
                <w:bCs/>
                <w:color w:val="auto"/>
                <w:sz w:val="20"/>
                <w:szCs w:val="20"/>
              </w:rPr>
              <w:t xml:space="preserve"> </w:t>
            </w:r>
            <w:r w:rsidRPr="004B30C4">
              <w:rPr>
                <w:bCs/>
                <w:color w:val="auto"/>
                <w:sz w:val="20"/>
                <w:szCs w:val="20"/>
              </w:rPr>
              <w:t>актуальні (що</w:t>
            </w:r>
            <w:r>
              <w:rPr>
                <w:bCs/>
                <w:color w:val="auto"/>
                <w:sz w:val="20"/>
                <w:szCs w:val="20"/>
              </w:rPr>
              <w:t xml:space="preserve"> </w:t>
            </w:r>
            <w:r w:rsidRPr="004B30C4">
              <w:rPr>
                <w:bCs/>
                <w:color w:val="auto"/>
                <w:sz w:val="20"/>
                <w:szCs w:val="20"/>
              </w:rPr>
              <w:t>діють на дату оголошення</w:t>
            </w:r>
            <w:r>
              <w:rPr>
                <w:bCs/>
                <w:color w:val="auto"/>
                <w:sz w:val="20"/>
                <w:szCs w:val="20"/>
              </w:rPr>
              <w:t xml:space="preserve"> </w:t>
            </w:r>
            <w:r w:rsidRPr="004B30C4">
              <w:rPr>
                <w:bCs/>
                <w:color w:val="auto"/>
                <w:sz w:val="20"/>
                <w:szCs w:val="20"/>
              </w:rPr>
              <w:t>закупівлі) редакції</w:t>
            </w:r>
            <w:r>
              <w:rPr>
                <w:bCs/>
                <w:color w:val="auto"/>
                <w:sz w:val="20"/>
                <w:szCs w:val="20"/>
              </w:rPr>
              <w:t xml:space="preserve"> </w:t>
            </w:r>
            <w:r w:rsidRPr="004B30C4">
              <w:rPr>
                <w:bCs/>
                <w:color w:val="auto"/>
                <w:sz w:val="20"/>
                <w:szCs w:val="20"/>
              </w:rPr>
              <w:t>національних та міжнародних</w:t>
            </w:r>
            <w:r>
              <w:rPr>
                <w:bCs/>
                <w:color w:val="auto"/>
                <w:sz w:val="20"/>
                <w:szCs w:val="20"/>
              </w:rPr>
              <w:t xml:space="preserve"> </w:t>
            </w:r>
            <w:r w:rsidRPr="004B30C4">
              <w:rPr>
                <w:bCs/>
                <w:color w:val="auto"/>
                <w:sz w:val="20"/>
                <w:szCs w:val="20"/>
              </w:rPr>
              <w:t>стандартів, їх</w:t>
            </w:r>
            <w:r>
              <w:rPr>
                <w:bCs/>
                <w:color w:val="auto"/>
                <w:sz w:val="20"/>
                <w:szCs w:val="20"/>
              </w:rPr>
              <w:t xml:space="preserve"> </w:t>
            </w:r>
            <w:r w:rsidRPr="004B30C4">
              <w:rPr>
                <w:bCs/>
                <w:color w:val="auto"/>
                <w:sz w:val="20"/>
                <w:szCs w:val="20"/>
              </w:rPr>
              <w:t>зміни та доповнення.</w:t>
            </w:r>
          </w:p>
          <w:p w:rsidR="00FC5AC7" w:rsidRPr="004B30C4" w:rsidRDefault="00FC5AC7" w:rsidP="00FC5AC7">
            <w:pPr>
              <w:ind w:firstLine="5"/>
              <w:rPr>
                <w:bCs/>
                <w:color w:val="auto"/>
                <w:sz w:val="20"/>
                <w:szCs w:val="20"/>
              </w:rPr>
            </w:pPr>
            <w:r w:rsidRPr="00103C17">
              <w:rPr>
                <w:b/>
                <w:bCs/>
                <w:i/>
                <w:color w:val="auto"/>
                <w:sz w:val="20"/>
                <w:szCs w:val="20"/>
                <w:u w:val="single"/>
              </w:rPr>
              <w:t xml:space="preserve">Термін придатності </w:t>
            </w:r>
            <w:r w:rsidRPr="004B30C4">
              <w:rPr>
                <w:bCs/>
                <w:color w:val="auto"/>
                <w:sz w:val="20"/>
                <w:szCs w:val="20"/>
              </w:rPr>
              <w:t>від</w:t>
            </w:r>
            <w:r>
              <w:rPr>
                <w:bCs/>
                <w:color w:val="auto"/>
                <w:sz w:val="20"/>
                <w:szCs w:val="20"/>
              </w:rPr>
              <w:t xml:space="preserve"> </w:t>
            </w:r>
            <w:r w:rsidRPr="004B30C4">
              <w:rPr>
                <w:bCs/>
                <w:color w:val="auto"/>
                <w:sz w:val="20"/>
                <w:szCs w:val="20"/>
              </w:rPr>
              <w:t>загального</w:t>
            </w:r>
            <w:r>
              <w:rPr>
                <w:bCs/>
                <w:color w:val="auto"/>
                <w:sz w:val="20"/>
                <w:szCs w:val="20"/>
              </w:rPr>
              <w:t xml:space="preserve"> </w:t>
            </w:r>
            <w:r w:rsidRPr="004B30C4">
              <w:rPr>
                <w:bCs/>
                <w:color w:val="auto"/>
                <w:sz w:val="20"/>
                <w:szCs w:val="20"/>
              </w:rPr>
              <w:t>терміну</w:t>
            </w:r>
            <w:r>
              <w:rPr>
                <w:bCs/>
                <w:color w:val="auto"/>
                <w:sz w:val="20"/>
                <w:szCs w:val="20"/>
              </w:rPr>
              <w:t xml:space="preserve"> </w:t>
            </w:r>
            <w:r w:rsidRPr="004B30C4">
              <w:rPr>
                <w:bCs/>
                <w:color w:val="auto"/>
                <w:sz w:val="20"/>
                <w:szCs w:val="20"/>
              </w:rPr>
              <w:t>зберігання, передбаченого</w:t>
            </w:r>
            <w:r>
              <w:rPr>
                <w:bCs/>
                <w:color w:val="auto"/>
                <w:sz w:val="20"/>
                <w:szCs w:val="20"/>
              </w:rPr>
              <w:t xml:space="preserve"> </w:t>
            </w:r>
            <w:r w:rsidRPr="004B30C4">
              <w:rPr>
                <w:bCs/>
                <w:color w:val="auto"/>
                <w:sz w:val="20"/>
                <w:szCs w:val="20"/>
              </w:rPr>
              <w:t>виробником, на час пост</w:t>
            </w:r>
            <w:r>
              <w:rPr>
                <w:bCs/>
                <w:color w:val="auto"/>
                <w:sz w:val="20"/>
                <w:szCs w:val="20"/>
              </w:rPr>
              <w:t>авки (не менше, ніж): не менше 8</w:t>
            </w:r>
            <w:r w:rsidRPr="004B30C4">
              <w:rPr>
                <w:bCs/>
                <w:color w:val="auto"/>
                <w:sz w:val="20"/>
                <w:szCs w:val="20"/>
              </w:rPr>
              <w:t>0 %.</w:t>
            </w:r>
          </w:p>
          <w:p w:rsidR="00FC5AC7" w:rsidRPr="004B30C4" w:rsidRDefault="00FC5AC7" w:rsidP="00FC5AC7">
            <w:pPr>
              <w:ind w:firstLine="5"/>
              <w:rPr>
                <w:bCs/>
                <w:color w:val="auto"/>
                <w:sz w:val="20"/>
                <w:szCs w:val="20"/>
              </w:rPr>
            </w:pPr>
            <w:r w:rsidRPr="00103C17">
              <w:rPr>
                <w:b/>
                <w:bCs/>
                <w:i/>
                <w:color w:val="auto"/>
                <w:sz w:val="20"/>
                <w:szCs w:val="20"/>
                <w:u w:val="single"/>
              </w:rPr>
              <w:t>Товар повинен відповідати</w:t>
            </w:r>
            <w:r>
              <w:rPr>
                <w:b/>
                <w:bCs/>
                <w:i/>
                <w:color w:val="auto"/>
                <w:sz w:val="20"/>
                <w:szCs w:val="20"/>
                <w:u w:val="single"/>
              </w:rPr>
              <w:t xml:space="preserve"> </w:t>
            </w:r>
            <w:r w:rsidRPr="004B30C4">
              <w:rPr>
                <w:bCs/>
                <w:color w:val="auto"/>
                <w:sz w:val="20"/>
                <w:szCs w:val="20"/>
              </w:rPr>
              <w:t>показникам</w:t>
            </w:r>
            <w:r>
              <w:rPr>
                <w:bCs/>
                <w:color w:val="auto"/>
                <w:sz w:val="20"/>
                <w:szCs w:val="20"/>
              </w:rPr>
              <w:t xml:space="preserve"> </w:t>
            </w:r>
            <w:r w:rsidRPr="004B30C4">
              <w:rPr>
                <w:bCs/>
                <w:color w:val="auto"/>
                <w:sz w:val="20"/>
                <w:szCs w:val="20"/>
              </w:rPr>
              <w:t>безпечності та якості для харчових</w:t>
            </w:r>
            <w:r>
              <w:rPr>
                <w:bCs/>
                <w:color w:val="auto"/>
                <w:sz w:val="20"/>
                <w:szCs w:val="20"/>
              </w:rPr>
              <w:t xml:space="preserve"> </w:t>
            </w:r>
            <w:r w:rsidRPr="004B30C4">
              <w:rPr>
                <w:bCs/>
                <w:color w:val="auto"/>
                <w:sz w:val="20"/>
                <w:szCs w:val="20"/>
              </w:rPr>
              <w:t>продуктів, що</w:t>
            </w:r>
            <w:r>
              <w:rPr>
                <w:bCs/>
                <w:color w:val="auto"/>
                <w:sz w:val="20"/>
                <w:szCs w:val="20"/>
              </w:rPr>
              <w:t xml:space="preserve"> </w:t>
            </w:r>
            <w:r w:rsidRPr="004B30C4">
              <w:rPr>
                <w:bCs/>
                <w:color w:val="auto"/>
                <w:sz w:val="20"/>
                <w:szCs w:val="20"/>
              </w:rPr>
              <w:t>передбачені</w:t>
            </w:r>
            <w:r>
              <w:rPr>
                <w:bCs/>
                <w:color w:val="auto"/>
                <w:sz w:val="20"/>
                <w:szCs w:val="20"/>
              </w:rPr>
              <w:t xml:space="preserve"> </w:t>
            </w:r>
            <w:r w:rsidRPr="004B30C4">
              <w:rPr>
                <w:bCs/>
                <w:color w:val="auto"/>
                <w:sz w:val="20"/>
                <w:szCs w:val="20"/>
              </w:rPr>
              <w:t>чинним</w:t>
            </w:r>
            <w:r>
              <w:rPr>
                <w:bCs/>
                <w:color w:val="auto"/>
                <w:sz w:val="20"/>
                <w:szCs w:val="20"/>
              </w:rPr>
              <w:t xml:space="preserve"> </w:t>
            </w:r>
            <w:r w:rsidRPr="004B30C4">
              <w:rPr>
                <w:bCs/>
                <w:color w:val="auto"/>
                <w:sz w:val="20"/>
                <w:szCs w:val="20"/>
              </w:rPr>
              <w:t>законодавством, в тому числі</w:t>
            </w:r>
            <w:r>
              <w:rPr>
                <w:bCs/>
                <w:color w:val="auto"/>
                <w:sz w:val="20"/>
                <w:szCs w:val="20"/>
              </w:rPr>
              <w:t xml:space="preserve"> </w:t>
            </w:r>
            <w:r w:rsidRPr="004B30C4">
              <w:rPr>
                <w:bCs/>
                <w:color w:val="auto"/>
                <w:sz w:val="20"/>
                <w:szCs w:val="20"/>
              </w:rPr>
              <w:t>згідно Закону України "Про основні</w:t>
            </w:r>
            <w:r>
              <w:rPr>
                <w:bCs/>
                <w:color w:val="auto"/>
                <w:sz w:val="20"/>
                <w:szCs w:val="20"/>
              </w:rPr>
              <w:t xml:space="preserve"> </w:t>
            </w:r>
            <w:r w:rsidRPr="004B30C4">
              <w:rPr>
                <w:bCs/>
                <w:color w:val="auto"/>
                <w:sz w:val="20"/>
                <w:szCs w:val="20"/>
              </w:rPr>
              <w:t>принципи та вимоги до безпечності та якості</w:t>
            </w:r>
            <w:r>
              <w:rPr>
                <w:bCs/>
                <w:color w:val="auto"/>
                <w:sz w:val="20"/>
                <w:szCs w:val="20"/>
              </w:rPr>
              <w:t xml:space="preserve"> </w:t>
            </w:r>
            <w:r w:rsidRPr="004B30C4">
              <w:rPr>
                <w:bCs/>
                <w:color w:val="auto"/>
                <w:sz w:val="20"/>
                <w:szCs w:val="20"/>
              </w:rPr>
              <w:t>харчових</w:t>
            </w:r>
            <w:r>
              <w:rPr>
                <w:bCs/>
                <w:color w:val="auto"/>
                <w:sz w:val="20"/>
                <w:szCs w:val="20"/>
              </w:rPr>
              <w:t xml:space="preserve"> </w:t>
            </w:r>
            <w:r w:rsidRPr="004B30C4">
              <w:rPr>
                <w:bCs/>
                <w:color w:val="auto"/>
                <w:sz w:val="20"/>
                <w:szCs w:val="20"/>
              </w:rPr>
              <w:t>продуктів", вказаним ДСТУ.</w:t>
            </w:r>
          </w:p>
          <w:p w:rsidR="00FC5AC7" w:rsidRPr="004B30C4" w:rsidRDefault="00FC5AC7" w:rsidP="00FC5AC7">
            <w:pPr>
              <w:ind w:firstLine="5"/>
              <w:rPr>
                <w:bCs/>
                <w:color w:val="auto"/>
                <w:sz w:val="20"/>
                <w:szCs w:val="20"/>
              </w:rPr>
            </w:pPr>
            <w:r w:rsidRPr="00103C17">
              <w:rPr>
                <w:b/>
                <w:bCs/>
                <w:i/>
                <w:color w:val="auto"/>
                <w:sz w:val="20"/>
                <w:szCs w:val="20"/>
                <w:u w:val="single"/>
              </w:rPr>
              <w:t>Продукція повинна транспортуватись</w:t>
            </w:r>
            <w:r w:rsidRPr="004B30C4">
              <w:rPr>
                <w:bCs/>
                <w:color w:val="auto"/>
                <w:sz w:val="20"/>
                <w:szCs w:val="20"/>
              </w:rPr>
              <w:t xml:space="preserve"> у спеціалізованому транспорті з холодильним обладнанням з відповідною температурою</w:t>
            </w:r>
            <w:r>
              <w:rPr>
                <w:bCs/>
                <w:color w:val="auto"/>
                <w:sz w:val="20"/>
                <w:szCs w:val="20"/>
              </w:rPr>
              <w:t xml:space="preserve"> та вологістю,</w:t>
            </w:r>
            <w:r w:rsidRPr="004B30C4">
              <w:rPr>
                <w:bCs/>
                <w:color w:val="auto"/>
                <w:sz w:val="20"/>
                <w:szCs w:val="20"/>
              </w:rPr>
              <w:t xml:space="preserve"> згідно з</w:t>
            </w:r>
            <w:r>
              <w:rPr>
                <w:bCs/>
                <w:color w:val="auto"/>
                <w:sz w:val="20"/>
                <w:szCs w:val="20"/>
              </w:rPr>
              <w:t xml:space="preserve"> правилами перевезення швидкопсувних продуктів харчування , з дотриманням санітарних вимог, в тому числі щодо сумісності продуктів харчування</w:t>
            </w:r>
            <w:r w:rsidRPr="004B30C4">
              <w:rPr>
                <w:bCs/>
                <w:color w:val="auto"/>
                <w:sz w:val="20"/>
                <w:szCs w:val="20"/>
              </w:rPr>
              <w:t>.</w:t>
            </w:r>
            <w:r>
              <w:rPr>
                <w:bCs/>
                <w:color w:val="auto"/>
                <w:sz w:val="20"/>
                <w:szCs w:val="20"/>
              </w:rPr>
              <w:t xml:space="preserve"> Водій  транспорту, а також особи, що супроводжують продукти і виконують вантажно-розвантажувальні роботи, повинні мати при собі чинну медичну книжку з результатами проходження обов’язкових медичних оглядів.</w:t>
            </w:r>
          </w:p>
          <w:p w:rsidR="00FC5AC7" w:rsidRPr="004B30C4" w:rsidRDefault="00FC5AC7" w:rsidP="00FC5AC7">
            <w:pPr>
              <w:ind w:firstLine="5"/>
              <w:rPr>
                <w:b/>
                <w:bCs/>
                <w:color w:val="auto"/>
                <w:sz w:val="20"/>
                <w:szCs w:val="20"/>
              </w:rPr>
            </w:pPr>
          </w:p>
        </w:tc>
        <w:tc>
          <w:tcPr>
            <w:tcW w:w="1468" w:type="dxa"/>
            <w:tcBorders>
              <w:top w:val="single" w:sz="8" w:space="0" w:color="auto"/>
              <w:left w:val="single" w:sz="6" w:space="0" w:color="auto"/>
              <w:bottom w:val="single" w:sz="8" w:space="0" w:color="auto"/>
              <w:right w:val="single" w:sz="8" w:space="0" w:color="auto"/>
            </w:tcBorders>
          </w:tcPr>
          <w:p w:rsidR="00FC5AC7" w:rsidRPr="000978AD" w:rsidRDefault="00FC5AC7" w:rsidP="00FC5AC7">
            <w:pPr>
              <w:ind w:firstLine="5"/>
              <w:jc w:val="center"/>
              <w:rPr>
                <w:bCs/>
                <w:color w:val="auto"/>
              </w:rPr>
            </w:pPr>
          </w:p>
        </w:tc>
      </w:tr>
    </w:tbl>
    <w:p w:rsidR="0008684A" w:rsidRPr="003D259E" w:rsidRDefault="0008684A" w:rsidP="008A0FAE">
      <w:pPr>
        <w:rPr>
          <w:color w:val="auto"/>
          <w:sz w:val="22"/>
          <w:szCs w:val="22"/>
        </w:rPr>
      </w:pPr>
    </w:p>
    <w:sectPr w:rsidR="0008684A" w:rsidRPr="003D259E" w:rsidSect="00A46D13">
      <w:footerReference w:type="default" r:id="rId8"/>
      <w:pgSz w:w="11906" w:h="16838"/>
      <w:pgMar w:top="567" w:right="567" w:bottom="56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84E" w:rsidRDefault="00FB584E" w:rsidP="00A46D13">
      <w:r>
        <w:separator/>
      </w:r>
    </w:p>
  </w:endnote>
  <w:endnote w:type="continuationSeparator" w:id="0">
    <w:p w:rsidR="00FB584E" w:rsidRDefault="00FB584E" w:rsidP="00A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953618"/>
      <w:docPartObj>
        <w:docPartGallery w:val="Page Numbers (Bottom of Page)"/>
        <w:docPartUnique/>
      </w:docPartObj>
    </w:sdtPr>
    <w:sdtEndPr/>
    <w:sdtContent>
      <w:p w:rsidR="00713B33" w:rsidRDefault="00713B33" w:rsidP="00A46D13">
        <w:pPr>
          <w:pStyle w:val="aa"/>
        </w:pPr>
        <w:r w:rsidRPr="005C7099">
          <w:rPr>
            <w:bCs/>
            <w:i/>
            <w:sz w:val="16"/>
            <w:szCs w:val="16"/>
          </w:rPr>
          <w:t>Одеський національний медичний університет</w:t>
        </w:r>
        <w:r>
          <w:tab/>
        </w:r>
        <w:r>
          <w:tab/>
        </w:r>
        <w:r w:rsidR="009640A9">
          <w:fldChar w:fldCharType="begin"/>
        </w:r>
        <w:r w:rsidR="00FB46B9">
          <w:instrText>PAGE   \* MERGEFORMAT</w:instrText>
        </w:r>
        <w:r w:rsidR="009640A9">
          <w:fldChar w:fldCharType="separate"/>
        </w:r>
        <w:r w:rsidR="00FC5AC7" w:rsidRPr="00FC5AC7">
          <w:rPr>
            <w:noProof/>
            <w:lang w:val="ru-RU"/>
          </w:rPr>
          <w:t>4</w:t>
        </w:r>
        <w:r w:rsidR="009640A9">
          <w:rPr>
            <w:noProof/>
            <w:lang w:val="ru-RU"/>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84E" w:rsidRDefault="00FB584E" w:rsidP="00A46D13">
      <w:r>
        <w:separator/>
      </w:r>
    </w:p>
  </w:footnote>
  <w:footnote w:type="continuationSeparator" w:id="0">
    <w:p w:rsidR="00FB584E" w:rsidRDefault="00FB584E" w:rsidP="00A46D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1667E"/>
    <w:multiLevelType w:val="hybridMultilevel"/>
    <w:tmpl w:val="5B4A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1E5CED"/>
    <w:multiLevelType w:val="hybridMultilevel"/>
    <w:tmpl w:val="7DAC8C00"/>
    <w:lvl w:ilvl="0" w:tplc="A21CA68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5B0407"/>
    <w:multiLevelType w:val="hybridMultilevel"/>
    <w:tmpl w:val="E92CBBBA"/>
    <w:lvl w:ilvl="0" w:tplc="7690F60C">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5" w15:restartNumberingAfterBreak="0">
    <w:nsid w:val="30D80E5F"/>
    <w:multiLevelType w:val="hybridMultilevel"/>
    <w:tmpl w:val="85D84DF8"/>
    <w:lvl w:ilvl="0" w:tplc="E13AEFB4">
      <w:start w:val="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786945"/>
    <w:multiLevelType w:val="hybridMultilevel"/>
    <w:tmpl w:val="BFF80CDA"/>
    <w:lvl w:ilvl="0" w:tplc="4AF0356C">
      <w:start w:val="1"/>
      <w:numFmt w:val="decimal"/>
      <w:lvlText w:val="%1."/>
      <w:lvlJc w:val="left"/>
      <w:pPr>
        <w:ind w:left="927" w:hanging="360"/>
      </w:pPr>
      <w:rPr>
        <w:rFonts w:ascii="Times New Roman" w:hAnsi="Times New Roman" w:cs="Times New Roman" w:hint="default"/>
        <w:b/>
        <w:i w:val="0"/>
        <w:color w:val="auto"/>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7" w15:restartNumberingAfterBreak="0">
    <w:nsid w:val="55ED353B"/>
    <w:multiLevelType w:val="hybridMultilevel"/>
    <w:tmpl w:val="07802BBE"/>
    <w:lvl w:ilvl="0" w:tplc="322C510E">
      <w:start w:val="24"/>
      <w:numFmt w:val="bullet"/>
      <w:lvlText w:val="-"/>
      <w:lvlJc w:val="left"/>
      <w:pPr>
        <w:ind w:left="365" w:hanging="360"/>
      </w:pPr>
      <w:rPr>
        <w:rFonts w:ascii="Times New Roman" w:eastAsia="Times New Roman" w:hAnsi="Times New Roman" w:cs="Times New Roman"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8" w15:restartNumberingAfterBreak="0">
    <w:nsid w:val="68DB6444"/>
    <w:multiLevelType w:val="hybridMultilevel"/>
    <w:tmpl w:val="91A04C08"/>
    <w:lvl w:ilvl="0" w:tplc="C60AE14A">
      <w:start w:val="5"/>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F1"/>
    <w:rsid w:val="00014337"/>
    <w:rsid w:val="00020953"/>
    <w:rsid w:val="00020F72"/>
    <w:rsid w:val="000326AF"/>
    <w:rsid w:val="00041BDB"/>
    <w:rsid w:val="0004403A"/>
    <w:rsid w:val="00050D7F"/>
    <w:rsid w:val="00060C94"/>
    <w:rsid w:val="00066D40"/>
    <w:rsid w:val="0008684A"/>
    <w:rsid w:val="00087340"/>
    <w:rsid w:val="000978AD"/>
    <w:rsid w:val="000B6083"/>
    <w:rsid w:val="000E2D3C"/>
    <w:rsid w:val="000E6FCC"/>
    <w:rsid w:val="001061DD"/>
    <w:rsid w:val="0011067F"/>
    <w:rsid w:val="00120D9B"/>
    <w:rsid w:val="00124813"/>
    <w:rsid w:val="001308C1"/>
    <w:rsid w:val="0013435D"/>
    <w:rsid w:val="00143377"/>
    <w:rsid w:val="001703A3"/>
    <w:rsid w:val="00177780"/>
    <w:rsid w:val="00185602"/>
    <w:rsid w:val="00187786"/>
    <w:rsid w:val="001928A9"/>
    <w:rsid w:val="00195E3D"/>
    <w:rsid w:val="00197720"/>
    <w:rsid w:val="001A36B2"/>
    <w:rsid w:val="001A6C5C"/>
    <w:rsid w:val="001B697D"/>
    <w:rsid w:val="001C7C7C"/>
    <w:rsid w:val="001F01E0"/>
    <w:rsid w:val="00225F20"/>
    <w:rsid w:val="00235EAB"/>
    <w:rsid w:val="00246FA9"/>
    <w:rsid w:val="00257F05"/>
    <w:rsid w:val="00274CA8"/>
    <w:rsid w:val="00274FBD"/>
    <w:rsid w:val="00280F68"/>
    <w:rsid w:val="00286802"/>
    <w:rsid w:val="00291380"/>
    <w:rsid w:val="002975ED"/>
    <w:rsid w:val="002A1BFE"/>
    <w:rsid w:val="002A4E39"/>
    <w:rsid w:val="002C0CF5"/>
    <w:rsid w:val="002D4FD0"/>
    <w:rsid w:val="002E3131"/>
    <w:rsid w:val="002E3998"/>
    <w:rsid w:val="002E6F0D"/>
    <w:rsid w:val="002F1E1C"/>
    <w:rsid w:val="00305D38"/>
    <w:rsid w:val="0031751F"/>
    <w:rsid w:val="003210F9"/>
    <w:rsid w:val="0032486A"/>
    <w:rsid w:val="0033613F"/>
    <w:rsid w:val="00344206"/>
    <w:rsid w:val="003463C5"/>
    <w:rsid w:val="00351BBE"/>
    <w:rsid w:val="003746D1"/>
    <w:rsid w:val="00375468"/>
    <w:rsid w:val="00396E1C"/>
    <w:rsid w:val="003A0D19"/>
    <w:rsid w:val="003A2E20"/>
    <w:rsid w:val="003A4D14"/>
    <w:rsid w:val="003B5242"/>
    <w:rsid w:val="003D259E"/>
    <w:rsid w:val="003E62E7"/>
    <w:rsid w:val="00400410"/>
    <w:rsid w:val="004077AB"/>
    <w:rsid w:val="00412BB0"/>
    <w:rsid w:val="0042171C"/>
    <w:rsid w:val="00424DCC"/>
    <w:rsid w:val="004266A4"/>
    <w:rsid w:val="00432720"/>
    <w:rsid w:val="00446C62"/>
    <w:rsid w:val="004506B6"/>
    <w:rsid w:val="00454D32"/>
    <w:rsid w:val="0047171E"/>
    <w:rsid w:val="00481A9F"/>
    <w:rsid w:val="004847B8"/>
    <w:rsid w:val="004954F6"/>
    <w:rsid w:val="004A4C91"/>
    <w:rsid w:val="004B5AD3"/>
    <w:rsid w:val="004C40ED"/>
    <w:rsid w:val="004C7BD3"/>
    <w:rsid w:val="004D162D"/>
    <w:rsid w:val="004D17A9"/>
    <w:rsid w:val="004E3769"/>
    <w:rsid w:val="005206D0"/>
    <w:rsid w:val="00520A6F"/>
    <w:rsid w:val="00526C9E"/>
    <w:rsid w:val="0052731C"/>
    <w:rsid w:val="00534E51"/>
    <w:rsid w:val="00534F5C"/>
    <w:rsid w:val="005437C7"/>
    <w:rsid w:val="005525E8"/>
    <w:rsid w:val="00554316"/>
    <w:rsid w:val="005552D6"/>
    <w:rsid w:val="00565150"/>
    <w:rsid w:val="005723B9"/>
    <w:rsid w:val="00582637"/>
    <w:rsid w:val="00586310"/>
    <w:rsid w:val="005953AE"/>
    <w:rsid w:val="005A693E"/>
    <w:rsid w:val="005B0F14"/>
    <w:rsid w:val="005B11C8"/>
    <w:rsid w:val="005B49E9"/>
    <w:rsid w:val="005B6276"/>
    <w:rsid w:val="005C2255"/>
    <w:rsid w:val="005C4708"/>
    <w:rsid w:val="005C61CD"/>
    <w:rsid w:val="005C683D"/>
    <w:rsid w:val="005E19DF"/>
    <w:rsid w:val="005E64D6"/>
    <w:rsid w:val="005E6C83"/>
    <w:rsid w:val="005E7DE4"/>
    <w:rsid w:val="005F39F9"/>
    <w:rsid w:val="005F4A38"/>
    <w:rsid w:val="006372CB"/>
    <w:rsid w:val="00637A3C"/>
    <w:rsid w:val="00642508"/>
    <w:rsid w:val="0065071D"/>
    <w:rsid w:val="0065240B"/>
    <w:rsid w:val="0066222D"/>
    <w:rsid w:val="00662238"/>
    <w:rsid w:val="00662F82"/>
    <w:rsid w:val="0066600D"/>
    <w:rsid w:val="00674371"/>
    <w:rsid w:val="00684F51"/>
    <w:rsid w:val="006951B1"/>
    <w:rsid w:val="006A0EC6"/>
    <w:rsid w:val="006B55BE"/>
    <w:rsid w:val="006C116A"/>
    <w:rsid w:val="006C1835"/>
    <w:rsid w:val="006C28F1"/>
    <w:rsid w:val="0070097D"/>
    <w:rsid w:val="00713149"/>
    <w:rsid w:val="00713B33"/>
    <w:rsid w:val="00720F46"/>
    <w:rsid w:val="00731109"/>
    <w:rsid w:val="00742DB5"/>
    <w:rsid w:val="00756603"/>
    <w:rsid w:val="007618F3"/>
    <w:rsid w:val="00763E09"/>
    <w:rsid w:val="00773362"/>
    <w:rsid w:val="00774B5C"/>
    <w:rsid w:val="00774E36"/>
    <w:rsid w:val="0077542E"/>
    <w:rsid w:val="00794B67"/>
    <w:rsid w:val="007A270A"/>
    <w:rsid w:val="007B2CBB"/>
    <w:rsid w:val="007B7539"/>
    <w:rsid w:val="007C48BA"/>
    <w:rsid w:val="007E60A1"/>
    <w:rsid w:val="007F649F"/>
    <w:rsid w:val="007F69E7"/>
    <w:rsid w:val="00803451"/>
    <w:rsid w:val="00812A4F"/>
    <w:rsid w:val="00831B64"/>
    <w:rsid w:val="008338B0"/>
    <w:rsid w:val="00835CDA"/>
    <w:rsid w:val="00843FAC"/>
    <w:rsid w:val="0085178E"/>
    <w:rsid w:val="00855CC9"/>
    <w:rsid w:val="008671C3"/>
    <w:rsid w:val="00877561"/>
    <w:rsid w:val="008A0FAE"/>
    <w:rsid w:val="008A1DB0"/>
    <w:rsid w:val="008B7084"/>
    <w:rsid w:val="008B722C"/>
    <w:rsid w:val="008C4EC0"/>
    <w:rsid w:val="008D2405"/>
    <w:rsid w:val="008D2B24"/>
    <w:rsid w:val="008E772D"/>
    <w:rsid w:val="008F3E1E"/>
    <w:rsid w:val="008F7A6D"/>
    <w:rsid w:val="00906E00"/>
    <w:rsid w:val="0090747C"/>
    <w:rsid w:val="00912F64"/>
    <w:rsid w:val="00917123"/>
    <w:rsid w:val="00932402"/>
    <w:rsid w:val="00933668"/>
    <w:rsid w:val="00940D10"/>
    <w:rsid w:val="009640A9"/>
    <w:rsid w:val="00993644"/>
    <w:rsid w:val="009A2697"/>
    <w:rsid w:val="009B2CFC"/>
    <w:rsid w:val="009E10D5"/>
    <w:rsid w:val="009F191A"/>
    <w:rsid w:val="00A174AC"/>
    <w:rsid w:val="00A176D8"/>
    <w:rsid w:val="00A20BE8"/>
    <w:rsid w:val="00A37DA5"/>
    <w:rsid w:val="00A40355"/>
    <w:rsid w:val="00A46D13"/>
    <w:rsid w:val="00A53776"/>
    <w:rsid w:val="00A602B0"/>
    <w:rsid w:val="00A62118"/>
    <w:rsid w:val="00A63775"/>
    <w:rsid w:val="00AA029B"/>
    <w:rsid w:val="00AB1B17"/>
    <w:rsid w:val="00AC6660"/>
    <w:rsid w:val="00AD2311"/>
    <w:rsid w:val="00AD5ACB"/>
    <w:rsid w:val="00AE7CB2"/>
    <w:rsid w:val="00AF2BE0"/>
    <w:rsid w:val="00B077D0"/>
    <w:rsid w:val="00B1265C"/>
    <w:rsid w:val="00B249E7"/>
    <w:rsid w:val="00B379E6"/>
    <w:rsid w:val="00B5120E"/>
    <w:rsid w:val="00B5131E"/>
    <w:rsid w:val="00B64DD4"/>
    <w:rsid w:val="00B745E8"/>
    <w:rsid w:val="00B74D8D"/>
    <w:rsid w:val="00B758E0"/>
    <w:rsid w:val="00B81426"/>
    <w:rsid w:val="00B9128C"/>
    <w:rsid w:val="00B91911"/>
    <w:rsid w:val="00BA218A"/>
    <w:rsid w:val="00BA6B21"/>
    <w:rsid w:val="00BB192B"/>
    <w:rsid w:val="00BB2763"/>
    <w:rsid w:val="00BB326A"/>
    <w:rsid w:val="00BC0DDA"/>
    <w:rsid w:val="00BC4EC7"/>
    <w:rsid w:val="00BD7669"/>
    <w:rsid w:val="00BE18E5"/>
    <w:rsid w:val="00C22538"/>
    <w:rsid w:val="00C26597"/>
    <w:rsid w:val="00C40ABC"/>
    <w:rsid w:val="00C5642E"/>
    <w:rsid w:val="00C63D81"/>
    <w:rsid w:val="00C663BB"/>
    <w:rsid w:val="00C74F33"/>
    <w:rsid w:val="00C8370E"/>
    <w:rsid w:val="00CA258F"/>
    <w:rsid w:val="00CA2E2F"/>
    <w:rsid w:val="00CB42E2"/>
    <w:rsid w:val="00CB480A"/>
    <w:rsid w:val="00CB689B"/>
    <w:rsid w:val="00CD3F5E"/>
    <w:rsid w:val="00CF340D"/>
    <w:rsid w:val="00CF6048"/>
    <w:rsid w:val="00D00560"/>
    <w:rsid w:val="00D05C35"/>
    <w:rsid w:val="00D1579A"/>
    <w:rsid w:val="00D16098"/>
    <w:rsid w:val="00D26F17"/>
    <w:rsid w:val="00D31024"/>
    <w:rsid w:val="00D33E07"/>
    <w:rsid w:val="00D35A1C"/>
    <w:rsid w:val="00D61BC0"/>
    <w:rsid w:val="00D663C5"/>
    <w:rsid w:val="00D77C02"/>
    <w:rsid w:val="00D77E11"/>
    <w:rsid w:val="00DA0E2F"/>
    <w:rsid w:val="00DA2C45"/>
    <w:rsid w:val="00DA52CE"/>
    <w:rsid w:val="00DA77D0"/>
    <w:rsid w:val="00DB0D42"/>
    <w:rsid w:val="00DE0C33"/>
    <w:rsid w:val="00DE4559"/>
    <w:rsid w:val="00E1028F"/>
    <w:rsid w:val="00E11B2A"/>
    <w:rsid w:val="00E226D4"/>
    <w:rsid w:val="00E35CED"/>
    <w:rsid w:val="00E35F48"/>
    <w:rsid w:val="00E40F8B"/>
    <w:rsid w:val="00E5741D"/>
    <w:rsid w:val="00E63667"/>
    <w:rsid w:val="00E72217"/>
    <w:rsid w:val="00E76EF4"/>
    <w:rsid w:val="00E76FFD"/>
    <w:rsid w:val="00E92242"/>
    <w:rsid w:val="00E961DB"/>
    <w:rsid w:val="00EB1DF9"/>
    <w:rsid w:val="00EC63C3"/>
    <w:rsid w:val="00ED61C3"/>
    <w:rsid w:val="00ED7137"/>
    <w:rsid w:val="00EE37F4"/>
    <w:rsid w:val="00EE46C5"/>
    <w:rsid w:val="00EF0A14"/>
    <w:rsid w:val="00F00B44"/>
    <w:rsid w:val="00F2322F"/>
    <w:rsid w:val="00F5096D"/>
    <w:rsid w:val="00F53CEE"/>
    <w:rsid w:val="00F56526"/>
    <w:rsid w:val="00F63F32"/>
    <w:rsid w:val="00F708F5"/>
    <w:rsid w:val="00F81324"/>
    <w:rsid w:val="00F8516B"/>
    <w:rsid w:val="00F968A7"/>
    <w:rsid w:val="00FA3FA8"/>
    <w:rsid w:val="00FB46B9"/>
    <w:rsid w:val="00FB584E"/>
    <w:rsid w:val="00FC5AC7"/>
    <w:rsid w:val="00FC63F1"/>
    <w:rsid w:val="00FD5E96"/>
    <w:rsid w:val="00FE5635"/>
    <w:rsid w:val="00FF3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3AEC"/>
  <w15:docId w15:val="{553FD416-778C-49C8-B212-8B61341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C02"/>
    <w:pPr>
      <w:spacing w:after="0" w:line="240" w:lineRule="auto"/>
    </w:pPr>
    <w:rPr>
      <w:rFonts w:eastAsia="Times New Roman" w:cs="Times New Roman"/>
      <w:color w:val="00000A"/>
      <w:sz w:val="24"/>
      <w:szCs w:val="24"/>
      <w:lang w:val="uk-UA" w:eastAsia="ru-RU"/>
    </w:rPr>
  </w:style>
  <w:style w:type="paragraph" w:styleId="3">
    <w:name w:val="heading 3"/>
    <w:basedOn w:val="a"/>
    <w:next w:val="a"/>
    <w:link w:val="30"/>
    <w:unhideWhenUsed/>
    <w:qFormat/>
    <w:rsid w:val="00520A6F"/>
    <w:pPr>
      <w:keepNext/>
      <w:numPr>
        <w:ilvl w:val="2"/>
        <w:numId w:val="1"/>
      </w:numPr>
      <w:spacing w:before="240" w:after="60"/>
      <w:outlineLvl w:val="2"/>
    </w:pPr>
    <w:rPr>
      <w:rFonts w:ascii="Arial" w:hAnsi="Arial" w:cs="Arial"/>
      <w:b/>
      <w:bCs/>
      <w:color w:val="auto"/>
      <w:sz w:val="26"/>
      <w:szCs w:val="26"/>
      <w:lang w:eastAsia="uk-UA"/>
    </w:rPr>
  </w:style>
  <w:style w:type="paragraph" w:styleId="4">
    <w:name w:val="heading 4"/>
    <w:basedOn w:val="a"/>
    <w:next w:val="a"/>
    <w:link w:val="40"/>
    <w:uiPriority w:val="9"/>
    <w:semiHidden/>
    <w:unhideWhenUsed/>
    <w:qFormat/>
    <w:rsid w:val="0066223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0A6F"/>
    <w:rPr>
      <w:rFonts w:ascii="Arial" w:eastAsia="Times New Roman" w:hAnsi="Arial" w:cs="Arial"/>
      <w:b/>
      <w:bCs/>
      <w:sz w:val="26"/>
      <w:szCs w:val="26"/>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unhideWhenUsed/>
    <w:qFormat/>
    <w:rsid w:val="00520A6F"/>
    <w:pPr>
      <w:spacing w:before="100" w:beforeAutospacing="1" w:after="100" w:afterAutospacing="1"/>
    </w:pPr>
    <w:rPr>
      <w:lang w:val="ru-RU"/>
    </w:rPr>
  </w:style>
  <w:style w:type="paragraph" w:styleId="2">
    <w:name w:val="Body Text 2"/>
    <w:basedOn w:val="a"/>
    <w:link w:val="21"/>
    <w:uiPriority w:val="99"/>
    <w:semiHidden/>
    <w:unhideWhenUsed/>
    <w:rsid w:val="00520A6F"/>
    <w:pPr>
      <w:spacing w:after="120" w:line="480" w:lineRule="auto"/>
    </w:pPr>
  </w:style>
  <w:style w:type="character" w:customStyle="1" w:styleId="20">
    <w:name w:val="Основной текст 2 Знак"/>
    <w:basedOn w:val="a0"/>
    <w:uiPriority w:val="99"/>
    <w:semiHidden/>
    <w:rsid w:val="00520A6F"/>
    <w:rPr>
      <w:rFonts w:eastAsia="Times New Roman" w:cs="Times New Roman"/>
      <w:color w:val="00000A"/>
      <w:sz w:val="24"/>
      <w:szCs w:val="24"/>
      <w:lang w:val="uk-UA" w:eastAsia="ru-RU"/>
    </w:rPr>
  </w:style>
  <w:style w:type="paragraph" w:styleId="31">
    <w:name w:val="Body Text Indent 3"/>
    <w:basedOn w:val="a"/>
    <w:link w:val="310"/>
    <w:uiPriority w:val="99"/>
    <w:semiHidden/>
    <w:unhideWhenUsed/>
    <w:rsid w:val="00520A6F"/>
    <w:pPr>
      <w:spacing w:after="120"/>
      <w:ind w:left="283"/>
    </w:pPr>
    <w:rPr>
      <w:sz w:val="16"/>
      <w:szCs w:val="16"/>
    </w:rPr>
  </w:style>
  <w:style w:type="character" w:customStyle="1" w:styleId="32">
    <w:name w:val="Основной текст с отступом 3 Знак"/>
    <w:basedOn w:val="a0"/>
    <w:uiPriority w:val="99"/>
    <w:semiHidden/>
    <w:rsid w:val="00520A6F"/>
    <w:rPr>
      <w:rFonts w:eastAsia="Times New Roman" w:cs="Times New Roman"/>
      <w:color w:val="00000A"/>
      <w:sz w:val="16"/>
      <w:szCs w:val="16"/>
      <w:lang w:val="uk-UA" w:eastAsia="ru-RU"/>
    </w:rPr>
  </w:style>
  <w:style w:type="character" w:customStyle="1" w:styleId="a4">
    <w:name w:val="Абзац списка Знак"/>
    <w:link w:val="a5"/>
    <w:uiPriority w:val="34"/>
    <w:locked/>
    <w:rsid w:val="00520A6F"/>
    <w:rPr>
      <w:rFonts w:ascii="SimSun" w:eastAsia="SimSun" w:hAnsi="SimSun" w:cs="Times New Roman"/>
      <w:color w:val="00000A"/>
      <w:sz w:val="24"/>
      <w:szCs w:val="20"/>
    </w:rPr>
  </w:style>
  <w:style w:type="paragraph" w:styleId="a5">
    <w:name w:val="List Paragraph"/>
    <w:basedOn w:val="a"/>
    <w:link w:val="a4"/>
    <w:uiPriority w:val="34"/>
    <w:qFormat/>
    <w:rsid w:val="00520A6F"/>
    <w:pPr>
      <w:ind w:left="708"/>
    </w:pPr>
    <w:rPr>
      <w:rFonts w:ascii="SimSun" w:eastAsia="SimSun" w:hAnsi="SimSun"/>
      <w:szCs w:val="20"/>
      <w:lang w:val="ru-RU" w:eastAsia="en-US"/>
    </w:rPr>
  </w:style>
  <w:style w:type="paragraph" w:customStyle="1" w:styleId="Default">
    <w:name w:val="Default"/>
    <w:basedOn w:val="a"/>
    <w:uiPriority w:val="99"/>
    <w:rsid w:val="00520A6F"/>
    <w:rPr>
      <w:rFonts w:eastAsia="Calibri"/>
      <w:color w:val="000000"/>
      <w:lang w:eastAsia="en-US"/>
    </w:rPr>
  </w:style>
  <w:style w:type="character" w:customStyle="1" w:styleId="310">
    <w:name w:val="Основной текст с отступом 3 Знак1"/>
    <w:basedOn w:val="a0"/>
    <w:link w:val="31"/>
    <w:uiPriority w:val="99"/>
    <w:semiHidden/>
    <w:locked/>
    <w:rsid w:val="00520A6F"/>
    <w:rPr>
      <w:rFonts w:eastAsia="Times New Roman" w:cs="Times New Roman"/>
      <w:color w:val="00000A"/>
      <w:sz w:val="16"/>
      <w:szCs w:val="16"/>
      <w:lang w:val="uk-UA" w:eastAsia="ru-RU"/>
    </w:rPr>
  </w:style>
  <w:style w:type="character" w:customStyle="1" w:styleId="21">
    <w:name w:val="Основной текст 2 Знак1"/>
    <w:basedOn w:val="a0"/>
    <w:link w:val="2"/>
    <w:uiPriority w:val="99"/>
    <w:semiHidden/>
    <w:locked/>
    <w:rsid w:val="00520A6F"/>
    <w:rPr>
      <w:rFonts w:eastAsia="Times New Roman" w:cs="Times New Roman"/>
      <w:color w:val="00000A"/>
      <w:sz w:val="24"/>
      <w:szCs w:val="24"/>
      <w:lang w:val="uk-UA" w:eastAsia="ru-RU"/>
    </w:rPr>
  </w:style>
  <w:style w:type="paragraph" w:styleId="a6">
    <w:name w:val="Balloon Text"/>
    <w:basedOn w:val="a"/>
    <w:link w:val="a7"/>
    <w:uiPriority w:val="99"/>
    <w:semiHidden/>
    <w:unhideWhenUsed/>
    <w:rsid w:val="00DA77D0"/>
    <w:rPr>
      <w:rFonts w:ascii="Segoe UI" w:hAnsi="Segoe UI" w:cs="Segoe UI"/>
      <w:sz w:val="18"/>
      <w:szCs w:val="18"/>
    </w:rPr>
  </w:style>
  <w:style w:type="character" w:customStyle="1" w:styleId="a7">
    <w:name w:val="Текст выноски Знак"/>
    <w:basedOn w:val="a0"/>
    <w:link w:val="a6"/>
    <w:uiPriority w:val="99"/>
    <w:semiHidden/>
    <w:rsid w:val="00DA77D0"/>
    <w:rPr>
      <w:rFonts w:ascii="Segoe UI" w:eastAsia="Times New Roman" w:hAnsi="Segoe UI" w:cs="Segoe UI"/>
      <w:color w:val="00000A"/>
      <w:sz w:val="18"/>
      <w:szCs w:val="18"/>
      <w:lang w:val="uk-UA" w:eastAsia="ru-RU"/>
    </w:rPr>
  </w:style>
  <w:style w:type="paragraph" w:styleId="a8">
    <w:name w:val="header"/>
    <w:basedOn w:val="a"/>
    <w:link w:val="a9"/>
    <w:uiPriority w:val="99"/>
    <w:unhideWhenUsed/>
    <w:rsid w:val="00A46D13"/>
    <w:pPr>
      <w:tabs>
        <w:tab w:val="center" w:pos="4819"/>
        <w:tab w:val="right" w:pos="9639"/>
      </w:tabs>
    </w:pPr>
  </w:style>
  <w:style w:type="character" w:customStyle="1" w:styleId="a9">
    <w:name w:val="Верхний колонтитул Знак"/>
    <w:basedOn w:val="a0"/>
    <w:link w:val="a8"/>
    <w:uiPriority w:val="99"/>
    <w:rsid w:val="00A46D13"/>
    <w:rPr>
      <w:rFonts w:eastAsia="Times New Roman" w:cs="Times New Roman"/>
      <w:color w:val="00000A"/>
      <w:sz w:val="24"/>
      <w:szCs w:val="24"/>
      <w:lang w:val="uk-UA" w:eastAsia="ru-RU"/>
    </w:rPr>
  </w:style>
  <w:style w:type="paragraph" w:styleId="aa">
    <w:name w:val="footer"/>
    <w:basedOn w:val="a"/>
    <w:link w:val="ab"/>
    <w:uiPriority w:val="99"/>
    <w:unhideWhenUsed/>
    <w:rsid w:val="00A46D13"/>
    <w:pPr>
      <w:tabs>
        <w:tab w:val="center" w:pos="4819"/>
        <w:tab w:val="right" w:pos="9639"/>
      </w:tabs>
    </w:pPr>
  </w:style>
  <w:style w:type="character" w:customStyle="1" w:styleId="ab">
    <w:name w:val="Нижний колонтитул Знак"/>
    <w:basedOn w:val="a0"/>
    <w:link w:val="aa"/>
    <w:uiPriority w:val="99"/>
    <w:rsid w:val="00A46D13"/>
    <w:rPr>
      <w:rFonts w:eastAsia="Times New Roman" w:cs="Times New Roman"/>
      <w:color w:val="00000A"/>
      <w:sz w:val="24"/>
      <w:szCs w:val="24"/>
      <w:lang w:val="uk-UA" w:eastAsia="ru-RU"/>
    </w:rPr>
  </w:style>
  <w:style w:type="character" w:customStyle="1" w:styleId="40">
    <w:name w:val="Заголовок 4 Знак"/>
    <w:basedOn w:val="a0"/>
    <w:link w:val="4"/>
    <w:uiPriority w:val="9"/>
    <w:semiHidden/>
    <w:rsid w:val="00662238"/>
    <w:rPr>
      <w:rFonts w:asciiTheme="majorHAnsi" w:eastAsiaTheme="majorEastAsia" w:hAnsiTheme="majorHAnsi" w:cstheme="majorBidi"/>
      <w:i/>
      <w:iCs/>
      <w:color w:val="365F91" w:themeColor="accent1" w:themeShade="BF"/>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2248">
      <w:bodyDiv w:val="1"/>
      <w:marLeft w:val="0"/>
      <w:marRight w:val="0"/>
      <w:marTop w:val="0"/>
      <w:marBottom w:val="0"/>
      <w:divBdr>
        <w:top w:val="none" w:sz="0" w:space="0" w:color="auto"/>
        <w:left w:val="none" w:sz="0" w:space="0" w:color="auto"/>
        <w:bottom w:val="none" w:sz="0" w:space="0" w:color="auto"/>
        <w:right w:val="none" w:sz="0" w:space="0" w:color="auto"/>
      </w:divBdr>
    </w:div>
    <w:div w:id="197475183">
      <w:bodyDiv w:val="1"/>
      <w:marLeft w:val="0"/>
      <w:marRight w:val="0"/>
      <w:marTop w:val="0"/>
      <w:marBottom w:val="0"/>
      <w:divBdr>
        <w:top w:val="none" w:sz="0" w:space="0" w:color="auto"/>
        <w:left w:val="none" w:sz="0" w:space="0" w:color="auto"/>
        <w:bottom w:val="none" w:sz="0" w:space="0" w:color="auto"/>
        <w:right w:val="none" w:sz="0" w:space="0" w:color="auto"/>
      </w:divBdr>
    </w:div>
    <w:div w:id="467626010">
      <w:bodyDiv w:val="1"/>
      <w:marLeft w:val="0"/>
      <w:marRight w:val="0"/>
      <w:marTop w:val="0"/>
      <w:marBottom w:val="0"/>
      <w:divBdr>
        <w:top w:val="none" w:sz="0" w:space="0" w:color="auto"/>
        <w:left w:val="none" w:sz="0" w:space="0" w:color="auto"/>
        <w:bottom w:val="none" w:sz="0" w:space="0" w:color="auto"/>
        <w:right w:val="none" w:sz="0" w:space="0" w:color="auto"/>
      </w:divBdr>
    </w:div>
    <w:div w:id="681975507">
      <w:bodyDiv w:val="1"/>
      <w:marLeft w:val="0"/>
      <w:marRight w:val="0"/>
      <w:marTop w:val="0"/>
      <w:marBottom w:val="0"/>
      <w:divBdr>
        <w:top w:val="none" w:sz="0" w:space="0" w:color="auto"/>
        <w:left w:val="none" w:sz="0" w:space="0" w:color="auto"/>
        <w:bottom w:val="none" w:sz="0" w:space="0" w:color="auto"/>
        <w:right w:val="none" w:sz="0" w:space="0" w:color="auto"/>
      </w:divBdr>
    </w:div>
    <w:div w:id="10870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DDB26-232A-409A-95D5-9823095A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7864</Words>
  <Characters>4484</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 Сигидова</dc:creator>
  <cp:keywords/>
  <dc:description/>
  <cp:lastModifiedBy>Колосюк Володимир Анатолійович</cp:lastModifiedBy>
  <cp:revision>5</cp:revision>
  <cp:lastPrinted>2023-09-06T10:20:00Z</cp:lastPrinted>
  <dcterms:created xsi:type="dcterms:W3CDTF">2023-03-21T09:46:00Z</dcterms:created>
  <dcterms:modified xsi:type="dcterms:W3CDTF">2023-12-21T08:34:00Z</dcterms:modified>
</cp:coreProperties>
</file>