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342CDFEB"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732D2F">
              <w:rPr>
                <w:color w:val="000000" w:themeColor="text1"/>
                <w:sz w:val="24"/>
                <w:szCs w:val="24"/>
              </w:rPr>
              <w:t>06</w:t>
            </w:r>
            <w:r w:rsidRPr="00E20D23">
              <w:rPr>
                <w:color w:val="000000" w:themeColor="text1"/>
                <w:sz w:val="24"/>
                <w:szCs w:val="24"/>
              </w:rPr>
              <w:t xml:space="preserve">» </w:t>
            </w:r>
            <w:r w:rsidR="00732D2F">
              <w:rPr>
                <w:color w:val="000000" w:themeColor="text1"/>
                <w:sz w:val="24"/>
                <w:szCs w:val="24"/>
              </w:rPr>
              <w:t>грудня</w:t>
            </w:r>
            <w:r w:rsidR="00121A7D" w:rsidRPr="00E20D23">
              <w:rPr>
                <w:color w:val="000000" w:themeColor="text1"/>
                <w:sz w:val="24"/>
                <w:szCs w:val="24"/>
              </w:rPr>
              <w:t xml:space="preserve"> </w:t>
            </w:r>
            <w:r w:rsidR="00B649A7" w:rsidRPr="00E20D23">
              <w:rPr>
                <w:color w:val="000000" w:themeColor="text1"/>
                <w:sz w:val="24"/>
                <w:szCs w:val="24"/>
              </w:rPr>
              <w:t>202</w:t>
            </w:r>
            <w:r w:rsidR="00E20D23" w:rsidRPr="00E20D23">
              <w:rPr>
                <w:color w:val="000000" w:themeColor="text1"/>
                <w:sz w:val="24"/>
                <w:szCs w:val="24"/>
              </w:rPr>
              <w:t>3</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713205AC" w:rsidR="00121A7D" w:rsidRPr="00E20D23" w:rsidRDefault="00121A7D" w:rsidP="00FA020C">
            <w:pPr>
              <w:pStyle w:val="3"/>
              <w:spacing w:before="0" w:beforeAutospacing="0" w:after="0" w:afterAutospacing="0"/>
              <w:jc w:val="right"/>
              <w:rPr>
                <w:color w:val="000000" w:themeColor="text1"/>
                <w:sz w:val="24"/>
                <w:szCs w:val="24"/>
                <w:lang w:val="ru-RU"/>
              </w:rPr>
            </w:pPr>
            <w:r w:rsidRPr="00E20D23">
              <w:rPr>
                <w:color w:val="000000" w:themeColor="text1"/>
                <w:sz w:val="24"/>
                <w:szCs w:val="24"/>
              </w:rPr>
              <w:t>протокол №</w:t>
            </w:r>
            <w:r w:rsidR="00FA020C">
              <w:rPr>
                <w:color w:val="000000" w:themeColor="text1"/>
                <w:sz w:val="24"/>
                <w:szCs w:val="24"/>
                <w:lang w:val="ru-RU"/>
              </w:rPr>
              <w:t>70</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Ind w:w="-4" w:type="dxa"/>
        <w:tblLook w:val="01E0" w:firstRow="1" w:lastRow="1" w:firstColumn="1" w:lastColumn="1" w:noHBand="0" w:noVBand="0"/>
      </w:tblPr>
      <w:tblGrid>
        <w:gridCol w:w="8784"/>
      </w:tblGrid>
      <w:tr w:rsidR="00DA3F3D" w:rsidRPr="00E40459" w14:paraId="3B651DFA" w14:textId="77777777" w:rsidTr="00945865">
        <w:trPr>
          <w:trHeight w:val="69"/>
          <w:jc w:val="center"/>
        </w:trPr>
        <w:tc>
          <w:tcPr>
            <w:tcW w:w="8784" w:type="dxa"/>
          </w:tcPr>
          <w:p w14:paraId="35F2B70C" w14:textId="0909DC86" w:rsidR="0052641E" w:rsidRPr="00E40459" w:rsidRDefault="00CD4BB2" w:rsidP="007208EF">
            <w:pPr>
              <w:pStyle w:val="3"/>
              <w:spacing w:before="0" w:beforeAutospacing="0" w:after="0" w:afterAutospacing="0"/>
              <w:jc w:val="center"/>
              <w:rPr>
                <w:color w:val="000000" w:themeColor="text1"/>
                <w:sz w:val="32"/>
                <w:szCs w:val="32"/>
              </w:rPr>
            </w:pPr>
            <w:r>
              <w:rPr>
                <w:color w:val="000000" w:themeColor="text1"/>
                <w:sz w:val="32"/>
                <w:szCs w:val="32"/>
              </w:rPr>
              <w:t>ЗМІНИ/</w:t>
            </w:r>
            <w:r w:rsidR="004F0F02" w:rsidRPr="00E20D23">
              <w:rPr>
                <w:color w:val="000000" w:themeColor="text1"/>
                <w:sz w:val="32"/>
                <w:szCs w:val="32"/>
              </w:rPr>
              <w:t>ТЕНДЕРНА</w:t>
            </w:r>
            <w:r w:rsidR="00295C38" w:rsidRPr="00E20D23">
              <w:rPr>
                <w:color w:val="000000" w:themeColor="text1"/>
                <w:sz w:val="32"/>
                <w:szCs w:val="32"/>
              </w:rPr>
              <w:t xml:space="preserve"> </w:t>
            </w:r>
            <w:r w:rsidR="004F0F02" w:rsidRPr="00E20D23">
              <w:rPr>
                <w:color w:val="000000" w:themeColor="text1"/>
                <w:sz w:val="32"/>
                <w:szCs w:val="32"/>
              </w:rPr>
              <w:t>ДОКУМЕНТАЦІЯ</w:t>
            </w:r>
          </w:p>
        </w:tc>
      </w:tr>
      <w:tr w:rsidR="00DA3F3D" w:rsidRPr="00E40459" w14:paraId="5FF77B9E" w14:textId="77777777" w:rsidTr="00945865">
        <w:trPr>
          <w:trHeight w:val="69"/>
          <w:jc w:val="center"/>
        </w:trPr>
        <w:tc>
          <w:tcPr>
            <w:tcW w:w="8784"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945865">
        <w:trPr>
          <w:trHeight w:val="69"/>
          <w:jc w:val="center"/>
        </w:trPr>
        <w:tc>
          <w:tcPr>
            <w:tcW w:w="8784"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4936EA" w14:paraId="53E1FEE5" w14:textId="77777777" w:rsidTr="00945865">
        <w:trPr>
          <w:trHeight w:val="25"/>
          <w:jc w:val="center"/>
        </w:trPr>
        <w:tc>
          <w:tcPr>
            <w:tcW w:w="8784" w:type="dxa"/>
          </w:tcPr>
          <w:p w14:paraId="78D9E83D" w14:textId="77777777" w:rsidR="0052641E" w:rsidRPr="004936EA" w:rsidRDefault="0052641E" w:rsidP="007208EF">
            <w:pPr>
              <w:pStyle w:val="3"/>
              <w:spacing w:before="0" w:beforeAutospacing="0" w:after="0" w:afterAutospacing="0"/>
              <w:jc w:val="center"/>
              <w:rPr>
                <w:color w:val="000000" w:themeColor="text1"/>
                <w:sz w:val="24"/>
                <w:szCs w:val="24"/>
              </w:rPr>
            </w:pPr>
          </w:p>
          <w:p w14:paraId="5AAF6F95" w14:textId="77777777" w:rsidR="00E2498E" w:rsidRPr="004936EA" w:rsidRDefault="00E2498E" w:rsidP="00E20D23">
            <w:pPr>
              <w:pStyle w:val="3"/>
              <w:spacing w:before="0" w:beforeAutospacing="0" w:after="0" w:afterAutospacing="0"/>
              <w:jc w:val="center"/>
              <w:rPr>
                <w:color w:val="000000" w:themeColor="text1"/>
                <w:sz w:val="24"/>
                <w:szCs w:val="24"/>
              </w:rPr>
            </w:pPr>
          </w:p>
          <w:p w14:paraId="1F442F5D" w14:textId="77777777" w:rsidR="005A1244" w:rsidRPr="005A1244" w:rsidRDefault="00764D7C" w:rsidP="005A1244">
            <w:pPr>
              <w:pStyle w:val="2"/>
              <w:ind w:right="0"/>
              <w:textAlignment w:val="baseline"/>
              <w:rPr>
                <w:sz w:val="24"/>
                <w:szCs w:val="24"/>
              </w:rPr>
            </w:pPr>
            <w:hyperlink r:id="rId9" w:history="1">
              <w:r w:rsidR="005A1244" w:rsidRPr="005A1244">
                <w:rPr>
                  <w:rStyle w:val="a5"/>
                  <w:b/>
                  <w:bCs/>
                  <w:color w:val="auto"/>
                  <w:sz w:val="24"/>
                  <w:szCs w:val="24"/>
                  <w:u w:val="none"/>
                  <w:bdr w:val="none" w:sz="0" w:space="0" w:color="auto" w:frame="1"/>
                </w:rPr>
                <w:t>ДК 021:2015: 33120000-7 – Система реєстрації медичної інформації та дослідне обладнання</w:t>
              </w:r>
            </w:hyperlink>
          </w:p>
          <w:p w14:paraId="64026DB5" w14:textId="69A60663" w:rsidR="002049D4" w:rsidRPr="008E562A" w:rsidRDefault="002049D4" w:rsidP="005A1244">
            <w:pPr>
              <w:pStyle w:val="ab"/>
              <w:ind w:left="0"/>
              <w:jc w:val="center"/>
              <w:rPr>
                <w:rFonts w:eastAsia="Calibri"/>
                <w:b/>
                <w:sz w:val="24"/>
                <w:szCs w:val="24"/>
              </w:rPr>
            </w:pPr>
            <w:r w:rsidRPr="005A1244">
              <w:rPr>
                <w:b/>
                <w:color w:val="000000"/>
                <w:sz w:val="24"/>
                <w:szCs w:val="24"/>
                <w:bdr w:val="none" w:sz="0" w:space="0" w:color="auto" w:frame="1"/>
              </w:rPr>
              <w:t>(</w:t>
            </w:r>
            <w:proofErr w:type="spellStart"/>
            <w:r w:rsidR="00FA020C">
              <w:rPr>
                <w:b/>
                <w:sz w:val="24"/>
                <w:szCs w:val="24"/>
              </w:rPr>
              <w:t>Холтер</w:t>
            </w:r>
            <w:proofErr w:type="spellEnd"/>
            <w:r w:rsidR="00FA020C">
              <w:rPr>
                <w:b/>
                <w:sz w:val="24"/>
                <w:szCs w:val="24"/>
              </w:rPr>
              <w:t xml:space="preserve"> ЕКГ і АТ </w:t>
            </w:r>
            <w:r w:rsidR="00FA020C">
              <w:rPr>
                <w:b/>
                <w:sz w:val="24"/>
                <w:szCs w:val="24"/>
                <w:lang w:val="en-US"/>
              </w:rPr>
              <w:t>SDM</w:t>
            </w:r>
            <w:r w:rsidR="00FA020C" w:rsidRPr="00FA020C">
              <w:rPr>
                <w:b/>
                <w:sz w:val="24"/>
                <w:szCs w:val="24"/>
              </w:rPr>
              <w:t xml:space="preserve"> 23</w:t>
            </w:r>
            <w:r w:rsidR="005A1244" w:rsidRPr="008E562A">
              <w:rPr>
                <w:b/>
                <w:sz w:val="24"/>
                <w:szCs w:val="24"/>
              </w:rPr>
              <w:t>)</w:t>
            </w:r>
            <w:r w:rsidR="008E562A">
              <w:rPr>
                <w:b/>
                <w:sz w:val="24"/>
                <w:szCs w:val="24"/>
              </w:rPr>
              <w:t xml:space="preserve"> (або еквівалент)</w:t>
            </w:r>
          </w:p>
          <w:p w14:paraId="714F52D7" w14:textId="17B5162E" w:rsidR="00E20D23" w:rsidRPr="004936EA" w:rsidRDefault="00E20D23" w:rsidP="00E20D23">
            <w:pPr>
              <w:pStyle w:val="1"/>
              <w:spacing w:before="0" w:after="0"/>
              <w:jc w:val="center"/>
              <w:textAlignment w:val="baseline"/>
              <w:rPr>
                <w:rFonts w:ascii="Times New Roman" w:hAnsi="Times New Roman" w:cs="Times New Roman"/>
                <w:bCs w:val="0"/>
                <w:color w:val="000000"/>
                <w:sz w:val="24"/>
                <w:szCs w:val="24"/>
              </w:rPr>
            </w:pPr>
          </w:p>
          <w:p w14:paraId="7557178C" w14:textId="217A710A" w:rsidR="00952F00" w:rsidRPr="004936EA" w:rsidRDefault="00952F00" w:rsidP="00E20D23">
            <w:pPr>
              <w:pStyle w:val="2"/>
              <w:ind w:right="0"/>
              <w:textAlignment w:val="baseline"/>
              <w:rPr>
                <w:b/>
                <w:sz w:val="24"/>
                <w:szCs w:val="24"/>
              </w:rPr>
            </w:pPr>
          </w:p>
          <w:p w14:paraId="60F593E6" w14:textId="77777777" w:rsidR="00846568" w:rsidRPr="004936EA" w:rsidRDefault="00846568" w:rsidP="00E20D23">
            <w:pPr>
              <w:pStyle w:val="3"/>
              <w:spacing w:before="0" w:beforeAutospacing="0" w:after="0" w:afterAutospacing="0"/>
              <w:jc w:val="center"/>
              <w:rPr>
                <w:rFonts w:eastAsiaTheme="minorHAnsi"/>
                <w:sz w:val="24"/>
                <w:szCs w:val="24"/>
              </w:rPr>
            </w:pPr>
          </w:p>
          <w:p w14:paraId="239B98EE" w14:textId="77777777" w:rsidR="00E2498E" w:rsidRPr="004936EA" w:rsidRDefault="00E2498E" w:rsidP="00952F00">
            <w:pPr>
              <w:pStyle w:val="3"/>
              <w:spacing w:before="0" w:beforeAutospacing="0" w:after="0" w:afterAutospacing="0"/>
              <w:jc w:val="center"/>
              <w:rPr>
                <w:color w:val="000000" w:themeColor="text1"/>
                <w:sz w:val="24"/>
                <w:szCs w:val="24"/>
              </w:rPr>
            </w:pPr>
          </w:p>
          <w:p w14:paraId="3F484DEB" w14:textId="49E39B95" w:rsidR="00952F00" w:rsidRPr="004936EA" w:rsidRDefault="00952F00" w:rsidP="00952F00">
            <w:pPr>
              <w:pStyle w:val="3"/>
              <w:spacing w:before="0" w:beforeAutospacing="0" w:after="0" w:afterAutospacing="0"/>
              <w:jc w:val="center"/>
              <w:rPr>
                <w:color w:val="000000" w:themeColor="text1"/>
                <w:sz w:val="24"/>
                <w:szCs w:val="24"/>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05EEBAC5" w14:textId="4085981D" w:rsidR="006E437A" w:rsidRPr="00D417E4"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Pr="002049D4" w:rsidRDefault="00952F00">
      <w:pPr>
        <w:rPr>
          <w:color w:val="000000" w:themeColor="text1"/>
          <w:sz w:val="22"/>
        </w:rPr>
      </w:pPr>
    </w:p>
    <w:p w14:paraId="59AB64B9" w14:textId="77777777" w:rsidR="00E20D23" w:rsidRPr="002049D4" w:rsidRDefault="00E20D23">
      <w:pPr>
        <w:rPr>
          <w:color w:val="000000" w:themeColor="text1"/>
          <w:sz w:val="22"/>
        </w:rPr>
      </w:pPr>
    </w:p>
    <w:p w14:paraId="1F43FFED" w14:textId="77777777" w:rsidR="00E20D23" w:rsidRPr="002049D4" w:rsidRDefault="00E20D23">
      <w:pPr>
        <w:rPr>
          <w:color w:val="000000" w:themeColor="text1"/>
          <w:sz w:val="22"/>
        </w:rPr>
      </w:pPr>
    </w:p>
    <w:p w14:paraId="20824A7A" w14:textId="77777777" w:rsidR="00952F00" w:rsidRPr="002049D4" w:rsidRDefault="00952F00">
      <w:pPr>
        <w:rPr>
          <w:color w:val="000000" w:themeColor="text1"/>
          <w:sz w:val="22"/>
        </w:rPr>
      </w:pPr>
    </w:p>
    <w:p w14:paraId="3447BFA9" w14:textId="77777777" w:rsidR="00952F00" w:rsidRPr="002049D4" w:rsidRDefault="00952F00">
      <w:pPr>
        <w:rPr>
          <w:color w:val="000000" w:themeColor="text1"/>
          <w:sz w:val="22"/>
        </w:rPr>
      </w:pPr>
    </w:p>
    <w:p w14:paraId="416FEAE9" w14:textId="6FF67857" w:rsidR="00952F00" w:rsidRDefault="00952F00" w:rsidP="00952F00">
      <w:pPr>
        <w:jc w:val="center"/>
        <w:rPr>
          <w:color w:val="000000" w:themeColor="text1"/>
          <w:sz w:val="22"/>
          <w:lang w:val="ru-RU"/>
        </w:rPr>
      </w:pPr>
      <w:proofErr w:type="spellStart"/>
      <w:r>
        <w:rPr>
          <w:color w:val="000000" w:themeColor="text1"/>
          <w:sz w:val="22"/>
          <w:lang w:val="ru-RU"/>
        </w:rPr>
        <w:t>м</w:t>
      </w:r>
      <w:proofErr w:type="gramStart"/>
      <w:r>
        <w:rPr>
          <w:color w:val="000000" w:themeColor="text1"/>
          <w:sz w:val="22"/>
          <w:lang w:val="ru-RU"/>
        </w:rPr>
        <w:t>.З</w:t>
      </w:r>
      <w:proofErr w:type="gramEnd"/>
      <w:r>
        <w:rPr>
          <w:color w:val="000000" w:themeColor="text1"/>
          <w:sz w:val="22"/>
          <w:lang w:val="ru-RU"/>
        </w:rPr>
        <w:t>апоріжжя</w:t>
      </w:r>
      <w:proofErr w:type="spellEnd"/>
    </w:p>
    <w:p w14:paraId="1D538BB3" w14:textId="77777777" w:rsidR="00E20D23" w:rsidRDefault="00E20D23" w:rsidP="00952F00">
      <w:pPr>
        <w:jc w:val="center"/>
        <w:rPr>
          <w:color w:val="000000" w:themeColor="text1"/>
          <w:sz w:val="22"/>
          <w:lang w:val="ru-RU"/>
        </w:rPr>
      </w:pPr>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 xml:space="preserve">Особливості здійснення публічних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 xml:space="preserve">Ірина </w:t>
            </w:r>
            <w:proofErr w:type="spellStart"/>
            <w:r w:rsidR="00952F00" w:rsidRPr="00D16AE2">
              <w:rPr>
                <w:color w:val="000000" w:themeColor="text1"/>
                <w:sz w:val="22"/>
                <w:lang w:eastAsia="uk-UA"/>
              </w:rPr>
              <w:t>Васютіна</w:t>
            </w:r>
            <w:proofErr w:type="spellEnd"/>
            <w:r w:rsidRPr="00D16AE2">
              <w:rPr>
                <w:color w:val="000000" w:themeColor="text1"/>
                <w:sz w:val="22"/>
                <w:lang w:eastAsia="uk-UA"/>
              </w:rPr>
              <w:t xml:space="preserve">, </w:t>
            </w:r>
            <w:r w:rsidR="00952F00" w:rsidRPr="00D16AE2">
              <w:rPr>
                <w:color w:val="000000" w:themeColor="text1"/>
                <w:sz w:val="22"/>
                <w:lang w:eastAsia="uk-UA"/>
              </w:rPr>
              <w:t xml:space="preserve">фахівець з публічних </w:t>
            </w:r>
            <w:proofErr w:type="spellStart"/>
            <w:r w:rsidR="00952F00"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00952F00" w:rsidRPr="00D16AE2">
              <w:rPr>
                <w:color w:val="000000" w:themeColor="text1"/>
                <w:sz w:val="22"/>
                <w:lang w:val="en-US" w:eastAsia="uk-UA"/>
              </w:rPr>
              <w:t>irinavasyutina</w:t>
            </w:r>
            <w:proofErr w:type="spellEnd"/>
            <w:r w:rsidR="00952F00" w:rsidRPr="00D16AE2">
              <w:rPr>
                <w:color w:val="000000" w:themeColor="text1"/>
                <w:sz w:val="22"/>
                <w:lang w:eastAsia="uk-UA"/>
              </w:rPr>
              <w:t>@</w:t>
            </w:r>
            <w:proofErr w:type="spellStart"/>
            <w:r w:rsidR="00952F00" w:rsidRPr="00D16AE2">
              <w:rPr>
                <w:color w:val="000000" w:themeColor="text1"/>
                <w:sz w:val="22"/>
                <w:lang w:val="en-US" w:eastAsia="uk-UA"/>
              </w:rPr>
              <w:t>ukr</w:t>
            </w:r>
            <w:proofErr w:type="spellEnd"/>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D16AE2"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45C8CB7" w14:textId="77777777" w:rsidR="005A1244" w:rsidRPr="005A1244" w:rsidRDefault="00764D7C" w:rsidP="005A1244">
            <w:pPr>
              <w:pStyle w:val="2"/>
              <w:ind w:right="0"/>
              <w:textAlignment w:val="baseline"/>
              <w:rPr>
                <w:sz w:val="24"/>
                <w:szCs w:val="24"/>
              </w:rPr>
            </w:pPr>
            <w:hyperlink r:id="rId10" w:history="1">
              <w:r w:rsidR="005A1244" w:rsidRPr="005A1244">
                <w:rPr>
                  <w:rStyle w:val="a5"/>
                  <w:b/>
                  <w:bCs/>
                  <w:color w:val="auto"/>
                  <w:sz w:val="24"/>
                  <w:szCs w:val="24"/>
                  <w:u w:val="none"/>
                  <w:bdr w:val="none" w:sz="0" w:space="0" w:color="auto" w:frame="1"/>
                </w:rPr>
                <w:t>ДК 021:2015: 33120000-7 – Система реєстрації медичної інформації та дослідне обладнання</w:t>
              </w:r>
            </w:hyperlink>
          </w:p>
          <w:p w14:paraId="651EFBAD" w14:textId="151CB448" w:rsidR="00630734" w:rsidRPr="00FA020C" w:rsidRDefault="00FA020C" w:rsidP="00FA020C">
            <w:pPr>
              <w:pStyle w:val="ab"/>
              <w:ind w:left="0"/>
              <w:jc w:val="center"/>
              <w:rPr>
                <w:rFonts w:eastAsia="Calibri"/>
                <w:b/>
                <w:sz w:val="24"/>
                <w:szCs w:val="24"/>
              </w:rPr>
            </w:pPr>
            <w:r w:rsidRPr="005A1244">
              <w:rPr>
                <w:b/>
                <w:color w:val="000000"/>
                <w:sz w:val="24"/>
                <w:szCs w:val="24"/>
                <w:bdr w:val="none" w:sz="0" w:space="0" w:color="auto" w:frame="1"/>
              </w:rPr>
              <w:t>(</w:t>
            </w:r>
            <w:proofErr w:type="spellStart"/>
            <w:r>
              <w:rPr>
                <w:b/>
                <w:sz w:val="24"/>
                <w:szCs w:val="24"/>
              </w:rPr>
              <w:t>Холтер</w:t>
            </w:r>
            <w:proofErr w:type="spellEnd"/>
            <w:r>
              <w:rPr>
                <w:b/>
                <w:sz w:val="24"/>
                <w:szCs w:val="24"/>
              </w:rPr>
              <w:t xml:space="preserve"> ЕКГ і АТ </w:t>
            </w:r>
            <w:r>
              <w:rPr>
                <w:b/>
                <w:sz w:val="24"/>
                <w:szCs w:val="24"/>
                <w:lang w:val="en-US"/>
              </w:rPr>
              <w:t>SDM</w:t>
            </w:r>
            <w:r w:rsidRPr="00FA020C">
              <w:rPr>
                <w:b/>
                <w:sz w:val="24"/>
                <w:szCs w:val="24"/>
              </w:rPr>
              <w:t xml:space="preserve"> 23</w:t>
            </w:r>
            <w:r w:rsidRPr="008E562A">
              <w:rPr>
                <w:b/>
                <w:sz w:val="24"/>
                <w:szCs w:val="24"/>
              </w:rPr>
              <w:t>)</w:t>
            </w:r>
            <w:r>
              <w:rPr>
                <w:b/>
                <w:sz w:val="24"/>
                <w:szCs w:val="24"/>
              </w:rPr>
              <w:t xml:space="preserve"> (або еквівалент)</w:t>
            </w: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019AE378"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E20D23">
              <w:rPr>
                <w:sz w:val="22"/>
              </w:rPr>
              <w:t xml:space="preserve"> (згідно оголошення та тендерної документації)</w:t>
            </w:r>
            <w:r w:rsidR="00952F00" w:rsidRPr="00D16AE2">
              <w:rPr>
                <w:sz w:val="22"/>
              </w:rPr>
              <w:t>:</w:t>
            </w:r>
            <w:r w:rsidRPr="00D16AE2">
              <w:rPr>
                <w:sz w:val="22"/>
              </w:rPr>
              <w:t xml:space="preserve"> </w:t>
            </w:r>
          </w:p>
          <w:p w14:paraId="7504A0FC" w14:textId="06E92FA0" w:rsidR="00C54D61" w:rsidRPr="00FA020C" w:rsidRDefault="00FA020C" w:rsidP="00FA020C">
            <w:pPr>
              <w:pStyle w:val="ab"/>
              <w:ind w:left="0"/>
              <w:jc w:val="center"/>
              <w:rPr>
                <w:rFonts w:eastAsia="Calibri"/>
                <w:b/>
                <w:sz w:val="24"/>
                <w:szCs w:val="24"/>
              </w:rPr>
            </w:pPr>
            <w:r w:rsidRPr="005A1244">
              <w:rPr>
                <w:b/>
                <w:color w:val="000000"/>
                <w:sz w:val="24"/>
                <w:szCs w:val="24"/>
                <w:bdr w:val="none" w:sz="0" w:space="0" w:color="auto" w:frame="1"/>
              </w:rPr>
              <w:t>(</w:t>
            </w:r>
            <w:proofErr w:type="spellStart"/>
            <w:r>
              <w:rPr>
                <w:b/>
                <w:sz w:val="24"/>
                <w:szCs w:val="24"/>
              </w:rPr>
              <w:t>Холтер</w:t>
            </w:r>
            <w:proofErr w:type="spellEnd"/>
            <w:r>
              <w:rPr>
                <w:b/>
                <w:sz w:val="24"/>
                <w:szCs w:val="24"/>
              </w:rPr>
              <w:t xml:space="preserve"> ЕКГ і АТ </w:t>
            </w:r>
            <w:r>
              <w:rPr>
                <w:b/>
                <w:sz w:val="24"/>
                <w:szCs w:val="24"/>
                <w:lang w:val="en-US"/>
              </w:rPr>
              <w:t>SDM</w:t>
            </w:r>
            <w:r w:rsidRPr="00FA020C">
              <w:rPr>
                <w:b/>
                <w:sz w:val="24"/>
                <w:szCs w:val="24"/>
              </w:rPr>
              <w:t xml:space="preserve"> 23</w:t>
            </w:r>
            <w:r w:rsidRPr="008E562A">
              <w:rPr>
                <w:b/>
                <w:sz w:val="24"/>
                <w:szCs w:val="24"/>
              </w:rPr>
              <w:t>)</w:t>
            </w:r>
            <w:r>
              <w:rPr>
                <w:b/>
                <w:sz w:val="24"/>
                <w:szCs w:val="24"/>
              </w:rPr>
              <w:t xml:space="preserve"> (або еквівалент)</w:t>
            </w:r>
            <w:r w:rsidR="00EF48A3">
              <w:rPr>
                <w:rFonts w:eastAsia="Calibri"/>
                <w:b/>
                <w:sz w:val="22"/>
              </w:rPr>
              <w:t xml:space="preserve"> </w:t>
            </w:r>
            <w:r w:rsidR="00D417E4">
              <w:rPr>
                <w:rFonts w:eastAsia="Calibri"/>
                <w:b/>
                <w:sz w:val="22"/>
              </w:rPr>
              <w:t>– 1шт.</w:t>
            </w: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1C66787C" w:rsidR="00893922" w:rsidRPr="00D16AE2" w:rsidRDefault="00593513">
            <w:pPr>
              <w:widowControl w:val="0"/>
              <w:spacing w:after="0" w:line="240" w:lineRule="auto"/>
              <w:contextualSpacing/>
              <w:jc w:val="both"/>
              <w:rPr>
                <w:sz w:val="22"/>
              </w:rPr>
            </w:pPr>
            <w:r>
              <w:rPr>
                <w:sz w:val="22"/>
              </w:rPr>
              <w:t>до</w:t>
            </w:r>
            <w:r w:rsidR="00893922" w:rsidRPr="00D16AE2">
              <w:rPr>
                <w:sz w:val="22"/>
              </w:rPr>
              <w:t xml:space="preserve"> </w:t>
            </w:r>
            <w:r>
              <w:rPr>
                <w:b/>
                <w:sz w:val="22"/>
              </w:rPr>
              <w:t>27</w:t>
            </w:r>
            <w:r w:rsidR="00893922" w:rsidRPr="001865B6">
              <w:rPr>
                <w:b/>
                <w:sz w:val="22"/>
              </w:rPr>
              <w:t>.</w:t>
            </w:r>
            <w:r w:rsidR="00952F00" w:rsidRPr="001865B6">
              <w:rPr>
                <w:b/>
                <w:sz w:val="22"/>
              </w:rPr>
              <w:t>12</w:t>
            </w:r>
            <w:r w:rsidR="00893922" w:rsidRPr="001865B6">
              <w:rPr>
                <w:b/>
                <w:sz w:val="22"/>
              </w:rPr>
              <w:t>.202</w:t>
            </w:r>
            <w:r w:rsidR="001865B6" w:rsidRPr="001865B6">
              <w:rPr>
                <w:b/>
                <w:sz w:val="22"/>
              </w:rPr>
              <w:t>3</w:t>
            </w:r>
            <w:r w:rsidR="00893922" w:rsidRPr="001865B6">
              <w:rPr>
                <w:b/>
                <w:sz w:val="22"/>
              </w:rPr>
              <w:t xml:space="preserve"> 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w:t>
            </w:r>
            <w:proofErr w:type="gramStart"/>
            <w:r w:rsidRPr="00D16AE2">
              <w:rPr>
                <w:i/>
                <w:sz w:val="22"/>
              </w:rPr>
              <w:t>про</w:t>
            </w:r>
            <w:proofErr w:type="gramEnd"/>
            <w:r w:rsidRPr="00D16AE2">
              <w:rPr>
                <w:i/>
                <w:sz w:val="22"/>
              </w:rPr>
              <w:t xml:space="preserve">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lastRenderedPageBreak/>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16AE2" w:rsidRDefault="00977B1C" w:rsidP="00977B1C">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16AE2" w:rsidRDefault="00977B1C" w:rsidP="00977B1C">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1D721259" w:rsidR="00C24AF0" w:rsidRPr="00D16AE2" w:rsidRDefault="00FA020C" w:rsidP="00952F00">
            <w:pPr>
              <w:widowControl w:val="0"/>
              <w:tabs>
                <w:tab w:val="left" w:pos="5800"/>
              </w:tabs>
              <w:spacing w:after="0" w:line="240" w:lineRule="auto"/>
              <w:contextualSpacing/>
              <w:jc w:val="both"/>
              <w:rPr>
                <w:color w:val="000000" w:themeColor="text1"/>
                <w:sz w:val="22"/>
                <w:lang w:eastAsia="uk-UA"/>
              </w:rPr>
            </w:pPr>
            <w:r w:rsidRPr="00FA020C">
              <w:rPr>
                <w:color w:val="000000" w:themeColor="text1"/>
                <w:sz w:val="22"/>
                <w:lang w:val="ru-RU" w:eastAsia="uk-UA"/>
              </w:rPr>
              <w:t>152</w:t>
            </w:r>
            <w:r w:rsidRPr="00A426AD">
              <w:rPr>
                <w:color w:val="000000" w:themeColor="text1"/>
                <w:sz w:val="22"/>
                <w:lang w:val="ru-RU" w:eastAsia="uk-UA"/>
              </w:rPr>
              <w:t xml:space="preserve"> </w:t>
            </w:r>
            <w:r w:rsidRPr="00FA020C">
              <w:rPr>
                <w:color w:val="000000" w:themeColor="text1"/>
                <w:sz w:val="22"/>
                <w:lang w:val="ru-RU" w:eastAsia="uk-UA"/>
              </w:rPr>
              <w:t>000.</w:t>
            </w:r>
            <w:r w:rsidRPr="00A426AD">
              <w:rPr>
                <w:color w:val="000000" w:themeColor="text1"/>
                <w:sz w:val="22"/>
                <w:lang w:val="ru-RU" w:eastAsia="uk-UA"/>
              </w:rPr>
              <w:t>00</w:t>
            </w:r>
            <w:r w:rsidR="00C24AF0" w:rsidRPr="00D16AE2">
              <w:rPr>
                <w:color w:val="000000" w:themeColor="text1"/>
                <w:sz w:val="22"/>
                <w:lang w:eastAsia="uk-UA"/>
              </w:rPr>
              <w:t xml:space="preserve"> </w:t>
            </w:r>
            <w:r w:rsidR="00AA6858" w:rsidRPr="00D16AE2">
              <w:rPr>
                <w:color w:val="000000" w:themeColor="text1"/>
                <w:sz w:val="22"/>
                <w:lang w:eastAsia="uk-UA"/>
              </w:rPr>
              <w:t>грн.</w:t>
            </w:r>
            <w:r w:rsidR="00996744">
              <w:rPr>
                <w:color w:val="000000" w:themeColor="text1"/>
                <w:sz w:val="22"/>
                <w:lang w:eastAsia="uk-UA"/>
              </w:rPr>
              <w:t xml:space="preserve"> </w:t>
            </w:r>
            <w:r w:rsidR="002049D4">
              <w:rPr>
                <w:color w:val="000000" w:themeColor="text1"/>
                <w:sz w:val="22"/>
                <w:lang w:eastAsia="uk-UA"/>
              </w:rPr>
              <w:t>з</w:t>
            </w:r>
            <w:r w:rsidR="00C24AF0" w:rsidRPr="00D16AE2">
              <w:rPr>
                <w:color w:val="000000" w:themeColor="text1"/>
                <w:sz w:val="22"/>
                <w:lang w:eastAsia="uk-UA"/>
              </w:rPr>
              <w:t xml:space="preserve"> ПДВ</w:t>
            </w:r>
          </w:p>
          <w:p w14:paraId="57FB5006" w14:textId="151B20ED" w:rsidR="00DA1897" w:rsidRPr="00D16AE2" w:rsidRDefault="00DA1897" w:rsidP="00DA1897">
            <w:pPr>
              <w:widowControl w:val="0"/>
              <w:tabs>
                <w:tab w:val="left" w:pos="5800"/>
              </w:tabs>
              <w:spacing w:after="0" w:line="240" w:lineRule="auto"/>
              <w:ind w:firstLine="176"/>
              <w:contextualSpacing/>
              <w:jc w:val="both"/>
              <w:rPr>
                <w:b/>
                <w:i/>
                <w:color w:val="FF0000"/>
                <w:sz w:val="22"/>
                <w:lang w:eastAsia="uk-UA"/>
              </w:rPr>
            </w:pPr>
          </w:p>
          <w:p w14:paraId="40D7473D" w14:textId="5F39E599" w:rsidR="00DA1897" w:rsidRPr="00D16AE2" w:rsidRDefault="00DA1897" w:rsidP="00DA1897">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16AE2" w:rsidRDefault="002D7AB4" w:rsidP="00AE30F4">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61850E1E" w14:textId="4B126D57" w:rsidR="00AE30F4" w:rsidRPr="00D16AE2" w:rsidRDefault="00AE30F4" w:rsidP="00AE30F4">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74E2A1B4" w:rsidR="002D7AB4" w:rsidRPr="00D16AE2" w:rsidDel="002D7AB4" w:rsidRDefault="00952F00" w:rsidP="00FA020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 - </w:t>
            </w:r>
            <w:r w:rsidR="00FA020C" w:rsidRPr="00FA020C">
              <w:rPr>
                <w:color w:val="000000"/>
                <w:sz w:val="21"/>
                <w:szCs w:val="21"/>
                <w:shd w:val="clear" w:color="auto" w:fill="FDFEFD"/>
                <w:lang w:val="ru-RU"/>
              </w:rPr>
              <w:t>1520.</w:t>
            </w:r>
            <w:r w:rsidR="00FA020C">
              <w:rPr>
                <w:color w:val="000000"/>
                <w:sz w:val="21"/>
                <w:szCs w:val="21"/>
                <w:shd w:val="clear" w:color="auto" w:fill="FDFEFD"/>
                <w:lang w:val="en-US"/>
              </w:rPr>
              <w:t>00</w:t>
            </w:r>
            <w:r w:rsidRPr="00D16AE2">
              <w:rPr>
                <w:color w:val="000000" w:themeColor="text1"/>
                <w:sz w:val="22"/>
                <w:lang w:eastAsia="uk-UA"/>
              </w:rPr>
              <w:t xml:space="preserve"> грн.</w:t>
            </w:r>
            <w:r w:rsidR="00C24AF0" w:rsidRPr="00D16AE2">
              <w:rPr>
                <w:color w:val="000000" w:themeColor="text1"/>
                <w:sz w:val="22"/>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399B5383" w:rsidR="002D7AB4" w:rsidRPr="009F4605" w:rsidDel="002D7AB4" w:rsidRDefault="009F4605" w:rsidP="00F2765C">
            <w:pPr>
              <w:widowControl w:val="0"/>
              <w:spacing w:after="0" w:line="240" w:lineRule="auto"/>
              <w:ind w:firstLine="176"/>
              <w:contextualSpacing/>
              <w:jc w:val="both"/>
              <w:rPr>
                <w:b/>
                <w:color w:val="000000" w:themeColor="text1"/>
                <w:sz w:val="22"/>
                <w:highlight w:val="yellow"/>
                <w:lang w:eastAsia="uk-UA"/>
              </w:rPr>
            </w:pPr>
            <w:r w:rsidRPr="009F4605">
              <w:rPr>
                <w:color w:val="000000"/>
                <w:sz w:val="22"/>
                <w:shd w:val="clear" w:color="auto" w:fill="FDFEFD"/>
              </w:rPr>
              <w:t xml:space="preserve">Згідно електронного майданчика </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w:t>
            </w:r>
            <w:proofErr w:type="spellStart"/>
            <w:r w:rsidR="008305B2" w:rsidRPr="00D16AE2">
              <w:rPr>
                <w:sz w:val="22"/>
                <w:lang w:eastAsia="uk-UA"/>
              </w:rPr>
              <w:t>свіфт</w:t>
            </w:r>
            <w:proofErr w:type="spellEnd"/>
            <w:r w:rsidR="008305B2" w:rsidRPr="00D16AE2">
              <w:rPr>
                <w:sz w:val="22"/>
                <w:lang w:eastAsia="uk-UA"/>
              </w:rPr>
              <w:t>-повідомлення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та/або звернутися до замовника з 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 xml:space="preserve">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w:t>
            </w:r>
            <w:proofErr w:type="spellStart"/>
            <w:r w:rsidR="007A15A8" w:rsidRPr="00D16AE2">
              <w:rPr>
                <w:color w:val="000000" w:themeColor="text1"/>
                <w:sz w:val="22"/>
                <w:lang w:eastAsia="uk-UA"/>
              </w:rPr>
              <w:t>машинозчитувальному</w:t>
            </w:r>
            <w:proofErr w:type="spellEnd"/>
            <w:r w:rsidR="007A15A8" w:rsidRPr="00D16AE2">
              <w:rPr>
                <w:color w:val="000000" w:themeColor="text1"/>
                <w:sz w:val="22"/>
                <w:lang w:eastAsia="uk-UA"/>
              </w:rPr>
              <w:t xml:space="preserve"> форматі розміщуються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11"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w:t>
            </w:r>
            <w:proofErr w:type="spellStart"/>
            <w:r w:rsidR="008D4CC6" w:rsidRPr="00D16AE2">
              <w:rPr>
                <w:color w:val="000000"/>
                <w:sz w:val="22"/>
                <w:shd w:val="clear" w:color="auto" w:fill="FFFFFF"/>
              </w:rPr>
              <w:t>закупівель</w:t>
            </w:r>
            <w:proofErr w:type="spellEnd"/>
            <w:r w:rsidR="008D4CC6" w:rsidRPr="00D16AE2">
              <w:rPr>
                <w:color w:val="000000"/>
                <w:sz w:val="22"/>
                <w:shd w:val="clear" w:color="auto" w:fill="FFFFFF"/>
              </w:rPr>
              <w:t xml:space="preserve">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t>машинозчитування</w:t>
            </w:r>
            <w:proofErr w:type="spellEnd"/>
            <w:r w:rsidRPr="00D16AE2">
              <w:rPr>
                <w:sz w:val="22"/>
                <w:lang w:eastAsia="uk-UA"/>
              </w:rPr>
              <w:t xml:space="preserve"> (файли з розширенням «</w:t>
            </w:r>
            <w:r w:rsidR="0094417A" w:rsidRPr="00D16AE2">
              <w:rPr>
                <w:sz w:val="22"/>
                <w:lang w:eastAsia="uk-UA"/>
              </w:rPr>
              <w:t>.</w:t>
            </w:r>
            <w:proofErr w:type="spellStart"/>
            <w:r w:rsidR="00C268FC" w:rsidRPr="00D16AE2">
              <w:rPr>
                <w:sz w:val="22"/>
              </w:rPr>
              <w:t>pdf</w:t>
            </w:r>
            <w:proofErr w:type="spellEnd"/>
            <w:r w:rsidR="00C268FC" w:rsidRPr="00D16AE2">
              <w:rPr>
                <w:sz w:val="22"/>
              </w:rPr>
              <w:t xml:space="preserve">.», </w:t>
            </w:r>
            <w:r w:rsidR="00C268FC" w:rsidRPr="00D16AE2">
              <w:rPr>
                <w:color w:val="000000" w:themeColor="text1"/>
                <w:sz w:val="22"/>
              </w:rPr>
              <w:t>«.</w:t>
            </w:r>
            <w:proofErr w:type="spellStart"/>
            <w:r w:rsidR="00C268FC" w:rsidRPr="00D16AE2">
              <w:rPr>
                <w:color w:val="000000" w:themeColor="text1"/>
                <w:sz w:val="22"/>
              </w:rPr>
              <w:t>jpeg</w:t>
            </w:r>
            <w:proofErr w:type="spellEnd"/>
            <w:r w:rsidR="00C268FC" w:rsidRPr="00D16AE2">
              <w:rPr>
                <w:color w:val="000000" w:themeColor="text1"/>
                <w:sz w:val="22"/>
              </w:rPr>
              <w:t>.»</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 xml:space="preserve">які забезпечують можливість ознайомлення зі змістом такого </w:t>
            </w:r>
            <w:r w:rsidR="00C268FC" w:rsidRPr="00D16AE2">
              <w:rPr>
                <w:rFonts w:eastAsia="Calibri"/>
                <w:color w:val="000000" w:themeColor="text1"/>
                <w:sz w:val="22"/>
              </w:rPr>
              <w:lastRenderedPageBreak/>
              <w:t>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D16AE2">
              <w:rPr>
                <w:rFonts w:eastAsia="Calibri"/>
                <w:color w:val="000000" w:themeColor="text1"/>
                <w:sz w:val="22"/>
              </w:rPr>
              <w:t>закупівель</w:t>
            </w:r>
            <w:proofErr w:type="spellEnd"/>
            <w:r w:rsidR="00C268FC" w:rsidRPr="00D16AE2">
              <w:rPr>
                <w:rFonts w:eastAsia="Calibri"/>
                <w:color w:val="000000" w:themeColor="text1"/>
                <w:sz w:val="22"/>
              </w:rPr>
              <w:t xml:space="preserve">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proofErr w:type="spellStart"/>
            <w:r w:rsidR="00D54E0C" w:rsidRPr="00D16AE2">
              <w:rPr>
                <w:rFonts w:eastAsia="Calibri"/>
                <w:sz w:val="22"/>
                <w:lang w:val="ru-RU" w:eastAsia="uk-UA"/>
              </w:rPr>
              <w:t>удосконаленого</w:t>
            </w:r>
            <w:proofErr w:type="spellEnd"/>
            <w:r w:rsidR="00D54E0C" w:rsidRPr="00D16AE2">
              <w:rPr>
                <w:rFonts w:eastAsia="Calibri"/>
                <w:sz w:val="22"/>
                <w:lang w:eastAsia="uk-UA"/>
              </w:rPr>
              <w:t xml:space="preserve"> </w:t>
            </w:r>
            <w:proofErr w:type="spellStart"/>
            <w:r w:rsidR="00D54E0C" w:rsidRPr="00D16AE2">
              <w:rPr>
                <w:rFonts w:eastAsia="Calibri"/>
                <w:sz w:val="22"/>
                <w:lang w:eastAsia="uk-UA"/>
              </w:rPr>
              <w:t>електронн</w:t>
            </w:r>
            <w:proofErr w:type="spellEnd"/>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2"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 xml:space="preserve">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proofErr w:type="spellStart"/>
            <w:r w:rsidR="001065F7" w:rsidRPr="00D16AE2">
              <w:rPr>
                <w:sz w:val="22"/>
              </w:rPr>
              <w:t>невідповідностей</w:t>
            </w:r>
            <w:proofErr w:type="spellEnd"/>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proofErr w:type="spellStart"/>
            <w:r w:rsidR="00A156E2" w:rsidRPr="00D16AE2">
              <w:rPr>
                <w:sz w:val="22"/>
              </w:rPr>
              <w:t>абз</w:t>
            </w:r>
            <w:proofErr w:type="spellEnd"/>
            <w:r w:rsidR="00A156E2" w:rsidRPr="00D16AE2">
              <w:rPr>
                <w:sz w:val="22"/>
              </w:rPr>
              <w:t xml:space="preserve">.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 xml:space="preserve">Строк дії тендерної </w:t>
            </w:r>
            <w:r w:rsidRPr="00D16AE2">
              <w:rPr>
                <w:rFonts w:ascii="Times New Roman" w:hAnsi="Times New Roman"/>
                <w:b/>
                <w:color w:val="000000" w:themeColor="text1"/>
                <w:lang w:eastAsia="uk-UA"/>
              </w:rPr>
              <w:lastRenderedPageBreak/>
              <w:t>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 xml:space="preserve">із </w:t>
            </w:r>
            <w:r w:rsidR="00095028" w:rsidRPr="00D16AE2">
              <w:rPr>
                <w:color w:val="000000" w:themeColor="text1"/>
                <w:sz w:val="22"/>
                <w:lang w:eastAsia="uk-UA"/>
              </w:rPr>
              <w:lastRenderedPageBreak/>
              <w:t>дати кінцевого строку подання тендерних пропозицій</w:t>
            </w:r>
            <w:r w:rsidR="0012506D" w:rsidRPr="00D16AE2">
              <w:rPr>
                <w:color w:val="000000" w:themeColor="text1"/>
                <w:sz w:val="22"/>
                <w:lang w:val="ru-RU" w:eastAsia="uk-UA"/>
              </w:rPr>
              <w:t xml:space="preserve">. Строк </w:t>
            </w:r>
            <w:proofErr w:type="spellStart"/>
            <w:r w:rsidR="0012506D" w:rsidRPr="00D16AE2">
              <w:rPr>
                <w:color w:val="000000" w:themeColor="text1"/>
                <w:sz w:val="22"/>
                <w:lang w:val="ru-RU" w:eastAsia="uk-UA"/>
              </w:rPr>
              <w:t>дії</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тендерних</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пропозицій</w:t>
            </w:r>
            <w:proofErr w:type="spellEnd"/>
            <w:r w:rsidR="0012506D" w:rsidRPr="00D16AE2">
              <w:rPr>
                <w:color w:val="000000" w:themeColor="text1"/>
                <w:sz w:val="22"/>
                <w:lang w:eastAsia="uk-UA"/>
              </w:rPr>
              <w:t xml:space="preserve"> </w:t>
            </w:r>
            <w:proofErr w:type="gramStart"/>
            <w:r w:rsidR="0012506D" w:rsidRPr="00D16AE2">
              <w:rPr>
                <w:color w:val="000000" w:themeColor="text1"/>
                <w:sz w:val="22"/>
                <w:shd w:val="solid" w:color="FFFFFF" w:fill="FFFFFF"/>
              </w:rPr>
              <w:t>у</w:t>
            </w:r>
            <w:proofErr w:type="gramEnd"/>
            <w:r w:rsidR="0012506D" w:rsidRPr="00D16AE2">
              <w:rPr>
                <w:color w:val="000000" w:themeColor="text1"/>
                <w:sz w:val="22"/>
                <w:shd w:val="solid" w:color="FFFFFF" w:fill="FFFFFF"/>
              </w:rPr>
              <w:t xml:space="preserve">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продовження строку дії 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1" w:name="n1473"/>
            <w:bookmarkStart w:id="2" w:name="n1474"/>
            <w:bookmarkStart w:id="3" w:name="n1475"/>
            <w:bookmarkEnd w:id="1"/>
            <w:bookmarkEnd w:id="2"/>
            <w:bookmarkEnd w:id="3"/>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w:t>
            </w:r>
            <w:proofErr w:type="spellStart"/>
            <w:r w:rsidRPr="00D16AE2">
              <w:rPr>
                <w:sz w:val="22"/>
                <w:lang w:eastAsia="uk-UA"/>
              </w:rPr>
              <w:t>закупівель</w:t>
            </w:r>
            <w:proofErr w:type="spellEnd"/>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D440C6" w:rsidRPr="00D16AE2" w14:paraId="4416B15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3E339CD3" w:rsidR="00D440C6" w:rsidRPr="00D16AE2" w:rsidRDefault="00A93DF1" w:rsidP="00A93DF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Щодо підстав, визначених статтею 17 Закону (крім пункту 13 частини першої статті 17 Закону).</w:t>
            </w:r>
          </w:p>
        </w:tc>
        <w:tc>
          <w:tcPr>
            <w:tcW w:w="6662" w:type="dxa"/>
            <w:tcBorders>
              <w:top w:val="single" w:sz="4" w:space="0" w:color="auto"/>
              <w:left w:val="single" w:sz="4" w:space="0" w:color="auto"/>
              <w:bottom w:val="single" w:sz="4" w:space="0" w:color="auto"/>
              <w:right w:val="single" w:sz="4" w:space="0" w:color="auto"/>
            </w:tcBorders>
          </w:tcPr>
          <w:p w14:paraId="25BA33A0" w14:textId="7E1DC63F" w:rsidR="00A93DF1" w:rsidRPr="00D16AE2" w:rsidRDefault="00A93DF1" w:rsidP="00A93DF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підтверджує відсутність підстав, </w:t>
            </w:r>
            <w:r w:rsidR="00121C7B" w:rsidRPr="00D16AE2">
              <w:rPr>
                <w:color w:val="000000" w:themeColor="text1"/>
                <w:sz w:val="22"/>
                <w:lang w:eastAsia="uk-UA"/>
              </w:rPr>
              <w:t xml:space="preserve">визначених статтею 17 Закону (крім пункту 13 частини першої статті 17 Закону) </w:t>
            </w:r>
            <w:r w:rsidRPr="00D16AE2">
              <w:rPr>
                <w:color w:val="000000" w:themeColor="text1"/>
                <w:sz w:val="22"/>
                <w:lang w:eastAsia="uk-UA"/>
              </w:rPr>
              <w:t xml:space="preserve">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w:t>
            </w:r>
          </w:p>
          <w:p w14:paraId="181DEB95" w14:textId="77777777" w:rsidR="00EA4161" w:rsidRPr="00D16AE2" w:rsidRDefault="00EA4161" w:rsidP="00EB27C7">
            <w:pPr>
              <w:pStyle w:val="rvps2"/>
              <w:shd w:val="clear" w:color="auto" w:fill="FFFFFF"/>
              <w:spacing w:before="0" w:beforeAutospacing="0" w:after="0" w:afterAutospacing="0"/>
              <w:ind w:firstLine="272"/>
              <w:jc w:val="both"/>
              <w:rPr>
                <w:rFonts w:eastAsia="Times New Roman"/>
                <w:color w:val="000000" w:themeColor="text1"/>
                <w:sz w:val="22"/>
                <w:szCs w:val="22"/>
              </w:rPr>
            </w:pPr>
            <w:r w:rsidRPr="00D16AE2">
              <w:rPr>
                <w:rFonts w:eastAsia="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16AE2">
              <w:rPr>
                <w:rFonts w:eastAsia="Times New Roman"/>
                <w:color w:val="000000" w:themeColor="text1"/>
                <w:sz w:val="22"/>
                <w:szCs w:val="22"/>
              </w:rPr>
              <w:t>закупівель</w:t>
            </w:r>
            <w:proofErr w:type="spellEnd"/>
            <w:r w:rsidRPr="00D16AE2">
              <w:rPr>
                <w:rFonts w:eastAsia="Times New Roman"/>
                <w:color w:val="000000" w:themeColor="text1"/>
                <w:sz w:val="22"/>
                <w:szCs w:val="22"/>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bookmarkStart w:id="22" w:name="n1263"/>
            <w:bookmarkEnd w:id="22"/>
          </w:p>
          <w:p w14:paraId="7046B7F4" w14:textId="3BD93DA0" w:rsidR="00B163F9" w:rsidRPr="00D16AE2" w:rsidRDefault="00121C7B" w:rsidP="00EB27C7">
            <w:pPr>
              <w:pStyle w:val="rvps2"/>
              <w:shd w:val="clear" w:color="auto" w:fill="FFFFFF"/>
              <w:spacing w:before="0" w:beforeAutospacing="0" w:after="0" w:afterAutospacing="0"/>
              <w:ind w:firstLine="272"/>
              <w:jc w:val="both"/>
              <w:rPr>
                <w:color w:val="000000" w:themeColor="text1"/>
                <w:sz w:val="22"/>
                <w:szCs w:val="22"/>
              </w:rPr>
            </w:pPr>
            <w:r w:rsidRPr="00D16AE2">
              <w:rPr>
                <w:color w:val="000000"/>
                <w:sz w:val="22"/>
                <w:szCs w:val="22"/>
              </w:rPr>
              <w:t xml:space="preserve">Замовник може відхилити тендерну пропозицію із зазначенням аргументації в електронній системі </w:t>
            </w:r>
            <w:proofErr w:type="spellStart"/>
            <w:r w:rsidRPr="00D16AE2">
              <w:rPr>
                <w:color w:val="000000"/>
                <w:sz w:val="22"/>
                <w:szCs w:val="22"/>
              </w:rPr>
              <w:t>закупівель</w:t>
            </w:r>
            <w:proofErr w:type="spellEnd"/>
            <w:r w:rsidRPr="00D16AE2">
              <w:rPr>
                <w:color w:val="000000"/>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00B163F9" w:rsidRPr="00D16AE2">
              <w:rPr>
                <w:color w:val="000000" w:themeColor="text1"/>
                <w:sz w:val="22"/>
                <w:szCs w:val="22"/>
              </w:rPr>
              <w:t xml:space="preserve">Учасник процедури закупівлі, що перебуває </w:t>
            </w:r>
            <w:r w:rsidR="00E85961" w:rsidRPr="00D16AE2">
              <w:rPr>
                <w:color w:val="000000" w:themeColor="text1"/>
                <w:sz w:val="22"/>
                <w:szCs w:val="22"/>
              </w:rPr>
              <w:t>у вищезазначених</w:t>
            </w:r>
            <w:r w:rsidR="00B163F9" w:rsidRPr="00D16AE2">
              <w:rPr>
                <w:color w:val="000000" w:themeColor="text1"/>
                <w:sz w:val="22"/>
                <w:szCs w:val="22"/>
              </w:rPr>
              <w:t xml:space="preserve"> обставинах, може надати підтвердження вжиття заходів для доведення своєї надійності, незважаючи на наявність відповідної підстави для </w:t>
            </w:r>
            <w:r w:rsidRPr="00D16AE2">
              <w:rPr>
                <w:color w:val="000000" w:themeColor="text1"/>
                <w:sz w:val="22"/>
                <w:szCs w:val="22"/>
              </w:rPr>
              <w:t>відхилення тендерної пропозиції учасника</w:t>
            </w:r>
            <w:r w:rsidR="00B163F9" w:rsidRPr="00D16AE2">
              <w:rPr>
                <w:color w:val="000000" w:themeColor="text1"/>
                <w:sz w:val="22"/>
                <w:szCs w:val="22"/>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D16AE2">
              <w:rPr>
                <w:color w:val="000000" w:themeColor="text1"/>
                <w:sz w:val="22"/>
                <w:szCs w:val="22"/>
              </w:rPr>
              <w:t>тендерна пропозиція такого учасника може бути не відхилена.</w:t>
            </w:r>
          </w:p>
          <w:p w14:paraId="6C7124D4" w14:textId="3948591C" w:rsidR="00D440C6" w:rsidRPr="00E20D23" w:rsidRDefault="00D440C6" w:rsidP="00794E70">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учасників:</w:t>
            </w:r>
          </w:p>
          <w:p w14:paraId="696C7044" w14:textId="3CCE8485" w:rsidR="00E81966" w:rsidRPr="00D16AE2" w:rsidRDefault="00583E59" w:rsidP="00FC635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Інформація про відсутність підстав, визначених у частині 1 статті 17 Закону (окрім п. 13 ч. 1 ст. 17 Закону), надається учасниками </w:t>
            </w:r>
            <w:r w:rsidRPr="00D16AE2">
              <w:rPr>
                <w:color w:val="000000" w:themeColor="text1"/>
                <w:sz w:val="22"/>
                <w:lang w:eastAsia="uk-UA"/>
              </w:rPr>
              <w:lastRenderedPageBreak/>
              <w:t xml:space="preserve">відповідно до </w:t>
            </w:r>
            <w:r w:rsidRPr="00D16AE2">
              <w:rPr>
                <w:sz w:val="22"/>
                <w:lang w:eastAsia="uk-UA"/>
              </w:rPr>
              <w:t xml:space="preserve">вимог зазначених у </w:t>
            </w:r>
            <w:r w:rsidRPr="00D16AE2">
              <w:rPr>
                <w:color w:val="000000" w:themeColor="text1"/>
                <w:sz w:val="22"/>
                <w:lang w:eastAsia="uk-UA"/>
              </w:rPr>
              <w:t xml:space="preserve">відповідних електронних полях електронної системи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 в порядку визначеному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 </w:t>
            </w:r>
            <w:r w:rsidR="00B444D6" w:rsidRPr="00D16AE2">
              <w:rPr>
                <w:color w:val="000000" w:themeColor="text1"/>
                <w:sz w:val="22"/>
                <w:lang w:eastAsia="uk-UA"/>
              </w:rPr>
              <w:t xml:space="preserve">У зв’язку із відсутністю технічної реалізації в електронній системі </w:t>
            </w:r>
            <w:proofErr w:type="spellStart"/>
            <w:r w:rsidR="00B444D6" w:rsidRPr="00D16AE2">
              <w:rPr>
                <w:color w:val="000000" w:themeColor="text1"/>
                <w:sz w:val="22"/>
                <w:lang w:eastAsia="uk-UA"/>
              </w:rPr>
              <w:t>закупівель</w:t>
            </w:r>
            <w:proofErr w:type="spellEnd"/>
            <w:r w:rsidR="00B444D6" w:rsidRPr="00D16AE2">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B444D6" w:rsidRPr="00D16AE2">
              <w:rPr>
                <w:color w:val="000000" w:themeColor="text1"/>
                <w:sz w:val="22"/>
                <w:lang w:eastAsia="uk-UA"/>
              </w:rPr>
              <w:t>абз</w:t>
            </w:r>
            <w:proofErr w:type="spellEnd"/>
            <w:r w:rsidR="00B444D6" w:rsidRPr="00D16AE2">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w:t>
            </w:r>
            <w:r w:rsidR="00E51567" w:rsidRPr="00D16AE2">
              <w:rPr>
                <w:color w:val="000000" w:themeColor="text1"/>
                <w:sz w:val="22"/>
                <w:lang w:eastAsia="uk-UA"/>
              </w:rPr>
              <w:t xml:space="preserve"> спосіб) </w:t>
            </w:r>
            <w:r w:rsidR="00B444D6" w:rsidRPr="00D16AE2">
              <w:rPr>
                <w:color w:val="000000" w:themeColor="text1"/>
                <w:sz w:val="22"/>
                <w:lang w:eastAsia="uk-UA"/>
              </w:rPr>
              <w:t>підтвердити відсутність підстави, передбаченої ч. 2 ст. 17 Закону.</w:t>
            </w:r>
          </w:p>
          <w:p w14:paraId="4274D1BE" w14:textId="0B60706F" w:rsidR="00D440C6" w:rsidRPr="00E20D23" w:rsidRDefault="00D440C6" w:rsidP="00FE57D2">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переможця</w:t>
            </w:r>
            <w:r w:rsidR="0005456C" w:rsidRPr="00E20D23">
              <w:rPr>
                <w:b/>
                <w:i/>
                <w:color w:val="000000" w:themeColor="text1"/>
                <w:sz w:val="22"/>
                <w:lang w:eastAsia="uk-UA"/>
              </w:rPr>
              <w:t xml:space="preserve"> </w:t>
            </w:r>
            <w:r w:rsidRPr="00E20D23">
              <w:rPr>
                <w:b/>
                <w:i/>
                <w:color w:val="000000" w:themeColor="text1"/>
                <w:sz w:val="22"/>
                <w:lang w:eastAsia="uk-UA"/>
              </w:rPr>
              <w:t>(</w:t>
            </w:r>
            <w:proofErr w:type="spellStart"/>
            <w:r w:rsidRPr="00E20D23">
              <w:rPr>
                <w:b/>
                <w:i/>
                <w:color w:val="000000" w:themeColor="text1"/>
                <w:sz w:val="22"/>
                <w:lang w:eastAsia="uk-UA"/>
              </w:rPr>
              <w:t>ів</w:t>
            </w:r>
            <w:proofErr w:type="spellEnd"/>
            <w:r w:rsidRPr="00E20D23">
              <w:rPr>
                <w:b/>
                <w:i/>
                <w:color w:val="000000" w:themeColor="text1"/>
                <w:sz w:val="22"/>
                <w:lang w:eastAsia="uk-UA"/>
              </w:rPr>
              <w:t>):</w:t>
            </w:r>
          </w:p>
          <w:p w14:paraId="36C52484" w14:textId="09FE1E4F" w:rsidR="00530E06" w:rsidRPr="00D16AE2" w:rsidRDefault="00156B88" w:rsidP="00E20D23">
            <w:pPr>
              <w:widowControl w:val="0"/>
              <w:spacing w:after="0" w:line="240" w:lineRule="auto"/>
              <w:ind w:firstLine="176"/>
              <w:contextualSpacing/>
              <w:jc w:val="both"/>
              <w:rPr>
                <w:color w:val="000000" w:themeColor="text1"/>
                <w:sz w:val="22"/>
                <w:lang w:eastAsia="uk-UA"/>
              </w:rPr>
            </w:pPr>
            <w:r w:rsidRPr="00D16AE2">
              <w:rPr>
                <w:sz w:val="22"/>
              </w:rPr>
              <w:t xml:space="preserve">Переможець процедури закупівлі у строк, що не перевищує 4 дні з дати оприлюднення в електронній системі </w:t>
            </w:r>
            <w:proofErr w:type="spellStart"/>
            <w:r w:rsidRPr="00D16AE2">
              <w:rPr>
                <w:sz w:val="22"/>
              </w:rPr>
              <w:t>закупівель</w:t>
            </w:r>
            <w:proofErr w:type="spellEnd"/>
            <w:r w:rsidRPr="00D16AE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2"/>
              </w:rPr>
              <w:t>закупівель</w:t>
            </w:r>
            <w:proofErr w:type="spellEnd"/>
            <w:r w:rsidRPr="00D16AE2">
              <w:rPr>
                <w:sz w:val="22"/>
              </w:rPr>
              <w:t xml:space="preserve"> документи, що підтверджують відсутність підст</w:t>
            </w:r>
            <w:r w:rsidR="00B475A4" w:rsidRPr="00D16AE2">
              <w:rPr>
                <w:sz w:val="22"/>
              </w:rPr>
              <w:t xml:space="preserve">ав, визначених пунктами </w:t>
            </w:r>
            <w:r w:rsidR="00583E59" w:rsidRPr="00D16AE2">
              <w:rPr>
                <w:sz w:val="22"/>
              </w:rPr>
              <w:t xml:space="preserve">2, </w:t>
            </w:r>
            <w:r w:rsidR="00B475A4" w:rsidRPr="00D16AE2">
              <w:rPr>
                <w:sz w:val="22"/>
              </w:rPr>
              <w:t>3, 5, 6</w:t>
            </w:r>
            <w:r w:rsidR="00583E59" w:rsidRPr="00D16AE2">
              <w:rPr>
                <w:sz w:val="22"/>
              </w:rPr>
              <w:t>, 8, 10</w:t>
            </w:r>
            <w:r w:rsidR="00B475A4" w:rsidRPr="00D16AE2">
              <w:rPr>
                <w:sz w:val="22"/>
              </w:rPr>
              <w:t xml:space="preserve"> і</w:t>
            </w:r>
            <w:r w:rsidRPr="00D16AE2">
              <w:rPr>
                <w:sz w:val="22"/>
              </w:rPr>
              <w:t xml:space="preserve"> 12 частини першої та частиною другою статті 17 Закону </w:t>
            </w:r>
            <w:r w:rsidR="00D440C6" w:rsidRPr="00D16AE2">
              <w:rPr>
                <w:color w:val="000000" w:themeColor="text1"/>
                <w:sz w:val="22"/>
                <w:lang w:eastAsia="uk-UA"/>
              </w:rPr>
              <w:t xml:space="preserve">згідно додатку </w:t>
            </w:r>
            <w:r w:rsidR="007C2178" w:rsidRPr="00D16AE2">
              <w:rPr>
                <w:color w:val="000000" w:themeColor="text1"/>
                <w:sz w:val="22"/>
                <w:lang w:eastAsia="uk-UA"/>
              </w:rPr>
              <w:t>№2</w:t>
            </w:r>
            <w:r w:rsidR="004641B3" w:rsidRPr="00D16AE2">
              <w:rPr>
                <w:color w:val="000000" w:themeColor="text1"/>
                <w:sz w:val="22"/>
                <w:lang w:eastAsia="uk-UA"/>
              </w:rPr>
              <w:t>.</w:t>
            </w:r>
            <w:r w:rsidR="00964484" w:rsidRPr="00D16AE2">
              <w:rPr>
                <w:color w:val="000000" w:themeColor="text1"/>
                <w:sz w:val="22"/>
                <w:lang w:eastAsia="uk-UA"/>
              </w:rPr>
              <w:t xml:space="preserve">1 </w:t>
            </w:r>
            <w:r w:rsidR="00E81966" w:rsidRPr="00D16AE2">
              <w:rPr>
                <w:color w:val="000000" w:themeColor="text1"/>
                <w:sz w:val="22"/>
                <w:lang w:eastAsia="uk-UA"/>
              </w:rPr>
              <w:t>до тендерної документації</w:t>
            </w:r>
            <w:r w:rsidR="008A2E64" w:rsidRPr="00D16AE2">
              <w:rPr>
                <w:color w:val="000000" w:themeColor="text1"/>
                <w:sz w:val="22"/>
                <w:lang w:eastAsia="uk-UA"/>
              </w:rPr>
              <w:t>.</w:t>
            </w:r>
            <w:r w:rsidR="008A2E64" w:rsidRPr="00D16AE2">
              <w:rPr>
                <w:sz w:val="22"/>
              </w:rPr>
              <w:t xml:space="preserve"> </w:t>
            </w:r>
            <w:r w:rsidR="008A2E64" w:rsidRPr="00D16AE2">
              <w:rPr>
                <w:color w:val="000000" w:themeColor="text1"/>
                <w:sz w:val="22"/>
                <w:lang w:eastAsia="uk-UA"/>
              </w:rPr>
              <w:t xml:space="preserve">Замовник зобов’язаний відхилити тендерну пропозицію переможця процедури закупівлі в разі, </w:t>
            </w:r>
            <w:r w:rsidR="00FE770C" w:rsidRPr="00D16AE2">
              <w:rPr>
                <w:color w:val="000000" w:themeColor="text1"/>
                <w:sz w:val="22"/>
                <w:lang w:eastAsia="uk-UA"/>
              </w:rPr>
              <w:t xml:space="preserve">коли наявні </w:t>
            </w:r>
            <w:r w:rsidR="008A2E64" w:rsidRPr="00D16AE2">
              <w:rPr>
                <w:color w:val="000000" w:themeColor="text1"/>
                <w:sz w:val="22"/>
                <w:lang w:eastAsia="uk-UA"/>
              </w:rPr>
              <w:t>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lastRenderedPageBreak/>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3" w:name="n1478"/>
            <w:bookmarkEnd w:id="23"/>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bookmarkStart w:id="24" w:name="n1479"/>
            <w:bookmarkEnd w:id="24"/>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5" w:name="n1480"/>
            <w:bookmarkStart w:id="26" w:name="n1481"/>
            <w:bookmarkStart w:id="27" w:name="n1482"/>
            <w:bookmarkEnd w:id="25"/>
            <w:bookmarkEnd w:id="26"/>
            <w:bookmarkEnd w:id="27"/>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w:t>
            </w:r>
            <w:r w:rsidR="006C19CA" w:rsidRPr="00D16AE2">
              <w:rPr>
                <w:color w:val="000000" w:themeColor="text1"/>
                <w:sz w:val="22"/>
                <w:lang w:eastAsia="uk-UA"/>
              </w:rPr>
              <w:t xml:space="preserve">в день оприлюднення замовником оголошення про проведення відкритих торгів в електронній системі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w:t>
            </w:r>
            <w:r w:rsidRPr="00D16AE2">
              <w:rPr>
                <w:sz w:val="22"/>
                <w:lang w:eastAsia="uk-UA"/>
              </w:rPr>
              <w:lastRenderedPageBreak/>
              <w:t xml:space="preserve">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proofErr w:type="spellStart"/>
            <w:r w:rsidR="00950211" w:rsidRPr="00D16AE2">
              <w:rPr>
                <w:sz w:val="22"/>
                <w:lang w:eastAsia="uk-UA"/>
              </w:rPr>
              <w:t>абз</w:t>
            </w:r>
            <w:proofErr w:type="spellEnd"/>
            <w:r w:rsidR="00950211" w:rsidRPr="00D16AE2">
              <w:rPr>
                <w:sz w:val="22"/>
                <w:lang w:eastAsia="uk-UA"/>
              </w:rPr>
              <w:t xml:space="preserve">.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Перелік критеріїв та методика оцінки тендерних пропозицій із зазначенням питомої ваги критерію (у разі 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Оцінка тендерних пропозицій проводиться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eastAsia="uk-UA"/>
              </w:rPr>
              <w:t xml:space="preserve"> </w:t>
            </w:r>
            <w:proofErr w:type="spellStart"/>
            <w:r w:rsidR="00803B64" w:rsidRPr="00D16AE2">
              <w:rPr>
                <w:color w:val="000000" w:themeColor="text1"/>
                <w:sz w:val="22"/>
                <w:lang w:val="ru-RU" w:eastAsia="uk-UA"/>
              </w:rPr>
              <w:t>було</w:t>
            </w:r>
            <w:proofErr w:type="spellEnd"/>
            <w:r w:rsidR="00803B64" w:rsidRPr="00D16AE2">
              <w:rPr>
                <w:color w:val="000000" w:themeColor="text1"/>
                <w:sz w:val="22"/>
                <w:lang w:val="ru-RU" w:eastAsia="uk-UA"/>
              </w:rPr>
              <w:t xml:space="preserve"> подано не </w:t>
            </w:r>
            <w:proofErr w:type="spellStart"/>
            <w:r w:rsidR="00803B64" w:rsidRPr="00D16AE2">
              <w:rPr>
                <w:color w:val="000000" w:themeColor="text1"/>
                <w:sz w:val="22"/>
                <w:lang w:val="ru-RU" w:eastAsia="uk-UA"/>
              </w:rPr>
              <w:t>менше</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двох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була</w:t>
            </w:r>
            <w:proofErr w:type="spellEnd"/>
            <w:r w:rsidR="00803B64" w:rsidRPr="00D16AE2">
              <w:rPr>
                <w:color w:val="000000" w:themeColor="text1"/>
                <w:sz w:val="22"/>
                <w:lang w:val="ru-RU" w:eastAsia="uk-UA"/>
              </w:rPr>
              <w:t xml:space="preserve"> подана одна </w:t>
            </w:r>
            <w:proofErr w:type="spellStart"/>
            <w:r w:rsidR="00803B64" w:rsidRPr="00D16AE2">
              <w:rPr>
                <w:color w:val="000000" w:themeColor="text1"/>
                <w:sz w:val="22"/>
                <w:lang w:val="ru-RU" w:eastAsia="uk-UA"/>
              </w:rPr>
              <w:t>тендерна</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електронна</w:t>
            </w:r>
            <w:proofErr w:type="spellEnd"/>
            <w:r w:rsidR="00803B64" w:rsidRPr="00D16AE2">
              <w:rPr>
                <w:color w:val="000000" w:themeColor="text1"/>
                <w:sz w:val="22"/>
                <w:lang w:val="ru-RU" w:eastAsia="uk-UA"/>
              </w:rPr>
              <w:t xml:space="preserve"> система </w:t>
            </w:r>
            <w:proofErr w:type="spellStart"/>
            <w:r w:rsidR="00803B64" w:rsidRPr="00D16AE2">
              <w:rPr>
                <w:color w:val="000000" w:themeColor="text1"/>
                <w:sz w:val="22"/>
                <w:lang w:val="ru-RU" w:eastAsia="uk-UA"/>
              </w:rPr>
              <w:t>закупівель</w:t>
            </w:r>
            <w:proofErr w:type="spellEnd"/>
            <w:r w:rsidR="00803B64" w:rsidRPr="00D16AE2">
              <w:rPr>
                <w:color w:val="000000" w:themeColor="text1"/>
                <w:sz w:val="22"/>
                <w:lang w:val="ru-RU" w:eastAsia="uk-UA"/>
              </w:rPr>
              <w:t xml:space="preserve"> </w:t>
            </w:r>
            <w:proofErr w:type="spellStart"/>
            <w:proofErr w:type="gramStart"/>
            <w:r w:rsidR="00803B64" w:rsidRPr="00D16AE2">
              <w:rPr>
                <w:color w:val="000000" w:themeColor="text1"/>
                <w:sz w:val="22"/>
                <w:lang w:val="ru-RU" w:eastAsia="uk-UA"/>
              </w:rPr>
              <w:t>п</w:t>
            </w:r>
            <w:proofErr w:type="gramEnd"/>
            <w:r w:rsidR="00803B64" w:rsidRPr="00D16AE2">
              <w:rPr>
                <w:color w:val="000000" w:themeColor="text1"/>
                <w:sz w:val="22"/>
                <w:lang w:val="ru-RU" w:eastAsia="uk-UA"/>
              </w:rPr>
              <w:t>ісля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закінчення</w:t>
            </w:r>
            <w:proofErr w:type="spellEnd"/>
            <w:r w:rsidR="00803B64" w:rsidRPr="00D16AE2">
              <w:rPr>
                <w:color w:val="000000" w:themeColor="text1"/>
                <w:sz w:val="22"/>
                <w:lang w:val="ru-RU" w:eastAsia="uk-UA"/>
              </w:rPr>
              <w:t xml:space="preserve"> строку для </w:t>
            </w:r>
            <w:proofErr w:type="spellStart"/>
            <w:r w:rsidR="00803B64" w:rsidRPr="00D16AE2">
              <w:rPr>
                <w:color w:val="000000" w:themeColor="text1"/>
                <w:sz w:val="22"/>
                <w:lang w:val="ru-RU" w:eastAsia="uk-UA"/>
              </w:rPr>
              <w:t>подання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визначених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замовником</w:t>
            </w:r>
            <w:proofErr w:type="spellEnd"/>
            <w:r w:rsidR="00803B64" w:rsidRPr="00D16AE2">
              <w:rPr>
                <w:color w:val="000000" w:themeColor="text1"/>
                <w:sz w:val="22"/>
                <w:lang w:val="ru-RU" w:eastAsia="uk-UA"/>
              </w:rPr>
              <w:t xml:space="preserve"> в </w:t>
            </w:r>
            <w:proofErr w:type="spellStart"/>
            <w:r w:rsidR="00803B64" w:rsidRPr="00D16AE2">
              <w:rPr>
                <w:color w:val="000000" w:themeColor="text1"/>
                <w:sz w:val="22"/>
                <w:lang w:val="ru-RU" w:eastAsia="uk-UA"/>
              </w:rPr>
              <w:t>оголошенні</w:t>
            </w:r>
            <w:proofErr w:type="spellEnd"/>
            <w:r w:rsidR="00803B64" w:rsidRPr="00D16AE2">
              <w:rPr>
                <w:color w:val="000000" w:themeColor="text1"/>
                <w:sz w:val="22"/>
                <w:lang w:val="ru-RU" w:eastAsia="uk-UA"/>
              </w:rPr>
              <w:t xml:space="preserve"> про </w:t>
            </w:r>
            <w:proofErr w:type="spellStart"/>
            <w:r w:rsidR="00803B64" w:rsidRPr="00D16AE2">
              <w:rPr>
                <w:color w:val="000000" w:themeColor="text1"/>
                <w:sz w:val="22"/>
                <w:lang w:val="ru-RU" w:eastAsia="uk-UA"/>
              </w:rPr>
              <w:t>проведення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відкритих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торгів</w:t>
            </w:r>
            <w:proofErr w:type="spellEnd"/>
            <w:r w:rsidR="00803B64" w:rsidRPr="00D16AE2">
              <w:rPr>
                <w:color w:val="000000" w:themeColor="text1"/>
                <w:sz w:val="22"/>
                <w:lang w:val="ru-RU" w:eastAsia="uk-UA"/>
              </w:rPr>
              <w:t xml:space="preserve">, не проводить </w:t>
            </w:r>
            <w:proofErr w:type="spellStart"/>
            <w:r w:rsidR="00803B64" w:rsidRPr="00D16AE2">
              <w:rPr>
                <w:color w:val="000000" w:themeColor="text1"/>
                <w:sz w:val="22"/>
                <w:lang w:val="ru-RU" w:eastAsia="uk-UA"/>
              </w:rPr>
              <w:t>оцінку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пропозиції</w:t>
            </w:r>
            <w:proofErr w:type="spellEnd"/>
            <w:r w:rsidR="00803B64" w:rsidRPr="00D16AE2">
              <w:rPr>
                <w:color w:val="000000" w:themeColor="text1"/>
                <w:sz w:val="22"/>
                <w:lang w:val="ru-RU" w:eastAsia="uk-UA"/>
              </w:rPr>
              <w:t xml:space="preserve"> та </w:t>
            </w:r>
            <w:proofErr w:type="spellStart"/>
            <w:r w:rsidR="00803B64" w:rsidRPr="00D16AE2">
              <w:rPr>
                <w:color w:val="000000" w:themeColor="text1"/>
                <w:sz w:val="22"/>
                <w:lang w:val="ru-RU" w:eastAsia="uk-UA"/>
              </w:rPr>
              <w:t>визначає</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пропозицію</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найбільш</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економічно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вигідною</w:t>
            </w:r>
            <w:proofErr w:type="spellEnd"/>
            <w:r w:rsidR="00803B64" w:rsidRPr="00D16AE2">
              <w:rPr>
                <w:color w:val="000000" w:themeColor="text1"/>
                <w:sz w:val="22"/>
                <w:lang w:val="ru-RU" w:eastAsia="uk-UA"/>
              </w:rPr>
              <w:t>.</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D16AE2">
              <w:rPr>
                <w:color w:val="000000" w:themeColor="text1"/>
                <w:sz w:val="22"/>
                <w:lang w:eastAsia="uk-UA"/>
              </w:rPr>
              <w:lastRenderedPageBreak/>
              <w:t xml:space="preserve">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8" w:name="n1551"/>
            <w:bookmarkEnd w:id="28"/>
            <w:r w:rsidRPr="00D16AE2">
              <w:rPr>
                <w:color w:val="000000" w:themeColor="text1"/>
                <w:sz w:val="22"/>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w:t>
            </w:r>
            <w:proofErr w:type="spellStart"/>
            <w:r w:rsidR="007D36A6" w:rsidRPr="00D16AE2">
              <w:rPr>
                <w:color w:val="000000" w:themeColor="text1"/>
                <w:sz w:val="22"/>
                <w:lang w:eastAsia="uk-UA"/>
              </w:rPr>
              <w:t>закупівель</w:t>
            </w:r>
            <w:proofErr w:type="spellEnd"/>
            <w:r w:rsidR="007D36A6" w:rsidRPr="00D16AE2">
              <w:rPr>
                <w:color w:val="000000" w:themeColor="text1"/>
                <w:sz w:val="22"/>
                <w:lang w:eastAsia="uk-UA"/>
              </w:rPr>
              <w:t xml:space="preserve">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r w:rsidR="00872612" w:rsidRPr="00D16AE2">
              <w:rPr>
                <w:color w:val="000000" w:themeColor="text1"/>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00872612" w:rsidRPr="00D16AE2">
              <w:rPr>
                <w:color w:val="000000" w:themeColor="text1"/>
                <w:sz w:val="22"/>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9" w:name="n1613"/>
            <w:bookmarkEnd w:id="29"/>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D16AE2">
              <w:rPr>
                <w:color w:val="000000"/>
                <w:sz w:val="22"/>
                <w:lang w:eastAsia="uk-UA"/>
              </w:rPr>
              <w:t>закупівель</w:t>
            </w:r>
            <w:proofErr w:type="spellEnd"/>
            <w:r w:rsidR="00D754B0" w:rsidRPr="00D16AE2">
              <w:rPr>
                <w:color w:val="000000"/>
                <w:sz w:val="22"/>
                <w:lang w:eastAsia="uk-UA"/>
              </w:rPr>
              <w:t xml:space="preserve">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16AE2">
              <w:rPr>
                <w:color w:val="000000"/>
                <w:sz w:val="22"/>
                <w:lang w:eastAsia="uk-UA"/>
              </w:rPr>
              <w:t>закупівель</w:t>
            </w:r>
            <w:proofErr w:type="spellEnd"/>
            <w:r w:rsidR="00D754B0" w:rsidRPr="00D16AE2">
              <w:rPr>
                <w:color w:val="000000"/>
                <w:sz w:val="22"/>
                <w:lang w:eastAsia="uk-UA"/>
              </w:rPr>
              <w:t>.</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E20D23" w:rsidRDefault="00FE484E" w:rsidP="00FE484E">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E20D23" w:rsidRDefault="00FE484E" w:rsidP="00FE484E">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у разі </w:t>
            </w:r>
            <w:r w:rsidR="00872612" w:rsidRPr="00E20D23">
              <w:rPr>
                <w:color w:val="000000" w:themeColor="text1"/>
                <w:sz w:val="22"/>
                <w:lang w:eastAsia="uk-UA"/>
              </w:rPr>
              <w:t>коли</w:t>
            </w:r>
            <w:r w:rsidRPr="00E20D23">
              <w:rPr>
                <w:color w:val="000000" w:themeColor="text1"/>
                <w:sz w:val="22"/>
                <w:lang w:eastAsia="uk-UA"/>
              </w:rPr>
              <w:t>:</w:t>
            </w:r>
          </w:p>
          <w:p w14:paraId="10F453E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3EB9C34A" w14:textId="1C68BE09"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зазначив у тендерній пропозиції недостовірну інформацію, що є суттєвою </w:t>
            </w:r>
            <w:r w:rsidR="00872612" w:rsidRPr="00E20D23">
              <w:rPr>
                <w:color w:val="000000" w:themeColor="text1"/>
                <w:sz w:val="22"/>
                <w:lang w:eastAsia="uk-UA"/>
              </w:rPr>
              <w:t xml:space="preserve">для </w:t>
            </w:r>
            <w:r w:rsidRPr="00E20D23">
              <w:rPr>
                <w:color w:val="000000" w:themeColor="text1"/>
                <w:sz w:val="22"/>
                <w:lang w:eastAsia="uk-UA"/>
              </w:rPr>
              <w:t>визначенн</w:t>
            </w:r>
            <w:r w:rsidR="00872612" w:rsidRPr="00E20D23">
              <w:rPr>
                <w:color w:val="000000" w:themeColor="text1"/>
                <w:sz w:val="22"/>
                <w:lang w:eastAsia="uk-UA"/>
              </w:rPr>
              <w:t>я</w:t>
            </w:r>
            <w:r w:rsidRPr="00E20D23">
              <w:rPr>
                <w:color w:val="000000" w:themeColor="text1"/>
                <w:sz w:val="22"/>
                <w:lang w:eastAsia="uk-UA"/>
              </w:rPr>
              <w:t xml:space="preserve"> результатів </w:t>
            </w:r>
            <w:r w:rsidR="00F92932" w:rsidRPr="00E20D23">
              <w:rPr>
                <w:color w:val="000000" w:themeColor="text1"/>
                <w:sz w:val="22"/>
                <w:lang w:eastAsia="uk-UA"/>
              </w:rPr>
              <w:t>відкритих торгів</w:t>
            </w:r>
            <w:r w:rsidRPr="00E20D23">
              <w:rPr>
                <w:color w:val="000000" w:themeColor="text1"/>
                <w:sz w:val="22"/>
                <w:lang w:eastAsia="uk-UA"/>
              </w:rPr>
              <w:t>, яку замовником виявлено згідно з</w:t>
            </w:r>
            <w:r w:rsidR="00F92932" w:rsidRPr="00E20D23">
              <w:rPr>
                <w:sz w:val="22"/>
              </w:rPr>
              <w:t xml:space="preserve"> </w:t>
            </w:r>
            <w:r w:rsidR="00F92932" w:rsidRPr="00E20D23">
              <w:rPr>
                <w:color w:val="000000" w:themeColor="text1"/>
                <w:sz w:val="22"/>
                <w:lang w:eastAsia="uk-UA"/>
              </w:rPr>
              <w:t>абзацом другим</w:t>
            </w:r>
            <w:r w:rsidRPr="00E20D23">
              <w:rPr>
                <w:color w:val="000000" w:themeColor="text1"/>
                <w:sz w:val="22"/>
                <w:lang w:eastAsia="uk-UA"/>
              </w:rPr>
              <w:t xml:space="preserve"> </w:t>
            </w:r>
            <w:r w:rsidR="00F92932" w:rsidRPr="00E20D23">
              <w:rPr>
                <w:color w:val="000000" w:themeColor="text1"/>
                <w:sz w:val="22"/>
                <w:lang w:eastAsia="uk-UA"/>
              </w:rPr>
              <w:t xml:space="preserve">частини </w:t>
            </w:r>
            <w:r w:rsidRPr="00E20D23">
              <w:rPr>
                <w:color w:val="000000" w:themeColor="text1"/>
                <w:sz w:val="22"/>
                <w:lang w:eastAsia="uk-UA"/>
              </w:rPr>
              <w:t>п’ятнадцято</w:t>
            </w:r>
            <w:r w:rsidR="00F92932" w:rsidRPr="00E20D23">
              <w:rPr>
                <w:color w:val="000000" w:themeColor="text1"/>
                <w:sz w:val="22"/>
                <w:lang w:eastAsia="uk-UA"/>
              </w:rPr>
              <w:t>ї</w:t>
            </w:r>
            <w:r w:rsidRPr="00E20D23">
              <w:rPr>
                <w:color w:val="000000" w:themeColor="text1"/>
                <w:sz w:val="22"/>
                <w:lang w:eastAsia="uk-UA"/>
              </w:rPr>
              <w:t xml:space="preserve"> статті 29 Закону;</w:t>
            </w:r>
          </w:p>
          <w:p w14:paraId="7785D056"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виправив виявлені замовником після розкриття тендерних пропозицій невідповідності в інформації та/або</w:t>
            </w:r>
            <w:r w:rsidR="00F92932" w:rsidRPr="00E20D23">
              <w:rPr>
                <w:color w:val="000000" w:themeColor="text1"/>
                <w:sz w:val="22"/>
                <w:lang w:eastAsia="uk-UA"/>
              </w:rPr>
              <w:t xml:space="preserve"> документах, що подані ним у </w:t>
            </w:r>
            <w:r w:rsidR="00872612" w:rsidRPr="00E20D23">
              <w:rPr>
                <w:color w:val="000000" w:themeColor="text1"/>
                <w:sz w:val="22"/>
                <w:lang w:eastAsia="uk-UA"/>
              </w:rPr>
              <w:t xml:space="preserve">складі </w:t>
            </w:r>
            <w:r w:rsidR="00F92932" w:rsidRPr="00E20D23">
              <w:rPr>
                <w:color w:val="000000" w:themeColor="text1"/>
                <w:sz w:val="22"/>
                <w:lang w:eastAsia="uk-UA"/>
              </w:rPr>
              <w:t>сво</w:t>
            </w:r>
            <w:r w:rsidR="00872612" w:rsidRPr="00E20D23">
              <w:rPr>
                <w:color w:val="000000" w:themeColor="text1"/>
                <w:sz w:val="22"/>
                <w:lang w:eastAsia="uk-UA"/>
              </w:rPr>
              <w:t>єї тендерної</w:t>
            </w:r>
            <w:r w:rsidR="00F92932" w:rsidRPr="00E20D23">
              <w:rPr>
                <w:color w:val="000000" w:themeColor="text1"/>
                <w:sz w:val="22"/>
                <w:lang w:eastAsia="uk-UA"/>
              </w:rPr>
              <w:t xml:space="preserve"> пропозиції, та/або</w:t>
            </w:r>
            <w:r w:rsidRPr="00E20D23">
              <w:rPr>
                <w:color w:val="000000" w:themeColor="text1"/>
                <w:sz w:val="22"/>
                <w:lang w:eastAsia="uk-UA"/>
              </w:rPr>
              <w:t xml:space="preserve"> </w:t>
            </w:r>
            <w:r w:rsidR="002A5CB4" w:rsidRPr="00E20D23">
              <w:rPr>
                <w:color w:val="000000" w:themeColor="text1"/>
                <w:sz w:val="22"/>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E20D23">
              <w:rPr>
                <w:color w:val="000000" w:themeColor="text1"/>
                <w:sz w:val="22"/>
                <w:lang w:eastAsia="uk-UA"/>
              </w:rPr>
              <w:t>невідповідностей</w:t>
            </w:r>
            <w:proofErr w:type="spellEnd"/>
            <w:r w:rsidR="002A5CB4" w:rsidRPr="00E20D23">
              <w:rPr>
                <w:color w:val="000000" w:themeColor="text1"/>
                <w:sz w:val="22"/>
                <w:lang w:eastAsia="uk-UA"/>
              </w:rPr>
              <w:t xml:space="preserve">, </w:t>
            </w:r>
            <w:r w:rsidRPr="00E20D23">
              <w:rPr>
                <w:color w:val="000000" w:themeColor="text1"/>
                <w:sz w:val="22"/>
                <w:lang w:eastAsia="uk-UA"/>
              </w:rPr>
              <w:t xml:space="preserve">протягом 24 годин з моменту розміщення замовником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повідомлення з вимогою про усунення таких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w:t>
            </w:r>
          </w:p>
          <w:p w14:paraId="1BFA83A2" w14:textId="02CD706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w:t>
            </w:r>
            <w:r w:rsidR="00F92932" w:rsidRPr="00E20D23">
              <w:rPr>
                <w:color w:val="000000" w:themeColor="text1"/>
                <w:sz w:val="22"/>
                <w:lang w:eastAsia="uk-UA"/>
              </w:rPr>
              <w:t>,</w:t>
            </w:r>
            <w:r w:rsidRPr="00E20D23">
              <w:rPr>
                <w:color w:val="000000" w:themeColor="text1"/>
                <w:sz w:val="22"/>
                <w:lang w:eastAsia="uk-UA"/>
              </w:rPr>
              <w:t xml:space="preserve"> визначеного в частині чотирнадцятій статті 29 Закону;</w:t>
            </w:r>
          </w:p>
          <w:p w14:paraId="31F33F71" w14:textId="77777777" w:rsidR="00EA4161" w:rsidRPr="00E20D23" w:rsidRDefault="00EA4161"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визначив конфіденційною інформацію, що не може бути </w:t>
            </w:r>
            <w:r w:rsidRPr="00E20D23">
              <w:rPr>
                <w:color w:val="000000" w:themeColor="text1"/>
                <w:sz w:val="22"/>
                <w:lang w:eastAsia="uk-UA"/>
              </w:rPr>
              <w:lastRenderedPageBreak/>
              <w:t>визначена як конфіденційна відповідно до вимог частини другої статті 28 Закону;</w:t>
            </w:r>
          </w:p>
          <w:p w14:paraId="579D740C" w14:textId="77777777" w:rsidR="000A402E" w:rsidRPr="00E20D23" w:rsidRDefault="00872612"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0D23">
              <w:rPr>
                <w:color w:val="000000" w:themeColor="text1"/>
                <w:sz w:val="22"/>
                <w:lang w:eastAsia="uk-UA"/>
              </w:rPr>
              <w:t>бенефіціарним</w:t>
            </w:r>
            <w:proofErr w:type="spellEnd"/>
            <w:r w:rsidRPr="00E20D23">
              <w:rPr>
                <w:color w:val="000000" w:themeColor="text1"/>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5728E9C8"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04DC15CC"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викладена іншою мовою (мовами), ніж мова (мови), що </w:t>
            </w:r>
            <w:r w:rsidR="00FE770C" w:rsidRPr="00E20D23">
              <w:rPr>
                <w:color w:val="000000" w:themeColor="text1"/>
                <w:sz w:val="22"/>
                <w:lang w:eastAsia="uk-UA"/>
              </w:rPr>
              <w:t xml:space="preserve">передбачена </w:t>
            </w:r>
            <w:r w:rsidRPr="00E20D23">
              <w:rPr>
                <w:color w:val="000000" w:themeColor="text1"/>
                <w:sz w:val="22"/>
                <w:lang w:eastAsia="uk-UA"/>
              </w:rPr>
              <w:t>тендерною документацією;</w:t>
            </w:r>
          </w:p>
          <w:p w14:paraId="36F8351E" w14:textId="171618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строк дії якої закінчився;</w:t>
            </w:r>
          </w:p>
          <w:p w14:paraId="45B53E29" w14:textId="7F1AAA7A" w:rsidR="00DF0D1C" w:rsidRPr="00E20D23" w:rsidRDefault="00DF0D1C"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E20D23" w:rsidRDefault="002A5CB4"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w:t>
            </w:r>
            <w:r w:rsidR="00FE770C" w:rsidRPr="00E20D23">
              <w:rPr>
                <w:color w:val="000000" w:themeColor="text1"/>
                <w:sz w:val="22"/>
                <w:lang w:eastAsia="uk-UA"/>
              </w:rPr>
              <w:t>установленим у</w:t>
            </w:r>
            <w:r w:rsidRPr="00E20D23">
              <w:rPr>
                <w:color w:val="000000" w:themeColor="text1"/>
                <w:sz w:val="22"/>
                <w:lang w:eastAsia="uk-UA"/>
              </w:rPr>
              <w:t xml:space="preserve"> тендерній документації відповідно до абзацу першого частини третьої статті 22 Закону;</w:t>
            </w:r>
            <w:r w:rsidR="00FE484E" w:rsidRPr="00E20D23">
              <w:rPr>
                <w:color w:val="000000" w:themeColor="text1"/>
                <w:sz w:val="22"/>
                <w:lang w:eastAsia="uk-UA"/>
              </w:rPr>
              <w:t xml:space="preserve"> </w:t>
            </w:r>
          </w:p>
          <w:p w14:paraId="401EC2E1"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772710F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E20D23">
              <w:rPr>
                <w:color w:val="000000" w:themeColor="text1"/>
                <w:sz w:val="22"/>
                <w:lang w:eastAsia="uk-UA"/>
              </w:rPr>
              <w:t xml:space="preserve"> з урахуванням пункту </w:t>
            </w:r>
            <w:r w:rsidR="00FE770C" w:rsidRPr="00E20D23">
              <w:rPr>
                <w:color w:val="000000" w:themeColor="text1"/>
                <w:sz w:val="22"/>
                <w:lang w:eastAsia="uk-UA"/>
              </w:rPr>
              <w:t>44</w:t>
            </w:r>
            <w:r w:rsidR="00F92932" w:rsidRPr="00E20D23">
              <w:rPr>
                <w:color w:val="000000" w:themeColor="text1"/>
                <w:sz w:val="22"/>
                <w:lang w:eastAsia="uk-UA"/>
              </w:rPr>
              <w:t xml:space="preserve"> </w:t>
            </w:r>
            <w:r w:rsidR="00FE770C" w:rsidRPr="00E20D23">
              <w:rPr>
                <w:color w:val="000000" w:themeColor="text1"/>
                <w:sz w:val="22"/>
                <w:lang w:eastAsia="uk-UA"/>
              </w:rPr>
              <w:t>О</w:t>
            </w:r>
            <w:r w:rsidR="00F92932" w:rsidRPr="00E20D23">
              <w:rPr>
                <w:color w:val="000000" w:themeColor="text1"/>
                <w:sz w:val="22"/>
                <w:lang w:eastAsia="uk-UA"/>
              </w:rPr>
              <w:t>собливостей</w:t>
            </w:r>
            <w:r w:rsidRPr="00E20D23">
              <w:rPr>
                <w:color w:val="000000" w:themeColor="text1"/>
                <w:sz w:val="22"/>
                <w:lang w:eastAsia="uk-UA"/>
              </w:rPr>
              <w:t>;</w:t>
            </w:r>
          </w:p>
          <w:p w14:paraId="4242B05B" w14:textId="73C26ED5"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E20D23">
              <w:rPr>
                <w:color w:val="000000" w:themeColor="text1"/>
                <w:sz w:val="22"/>
                <w:lang w:eastAsia="uk-UA"/>
              </w:rPr>
              <w:t>;</w:t>
            </w:r>
          </w:p>
          <w:p w14:paraId="3EEE86E8" w14:textId="777777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r w:rsidR="002A5CB4" w:rsidRPr="00E20D23">
              <w:rPr>
                <w:color w:val="000000" w:themeColor="text1"/>
                <w:sz w:val="22"/>
                <w:lang w:eastAsia="uk-UA"/>
              </w:rPr>
              <w:t>;</w:t>
            </w:r>
          </w:p>
          <w:p w14:paraId="137463D6" w14:textId="5D82057F" w:rsidR="00FE484E" w:rsidRPr="00E20D23" w:rsidRDefault="002A5CB4" w:rsidP="004041A0">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надав недостовірну інформацію, що є суттєвою </w:t>
            </w:r>
            <w:r w:rsidR="00FE770C" w:rsidRPr="00E20D23">
              <w:rPr>
                <w:color w:val="000000" w:themeColor="text1"/>
                <w:sz w:val="22"/>
                <w:lang w:eastAsia="uk-UA"/>
              </w:rPr>
              <w:t>для</w:t>
            </w:r>
            <w:r w:rsidRPr="00E20D23">
              <w:rPr>
                <w:color w:val="000000" w:themeColor="text1"/>
                <w:sz w:val="22"/>
                <w:lang w:eastAsia="uk-UA"/>
              </w:rPr>
              <w:t xml:space="preserve"> визначенн</w:t>
            </w:r>
            <w:r w:rsidR="00FE770C" w:rsidRPr="00E20D23">
              <w:rPr>
                <w:color w:val="000000" w:themeColor="text1"/>
                <w:sz w:val="22"/>
                <w:lang w:eastAsia="uk-UA"/>
              </w:rPr>
              <w:t>я</w:t>
            </w:r>
            <w:r w:rsidRPr="00E20D23">
              <w:rPr>
                <w:color w:val="000000" w:themeColor="text1"/>
                <w:sz w:val="22"/>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E20D23" w:rsidRDefault="004041A0" w:rsidP="004041A0">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sidRPr="00E20D23">
              <w:rPr>
                <w:color w:val="000000"/>
                <w:sz w:val="22"/>
                <w:shd w:val="solid" w:color="FFFFFF" w:fill="FFFFFF"/>
              </w:rPr>
              <w:lastRenderedPageBreak/>
              <w:t xml:space="preserve">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E20D23" w:rsidRDefault="006A2033" w:rsidP="006A2033">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w:t>
            </w:r>
            <w:proofErr w:type="spellStart"/>
            <w:r w:rsidRPr="00E20D23">
              <w:rPr>
                <w:color w:val="000000" w:themeColor="text1"/>
                <w:sz w:val="22"/>
              </w:rPr>
              <w:t>закупівель</w:t>
            </w:r>
            <w:proofErr w:type="spellEnd"/>
            <w:r w:rsidRPr="00E20D23">
              <w:rPr>
                <w:color w:val="000000" w:themeColor="text1"/>
                <w:sz w:val="22"/>
              </w:rPr>
              <w:t xml:space="preserve"> у разі, </w:t>
            </w:r>
            <w:r w:rsidR="00FE770C" w:rsidRPr="00E20D23">
              <w:rPr>
                <w:color w:val="000000" w:themeColor="text1"/>
                <w:sz w:val="22"/>
              </w:rPr>
              <w:t>коли</w:t>
            </w:r>
            <w:r w:rsidRPr="00E20D23">
              <w:rPr>
                <w:color w:val="000000" w:themeColor="text1"/>
                <w:sz w:val="22"/>
              </w:rPr>
              <w:t>:</w:t>
            </w:r>
          </w:p>
          <w:p w14:paraId="1C4A16CD" w14:textId="63A9D9BD"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w:t>
            </w:r>
            <w:r w:rsidR="00FE770C" w:rsidRPr="00E20D23">
              <w:rPr>
                <w:color w:val="000000" w:themeColor="text1"/>
                <w:sz w:val="22"/>
              </w:rPr>
              <w:t>и</w:t>
            </w:r>
            <w:r w:rsidRPr="00E20D23">
              <w:rPr>
                <w:color w:val="000000" w:themeColor="text1"/>
                <w:sz w:val="22"/>
              </w:rPr>
              <w:t xml:space="preserve"> або вартості відповідних товарів, робіт чи послуг тендерної пропозиції, що є аномально низькою;</w:t>
            </w:r>
          </w:p>
          <w:p w14:paraId="0E05F95D" w14:textId="535511EA"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 xml:space="preserve">2) учасник процедури закупівлі не виконав свої зобов’язання за раніше укладеним договором про закупівлю </w:t>
            </w:r>
            <w:r w:rsidR="00FE770C" w:rsidRPr="00E20D23">
              <w:rPr>
                <w:color w:val="000000" w:themeColor="text1"/>
                <w:sz w:val="22"/>
              </w:rPr>
              <w:t>і</w:t>
            </w:r>
            <w:r w:rsidRPr="00E20D23">
              <w:rPr>
                <w:color w:val="000000" w:themeColor="text1"/>
                <w:sz w:val="22"/>
              </w:rPr>
              <w:t xml:space="preserve">з </w:t>
            </w:r>
            <w:r w:rsidR="00FE770C" w:rsidRPr="00E20D23">
              <w:rPr>
                <w:color w:val="000000" w:themeColor="text1"/>
                <w:sz w:val="22"/>
              </w:rPr>
              <w:t>тим</w:t>
            </w:r>
            <w:r w:rsidRPr="00E20D23">
              <w:rPr>
                <w:color w:val="000000" w:themeColor="text1"/>
                <w:sz w:val="22"/>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E20D23">
              <w:rPr>
                <w:color w:val="000000" w:themeColor="text1"/>
                <w:sz w:val="22"/>
              </w:rPr>
              <w:t xml:space="preserve">факт добровільної сплати штрафу, </w:t>
            </w:r>
            <w:r w:rsidRPr="00E20D23">
              <w:rPr>
                <w:color w:val="000000" w:themeColor="text1"/>
                <w:sz w:val="22"/>
              </w:rPr>
              <w:t>або відшкодування збитків).</w:t>
            </w:r>
          </w:p>
          <w:p w14:paraId="6B97957C" w14:textId="40F28D32" w:rsidR="00FE484E" w:rsidRPr="00E20D23" w:rsidRDefault="00FE484E" w:rsidP="008A2E64">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w:t>
            </w:r>
            <w:r w:rsidR="00FE770C" w:rsidRPr="00E20D23">
              <w:rPr>
                <w:color w:val="000000" w:themeColor="text1"/>
                <w:sz w:val="22"/>
                <w:lang w:eastAsia="uk-UA"/>
              </w:rPr>
              <w:t xml:space="preserve">коли </w:t>
            </w:r>
            <w:r w:rsidRPr="00E20D23">
              <w:rPr>
                <w:color w:val="000000" w:themeColor="text1"/>
                <w:sz w:val="22"/>
                <w:lang w:eastAsia="uk-UA"/>
              </w:rPr>
              <w:t>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E20D23">
              <w:rPr>
                <w:color w:val="000000" w:themeColor="text1"/>
                <w:sz w:val="22"/>
                <w:lang w:eastAsia="uk-UA"/>
              </w:rPr>
              <w:t xml:space="preserve"> (у разі їх встановлення замовником)</w:t>
            </w:r>
            <w:r w:rsidRPr="00E20D23">
              <w:rPr>
                <w:color w:val="000000" w:themeColor="text1"/>
                <w:sz w:val="22"/>
                <w:lang w:eastAsia="uk-UA"/>
              </w:rPr>
              <w:t xml:space="preserve">, а замовник зобов’язаний надати йому відповідь з такою інформацією не пізніш як через </w:t>
            </w:r>
            <w:r w:rsidR="006A2033" w:rsidRPr="00E20D23">
              <w:rPr>
                <w:color w:val="000000" w:themeColor="text1"/>
                <w:sz w:val="22"/>
                <w:lang w:eastAsia="uk-UA"/>
              </w:rPr>
              <w:t xml:space="preserve">чотири </w:t>
            </w:r>
            <w:r w:rsidRPr="00E20D23">
              <w:rPr>
                <w:color w:val="000000" w:themeColor="text1"/>
                <w:sz w:val="22"/>
                <w:lang w:eastAsia="uk-UA"/>
              </w:rPr>
              <w:t xml:space="preserve">дні з </w:t>
            </w:r>
            <w:r w:rsidR="00FE770C" w:rsidRPr="00E20D23">
              <w:rPr>
                <w:color w:val="000000" w:themeColor="text1"/>
                <w:sz w:val="22"/>
                <w:lang w:eastAsia="uk-UA"/>
              </w:rPr>
              <w:t xml:space="preserve">дати </w:t>
            </w:r>
            <w:r w:rsidRPr="00E20D23">
              <w:rPr>
                <w:color w:val="000000" w:themeColor="text1"/>
                <w:sz w:val="22"/>
                <w:lang w:eastAsia="uk-UA"/>
              </w:rPr>
              <w:t xml:space="preserve">надходження такого звернення через електронну систему </w:t>
            </w:r>
            <w:proofErr w:type="spellStart"/>
            <w:r w:rsidRPr="00E20D23">
              <w:rPr>
                <w:color w:val="000000" w:themeColor="text1"/>
                <w:sz w:val="22"/>
                <w:lang w:eastAsia="uk-UA"/>
              </w:rPr>
              <w:t>закупівель</w:t>
            </w:r>
            <w:proofErr w:type="spellEnd"/>
            <w:r w:rsidR="008A2E64" w:rsidRPr="00E20D23">
              <w:rPr>
                <w:color w:val="000000" w:themeColor="text1"/>
                <w:sz w:val="22"/>
                <w:lang w:eastAsia="uk-UA"/>
              </w:rPr>
              <w:t xml:space="preserve">, але до моменту оприлюднення договору про закупівлю в електронній системі </w:t>
            </w:r>
            <w:proofErr w:type="spellStart"/>
            <w:r w:rsidR="008A2E64" w:rsidRPr="00E20D23">
              <w:rPr>
                <w:color w:val="000000" w:themeColor="text1"/>
                <w:sz w:val="22"/>
                <w:lang w:eastAsia="uk-UA"/>
              </w:rPr>
              <w:t>закупівель</w:t>
            </w:r>
            <w:proofErr w:type="spellEnd"/>
            <w:r w:rsidR="008A2E64" w:rsidRPr="00E20D23">
              <w:rPr>
                <w:color w:val="000000" w:themeColor="text1"/>
                <w:sz w:val="22"/>
                <w:lang w:eastAsia="uk-UA"/>
              </w:rPr>
              <w:t xml:space="preserve"> відповідно до статті 10 Закону.</w:t>
            </w:r>
          </w:p>
          <w:p w14:paraId="59B381AE" w14:textId="695798DA"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9. Подання документа учасником процедури закупівлі у складі тендерної пропозиції, який засвідчений підписом уповноваженої </w:t>
            </w:r>
            <w:r w:rsidRPr="00D16AE2">
              <w:rPr>
                <w:color w:val="000000" w:themeColor="text1"/>
                <w:sz w:val="22"/>
                <w:lang w:eastAsia="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w:t>
            </w:r>
            <w:proofErr w:type="spellStart"/>
            <w:r w:rsidR="0026656B" w:rsidRPr="00D16AE2">
              <w:rPr>
                <w:color w:val="000000" w:themeColor="text1"/>
                <w:sz w:val="22"/>
                <w:lang w:eastAsia="uk-UA"/>
              </w:rPr>
              <w:t>pdf</w:t>
            </w:r>
            <w:proofErr w:type="spellEnd"/>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30" w:name="n510"/>
            <w:bookmarkEnd w:id="30"/>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1" w:name="n511"/>
            <w:bookmarkEnd w:id="31"/>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2" w:name="n512"/>
            <w:bookmarkStart w:id="33" w:name="n513"/>
            <w:bookmarkStart w:id="34" w:name="n514"/>
            <w:bookmarkStart w:id="35" w:name="n515"/>
            <w:bookmarkEnd w:id="32"/>
            <w:bookmarkEnd w:id="33"/>
            <w:bookmarkEnd w:id="34"/>
            <w:bookmarkEnd w:id="35"/>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 xml:space="preserve">ться електронною системою </w:t>
            </w:r>
            <w:proofErr w:type="spellStart"/>
            <w:r w:rsidR="00FE484E" w:rsidRPr="00D16AE2">
              <w:rPr>
                <w:color w:val="000000" w:themeColor="text1"/>
                <w:sz w:val="22"/>
                <w:lang w:eastAsia="uk-UA"/>
              </w:rPr>
              <w:t>закупівель</w:t>
            </w:r>
            <w:proofErr w:type="spellEnd"/>
            <w:r w:rsidR="00FE484E" w:rsidRPr="00D16AE2">
              <w:rPr>
                <w:color w:val="000000" w:themeColor="text1"/>
                <w:sz w:val="22"/>
                <w:lang w:eastAsia="uk-UA"/>
              </w:rPr>
              <w:t xml:space="preserve">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6" w:name="n516"/>
            <w:bookmarkStart w:id="37" w:name="n517"/>
            <w:bookmarkEnd w:id="36"/>
            <w:bookmarkEnd w:id="37"/>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8" w:name="n519"/>
            <w:bookmarkStart w:id="39" w:name="n520"/>
            <w:bookmarkStart w:id="40" w:name="n521"/>
            <w:bookmarkStart w:id="41" w:name="n522"/>
            <w:bookmarkEnd w:id="38"/>
            <w:bookmarkEnd w:id="39"/>
            <w:bookmarkEnd w:id="40"/>
            <w:bookmarkEnd w:id="41"/>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2" w:name="n1763"/>
            <w:bookmarkEnd w:id="42"/>
            <w:r w:rsidRPr="00D16AE2">
              <w:rPr>
                <w:color w:val="000000"/>
                <w:sz w:val="22"/>
                <w:lang w:eastAsia="uk-UA"/>
              </w:rPr>
              <w:t>1) відповідну інформацію про право підписання договору про закупівлю;</w:t>
            </w:r>
          </w:p>
          <w:p w14:paraId="1B06CDE6"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3" w:name="n1764"/>
            <w:bookmarkEnd w:id="43"/>
            <w:r w:rsidRPr="00D16AE2">
              <w:rPr>
                <w:color w:val="000000"/>
                <w:sz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4" w:name="n1765"/>
            <w:bookmarkEnd w:id="44"/>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xml:space="preserve">,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5" w:name="n1769"/>
            <w:bookmarkStart w:id="46" w:name="n1770"/>
            <w:bookmarkStart w:id="47" w:name="n1771"/>
            <w:bookmarkStart w:id="48" w:name="n1772"/>
            <w:bookmarkStart w:id="49" w:name="n1773"/>
            <w:bookmarkStart w:id="50" w:name="n1774"/>
            <w:bookmarkStart w:id="51" w:name="n1775"/>
            <w:bookmarkStart w:id="52" w:name="n1776"/>
            <w:bookmarkEnd w:id="45"/>
            <w:bookmarkEnd w:id="46"/>
            <w:bookmarkEnd w:id="47"/>
            <w:bookmarkEnd w:id="48"/>
            <w:bookmarkEnd w:id="49"/>
            <w:bookmarkEnd w:id="50"/>
            <w:bookmarkEnd w:id="51"/>
            <w:bookmarkEnd w:id="52"/>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5E3EE7CB" w14:textId="2F02C2DA"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додаток №1</w:t>
      </w:r>
    </w:p>
    <w:p w14:paraId="2E4F4DBC" w14:textId="77777777"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D16AE2" w:rsidRPr="000049DA" w14:paraId="7226121D" w14:textId="77777777" w:rsidTr="00D16AE2">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763F36CB" w14:textId="77777777"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p>
        </w:tc>
      </w:tr>
      <w:tr w:rsidR="00D16AE2" w:rsidRPr="000049DA" w14:paraId="7755192E" w14:textId="77777777" w:rsidTr="00D16AE2">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D16AE2">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8749951" w:rsidR="00D16AE2" w:rsidRPr="000049DA" w:rsidRDefault="008E562A" w:rsidP="008E562A">
            <w:pPr>
              <w:spacing w:after="80" w:line="216" w:lineRule="auto"/>
              <w:ind w:left="-108"/>
              <w:rPr>
                <w:b/>
                <w:sz w:val="20"/>
                <w:szCs w:val="20"/>
              </w:rPr>
            </w:pPr>
            <w:r w:rsidRPr="008E562A">
              <w:rPr>
                <w:b/>
                <w:sz w:val="20"/>
                <w:szCs w:val="20"/>
              </w:rPr>
              <w:t>Довідка про наявність працівників відповідної кваліфікації згідно</w:t>
            </w:r>
            <w:r w:rsidRPr="008E562A">
              <w:rPr>
                <w:sz w:val="20"/>
                <w:szCs w:val="20"/>
              </w:rPr>
              <w:t xml:space="preserve"> </w:t>
            </w:r>
            <w:r w:rsidRPr="008E562A">
              <w:rPr>
                <w:b/>
                <w:sz w:val="20"/>
                <w:szCs w:val="20"/>
              </w:rPr>
              <w:t>Додатку №6.</w:t>
            </w:r>
          </w:p>
        </w:tc>
        <w:tc>
          <w:tcPr>
            <w:tcW w:w="4365" w:type="dxa"/>
            <w:shd w:val="clear" w:color="auto" w:fill="auto"/>
          </w:tcPr>
          <w:p w14:paraId="3BF018B9" w14:textId="76543438" w:rsidR="008E562A" w:rsidRPr="008E562A" w:rsidRDefault="008E562A" w:rsidP="008E562A">
            <w:pPr>
              <w:spacing w:after="0" w:line="240" w:lineRule="auto"/>
              <w:rPr>
                <w:sz w:val="20"/>
                <w:szCs w:val="20"/>
              </w:rPr>
            </w:pPr>
            <w:r>
              <w:rPr>
                <w:spacing w:val="-4"/>
                <w:sz w:val="20"/>
                <w:szCs w:val="20"/>
              </w:rPr>
              <w:t>1.1.</w:t>
            </w:r>
            <w:r w:rsidRPr="008E562A">
              <w:rPr>
                <w:spacing w:val="-4"/>
                <w:sz w:val="20"/>
                <w:szCs w:val="20"/>
              </w:rPr>
              <w:t xml:space="preserve">Учасник надає </w:t>
            </w:r>
            <w:r w:rsidRPr="008E562A">
              <w:rPr>
                <w:sz w:val="20"/>
                <w:szCs w:val="20"/>
              </w:rPr>
              <w:t xml:space="preserve">Довідку про наявність працівників відповідної кваліфікації згідно </w:t>
            </w:r>
            <w:r w:rsidRPr="008E562A">
              <w:rPr>
                <w:b/>
                <w:sz w:val="20"/>
                <w:szCs w:val="20"/>
              </w:rPr>
              <w:t>Додатку №6.</w:t>
            </w:r>
            <w:r w:rsidRPr="008E562A">
              <w:rPr>
                <w:sz w:val="20"/>
                <w:szCs w:val="20"/>
              </w:rPr>
              <w:t xml:space="preserve"> </w:t>
            </w:r>
            <w:r>
              <w:rPr>
                <w:sz w:val="20"/>
                <w:szCs w:val="20"/>
              </w:rPr>
              <w:t>в</w:t>
            </w:r>
            <w:r w:rsidRPr="008E562A">
              <w:rPr>
                <w:sz w:val="20"/>
                <w:szCs w:val="20"/>
              </w:rPr>
              <w:t xml:space="preserve"> сканованому вигляді з мокрою печаткою та підписом.</w:t>
            </w:r>
          </w:p>
          <w:p w14:paraId="0CBDA7C2" w14:textId="67D10294" w:rsidR="00D16AE2" w:rsidRPr="008E562A" w:rsidRDefault="008E562A" w:rsidP="008E562A">
            <w:pPr>
              <w:spacing w:after="0" w:line="240" w:lineRule="auto"/>
              <w:jc w:val="both"/>
              <w:rPr>
                <w:spacing w:val="-4"/>
                <w:sz w:val="22"/>
              </w:rPr>
            </w:pPr>
            <w:r w:rsidRPr="008E562A">
              <w:rPr>
                <w:sz w:val="22"/>
              </w:rPr>
              <w:t>Довідка повинна містити найменування працівників, відповідної кваліфікації, що мають відповідні знання та досвід у виконанні зобов’язань.</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EB6879"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w:t>
            </w:r>
            <w:r w:rsidRPr="00EB6879">
              <w:rPr>
                <w:sz w:val="20"/>
                <w:szCs w:val="20"/>
              </w:rPr>
              <w:t>тендерної пропозиції та договору про закупівлю, в якому окремо зазначається:</w:t>
            </w:r>
          </w:p>
          <w:p w14:paraId="1C48B155" w14:textId="77777777" w:rsidR="00D16AE2" w:rsidRPr="00EB6879" w:rsidRDefault="00D16AE2" w:rsidP="00B20282">
            <w:pPr>
              <w:spacing w:after="0" w:line="240" w:lineRule="auto"/>
              <w:jc w:val="both"/>
              <w:rPr>
                <w:sz w:val="20"/>
                <w:szCs w:val="20"/>
              </w:rPr>
            </w:pPr>
            <w:r w:rsidRPr="00EB6879">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EB6879">
              <w:rPr>
                <w:sz w:val="20"/>
                <w:szCs w:val="20"/>
              </w:rPr>
              <w:t>В листі повинен міститись перелік документів, що підтверджують</w:t>
            </w:r>
            <w:r w:rsidRPr="00366980">
              <w:rPr>
                <w:sz w:val="20"/>
                <w:szCs w:val="20"/>
              </w:rPr>
              <w:t xml:space="preserve">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t>Сканована копія статуту Учасника</w:t>
            </w:r>
            <w:r w:rsidRPr="00366980">
              <w:rPr>
                <w:sz w:val="20"/>
                <w:szCs w:val="20"/>
              </w:rPr>
              <w:t xml:space="preserve"> (в останній редакції) або іншого установчого документу Учасника </w:t>
            </w:r>
            <w:r w:rsidRPr="00366980">
              <w:rPr>
                <w:sz w:val="20"/>
                <w:szCs w:val="20"/>
              </w:rPr>
              <w:lastRenderedPageBreak/>
              <w:t xml:space="preserve">(за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w:t>
            </w:r>
            <w:r w:rsidRPr="00E40459">
              <w:rPr>
                <w:bCs/>
                <w:sz w:val="20"/>
                <w:szCs w:val="20"/>
                <w:lang w:eastAsia="uk-UA"/>
              </w:rPr>
              <w:lastRenderedPageBreak/>
              <w:t xml:space="preserve">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вимогам графи інформації, </w:t>
            </w:r>
            <w:r w:rsidRPr="00E40459">
              <w:rPr>
                <w:sz w:val="20"/>
                <w:szCs w:val="20"/>
              </w:rPr>
              <w:lastRenderedPageBreak/>
              <w:t>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143D9822" w14:textId="77777777" w:rsidR="00E20D23" w:rsidRDefault="00E20D23" w:rsidP="00BE3CE5">
      <w:pPr>
        <w:pStyle w:val="Standard"/>
        <w:suppressAutoHyphens w:val="0"/>
        <w:ind w:left="5137" w:right="27"/>
        <w:jc w:val="right"/>
        <w:rPr>
          <w:rFonts w:cs="Times New Roman"/>
          <w:b/>
          <w:highlight w:val="yellow"/>
          <w:lang w:val="uk-UA"/>
        </w:rPr>
      </w:pPr>
    </w:p>
    <w:p w14:paraId="5CAF92C9" w14:textId="77777777" w:rsidR="00E20D23" w:rsidRDefault="00E20D23">
      <w:pPr>
        <w:rPr>
          <w:rFonts w:eastAsia="Lucida Sans Unicode"/>
          <w:b/>
          <w:kern w:val="3"/>
          <w:sz w:val="24"/>
          <w:szCs w:val="24"/>
          <w:highlight w:val="yellow"/>
          <w:lang w:eastAsia="zh-CN" w:bidi="hi-IN"/>
        </w:rPr>
      </w:pPr>
      <w:r>
        <w:rPr>
          <w:b/>
          <w:highlight w:val="yellow"/>
        </w:rPr>
        <w:br w:type="page"/>
      </w:r>
    </w:p>
    <w:p w14:paraId="747D2F37" w14:textId="30F218EB" w:rsidR="00BE3CE5" w:rsidRPr="00E20D23" w:rsidRDefault="00E20D23" w:rsidP="00BE3CE5">
      <w:pPr>
        <w:pStyle w:val="Standard"/>
        <w:suppressAutoHyphens w:val="0"/>
        <w:ind w:left="5137" w:right="27"/>
        <w:jc w:val="right"/>
        <w:rPr>
          <w:rFonts w:cs="Times New Roman"/>
          <w:b/>
          <w:lang w:val="uk-UA"/>
        </w:rPr>
      </w:pPr>
      <w:r w:rsidRPr="00E20D23">
        <w:rPr>
          <w:rFonts w:cs="Times New Roman"/>
          <w:b/>
          <w:lang w:val="uk-UA"/>
        </w:rPr>
        <w:lastRenderedPageBreak/>
        <w:t>Д</w:t>
      </w:r>
      <w:r w:rsidR="00BE3CE5" w:rsidRPr="00E20D23">
        <w:rPr>
          <w:rFonts w:cs="Times New Roman"/>
          <w:b/>
          <w:lang w:val="uk-UA"/>
        </w:rPr>
        <w:t xml:space="preserve">одаток </w:t>
      </w:r>
      <w:r w:rsidR="00FE666E" w:rsidRPr="00E20D23">
        <w:rPr>
          <w:rFonts w:cs="Times New Roman"/>
          <w:b/>
          <w:lang w:val="uk-UA"/>
        </w:rPr>
        <w:t>№</w:t>
      </w:r>
      <w:r w:rsidR="00BE3CE5" w:rsidRPr="00E20D23">
        <w:rPr>
          <w:rFonts w:cs="Times New Roman"/>
          <w:b/>
          <w:lang w:val="uk-UA"/>
        </w:rPr>
        <w:t>1.2.1</w:t>
      </w:r>
    </w:p>
    <w:p w14:paraId="381ED279" w14:textId="73E29CA3" w:rsidR="00BE3CE5" w:rsidRPr="00E20D23" w:rsidRDefault="00BE3CE5" w:rsidP="00BE3CE5">
      <w:pPr>
        <w:pStyle w:val="Standard"/>
        <w:suppressAutoHyphens w:val="0"/>
        <w:ind w:left="5137" w:right="27"/>
        <w:jc w:val="right"/>
        <w:rPr>
          <w:rFonts w:cs="Times New Roman"/>
          <w:b/>
          <w:lang w:val="uk-UA"/>
        </w:rPr>
      </w:pPr>
      <w:r w:rsidRPr="00E20D23">
        <w:rPr>
          <w:rFonts w:cs="Times New Roman"/>
          <w:b/>
          <w:lang w:val="uk-UA"/>
        </w:rPr>
        <w:t>до тендерної документації</w:t>
      </w:r>
    </w:p>
    <w:p w14:paraId="33D150CC" w14:textId="77777777" w:rsidR="00537964" w:rsidRPr="00E20D23" w:rsidRDefault="00537964" w:rsidP="00537964">
      <w:pPr>
        <w:spacing w:after="0" w:line="240" w:lineRule="auto"/>
        <w:ind w:right="-2"/>
        <w:jc w:val="right"/>
        <w:rPr>
          <w:i/>
          <w:sz w:val="24"/>
          <w:szCs w:val="24"/>
        </w:rPr>
      </w:pPr>
    </w:p>
    <w:p w14:paraId="2FCA63ED" w14:textId="04A11C8F" w:rsidR="00537964" w:rsidRPr="00E20D23" w:rsidRDefault="00537964" w:rsidP="00537964">
      <w:pPr>
        <w:spacing w:after="0" w:line="240" w:lineRule="auto"/>
        <w:ind w:right="-2"/>
        <w:jc w:val="right"/>
        <w:rPr>
          <w:i/>
          <w:sz w:val="24"/>
          <w:szCs w:val="24"/>
        </w:rPr>
      </w:pPr>
      <w:r w:rsidRPr="00E20D23">
        <w:rPr>
          <w:i/>
          <w:sz w:val="24"/>
          <w:szCs w:val="24"/>
        </w:rPr>
        <w:t>/форма листа щодо повноважень посадових осіб/</w:t>
      </w:r>
    </w:p>
    <w:p w14:paraId="1E3D93A5" w14:textId="77777777" w:rsidR="00BE3CE5" w:rsidRPr="00E20D23" w:rsidRDefault="00BE3CE5" w:rsidP="00BE3CE5">
      <w:pPr>
        <w:pStyle w:val="Standard"/>
        <w:suppressAutoHyphens w:val="0"/>
        <w:ind w:left="6521" w:right="27"/>
        <w:rPr>
          <w:rFonts w:cs="Times New Roman"/>
          <w:b/>
          <w:lang w:val="uk-UA"/>
        </w:rPr>
      </w:pPr>
    </w:p>
    <w:p w14:paraId="3B55DE29" w14:textId="77777777" w:rsidR="00BE3CE5" w:rsidRPr="00E20D23" w:rsidRDefault="00BE3CE5" w:rsidP="00BE3CE5">
      <w:pPr>
        <w:ind w:right="27"/>
        <w:jc w:val="center"/>
        <w:rPr>
          <w:b/>
          <w:sz w:val="24"/>
          <w:szCs w:val="24"/>
        </w:rPr>
      </w:pPr>
      <w:r w:rsidRPr="00E20D23">
        <w:rPr>
          <w:b/>
          <w:sz w:val="24"/>
          <w:szCs w:val="24"/>
        </w:rPr>
        <w:t>ЛИСТ</w:t>
      </w:r>
    </w:p>
    <w:p w14:paraId="68388DBA" w14:textId="77777777" w:rsidR="00BE3CE5" w:rsidRPr="00E20D23" w:rsidRDefault="00BE3CE5" w:rsidP="00BE3CE5">
      <w:pPr>
        <w:ind w:right="27"/>
        <w:jc w:val="center"/>
        <w:rPr>
          <w:b/>
          <w:sz w:val="24"/>
          <w:szCs w:val="24"/>
        </w:rPr>
      </w:pPr>
      <w:r w:rsidRPr="00E20D23">
        <w:rPr>
          <w:b/>
          <w:sz w:val="24"/>
          <w:szCs w:val="24"/>
        </w:rPr>
        <w:t>щодо повноважень посадових осіб</w:t>
      </w:r>
    </w:p>
    <w:p w14:paraId="51BFB40D" w14:textId="77777777" w:rsidR="00BE3CE5" w:rsidRPr="00E20D23" w:rsidRDefault="00BE3CE5" w:rsidP="00BE3CE5">
      <w:pPr>
        <w:ind w:right="27" w:firstLine="709"/>
        <w:jc w:val="both"/>
        <w:rPr>
          <w:sz w:val="24"/>
          <w:szCs w:val="24"/>
        </w:rPr>
      </w:pPr>
      <w:r w:rsidRPr="00E20D23">
        <w:rPr>
          <w:sz w:val="24"/>
          <w:szCs w:val="24"/>
        </w:rPr>
        <w:t>Даним листом _________________________ (</w:t>
      </w:r>
      <w:r w:rsidRPr="00E20D23">
        <w:rPr>
          <w:i/>
          <w:sz w:val="24"/>
          <w:szCs w:val="24"/>
        </w:rPr>
        <w:t>найменування учасника</w:t>
      </w:r>
      <w:r w:rsidRPr="00E20D23">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237829E7" w14:textId="71965726"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53EC4AC6" w14:textId="39691DAA"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169D6ABA" w14:textId="005A9542" w:rsidR="00BE3CE5" w:rsidRPr="00E20D23" w:rsidRDefault="00BE3CE5" w:rsidP="00BE3CE5">
      <w:pPr>
        <w:ind w:right="27" w:firstLine="709"/>
        <w:jc w:val="both"/>
        <w:rPr>
          <w:sz w:val="24"/>
          <w:szCs w:val="24"/>
        </w:rPr>
      </w:pPr>
      <w:r w:rsidRPr="00E20D23">
        <w:rPr>
          <w:sz w:val="24"/>
          <w:szCs w:val="24"/>
        </w:rPr>
        <w:t xml:space="preserve">Перелік документів, що підтверджують повноваження </w:t>
      </w:r>
      <w:r w:rsidR="007F1C9E" w:rsidRPr="00E20D23">
        <w:rPr>
          <w:sz w:val="24"/>
          <w:szCs w:val="24"/>
        </w:rPr>
        <w:t xml:space="preserve">зазначених вище </w:t>
      </w:r>
      <w:r w:rsidRPr="00E20D23">
        <w:rPr>
          <w:sz w:val="24"/>
          <w:szCs w:val="24"/>
        </w:rPr>
        <w:t>посадов</w:t>
      </w:r>
      <w:r w:rsidR="007F1C9E" w:rsidRPr="00E20D23">
        <w:rPr>
          <w:sz w:val="24"/>
          <w:szCs w:val="24"/>
        </w:rPr>
        <w:t>их</w:t>
      </w:r>
      <w:r w:rsidRPr="00E20D23">
        <w:rPr>
          <w:sz w:val="24"/>
          <w:szCs w:val="24"/>
        </w:rPr>
        <w:t xml:space="preserve"> </w:t>
      </w:r>
      <w:r w:rsidR="007F1C9E" w:rsidRPr="00E20D23">
        <w:rPr>
          <w:sz w:val="24"/>
          <w:szCs w:val="24"/>
        </w:rPr>
        <w:t xml:space="preserve">осіб </w:t>
      </w:r>
      <w:r w:rsidRPr="00E20D2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E20D23">
        <w:rPr>
          <w:sz w:val="24"/>
          <w:szCs w:val="24"/>
        </w:rPr>
        <w:t xml:space="preserve"> статут або інший установчий документ,</w:t>
      </w:r>
      <w:r w:rsidRPr="00E20D23">
        <w:rPr>
          <w:sz w:val="24"/>
          <w:szCs w:val="24"/>
        </w:rPr>
        <w:t xml:space="preserve"> а саме:</w:t>
      </w:r>
    </w:p>
    <w:p w14:paraId="30142E86" w14:textId="0D190630" w:rsidR="00BE3CE5" w:rsidRPr="00E20D23" w:rsidRDefault="00BE3CE5" w:rsidP="00BE3CE5">
      <w:pPr>
        <w:ind w:right="27" w:firstLine="709"/>
        <w:jc w:val="both"/>
        <w:rPr>
          <w:sz w:val="24"/>
          <w:szCs w:val="24"/>
        </w:rPr>
      </w:pPr>
      <w:r w:rsidRPr="00E20D23">
        <w:rPr>
          <w:sz w:val="24"/>
          <w:szCs w:val="24"/>
        </w:rPr>
        <w:t>1. _____________ (</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11499310" w14:textId="21EAE5F5" w:rsidR="00BE3CE5" w:rsidRPr="00E20D23" w:rsidRDefault="00BE3CE5" w:rsidP="00BE3CE5">
      <w:pPr>
        <w:ind w:right="27" w:firstLine="709"/>
        <w:jc w:val="both"/>
        <w:rPr>
          <w:sz w:val="24"/>
          <w:szCs w:val="24"/>
        </w:rPr>
      </w:pPr>
      <w:r w:rsidRPr="00E20D23">
        <w:rPr>
          <w:sz w:val="24"/>
          <w:szCs w:val="24"/>
        </w:rPr>
        <w:t>… _____________(</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4E9B921F" w14:textId="3B9DB4B7" w:rsidR="00BE3CE5" w:rsidRPr="00E20D23" w:rsidRDefault="00BE3CE5" w:rsidP="00BE3CE5">
      <w:pPr>
        <w:ind w:right="27" w:firstLine="709"/>
        <w:jc w:val="both"/>
        <w:rPr>
          <w:sz w:val="24"/>
          <w:szCs w:val="24"/>
        </w:rPr>
      </w:pPr>
      <w:r w:rsidRPr="00E20D23">
        <w:rPr>
          <w:sz w:val="24"/>
          <w:szCs w:val="24"/>
          <w:lang w:val="en-US"/>
        </w:rPr>
        <w:t>n</w:t>
      </w:r>
      <w:r w:rsidRPr="00E20D23">
        <w:rPr>
          <w:sz w:val="24"/>
          <w:szCs w:val="24"/>
        </w:rPr>
        <w:t>. _____________</w:t>
      </w:r>
      <w:r w:rsidR="00C148CF" w:rsidRPr="00E20D23">
        <w:rPr>
          <w:sz w:val="24"/>
          <w:szCs w:val="24"/>
        </w:rPr>
        <w:t xml:space="preserve"> </w:t>
      </w:r>
      <w:r w:rsidRPr="00E20D23">
        <w:rPr>
          <w:sz w:val="24"/>
          <w:szCs w:val="24"/>
        </w:rPr>
        <w:t>(</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25AE0AEF" w14:textId="77777777" w:rsidR="00BE3CE5" w:rsidRPr="00E20D23" w:rsidRDefault="00BE3CE5" w:rsidP="00BE3CE5">
      <w:pPr>
        <w:ind w:right="27" w:firstLine="709"/>
        <w:jc w:val="both"/>
        <w:rPr>
          <w:sz w:val="24"/>
          <w:szCs w:val="24"/>
        </w:rPr>
      </w:pPr>
    </w:p>
    <w:p w14:paraId="20E6453F" w14:textId="77777777" w:rsidR="00BE3CE5" w:rsidRPr="00E40459" w:rsidRDefault="00BE3CE5" w:rsidP="00BE3CE5">
      <w:pPr>
        <w:ind w:right="27" w:firstLine="709"/>
        <w:jc w:val="both"/>
        <w:rPr>
          <w:i/>
          <w:sz w:val="24"/>
          <w:szCs w:val="24"/>
        </w:rPr>
      </w:pPr>
      <w:r w:rsidRPr="00E20D23">
        <w:rPr>
          <w:i/>
          <w:sz w:val="24"/>
          <w:szCs w:val="24"/>
        </w:rPr>
        <w:t xml:space="preserve">_________ (посада </w:t>
      </w:r>
      <w:r w:rsidRPr="00E20D23">
        <w:rPr>
          <w:b/>
          <w:i/>
          <w:sz w:val="24"/>
          <w:szCs w:val="24"/>
          <w:u w:val="single"/>
        </w:rPr>
        <w:t>керівника</w:t>
      </w:r>
      <w:r w:rsidRPr="00E20D23">
        <w:rPr>
          <w:i/>
          <w:sz w:val="24"/>
          <w:szCs w:val="24"/>
        </w:rPr>
        <w:t xml:space="preserve"> учасника)                                           ПІБ </w:t>
      </w:r>
      <w:r w:rsidRPr="00E20D23">
        <w:rPr>
          <w:b/>
          <w:i/>
          <w:sz w:val="24"/>
          <w:szCs w:val="24"/>
          <w:u w:val="single"/>
        </w:rPr>
        <w:t>керівника</w:t>
      </w:r>
      <w:r w:rsidRPr="00E20D23">
        <w:rPr>
          <w:i/>
          <w:sz w:val="24"/>
          <w:szCs w:val="24"/>
        </w:rPr>
        <w:t xml:space="preserve"> учасника</w:t>
      </w:r>
    </w:p>
    <w:p w14:paraId="3CFB543C" w14:textId="77777777" w:rsidR="00BE3CE5" w:rsidRPr="00E40459" w:rsidRDefault="00BE3CE5" w:rsidP="00BE3CE5">
      <w:pPr>
        <w:ind w:right="27" w:firstLine="709"/>
        <w:jc w:val="both"/>
        <w:rPr>
          <w:sz w:val="24"/>
          <w:szCs w:val="24"/>
        </w:rPr>
      </w:pPr>
      <w:r w:rsidRPr="00E40459">
        <w:rPr>
          <w:sz w:val="24"/>
          <w:szCs w:val="24"/>
        </w:rPr>
        <w:t xml:space="preserve"> </w:t>
      </w:r>
    </w:p>
    <w:p w14:paraId="225F64D9" w14:textId="47C6B179" w:rsidR="00BE3CE5" w:rsidRPr="00E40459" w:rsidRDefault="00BE3CE5" w:rsidP="000B6798">
      <w:pPr>
        <w:spacing w:after="0" w:line="240" w:lineRule="auto"/>
        <w:jc w:val="right"/>
        <w:rPr>
          <w:b/>
          <w:color w:val="000000" w:themeColor="text1"/>
          <w:sz w:val="24"/>
          <w:szCs w:val="24"/>
        </w:rPr>
      </w:pPr>
    </w:p>
    <w:p w14:paraId="2C934593" w14:textId="05D7612A" w:rsidR="00875FC5" w:rsidRPr="00E40459" w:rsidRDefault="00875FC5" w:rsidP="000B6798">
      <w:pPr>
        <w:spacing w:after="0" w:line="240" w:lineRule="auto"/>
        <w:jc w:val="right"/>
        <w:rPr>
          <w:b/>
          <w:color w:val="000000" w:themeColor="text1"/>
          <w:sz w:val="24"/>
          <w:szCs w:val="24"/>
        </w:rPr>
      </w:pPr>
    </w:p>
    <w:p w14:paraId="32B743E7" w14:textId="012B7DEA" w:rsidR="00875FC5" w:rsidRPr="00E40459" w:rsidRDefault="00875FC5" w:rsidP="000B6798">
      <w:pPr>
        <w:spacing w:after="0" w:line="240" w:lineRule="auto"/>
        <w:jc w:val="right"/>
        <w:rPr>
          <w:b/>
          <w:color w:val="000000" w:themeColor="text1"/>
          <w:sz w:val="24"/>
          <w:szCs w:val="24"/>
        </w:rPr>
      </w:pPr>
    </w:p>
    <w:p w14:paraId="7C8A3712" w14:textId="3800D40E" w:rsidR="00875FC5" w:rsidRPr="00E40459" w:rsidRDefault="00875FC5" w:rsidP="000B6798">
      <w:pPr>
        <w:spacing w:after="0" w:line="240" w:lineRule="auto"/>
        <w:jc w:val="right"/>
        <w:rPr>
          <w:b/>
          <w:color w:val="000000" w:themeColor="text1"/>
          <w:sz w:val="24"/>
          <w:szCs w:val="24"/>
        </w:rPr>
      </w:pPr>
    </w:p>
    <w:p w14:paraId="12D3DBF4" w14:textId="4B6E040F" w:rsidR="00875FC5" w:rsidRPr="00E40459" w:rsidRDefault="00875FC5" w:rsidP="000B6798">
      <w:pPr>
        <w:spacing w:after="0" w:line="240" w:lineRule="auto"/>
        <w:jc w:val="right"/>
        <w:rPr>
          <w:b/>
          <w:color w:val="000000" w:themeColor="text1"/>
          <w:sz w:val="24"/>
          <w:szCs w:val="24"/>
        </w:rPr>
      </w:pPr>
    </w:p>
    <w:p w14:paraId="73D494C1" w14:textId="77777777" w:rsidR="00875FC5" w:rsidRPr="00E40459" w:rsidRDefault="00875FC5" w:rsidP="000B6798">
      <w:pPr>
        <w:spacing w:after="0" w:line="240" w:lineRule="auto"/>
        <w:jc w:val="right"/>
        <w:rPr>
          <w:b/>
          <w:color w:val="000000" w:themeColor="text1"/>
          <w:sz w:val="24"/>
          <w:szCs w:val="24"/>
        </w:rPr>
      </w:pPr>
    </w:p>
    <w:p w14:paraId="706FA93E" w14:textId="77777777" w:rsidR="00D16AE2" w:rsidRDefault="00D16AE2" w:rsidP="000B6798">
      <w:pPr>
        <w:spacing w:after="0" w:line="240" w:lineRule="auto"/>
        <w:jc w:val="right"/>
        <w:rPr>
          <w:b/>
          <w:color w:val="000000" w:themeColor="text1"/>
          <w:sz w:val="24"/>
          <w:szCs w:val="24"/>
        </w:rPr>
      </w:pPr>
    </w:p>
    <w:p w14:paraId="06BCB07B" w14:textId="4280BCE5" w:rsidR="00B979C1" w:rsidRDefault="00B979C1">
      <w:pPr>
        <w:rPr>
          <w:b/>
          <w:color w:val="000000" w:themeColor="text1"/>
          <w:sz w:val="24"/>
          <w:szCs w:val="24"/>
        </w:rPr>
      </w:pPr>
      <w:r>
        <w:rPr>
          <w:b/>
          <w:color w:val="000000" w:themeColor="text1"/>
          <w:sz w:val="24"/>
          <w:szCs w:val="24"/>
        </w:rPr>
        <w:br w:type="page"/>
      </w:r>
    </w:p>
    <w:p w14:paraId="5FDB6AE4" w14:textId="77777777" w:rsidR="00D16AE2" w:rsidRDefault="00D16AE2" w:rsidP="000B6798">
      <w:pPr>
        <w:spacing w:after="0" w:line="240" w:lineRule="auto"/>
        <w:jc w:val="right"/>
        <w:rPr>
          <w:b/>
          <w:color w:val="000000" w:themeColor="text1"/>
          <w:sz w:val="24"/>
          <w:szCs w:val="24"/>
        </w:rPr>
      </w:pPr>
    </w:p>
    <w:p w14:paraId="5D7A56FC" w14:textId="0AA03EEA" w:rsidR="000B6798" w:rsidRPr="00D16AE2" w:rsidRDefault="009051DB" w:rsidP="000B6798">
      <w:pPr>
        <w:spacing w:after="0" w:line="240" w:lineRule="auto"/>
        <w:jc w:val="right"/>
        <w:rPr>
          <w:b/>
          <w:color w:val="000000" w:themeColor="text1"/>
          <w:sz w:val="24"/>
          <w:szCs w:val="24"/>
        </w:rPr>
      </w:pPr>
      <w:r w:rsidRPr="00D16AE2">
        <w:rPr>
          <w:b/>
          <w:color w:val="000000" w:themeColor="text1"/>
          <w:sz w:val="24"/>
          <w:szCs w:val="24"/>
        </w:rPr>
        <w:t>додаток №</w:t>
      </w:r>
      <w:r w:rsidR="003D4D5C" w:rsidRPr="00D16AE2">
        <w:rPr>
          <w:b/>
          <w:color w:val="000000" w:themeColor="text1"/>
          <w:sz w:val="24"/>
          <w:szCs w:val="24"/>
        </w:rPr>
        <w:t>2</w:t>
      </w:r>
    </w:p>
    <w:p w14:paraId="430B8EA8" w14:textId="70C576C9" w:rsidR="009051DB" w:rsidRPr="00D16AE2" w:rsidRDefault="009051DB" w:rsidP="009051DB">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0403FC76" w14:textId="2DD9D228" w:rsidR="003727D3" w:rsidRPr="00D16AE2" w:rsidRDefault="003727D3" w:rsidP="003727D3">
      <w:pPr>
        <w:spacing w:after="0" w:line="240" w:lineRule="auto"/>
        <w:jc w:val="center"/>
        <w:rPr>
          <w:b/>
          <w:i/>
          <w:color w:val="FF0000"/>
          <w:sz w:val="20"/>
          <w:szCs w:val="20"/>
        </w:rPr>
      </w:pPr>
    </w:p>
    <w:p w14:paraId="64A73C3D" w14:textId="6AACB8B7" w:rsidR="00D2387E" w:rsidRPr="00D16AE2" w:rsidRDefault="00BC5058" w:rsidP="00BC5058">
      <w:pPr>
        <w:spacing w:after="0" w:line="240" w:lineRule="auto"/>
        <w:jc w:val="center"/>
        <w:rPr>
          <w:b/>
          <w:szCs w:val="28"/>
          <w:u w:val="single"/>
          <w:lang w:val="ru-RU"/>
        </w:rPr>
      </w:pPr>
      <w:proofErr w:type="spellStart"/>
      <w:r w:rsidRPr="00D16AE2">
        <w:rPr>
          <w:b/>
          <w:szCs w:val="28"/>
          <w:u w:val="single"/>
          <w:lang w:val="ru-RU"/>
        </w:rPr>
        <w:t>Інші</w:t>
      </w:r>
      <w:proofErr w:type="spellEnd"/>
      <w:r w:rsidRPr="00D16AE2">
        <w:rPr>
          <w:b/>
          <w:szCs w:val="28"/>
          <w:u w:val="single"/>
          <w:lang w:val="ru-RU"/>
        </w:rPr>
        <w:t xml:space="preserve"> </w:t>
      </w:r>
      <w:proofErr w:type="spellStart"/>
      <w:r w:rsidRPr="00D16AE2">
        <w:rPr>
          <w:b/>
          <w:szCs w:val="28"/>
          <w:u w:val="single"/>
          <w:lang w:val="ru-RU"/>
        </w:rPr>
        <w:t>документи</w:t>
      </w:r>
      <w:proofErr w:type="spellEnd"/>
      <w:r w:rsidRPr="00D16AE2">
        <w:rPr>
          <w:b/>
          <w:szCs w:val="28"/>
          <w:u w:val="single"/>
          <w:lang w:val="ru-RU"/>
        </w:rPr>
        <w:t xml:space="preserve">, </w:t>
      </w:r>
      <w:proofErr w:type="spellStart"/>
      <w:r w:rsidRPr="00D16AE2">
        <w:rPr>
          <w:b/>
          <w:szCs w:val="28"/>
          <w:u w:val="single"/>
          <w:lang w:val="ru-RU"/>
        </w:rPr>
        <w:t>що</w:t>
      </w:r>
      <w:proofErr w:type="spellEnd"/>
      <w:r w:rsidRPr="00D16AE2">
        <w:rPr>
          <w:b/>
          <w:szCs w:val="28"/>
          <w:u w:val="single"/>
          <w:lang w:val="ru-RU"/>
        </w:rPr>
        <w:t xml:space="preserve"> </w:t>
      </w:r>
      <w:proofErr w:type="spellStart"/>
      <w:r w:rsidR="008F6B7F" w:rsidRPr="00D16AE2">
        <w:rPr>
          <w:b/>
          <w:szCs w:val="28"/>
          <w:u w:val="single"/>
          <w:lang w:val="ru-RU"/>
        </w:rPr>
        <w:t>вимагаються</w:t>
      </w:r>
      <w:proofErr w:type="spellEnd"/>
      <w:r w:rsidR="008F6B7F" w:rsidRPr="00D16AE2">
        <w:rPr>
          <w:b/>
          <w:szCs w:val="28"/>
          <w:u w:val="single"/>
          <w:lang w:val="ru-RU"/>
        </w:rPr>
        <w:t xml:space="preserve"> </w:t>
      </w:r>
      <w:proofErr w:type="spellStart"/>
      <w:r w:rsidRPr="00D16AE2">
        <w:rPr>
          <w:b/>
          <w:szCs w:val="28"/>
          <w:u w:val="single"/>
          <w:lang w:val="ru-RU"/>
        </w:rPr>
        <w:t>Замовником</w:t>
      </w:r>
      <w:proofErr w:type="spellEnd"/>
      <w:r w:rsidRPr="00D16AE2">
        <w:rPr>
          <w:b/>
          <w:szCs w:val="28"/>
          <w:u w:val="single"/>
          <w:lang w:val="ru-RU"/>
        </w:rPr>
        <w:t xml:space="preserve"> для </w:t>
      </w:r>
      <w:proofErr w:type="spellStart"/>
      <w:r w:rsidRPr="00D16AE2">
        <w:rPr>
          <w:b/>
          <w:szCs w:val="28"/>
          <w:u w:val="single"/>
          <w:lang w:val="ru-RU"/>
        </w:rPr>
        <w:t>завантаження</w:t>
      </w:r>
      <w:proofErr w:type="spellEnd"/>
      <w:r w:rsidR="008F6B7F" w:rsidRPr="00D16AE2">
        <w:rPr>
          <w:b/>
          <w:szCs w:val="28"/>
          <w:u w:val="single"/>
          <w:lang w:val="ru-RU"/>
        </w:rPr>
        <w:t xml:space="preserve"> </w:t>
      </w:r>
      <w:proofErr w:type="spellStart"/>
      <w:r w:rsidR="008F6B7F" w:rsidRPr="00D16AE2">
        <w:rPr>
          <w:b/>
          <w:szCs w:val="28"/>
          <w:u w:val="single"/>
          <w:lang w:val="ru-RU"/>
        </w:rPr>
        <w:t>учасниками</w:t>
      </w:r>
      <w:proofErr w:type="spellEnd"/>
      <w:r w:rsidRPr="00D16AE2">
        <w:rPr>
          <w:b/>
          <w:szCs w:val="28"/>
          <w:u w:val="single"/>
          <w:lang w:val="ru-RU"/>
        </w:rPr>
        <w:t xml:space="preserve"> </w:t>
      </w:r>
      <w:proofErr w:type="gramStart"/>
      <w:r w:rsidRPr="00D16AE2">
        <w:rPr>
          <w:b/>
          <w:szCs w:val="28"/>
          <w:u w:val="single"/>
          <w:lang w:val="ru-RU"/>
        </w:rPr>
        <w:t>до</w:t>
      </w:r>
      <w:proofErr w:type="gramEnd"/>
      <w:r w:rsidRPr="00D16AE2">
        <w:rPr>
          <w:b/>
          <w:szCs w:val="28"/>
          <w:u w:val="single"/>
          <w:lang w:val="ru-RU"/>
        </w:rPr>
        <w:t xml:space="preserve"> </w:t>
      </w:r>
      <w:proofErr w:type="spellStart"/>
      <w:r w:rsidRPr="00D16AE2">
        <w:rPr>
          <w:b/>
          <w:szCs w:val="28"/>
          <w:u w:val="single"/>
          <w:lang w:val="ru-RU"/>
        </w:rPr>
        <w:t>кінцевого</w:t>
      </w:r>
      <w:proofErr w:type="spellEnd"/>
      <w:r w:rsidRPr="00D16AE2">
        <w:rPr>
          <w:b/>
          <w:szCs w:val="28"/>
          <w:u w:val="single"/>
          <w:lang w:val="ru-RU"/>
        </w:rPr>
        <w:t xml:space="preserve"> строку </w:t>
      </w:r>
      <w:proofErr w:type="spellStart"/>
      <w:r w:rsidRPr="00D16AE2">
        <w:rPr>
          <w:b/>
          <w:szCs w:val="28"/>
          <w:u w:val="single"/>
          <w:lang w:val="ru-RU"/>
        </w:rPr>
        <w:t>подання</w:t>
      </w:r>
      <w:proofErr w:type="spellEnd"/>
      <w:r w:rsidRPr="00D16AE2">
        <w:rPr>
          <w:b/>
          <w:szCs w:val="28"/>
          <w:u w:val="single"/>
          <w:lang w:val="ru-RU"/>
        </w:rPr>
        <w:t xml:space="preserve"> </w:t>
      </w:r>
      <w:proofErr w:type="spellStart"/>
      <w:r w:rsidRPr="00D16AE2">
        <w:rPr>
          <w:b/>
          <w:szCs w:val="28"/>
          <w:u w:val="single"/>
          <w:lang w:val="ru-RU"/>
        </w:rPr>
        <w:t>тендерних</w:t>
      </w:r>
      <w:proofErr w:type="spellEnd"/>
      <w:r w:rsidRPr="00D16AE2">
        <w:rPr>
          <w:b/>
          <w:szCs w:val="28"/>
          <w:u w:val="single"/>
          <w:lang w:val="ru-RU"/>
        </w:rPr>
        <w:t xml:space="preserve"> </w:t>
      </w:r>
      <w:proofErr w:type="spellStart"/>
      <w:r w:rsidR="008F6B7F" w:rsidRPr="00D16AE2">
        <w:rPr>
          <w:b/>
          <w:szCs w:val="28"/>
          <w:u w:val="single"/>
          <w:lang w:val="ru-RU"/>
        </w:rPr>
        <w:t>пропозицій</w:t>
      </w:r>
      <w:proofErr w:type="spellEnd"/>
    </w:p>
    <w:p w14:paraId="3B87ABF4" w14:textId="4C85C936" w:rsidR="008F6B7F" w:rsidRPr="00D16AE2" w:rsidRDefault="008F6B7F" w:rsidP="00BC5058">
      <w:pPr>
        <w:spacing w:after="0" w:line="240" w:lineRule="auto"/>
        <w:jc w:val="center"/>
        <w:rPr>
          <w:b/>
          <w:sz w:val="24"/>
          <w:szCs w:val="24"/>
          <w:u w:val="single"/>
          <w:lang w:val="ru-RU"/>
        </w:rPr>
      </w:pPr>
    </w:p>
    <w:p w14:paraId="2EB69667" w14:textId="5B613A3E" w:rsidR="003677BA" w:rsidRPr="00E40459" w:rsidRDefault="000049DA" w:rsidP="00FC6351">
      <w:pPr>
        <w:spacing w:after="0" w:line="240" w:lineRule="auto"/>
        <w:ind w:firstLine="567"/>
        <w:jc w:val="both"/>
        <w:rPr>
          <w:color w:val="000000" w:themeColor="text1"/>
          <w:sz w:val="24"/>
          <w:szCs w:val="24"/>
        </w:rPr>
      </w:pPr>
      <w:r w:rsidRPr="00D16AE2">
        <w:rPr>
          <w:color w:val="000000" w:themeColor="text1"/>
          <w:sz w:val="24"/>
          <w:szCs w:val="24"/>
        </w:rPr>
        <w:t>1</w:t>
      </w:r>
      <w:r w:rsidR="003677BA" w:rsidRPr="00D16AE2">
        <w:rPr>
          <w:color w:val="000000" w:themeColor="text1"/>
          <w:sz w:val="24"/>
          <w:szCs w:val="24"/>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та в порядку визначеному електронною системою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шляхом самостійного декларування відсутності таких підстав в електронній системі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під час подання тендерної пропозиції. </w:t>
      </w:r>
      <w:r w:rsidR="00984242" w:rsidRPr="00D16AE2">
        <w:rPr>
          <w:color w:val="000000" w:themeColor="text1"/>
          <w:sz w:val="24"/>
          <w:szCs w:val="24"/>
          <w:lang w:eastAsia="uk-UA"/>
        </w:rPr>
        <w:t xml:space="preserve">У зв’язку із відсутністю технічної реалізації в електронній системі </w:t>
      </w:r>
      <w:proofErr w:type="spellStart"/>
      <w:r w:rsidR="00984242" w:rsidRPr="00D16AE2">
        <w:rPr>
          <w:color w:val="000000" w:themeColor="text1"/>
          <w:sz w:val="24"/>
          <w:szCs w:val="24"/>
          <w:lang w:eastAsia="uk-UA"/>
        </w:rPr>
        <w:t>закупівель</w:t>
      </w:r>
      <w:proofErr w:type="spellEnd"/>
      <w:r w:rsidR="00984242" w:rsidRPr="00D16AE2">
        <w:rPr>
          <w:color w:val="000000" w:themeColor="text1"/>
          <w:sz w:val="24"/>
          <w:szCs w:val="24"/>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D16AE2">
        <w:rPr>
          <w:color w:val="000000" w:themeColor="text1"/>
          <w:sz w:val="24"/>
          <w:szCs w:val="24"/>
          <w:lang w:eastAsia="uk-UA"/>
        </w:rPr>
        <w:t>абз</w:t>
      </w:r>
      <w:proofErr w:type="spellEnd"/>
      <w:r w:rsidR="00984242" w:rsidRPr="00D16AE2">
        <w:rPr>
          <w:color w:val="000000" w:themeColor="text1"/>
          <w:sz w:val="24"/>
          <w:szCs w:val="24"/>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0288EF2E" w14:textId="58A82092" w:rsidR="00FB28EF" w:rsidRPr="00E40459" w:rsidRDefault="00FB28EF" w:rsidP="00177095">
      <w:pPr>
        <w:spacing w:after="0" w:line="240" w:lineRule="auto"/>
        <w:ind w:firstLine="567"/>
        <w:jc w:val="both"/>
        <w:rPr>
          <w:b/>
          <w:i/>
          <w:color w:val="FF0000"/>
          <w:sz w:val="20"/>
          <w:szCs w:val="20"/>
        </w:rPr>
      </w:pPr>
    </w:p>
    <w:p w14:paraId="22B14354" w14:textId="43D2C492" w:rsidR="00D427FA" w:rsidRPr="00E40459" w:rsidRDefault="00D427FA" w:rsidP="002A2E46">
      <w:pPr>
        <w:spacing w:after="0" w:line="240" w:lineRule="auto"/>
        <w:ind w:firstLine="567"/>
        <w:jc w:val="both"/>
        <w:rPr>
          <w:color w:val="000000" w:themeColor="text1"/>
          <w:sz w:val="24"/>
          <w:szCs w:val="24"/>
        </w:rPr>
      </w:pPr>
      <w:r w:rsidRPr="00E40459">
        <w:rPr>
          <w:color w:val="000000" w:themeColor="text1"/>
          <w:sz w:val="24"/>
          <w:szCs w:val="24"/>
        </w:rPr>
        <w:br w:type="page"/>
      </w:r>
    </w:p>
    <w:p w14:paraId="4721E75A" w14:textId="77777777" w:rsidR="00DE12CD" w:rsidRPr="00D16AE2" w:rsidRDefault="00DE12CD" w:rsidP="00DE12CD">
      <w:pPr>
        <w:spacing w:after="0" w:line="240" w:lineRule="auto"/>
        <w:jc w:val="right"/>
        <w:rPr>
          <w:b/>
          <w:color w:val="000000" w:themeColor="text1"/>
          <w:sz w:val="24"/>
          <w:szCs w:val="24"/>
          <w:lang w:val="ru-RU"/>
        </w:rPr>
      </w:pPr>
      <w:r w:rsidRPr="00D16AE2">
        <w:rPr>
          <w:b/>
          <w:color w:val="000000" w:themeColor="text1"/>
          <w:sz w:val="24"/>
          <w:szCs w:val="24"/>
        </w:rPr>
        <w:lastRenderedPageBreak/>
        <w:t>додаток №2</w:t>
      </w:r>
      <w:r w:rsidRPr="00D16AE2">
        <w:rPr>
          <w:b/>
          <w:color w:val="000000" w:themeColor="text1"/>
          <w:sz w:val="24"/>
          <w:szCs w:val="24"/>
          <w:lang w:val="ru-RU"/>
        </w:rPr>
        <w:t>.1</w:t>
      </w:r>
    </w:p>
    <w:p w14:paraId="7AB53AA3" w14:textId="77777777" w:rsidR="00DE12CD" w:rsidRPr="00D16AE2" w:rsidRDefault="00DE12CD" w:rsidP="00DE12CD">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15978258" w14:textId="77777777" w:rsidR="00DE12CD" w:rsidRPr="00D16AE2" w:rsidRDefault="00DE12CD" w:rsidP="00DE12CD">
      <w:pPr>
        <w:spacing w:after="0" w:line="240" w:lineRule="auto"/>
        <w:jc w:val="right"/>
        <w:rPr>
          <w:color w:val="000000" w:themeColor="text1"/>
          <w:sz w:val="24"/>
          <w:szCs w:val="24"/>
        </w:rPr>
      </w:pPr>
    </w:p>
    <w:p w14:paraId="707018A5" w14:textId="77777777" w:rsidR="00DE12CD" w:rsidRPr="00D16AE2" w:rsidRDefault="00DE12CD" w:rsidP="00DE12CD">
      <w:pPr>
        <w:spacing w:after="0" w:line="240" w:lineRule="auto"/>
        <w:jc w:val="center"/>
        <w:rPr>
          <w:b/>
          <w:color w:val="000000" w:themeColor="text1"/>
          <w:szCs w:val="28"/>
          <w:u w:val="single"/>
        </w:rPr>
      </w:pPr>
      <w:proofErr w:type="spellStart"/>
      <w:r w:rsidRPr="00D16AE2">
        <w:rPr>
          <w:b/>
          <w:color w:val="000000" w:themeColor="text1"/>
          <w:szCs w:val="28"/>
          <w:u w:val="single"/>
          <w:lang w:val="ru-RU"/>
        </w:rPr>
        <w:t>Документи</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що</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вимагаються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Замовником</w:t>
      </w:r>
      <w:proofErr w:type="spellEnd"/>
      <w:r w:rsidRPr="00D16AE2">
        <w:rPr>
          <w:b/>
          <w:color w:val="000000" w:themeColor="text1"/>
          <w:szCs w:val="28"/>
          <w:u w:val="single"/>
          <w:lang w:val="ru-RU"/>
        </w:rPr>
        <w:t xml:space="preserve"> для </w:t>
      </w:r>
      <w:proofErr w:type="spellStart"/>
      <w:r w:rsidRPr="00D16AE2">
        <w:rPr>
          <w:b/>
          <w:color w:val="000000" w:themeColor="text1"/>
          <w:szCs w:val="28"/>
          <w:u w:val="single"/>
          <w:lang w:val="ru-RU"/>
        </w:rPr>
        <w:t>завантаження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учасником-переможцем</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відповідно</w:t>
      </w:r>
      <w:proofErr w:type="spellEnd"/>
      <w:r w:rsidRPr="00D16AE2">
        <w:rPr>
          <w:b/>
          <w:color w:val="000000" w:themeColor="text1"/>
          <w:szCs w:val="28"/>
          <w:u w:val="single"/>
          <w:lang w:val="ru-RU"/>
        </w:rPr>
        <w:t xml:space="preserve"> до </w:t>
      </w:r>
      <w:proofErr w:type="spellStart"/>
      <w:r w:rsidRPr="00D16AE2">
        <w:rPr>
          <w:b/>
          <w:color w:val="000000" w:themeColor="text1"/>
          <w:szCs w:val="28"/>
          <w:u w:val="single"/>
          <w:lang w:val="ru-RU"/>
        </w:rPr>
        <w:t>вимог</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статті</w:t>
      </w:r>
      <w:proofErr w:type="spellEnd"/>
      <w:r w:rsidRPr="00D16AE2">
        <w:rPr>
          <w:b/>
          <w:color w:val="000000" w:themeColor="text1"/>
          <w:szCs w:val="28"/>
          <w:u w:val="single"/>
          <w:lang w:val="ru-RU"/>
        </w:rPr>
        <w:t xml:space="preserve"> 17 Закону та </w:t>
      </w:r>
      <w:r w:rsidRPr="00D16AE2">
        <w:rPr>
          <w:b/>
          <w:color w:val="000000" w:themeColor="text1"/>
          <w:szCs w:val="28"/>
          <w:u w:val="single"/>
        </w:rPr>
        <w:t>інші документи</w:t>
      </w:r>
    </w:p>
    <w:p w14:paraId="176E785E" w14:textId="77777777" w:rsidR="00DE12CD" w:rsidRPr="00D16AE2" w:rsidRDefault="00DE12CD" w:rsidP="00DE12CD">
      <w:pPr>
        <w:spacing w:after="0" w:line="240" w:lineRule="auto"/>
        <w:jc w:val="center"/>
        <w:rPr>
          <w:b/>
          <w:color w:val="000000" w:themeColor="text1"/>
          <w:sz w:val="24"/>
          <w:szCs w:val="24"/>
          <w:u w:val="single"/>
          <w:lang w:val="ru-RU"/>
        </w:rPr>
      </w:pPr>
    </w:p>
    <w:p w14:paraId="040C5C88" w14:textId="77777777" w:rsidR="00DE12CD" w:rsidRPr="00D16AE2" w:rsidRDefault="00DE12CD" w:rsidP="00DE12CD">
      <w:pPr>
        <w:pStyle w:val="ab"/>
        <w:shd w:val="clear" w:color="auto" w:fill="FFFFFF" w:themeFill="background1"/>
        <w:spacing w:after="0" w:line="240" w:lineRule="auto"/>
        <w:ind w:left="0" w:firstLine="567"/>
        <w:jc w:val="both"/>
        <w:rPr>
          <w:i/>
          <w:sz w:val="24"/>
          <w:szCs w:val="24"/>
        </w:rPr>
      </w:pPr>
      <w:r w:rsidRPr="00D16AE2">
        <w:rPr>
          <w:i/>
          <w:sz w:val="24"/>
          <w:szCs w:val="24"/>
        </w:rPr>
        <w:t>Документи, що вимагаються Замовником для завантаження учасником-переможцем відповідно до вимог статті 17 Закону:</w:t>
      </w:r>
    </w:p>
    <w:p w14:paraId="69469197" w14:textId="77777777" w:rsidR="00DE12CD" w:rsidRPr="00D16AE2" w:rsidRDefault="00DE12CD" w:rsidP="00DE12CD">
      <w:pPr>
        <w:pStyle w:val="ab"/>
        <w:shd w:val="clear" w:color="auto" w:fill="FFFFFF" w:themeFill="background1"/>
        <w:spacing w:after="0" w:line="240" w:lineRule="auto"/>
        <w:ind w:left="0" w:firstLine="567"/>
        <w:jc w:val="both"/>
        <w:rPr>
          <w:sz w:val="24"/>
          <w:szCs w:val="24"/>
          <w:u w:val="single"/>
          <w:lang w:eastAsia="uk-UA"/>
        </w:rPr>
      </w:pPr>
      <w:r w:rsidRPr="00D16AE2">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документи, що підтверджують відсутність підстав, визначених пунктами 2, 3, 5, 6, 8, 10 і 12 частини першої та частиною другою статті 17 Закону, та </w:t>
      </w:r>
      <w:r w:rsidRPr="00D16AE2">
        <w:rPr>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w:t>
      </w:r>
      <w:proofErr w:type="spellStart"/>
      <w:r w:rsidRPr="00D16AE2">
        <w:rPr>
          <w:color w:val="000000" w:themeColor="text1"/>
          <w:sz w:val="24"/>
          <w:szCs w:val="24"/>
        </w:rPr>
        <w:t>зупинено</w:t>
      </w:r>
      <w:proofErr w:type="spellEnd"/>
      <w:r w:rsidRPr="00D16AE2">
        <w:rPr>
          <w:color w:val="000000" w:themeColor="text1"/>
          <w:sz w:val="24"/>
          <w:szCs w:val="24"/>
        </w:rPr>
        <w:t xml:space="preserve"> або обмежено, слід</w:t>
      </w:r>
      <w:r w:rsidRPr="00D16AE2">
        <w:rPr>
          <w:sz w:val="24"/>
          <w:szCs w:val="24"/>
        </w:rPr>
        <w:t xml:space="preserve"> надати замовнику наступні документи шляхом оприлюднення їх в електронній системі </w:t>
      </w:r>
      <w:proofErr w:type="spellStart"/>
      <w:r w:rsidRPr="00D16AE2">
        <w:rPr>
          <w:sz w:val="24"/>
          <w:szCs w:val="24"/>
        </w:rPr>
        <w:t>закупівель</w:t>
      </w:r>
      <w:proofErr w:type="spellEnd"/>
      <w:r w:rsidRPr="00D16AE2">
        <w:rPr>
          <w:sz w:val="24"/>
          <w:szCs w:val="24"/>
        </w:rPr>
        <w:t>, а саме:</w:t>
      </w:r>
    </w:p>
    <w:p w14:paraId="534C32EF" w14:textId="77777777" w:rsidR="00DE12CD" w:rsidRPr="00D16AE2" w:rsidRDefault="00DE12CD" w:rsidP="00DE12CD">
      <w:pPr>
        <w:pStyle w:val="rvps2"/>
        <w:shd w:val="clear" w:color="auto" w:fill="FFFFFF"/>
        <w:spacing w:before="0" w:beforeAutospacing="0" w:after="0" w:afterAutospacing="0"/>
        <w:ind w:firstLine="567"/>
        <w:jc w:val="both"/>
        <w:rPr>
          <w:color w:val="000000"/>
        </w:rPr>
      </w:pPr>
      <w:bookmarkStart w:id="53" w:name="n1281"/>
      <w:bookmarkStart w:id="54" w:name="n1282"/>
      <w:bookmarkStart w:id="55" w:name="n1283"/>
      <w:bookmarkEnd w:id="53"/>
      <w:bookmarkEnd w:id="54"/>
      <w:bookmarkEnd w:id="55"/>
    </w:p>
    <w:p w14:paraId="2D4AD5F0" w14:textId="77777777" w:rsidR="00DE12CD" w:rsidRPr="00D16AE2" w:rsidRDefault="00DE12CD" w:rsidP="00D16AE2">
      <w:pPr>
        <w:pStyle w:val="rvps2"/>
        <w:numPr>
          <w:ilvl w:val="0"/>
          <w:numId w:val="32"/>
        </w:numPr>
        <w:shd w:val="clear" w:color="auto" w:fill="FFFFFF"/>
        <w:tabs>
          <w:tab w:val="left" w:pos="-284"/>
          <w:tab w:val="left" w:pos="709"/>
          <w:tab w:val="left" w:pos="851"/>
          <w:tab w:val="left" w:pos="1134"/>
        </w:tabs>
        <w:spacing w:before="0" w:beforeAutospacing="0" w:after="0" w:afterAutospacing="0"/>
        <w:ind w:left="0" w:firstLine="567"/>
        <w:jc w:val="both"/>
        <w:rPr>
          <w:rStyle w:val="af2"/>
          <w:bCs/>
          <w:i/>
          <w:iCs/>
          <w:sz w:val="20"/>
          <w:szCs w:val="20"/>
        </w:rPr>
      </w:pPr>
      <w:r w:rsidRPr="00D16AE2">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Pr="00D16AE2">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Pr="00D16AE2">
        <w:rPr>
          <w:color w:val="000000"/>
        </w:rPr>
        <w:t xml:space="preserve">документу не може бути раніше дати оприлюдненого в електронній системі </w:t>
      </w:r>
      <w:proofErr w:type="spellStart"/>
      <w:r w:rsidRPr="00D16AE2">
        <w:rPr>
          <w:color w:val="000000"/>
        </w:rPr>
        <w:t>закупівель</w:t>
      </w:r>
      <w:proofErr w:type="spellEnd"/>
      <w:r w:rsidRPr="00D16AE2">
        <w:rPr>
          <w:color w:val="000000"/>
        </w:rPr>
        <w:t xml:space="preserve">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Pr="00D16AE2">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3" w:history="1">
        <w:r w:rsidRPr="00D16AE2">
          <w:rPr>
            <w:rStyle w:val="a5"/>
            <w:bCs/>
            <w:i/>
            <w:iCs/>
            <w:sz w:val="20"/>
            <w:szCs w:val="20"/>
          </w:rPr>
          <w:t>https://nazk.gov.ua/uk/reyestr-koruptsioneriv/</w:t>
        </w:r>
      </w:hyperlink>
      <w:r w:rsidRPr="00D16AE2">
        <w:rPr>
          <w:bCs/>
          <w:i/>
          <w:iCs/>
          <w:sz w:val="20"/>
          <w:szCs w:val="20"/>
        </w:rPr>
        <w:t>.</w:t>
      </w:r>
      <w:r w:rsidRPr="00D16AE2">
        <w:rPr>
          <w:rStyle w:val="af2"/>
          <w:i/>
          <w:sz w:val="20"/>
          <w:szCs w:val="20"/>
          <w:lang w:eastAsia="en-US"/>
        </w:rPr>
        <w:t xml:space="preserve"> </w:t>
      </w:r>
    </w:p>
    <w:p w14:paraId="2AFE2D3C" w14:textId="77777777" w:rsidR="00DE12CD" w:rsidRPr="00D16AE2" w:rsidRDefault="00DE12CD" w:rsidP="00D16AE2">
      <w:pPr>
        <w:pStyle w:val="ab"/>
        <w:numPr>
          <w:ilvl w:val="0"/>
          <w:numId w:val="32"/>
        </w:numPr>
        <w:tabs>
          <w:tab w:val="left" w:pos="0"/>
          <w:tab w:val="left" w:pos="709"/>
          <w:tab w:val="left" w:pos="851"/>
          <w:tab w:val="left" w:pos="1134"/>
        </w:tabs>
        <w:spacing w:after="0" w:line="240" w:lineRule="auto"/>
        <w:ind w:left="0" w:firstLine="567"/>
        <w:jc w:val="both"/>
        <w:rPr>
          <w:sz w:val="24"/>
          <w:szCs w:val="24"/>
        </w:rPr>
      </w:pPr>
      <w:r w:rsidRPr="00D16AE2">
        <w:rPr>
          <w:sz w:val="24"/>
          <w:szCs w:val="24"/>
        </w:rPr>
        <w:t>Інформаційна</w:t>
      </w:r>
      <w:r w:rsidRPr="00D16AE2">
        <w:rPr>
          <w:bCs/>
          <w:sz w:val="24"/>
          <w:szCs w:val="24"/>
        </w:rPr>
        <w:t xml:space="preserve"> довідка або витяг з Єдиного державного реєстру осіб, які вчинили корупційні або пов’язані</w:t>
      </w:r>
      <w:r w:rsidRPr="00D16AE2">
        <w:rPr>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w:t>
      </w:r>
      <w:proofErr w:type="spellStart"/>
      <w:r w:rsidRPr="00D16AE2">
        <w:rPr>
          <w:sz w:val="24"/>
          <w:szCs w:val="24"/>
        </w:rPr>
        <w:t>закупівель</w:t>
      </w:r>
      <w:proofErr w:type="spellEnd"/>
      <w:r w:rsidRPr="00D16AE2">
        <w:rPr>
          <w:sz w:val="24"/>
          <w:szCs w:val="24"/>
        </w:rPr>
        <w:t xml:space="preserve"> оголошення про проведення процедури закупівлі. </w:t>
      </w:r>
      <w:r w:rsidRPr="00D16AE2">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4" w:history="1">
        <w:r w:rsidRPr="00D16AE2">
          <w:rPr>
            <w:rStyle w:val="a5"/>
            <w:i/>
            <w:sz w:val="20"/>
            <w:szCs w:val="20"/>
          </w:rPr>
          <w:t>https://nazk.gov.ua/uk/reyestr-koruptsioneriv/</w:t>
        </w:r>
      </w:hyperlink>
      <w:r w:rsidRPr="00D16AE2">
        <w:rPr>
          <w:i/>
          <w:sz w:val="20"/>
          <w:szCs w:val="20"/>
        </w:rPr>
        <w:t xml:space="preserve">. </w:t>
      </w:r>
    </w:p>
    <w:p w14:paraId="741A107D" w14:textId="77777777" w:rsidR="00DE12CD" w:rsidRPr="00D16AE2" w:rsidRDefault="00DE12CD" w:rsidP="00D16AE2">
      <w:pPr>
        <w:pStyle w:val="rvps2"/>
        <w:numPr>
          <w:ilvl w:val="0"/>
          <w:numId w:val="32"/>
        </w:numPr>
        <w:shd w:val="clear" w:color="auto" w:fill="FFFFFF"/>
        <w:tabs>
          <w:tab w:val="left" w:pos="-851"/>
          <w:tab w:val="left" w:pos="709"/>
          <w:tab w:val="left" w:pos="851"/>
          <w:tab w:val="left" w:pos="1134"/>
        </w:tabs>
        <w:spacing w:before="0" w:beforeAutospacing="0" w:after="0" w:afterAutospacing="0"/>
        <w:ind w:left="0" w:firstLine="709"/>
        <w:jc w:val="both"/>
        <w:rPr>
          <w:color w:val="000000" w:themeColor="text1"/>
        </w:rPr>
      </w:pPr>
      <w:r w:rsidRPr="00D16AE2">
        <w:t xml:space="preserve">Довідка про притягнення до кримінальної </w:t>
      </w:r>
      <w:r w:rsidRPr="00D16AE2">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26F7865F" w14:textId="77777777" w:rsidR="00DE12CD" w:rsidRPr="00D16AE2" w:rsidRDefault="00DE12CD" w:rsidP="00D16AE2">
      <w:pPr>
        <w:pStyle w:val="ab"/>
        <w:numPr>
          <w:ilvl w:val="0"/>
          <w:numId w:val="32"/>
        </w:numPr>
        <w:tabs>
          <w:tab w:val="left" w:pos="851"/>
          <w:tab w:val="left" w:pos="1134"/>
        </w:tabs>
        <w:spacing w:after="0" w:line="240" w:lineRule="auto"/>
        <w:ind w:left="0" w:firstLine="567"/>
        <w:jc w:val="both"/>
        <w:rPr>
          <w:color w:val="000000"/>
          <w:sz w:val="24"/>
          <w:szCs w:val="24"/>
          <w:shd w:val="clear" w:color="auto" w:fill="FFFFFF"/>
        </w:rPr>
      </w:pPr>
      <w:r w:rsidRPr="00D16AE2">
        <w:rPr>
          <w:color w:val="000000"/>
          <w:sz w:val="24"/>
          <w:szCs w:val="24"/>
          <w:shd w:val="clear" w:color="auto" w:fill="FFFFFF"/>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2B2B787" w14:textId="77777777" w:rsidR="00E20D23" w:rsidRDefault="00E20D23" w:rsidP="00DE12CD">
      <w:pPr>
        <w:pStyle w:val="ab"/>
        <w:tabs>
          <w:tab w:val="left" w:pos="567"/>
          <w:tab w:val="left" w:pos="709"/>
          <w:tab w:val="left" w:pos="851"/>
          <w:tab w:val="left" w:pos="1134"/>
        </w:tabs>
        <w:spacing w:after="0" w:line="240" w:lineRule="auto"/>
        <w:ind w:left="786"/>
        <w:jc w:val="both"/>
        <w:rPr>
          <w:i/>
          <w:sz w:val="24"/>
          <w:szCs w:val="24"/>
          <w:lang w:eastAsia="ru-RU"/>
        </w:rPr>
      </w:pPr>
    </w:p>
    <w:p w14:paraId="00EAA0D7" w14:textId="77777777" w:rsidR="00DE12CD" w:rsidRPr="00D16AE2" w:rsidRDefault="00DE12CD" w:rsidP="00DE12CD">
      <w:pPr>
        <w:pStyle w:val="ab"/>
        <w:tabs>
          <w:tab w:val="left" w:pos="567"/>
          <w:tab w:val="left" w:pos="709"/>
          <w:tab w:val="left" w:pos="851"/>
          <w:tab w:val="left" w:pos="1134"/>
        </w:tabs>
        <w:spacing w:after="0" w:line="240" w:lineRule="auto"/>
        <w:ind w:left="786"/>
        <w:jc w:val="both"/>
        <w:rPr>
          <w:i/>
          <w:sz w:val="24"/>
          <w:szCs w:val="24"/>
          <w:lang w:eastAsia="ru-RU"/>
        </w:rPr>
      </w:pPr>
      <w:r w:rsidRPr="00D16AE2">
        <w:rPr>
          <w:i/>
          <w:sz w:val="24"/>
          <w:szCs w:val="24"/>
          <w:lang w:eastAsia="ru-RU"/>
        </w:rPr>
        <w:t>Інші документи, що вимагаються Замовником для завантаження учасником-переможцем:</w:t>
      </w:r>
    </w:p>
    <w:p w14:paraId="4428FFAB"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rPr>
          <w:b/>
          <w:u w:val="single"/>
        </w:rPr>
        <w:t>5.</w:t>
      </w:r>
      <w:r w:rsidRPr="00D16AE2">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p w14:paraId="73E5195D"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t xml:space="preserve">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370AECB6" w14:textId="50144DCA" w:rsidR="00DE12CD" w:rsidRDefault="00DE12CD" w:rsidP="00D16AE2">
      <w:pPr>
        <w:shd w:val="clear" w:color="auto" w:fill="FFFFFF"/>
        <w:tabs>
          <w:tab w:val="left" w:pos="-142"/>
          <w:tab w:val="left" w:pos="709"/>
          <w:tab w:val="left" w:pos="851"/>
          <w:tab w:val="left" w:pos="1134"/>
          <w:tab w:val="left" w:pos="1418"/>
          <w:tab w:val="left" w:pos="5942"/>
        </w:tabs>
        <w:spacing w:after="0" w:line="240" w:lineRule="auto"/>
        <w:ind w:firstLine="567"/>
        <w:jc w:val="both"/>
        <w:rPr>
          <w:color w:val="000000"/>
          <w:sz w:val="24"/>
          <w:szCs w:val="24"/>
          <w:lang w:eastAsia="uk-UA"/>
        </w:rPr>
      </w:pPr>
      <w:r w:rsidRPr="00D16AE2">
        <w:rPr>
          <w:b/>
          <w:sz w:val="24"/>
          <w:szCs w:val="24"/>
          <w:u w:val="single"/>
          <w:lang w:val="ru-RU" w:eastAsia="uk-UA"/>
        </w:rPr>
        <w:t>6.</w:t>
      </w:r>
      <w:r w:rsidRPr="00D16AE2">
        <w:rPr>
          <w:sz w:val="24"/>
          <w:szCs w:val="24"/>
          <w:lang w:val="ru-RU" w:eastAsia="uk-UA"/>
        </w:rPr>
        <w:t xml:space="preserve"> </w:t>
      </w:r>
      <w:r w:rsidRPr="00D16AE2">
        <w:rPr>
          <w:sz w:val="24"/>
          <w:szCs w:val="24"/>
          <w:lang w:eastAsia="uk-UA"/>
        </w:rPr>
        <w:t>Ц</w:t>
      </w:r>
      <w:r w:rsidRPr="00D16AE2">
        <w:rPr>
          <w:color w:val="000000"/>
          <w:sz w:val="24"/>
          <w:szCs w:val="24"/>
          <w:lang w:eastAsia="uk-UA"/>
        </w:rPr>
        <w:t>інова пропозиція, що була запропонована в результаті аукціону за наведеною формою</w:t>
      </w:r>
      <w:r w:rsidRPr="00D16AE2">
        <w:t xml:space="preserve"> </w:t>
      </w:r>
      <w:r w:rsidR="00D16AE2" w:rsidRPr="00D16AE2">
        <w:rPr>
          <w:color w:val="000000"/>
          <w:sz w:val="24"/>
          <w:szCs w:val="24"/>
          <w:lang w:eastAsia="uk-UA"/>
        </w:rPr>
        <w:t xml:space="preserve">та </w:t>
      </w:r>
      <w:r w:rsidRPr="00D16AE2">
        <w:rPr>
          <w:color w:val="000000"/>
          <w:sz w:val="24"/>
          <w:szCs w:val="24"/>
          <w:lang w:eastAsia="uk-UA"/>
        </w:rPr>
        <w:t>з урахуванням роз’яснень, наведених в п. 2, 3 розділу VII до тендерної документації.</w:t>
      </w:r>
    </w:p>
    <w:p w14:paraId="3927D98F" w14:textId="77777777" w:rsidR="00DE12CD" w:rsidRDefault="00DE12CD" w:rsidP="00D16AE2">
      <w:pPr>
        <w:tabs>
          <w:tab w:val="left" w:pos="-142"/>
          <w:tab w:val="left" w:pos="3720"/>
        </w:tabs>
        <w:spacing w:after="0" w:line="240" w:lineRule="auto"/>
        <w:ind w:firstLine="567"/>
        <w:contextualSpacing/>
        <w:jc w:val="both"/>
        <w:rPr>
          <w:b/>
          <w:i/>
          <w:color w:val="000000" w:themeColor="text1"/>
          <w:sz w:val="24"/>
          <w:szCs w:val="24"/>
        </w:rPr>
      </w:pPr>
    </w:p>
    <w:p w14:paraId="49F2AA68" w14:textId="6565FAEC" w:rsidR="00C54D61" w:rsidRDefault="00DE12CD" w:rsidP="00D16AE2">
      <w:pPr>
        <w:jc w:val="center"/>
        <w:rPr>
          <w:bCs/>
          <w:sz w:val="24"/>
          <w:szCs w:val="24"/>
        </w:rPr>
      </w:pPr>
      <w:r>
        <w:rPr>
          <w:b/>
          <w:bCs/>
          <w:szCs w:val="24"/>
        </w:rPr>
        <w:br w:type="page"/>
      </w:r>
    </w:p>
    <w:p w14:paraId="25F02D92" w14:textId="77777777" w:rsidR="00DA696D" w:rsidRPr="00E40459" w:rsidRDefault="00DA696D" w:rsidP="00A87FFB">
      <w:pPr>
        <w:spacing w:after="0" w:line="240" w:lineRule="auto"/>
        <w:jc w:val="center"/>
        <w:rPr>
          <w:i/>
          <w:sz w:val="24"/>
          <w:szCs w:val="24"/>
        </w:rPr>
      </w:pPr>
    </w:p>
    <w:p w14:paraId="1F97D854"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додаток №3</w:t>
      </w:r>
    </w:p>
    <w:p w14:paraId="1F52D45A"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7E68A0F0" w14:textId="77777777" w:rsidR="002049D4" w:rsidRPr="00996744" w:rsidRDefault="002049D4" w:rsidP="00996744">
      <w:pPr>
        <w:shd w:val="clear" w:color="auto" w:fill="FFFFFF"/>
        <w:spacing w:after="0" w:line="240" w:lineRule="auto"/>
        <w:jc w:val="center"/>
        <w:rPr>
          <w:b/>
          <w:color w:val="000000"/>
          <w:sz w:val="22"/>
          <w:shd w:val="clear" w:color="auto" w:fill="FFFFFF"/>
        </w:rPr>
      </w:pPr>
    </w:p>
    <w:p w14:paraId="3BDAB770" w14:textId="77777777" w:rsidR="00996744" w:rsidRPr="00996744" w:rsidRDefault="00996744" w:rsidP="00996744">
      <w:pPr>
        <w:suppressAutoHyphens/>
        <w:spacing w:after="0" w:line="240" w:lineRule="auto"/>
        <w:jc w:val="center"/>
        <w:rPr>
          <w:b/>
          <w:caps/>
          <w:sz w:val="22"/>
          <w:u w:val="single"/>
        </w:rPr>
      </w:pPr>
      <w:r w:rsidRPr="00996744">
        <w:rPr>
          <w:b/>
          <w:caps/>
          <w:sz w:val="22"/>
          <w:u w:val="single"/>
        </w:rPr>
        <w:t>Інформація про необхідні технічні, якісні та кількісні характеристики предмета закупівлі:</w:t>
      </w:r>
    </w:p>
    <w:p w14:paraId="50BC26E4" w14:textId="77777777" w:rsidR="00996744" w:rsidRPr="00996744" w:rsidRDefault="00996744" w:rsidP="00996744">
      <w:pPr>
        <w:spacing w:after="0" w:line="240" w:lineRule="auto"/>
        <w:jc w:val="center"/>
        <w:rPr>
          <w:sz w:val="22"/>
        </w:rPr>
      </w:pPr>
      <w:r w:rsidRPr="00996744">
        <w:rPr>
          <w:sz w:val="22"/>
        </w:rPr>
        <w:t>Назва предмету закупівлі:</w:t>
      </w:r>
    </w:p>
    <w:p w14:paraId="15463F71" w14:textId="77777777" w:rsidR="005A1244" w:rsidRPr="005A1244" w:rsidRDefault="00764D7C" w:rsidP="005A1244">
      <w:pPr>
        <w:pStyle w:val="2"/>
        <w:ind w:right="0"/>
        <w:textAlignment w:val="baseline"/>
        <w:rPr>
          <w:sz w:val="24"/>
          <w:szCs w:val="24"/>
        </w:rPr>
      </w:pPr>
      <w:hyperlink r:id="rId15" w:history="1">
        <w:r w:rsidR="005A1244" w:rsidRPr="005A1244">
          <w:rPr>
            <w:rStyle w:val="a5"/>
            <w:b/>
            <w:bCs/>
            <w:color w:val="auto"/>
            <w:sz w:val="24"/>
            <w:szCs w:val="24"/>
            <w:u w:val="none"/>
            <w:bdr w:val="none" w:sz="0" w:space="0" w:color="auto" w:frame="1"/>
          </w:rPr>
          <w:t>ДК 021:2015: 33120000-7 – Система реєстрації медичної інформації та дослідне обладнання</w:t>
        </w:r>
      </w:hyperlink>
    </w:p>
    <w:p w14:paraId="3562764B" w14:textId="77777777" w:rsidR="00FA020C" w:rsidRPr="008E562A" w:rsidRDefault="00FA020C" w:rsidP="00FA020C">
      <w:pPr>
        <w:pStyle w:val="ab"/>
        <w:ind w:left="0"/>
        <w:jc w:val="center"/>
        <w:rPr>
          <w:rFonts w:eastAsia="Calibri"/>
          <w:b/>
          <w:sz w:val="24"/>
          <w:szCs w:val="24"/>
        </w:rPr>
      </w:pPr>
      <w:r w:rsidRPr="005A1244">
        <w:rPr>
          <w:b/>
          <w:color w:val="000000"/>
          <w:sz w:val="24"/>
          <w:szCs w:val="24"/>
          <w:bdr w:val="none" w:sz="0" w:space="0" w:color="auto" w:frame="1"/>
        </w:rPr>
        <w:t>(</w:t>
      </w:r>
      <w:proofErr w:type="spellStart"/>
      <w:r>
        <w:rPr>
          <w:b/>
          <w:sz w:val="24"/>
          <w:szCs w:val="24"/>
        </w:rPr>
        <w:t>Холтер</w:t>
      </w:r>
      <w:proofErr w:type="spellEnd"/>
      <w:r>
        <w:rPr>
          <w:b/>
          <w:sz w:val="24"/>
          <w:szCs w:val="24"/>
        </w:rPr>
        <w:t xml:space="preserve"> ЕКГ і АТ </w:t>
      </w:r>
      <w:r>
        <w:rPr>
          <w:b/>
          <w:sz w:val="24"/>
          <w:szCs w:val="24"/>
          <w:lang w:val="en-US"/>
        </w:rPr>
        <w:t>SDM</w:t>
      </w:r>
      <w:r w:rsidRPr="00FA020C">
        <w:rPr>
          <w:b/>
          <w:sz w:val="24"/>
          <w:szCs w:val="24"/>
        </w:rPr>
        <w:t xml:space="preserve"> 23</w:t>
      </w:r>
      <w:r w:rsidRPr="008E562A">
        <w:rPr>
          <w:b/>
          <w:sz w:val="24"/>
          <w:szCs w:val="24"/>
        </w:rPr>
        <w:t>)</w:t>
      </w:r>
      <w:r>
        <w:rPr>
          <w:b/>
          <w:sz w:val="24"/>
          <w:szCs w:val="24"/>
        </w:rPr>
        <w:t xml:space="preserve"> (або еквівалент)</w:t>
      </w:r>
    </w:p>
    <w:p w14:paraId="1E6F1B35" w14:textId="7647ADC2" w:rsidR="00996744" w:rsidRPr="00996744" w:rsidRDefault="00996744" w:rsidP="00996744">
      <w:pPr>
        <w:spacing w:after="0" w:line="240" w:lineRule="auto"/>
        <w:jc w:val="center"/>
        <w:rPr>
          <w:b/>
          <w:sz w:val="22"/>
        </w:rPr>
      </w:pPr>
      <w:r w:rsidRPr="00996744">
        <w:rPr>
          <w:b/>
          <w:sz w:val="22"/>
        </w:rPr>
        <w:t>В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p>
    <w:p w14:paraId="27737096" w14:textId="77777777" w:rsidR="00996744" w:rsidRPr="00996744" w:rsidRDefault="00996744" w:rsidP="00996744">
      <w:pPr>
        <w:spacing w:after="0" w:line="240" w:lineRule="auto"/>
        <w:jc w:val="center"/>
        <w:rPr>
          <w:b/>
          <w:bCs/>
          <w:sz w:val="22"/>
        </w:rPr>
      </w:pPr>
    </w:p>
    <w:p w14:paraId="12B2E40A" w14:textId="77777777" w:rsidR="00996744" w:rsidRPr="00A426AD" w:rsidRDefault="00996744" w:rsidP="00996744">
      <w:pPr>
        <w:spacing w:after="0" w:line="240" w:lineRule="auto"/>
        <w:jc w:val="center"/>
        <w:rPr>
          <w:b/>
          <w:sz w:val="22"/>
          <w:lang w:val="ru-RU"/>
        </w:rPr>
      </w:pPr>
      <w:r w:rsidRPr="00996744">
        <w:rPr>
          <w:b/>
          <w:bCs/>
          <w:sz w:val="22"/>
        </w:rPr>
        <w:t>Якісні та кількісні характеристики предмета закупівлі</w:t>
      </w:r>
      <w:r w:rsidRPr="00996744">
        <w:rPr>
          <w:b/>
          <w:sz w:val="22"/>
        </w:rPr>
        <w:t>:</w:t>
      </w:r>
    </w:p>
    <w:p w14:paraId="7D5D45EE" w14:textId="77777777" w:rsidR="00A426AD" w:rsidRPr="00A426AD" w:rsidRDefault="00A426AD" w:rsidP="00996744">
      <w:pPr>
        <w:spacing w:after="0" w:line="240" w:lineRule="auto"/>
        <w:jc w:val="center"/>
        <w:rPr>
          <w:b/>
          <w:sz w:val="22"/>
        </w:rPr>
      </w:pPr>
    </w:p>
    <w:p w14:paraId="2DA42353" w14:textId="77777777" w:rsidR="00FA020C" w:rsidRPr="00FA020C" w:rsidRDefault="00FA020C" w:rsidP="00FA020C">
      <w:pPr>
        <w:shd w:val="clear" w:color="auto" w:fill="FFFFFF"/>
        <w:spacing w:after="0" w:line="240" w:lineRule="auto"/>
        <w:ind w:firstLine="567"/>
        <w:rPr>
          <w:color w:val="231F20"/>
          <w:sz w:val="24"/>
          <w:szCs w:val="24"/>
          <w:lang w:val="ru-RU" w:eastAsia="ru-RU"/>
        </w:rPr>
      </w:pPr>
      <w:proofErr w:type="spellStart"/>
      <w:r w:rsidRPr="00FA020C">
        <w:rPr>
          <w:color w:val="231F20"/>
          <w:sz w:val="24"/>
          <w:szCs w:val="24"/>
          <w:lang w:val="ru-RU" w:eastAsia="ru-RU"/>
        </w:rPr>
        <w:t>Монітор</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призначений</w:t>
      </w:r>
      <w:proofErr w:type="spellEnd"/>
      <w:r w:rsidRPr="00FA020C">
        <w:rPr>
          <w:color w:val="231F20"/>
          <w:sz w:val="24"/>
          <w:szCs w:val="24"/>
          <w:lang w:val="ru-RU" w:eastAsia="ru-RU"/>
        </w:rPr>
        <w:t xml:space="preserve"> для </w:t>
      </w:r>
      <w:proofErr w:type="spellStart"/>
      <w:r w:rsidRPr="00FA020C">
        <w:rPr>
          <w:color w:val="231F20"/>
          <w:sz w:val="24"/>
          <w:szCs w:val="24"/>
          <w:lang w:val="ru-RU" w:eastAsia="ru-RU"/>
        </w:rPr>
        <w:t>моніторування</w:t>
      </w:r>
      <w:proofErr w:type="spellEnd"/>
      <w:r w:rsidRPr="00FA020C">
        <w:rPr>
          <w:color w:val="231F20"/>
          <w:sz w:val="24"/>
          <w:szCs w:val="24"/>
          <w:lang w:val="ru-RU" w:eastAsia="ru-RU"/>
        </w:rPr>
        <w:t xml:space="preserve"> за методом </w:t>
      </w:r>
      <w:proofErr w:type="spellStart"/>
      <w:r w:rsidRPr="00FA020C">
        <w:rPr>
          <w:color w:val="231F20"/>
          <w:sz w:val="24"/>
          <w:szCs w:val="24"/>
          <w:lang w:val="ru-RU" w:eastAsia="ru-RU"/>
        </w:rPr>
        <w:t>Холтера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безперервний</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запис</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електрокардіосігнала</w:t>
      </w:r>
      <w:proofErr w:type="spellEnd"/>
      <w:r w:rsidRPr="00FA020C">
        <w:rPr>
          <w:color w:val="231F20"/>
          <w:sz w:val="24"/>
          <w:szCs w:val="24"/>
          <w:lang w:val="ru-RU" w:eastAsia="ru-RU"/>
        </w:rPr>
        <w:t xml:space="preserve"> (ЕКС) за </w:t>
      </w:r>
      <w:proofErr w:type="spellStart"/>
      <w:r w:rsidRPr="00FA020C">
        <w:rPr>
          <w:color w:val="231F20"/>
          <w:sz w:val="24"/>
          <w:szCs w:val="24"/>
          <w:lang w:val="ru-RU" w:eastAsia="ru-RU"/>
        </w:rPr>
        <w:t>трьома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біполярним</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незалежним</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відведенням</w:t>
      </w:r>
      <w:proofErr w:type="spellEnd"/>
      <w:r w:rsidRPr="00FA020C">
        <w:rPr>
          <w:color w:val="231F20"/>
          <w:sz w:val="24"/>
          <w:szCs w:val="24"/>
          <w:lang w:val="ru-RU" w:eastAsia="ru-RU"/>
        </w:rPr>
        <w:t xml:space="preserve"> і </w:t>
      </w:r>
      <w:proofErr w:type="spellStart"/>
      <w:r w:rsidRPr="00FA020C">
        <w:rPr>
          <w:color w:val="231F20"/>
          <w:sz w:val="24"/>
          <w:szCs w:val="24"/>
          <w:lang w:val="ru-RU" w:eastAsia="ru-RU"/>
        </w:rPr>
        <w:t>артеріального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тиску</w:t>
      </w:r>
      <w:proofErr w:type="spellEnd"/>
      <w:r w:rsidRPr="00FA020C">
        <w:rPr>
          <w:color w:val="231F20"/>
          <w:sz w:val="24"/>
          <w:szCs w:val="24"/>
          <w:lang w:val="ru-RU" w:eastAsia="ru-RU"/>
        </w:rPr>
        <w:t xml:space="preserve"> (АТ) - ОДНОЧАСНО, в </w:t>
      </w:r>
      <w:proofErr w:type="spellStart"/>
      <w:r w:rsidRPr="00FA020C">
        <w:rPr>
          <w:color w:val="231F20"/>
          <w:sz w:val="24"/>
          <w:szCs w:val="24"/>
          <w:lang w:val="ru-RU" w:eastAsia="ru-RU"/>
        </w:rPr>
        <w:t>стаціонарних</w:t>
      </w:r>
      <w:proofErr w:type="spellEnd"/>
      <w:r w:rsidRPr="00FA020C">
        <w:rPr>
          <w:color w:val="231F20"/>
          <w:sz w:val="24"/>
          <w:szCs w:val="24"/>
          <w:lang w:val="ru-RU" w:eastAsia="ru-RU"/>
        </w:rPr>
        <w:t xml:space="preserve"> і </w:t>
      </w:r>
      <w:proofErr w:type="spellStart"/>
      <w:r w:rsidRPr="00FA020C">
        <w:rPr>
          <w:color w:val="231F20"/>
          <w:sz w:val="24"/>
          <w:szCs w:val="24"/>
          <w:lang w:val="ru-RU" w:eastAsia="ru-RU"/>
        </w:rPr>
        <w:t>амбулаторних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умовах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тривалістю</w:t>
      </w:r>
      <w:proofErr w:type="spellEnd"/>
      <w:r w:rsidRPr="00FA020C">
        <w:rPr>
          <w:color w:val="231F20"/>
          <w:sz w:val="24"/>
          <w:szCs w:val="24"/>
          <w:lang w:val="ru-RU" w:eastAsia="ru-RU"/>
        </w:rPr>
        <w:t xml:space="preserve"> до 28 годин.</w:t>
      </w:r>
      <w:r w:rsidRPr="00FA020C">
        <w:rPr>
          <w:color w:val="231F20"/>
          <w:sz w:val="24"/>
          <w:szCs w:val="24"/>
          <w:lang w:val="ru-RU" w:eastAsia="ru-RU"/>
        </w:rPr>
        <w:br/>
      </w:r>
      <w:proofErr w:type="spellStart"/>
      <w:proofErr w:type="gramStart"/>
      <w:r w:rsidRPr="00FA020C">
        <w:rPr>
          <w:color w:val="231F20"/>
          <w:sz w:val="24"/>
          <w:szCs w:val="24"/>
          <w:lang w:val="ru-RU" w:eastAsia="ru-RU"/>
        </w:rPr>
        <w:t>Техн</w:t>
      </w:r>
      <w:proofErr w:type="gramEnd"/>
      <w:r w:rsidRPr="00FA020C">
        <w:rPr>
          <w:color w:val="231F20"/>
          <w:sz w:val="24"/>
          <w:szCs w:val="24"/>
          <w:lang w:val="ru-RU" w:eastAsia="ru-RU"/>
        </w:rPr>
        <w:t>ічні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можливості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монітора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дозволяють</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отримувати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дані</w:t>
      </w:r>
      <w:proofErr w:type="spellEnd"/>
      <w:r w:rsidRPr="00FA020C">
        <w:rPr>
          <w:color w:val="231F20"/>
          <w:sz w:val="24"/>
          <w:szCs w:val="24"/>
          <w:lang w:val="ru-RU" w:eastAsia="ru-RU"/>
        </w:rPr>
        <w:t xml:space="preserve"> для максимально </w:t>
      </w:r>
      <w:proofErr w:type="spellStart"/>
      <w:r w:rsidRPr="00FA020C">
        <w:rPr>
          <w:color w:val="231F20"/>
          <w:sz w:val="24"/>
          <w:szCs w:val="24"/>
          <w:lang w:val="ru-RU" w:eastAsia="ru-RU"/>
        </w:rPr>
        <w:t>повного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аналізу</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порушень</w:t>
      </w:r>
      <w:proofErr w:type="spellEnd"/>
      <w:r w:rsidRPr="00FA020C">
        <w:rPr>
          <w:color w:val="231F20"/>
          <w:sz w:val="24"/>
          <w:szCs w:val="24"/>
          <w:lang w:val="ru-RU" w:eastAsia="ru-RU"/>
        </w:rPr>
        <w:t xml:space="preserve"> ритму, </w:t>
      </w:r>
      <w:proofErr w:type="spellStart"/>
      <w:r w:rsidRPr="00FA020C">
        <w:rPr>
          <w:color w:val="231F20"/>
          <w:sz w:val="24"/>
          <w:szCs w:val="24"/>
          <w:lang w:val="ru-RU" w:eastAsia="ru-RU"/>
        </w:rPr>
        <w:t>ішемічних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змін</w:t>
      </w:r>
      <w:proofErr w:type="spellEnd"/>
      <w:r w:rsidRPr="00FA020C">
        <w:rPr>
          <w:color w:val="231F20"/>
          <w:sz w:val="24"/>
          <w:szCs w:val="24"/>
          <w:lang w:val="ru-RU" w:eastAsia="ru-RU"/>
        </w:rPr>
        <w:t xml:space="preserve"> сегмента ST, </w:t>
      </w:r>
      <w:proofErr w:type="spellStart"/>
      <w:r w:rsidRPr="00FA020C">
        <w:rPr>
          <w:color w:val="231F20"/>
          <w:sz w:val="24"/>
          <w:szCs w:val="24"/>
          <w:lang w:val="ru-RU" w:eastAsia="ru-RU"/>
        </w:rPr>
        <w:t>прихованих</w:t>
      </w:r>
      <w:proofErr w:type="spellEnd"/>
      <w:r w:rsidRPr="00FA020C">
        <w:rPr>
          <w:color w:val="231F20"/>
          <w:sz w:val="24"/>
          <w:szCs w:val="24"/>
          <w:lang w:val="ru-RU" w:eastAsia="ru-RU"/>
        </w:rPr>
        <w:t xml:space="preserve"> форм "</w:t>
      </w:r>
      <w:proofErr w:type="spellStart"/>
      <w:r w:rsidRPr="00FA020C">
        <w:rPr>
          <w:color w:val="231F20"/>
          <w:sz w:val="24"/>
          <w:szCs w:val="24"/>
          <w:lang w:val="ru-RU" w:eastAsia="ru-RU"/>
        </w:rPr>
        <w:t>німої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ішемії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інтервалу</w:t>
      </w:r>
      <w:proofErr w:type="spellEnd"/>
      <w:r w:rsidRPr="00FA020C">
        <w:rPr>
          <w:color w:val="231F20"/>
          <w:sz w:val="24"/>
          <w:szCs w:val="24"/>
          <w:lang w:val="ru-RU" w:eastAsia="ru-RU"/>
        </w:rPr>
        <w:t xml:space="preserve"> QT, </w:t>
      </w:r>
      <w:proofErr w:type="spellStart"/>
      <w:r w:rsidRPr="00FA020C">
        <w:rPr>
          <w:color w:val="231F20"/>
          <w:sz w:val="24"/>
          <w:szCs w:val="24"/>
          <w:lang w:val="ru-RU" w:eastAsia="ru-RU"/>
        </w:rPr>
        <w:t>варіабельності</w:t>
      </w:r>
      <w:proofErr w:type="spellEnd"/>
      <w:r w:rsidRPr="00FA020C">
        <w:rPr>
          <w:color w:val="231F20"/>
          <w:sz w:val="24"/>
          <w:szCs w:val="24"/>
          <w:lang w:val="ru-RU" w:eastAsia="ru-RU"/>
        </w:rPr>
        <w:t xml:space="preserve"> R-R, </w:t>
      </w:r>
      <w:proofErr w:type="spellStart"/>
      <w:r w:rsidRPr="00FA020C">
        <w:rPr>
          <w:color w:val="231F20"/>
          <w:sz w:val="24"/>
          <w:szCs w:val="24"/>
          <w:lang w:val="ru-RU" w:eastAsia="ru-RU"/>
        </w:rPr>
        <w:t>ступеня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гіпертонічних</w:t>
      </w:r>
      <w:proofErr w:type="spellEnd"/>
      <w:r w:rsidRPr="00FA020C">
        <w:rPr>
          <w:color w:val="231F20"/>
          <w:sz w:val="24"/>
          <w:szCs w:val="24"/>
          <w:lang w:val="ru-RU" w:eastAsia="ru-RU"/>
        </w:rPr>
        <w:t xml:space="preserve"> і </w:t>
      </w:r>
      <w:proofErr w:type="spellStart"/>
      <w:r w:rsidRPr="00FA020C">
        <w:rPr>
          <w:color w:val="231F20"/>
          <w:sz w:val="24"/>
          <w:szCs w:val="24"/>
          <w:lang w:val="ru-RU" w:eastAsia="ru-RU"/>
        </w:rPr>
        <w:t>гіпотонічних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змін</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адаптації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кореляції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артеріального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тиску</w:t>
      </w:r>
      <w:proofErr w:type="spellEnd"/>
      <w:r w:rsidRPr="00FA020C">
        <w:rPr>
          <w:color w:val="231F20"/>
          <w:sz w:val="24"/>
          <w:szCs w:val="24"/>
          <w:lang w:val="ru-RU" w:eastAsia="ru-RU"/>
        </w:rPr>
        <w:t xml:space="preserve"> з ЕКС і </w:t>
      </w:r>
      <w:proofErr w:type="spellStart"/>
      <w:r w:rsidRPr="00FA020C">
        <w:rPr>
          <w:color w:val="231F20"/>
          <w:sz w:val="24"/>
          <w:szCs w:val="24"/>
          <w:lang w:val="ru-RU" w:eastAsia="ru-RU"/>
        </w:rPr>
        <w:t>навпаки</w:t>
      </w:r>
      <w:proofErr w:type="spellEnd"/>
      <w:r w:rsidRPr="00FA020C">
        <w:rPr>
          <w:color w:val="231F20"/>
          <w:sz w:val="24"/>
          <w:szCs w:val="24"/>
          <w:lang w:val="ru-RU" w:eastAsia="ru-RU"/>
        </w:rPr>
        <w:t>.</w:t>
      </w:r>
    </w:p>
    <w:p w14:paraId="0CEBEAF7" w14:textId="77777777" w:rsidR="00FA020C" w:rsidRPr="00FA020C" w:rsidRDefault="00FA020C" w:rsidP="00FA020C">
      <w:pPr>
        <w:shd w:val="clear" w:color="auto" w:fill="FFFFFF"/>
        <w:spacing w:after="0" w:line="240" w:lineRule="auto"/>
        <w:ind w:firstLine="567"/>
        <w:rPr>
          <w:color w:val="231F20"/>
          <w:sz w:val="24"/>
          <w:szCs w:val="24"/>
          <w:lang w:val="ru-RU" w:eastAsia="ru-RU"/>
        </w:rPr>
      </w:pPr>
      <w:proofErr w:type="spellStart"/>
      <w:r w:rsidRPr="00FA020C">
        <w:rPr>
          <w:color w:val="231F20"/>
          <w:sz w:val="24"/>
          <w:szCs w:val="24"/>
          <w:lang w:val="ru-RU" w:eastAsia="ru-RU"/>
        </w:rPr>
        <w:t>Використання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монітора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забезпечує</w:t>
      </w:r>
      <w:proofErr w:type="spellEnd"/>
      <w:r w:rsidRPr="00FA020C">
        <w:rPr>
          <w:color w:val="231F20"/>
          <w:sz w:val="24"/>
          <w:szCs w:val="24"/>
          <w:lang w:val="ru-RU" w:eastAsia="ru-RU"/>
        </w:rPr>
        <w:t xml:space="preserve"> контроль </w:t>
      </w:r>
      <w:proofErr w:type="spellStart"/>
      <w:r w:rsidRPr="00FA020C">
        <w:rPr>
          <w:color w:val="231F20"/>
          <w:sz w:val="24"/>
          <w:szCs w:val="24"/>
          <w:lang w:val="ru-RU" w:eastAsia="ru-RU"/>
        </w:rPr>
        <w:t>лікування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пацієнта</w:t>
      </w:r>
      <w:proofErr w:type="spellEnd"/>
      <w:r w:rsidRPr="00FA020C">
        <w:rPr>
          <w:color w:val="231F20"/>
          <w:sz w:val="24"/>
          <w:szCs w:val="24"/>
          <w:lang w:val="ru-RU" w:eastAsia="ru-RU"/>
        </w:rPr>
        <w:t xml:space="preserve"> та </w:t>
      </w:r>
      <w:proofErr w:type="spellStart"/>
      <w:proofErr w:type="gramStart"/>
      <w:r w:rsidRPr="00FA020C">
        <w:rPr>
          <w:color w:val="231F20"/>
          <w:sz w:val="24"/>
          <w:szCs w:val="24"/>
          <w:lang w:val="ru-RU" w:eastAsia="ru-RU"/>
        </w:rPr>
        <w:t>дозволяє</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л</w:t>
      </w:r>
      <w:proofErr w:type="gramEnd"/>
      <w:r w:rsidRPr="00FA020C">
        <w:rPr>
          <w:color w:val="231F20"/>
          <w:sz w:val="24"/>
          <w:szCs w:val="24"/>
          <w:lang w:val="ru-RU" w:eastAsia="ru-RU"/>
        </w:rPr>
        <w:t>ікарю</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своєчасно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вносити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корективи</w:t>
      </w:r>
      <w:proofErr w:type="spellEnd"/>
      <w:r w:rsidRPr="00FA020C">
        <w:rPr>
          <w:color w:val="231F20"/>
          <w:sz w:val="24"/>
          <w:szCs w:val="24"/>
          <w:lang w:val="ru-RU" w:eastAsia="ru-RU"/>
        </w:rPr>
        <w:t xml:space="preserve"> в </w:t>
      </w:r>
      <w:proofErr w:type="spellStart"/>
      <w:r w:rsidRPr="00FA020C">
        <w:rPr>
          <w:color w:val="231F20"/>
          <w:sz w:val="24"/>
          <w:szCs w:val="24"/>
          <w:lang w:val="ru-RU" w:eastAsia="ru-RU"/>
        </w:rPr>
        <w:t>лікувальну</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терапію</w:t>
      </w:r>
      <w:proofErr w:type="spellEnd"/>
      <w:r w:rsidRPr="00FA020C">
        <w:rPr>
          <w:color w:val="231F20"/>
          <w:sz w:val="24"/>
          <w:szCs w:val="24"/>
          <w:lang w:val="ru-RU" w:eastAsia="ru-RU"/>
        </w:rPr>
        <w:t>.</w:t>
      </w:r>
    </w:p>
    <w:p w14:paraId="51A1C7F7" w14:textId="77777777" w:rsidR="00FA020C" w:rsidRPr="00FA020C" w:rsidRDefault="00FA020C" w:rsidP="00FA020C">
      <w:pPr>
        <w:shd w:val="clear" w:color="auto" w:fill="FFFFFF"/>
        <w:spacing w:after="0" w:line="240" w:lineRule="auto"/>
        <w:ind w:firstLine="567"/>
        <w:rPr>
          <w:b/>
          <w:color w:val="231F20"/>
          <w:sz w:val="24"/>
          <w:szCs w:val="24"/>
          <w:lang w:val="ru-RU" w:eastAsia="ru-RU"/>
        </w:rPr>
      </w:pPr>
      <w:proofErr w:type="spellStart"/>
      <w:r w:rsidRPr="00FA020C">
        <w:rPr>
          <w:b/>
          <w:color w:val="231F20"/>
          <w:sz w:val="24"/>
          <w:szCs w:val="24"/>
          <w:lang w:val="ru-RU" w:eastAsia="ru-RU"/>
        </w:rPr>
        <w:t>Загальні</w:t>
      </w:r>
      <w:proofErr w:type="spellEnd"/>
      <w:r w:rsidRPr="00FA020C">
        <w:rPr>
          <w:b/>
          <w:color w:val="231F20"/>
          <w:sz w:val="24"/>
          <w:szCs w:val="24"/>
          <w:lang w:val="ru-RU" w:eastAsia="ru-RU"/>
        </w:rPr>
        <w:t xml:space="preserve"> </w:t>
      </w:r>
      <w:proofErr w:type="spellStart"/>
      <w:r w:rsidRPr="00FA020C">
        <w:rPr>
          <w:b/>
          <w:color w:val="231F20"/>
          <w:sz w:val="24"/>
          <w:szCs w:val="24"/>
          <w:lang w:val="ru-RU" w:eastAsia="ru-RU"/>
        </w:rPr>
        <w:t>параметри</w:t>
      </w:r>
      <w:proofErr w:type="spellEnd"/>
      <w:r w:rsidRPr="00FA020C">
        <w:rPr>
          <w:b/>
          <w:color w:val="231F20"/>
          <w:sz w:val="24"/>
          <w:szCs w:val="24"/>
          <w:lang w:val="ru-RU" w:eastAsia="ru-RU"/>
        </w:rPr>
        <w:t>:</w:t>
      </w:r>
    </w:p>
    <w:p w14:paraId="674594F2" w14:textId="04AD4896"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 </w:t>
      </w:r>
      <w:proofErr w:type="spellStart"/>
      <w:r w:rsidRPr="00FA020C">
        <w:rPr>
          <w:color w:val="231F20"/>
          <w:sz w:val="24"/>
          <w:szCs w:val="24"/>
          <w:lang w:val="ru-RU" w:eastAsia="ru-RU"/>
        </w:rPr>
        <w:t>Обсяг</w:t>
      </w:r>
      <w:proofErr w:type="spellEnd"/>
      <w:r w:rsidRPr="00FA020C">
        <w:rPr>
          <w:color w:val="231F20"/>
          <w:sz w:val="24"/>
          <w:szCs w:val="24"/>
          <w:lang w:val="ru-RU" w:eastAsia="ru-RU"/>
        </w:rPr>
        <w:t xml:space="preserve"> і тип </w:t>
      </w:r>
      <w:proofErr w:type="spellStart"/>
      <w:r w:rsidRPr="00FA020C">
        <w:rPr>
          <w:color w:val="231F20"/>
          <w:sz w:val="24"/>
          <w:szCs w:val="24"/>
          <w:lang w:val="ru-RU" w:eastAsia="ru-RU"/>
        </w:rPr>
        <w:t>змінної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карти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пам'яті</w:t>
      </w:r>
      <w:proofErr w:type="spellEnd"/>
      <w:r w:rsidRPr="00FA020C">
        <w:rPr>
          <w:color w:val="231F20"/>
          <w:sz w:val="24"/>
          <w:szCs w:val="24"/>
          <w:lang w:val="ru-RU" w:eastAsia="ru-RU"/>
        </w:rPr>
        <w:t xml:space="preserve"> - до 32 ГБ, </w:t>
      </w:r>
      <w:proofErr w:type="spellStart"/>
      <w:r w:rsidRPr="00FA020C">
        <w:rPr>
          <w:color w:val="231F20"/>
          <w:sz w:val="24"/>
          <w:szCs w:val="24"/>
          <w:lang w:val="ru-RU" w:eastAsia="ru-RU"/>
        </w:rPr>
        <w:t>micro</w:t>
      </w:r>
      <w:proofErr w:type="spellEnd"/>
      <w:r w:rsidRPr="00FA020C">
        <w:rPr>
          <w:color w:val="231F20"/>
          <w:sz w:val="24"/>
          <w:szCs w:val="24"/>
          <w:lang w:val="ru-RU" w:eastAsia="ru-RU"/>
        </w:rPr>
        <w:t xml:space="preserve"> SD.</w:t>
      </w:r>
    </w:p>
    <w:p w14:paraId="736FF994"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Напруга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внутрішнього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джерела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живлення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що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складається</w:t>
      </w:r>
      <w:proofErr w:type="spellEnd"/>
      <w:r w:rsidRPr="00FA020C">
        <w:rPr>
          <w:color w:val="231F20"/>
          <w:sz w:val="24"/>
          <w:szCs w:val="24"/>
          <w:lang w:val="ru-RU" w:eastAsia="ru-RU"/>
        </w:rPr>
        <w:t xml:space="preserve"> з </w:t>
      </w:r>
      <w:proofErr w:type="spellStart"/>
      <w:r w:rsidRPr="00FA020C">
        <w:rPr>
          <w:color w:val="231F20"/>
          <w:sz w:val="24"/>
          <w:szCs w:val="24"/>
          <w:lang w:val="ru-RU" w:eastAsia="ru-RU"/>
        </w:rPr>
        <w:t>двох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елементів</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живлення</w:t>
      </w:r>
      <w:proofErr w:type="spellEnd"/>
      <w:r w:rsidRPr="00FA020C">
        <w:rPr>
          <w:color w:val="231F20"/>
          <w:sz w:val="24"/>
          <w:szCs w:val="24"/>
          <w:lang w:val="ru-RU" w:eastAsia="ru-RU"/>
        </w:rPr>
        <w:t xml:space="preserve"> типу ААА- </w:t>
      </w:r>
      <w:proofErr w:type="spellStart"/>
      <w:r w:rsidRPr="00FA020C">
        <w:rPr>
          <w:color w:val="231F20"/>
          <w:sz w:val="24"/>
          <w:szCs w:val="24"/>
          <w:lang w:val="ru-RU" w:eastAsia="ru-RU"/>
        </w:rPr>
        <w:t>від</w:t>
      </w:r>
      <w:proofErr w:type="spellEnd"/>
      <w:r w:rsidRPr="00FA020C">
        <w:rPr>
          <w:color w:val="231F20"/>
          <w:sz w:val="24"/>
          <w:szCs w:val="24"/>
          <w:lang w:val="ru-RU" w:eastAsia="ru-RU"/>
        </w:rPr>
        <w:t xml:space="preserve"> 3,2</w:t>
      </w:r>
      <w:proofErr w:type="gramStart"/>
      <w:r w:rsidRPr="00FA020C">
        <w:rPr>
          <w:color w:val="231F20"/>
          <w:sz w:val="24"/>
          <w:szCs w:val="24"/>
          <w:lang w:val="ru-RU" w:eastAsia="ru-RU"/>
        </w:rPr>
        <w:t xml:space="preserve"> В</w:t>
      </w:r>
      <w:proofErr w:type="gramEnd"/>
      <w:r w:rsidRPr="00FA020C">
        <w:rPr>
          <w:color w:val="231F20"/>
          <w:sz w:val="24"/>
          <w:szCs w:val="24"/>
          <w:lang w:val="ru-RU" w:eastAsia="ru-RU"/>
        </w:rPr>
        <w:t xml:space="preserve"> до 2,0 В.</w:t>
      </w:r>
    </w:p>
    <w:p w14:paraId="29C691A9"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Струм, </w:t>
      </w:r>
      <w:proofErr w:type="spellStart"/>
      <w:r w:rsidRPr="00FA020C">
        <w:rPr>
          <w:color w:val="231F20"/>
          <w:sz w:val="24"/>
          <w:szCs w:val="24"/>
          <w:lang w:val="ru-RU" w:eastAsia="ru-RU"/>
        </w:rPr>
        <w:t>споживаний</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від</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джерела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живлення</w:t>
      </w:r>
      <w:proofErr w:type="spellEnd"/>
      <w:r w:rsidRPr="00FA020C">
        <w:rPr>
          <w:color w:val="231F20"/>
          <w:sz w:val="24"/>
          <w:szCs w:val="24"/>
          <w:lang w:val="ru-RU" w:eastAsia="ru-RU"/>
        </w:rPr>
        <w:t>:</w:t>
      </w:r>
    </w:p>
    <w:p w14:paraId="41CED3A4"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до 3 мА в </w:t>
      </w:r>
      <w:proofErr w:type="spellStart"/>
      <w:r w:rsidRPr="00FA020C">
        <w:rPr>
          <w:color w:val="231F20"/>
          <w:sz w:val="24"/>
          <w:szCs w:val="24"/>
          <w:lang w:val="ru-RU" w:eastAsia="ru-RU"/>
        </w:rPr>
        <w:t>режимі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відображення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загальної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інформації</w:t>
      </w:r>
      <w:proofErr w:type="spellEnd"/>
      <w:r w:rsidRPr="00FA020C">
        <w:rPr>
          <w:color w:val="231F20"/>
          <w:sz w:val="24"/>
          <w:szCs w:val="24"/>
          <w:lang w:val="ru-RU" w:eastAsia="ru-RU"/>
        </w:rPr>
        <w:t xml:space="preserve"> про стан </w:t>
      </w:r>
      <w:proofErr w:type="spellStart"/>
      <w:r w:rsidRPr="00FA020C">
        <w:rPr>
          <w:color w:val="231F20"/>
          <w:sz w:val="24"/>
          <w:szCs w:val="24"/>
          <w:lang w:val="ru-RU" w:eastAsia="ru-RU"/>
        </w:rPr>
        <w:t>системи</w:t>
      </w:r>
      <w:proofErr w:type="spellEnd"/>
      <w:r w:rsidRPr="00FA020C">
        <w:rPr>
          <w:color w:val="231F20"/>
          <w:sz w:val="24"/>
          <w:szCs w:val="24"/>
          <w:lang w:val="ru-RU" w:eastAsia="ru-RU"/>
        </w:rPr>
        <w:t>;</w:t>
      </w:r>
    </w:p>
    <w:p w14:paraId="369A0CDA"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до 400 мА при </w:t>
      </w:r>
      <w:proofErr w:type="spellStart"/>
      <w:r w:rsidRPr="00FA020C">
        <w:rPr>
          <w:color w:val="231F20"/>
          <w:sz w:val="24"/>
          <w:szCs w:val="24"/>
          <w:lang w:val="ru-RU" w:eastAsia="ru-RU"/>
        </w:rPr>
        <w:t>накачуванні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повітря</w:t>
      </w:r>
      <w:proofErr w:type="spellEnd"/>
      <w:r w:rsidRPr="00FA020C">
        <w:rPr>
          <w:color w:val="231F20"/>
          <w:sz w:val="24"/>
          <w:szCs w:val="24"/>
          <w:lang w:val="ru-RU" w:eastAsia="ru-RU"/>
        </w:rPr>
        <w:t xml:space="preserve"> в манжету.</w:t>
      </w:r>
    </w:p>
    <w:p w14:paraId="4EEBCB9B"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Напруга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спрацьовування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індикатора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розряду</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батареї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живлення</w:t>
      </w:r>
      <w:proofErr w:type="spellEnd"/>
      <w:r w:rsidRPr="00FA020C">
        <w:rPr>
          <w:color w:val="231F20"/>
          <w:sz w:val="24"/>
          <w:szCs w:val="24"/>
          <w:lang w:val="ru-RU" w:eastAsia="ru-RU"/>
        </w:rPr>
        <w:t xml:space="preserve"> - </w:t>
      </w:r>
      <w:proofErr w:type="spellStart"/>
      <w:r w:rsidRPr="00FA020C">
        <w:rPr>
          <w:color w:val="231F20"/>
          <w:sz w:val="24"/>
          <w:szCs w:val="24"/>
          <w:lang w:val="ru-RU" w:eastAsia="ru-RU"/>
        </w:rPr>
        <w:t>від</w:t>
      </w:r>
      <w:proofErr w:type="spellEnd"/>
      <w:r w:rsidRPr="00FA020C">
        <w:rPr>
          <w:color w:val="231F20"/>
          <w:sz w:val="24"/>
          <w:szCs w:val="24"/>
          <w:lang w:val="ru-RU" w:eastAsia="ru-RU"/>
        </w:rPr>
        <w:t xml:space="preserve"> 2,1 до 2,0 В.</w:t>
      </w:r>
    </w:p>
    <w:p w14:paraId="46EECCEE"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Тривалість</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моніторування</w:t>
      </w:r>
      <w:proofErr w:type="spellEnd"/>
      <w:r w:rsidRPr="00FA020C">
        <w:rPr>
          <w:color w:val="231F20"/>
          <w:sz w:val="24"/>
          <w:szCs w:val="24"/>
          <w:lang w:val="ru-RU" w:eastAsia="ru-RU"/>
        </w:rPr>
        <w:t>:</w:t>
      </w:r>
    </w:p>
    <w:p w14:paraId="52389536"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ЕКС і АТ </w:t>
      </w:r>
      <w:proofErr w:type="spellStart"/>
      <w:r w:rsidRPr="00FA020C">
        <w:rPr>
          <w:color w:val="231F20"/>
          <w:sz w:val="24"/>
          <w:szCs w:val="24"/>
          <w:lang w:val="ru-RU" w:eastAsia="ru-RU"/>
        </w:rPr>
        <w:t>одночасно</w:t>
      </w:r>
      <w:proofErr w:type="spellEnd"/>
      <w:r w:rsidRPr="00FA020C">
        <w:rPr>
          <w:color w:val="231F20"/>
          <w:sz w:val="24"/>
          <w:szCs w:val="24"/>
          <w:lang w:val="ru-RU" w:eastAsia="ru-RU"/>
        </w:rPr>
        <w:t xml:space="preserve"> - до 28 годин;</w:t>
      </w:r>
    </w:p>
    <w:p w14:paraId="5FC10EC8"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w:t>
      </w:r>
      <w:proofErr w:type="spellStart"/>
      <w:r w:rsidRPr="00FA020C">
        <w:rPr>
          <w:color w:val="231F20"/>
          <w:sz w:val="24"/>
          <w:szCs w:val="24"/>
          <w:lang w:val="ru-RU" w:eastAsia="ru-RU"/>
        </w:rPr>
        <w:t>тільки</w:t>
      </w:r>
      <w:proofErr w:type="spellEnd"/>
      <w:r w:rsidRPr="00FA020C">
        <w:rPr>
          <w:color w:val="231F20"/>
          <w:sz w:val="24"/>
          <w:szCs w:val="24"/>
          <w:lang w:val="ru-RU" w:eastAsia="ru-RU"/>
        </w:rPr>
        <w:t xml:space="preserve"> ЕКС - до 48 годин.</w:t>
      </w:r>
    </w:p>
    <w:p w14:paraId="0C610A84"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Вбудований</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календар</w:t>
      </w:r>
      <w:proofErr w:type="spellEnd"/>
      <w:r w:rsidRPr="00FA020C">
        <w:rPr>
          <w:color w:val="231F20"/>
          <w:sz w:val="24"/>
          <w:szCs w:val="24"/>
          <w:lang w:val="ru-RU" w:eastAsia="ru-RU"/>
        </w:rPr>
        <w:t xml:space="preserve"> і </w:t>
      </w:r>
      <w:proofErr w:type="spellStart"/>
      <w:r w:rsidRPr="00FA020C">
        <w:rPr>
          <w:color w:val="231F20"/>
          <w:sz w:val="24"/>
          <w:szCs w:val="24"/>
          <w:lang w:val="ru-RU" w:eastAsia="ru-RU"/>
        </w:rPr>
        <w:t>годинник</w:t>
      </w:r>
      <w:proofErr w:type="spellEnd"/>
      <w:r w:rsidRPr="00FA020C">
        <w:rPr>
          <w:color w:val="231F20"/>
          <w:sz w:val="24"/>
          <w:szCs w:val="24"/>
          <w:lang w:val="ru-RU" w:eastAsia="ru-RU"/>
        </w:rPr>
        <w:t xml:space="preserve"> реального часу </w:t>
      </w:r>
      <w:proofErr w:type="gramStart"/>
      <w:r w:rsidRPr="00FA020C">
        <w:rPr>
          <w:color w:val="231F20"/>
          <w:sz w:val="24"/>
          <w:szCs w:val="24"/>
          <w:lang w:val="ru-RU" w:eastAsia="ru-RU"/>
        </w:rPr>
        <w:t>-т</w:t>
      </w:r>
      <w:proofErr w:type="gramEnd"/>
      <w:r w:rsidRPr="00FA020C">
        <w:rPr>
          <w:color w:val="231F20"/>
          <w:sz w:val="24"/>
          <w:szCs w:val="24"/>
          <w:lang w:val="ru-RU" w:eastAsia="ru-RU"/>
        </w:rPr>
        <w:t>ак.</w:t>
      </w:r>
    </w:p>
    <w:p w14:paraId="01DD2719"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Інтерфейс</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обміну</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даних</w:t>
      </w:r>
      <w:proofErr w:type="spellEnd"/>
      <w:r w:rsidRPr="00FA020C">
        <w:rPr>
          <w:color w:val="231F20"/>
          <w:sz w:val="24"/>
          <w:szCs w:val="24"/>
          <w:lang w:val="ru-RU" w:eastAsia="ru-RU"/>
        </w:rPr>
        <w:t xml:space="preserve"> з ПК - </w:t>
      </w:r>
      <w:proofErr w:type="spellStart"/>
      <w:r w:rsidRPr="00FA020C">
        <w:rPr>
          <w:color w:val="231F20"/>
          <w:sz w:val="24"/>
          <w:szCs w:val="24"/>
          <w:lang w:val="ru-RU" w:eastAsia="ru-RU"/>
        </w:rPr>
        <w:t>Bluetooth</w:t>
      </w:r>
      <w:proofErr w:type="spellEnd"/>
      <w:r w:rsidRPr="00FA020C">
        <w:rPr>
          <w:color w:val="231F20"/>
          <w:sz w:val="24"/>
          <w:szCs w:val="24"/>
          <w:lang w:val="ru-RU" w:eastAsia="ru-RU"/>
        </w:rPr>
        <w:t>.</w:t>
      </w:r>
    </w:p>
    <w:p w14:paraId="1C31A5F4"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Діапазон</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робочих</w:t>
      </w:r>
      <w:proofErr w:type="spellEnd"/>
      <w:r w:rsidRPr="00FA020C">
        <w:rPr>
          <w:color w:val="231F20"/>
          <w:sz w:val="24"/>
          <w:szCs w:val="24"/>
          <w:lang w:val="ru-RU" w:eastAsia="ru-RU"/>
        </w:rPr>
        <w:t xml:space="preserve"> температур </w:t>
      </w:r>
      <w:proofErr w:type="spellStart"/>
      <w:r w:rsidRPr="00FA020C">
        <w:rPr>
          <w:color w:val="231F20"/>
          <w:sz w:val="24"/>
          <w:szCs w:val="24"/>
          <w:lang w:val="ru-RU" w:eastAsia="ru-RU"/>
        </w:rPr>
        <w:t>експлуатації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приладу-від</w:t>
      </w:r>
      <w:proofErr w:type="spellEnd"/>
      <w:r w:rsidRPr="00FA020C">
        <w:rPr>
          <w:color w:val="231F20"/>
          <w:sz w:val="24"/>
          <w:szCs w:val="24"/>
          <w:lang w:val="ru-RU" w:eastAsia="ru-RU"/>
        </w:rPr>
        <w:t xml:space="preserve"> 10 до 35</w:t>
      </w:r>
      <w:proofErr w:type="gramStart"/>
      <w:r w:rsidRPr="00FA020C">
        <w:rPr>
          <w:color w:val="231F20"/>
          <w:sz w:val="24"/>
          <w:szCs w:val="24"/>
          <w:lang w:val="ru-RU" w:eastAsia="ru-RU"/>
        </w:rPr>
        <w:t xml:space="preserve"> ° С</w:t>
      </w:r>
      <w:proofErr w:type="gramEnd"/>
      <w:r w:rsidRPr="00FA020C">
        <w:rPr>
          <w:color w:val="231F20"/>
          <w:sz w:val="24"/>
          <w:szCs w:val="24"/>
          <w:lang w:val="ru-RU" w:eastAsia="ru-RU"/>
        </w:rPr>
        <w:t xml:space="preserve">, </w:t>
      </w:r>
      <w:proofErr w:type="spellStart"/>
      <w:r w:rsidRPr="00FA020C">
        <w:rPr>
          <w:color w:val="231F20"/>
          <w:sz w:val="24"/>
          <w:szCs w:val="24"/>
          <w:lang w:val="ru-RU" w:eastAsia="ru-RU"/>
        </w:rPr>
        <w:t>відносна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вологість</w:t>
      </w:r>
      <w:proofErr w:type="spellEnd"/>
      <w:r w:rsidRPr="00FA020C">
        <w:rPr>
          <w:color w:val="231F20"/>
          <w:sz w:val="24"/>
          <w:szCs w:val="24"/>
          <w:lang w:val="ru-RU" w:eastAsia="ru-RU"/>
        </w:rPr>
        <w:t xml:space="preserve"> 30 - 85%.</w:t>
      </w:r>
      <w:r w:rsidRPr="00FA020C">
        <w:rPr>
          <w:color w:val="231F20"/>
          <w:sz w:val="24"/>
          <w:szCs w:val="24"/>
          <w:lang w:val="ru-RU" w:eastAsia="ru-RU"/>
        </w:rPr>
        <w:br/>
        <w:t xml:space="preserve">§ </w:t>
      </w:r>
      <w:proofErr w:type="spellStart"/>
      <w:r w:rsidRPr="00FA020C">
        <w:rPr>
          <w:color w:val="231F20"/>
          <w:sz w:val="24"/>
          <w:szCs w:val="24"/>
          <w:lang w:val="ru-RU" w:eastAsia="ru-RU"/>
        </w:rPr>
        <w:t>Габаритні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розміри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електронного</w:t>
      </w:r>
      <w:proofErr w:type="spellEnd"/>
      <w:r w:rsidRPr="00FA020C">
        <w:rPr>
          <w:color w:val="231F20"/>
          <w:sz w:val="24"/>
          <w:szCs w:val="24"/>
          <w:lang w:val="ru-RU" w:eastAsia="ru-RU"/>
        </w:rPr>
        <w:t xml:space="preserve"> блоку 92х51х24 мм.</w:t>
      </w:r>
    </w:p>
    <w:p w14:paraId="37B83A24"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Маса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електронного</w:t>
      </w:r>
      <w:proofErr w:type="spellEnd"/>
      <w:r w:rsidRPr="00FA020C">
        <w:rPr>
          <w:color w:val="231F20"/>
          <w:sz w:val="24"/>
          <w:szCs w:val="24"/>
          <w:lang w:val="ru-RU" w:eastAsia="ru-RU"/>
        </w:rPr>
        <w:t xml:space="preserve"> блоку з </w:t>
      </w:r>
      <w:proofErr w:type="spellStart"/>
      <w:r w:rsidRPr="00FA020C">
        <w:rPr>
          <w:color w:val="231F20"/>
          <w:sz w:val="24"/>
          <w:szCs w:val="24"/>
          <w:lang w:val="ru-RU" w:eastAsia="ru-RU"/>
        </w:rPr>
        <w:t>елементами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живлення</w:t>
      </w:r>
      <w:proofErr w:type="spellEnd"/>
      <w:r w:rsidRPr="00FA020C">
        <w:rPr>
          <w:color w:val="231F20"/>
          <w:sz w:val="24"/>
          <w:szCs w:val="24"/>
          <w:lang w:val="ru-RU" w:eastAsia="ru-RU"/>
        </w:rPr>
        <w:t xml:space="preserve"> не </w:t>
      </w:r>
      <w:proofErr w:type="spellStart"/>
      <w:r w:rsidRPr="00FA020C">
        <w:rPr>
          <w:color w:val="231F20"/>
          <w:sz w:val="24"/>
          <w:szCs w:val="24"/>
          <w:lang w:val="ru-RU" w:eastAsia="ru-RU"/>
        </w:rPr>
        <w:t>перевищує</w:t>
      </w:r>
      <w:proofErr w:type="spellEnd"/>
      <w:r w:rsidRPr="00FA020C">
        <w:rPr>
          <w:color w:val="231F20"/>
          <w:sz w:val="24"/>
          <w:szCs w:val="24"/>
          <w:lang w:val="ru-RU" w:eastAsia="ru-RU"/>
        </w:rPr>
        <w:t xml:space="preserve"> 120 м</w:t>
      </w:r>
    </w:p>
    <w:p w14:paraId="319B3FE9"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Середній</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термін</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служби</w:t>
      </w:r>
      <w:proofErr w:type="spellEnd"/>
      <w:r w:rsidRPr="00FA020C">
        <w:rPr>
          <w:color w:val="231F20"/>
          <w:sz w:val="24"/>
          <w:szCs w:val="24"/>
          <w:lang w:val="ru-RU" w:eastAsia="ru-RU"/>
        </w:rPr>
        <w:t xml:space="preserve"> - 5 </w:t>
      </w:r>
      <w:proofErr w:type="spellStart"/>
      <w:r w:rsidRPr="00FA020C">
        <w:rPr>
          <w:color w:val="231F20"/>
          <w:sz w:val="24"/>
          <w:szCs w:val="24"/>
          <w:lang w:val="ru-RU" w:eastAsia="ru-RU"/>
        </w:rPr>
        <w:t>рокі</w:t>
      </w:r>
      <w:proofErr w:type="gramStart"/>
      <w:r w:rsidRPr="00FA020C">
        <w:rPr>
          <w:color w:val="231F20"/>
          <w:sz w:val="24"/>
          <w:szCs w:val="24"/>
          <w:lang w:val="ru-RU" w:eastAsia="ru-RU"/>
        </w:rPr>
        <w:t>в</w:t>
      </w:r>
      <w:proofErr w:type="spellEnd"/>
      <w:proofErr w:type="gramEnd"/>
      <w:r w:rsidRPr="00FA020C">
        <w:rPr>
          <w:color w:val="231F20"/>
          <w:sz w:val="24"/>
          <w:szCs w:val="24"/>
          <w:lang w:val="ru-RU" w:eastAsia="ru-RU"/>
        </w:rPr>
        <w:t>.</w:t>
      </w:r>
    </w:p>
    <w:p w14:paraId="2BEF9667"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Захист</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від</w:t>
      </w:r>
      <w:proofErr w:type="spellEnd"/>
      <w:r w:rsidRPr="00FA020C">
        <w:rPr>
          <w:color w:val="231F20"/>
          <w:sz w:val="24"/>
          <w:szCs w:val="24"/>
          <w:lang w:val="ru-RU" w:eastAsia="ru-RU"/>
        </w:rPr>
        <w:t xml:space="preserve"> </w:t>
      </w:r>
      <w:proofErr w:type="spellStart"/>
      <w:proofErr w:type="gramStart"/>
      <w:r w:rsidRPr="00FA020C">
        <w:rPr>
          <w:color w:val="231F20"/>
          <w:sz w:val="24"/>
          <w:szCs w:val="24"/>
          <w:lang w:val="ru-RU" w:eastAsia="ru-RU"/>
        </w:rPr>
        <w:t>д</w:t>
      </w:r>
      <w:proofErr w:type="gramEnd"/>
      <w:r w:rsidRPr="00FA020C">
        <w:rPr>
          <w:color w:val="231F20"/>
          <w:sz w:val="24"/>
          <w:szCs w:val="24"/>
          <w:lang w:val="ru-RU" w:eastAsia="ru-RU"/>
        </w:rPr>
        <w:t>ії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дефібрилятора</w:t>
      </w:r>
      <w:proofErr w:type="spellEnd"/>
      <w:r w:rsidRPr="00FA020C">
        <w:rPr>
          <w:color w:val="231F20"/>
          <w:sz w:val="24"/>
          <w:szCs w:val="24"/>
          <w:lang w:val="ru-RU" w:eastAsia="ru-RU"/>
        </w:rPr>
        <w:t xml:space="preserve"> - так.</w:t>
      </w:r>
    </w:p>
    <w:p w14:paraId="2169AF35"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w:t>
      </w:r>
    </w:p>
    <w:p w14:paraId="6E734A29" w14:textId="77777777" w:rsidR="00FA020C" w:rsidRPr="00FA020C" w:rsidRDefault="00FA020C" w:rsidP="00FA020C">
      <w:pPr>
        <w:shd w:val="clear" w:color="auto" w:fill="FFFFFF"/>
        <w:spacing w:after="0" w:line="240" w:lineRule="auto"/>
        <w:ind w:firstLine="567"/>
        <w:rPr>
          <w:b/>
          <w:color w:val="231F20"/>
          <w:sz w:val="24"/>
          <w:szCs w:val="24"/>
          <w:lang w:val="ru-RU" w:eastAsia="ru-RU"/>
        </w:rPr>
      </w:pPr>
      <w:proofErr w:type="spellStart"/>
      <w:r w:rsidRPr="00FA020C">
        <w:rPr>
          <w:b/>
          <w:color w:val="231F20"/>
          <w:sz w:val="24"/>
          <w:szCs w:val="24"/>
          <w:lang w:val="ru-RU" w:eastAsia="ru-RU"/>
        </w:rPr>
        <w:t>Безпека</w:t>
      </w:r>
      <w:proofErr w:type="spellEnd"/>
      <w:r w:rsidRPr="00FA020C">
        <w:rPr>
          <w:b/>
          <w:color w:val="231F20"/>
          <w:sz w:val="24"/>
          <w:szCs w:val="24"/>
          <w:lang w:val="ru-RU" w:eastAsia="ru-RU"/>
        </w:rPr>
        <w:t xml:space="preserve"> </w:t>
      </w:r>
      <w:proofErr w:type="spellStart"/>
      <w:r w:rsidRPr="00FA020C">
        <w:rPr>
          <w:b/>
          <w:color w:val="231F20"/>
          <w:sz w:val="24"/>
          <w:szCs w:val="24"/>
          <w:lang w:val="ru-RU" w:eastAsia="ru-RU"/>
        </w:rPr>
        <w:t>експлуатації</w:t>
      </w:r>
      <w:proofErr w:type="spellEnd"/>
      <w:r w:rsidRPr="00FA020C">
        <w:rPr>
          <w:b/>
          <w:color w:val="231F20"/>
          <w:sz w:val="24"/>
          <w:szCs w:val="24"/>
          <w:lang w:val="ru-RU" w:eastAsia="ru-RU"/>
        </w:rPr>
        <w:t xml:space="preserve"> </w:t>
      </w:r>
      <w:proofErr w:type="spellStart"/>
      <w:r w:rsidRPr="00FA020C">
        <w:rPr>
          <w:b/>
          <w:color w:val="231F20"/>
          <w:sz w:val="24"/>
          <w:szCs w:val="24"/>
          <w:lang w:val="ru-RU" w:eastAsia="ru-RU"/>
        </w:rPr>
        <w:t>гарантується</w:t>
      </w:r>
      <w:proofErr w:type="spellEnd"/>
      <w:r w:rsidRPr="00FA020C">
        <w:rPr>
          <w:b/>
          <w:color w:val="231F20"/>
          <w:sz w:val="24"/>
          <w:szCs w:val="24"/>
          <w:lang w:val="ru-RU" w:eastAsia="ru-RU"/>
        </w:rPr>
        <w:t xml:space="preserve"> </w:t>
      </w:r>
      <w:proofErr w:type="spellStart"/>
      <w:r w:rsidRPr="00FA020C">
        <w:rPr>
          <w:b/>
          <w:color w:val="231F20"/>
          <w:sz w:val="24"/>
          <w:szCs w:val="24"/>
          <w:lang w:val="ru-RU" w:eastAsia="ru-RU"/>
        </w:rPr>
        <w:t>конструктивними</w:t>
      </w:r>
      <w:proofErr w:type="spellEnd"/>
      <w:r w:rsidRPr="00FA020C">
        <w:rPr>
          <w:b/>
          <w:color w:val="231F20"/>
          <w:sz w:val="24"/>
          <w:szCs w:val="24"/>
          <w:lang w:val="ru-RU" w:eastAsia="ru-RU"/>
        </w:rPr>
        <w:t xml:space="preserve"> параметрами і </w:t>
      </w:r>
      <w:proofErr w:type="spellStart"/>
      <w:r w:rsidRPr="00FA020C">
        <w:rPr>
          <w:b/>
          <w:color w:val="231F20"/>
          <w:sz w:val="24"/>
          <w:szCs w:val="24"/>
          <w:lang w:val="ru-RU" w:eastAsia="ru-RU"/>
        </w:rPr>
        <w:t>функціями</w:t>
      </w:r>
      <w:proofErr w:type="spellEnd"/>
      <w:r w:rsidRPr="00FA020C">
        <w:rPr>
          <w:b/>
          <w:color w:val="231F20"/>
          <w:sz w:val="24"/>
          <w:szCs w:val="24"/>
          <w:lang w:val="ru-RU" w:eastAsia="ru-RU"/>
        </w:rPr>
        <w:t>:</w:t>
      </w:r>
    </w:p>
    <w:p w14:paraId="57F0F2CA" w14:textId="528642EB" w:rsidR="00FA020C" w:rsidRPr="00A426AD" w:rsidRDefault="00FA020C" w:rsidP="00FA020C">
      <w:pPr>
        <w:shd w:val="clear" w:color="auto" w:fill="FFFFFF"/>
        <w:spacing w:after="0" w:line="240" w:lineRule="auto"/>
        <w:ind w:firstLine="567"/>
        <w:rPr>
          <w:color w:val="231F20"/>
          <w:sz w:val="24"/>
          <w:szCs w:val="24"/>
          <w:lang w:val="ru-RU" w:eastAsia="ru-RU"/>
        </w:rPr>
      </w:pPr>
    </w:p>
    <w:p w14:paraId="519F1ECD" w14:textId="149FD39F" w:rsidR="00FA020C" w:rsidRPr="00FA020C" w:rsidRDefault="00FA020C" w:rsidP="00FA020C">
      <w:pPr>
        <w:shd w:val="clear" w:color="auto" w:fill="FFFFFF"/>
        <w:spacing w:after="0" w:line="240" w:lineRule="auto"/>
        <w:ind w:firstLine="567"/>
        <w:rPr>
          <w:color w:val="231F20"/>
          <w:sz w:val="24"/>
          <w:szCs w:val="24"/>
          <w:lang w:val="en-US" w:eastAsia="ru-RU"/>
        </w:rPr>
      </w:pPr>
      <w:r w:rsidRPr="00FA020C">
        <w:rPr>
          <w:color w:val="231F20"/>
          <w:sz w:val="24"/>
          <w:szCs w:val="24"/>
          <w:lang w:val="en-US" w:eastAsia="ru-RU"/>
        </w:rPr>
        <w:t xml:space="preserve">       § </w:t>
      </w:r>
      <w:proofErr w:type="spellStart"/>
      <w:proofErr w:type="gramStart"/>
      <w:r w:rsidRPr="00FA020C">
        <w:rPr>
          <w:color w:val="231F20"/>
          <w:sz w:val="24"/>
          <w:szCs w:val="24"/>
          <w:lang w:val="ru-RU" w:eastAsia="ru-RU"/>
        </w:rPr>
        <w:t>монітор</w:t>
      </w:r>
      <w:proofErr w:type="spellEnd"/>
      <w:proofErr w:type="gramEnd"/>
      <w:r w:rsidRPr="00FA020C">
        <w:rPr>
          <w:color w:val="231F20"/>
          <w:sz w:val="24"/>
          <w:szCs w:val="24"/>
          <w:lang w:val="en-US" w:eastAsia="ru-RU"/>
        </w:rPr>
        <w:t xml:space="preserve"> </w:t>
      </w:r>
      <w:r w:rsidRPr="00FA020C">
        <w:rPr>
          <w:color w:val="231F20"/>
          <w:sz w:val="24"/>
          <w:szCs w:val="24"/>
          <w:lang w:val="ru-RU" w:eastAsia="ru-RU"/>
        </w:rPr>
        <w:t>є</w:t>
      </w:r>
      <w:r w:rsidRPr="00FA020C">
        <w:rPr>
          <w:color w:val="231F20"/>
          <w:sz w:val="24"/>
          <w:szCs w:val="24"/>
          <w:lang w:val="en-US" w:eastAsia="ru-RU"/>
        </w:rPr>
        <w:t xml:space="preserve"> </w:t>
      </w:r>
      <w:proofErr w:type="spellStart"/>
      <w:r w:rsidRPr="00FA020C">
        <w:rPr>
          <w:color w:val="231F20"/>
          <w:sz w:val="24"/>
          <w:szCs w:val="24"/>
          <w:lang w:val="ru-RU" w:eastAsia="ru-RU"/>
        </w:rPr>
        <w:t>приладом</w:t>
      </w:r>
      <w:proofErr w:type="spellEnd"/>
      <w:r w:rsidRPr="00FA020C">
        <w:rPr>
          <w:color w:val="231F20"/>
          <w:sz w:val="24"/>
          <w:szCs w:val="24"/>
          <w:lang w:val="en-US" w:eastAsia="ru-RU"/>
        </w:rPr>
        <w:t xml:space="preserve"> </w:t>
      </w:r>
      <w:r w:rsidRPr="00FA020C">
        <w:rPr>
          <w:color w:val="231F20"/>
          <w:sz w:val="24"/>
          <w:szCs w:val="24"/>
          <w:lang w:val="ru-RU" w:eastAsia="ru-RU"/>
        </w:rPr>
        <w:t>з</w:t>
      </w:r>
      <w:r w:rsidRPr="00FA020C">
        <w:rPr>
          <w:color w:val="231F20"/>
          <w:sz w:val="24"/>
          <w:szCs w:val="24"/>
          <w:lang w:val="en-US" w:eastAsia="ru-RU"/>
        </w:rPr>
        <w:t xml:space="preserve"> </w:t>
      </w:r>
      <w:proofErr w:type="spellStart"/>
      <w:r w:rsidRPr="00FA020C">
        <w:rPr>
          <w:color w:val="231F20"/>
          <w:sz w:val="24"/>
          <w:szCs w:val="24"/>
          <w:lang w:val="ru-RU" w:eastAsia="ru-RU"/>
        </w:rPr>
        <w:t>внутрішнім</w:t>
      </w:r>
      <w:proofErr w:type="spellEnd"/>
      <w:r w:rsidRPr="00FA020C">
        <w:rPr>
          <w:color w:val="231F20"/>
          <w:sz w:val="24"/>
          <w:szCs w:val="24"/>
          <w:lang w:val="en-US" w:eastAsia="ru-RU"/>
        </w:rPr>
        <w:t xml:space="preserve"> </w:t>
      </w:r>
      <w:proofErr w:type="spellStart"/>
      <w:r w:rsidRPr="00FA020C">
        <w:rPr>
          <w:color w:val="231F20"/>
          <w:sz w:val="24"/>
          <w:szCs w:val="24"/>
          <w:lang w:val="ru-RU" w:eastAsia="ru-RU"/>
        </w:rPr>
        <w:t>джерелом</w:t>
      </w:r>
      <w:proofErr w:type="spellEnd"/>
      <w:r w:rsidRPr="00FA020C">
        <w:rPr>
          <w:color w:val="231F20"/>
          <w:sz w:val="24"/>
          <w:szCs w:val="24"/>
          <w:lang w:val="en-US" w:eastAsia="ru-RU"/>
        </w:rPr>
        <w:t xml:space="preserve"> </w:t>
      </w:r>
      <w:proofErr w:type="spellStart"/>
      <w:r w:rsidRPr="00FA020C">
        <w:rPr>
          <w:color w:val="231F20"/>
          <w:sz w:val="24"/>
          <w:szCs w:val="24"/>
          <w:lang w:val="ru-RU" w:eastAsia="ru-RU"/>
        </w:rPr>
        <w:t>живлення</w:t>
      </w:r>
      <w:proofErr w:type="spellEnd"/>
      <w:r w:rsidRPr="00FA020C">
        <w:rPr>
          <w:color w:val="231F20"/>
          <w:sz w:val="24"/>
          <w:szCs w:val="24"/>
          <w:lang w:val="en-US" w:eastAsia="ru-RU"/>
        </w:rPr>
        <w:t xml:space="preserve"> </w:t>
      </w:r>
      <w:r w:rsidRPr="00FA020C">
        <w:rPr>
          <w:color w:val="231F20"/>
          <w:sz w:val="24"/>
          <w:szCs w:val="24"/>
          <w:lang w:val="ru-RU" w:eastAsia="ru-RU"/>
        </w:rPr>
        <w:t>і</w:t>
      </w:r>
      <w:r w:rsidRPr="00FA020C">
        <w:rPr>
          <w:color w:val="231F20"/>
          <w:sz w:val="24"/>
          <w:szCs w:val="24"/>
          <w:lang w:val="en-US" w:eastAsia="ru-RU"/>
        </w:rPr>
        <w:t xml:space="preserve"> </w:t>
      </w:r>
      <w:r w:rsidRPr="00FA020C">
        <w:rPr>
          <w:color w:val="231F20"/>
          <w:sz w:val="24"/>
          <w:szCs w:val="24"/>
          <w:lang w:val="ru-RU" w:eastAsia="ru-RU"/>
        </w:rPr>
        <w:t>по</w:t>
      </w:r>
      <w:r w:rsidRPr="00FA020C">
        <w:rPr>
          <w:color w:val="231F20"/>
          <w:sz w:val="24"/>
          <w:szCs w:val="24"/>
          <w:lang w:val="en-US" w:eastAsia="ru-RU"/>
        </w:rPr>
        <w:t xml:space="preserve"> </w:t>
      </w:r>
      <w:proofErr w:type="spellStart"/>
      <w:r w:rsidRPr="00FA020C">
        <w:rPr>
          <w:color w:val="231F20"/>
          <w:sz w:val="24"/>
          <w:szCs w:val="24"/>
          <w:lang w:val="ru-RU" w:eastAsia="ru-RU"/>
        </w:rPr>
        <w:t>електробезпеки</w:t>
      </w:r>
      <w:proofErr w:type="spellEnd"/>
      <w:r w:rsidRPr="00FA020C">
        <w:rPr>
          <w:color w:val="231F20"/>
          <w:sz w:val="24"/>
          <w:szCs w:val="24"/>
          <w:lang w:val="en-US" w:eastAsia="ru-RU"/>
        </w:rPr>
        <w:t xml:space="preserve"> </w:t>
      </w:r>
      <w:proofErr w:type="spellStart"/>
      <w:r w:rsidRPr="00FA020C">
        <w:rPr>
          <w:color w:val="231F20"/>
          <w:sz w:val="24"/>
          <w:szCs w:val="24"/>
          <w:lang w:val="ru-RU" w:eastAsia="ru-RU"/>
        </w:rPr>
        <w:t>відповідає</w:t>
      </w:r>
      <w:proofErr w:type="spellEnd"/>
      <w:r w:rsidRPr="00FA020C">
        <w:rPr>
          <w:color w:val="231F20"/>
          <w:sz w:val="24"/>
          <w:szCs w:val="24"/>
          <w:lang w:val="en-US" w:eastAsia="ru-RU"/>
        </w:rPr>
        <w:t xml:space="preserve"> </w:t>
      </w:r>
      <w:proofErr w:type="spellStart"/>
      <w:r w:rsidRPr="00FA020C">
        <w:rPr>
          <w:color w:val="231F20"/>
          <w:sz w:val="24"/>
          <w:szCs w:val="24"/>
          <w:lang w:val="ru-RU" w:eastAsia="ru-RU"/>
        </w:rPr>
        <w:t>вимогам</w:t>
      </w:r>
      <w:proofErr w:type="spellEnd"/>
      <w:r w:rsidRPr="00FA020C">
        <w:rPr>
          <w:color w:val="231F20"/>
          <w:sz w:val="24"/>
          <w:szCs w:val="24"/>
          <w:lang w:val="en-US" w:eastAsia="ru-RU"/>
        </w:rPr>
        <w:t xml:space="preserve"> </w:t>
      </w:r>
      <w:r w:rsidRPr="00FA020C">
        <w:rPr>
          <w:color w:val="231F20"/>
          <w:sz w:val="24"/>
          <w:szCs w:val="24"/>
          <w:lang w:val="ru-RU" w:eastAsia="ru-RU"/>
        </w:rPr>
        <w:t>ДСТУ</w:t>
      </w:r>
      <w:r w:rsidRPr="00FA020C">
        <w:rPr>
          <w:color w:val="231F20"/>
          <w:sz w:val="24"/>
          <w:szCs w:val="24"/>
          <w:lang w:val="en-US" w:eastAsia="ru-RU"/>
        </w:rPr>
        <w:t xml:space="preserve"> 3798-98, </w:t>
      </w:r>
      <w:r w:rsidRPr="00FA020C">
        <w:rPr>
          <w:color w:val="231F20"/>
          <w:sz w:val="24"/>
          <w:szCs w:val="24"/>
          <w:lang w:val="ru-RU" w:eastAsia="ru-RU"/>
        </w:rPr>
        <w:t>тип</w:t>
      </w:r>
      <w:r w:rsidRPr="00FA020C">
        <w:rPr>
          <w:color w:val="231F20"/>
          <w:sz w:val="24"/>
          <w:szCs w:val="24"/>
          <w:lang w:val="en-US" w:eastAsia="ru-RU"/>
        </w:rPr>
        <w:t xml:space="preserve"> BF;</w:t>
      </w:r>
    </w:p>
    <w:p w14:paraId="606D7C22"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en-US" w:eastAsia="ru-RU"/>
        </w:rPr>
        <w:t>       </w:t>
      </w:r>
      <w:r w:rsidRPr="00FA020C">
        <w:rPr>
          <w:color w:val="231F20"/>
          <w:sz w:val="24"/>
          <w:szCs w:val="24"/>
          <w:lang w:val="ru-RU" w:eastAsia="ru-RU"/>
        </w:rPr>
        <w:t xml:space="preserve">§ </w:t>
      </w:r>
      <w:proofErr w:type="spellStart"/>
      <w:r w:rsidRPr="00FA020C">
        <w:rPr>
          <w:color w:val="231F20"/>
          <w:sz w:val="24"/>
          <w:szCs w:val="24"/>
          <w:lang w:val="ru-RU" w:eastAsia="ru-RU"/>
        </w:rPr>
        <w:t>монітор</w:t>
      </w:r>
      <w:proofErr w:type="spellEnd"/>
      <w:r w:rsidRPr="00FA020C">
        <w:rPr>
          <w:color w:val="231F20"/>
          <w:sz w:val="24"/>
          <w:szCs w:val="24"/>
          <w:lang w:val="ru-RU" w:eastAsia="ru-RU"/>
        </w:rPr>
        <w:t xml:space="preserve"> проводить </w:t>
      </w:r>
      <w:proofErr w:type="spellStart"/>
      <w:r w:rsidRPr="00FA020C">
        <w:rPr>
          <w:color w:val="231F20"/>
          <w:sz w:val="24"/>
          <w:szCs w:val="24"/>
          <w:lang w:val="ru-RU" w:eastAsia="ru-RU"/>
        </w:rPr>
        <w:t>автоматичне</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скидання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тиску</w:t>
      </w:r>
      <w:proofErr w:type="spellEnd"/>
      <w:r w:rsidRPr="00FA020C">
        <w:rPr>
          <w:color w:val="231F20"/>
          <w:sz w:val="24"/>
          <w:szCs w:val="24"/>
          <w:lang w:val="ru-RU" w:eastAsia="ru-RU"/>
        </w:rPr>
        <w:t xml:space="preserve"> в </w:t>
      </w:r>
      <w:proofErr w:type="spellStart"/>
      <w:r w:rsidRPr="00FA020C">
        <w:rPr>
          <w:color w:val="231F20"/>
          <w:sz w:val="24"/>
          <w:szCs w:val="24"/>
          <w:lang w:val="ru-RU" w:eastAsia="ru-RU"/>
        </w:rPr>
        <w:t>манжеті</w:t>
      </w:r>
      <w:proofErr w:type="spellEnd"/>
      <w:r w:rsidRPr="00FA020C">
        <w:rPr>
          <w:color w:val="231F20"/>
          <w:sz w:val="24"/>
          <w:szCs w:val="24"/>
          <w:lang w:val="ru-RU" w:eastAsia="ru-RU"/>
        </w:rPr>
        <w:t xml:space="preserve"> при </w:t>
      </w:r>
      <w:proofErr w:type="spellStart"/>
      <w:r w:rsidRPr="00FA020C">
        <w:rPr>
          <w:color w:val="231F20"/>
          <w:sz w:val="24"/>
          <w:szCs w:val="24"/>
          <w:lang w:val="ru-RU" w:eastAsia="ru-RU"/>
        </w:rPr>
        <w:t>перевищенні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значення</w:t>
      </w:r>
      <w:proofErr w:type="spellEnd"/>
      <w:r w:rsidRPr="00FA020C">
        <w:rPr>
          <w:color w:val="231F20"/>
          <w:sz w:val="24"/>
          <w:szCs w:val="24"/>
          <w:lang w:val="ru-RU" w:eastAsia="ru-RU"/>
        </w:rPr>
        <w:t xml:space="preserve"> 300 мм рт. </w:t>
      </w:r>
      <w:proofErr w:type="spellStart"/>
      <w:r w:rsidRPr="00FA020C">
        <w:rPr>
          <w:color w:val="231F20"/>
          <w:sz w:val="24"/>
          <w:szCs w:val="24"/>
          <w:lang w:val="ru-RU" w:eastAsia="ru-RU"/>
        </w:rPr>
        <w:t>ст</w:t>
      </w:r>
      <w:proofErr w:type="spellEnd"/>
      <w:proofErr w:type="gramStart"/>
      <w:r w:rsidRPr="00FA020C">
        <w:rPr>
          <w:color w:val="231F20"/>
          <w:sz w:val="24"/>
          <w:szCs w:val="24"/>
          <w:lang w:val="ru-RU" w:eastAsia="ru-RU"/>
        </w:rPr>
        <w:t xml:space="preserve"> .</w:t>
      </w:r>
      <w:proofErr w:type="gramEnd"/>
      <w:r w:rsidRPr="00FA020C">
        <w:rPr>
          <w:color w:val="231F20"/>
          <w:sz w:val="24"/>
          <w:szCs w:val="24"/>
          <w:lang w:val="ru-RU" w:eastAsia="ru-RU"/>
        </w:rPr>
        <w:t>;</w:t>
      </w:r>
    </w:p>
    <w:p w14:paraId="63400023"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 </w:t>
      </w:r>
      <w:proofErr w:type="spellStart"/>
      <w:r w:rsidRPr="00FA020C">
        <w:rPr>
          <w:color w:val="231F20"/>
          <w:sz w:val="24"/>
          <w:szCs w:val="24"/>
          <w:lang w:val="ru-RU" w:eastAsia="ru-RU"/>
        </w:rPr>
        <w:t>монітор</w:t>
      </w:r>
      <w:proofErr w:type="spellEnd"/>
      <w:r w:rsidRPr="00FA020C">
        <w:rPr>
          <w:color w:val="231F20"/>
          <w:sz w:val="24"/>
          <w:szCs w:val="24"/>
          <w:lang w:val="ru-RU" w:eastAsia="ru-RU"/>
        </w:rPr>
        <w:t xml:space="preserve"> автоматично </w:t>
      </w:r>
      <w:proofErr w:type="spellStart"/>
      <w:r w:rsidRPr="00FA020C">
        <w:rPr>
          <w:color w:val="231F20"/>
          <w:sz w:val="24"/>
          <w:szCs w:val="24"/>
          <w:lang w:val="ru-RU" w:eastAsia="ru-RU"/>
        </w:rPr>
        <w:t>припиняє</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вимірювання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якщо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його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тривалість</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перевищує</w:t>
      </w:r>
      <w:proofErr w:type="spellEnd"/>
      <w:r w:rsidRPr="00FA020C">
        <w:rPr>
          <w:color w:val="231F20"/>
          <w:sz w:val="24"/>
          <w:szCs w:val="24"/>
          <w:lang w:val="ru-RU" w:eastAsia="ru-RU"/>
        </w:rPr>
        <w:t xml:space="preserve"> 120 секунд, і </w:t>
      </w:r>
      <w:proofErr w:type="spellStart"/>
      <w:r w:rsidRPr="00FA020C">
        <w:rPr>
          <w:color w:val="231F20"/>
          <w:sz w:val="24"/>
          <w:szCs w:val="24"/>
          <w:lang w:val="ru-RU" w:eastAsia="ru-RU"/>
        </w:rPr>
        <w:t>скидає</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тиск</w:t>
      </w:r>
      <w:proofErr w:type="spellEnd"/>
      <w:r w:rsidRPr="00FA020C">
        <w:rPr>
          <w:color w:val="231F20"/>
          <w:sz w:val="24"/>
          <w:szCs w:val="24"/>
          <w:lang w:val="ru-RU" w:eastAsia="ru-RU"/>
        </w:rPr>
        <w:t xml:space="preserve"> </w:t>
      </w:r>
      <w:proofErr w:type="gramStart"/>
      <w:r w:rsidRPr="00FA020C">
        <w:rPr>
          <w:color w:val="231F20"/>
          <w:sz w:val="24"/>
          <w:szCs w:val="24"/>
          <w:lang w:val="ru-RU" w:eastAsia="ru-RU"/>
        </w:rPr>
        <w:t>в</w:t>
      </w:r>
      <w:proofErr w:type="gramEnd"/>
      <w:r w:rsidRPr="00FA020C">
        <w:rPr>
          <w:color w:val="231F20"/>
          <w:sz w:val="24"/>
          <w:szCs w:val="24"/>
          <w:lang w:val="ru-RU" w:eastAsia="ru-RU"/>
        </w:rPr>
        <w:t xml:space="preserve"> </w:t>
      </w:r>
      <w:proofErr w:type="spellStart"/>
      <w:r w:rsidRPr="00FA020C">
        <w:rPr>
          <w:color w:val="231F20"/>
          <w:sz w:val="24"/>
          <w:szCs w:val="24"/>
          <w:lang w:val="ru-RU" w:eastAsia="ru-RU"/>
        </w:rPr>
        <w:t>манжеті</w:t>
      </w:r>
      <w:proofErr w:type="spellEnd"/>
      <w:r w:rsidRPr="00FA020C">
        <w:rPr>
          <w:color w:val="231F20"/>
          <w:sz w:val="24"/>
          <w:szCs w:val="24"/>
          <w:lang w:val="ru-RU" w:eastAsia="ru-RU"/>
        </w:rPr>
        <w:t>;</w:t>
      </w:r>
    </w:p>
    <w:p w14:paraId="29522C1D" w14:textId="77777777" w:rsidR="00FA020C" w:rsidRPr="00A426AD"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w:t>
      </w:r>
      <w:proofErr w:type="gramStart"/>
      <w:r w:rsidRPr="00FA020C">
        <w:rPr>
          <w:color w:val="231F20"/>
          <w:sz w:val="24"/>
          <w:szCs w:val="24"/>
          <w:lang w:val="ru-RU" w:eastAsia="ru-RU"/>
        </w:rPr>
        <w:t xml:space="preserve">§ </w:t>
      </w:r>
      <w:proofErr w:type="spellStart"/>
      <w:r w:rsidRPr="00FA020C">
        <w:rPr>
          <w:color w:val="231F20"/>
          <w:sz w:val="24"/>
          <w:szCs w:val="24"/>
          <w:lang w:val="ru-RU" w:eastAsia="ru-RU"/>
        </w:rPr>
        <w:t>монітор</w:t>
      </w:r>
      <w:proofErr w:type="spellEnd"/>
      <w:r w:rsidRPr="00FA020C">
        <w:rPr>
          <w:color w:val="231F20"/>
          <w:sz w:val="24"/>
          <w:szCs w:val="24"/>
          <w:lang w:val="ru-RU" w:eastAsia="ru-RU"/>
        </w:rPr>
        <w:t xml:space="preserve"> оснащений </w:t>
      </w:r>
      <w:proofErr w:type="spellStart"/>
      <w:r w:rsidRPr="00FA020C">
        <w:rPr>
          <w:color w:val="231F20"/>
          <w:sz w:val="24"/>
          <w:szCs w:val="24"/>
          <w:lang w:val="ru-RU" w:eastAsia="ru-RU"/>
        </w:rPr>
        <w:t>додатковими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пристроями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захисту</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пацієнта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які</w:t>
      </w:r>
      <w:proofErr w:type="spellEnd"/>
      <w:r w:rsidRPr="00FA020C">
        <w:rPr>
          <w:color w:val="231F20"/>
          <w:sz w:val="24"/>
          <w:szCs w:val="24"/>
          <w:lang w:val="ru-RU" w:eastAsia="ru-RU"/>
        </w:rPr>
        <w:t xml:space="preserve"> в </w:t>
      </w:r>
      <w:proofErr w:type="spellStart"/>
      <w:r w:rsidRPr="00FA020C">
        <w:rPr>
          <w:color w:val="231F20"/>
          <w:sz w:val="24"/>
          <w:szCs w:val="24"/>
          <w:lang w:val="ru-RU" w:eastAsia="ru-RU"/>
        </w:rPr>
        <w:t>умовах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поодинокого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порушення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дублюють</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основні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функції</w:t>
      </w:r>
      <w:proofErr w:type="spellEnd"/>
      <w:r w:rsidRPr="00FA020C">
        <w:rPr>
          <w:color w:val="231F20"/>
          <w:sz w:val="24"/>
          <w:szCs w:val="24"/>
          <w:lang w:val="ru-RU" w:eastAsia="ru-RU"/>
        </w:rPr>
        <w:t xml:space="preserve"> по </w:t>
      </w:r>
      <w:proofErr w:type="spellStart"/>
      <w:r w:rsidRPr="00FA020C">
        <w:rPr>
          <w:color w:val="231F20"/>
          <w:sz w:val="24"/>
          <w:szCs w:val="24"/>
          <w:lang w:val="ru-RU" w:eastAsia="ru-RU"/>
        </w:rPr>
        <w:t>неможливості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створення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надмірного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тиску</w:t>
      </w:r>
      <w:proofErr w:type="spellEnd"/>
      <w:r w:rsidRPr="00FA020C">
        <w:rPr>
          <w:color w:val="231F20"/>
          <w:sz w:val="24"/>
          <w:szCs w:val="24"/>
          <w:lang w:val="ru-RU" w:eastAsia="ru-RU"/>
        </w:rPr>
        <w:t xml:space="preserve"> </w:t>
      </w:r>
      <w:r w:rsidRPr="00FA020C">
        <w:rPr>
          <w:color w:val="231F20"/>
          <w:sz w:val="24"/>
          <w:szCs w:val="24"/>
          <w:lang w:val="ru-RU" w:eastAsia="ru-RU"/>
        </w:rPr>
        <w:lastRenderedPageBreak/>
        <w:t xml:space="preserve">в </w:t>
      </w:r>
      <w:proofErr w:type="spellStart"/>
      <w:r w:rsidRPr="00FA020C">
        <w:rPr>
          <w:color w:val="231F20"/>
          <w:sz w:val="24"/>
          <w:szCs w:val="24"/>
          <w:lang w:val="ru-RU" w:eastAsia="ru-RU"/>
        </w:rPr>
        <w:t>манжеті</w:t>
      </w:r>
      <w:proofErr w:type="spellEnd"/>
      <w:r w:rsidRPr="00FA020C">
        <w:rPr>
          <w:color w:val="231F20"/>
          <w:sz w:val="24"/>
          <w:szCs w:val="24"/>
          <w:lang w:val="ru-RU" w:eastAsia="ru-RU"/>
        </w:rPr>
        <w:t xml:space="preserve"> (300 мм рт.</w:t>
      </w:r>
      <w:proofErr w:type="gramEnd"/>
      <w:r w:rsidRPr="00FA020C">
        <w:rPr>
          <w:color w:val="231F20"/>
          <w:sz w:val="24"/>
          <w:szCs w:val="24"/>
          <w:lang w:val="ru-RU" w:eastAsia="ru-RU"/>
        </w:rPr>
        <w:t xml:space="preserve"> Ст.), </w:t>
      </w:r>
      <w:proofErr w:type="spellStart"/>
      <w:r w:rsidRPr="00FA020C">
        <w:rPr>
          <w:color w:val="231F20"/>
          <w:sz w:val="24"/>
          <w:szCs w:val="24"/>
          <w:lang w:val="ru-RU" w:eastAsia="ru-RU"/>
        </w:rPr>
        <w:t>Обмеження</w:t>
      </w:r>
      <w:proofErr w:type="spellEnd"/>
      <w:r w:rsidRPr="00FA020C">
        <w:rPr>
          <w:color w:val="231F20"/>
          <w:sz w:val="24"/>
          <w:szCs w:val="24"/>
          <w:lang w:val="ru-RU" w:eastAsia="ru-RU"/>
        </w:rPr>
        <w:t xml:space="preserve"> часу одиночного </w:t>
      </w:r>
      <w:proofErr w:type="spellStart"/>
      <w:r w:rsidRPr="00FA020C">
        <w:rPr>
          <w:color w:val="231F20"/>
          <w:sz w:val="24"/>
          <w:szCs w:val="24"/>
          <w:lang w:val="ru-RU" w:eastAsia="ru-RU"/>
        </w:rPr>
        <w:t>вимірювання</w:t>
      </w:r>
      <w:proofErr w:type="spellEnd"/>
      <w:r w:rsidRPr="00FA020C">
        <w:rPr>
          <w:color w:val="231F20"/>
          <w:sz w:val="24"/>
          <w:szCs w:val="24"/>
          <w:lang w:val="ru-RU" w:eastAsia="ru-RU"/>
        </w:rPr>
        <w:t xml:space="preserve"> (120 с), а </w:t>
      </w:r>
      <w:proofErr w:type="spellStart"/>
      <w:r w:rsidRPr="00FA020C">
        <w:rPr>
          <w:color w:val="231F20"/>
          <w:sz w:val="24"/>
          <w:szCs w:val="24"/>
          <w:lang w:val="ru-RU" w:eastAsia="ru-RU"/>
        </w:rPr>
        <w:t>також</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швидкої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декомпресії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повітря</w:t>
      </w:r>
      <w:proofErr w:type="spellEnd"/>
      <w:r w:rsidRPr="00FA020C">
        <w:rPr>
          <w:color w:val="231F20"/>
          <w:sz w:val="24"/>
          <w:szCs w:val="24"/>
          <w:lang w:val="ru-RU" w:eastAsia="ru-RU"/>
        </w:rPr>
        <w:t xml:space="preserve"> з </w:t>
      </w:r>
      <w:proofErr w:type="spellStart"/>
      <w:r w:rsidRPr="00FA020C">
        <w:rPr>
          <w:color w:val="231F20"/>
          <w:sz w:val="24"/>
          <w:szCs w:val="24"/>
          <w:lang w:val="ru-RU" w:eastAsia="ru-RU"/>
        </w:rPr>
        <w:t>манжети</w:t>
      </w:r>
      <w:proofErr w:type="spellEnd"/>
      <w:r w:rsidRPr="00FA020C">
        <w:rPr>
          <w:color w:val="231F20"/>
          <w:sz w:val="24"/>
          <w:szCs w:val="24"/>
          <w:lang w:val="ru-RU" w:eastAsia="ru-RU"/>
        </w:rPr>
        <w:t xml:space="preserve"> </w:t>
      </w:r>
      <w:proofErr w:type="spellStart"/>
      <w:proofErr w:type="gramStart"/>
      <w:r w:rsidRPr="00FA020C">
        <w:rPr>
          <w:color w:val="231F20"/>
          <w:sz w:val="24"/>
          <w:szCs w:val="24"/>
          <w:lang w:val="ru-RU" w:eastAsia="ru-RU"/>
        </w:rPr>
        <w:t>п</w:t>
      </w:r>
      <w:proofErr w:type="gramEnd"/>
      <w:r w:rsidRPr="00FA020C">
        <w:rPr>
          <w:color w:val="231F20"/>
          <w:sz w:val="24"/>
          <w:szCs w:val="24"/>
          <w:lang w:val="ru-RU" w:eastAsia="ru-RU"/>
        </w:rPr>
        <w:t>ісля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закінчення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виміру</w:t>
      </w:r>
      <w:proofErr w:type="spellEnd"/>
      <w:r w:rsidRPr="00FA020C">
        <w:rPr>
          <w:color w:val="231F20"/>
          <w:sz w:val="24"/>
          <w:szCs w:val="24"/>
          <w:lang w:val="ru-RU" w:eastAsia="ru-RU"/>
        </w:rPr>
        <w:t xml:space="preserve">; при </w:t>
      </w:r>
      <w:proofErr w:type="spellStart"/>
      <w:r w:rsidRPr="00FA020C">
        <w:rPr>
          <w:color w:val="231F20"/>
          <w:sz w:val="24"/>
          <w:szCs w:val="24"/>
          <w:lang w:val="ru-RU" w:eastAsia="ru-RU"/>
        </w:rPr>
        <w:t>спрацьовуванні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цих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пристроїв</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скидається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тиск</w:t>
      </w:r>
      <w:proofErr w:type="spellEnd"/>
      <w:r w:rsidRPr="00FA020C">
        <w:rPr>
          <w:color w:val="231F20"/>
          <w:sz w:val="24"/>
          <w:szCs w:val="24"/>
          <w:lang w:val="ru-RU" w:eastAsia="ru-RU"/>
        </w:rPr>
        <w:t xml:space="preserve"> в </w:t>
      </w:r>
      <w:proofErr w:type="spellStart"/>
      <w:r w:rsidRPr="00FA020C">
        <w:rPr>
          <w:color w:val="231F20"/>
          <w:sz w:val="24"/>
          <w:szCs w:val="24"/>
          <w:lang w:val="ru-RU" w:eastAsia="ru-RU"/>
        </w:rPr>
        <w:t>манжеті</w:t>
      </w:r>
      <w:proofErr w:type="spellEnd"/>
      <w:r w:rsidRPr="00FA020C">
        <w:rPr>
          <w:color w:val="231F20"/>
          <w:sz w:val="24"/>
          <w:szCs w:val="24"/>
          <w:lang w:val="ru-RU" w:eastAsia="ru-RU"/>
        </w:rPr>
        <w:t xml:space="preserve"> та </w:t>
      </w:r>
      <w:proofErr w:type="spellStart"/>
      <w:r w:rsidRPr="00FA020C">
        <w:rPr>
          <w:color w:val="231F20"/>
          <w:sz w:val="24"/>
          <w:szCs w:val="24"/>
          <w:lang w:val="ru-RU" w:eastAsia="ru-RU"/>
        </w:rPr>
        <w:t>подається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звуковий</w:t>
      </w:r>
      <w:proofErr w:type="spellEnd"/>
      <w:r w:rsidRPr="00FA020C">
        <w:rPr>
          <w:color w:val="231F20"/>
          <w:sz w:val="24"/>
          <w:szCs w:val="24"/>
          <w:lang w:val="ru-RU" w:eastAsia="ru-RU"/>
        </w:rPr>
        <w:t xml:space="preserve"> сигнал.</w:t>
      </w:r>
    </w:p>
    <w:p w14:paraId="03C20824" w14:textId="77777777" w:rsidR="00FA020C" w:rsidRPr="00A426AD" w:rsidRDefault="00FA020C" w:rsidP="00FA020C">
      <w:pPr>
        <w:shd w:val="clear" w:color="auto" w:fill="FFFFFF"/>
        <w:spacing w:after="0" w:line="240" w:lineRule="auto"/>
        <w:ind w:firstLine="567"/>
        <w:rPr>
          <w:color w:val="231F20"/>
          <w:sz w:val="24"/>
          <w:szCs w:val="24"/>
          <w:lang w:val="ru-RU" w:eastAsia="ru-RU"/>
        </w:rPr>
      </w:pPr>
    </w:p>
    <w:p w14:paraId="5E648B1A" w14:textId="642E5074" w:rsidR="00FA020C" w:rsidRPr="00904078" w:rsidRDefault="00904078" w:rsidP="00904078">
      <w:pPr>
        <w:shd w:val="clear" w:color="auto" w:fill="FFFFFF"/>
        <w:spacing w:after="0" w:line="240" w:lineRule="auto"/>
        <w:ind w:firstLine="709"/>
        <w:rPr>
          <w:b/>
          <w:color w:val="231F20"/>
          <w:sz w:val="24"/>
          <w:szCs w:val="24"/>
          <w:lang w:val="ru-RU" w:eastAsia="ru-RU"/>
        </w:rPr>
      </w:pPr>
      <w:r w:rsidRPr="00A426AD">
        <w:rPr>
          <w:b/>
          <w:color w:val="231F20"/>
          <w:sz w:val="24"/>
          <w:szCs w:val="24"/>
          <w:lang w:val="ru-RU" w:eastAsia="ru-RU"/>
        </w:rPr>
        <w:t xml:space="preserve">    </w:t>
      </w:r>
      <w:r w:rsidR="00FA020C" w:rsidRPr="00904078">
        <w:rPr>
          <w:b/>
          <w:color w:val="231F20"/>
          <w:sz w:val="24"/>
          <w:szCs w:val="24"/>
          <w:lang w:val="ru-RU" w:eastAsia="ru-RU"/>
        </w:rPr>
        <w:t xml:space="preserve">ЕКС </w:t>
      </w:r>
      <w:proofErr w:type="spellStart"/>
      <w:r w:rsidR="00FA020C" w:rsidRPr="00904078">
        <w:rPr>
          <w:b/>
          <w:color w:val="231F20"/>
          <w:sz w:val="24"/>
          <w:szCs w:val="24"/>
          <w:lang w:val="ru-RU" w:eastAsia="ru-RU"/>
        </w:rPr>
        <w:t>параметри</w:t>
      </w:r>
      <w:proofErr w:type="spellEnd"/>
      <w:r w:rsidR="00FA020C" w:rsidRPr="00904078">
        <w:rPr>
          <w:b/>
          <w:color w:val="231F20"/>
          <w:sz w:val="24"/>
          <w:szCs w:val="24"/>
          <w:lang w:val="ru-RU" w:eastAsia="ru-RU"/>
        </w:rPr>
        <w:t>:</w:t>
      </w:r>
    </w:p>
    <w:p w14:paraId="52393E5C"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w:t>
      </w:r>
    </w:p>
    <w:p w14:paraId="791A280F"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Кількість</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каналів</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реєстрації</w:t>
      </w:r>
      <w:proofErr w:type="spellEnd"/>
      <w:r w:rsidRPr="00904078">
        <w:rPr>
          <w:color w:val="231F20"/>
          <w:sz w:val="24"/>
          <w:szCs w:val="24"/>
          <w:lang w:val="ru-RU" w:eastAsia="ru-RU"/>
        </w:rPr>
        <w:t xml:space="preserve"> - 3.</w:t>
      </w:r>
    </w:p>
    <w:p w14:paraId="7B7FC314"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Діапазон</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вхідної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напруги</w:t>
      </w:r>
      <w:proofErr w:type="spellEnd"/>
      <w:r w:rsidRPr="00904078">
        <w:rPr>
          <w:color w:val="231F20"/>
          <w:sz w:val="24"/>
          <w:szCs w:val="24"/>
          <w:lang w:val="ru-RU" w:eastAsia="ru-RU"/>
        </w:rPr>
        <w:t xml:space="preserve"> -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0,03 до 5 мВ.</w:t>
      </w:r>
    </w:p>
    <w:p w14:paraId="6F6BCB60"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Діапазон</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вимірювання</w:t>
      </w:r>
      <w:proofErr w:type="spellEnd"/>
      <w:r w:rsidRPr="00904078">
        <w:rPr>
          <w:color w:val="231F20"/>
          <w:sz w:val="24"/>
          <w:szCs w:val="24"/>
          <w:lang w:val="ru-RU" w:eastAsia="ru-RU"/>
        </w:rPr>
        <w:t xml:space="preserve"> ЧСС -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30 до 240 </w:t>
      </w:r>
      <w:proofErr w:type="spellStart"/>
      <w:r w:rsidRPr="00904078">
        <w:rPr>
          <w:color w:val="231F20"/>
          <w:sz w:val="24"/>
          <w:szCs w:val="24"/>
          <w:lang w:val="ru-RU" w:eastAsia="ru-RU"/>
        </w:rPr>
        <w:t>ударі</w:t>
      </w:r>
      <w:proofErr w:type="gramStart"/>
      <w:r w:rsidRPr="00904078">
        <w:rPr>
          <w:color w:val="231F20"/>
          <w:sz w:val="24"/>
          <w:szCs w:val="24"/>
          <w:lang w:val="ru-RU" w:eastAsia="ru-RU"/>
        </w:rPr>
        <w:t>в</w:t>
      </w:r>
      <w:proofErr w:type="spellEnd"/>
      <w:proofErr w:type="gramEnd"/>
      <w:r w:rsidRPr="00904078">
        <w:rPr>
          <w:color w:val="231F20"/>
          <w:sz w:val="24"/>
          <w:szCs w:val="24"/>
          <w:lang w:val="ru-RU" w:eastAsia="ru-RU"/>
        </w:rPr>
        <w:t xml:space="preserve"> на </w:t>
      </w:r>
      <w:proofErr w:type="spellStart"/>
      <w:r w:rsidRPr="00904078">
        <w:rPr>
          <w:color w:val="231F20"/>
          <w:sz w:val="24"/>
          <w:szCs w:val="24"/>
          <w:lang w:val="ru-RU" w:eastAsia="ru-RU"/>
        </w:rPr>
        <w:t>хвилину</w:t>
      </w:r>
      <w:proofErr w:type="spellEnd"/>
      <w:r w:rsidRPr="00904078">
        <w:rPr>
          <w:color w:val="231F20"/>
          <w:sz w:val="24"/>
          <w:szCs w:val="24"/>
          <w:lang w:val="ru-RU" w:eastAsia="ru-RU"/>
        </w:rPr>
        <w:t>.</w:t>
      </w:r>
    </w:p>
    <w:p w14:paraId="15661E7C"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Межі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допустимої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відносної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похибки</w:t>
      </w:r>
      <w:proofErr w:type="spellEnd"/>
      <w:r w:rsidRPr="00904078">
        <w:rPr>
          <w:color w:val="231F20"/>
          <w:sz w:val="24"/>
          <w:szCs w:val="24"/>
          <w:lang w:val="ru-RU" w:eastAsia="ru-RU"/>
        </w:rPr>
        <w:t xml:space="preserve"> при </w:t>
      </w:r>
      <w:proofErr w:type="spellStart"/>
      <w:r w:rsidRPr="00904078">
        <w:rPr>
          <w:color w:val="231F20"/>
          <w:sz w:val="24"/>
          <w:szCs w:val="24"/>
          <w:lang w:val="ru-RU" w:eastAsia="ru-RU"/>
        </w:rPr>
        <w:t>вимірюванні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напруги</w:t>
      </w:r>
      <w:proofErr w:type="spellEnd"/>
      <w:r w:rsidRPr="00904078">
        <w:rPr>
          <w:color w:val="231F20"/>
          <w:sz w:val="24"/>
          <w:szCs w:val="24"/>
          <w:lang w:val="ru-RU" w:eastAsia="ru-RU"/>
        </w:rPr>
        <w:t xml:space="preserve"> ЕКС:</w:t>
      </w:r>
    </w:p>
    <w:p w14:paraId="09AC3139"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15% - в </w:t>
      </w:r>
      <w:proofErr w:type="spellStart"/>
      <w:r w:rsidRPr="00904078">
        <w:rPr>
          <w:color w:val="231F20"/>
          <w:sz w:val="24"/>
          <w:szCs w:val="24"/>
          <w:lang w:val="ru-RU" w:eastAsia="ru-RU"/>
        </w:rPr>
        <w:t>діапазоні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0,1 до 0,5 мВ;</w:t>
      </w:r>
    </w:p>
    <w:p w14:paraId="2DE917B2"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7% - в </w:t>
      </w:r>
      <w:proofErr w:type="spellStart"/>
      <w:r w:rsidRPr="00904078">
        <w:rPr>
          <w:color w:val="231F20"/>
          <w:sz w:val="24"/>
          <w:szCs w:val="24"/>
          <w:lang w:val="ru-RU" w:eastAsia="ru-RU"/>
        </w:rPr>
        <w:t>діапазоні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більше</w:t>
      </w:r>
      <w:proofErr w:type="spellEnd"/>
      <w:r w:rsidRPr="00904078">
        <w:rPr>
          <w:color w:val="231F20"/>
          <w:sz w:val="24"/>
          <w:szCs w:val="24"/>
          <w:lang w:val="ru-RU" w:eastAsia="ru-RU"/>
        </w:rPr>
        <w:t xml:space="preserve"> 0,5 до 4 мВ.</w:t>
      </w:r>
    </w:p>
    <w:p w14:paraId="623EE626"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proofErr w:type="gramStart"/>
      <w:r w:rsidRPr="00904078">
        <w:rPr>
          <w:color w:val="231F20"/>
          <w:sz w:val="24"/>
          <w:szCs w:val="24"/>
          <w:lang w:val="ru-RU" w:eastAsia="ru-RU"/>
        </w:rPr>
        <w:t>Меж</w:t>
      </w:r>
      <w:proofErr w:type="gramEnd"/>
      <w:r w:rsidRPr="00904078">
        <w:rPr>
          <w:color w:val="231F20"/>
          <w:sz w:val="24"/>
          <w:szCs w:val="24"/>
          <w:lang w:val="ru-RU" w:eastAsia="ru-RU"/>
        </w:rPr>
        <w:t>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допустимої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відносної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похибки</w:t>
      </w:r>
      <w:proofErr w:type="spellEnd"/>
      <w:r w:rsidRPr="00904078">
        <w:rPr>
          <w:color w:val="231F20"/>
          <w:sz w:val="24"/>
          <w:szCs w:val="24"/>
          <w:lang w:val="ru-RU" w:eastAsia="ru-RU"/>
        </w:rPr>
        <w:t xml:space="preserve"> при </w:t>
      </w:r>
      <w:proofErr w:type="spellStart"/>
      <w:r w:rsidRPr="00904078">
        <w:rPr>
          <w:color w:val="231F20"/>
          <w:sz w:val="24"/>
          <w:szCs w:val="24"/>
          <w:lang w:val="ru-RU" w:eastAsia="ru-RU"/>
        </w:rPr>
        <w:t>вимірюванні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інтервалів</w:t>
      </w:r>
      <w:proofErr w:type="spellEnd"/>
      <w:r w:rsidRPr="00904078">
        <w:rPr>
          <w:color w:val="231F20"/>
          <w:sz w:val="24"/>
          <w:szCs w:val="24"/>
          <w:lang w:val="ru-RU" w:eastAsia="ru-RU"/>
        </w:rPr>
        <w:t xml:space="preserve"> часу в </w:t>
      </w:r>
      <w:proofErr w:type="spellStart"/>
      <w:r w:rsidRPr="00904078">
        <w:rPr>
          <w:color w:val="231F20"/>
          <w:sz w:val="24"/>
          <w:szCs w:val="24"/>
          <w:lang w:val="ru-RU" w:eastAsia="ru-RU"/>
        </w:rPr>
        <w:t>діапазоні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0,1 до 1,0 с - ± 7%.</w:t>
      </w:r>
    </w:p>
    <w:p w14:paraId="22101B85"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Коефіцієнти</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посилення</w:t>
      </w:r>
      <w:proofErr w:type="spellEnd"/>
      <w:r w:rsidRPr="00904078">
        <w:rPr>
          <w:color w:val="231F20"/>
          <w:sz w:val="24"/>
          <w:szCs w:val="24"/>
          <w:lang w:val="ru-RU" w:eastAsia="ru-RU"/>
        </w:rPr>
        <w:t xml:space="preserve"> ЕКС - 0,5; 1,0; 2,0.</w:t>
      </w:r>
    </w:p>
    <w:p w14:paraId="5EFC7D61" w14:textId="77777777" w:rsidR="00FA020C" w:rsidRPr="00904078" w:rsidRDefault="00FA020C" w:rsidP="00904078">
      <w:pPr>
        <w:shd w:val="clear" w:color="auto" w:fill="FFFFFF"/>
        <w:spacing w:after="0" w:line="240" w:lineRule="auto"/>
        <w:ind w:firstLine="709"/>
        <w:rPr>
          <w:b/>
          <w:color w:val="231F20"/>
          <w:sz w:val="24"/>
          <w:szCs w:val="24"/>
          <w:lang w:val="ru-RU" w:eastAsia="ru-RU"/>
        </w:rPr>
      </w:pPr>
      <w:r w:rsidRPr="00904078">
        <w:rPr>
          <w:color w:val="231F20"/>
          <w:sz w:val="24"/>
          <w:szCs w:val="24"/>
          <w:lang w:val="ru-RU" w:eastAsia="ru-RU"/>
        </w:rPr>
        <w:t> </w:t>
      </w:r>
    </w:p>
    <w:p w14:paraId="1762D7B2" w14:textId="77777777" w:rsidR="00FA020C" w:rsidRPr="00904078" w:rsidRDefault="00FA020C" w:rsidP="00904078">
      <w:pPr>
        <w:shd w:val="clear" w:color="auto" w:fill="FFFFFF"/>
        <w:spacing w:after="0" w:line="240" w:lineRule="auto"/>
        <w:ind w:firstLine="709"/>
        <w:rPr>
          <w:b/>
          <w:color w:val="231F20"/>
          <w:sz w:val="24"/>
          <w:szCs w:val="24"/>
          <w:lang w:val="ru-RU" w:eastAsia="ru-RU"/>
        </w:rPr>
      </w:pPr>
      <w:r w:rsidRPr="00904078">
        <w:rPr>
          <w:b/>
          <w:color w:val="231F20"/>
          <w:sz w:val="24"/>
          <w:szCs w:val="24"/>
          <w:lang w:val="ru-RU" w:eastAsia="ru-RU"/>
        </w:rPr>
        <w:t xml:space="preserve">           АТ </w:t>
      </w:r>
      <w:proofErr w:type="spellStart"/>
      <w:r w:rsidRPr="00904078">
        <w:rPr>
          <w:b/>
          <w:color w:val="231F20"/>
          <w:sz w:val="24"/>
          <w:szCs w:val="24"/>
          <w:lang w:val="ru-RU" w:eastAsia="ru-RU"/>
        </w:rPr>
        <w:t>параметри</w:t>
      </w:r>
      <w:proofErr w:type="spellEnd"/>
      <w:r w:rsidRPr="00904078">
        <w:rPr>
          <w:b/>
          <w:color w:val="231F20"/>
          <w:sz w:val="24"/>
          <w:szCs w:val="24"/>
          <w:lang w:val="ru-RU" w:eastAsia="ru-RU"/>
        </w:rPr>
        <w:t>:</w:t>
      </w:r>
    </w:p>
    <w:p w14:paraId="45F978E4"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w:t>
      </w:r>
    </w:p>
    <w:p w14:paraId="0E9FA9A2"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Метод </w:t>
      </w:r>
      <w:proofErr w:type="spellStart"/>
      <w:r w:rsidRPr="00904078">
        <w:rPr>
          <w:color w:val="231F20"/>
          <w:sz w:val="24"/>
          <w:szCs w:val="24"/>
          <w:lang w:val="ru-RU" w:eastAsia="ru-RU"/>
        </w:rPr>
        <w:t>вимірювання</w:t>
      </w:r>
      <w:proofErr w:type="spellEnd"/>
      <w:r w:rsidRPr="00904078">
        <w:rPr>
          <w:color w:val="231F20"/>
          <w:sz w:val="24"/>
          <w:szCs w:val="24"/>
          <w:lang w:val="ru-RU" w:eastAsia="ru-RU"/>
        </w:rPr>
        <w:t xml:space="preserve"> - осциллометрический, </w:t>
      </w:r>
      <w:proofErr w:type="spellStart"/>
      <w:proofErr w:type="gramStart"/>
      <w:r w:rsidRPr="00904078">
        <w:rPr>
          <w:color w:val="231F20"/>
          <w:sz w:val="24"/>
          <w:szCs w:val="24"/>
          <w:lang w:val="ru-RU" w:eastAsia="ru-RU"/>
        </w:rPr>
        <w:t>п</w:t>
      </w:r>
      <w:proofErr w:type="gramEnd"/>
      <w:r w:rsidRPr="00904078">
        <w:rPr>
          <w:color w:val="231F20"/>
          <w:sz w:val="24"/>
          <w:szCs w:val="24"/>
          <w:lang w:val="ru-RU" w:eastAsia="ru-RU"/>
        </w:rPr>
        <w:t>ід</w:t>
      </w:r>
      <w:proofErr w:type="spellEnd"/>
      <w:r w:rsidRPr="00904078">
        <w:rPr>
          <w:color w:val="231F20"/>
          <w:sz w:val="24"/>
          <w:szCs w:val="24"/>
          <w:lang w:val="ru-RU" w:eastAsia="ru-RU"/>
        </w:rPr>
        <w:t xml:space="preserve"> час </w:t>
      </w:r>
      <w:proofErr w:type="spellStart"/>
      <w:r w:rsidRPr="00904078">
        <w:rPr>
          <w:color w:val="231F20"/>
          <w:sz w:val="24"/>
          <w:szCs w:val="24"/>
          <w:lang w:val="ru-RU" w:eastAsia="ru-RU"/>
        </w:rPr>
        <w:t>накачування</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манжети</w:t>
      </w:r>
      <w:proofErr w:type="spellEnd"/>
      <w:r w:rsidRPr="00904078">
        <w:rPr>
          <w:color w:val="231F20"/>
          <w:sz w:val="24"/>
          <w:szCs w:val="24"/>
          <w:lang w:val="ru-RU" w:eastAsia="ru-RU"/>
        </w:rPr>
        <w:t>.</w:t>
      </w:r>
    </w:p>
    <w:p w14:paraId="1E3B676C"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Діапазон</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вимірювання</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тиску</w:t>
      </w:r>
      <w:proofErr w:type="spellEnd"/>
      <w:r w:rsidRPr="00904078">
        <w:rPr>
          <w:color w:val="231F20"/>
          <w:sz w:val="24"/>
          <w:szCs w:val="24"/>
          <w:lang w:val="ru-RU" w:eastAsia="ru-RU"/>
        </w:rPr>
        <w:t xml:space="preserve"> -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20 до 280 мм рт. ст.</w:t>
      </w:r>
    </w:p>
    <w:p w14:paraId="67FB5D38"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Діапазон</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вимірювання</w:t>
      </w:r>
      <w:proofErr w:type="spellEnd"/>
      <w:r w:rsidRPr="00904078">
        <w:rPr>
          <w:color w:val="231F20"/>
          <w:sz w:val="24"/>
          <w:szCs w:val="24"/>
          <w:lang w:val="ru-RU" w:eastAsia="ru-RU"/>
        </w:rPr>
        <w:t xml:space="preserve"> ЧСС -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30 до 180 </w:t>
      </w:r>
      <w:proofErr w:type="spellStart"/>
      <w:r w:rsidRPr="00904078">
        <w:rPr>
          <w:color w:val="231F20"/>
          <w:sz w:val="24"/>
          <w:szCs w:val="24"/>
          <w:lang w:val="ru-RU" w:eastAsia="ru-RU"/>
        </w:rPr>
        <w:t>ударі</w:t>
      </w:r>
      <w:proofErr w:type="gramStart"/>
      <w:r w:rsidRPr="00904078">
        <w:rPr>
          <w:color w:val="231F20"/>
          <w:sz w:val="24"/>
          <w:szCs w:val="24"/>
          <w:lang w:val="ru-RU" w:eastAsia="ru-RU"/>
        </w:rPr>
        <w:t>в</w:t>
      </w:r>
      <w:proofErr w:type="spellEnd"/>
      <w:proofErr w:type="gramEnd"/>
      <w:r w:rsidRPr="00904078">
        <w:rPr>
          <w:color w:val="231F20"/>
          <w:sz w:val="24"/>
          <w:szCs w:val="24"/>
          <w:lang w:val="ru-RU" w:eastAsia="ru-RU"/>
        </w:rPr>
        <w:t xml:space="preserve"> на </w:t>
      </w:r>
      <w:proofErr w:type="spellStart"/>
      <w:r w:rsidRPr="00904078">
        <w:rPr>
          <w:color w:val="231F20"/>
          <w:sz w:val="24"/>
          <w:szCs w:val="24"/>
          <w:lang w:val="ru-RU" w:eastAsia="ru-RU"/>
        </w:rPr>
        <w:t>хвилину</w:t>
      </w:r>
      <w:proofErr w:type="spellEnd"/>
      <w:r w:rsidRPr="00904078">
        <w:rPr>
          <w:color w:val="231F20"/>
          <w:sz w:val="24"/>
          <w:szCs w:val="24"/>
          <w:lang w:val="ru-RU" w:eastAsia="ru-RU"/>
        </w:rPr>
        <w:t>.</w:t>
      </w:r>
    </w:p>
    <w:p w14:paraId="31341605"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Межі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основної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абсолютної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похибки</w:t>
      </w:r>
      <w:proofErr w:type="spellEnd"/>
      <w:r w:rsidRPr="00904078">
        <w:rPr>
          <w:color w:val="231F20"/>
          <w:sz w:val="24"/>
          <w:szCs w:val="24"/>
          <w:lang w:val="ru-RU" w:eastAsia="ru-RU"/>
        </w:rPr>
        <w:t xml:space="preserve"> при </w:t>
      </w:r>
      <w:proofErr w:type="spellStart"/>
      <w:r w:rsidRPr="00904078">
        <w:rPr>
          <w:color w:val="231F20"/>
          <w:sz w:val="24"/>
          <w:szCs w:val="24"/>
          <w:lang w:val="ru-RU" w:eastAsia="ru-RU"/>
        </w:rPr>
        <w:t>вимірюванні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тиску</w:t>
      </w:r>
      <w:proofErr w:type="spellEnd"/>
      <w:r w:rsidRPr="00904078">
        <w:rPr>
          <w:color w:val="231F20"/>
          <w:sz w:val="24"/>
          <w:szCs w:val="24"/>
          <w:lang w:val="ru-RU" w:eastAsia="ru-RU"/>
        </w:rPr>
        <w:t xml:space="preserve"> </w:t>
      </w:r>
      <w:proofErr w:type="gramStart"/>
      <w:r w:rsidRPr="00904078">
        <w:rPr>
          <w:color w:val="231F20"/>
          <w:sz w:val="24"/>
          <w:szCs w:val="24"/>
          <w:lang w:val="ru-RU" w:eastAsia="ru-RU"/>
        </w:rPr>
        <w:t>в</w:t>
      </w:r>
      <w:proofErr w:type="gramEnd"/>
      <w:r w:rsidRPr="00904078">
        <w:rPr>
          <w:color w:val="231F20"/>
          <w:sz w:val="24"/>
          <w:szCs w:val="24"/>
          <w:lang w:val="ru-RU" w:eastAsia="ru-RU"/>
        </w:rPr>
        <w:t xml:space="preserve"> </w:t>
      </w:r>
      <w:proofErr w:type="spellStart"/>
      <w:proofErr w:type="gramStart"/>
      <w:r w:rsidRPr="00904078">
        <w:rPr>
          <w:color w:val="231F20"/>
          <w:sz w:val="24"/>
          <w:szCs w:val="24"/>
          <w:lang w:val="ru-RU" w:eastAsia="ru-RU"/>
        </w:rPr>
        <w:t>манжет</w:t>
      </w:r>
      <w:proofErr w:type="gramEnd"/>
      <w:r w:rsidRPr="00904078">
        <w:rPr>
          <w:color w:val="231F20"/>
          <w:sz w:val="24"/>
          <w:szCs w:val="24"/>
          <w:lang w:val="ru-RU" w:eastAsia="ru-RU"/>
        </w:rPr>
        <w:t>і</w:t>
      </w:r>
      <w:proofErr w:type="spellEnd"/>
      <w:r w:rsidRPr="00904078">
        <w:rPr>
          <w:color w:val="231F20"/>
          <w:sz w:val="24"/>
          <w:szCs w:val="24"/>
          <w:lang w:val="ru-RU" w:eastAsia="ru-RU"/>
        </w:rPr>
        <w:t xml:space="preserve"> - ± 3 мм рт. ст.</w:t>
      </w:r>
    </w:p>
    <w:p w14:paraId="363D8E24"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Межі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відносної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похибки</w:t>
      </w:r>
      <w:proofErr w:type="spellEnd"/>
      <w:r w:rsidRPr="00904078">
        <w:rPr>
          <w:color w:val="231F20"/>
          <w:sz w:val="24"/>
          <w:szCs w:val="24"/>
          <w:lang w:val="ru-RU" w:eastAsia="ru-RU"/>
        </w:rPr>
        <w:t xml:space="preserve"> при </w:t>
      </w:r>
      <w:proofErr w:type="spellStart"/>
      <w:r w:rsidRPr="00904078">
        <w:rPr>
          <w:color w:val="231F20"/>
          <w:sz w:val="24"/>
          <w:szCs w:val="24"/>
          <w:lang w:val="ru-RU" w:eastAsia="ru-RU"/>
        </w:rPr>
        <w:t>вимірюванні</w:t>
      </w:r>
      <w:proofErr w:type="spellEnd"/>
      <w:r w:rsidRPr="00904078">
        <w:rPr>
          <w:color w:val="231F20"/>
          <w:sz w:val="24"/>
          <w:szCs w:val="24"/>
          <w:lang w:val="ru-RU" w:eastAsia="ru-RU"/>
        </w:rPr>
        <w:t xml:space="preserve"> ЧСС - ± 5%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вимірюваної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частоти</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ударів</w:t>
      </w:r>
      <w:proofErr w:type="spellEnd"/>
      <w:r w:rsidRPr="00904078">
        <w:rPr>
          <w:color w:val="231F20"/>
          <w:sz w:val="24"/>
          <w:szCs w:val="24"/>
          <w:lang w:val="ru-RU" w:eastAsia="ru-RU"/>
        </w:rPr>
        <w:t xml:space="preserve"> </w:t>
      </w:r>
      <w:proofErr w:type="gramStart"/>
      <w:r w:rsidRPr="00904078">
        <w:rPr>
          <w:color w:val="231F20"/>
          <w:sz w:val="24"/>
          <w:szCs w:val="24"/>
          <w:lang w:val="ru-RU" w:eastAsia="ru-RU"/>
        </w:rPr>
        <w:t>в</w:t>
      </w:r>
      <w:proofErr w:type="gramEnd"/>
      <w:r w:rsidRPr="00904078">
        <w:rPr>
          <w:color w:val="231F20"/>
          <w:sz w:val="24"/>
          <w:szCs w:val="24"/>
          <w:lang w:val="ru-RU" w:eastAsia="ru-RU"/>
        </w:rPr>
        <w:t xml:space="preserve"> </w:t>
      </w:r>
      <w:proofErr w:type="spellStart"/>
      <w:r w:rsidRPr="00904078">
        <w:rPr>
          <w:color w:val="231F20"/>
          <w:sz w:val="24"/>
          <w:szCs w:val="24"/>
          <w:lang w:val="ru-RU" w:eastAsia="ru-RU"/>
        </w:rPr>
        <w:t>хвилину</w:t>
      </w:r>
      <w:proofErr w:type="spellEnd"/>
      <w:r w:rsidRPr="00904078">
        <w:rPr>
          <w:color w:val="231F20"/>
          <w:sz w:val="24"/>
          <w:szCs w:val="24"/>
          <w:lang w:val="ru-RU" w:eastAsia="ru-RU"/>
        </w:rPr>
        <w:t>.</w:t>
      </w:r>
    </w:p>
    <w:p w14:paraId="7282CA20"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Швидкість</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накачування</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манжети</w:t>
      </w:r>
      <w:proofErr w:type="spellEnd"/>
      <w:r w:rsidRPr="00904078">
        <w:rPr>
          <w:color w:val="231F20"/>
          <w:sz w:val="24"/>
          <w:szCs w:val="24"/>
          <w:lang w:val="ru-RU" w:eastAsia="ru-RU"/>
        </w:rPr>
        <w:t xml:space="preserve"> </w:t>
      </w:r>
      <w:proofErr w:type="spellStart"/>
      <w:proofErr w:type="gramStart"/>
      <w:r w:rsidRPr="00904078">
        <w:rPr>
          <w:color w:val="231F20"/>
          <w:sz w:val="24"/>
          <w:szCs w:val="24"/>
          <w:lang w:val="ru-RU" w:eastAsia="ru-RU"/>
        </w:rPr>
        <w:t>п</w:t>
      </w:r>
      <w:proofErr w:type="gramEnd"/>
      <w:r w:rsidRPr="00904078">
        <w:rPr>
          <w:color w:val="231F20"/>
          <w:sz w:val="24"/>
          <w:szCs w:val="24"/>
          <w:lang w:val="ru-RU" w:eastAsia="ru-RU"/>
        </w:rPr>
        <w:t>ід</w:t>
      </w:r>
      <w:proofErr w:type="spellEnd"/>
      <w:r w:rsidRPr="00904078">
        <w:rPr>
          <w:color w:val="231F20"/>
          <w:sz w:val="24"/>
          <w:szCs w:val="24"/>
          <w:lang w:val="ru-RU" w:eastAsia="ru-RU"/>
        </w:rPr>
        <w:t xml:space="preserve"> час </w:t>
      </w:r>
      <w:proofErr w:type="spellStart"/>
      <w:r w:rsidRPr="00904078">
        <w:rPr>
          <w:color w:val="231F20"/>
          <w:sz w:val="24"/>
          <w:szCs w:val="24"/>
          <w:lang w:val="ru-RU" w:eastAsia="ru-RU"/>
        </w:rPr>
        <w:t>вимірювання</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артеріального</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тиску</w:t>
      </w:r>
      <w:proofErr w:type="spellEnd"/>
      <w:r w:rsidRPr="00904078">
        <w:rPr>
          <w:color w:val="231F20"/>
          <w:sz w:val="24"/>
          <w:szCs w:val="24"/>
          <w:lang w:val="ru-RU" w:eastAsia="ru-RU"/>
        </w:rPr>
        <w:t xml:space="preserve"> - 4 мм рт. ст. / С.</w:t>
      </w:r>
    </w:p>
    <w:p w14:paraId="45BF0D97" w14:textId="188FC0A0" w:rsidR="00FA020C" w:rsidRPr="00904078" w:rsidRDefault="00904078" w:rsidP="00904078">
      <w:pPr>
        <w:shd w:val="clear" w:color="auto" w:fill="FFFFFF"/>
        <w:spacing w:after="0" w:line="240" w:lineRule="auto"/>
        <w:ind w:firstLine="709"/>
        <w:rPr>
          <w:b/>
          <w:color w:val="231F20"/>
          <w:sz w:val="24"/>
          <w:szCs w:val="24"/>
          <w:lang w:eastAsia="ru-RU"/>
        </w:rPr>
      </w:pPr>
      <w:r w:rsidRPr="00904078">
        <w:rPr>
          <w:b/>
          <w:color w:val="231F20"/>
          <w:sz w:val="24"/>
          <w:szCs w:val="24"/>
          <w:lang w:eastAsia="ru-RU"/>
        </w:rPr>
        <w:t>Комплектація:</w:t>
      </w:r>
    </w:p>
    <w:p w14:paraId="264A1A14"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Електронний</w:t>
      </w:r>
      <w:proofErr w:type="spellEnd"/>
      <w:r w:rsidRPr="00904078">
        <w:rPr>
          <w:color w:val="231F20"/>
          <w:sz w:val="24"/>
          <w:szCs w:val="24"/>
          <w:lang w:val="ru-RU" w:eastAsia="ru-RU"/>
        </w:rPr>
        <w:t xml:space="preserve"> блок - 1 шт.</w:t>
      </w:r>
    </w:p>
    <w:p w14:paraId="03D72F3C"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Середня</w:t>
      </w:r>
      <w:proofErr w:type="spellEnd"/>
      <w:r w:rsidRPr="00904078">
        <w:rPr>
          <w:color w:val="231F20"/>
          <w:sz w:val="24"/>
          <w:szCs w:val="24"/>
          <w:lang w:val="ru-RU" w:eastAsia="ru-RU"/>
        </w:rPr>
        <w:t xml:space="preserve"> доросла манжета - 1 шт.</w:t>
      </w:r>
    </w:p>
    <w:p w14:paraId="713BCC96"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r w:rsidRPr="00904078">
        <w:rPr>
          <w:color w:val="231F20"/>
          <w:sz w:val="24"/>
          <w:szCs w:val="24"/>
          <w:lang w:val="ru-RU" w:eastAsia="ru-RU"/>
        </w:rPr>
        <w:t>Велика доросла манжета - 1 шт.</w:t>
      </w:r>
    </w:p>
    <w:p w14:paraId="1E2494C0"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r w:rsidRPr="00904078">
        <w:rPr>
          <w:color w:val="231F20"/>
          <w:sz w:val="24"/>
          <w:szCs w:val="24"/>
          <w:lang w:val="ru-RU" w:eastAsia="ru-RU"/>
        </w:rPr>
        <w:t>Кабель ЕКС - 1 шт.</w:t>
      </w:r>
    </w:p>
    <w:p w14:paraId="7C6B3FC5"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r w:rsidRPr="00904078">
        <w:rPr>
          <w:color w:val="231F20"/>
          <w:sz w:val="24"/>
          <w:szCs w:val="24"/>
          <w:lang w:val="ru-RU" w:eastAsia="ru-RU"/>
        </w:rPr>
        <w:t xml:space="preserve">Карта </w:t>
      </w:r>
      <w:proofErr w:type="spellStart"/>
      <w:r w:rsidRPr="00904078">
        <w:rPr>
          <w:color w:val="231F20"/>
          <w:sz w:val="24"/>
          <w:szCs w:val="24"/>
          <w:lang w:val="ru-RU" w:eastAsia="ru-RU"/>
        </w:rPr>
        <w:t>пам'яті</w:t>
      </w:r>
      <w:proofErr w:type="spellEnd"/>
      <w:r w:rsidRPr="00904078">
        <w:rPr>
          <w:color w:val="231F20"/>
          <w:sz w:val="24"/>
          <w:szCs w:val="24"/>
          <w:lang w:val="ru-RU" w:eastAsia="ru-RU"/>
        </w:rPr>
        <w:t xml:space="preserve"> - 1 шт.</w:t>
      </w:r>
    </w:p>
    <w:p w14:paraId="397A6759"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Card</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Reader</w:t>
      </w:r>
      <w:proofErr w:type="spellEnd"/>
      <w:r w:rsidRPr="00904078">
        <w:rPr>
          <w:color w:val="231F20"/>
          <w:sz w:val="24"/>
          <w:szCs w:val="24"/>
          <w:lang w:val="ru-RU" w:eastAsia="ru-RU"/>
        </w:rPr>
        <w:t xml:space="preserve"> - 1 шт.</w:t>
      </w:r>
    </w:p>
    <w:p w14:paraId="27DB81B2"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r w:rsidRPr="00904078">
        <w:rPr>
          <w:color w:val="231F20"/>
          <w:sz w:val="24"/>
          <w:szCs w:val="24"/>
          <w:lang w:val="ru-RU" w:eastAsia="ru-RU"/>
        </w:rPr>
        <w:t>Модуль "</w:t>
      </w:r>
      <w:proofErr w:type="spellStart"/>
      <w:r w:rsidRPr="00904078">
        <w:rPr>
          <w:color w:val="231F20"/>
          <w:sz w:val="24"/>
          <w:szCs w:val="24"/>
          <w:lang w:val="ru-RU" w:eastAsia="ru-RU"/>
        </w:rPr>
        <w:t>Blutooth</w:t>
      </w:r>
      <w:proofErr w:type="spellEnd"/>
      <w:r w:rsidRPr="00904078">
        <w:rPr>
          <w:color w:val="231F20"/>
          <w:sz w:val="24"/>
          <w:szCs w:val="24"/>
          <w:lang w:val="ru-RU" w:eastAsia="ru-RU"/>
        </w:rPr>
        <w:t>" - 1 шт.</w:t>
      </w:r>
    </w:p>
    <w:p w14:paraId="2B0B64A1"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Елементи</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живлення</w:t>
      </w:r>
      <w:proofErr w:type="spellEnd"/>
      <w:r w:rsidRPr="00904078">
        <w:rPr>
          <w:color w:val="231F20"/>
          <w:sz w:val="24"/>
          <w:szCs w:val="24"/>
          <w:lang w:val="ru-RU" w:eastAsia="ru-RU"/>
        </w:rPr>
        <w:t xml:space="preserve"> - 2 пари</w:t>
      </w:r>
    </w:p>
    <w:p w14:paraId="6F203B98"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Зарядний</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пристрій</w:t>
      </w:r>
      <w:proofErr w:type="spellEnd"/>
      <w:r w:rsidRPr="00904078">
        <w:rPr>
          <w:color w:val="231F20"/>
          <w:sz w:val="24"/>
          <w:szCs w:val="24"/>
          <w:lang w:val="ru-RU" w:eastAsia="ru-RU"/>
        </w:rPr>
        <w:t xml:space="preserve"> - 1 шт.</w:t>
      </w:r>
    </w:p>
    <w:p w14:paraId="429B1E85"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Керівництво</w:t>
      </w:r>
      <w:proofErr w:type="spellEnd"/>
      <w:r w:rsidRPr="00904078">
        <w:rPr>
          <w:color w:val="231F20"/>
          <w:sz w:val="24"/>
          <w:szCs w:val="24"/>
          <w:lang w:val="ru-RU" w:eastAsia="ru-RU"/>
        </w:rPr>
        <w:t xml:space="preserve"> по </w:t>
      </w:r>
      <w:proofErr w:type="spellStart"/>
      <w:r w:rsidRPr="00904078">
        <w:rPr>
          <w:color w:val="231F20"/>
          <w:sz w:val="24"/>
          <w:szCs w:val="24"/>
          <w:lang w:val="ru-RU" w:eastAsia="ru-RU"/>
        </w:rPr>
        <w:t>експлуатації</w:t>
      </w:r>
      <w:proofErr w:type="spellEnd"/>
      <w:r w:rsidRPr="00904078">
        <w:rPr>
          <w:color w:val="231F20"/>
          <w:sz w:val="24"/>
          <w:szCs w:val="24"/>
          <w:lang w:val="ru-RU" w:eastAsia="ru-RU"/>
        </w:rPr>
        <w:t xml:space="preserve"> - 1 шт.</w:t>
      </w:r>
    </w:p>
    <w:p w14:paraId="53EEA829"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Програмне</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забезпечення</w:t>
      </w:r>
      <w:proofErr w:type="spellEnd"/>
      <w:r w:rsidRPr="00904078">
        <w:rPr>
          <w:color w:val="231F20"/>
          <w:sz w:val="24"/>
          <w:szCs w:val="24"/>
          <w:lang w:val="ru-RU" w:eastAsia="ru-RU"/>
        </w:rPr>
        <w:t xml:space="preserve"> для </w:t>
      </w:r>
      <w:proofErr w:type="spellStart"/>
      <w:r w:rsidRPr="00904078">
        <w:rPr>
          <w:color w:val="231F20"/>
          <w:sz w:val="24"/>
          <w:szCs w:val="24"/>
          <w:lang w:val="ru-RU" w:eastAsia="ru-RU"/>
        </w:rPr>
        <w:t>аналізу</w:t>
      </w:r>
      <w:proofErr w:type="spellEnd"/>
      <w:r w:rsidRPr="00904078">
        <w:rPr>
          <w:color w:val="231F20"/>
          <w:sz w:val="24"/>
          <w:szCs w:val="24"/>
          <w:lang w:val="ru-RU" w:eastAsia="ru-RU"/>
        </w:rPr>
        <w:t xml:space="preserve"> ЕКГ і АТ </w:t>
      </w:r>
      <w:proofErr w:type="gramStart"/>
      <w:r w:rsidRPr="00904078">
        <w:rPr>
          <w:color w:val="231F20"/>
          <w:sz w:val="24"/>
          <w:szCs w:val="24"/>
          <w:lang w:val="ru-RU" w:eastAsia="ru-RU"/>
        </w:rPr>
        <w:t>С</w:t>
      </w:r>
      <w:proofErr w:type="gramEnd"/>
      <w:r w:rsidRPr="00904078">
        <w:rPr>
          <w:color w:val="231F20"/>
          <w:sz w:val="24"/>
          <w:szCs w:val="24"/>
          <w:lang w:val="ru-RU" w:eastAsia="ru-RU"/>
        </w:rPr>
        <w:t>D-ROM - 1 шт.</w:t>
      </w:r>
    </w:p>
    <w:p w14:paraId="05B6108E"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r w:rsidRPr="00904078">
        <w:rPr>
          <w:color w:val="231F20"/>
          <w:sz w:val="24"/>
          <w:szCs w:val="24"/>
          <w:lang w:val="ru-RU" w:eastAsia="ru-RU"/>
        </w:rPr>
        <w:t>Футляр - 1 шт.</w:t>
      </w:r>
    </w:p>
    <w:p w14:paraId="34A5BB07"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Пристрій</w:t>
      </w:r>
      <w:proofErr w:type="spellEnd"/>
      <w:r w:rsidRPr="00904078">
        <w:rPr>
          <w:color w:val="231F20"/>
          <w:sz w:val="24"/>
          <w:szCs w:val="24"/>
          <w:lang w:val="ru-RU" w:eastAsia="ru-RU"/>
        </w:rPr>
        <w:t xml:space="preserve"> для </w:t>
      </w:r>
      <w:proofErr w:type="spellStart"/>
      <w:proofErr w:type="gramStart"/>
      <w:r w:rsidRPr="00904078">
        <w:rPr>
          <w:color w:val="231F20"/>
          <w:sz w:val="24"/>
          <w:szCs w:val="24"/>
          <w:lang w:val="ru-RU" w:eastAsia="ru-RU"/>
        </w:rPr>
        <w:t>кр</w:t>
      </w:r>
      <w:proofErr w:type="gramEnd"/>
      <w:r w:rsidRPr="00904078">
        <w:rPr>
          <w:color w:val="231F20"/>
          <w:sz w:val="24"/>
          <w:szCs w:val="24"/>
          <w:lang w:val="ru-RU" w:eastAsia="ru-RU"/>
        </w:rPr>
        <w:t>іплення</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манжети</w:t>
      </w:r>
      <w:proofErr w:type="spellEnd"/>
      <w:r w:rsidRPr="00904078">
        <w:rPr>
          <w:color w:val="231F20"/>
          <w:sz w:val="24"/>
          <w:szCs w:val="24"/>
          <w:lang w:val="ru-RU" w:eastAsia="ru-RU"/>
        </w:rPr>
        <w:t xml:space="preserve"> - 1 шт.</w:t>
      </w:r>
    </w:p>
    <w:p w14:paraId="5504D229"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Пристрій</w:t>
      </w:r>
      <w:proofErr w:type="spellEnd"/>
      <w:r w:rsidRPr="00904078">
        <w:rPr>
          <w:color w:val="231F20"/>
          <w:sz w:val="24"/>
          <w:szCs w:val="24"/>
          <w:lang w:val="ru-RU" w:eastAsia="ru-RU"/>
        </w:rPr>
        <w:t xml:space="preserve"> для </w:t>
      </w:r>
      <w:proofErr w:type="spellStart"/>
      <w:proofErr w:type="gramStart"/>
      <w:r w:rsidRPr="00904078">
        <w:rPr>
          <w:color w:val="231F20"/>
          <w:sz w:val="24"/>
          <w:szCs w:val="24"/>
          <w:lang w:val="ru-RU" w:eastAsia="ru-RU"/>
        </w:rPr>
        <w:t>кр</w:t>
      </w:r>
      <w:proofErr w:type="gramEnd"/>
      <w:r w:rsidRPr="00904078">
        <w:rPr>
          <w:color w:val="231F20"/>
          <w:sz w:val="24"/>
          <w:szCs w:val="24"/>
          <w:lang w:val="ru-RU" w:eastAsia="ru-RU"/>
        </w:rPr>
        <w:t>іплення</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приладу</w:t>
      </w:r>
      <w:proofErr w:type="spellEnd"/>
      <w:r w:rsidRPr="00904078">
        <w:rPr>
          <w:color w:val="231F20"/>
          <w:sz w:val="24"/>
          <w:szCs w:val="24"/>
          <w:lang w:val="ru-RU" w:eastAsia="ru-RU"/>
        </w:rPr>
        <w:t xml:space="preserve"> на </w:t>
      </w:r>
      <w:proofErr w:type="spellStart"/>
      <w:r w:rsidRPr="00904078">
        <w:rPr>
          <w:color w:val="231F20"/>
          <w:sz w:val="24"/>
          <w:szCs w:val="24"/>
          <w:lang w:val="ru-RU" w:eastAsia="ru-RU"/>
        </w:rPr>
        <w:t>манжеті</w:t>
      </w:r>
      <w:proofErr w:type="spellEnd"/>
      <w:r w:rsidRPr="00904078">
        <w:rPr>
          <w:color w:val="231F20"/>
          <w:sz w:val="24"/>
          <w:szCs w:val="24"/>
          <w:lang w:val="ru-RU" w:eastAsia="ru-RU"/>
        </w:rPr>
        <w:t xml:space="preserve"> і </w:t>
      </w:r>
      <w:proofErr w:type="spellStart"/>
      <w:r w:rsidRPr="00904078">
        <w:rPr>
          <w:color w:val="231F20"/>
          <w:sz w:val="24"/>
          <w:szCs w:val="24"/>
          <w:lang w:val="ru-RU" w:eastAsia="ru-RU"/>
        </w:rPr>
        <w:t>поясі</w:t>
      </w:r>
      <w:proofErr w:type="spellEnd"/>
      <w:r w:rsidRPr="00904078">
        <w:rPr>
          <w:color w:val="231F20"/>
          <w:sz w:val="24"/>
          <w:szCs w:val="24"/>
          <w:lang w:val="ru-RU" w:eastAsia="ru-RU"/>
        </w:rPr>
        <w:t xml:space="preserve"> - 1 шт.</w:t>
      </w:r>
    </w:p>
    <w:p w14:paraId="34FF47D6"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Подовжувач</w:t>
      </w:r>
      <w:proofErr w:type="spellEnd"/>
      <w:r w:rsidRPr="00904078">
        <w:rPr>
          <w:color w:val="231F20"/>
          <w:sz w:val="24"/>
          <w:szCs w:val="24"/>
          <w:lang w:val="ru-RU" w:eastAsia="ru-RU"/>
        </w:rPr>
        <w:t xml:space="preserve"> - 1 шт.</w:t>
      </w:r>
    </w:p>
    <w:p w14:paraId="4073A785" w14:textId="77777777" w:rsidR="00904078" w:rsidRPr="00904078" w:rsidRDefault="00904078" w:rsidP="00904078">
      <w:pPr>
        <w:numPr>
          <w:ilvl w:val="0"/>
          <w:numId w:val="41"/>
        </w:numPr>
        <w:shd w:val="clear" w:color="auto" w:fill="FFFFFF"/>
        <w:spacing w:after="0" w:line="240" w:lineRule="auto"/>
        <w:rPr>
          <w:color w:val="231F20"/>
          <w:sz w:val="24"/>
          <w:szCs w:val="24"/>
          <w:lang w:val="ru-RU" w:eastAsia="ru-RU"/>
        </w:rPr>
      </w:pPr>
      <w:proofErr w:type="spellStart"/>
      <w:r w:rsidRPr="00904078">
        <w:rPr>
          <w:color w:val="231F20"/>
          <w:sz w:val="24"/>
          <w:szCs w:val="24"/>
          <w:lang w:val="ru-RU" w:eastAsia="ru-RU"/>
        </w:rPr>
        <w:t>Дитяча</w:t>
      </w:r>
      <w:proofErr w:type="spellEnd"/>
      <w:r w:rsidRPr="00904078">
        <w:rPr>
          <w:color w:val="231F20"/>
          <w:sz w:val="24"/>
          <w:szCs w:val="24"/>
          <w:lang w:val="ru-RU" w:eastAsia="ru-RU"/>
        </w:rPr>
        <w:t xml:space="preserve"> манжета - 1 шт.</w:t>
      </w:r>
    </w:p>
    <w:p w14:paraId="078FE72C" w14:textId="77777777" w:rsidR="00FA020C" w:rsidRPr="00FA020C" w:rsidRDefault="00FA020C" w:rsidP="00996744">
      <w:pPr>
        <w:spacing w:after="0" w:line="240" w:lineRule="auto"/>
        <w:jc w:val="center"/>
        <w:rPr>
          <w:b/>
          <w:sz w:val="22"/>
          <w:lang w:val="ru-RU"/>
        </w:rPr>
      </w:pPr>
    </w:p>
    <w:p w14:paraId="25F516F9" w14:textId="77777777" w:rsidR="00A426AD" w:rsidRPr="00A426AD" w:rsidRDefault="00A426AD" w:rsidP="00A426AD">
      <w:pPr>
        <w:widowControl w:val="0"/>
        <w:numPr>
          <w:ilvl w:val="0"/>
          <w:numId w:val="42"/>
        </w:numPr>
        <w:tabs>
          <w:tab w:val="clear" w:pos="360"/>
          <w:tab w:val="num" w:pos="644"/>
          <w:tab w:val="left" w:pos="851"/>
        </w:tabs>
        <w:autoSpaceDE w:val="0"/>
        <w:autoSpaceDN w:val="0"/>
        <w:adjustRightInd w:val="0"/>
        <w:spacing w:after="0" w:line="240" w:lineRule="auto"/>
        <w:ind w:left="0" w:right="-2" w:firstLine="567"/>
        <w:jc w:val="both"/>
        <w:rPr>
          <w:sz w:val="22"/>
        </w:rPr>
      </w:pPr>
      <w:bookmarkStart w:id="56" w:name="_GoBack"/>
      <w:r w:rsidRPr="00A426AD">
        <w:rPr>
          <w:sz w:val="22"/>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67F2154" w14:textId="77777777" w:rsidR="00A426AD" w:rsidRPr="00A426AD" w:rsidRDefault="00A426AD" w:rsidP="00A426AD">
      <w:pPr>
        <w:pStyle w:val="ListParagraph1"/>
        <w:widowControl w:val="0"/>
        <w:tabs>
          <w:tab w:val="num" w:pos="644"/>
          <w:tab w:val="left" w:pos="851"/>
        </w:tabs>
        <w:ind w:left="0" w:right="-2" w:firstLine="567"/>
        <w:jc w:val="both"/>
        <w:rPr>
          <w:sz w:val="22"/>
          <w:szCs w:val="22"/>
          <w:lang w:val="uk-UA" w:eastAsia="en-US"/>
        </w:rPr>
      </w:pPr>
      <w:r w:rsidRPr="00A426AD">
        <w:rPr>
          <w:sz w:val="22"/>
          <w:szCs w:val="22"/>
          <w:lang w:val="uk-UA" w:eastAsia="en-US"/>
        </w:rPr>
        <w:t xml:space="preserve">На підтвердження Учасник повинен надати:  </w:t>
      </w:r>
    </w:p>
    <w:p w14:paraId="162E6950" w14:textId="77777777" w:rsidR="00A426AD" w:rsidRPr="00A426AD" w:rsidRDefault="00A426AD" w:rsidP="00A426AD">
      <w:pPr>
        <w:pStyle w:val="ListParagraph1"/>
        <w:widowControl w:val="0"/>
        <w:tabs>
          <w:tab w:val="num" w:pos="644"/>
          <w:tab w:val="left" w:pos="851"/>
        </w:tabs>
        <w:ind w:left="0" w:right="-2" w:firstLine="567"/>
        <w:jc w:val="both"/>
        <w:rPr>
          <w:sz w:val="22"/>
          <w:szCs w:val="22"/>
          <w:lang w:val="uk-UA" w:eastAsia="en-US"/>
        </w:rPr>
      </w:pPr>
      <w:r w:rsidRPr="00A426AD">
        <w:rPr>
          <w:sz w:val="22"/>
          <w:szCs w:val="22"/>
          <w:lang w:val="uk-UA" w:eastAsia="en-US"/>
        </w:rPr>
        <w:t xml:space="preserve">а)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A426AD">
        <w:rPr>
          <w:b/>
          <w:sz w:val="22"/>
          <w:szCs w:val="22"/>
          <w:lang w:val="uk-UA" w:eastAsia="en-US"/>
        </w:rPr>
        <w:t>або</w:t>
      </w:r>
    </w:p>
    <w:p w14:paraId="0D8AD4B8" w14:textId="77777777" w:rsidR="00A426AD" w:rsidRPr="00A426AD" w:rsidRDefault="00A426AD" w:rsidP="00A426AD">
      <w:pPr>
        <w:pStyle w:val="ListParagraph1"/>
        <w:widowControl w:val="0"/>
        <w:tabs>
          <w:tab w:val="num" w:pos="644"/>
          <w:tab w:val="left" w:pos="851"/>
        </w:tabs>
        <w:ind w:left="0" w:right="-2" w:firstLine="567"/>
        <w:jc w:val="both"/>
        <w:rPr>
          <w:sz w:val="22"/>
          <w:szCs w:val="22"/>
          <w:lang w:val="uk-UA" w:eastAsia="en-US"/>
        </w:rPr>
      </w:pPr>
      <w:r w:rsidRPr="00A426AD">
        <w:rPr>
          <w:sz w:val="22"/>
          <w:szCs w:val="22"/>
          <w:lang w:val="uk-UA" w:eastAsia="en-US"/>
        </w:rPr>
        <w:t xml:space="preserve">б) </w:t>
      </w:r>
      <w:r w:rsidRPr="00A426AD">
        <w:rPr>
          <w:sz w:val="22"/>
          <w:szCs w:val="22"/>
          <w:lang w:val="uk-UA"/>
        </w:rPr>
        <w:t xml:space="preserve">гарантійний лист про те, що на момент поставки товару буде надано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14:paraId="220F423B" w14:textId="77777777" w:rsidR="00A426AD" w:rsidRPr="00A426AD" w:rsidRDefault="00A426AD" w:rsidP="00A426AD">
      <w:pPr>
        <w:pStyle w:val="ListParagraph1"/>
        <w:widowControl w:val="0"/>
        <w:tabs>
          <w:tab w:val="num" w:pos="644"/>
          <w:tab w:val="left" w:pos="851"/>
        </w:tabs>
        <w:ind w:left="0" w:right="-2" w:firstLine="567"/>
        <w:jc w:val="both"/>
        <w:rPr>
          <w:sz w:val="22"/>
          <w:szCs w:val="22"/>
          <w:lang w:val="uk-UA"/>
        </w:rPr>
      </w:pPr>
      <w:r w:rsidRPr="00A426AD">
        <w:rPr>
          <w:sz w:val="22"/>
          <w:szCs w:val="22"/>
          <w:lang w:val="uk-UA"/>
        </w:rPr>
        <w:lastRenderedPageBreak/>
        <w:t xml:space="preserve">в) з урахуванням вимог постанов Кабінету Міністрів України від 02.10.2013. № 753 </w:t>
      </w:r>
      <w:r w:rsidRPr="00A426AD">
        <w:rPr>
          <w:sz w:val="22"/>
          <w:szCs w:val="22"/>
          <w:lang w:val="uk-UA"/>
        </w:rPr>
        <w:br/>
        <w:t xml:space="preserve">«Про затвердження Технічного регламенту щодо медичних виробів», від 02.10.2013 № 754 </w:t>
      </w:r>
      <w:r w:rsidRPr="00A426AD">
        <w:rPr>
          <w:sz w:val="22"/>
          <w:szCs w:val="22"/>
          <w:lang w:val="uk-UA"/>
        </w:rPr>
        <w:br/>
        <w:t xml:space="preserve">«Про затвердження Технічного регламенту щодо медичних виробів для діагностики </w:t>
      </w:r>
      <w:proofErr w:type="spellStart"/>
      <w:r w:rsidRPr="00A426AD">
        <w:rPr>
          <w:sz w:val="22"/>
          <w:szCs w:val="22"/>
          <w:lang w:val="uk-UA"/>
        </w:rPr>
        <w:t>invitro</w:t>
      </w:r>
      <w:proofErr w:type="spellEnd"/>
      <w:r w:rsidRPr="00A426AD">
        <w:rPr>
          <w:sz w:val="22"/>
          <w:szCs w:val="22"/>
          <w:lang w:val="uk-UA"/>
        </w:rPr>
        <w:t xml:space="preserve">», </w:t>
      </w:r>
      <w:r w:rsidRPr="00A426AD">
        <w:rPr>
          <w:sz w:val="22"/>
          <w:szCs w:val="22"/>
          <w:lang w:val="uk-UA"/>
        </w:rPr>
        <w:br/>
        <w:t>від 02.10.2013. № 755 «Про затвердження Технічного регламенту щодо активних медичних виробів, які імплантують»,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або</w:t>
      </w:r>
    </w:p>
    <w:p w14:paraId="3E6C8B6E" w14:textId="77777777" w:rsidR="00A426AD" w:rsidRPr="00A426AD" w:rsidRDefault="00A426AD" w:rsidP="00A426AD">
      <w:pPr>
        <w:pStyle w:val="ListParagraph1"/>
        <w:widowControl w:val="0"/>
        <w:tabs>
          <w:tab w:val="num" w:pos="644"/>
          <w:tab w:val="left" w:pos="851"/>
        </w:tabs>
        <w:ind w:left="0" w:right="-2" w:firstLine="567"/>
        <w:jc w:val="both"/>
        <w:rPr>
          <w:sz w:val="22"/>
          <w:szCs w:val="22"/>
          <w:lang w:val="uk-UA"/>
        </w:rPr>
      </w:pPr>
      <w:r w:rsidRPr="00A426AD">
        <w:rPr>
          <w:sz w:val="22"/>
          <w:szCs w:val="22"/>
          <w:lang w:val="uk-UA"/>
        </w:rPr>
        <w:t xml:space="preserve">г) у разі, якщо </w:t>
      </w:r>
      <w:r w:rsidRPr="00A426AD">
        <w:rPr>
          <w:color w:val="000000"/>
          <w:sz w:val="22"/>
          <w:szCs w:val="22"/>
          <w:shd w:val="clear" w:color="auto" w:fill="FFFFFF"/>
          <w:lang w:val="uk-UA"/>
        </w:rPr>
        <w:t xml:space="preserve">дія Технічного регламенту щодо медичних виробів не поширюється на обладнання, що пропонується, Учасник повинен надати </w:t>
      </w:r>
      <w:r w:rsidRPr="00A426AD">
        <w:rPr>
          <w:b/>
          <w:color w:val="000000"/>
          <w:sz w:val="22"/>
          <w:szCs w:val="22"/>
          <w:shd w:val="clear" w:color="auto" w:fill="FFFFFF"/>
          <w:lang w:val="uk-UA"/>
        </w:rPr>
        <w:t>письмове пояснення</w:t>
      </w:r>
      <w:r w:rsidRPr="00A426AD">
        <w:rPr>
          <w:color w:val="000000"/>
          <w:sz w:val="22"/>
          <w:szCs w:val="22"/>
          <w:shd w:val="clear" w:color="auto" w:fill="FFFFFF"/>
          <w:lang w:val="uk-UA"/>
        </w:rPr>
        <w:t xml:space="preserve"> із зазначенням причин відсутності необхідності </w:t>
      </w:r>
      <w:r w:rsidRPr="00A426AD">
        <w:rPr>
          <w:sz w:val="22"/>
          <w:szCs w:val="22"/>
          <w:lang w:val="uk-UA"/>
        </w:rPr>
        <w:t>проходженню процедури оцінки відповідності згідно вимог Технічного регламенту щодо медичних виробів.</w:t>
      </w:r>
    </w:p>
    <w:p w14:paraId="652DC510" w14:textId="77777777" w:rsidR="00A426AD" w:rsidRPr="00A426AD" w:rsidRDefault="00A426AD" w:rsidP="00A426AD">
      <w:pPr>
        <w:pStyle w:val="ListParagraph1"/>
        <w:widowControl w:val="0"/>
        <w:numPr>
          <w:ilvl w:val="0"/>
          <w:numId w:val="42"/>
        </w:numPr>
        <w:tabs>
          <w:tab w:val="clear" w:pos="360"/>
          <w:tab w:val="num" w:pos="0"/>
          <w:tab w:val="left" w:pos="426"/>
          <w:tab w:val="num" w:pos="644"/>
          <w:tab w:val="left" w:pos="851"/>
        </w:tabs>
        <w:suppressAutoHyphens/>
        <w:ind w:left="0" w:right="-2" w:firstLine="567"/>
        <w:jc w:val="both"/>
        <w:rPr>
          <w:sz w:val="22"/>
          <w:szCs w:val="22"/>
          <w:lang w:val="uk-UA"/>
        </w:rPr>
      </w:pPr>
      <w:r w:rsidRPr="00A426AD">
        <w:rPr>
          <w:sz w:val="22"/>
          <w:szCs w:val="22"/>
          <w:lang w:val="uk-UA"/>
        </w:rPr>
        <w:t xml:space="preserve">Гарантійний термін (строк) експлуатації товару, запропонованого Учасником повинен становити не менше 12 місяців, з дня підписання </w:t>
      </w:r>
      <w:proofErr w:type="spellStart"/>
      <w:r w:rsidRPr="00A426AD">
        <w:rPr>
          <w:sz w:val="22"/>
          <w:szCs w:val="22"/>
          <w:lang w:val="uk-UA"/>
        </w:rPr>
        <w:t>акта</w:t>
      </w:r>
      <w:proofErr w:type="spellEnd"/>
      <w:r w:rsidRPr="00A426AD">
        <w:rPr>
          <w:sz w:val="22"/>
          <w:szCs w:val="22"/>
          <w:lang w:val="uk-UA"/>
        </w:rPr>
        <w:t xml:space="preserve"> введення в експлуатацію обладнання. Товар повинен бути новим </w:t>
      </w:r>
      <w:r w:rsidRPr="00A426AD">
        <w:rPr>
          <w:color w:val="000000"/>
          <w:sz w:val="22"/>
          <w:szCs w:val="22"/>
          <w:lang w:val="uk-UA"/>
        </w:rPr>
        <w:t>та таким, що не був у використанні</w:t>
      </w:r>
      <w:r w:rsidRPr="00A426AD">
        <w:rPr>
          <w:sz w:val="22"/>
          <w:szCs w:val="22"/>
          <w:lang w:val="uk-UA"/>
        </w:rPr>
        <w:t>.</w:t>
      </w:r>
    </w:p>
    <w:p w14:paraId="27EDE94E" w14:textId="77777777" w:rsidR="00A426AD" w:rsidRPr="00A426AD" w:rsidRDefault="00A426AD" w:rsidP="00A426AD">
      <w:pPr>
        <w:pStyle w:val="ListParagraph1"/>
        <w:widowControl w:val="0"/>
        <w:tabs>
          <w:tab w:val="num" w:pos="0"/>
          <w:tab w:val="left" w:pos="426"/>
          <w:tab w:val="num" w:pos="644"/>
          <w:tab w:val="left" w:pos="851"/>
        </w:tabs>
        <w:suppressAutoHyphens/>
        <w:ind w:left="0" w:right="-2"/>
        <w:jc w:val="both"/>
        <w:rPr>
          <w:sz w:val="22"/>
          <w:szCs w:val="22"/>
          <w:lang w:val="uk-UA"/>
        </w:rPr>
      </w:pPr>
      <w:r w:rsidRPr="00A426AD">
        <w:rPr>
          <w:sz w:val="22"/>
          <w:szCs w:val="22"/>
          <w:lang w:val="uk-UA"/>
        </w:rPr>
        <w:tab/>
      </w:r>
      <w:r w:rsidRPr="00A426AD">
        <w:rPr>
          <w:sz w:val="22"/>
          <w:szCs w:val="22"/>
          <w:lang w:val="uk-UA"/>
        </w:rPr>
        <w:tab/>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6D1C1DCA" w14:textId="77777777" w:rsidR="00A426AD" w:rsidRPr="00A426AD" w:rsidRDefault="00A426AD" w:rsidP="00A426AD">
      <w:pPr>
        <w:pStyle w:val="ListParagraph1"/>
        <w:widowControl w:val="0"/>
        <w:numPr>
          <w:ilvl w:val="0"/>
          <w:numId w:val="42"/>
        </w:numPr>
        <w:tabs>
          <w:tab w:val="clear" w:pos="360"/>
          <w:tab w:val="num" w:pos="0"/>
          <w:tab w:val="left" w:pos="426"/>
          <w:tab w:val="num" w:pos="644"/>
          <w:tab w:val="left" w:pos="851"/>
        </w:tabs>
        <w:suppressAutoHyphens/>
        <w:ind w:left="0" w:right="-2" w:firstLine="567"/>
        <w:jc w:val="both"/>
        <w:rPr>
          <w:sz w:val="22"/>
          <w:szCs w:val="22"/>
          <w:lang w:val="uk-UA"/>
        </w:rPr>
      </w:pPr>
      <w:r w:rsidRPr="00A426AD">
        <w:rPr>
          <w:sz w:val="22"/>
          <w:szCs w:val="22"/>
          <w:lang w:val="uk-UA"/>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14:paraId="6AAFC105" w14:textId="77777777" w:rsidR="00A426AD" w:rsidRPr="00A426AD" w:rsidRDefault="00A426AD" w:rsidP="00A426AD">
      <w:pPr>
        <w:pStyle w:val="1ff0"/>
        <w:keepNext/>
        <w:widowControl w:val="0"/>
        <w:tabs>
          <w:tab w:val="num" w:pos="0"/>
          <w:tab w:val="num" w:pos="644"/>
          <w:tab w:val="left" w:pos="851"/>
        </w:tabs>
        <w:spacing w:after="0" w:line="240" w:lineRule="auto"/>
        <w:ind w:left="0" w:right="-2" w:firstLine="567"/>
        <w:jc w:val="both"/>
        <w:rPr>
          <w:rFonts w:ascii="Times New Roman" w:hAnsi="Times New Roman"/>
        </w:rPr>
      </w:pPr>
      <w:r w:rsidRPr="00A426AD">
        <w:rPr>
          <w:rFonts w:ascii="Times New Roman" w:hAnsi="Times New Roman"/>
        </w:rPr>
        <w:t>На підтвердження Учасник повинен надати оригінал</w:t>
      </w:r>
      <w:r w:rsidRPr="00A426AD">
        <w:rPr>
          <w:rFonts w:ascii="Times New Roman" w:hAnsi="Times New Roman"/>
          <w:lang w:val="ru-RU"/>
        </w:rPr>
        <w:t xml:space="preserve"> </w:t>
      </w:r>
      <w:r w:rsidRPr="00A426AD">
        <w:rPr>
          <w:rFonts w:ascii="Times New Roman" w:hAnsi="Times New Roman"/>
        </w:rPr>
        <w:t xml:space="preserve">або 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веб-порталі Уповноваженого органу з питань </w:t>
      </w:r>
      <w:proofErr w:type="spellStart"/>
      <w:r w:rsidRPr="00A426AD">
        <w:rPr>
          <w:rFonts w:ascii="Times New Roman" w:hAnsi="Times New Roman"/>
        </w:rPr>
        <w:t>закупівель</w:t>
      </w:r>
      <w:proofErr w:type="spellEnd"/>
      <w:r w:rsidRPr="00A426AD">
        <w:rPr>
          <w:rFonts w:ascii="Times New Roman" w:hAnsi="Times New Roman"/>
        </w:rPr>
        <w:t>, а також назву предмета закупівлі відповідно до оголошення про проведення процедури закупівлі.</w:t>
      </w:r>
    </w:p>
    <w:p w14:paraId="738CD9B8" w14:textId="77777777" w:rsidR="00A426AD" w:rsidRPr="00A426AD" w:rsidRDefault="00A426AD" w:rsidP="00A426AD">
      <w:pPr>
        <w:pStyle w:val="ListParagraph1"/>
        <w:widowControl w:val="0"/>
        <w:tabs>
          <w:tab w:val="num" w:pos="0"/>
          <w:tab w:val="left" w:pos="426"/>
          <w:tab w:val="num" w:pos="644"/>
          <w:tab w:val="left" w:pos="851"/>
        </w:tabs>
        <w:suppressAutoHyphens/>
        <w:ind w:left="0" w:right="-2"/>
        <w:jc w:val="both"/>
        <w:rPr>
          <w:sz w:val="22"/>
          <w:szCs w:val="22"/>
          <w:lang w:val="uk-UA"/>
        </w:rPr>
      </w:pPr>
    </w:p>
    <w:p w14:paraId="77BB4BDE" w14:textId="77777777" w:rsidR="00A426AD" w:rsidRPr="00A426AD" w:rsidRDefault="00A426AD" w:rsidP="00996744">
      <w:pPr>
        <w:jc w:val="both"/>
        <w:rPr>
          <w:b/>
          <w:sz w:val="22"/>
          <w:u w:val="single"/>
        </w:rPr>
      </w:pPr>
    </w:p>
    <w:bookmarkEnd w:id="56"/>
    <w:p w14:paraId="7F5657B7" w14:textId="77777777" w:rsidR="00C54D61" w:rsidRPr="00996744" w:rsidRDefault="00C54D61" w:rsidP="00CD4BB2">
      <w:pPr>
        <w:autoSpaceDE w:val="0"/>
        <w:autoSpaceDN w:val="0"/>
        <w:adjustRightInd w:val="0"/>
        <w:spacing w:after="0" w:line="240" w:lineRule="auto"/>
        <w:rPr>
          <w:sz w:val="22"/>
        </w:rPr>
      </w:pPr>
      <w:r w:rsidRPr="00996744">
        <w:rPr>
          <w:b/>
          <w:sz w:val="22"/>
        </w:rPr>
        <w:t>Місце поставки Товару:</w:t>
      </w:r>
      <w:r w:rsidRPr="00996744">
        <w:rPr>
          <w:sz w:val="22"/>
        </w:rPr>
        <w:t xml:space="preserve"> </w:t>
      </w:r>
    </w:p>
    <w:p w14:paraId="2E6FFDF2" w14:textId="152136E4" w:rsidR="00C54D61" w:rsidRPr="00996744" w:rsidRDefault="00C54D61" w:rsidP="00CD4BB2">
      <w:pPr>
        <w:widowControl w:val="0"/>
        <w:spacing w:after="0" w:line="240" w:lineRule="auto"/>
        <w:jc w:val="both"/>
        <w:outlineLvl w:val="0"/>
        <w:rPr>
          <w:sz w:val="22"/>
        </w:rPr>
      </w:pPr>
      <w:r w:rsidRPr="00996744">
        <w:rPr>
          <w:b/>
          <w:sz w:val="22"/>
          <w:lang w:eastAsia="uk-UA"/>
        </w:rPr>
        <w:t xml:space="preserve">ДУ «ТМО МВС України по Запорізькій області» </w:t>
      </w:r>
      <w:r w:rsidRPr="00996744">
        <w:rPr>
          <w:sz w:val="22"/>
        </w:rPr>
        <w:t>690</w:t>
      </w:r>
      <w:r w:rsidR="00447CE8" w:rsidRPr="00996744">
        <w:rPr>
          <w:sz w:val="22"/>
        </w:rPr>
        <w:t>05</w:t>
      </w:r>
      <w:r w:rsidRPr="00996744">
        <w:rPr>
          <w:sz w:val="22"/>
        </w:rPr>
        <w:t>, м. Запоріжжя, вулиця Олександра Матросова, будинок 29.</w:t>
      </w:r>
    </w:p>
    <w:p w14:paraId="196DE723" w14:textId="77777777" w:rsidR="00C54D61" w:rsidRPr="00996744" w:rsidRDefault="00C54D61" w:rsidP="00CD4BB2">
      <w:pPr>
        <w:widowControl w:val="0"/>
        <w:spacing w:after="0" w:line="240" w:lineRule="auto"/>
        <w:jc w:val="both"/>
        <w:outlineLvl w:val="0"/>
        <w:rPr>
          <w:sz w:val="22"/>
          <w:u w:val="single"/>
        </w:rPr>
      </w:pPr>
      <w:r w:rsidRPr="00996744">
        <w:rPr>
          <w:sz w:val="22"/>
          <w:u w:val="single"/>
        </w:rPr>
        <w:t>Режим роботи:</w:t>
      </w:r>
    </w:p>
    <w:p w14:paraId="2848E25D" w14:textId="77777777" w:rsidR="00C54D61" w:rsidRPr="00996744" w:rsidRDefault="00C54D61" w:rsidP="00CD4BB2">
      <w:pPr>
        <w:widowControl w:val="0"/>
        <w:spacing w:after="0" w:line="240" w:lineRule="auto"/>
        <w:jc w:val="both"/>
        <w:outlineLvl w:val="0"/>
        <w:rPr>
          <w:sz w:val="22"/>
        </w:rPr>
      </w:pPr>
      <w:r w:rsidRPr="00996744">
        <w:rPr>
          <w:sz w:val="22"/>
        </w:rPr>
        <w:t xml:space="preserve">Понеділок – п’ятниця: з 8:00 год. до 16:30 год. за київським часом; </w:t>
      </w:r>
    </w:p>
    <w:p w14:paraId="5A45FCFE" w14:textId="23885EC2" w:rsidR="00447CE8" w:rsidRPr="00996744" w:rsidRDefault="00447CE8" w:rsidP="00CD4BB2">
      <w:pPr>
        <w:widowControl w:val="0"/>
        <w:spacing w:after="0" w:line="240" w:lineRule="auto"/>
        <w:jc w:val="both"/>
        <w:outlineLvl w:val="0"/>
        <w:rPr>
          <w:sz w:val="22"/>
        </w:rPr>
      </w:pPr>
      <w:r w:rsidRPr="00996744">
        <w:rPr>
          <w:sz w:val="22"/>
        </w:rPr>
        <w:t>Товар повинен бути сертифікованим, неушкодженим.</w:t>
      </w:r>
    </w:p>
    <w:p w14:paraId="29F3929A" w14:textId="67A210D1" w:rsidR="00D16AE2" w:rsidRPr="00B11EF4" w:rsidRDefault="00D16AE2" w:rsidP="00CD4BB2">
      <w:pPr>
        <w:spacing w:after="0" w:line="240" w:lineRule="auto"/>
        <w:ind w:left="8496"/>
        <w:jc w:val="center"/>
        <w:rPr>
          <w:b/>
          <w:color w:val="000000" w:themeColor="text1"/>
          <w:sz w:val="24"/>
          <w:szCs w:val="24"/>
        </w:rPr>
      </w:pPr>
      <w:r>
        <w:rPr>
          <w:b/>
          <w:color w:val="000000" w:themeColor="text1"/>
          <w:sz w:val="24"/>
          <w:szCs w:val="24"/>
        </w:rPr>
        <w:br w:type="page"/>
      </w: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w:t>
      </w:r>
      <w:proofErr w:type="spellStart"/>
      <w:r w:rsidRPr="00B11EF4">
        <w:rPr>
          <w:color w:val="000000" w:themeColor="text1"/>
          <w:sz w:val="24"/>
          <w:szCs w:val="24"/>
        </w:rPr>
        <w:t>закупівель</w:t>
      </w:r>
      <w:proofErr w:type="spellEnd"/>
      <w:r w:rsidRPr="00B11EF4">
        <w:rPr>
          <w:color w:val="000000" w:themeColor="text1"/>
          <w:sz w:val="24"/>
          <w:szCs w:val="24"/>
        </w:rPr>
        <w:t xml:space="preserve">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4F9D3266" w14:textId="7DEA6594" w:rsidR="008E562A" w:rsidRDefault="008E562A" w:rsidP="008E562A">
      <w:pPr>
        <w:jc w:val="right"/>
        <w:rPr>
          <w:b/>
          <w:bCs/>
          <w:sz w:val="22"/>
        </w:rPr>
      </w:pPr>
      <w:proofErr w:type="spellStart"/>
      <w:r>
        <w:rPr>
          <w:b/>
          <w:bCs/>
          <w:sz w:val="22"/>
        </w:rPr>
        <w:lastRenderedPageBreak/>
        <w:t>Додакток</w:t>
      </w:r>
      <w:proofErr w:type="spellEnd"/>
      <w:r>
        <w:rPr>
          <w:b/>
          <w:bCs/>
          <w:sz w:val="22"/>
        </w:rPr>
        <w:t xml:space="preserve"> №5</w:t>
      </w:r>
    </w:p>
    <w:p w14:paraId="5EF33915" w14:textId="77777777" w:rsidR="0037770D" w:rsidRPr="00E358C1" w:rsidRDefault="0037770D" w:rsidP="0037770D">
      <w:pPr>
        <w:jc w:val="center"/>
        <w:rPr>
          <w:b/>
          <w:bCs/>
          <w:sz w:val="22"/>
          <w:lang w:eastAsia="ru-RU"/>
        </w:rPr>
      </w:pPr>
      <w:r w:rsidRPr="00E358C1">
        <w:rPr>
          <w:b/>
          <w:bCs/>
          <w:sz w:val="22"/>
        </w:rPr>
        <w:t>ФОРМА «ЦІНОВА ПРОПОЗИЦІЯ»</w:t>
      </w:r>
    </w:p>
    <w:p w14:paraId="33E1B512" w14:textId="77777777" w:rsidR="0037770D" w:rsidRPr="00E358C1" w:rsidRDefault="0037770D" w:rsidP="0037770D">
      <w:pPr>
        <w:pStyle w:val="affb"/>
        <w:widowControl w:val="0"/>
        <w:adjustRightInd w:val="0"/>
        <w:outlineLvl w:val="0"/>
        <w:rPr>
          <w:bCs/>
          <w:i/>
          <w:sz w:val="22"/>
          <w:szCs w:val="22"/>
        </w:rPr>
      </w:pPr>
      <w:r w:rsidRPr="00E358C1">
        <w:rPr>
          <w:bCs/>
          <w:i/>
          <w:sz w:val="22"/>
          <w:szCs w:val="22"/>
        </w:rPr>
        <w:t>(подається Учасником та переможцем на фірмовому бланку у разі наявності)</w:t>
      </w:r>
    </w:p>
    <w:p w14:paraId="74EC303A" w14:textId="77777777" w:rsidR="0037770D" w:rsidRPr="00E358C1" w:rsidRDefault="0037770D" w:rsidP="0037770D">
      <w:pPr>
        <w:spacing w:after="0" w:line="240" w:lineRule="auto"/>
        <w:jc w:val="both"/>
        <w:outlineLvl w:val="0"/>
        <w:rPr>
          <w:sz w:val="22"/>
        </w:rPr>
      </w:pPr>
    </w:p>
    <w:p w14:paraId="24032638" w14:textId="77777777" w:rsidR="0037770D" w:rsidRPr="00E358C1" w:rsidRDefault="0037770D" w:rsidP="0037770D">
      <w:pPr>
        <w:shd w:val="clear" w:color="auto" w:fill="FFFFFF"/>
        <w:spacing w:after="0" w:line="240" w:lineRule="auto"/>
        <w:ind w:right="1" w:firstLine="567"/>
        <w:jc w:val="both"/>
        <w:rPr>
          <w:sz w:val="22"/>
        </w:rPr>
      </w:pPr>
      <w:r w:rsidRPr="00E358C1">
        <w:rPr>
          <w:bCs/>
          <w:sz w:val="22"/>
        </w:rPr>
        <w:t>Ми, (назва учасника-переможця), надаємо свою цінову пропозицію, що була запропонована в результаті аукціону процедури №</w:t>
      </w:r>
      <w:r w:rsidRPr="00E358C1">
        <w:rPr>
          <w:bCs/>
          <w:sz w:val="22"/>
          <w:lang w:val="en-US"/>
        </w:rPr>
        <w:t>UA</w:t>
      </w:r>
      <w:r w:rsidRPr="00E358C1">
        <w:rPr>
          <w:bCs/>
          <w:sz w:val="22"/>
        </w:rPr>
        <w:t xml:space="preserve">___________________________ щодо закупівлі __________________________________________ відповідно до встановлених вимог Замовника. </w:t>
      </w:r>
    </w:p>
    <w:p w14:paraId="27DE03A5" w14:textId="77777777" w:rsidR="0037770D" w:rsidRPr="00E358C1" w:rsidRDefault="0037770D" w:rsidP="0037770D">
      <w:pPr>
        <w:pStyle w:val="afd"/>
        <w:ind w:right="-5" w:firstLine="567"/>
        <w:jc w:val="both"/>
        <w:rPr>
          <w:b w:val="0"/>
          <w:sz w:val="22"/>
          <w:szCs w:val="22"/>
        </w:rPr>
      </w:pPr>
    </w:p>
    <w:p w14:paraId="0B3E877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Повне найменування Учасника  ____________________________________________________</w:t>
      </w:r>
    </w:p>
    <w:p w14:paraId="78E0A93D"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Адреса (юридична та фактична) ____________________________________________________</w:t>
      </w:r>
    </w:p>
    <w:p w14:paraId="5DC9796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Телефон/факс/</w:t>
      </w:r>
      <w:r w:rsidRPr="00E358C1">
        <w:rPr>
          <w:sz w:val="22"/>
          <w:lang w:val="en-US"/>
        </w:rPr>
        <w:t>e-mail</w:t>
      </w:r>
      <w:r w:rsidRPr="00E358C1">
        <w:rPr>
          <w:sz w:val="22"/>
        </w:rPr>
        <w:t>:______________________________________________________</w:t>
      </w:r>
    </w:p>
    <w:p w14:paraId="15434228"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Керівництво (прізвище, ім’я по батькові) _____________________________________</w:t>
      </w:r>
    </w:p>
    <w:p w14:paraId="504DB4EC"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Код ЄДРПОУ ____________________________________________________________</w:t>
      </w:r>
    </w:p>
    <w:p w14:paraId="5022AB02"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Організаційно-правова форма: ________________________</w:t>
      </w:r>
    </w:p>
    <w:p w14:paraId="5D074D6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Банківські реквізити _______________________________________________________</w:t>
      </w:r>
    </w:p>
    <w:p w14:paraId="35F6A73E" w14:textId="54B90203" w:rsidR="0037770D" w:rsidRPr="00E358C1"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rPr>
      </w:pPr>
      <w:r w:rsidRPr="00E358C1">
        <w:rPr>
          <w:color w:val="000000"/>
          <w:sz w:val="22"/>
        </w:rPr>
        <w:t xml:space="preserve">Ціна пропозиції (включаючи ПДВ та інші витрати учасника), </w:t>
      </w:r>
      <w:r w:rsidRPr="00E358C1">
        <w:rPr>
          <w:color w:val="000000" w:themeColor="text1"/>
          <w:sz w:val="22"/>
        </w:rPr>
        <w:t xml:space="preserve"> </w:t>
      </w:r>
      <w:r w:rsidRPr="00E358C1">
        <w:rPr>
          <w:color w:val="000000"/>
          <w:sz w:val="22"/>
        </w:rPr>
        <w:t>грн.:</w:t>
      </w:r>
    </w:p>
    <w:p w14:paraId="527AC4DF"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цифрами _______________________________________________________________________</w:t>
      </w:r>
    </w:p>
    <w:p w14:paraId="4ADF8690"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прописом ______________________________________________________________________</w:t>
      </w:r>
    </w:p>
    <w:p w14:paraId="7C3A1D32"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9.1 Ціна пропозиції без ПДВ:________________________________________________</w:t>
      </w:r>
    </w:p>
    <w:p w14:paraId="5C7F140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bCs/>
          <w:sz w:val="22"/>
        </w:rPr>
        <w:t>Пропозиція щодо предмету закупівлі наведена в таблиці 1</w:t>
      </w:r>
    </w:p>
    <w:p w14:paraId="12303CF8" w14:textId="77777777" w:rsidR="0037770D" w:rsidRPr="00E358C1" w:rsidRDefault="0037770D" w:rsidP="0037770D">
      <w:pPr>
        <w:pStyle w:val="afd"/>
        <w:ind w:right="0"/>
        <w:jc w:val="right"/>
        <w:rPr>
          <w:bCs/>
          <w:i/>
          <w:sz w:val="22"/>
          <w:szCs w:val="22"/>
        </w:rPr>
      </w:pPr>
      <w:r w:rsidRPr="00E358C1">
        <w:rPr>
          <w:b w:val="0"/>
          <w:bCs/>
          <w:i/>
          <w:sz w:val="22"/>
          <w:szCs w:val="22"/>
        </w:rPr>
        <w:t xml:space="preserve">                                                                                                                                                              </w:t>
      </w:r>
      <w:r w:rsidRPr="00E358C1">
        <w:rPr>
          <w:bCs/>
          <w:i/>
          <w:sz w:val="22"/>
          <w:szCs w:val="22"/>
        </w:rPr>
        <w:t>таблиця 1</w:t>
      </w:r>
    </w:p>
    <w:p w14:paraId="5F9FA333" w14:textId="77777777" w:rsidR="0037770D" w:rsidRPr="00E358C1" w:rsidRDefault="0037770D" w:rsidP="0037770D">
      <w:pPr>
        <w:pStyle w:val="afd"/>
        <w:ind w:right="0" w:firstLine="0"/>
        <w:rPr>
          <w:bCs/>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E358C1" w14:paraId="265C6F14" w14:textId="77777777" w:rsidTr="00E20D23">
        <w:tc>
          <w:tcPr>
            <w:tcW w:w="675" w:type="dxa"/>
            <w:vAlign w:val="center"/>
          </w:tcPr>
          <w:p w14:paraId="0A44C2B5" w14:textId="77777777" w:rsidR="0037770D" w:rsidRPr="00E358C1" w:rsidRDefault="0037770D" w:rsidP="00E20D23">
            <w:pPr>
              <w:spacing w:after="0" w:line="240" w:lineRule="auto"/>
              <w:jc w:val="center"/>
              <w:rPr>
                <w:b/>
                <w:sz w:val="22"/>
                <w:lang w:eastAsia="uk-UA"/>
              </w:rPr>
            </w:pPr>
            <w:r w:rsidRPr="00E358C1">
              <w:rPr>
                <w:b/>
                <w:sz w:val="22"/>
                <w:lang w:eastAsia="uk-UA"/>
              </w:rPr>
              <w:t>№ п/п</w:t>
            </w:r>
          </w:p>
        </w:tc>
        <w:tc>
          <w:tcPr>
            <w:tcW w:w="2189" w:type="dxa"/>
            <w:vAlign w:val="center"/>
          </w:tcPr>
          <w:p w14:paraId="0AEE51CE" w14:textId="77777777" w:rsidR="0037770D" w:rsidRPr="00E358C1" w:rsidRDefault="0037770D" w:rsidP="00E20D23">
            <w:pPr>
              <w:spacing w:after="0" w:line="240" w:lineRule="auto"/>
              <w:jc w:val="center"/>
              <w:rPr>
                <w:b/>
                <w:sz w:val="22"/>
                <w:lang w:eastAsia="uk-UA"/>
              </w:rPr>
            </w:pPr>
            <w:r w:rsidRPr="00E358C1">
              <w:rPr>
                <w:b/>
                <w:sz w:val="22"/>
                <w:lang w:eastAsia="uk-UA"/>
              </w:rPr>
              <w:t>Найменування товару</w:t>
            </w:r>
            <w:r w:rsidRPr="00E358C1">
              <w:rPr>
                <w:sz w:val="22"/>
              </w:rPr>
              <w:t>¹</w:t>
            </w:r>
          </w:p>
        </w:tc>
        <w:tc>
          <w:tcPr>
            <w:tcW w:w="850" w:type="dxa"/>
            <w:vAlign w:val="center"/>
          </w:tcPr>
          <w:p w14:paraId="73C4FA37" w14:textId="77777777" w:rsidR="0037770D" w:rsidRPr="00E358C1" w:rsidRDefault="0037770D" w:rsidP="00E20D23">
            <w:pPr>
              <w:spacing w:after="0" w:line="240" w:lineRule="auto"/>
              <w:jc w:val="center"/>
              <w:rPr>
                <w:b/>
                <w:sz w:val="22"/>
                <w:lang w:eastAsia="uk-UA"/>
              </w:rPr>
            </w:pPr>
            <w:r w:rsidRPr="00E358C1">
              <w:rPr>
                <w:b/>
                <w:sz w:val="22"/>
                <w:lang w:eastAsia="uk-UA"/>
              </w:rPr>
              <w:t xml:space="preserve">Оди. </w:t>
            </w:r>
            <w:proofErr w:type="spellStart"/>
            <w:r w:rsidRPr="00E358C1">
              <w:rPr>
                <w:b/>
                <w:sz w:val="22"/>
                <w:lang w:eastAsia="uk-UA"/>
              </w:rPr>
              <w:t>вим</w:t>
            </w:r>
            <w:proofErr w:type="spellEnd"/>
            <w:r w:rsidRPr="00E358C1">
              <w:rPr>
                <w:b/>
                <w:sz w:val="22"/>
                <w:lang w:eastAsia="uk-UA"/>
              </w:rPr>
              <w:t>.</w:t>
            </w:r>
          </w:p>
        </w:tc>
        <w:tc>
          <w:tcPr>
            <w:tcW w:w="709" w:type="dxa"/>
            <w:vAlign w:val="center"/>
          </w:tcPr>
          <w:p w14:paraId="66BFFA87" w14:textId="77777777" w:rsidR="0037770D" w:rsidRPr="00E358C1" w:rsidRDefault="0037770D" w:rsidP="00E20D23">
            <w:pPr>
              <w:spacing w:after="0" w:line="240" w:lineRule="auto"/>
              <w:jc w:val="center"/>
              <w:rPr>
                <w:b/>
                <w:sz w:val="22"/>
                <w:lang w:eastAsia="uk-UA"/>
              </w:rPr>
            </w:pPr>
            <w:r w:rsidRPr="00E358C1">
              <w:rPr>
                <w:b/>
                <w:sz w:val="22"/>
                <w:lang w:eastAsia="uk-UA"/>
              </w:rPr>
              <w:t>Кіль-кість</w:t>
            </w:r>
          </w:p>
        </w:tc>
        <w:tc>
          <w:tcPr>
            <w:tcW w:w="1417" w:type="dxa"/>
            <w:vAlign w:val="center"/>
          </w:tcPr>
          <w:p w14:paraId="6DFAF245" w14:textId="77777777" w:rsidR="0037770D" w:rsidRPr="00E358C1" w:rsidRDefault="0037770D" w:rsidP="00E20D23">
            <w:pPr>
              <w:spacing w:after="0" w:line="240" w:lineRule="auto"/>
              <w:jc w:val="center"/>
              <w:rPr>
                <w:b/>
                <w:bCs/>
                <w:sz w:val="22"/>
              </w:rPr>
            </w:pPr>
            <w:r w:rsidRPr="00E358C1">
              <w:rPr>
                <w:b/>
                <w:bCs/>
                <w:sz w:val="22"/>
              </w:rPr>
              <w:t>Ціна за одиницю без ПДВ, (грн.)</w:t>
            </w:r>
          </w:p>
        </w:tc>
        <w:tc>
          <w:tcPr>
            <w:tcW w:w="1418" w:type="dxa"/>
            <w:vAlign w:val="center"/>
          </w:tcPr>
          <w:p w14:paraId="4F2D2A1E" w14:textId="77777777" w:rsidR="0037770D" w:rsidRPr="00E358C1" w:rsidRDefault="0037770D" w:rsidP="00E20D23">
            <w:pPr>
              <w:spacing w:after="0" w:line="240" w:lineRule="auto"/>
              <w:jc w:val="center"/>
              <w:rPr>
                <w:b/>
                <w:bCs/>
                <w:sz w:val="22"/>
              </w:rPr>
            </w:pPr>
            <w:r w:rsidRPr="00E358C1">
              <w:rPr>
                <w:b/>
                <w:bCs/>
                <w:sz w:val="22"/>
              </w:rPr>
              <w:t>Загальна вартість без ПДВ, (грн.)</w:t>
            </w:r>
          </w:p>
        </w:tc>
        <w:tc>
          <w:tcPr>
            <w:tcW w:w="850" w:type="dxa"/>
            <w:vAlign w:val="center"/>
          </w:tcPr>
          <w:p w14:paraId="12B58DDA" w14:textId="77777777" w:rsidR="0037770D" w:rsidRPr="00E358C1" w:rsidRDefault="0037770D" w:rsidP="00E20D23">
            <w:pPr>
              <w:spacing w:after="0" w:line="240" w:lineRule="auto"/>
              <w:jc w:val="center"/>
              <w:rPr>
                <w:b/>
                <w:bCs/>
                <w:sz w:val="22"/>
              </w:rPr>
            </w:pPr>
            <w:r w:rsidRPr="00E358C1">
              <w:rPr>
                <w:b/>
                <w:bCs/>
                <w:sz w:val="22"/>
              </w:rPr>
              <w:t>ПДВ, (грн.)</w:t>
            </w:r>
          </w:p>
        </w:tc>
        <w:tc>
          <w:tcPr>
            <w:tcW w:w="1985" w:type="dxa"/>
            <w:vAlign w:val="center"/>
          </w:tcPr>
          <w:p w14:paraId="5A0FAC93" w14:textId="77777777" w:rsidR="0037770D" w:rsidRPr="00E358C1" w:rsidRDefault="0037770D" w:rsidP="00E20D23">
            <w:pPr>
              <w:spacing w:after="0" w:line="240" w:lineRule="auto"/>
              <w:jc w:val="center"/>
              <w:rPr>
                <w:b/>
                <w:bCs/>
                <w:sz w:val="22"/>
              </w:rPr>
            </w:pPr>
            <w:r w:rsidRPr="00E358C1">
              <w:rPr>
                <w:b/>
                <w:bCs/>
                <w:sz w:val="22"/>
              </w:rPr>
              <w:t>Загальна вартість із ПДВ,</w:t>
            </w:r>
          </w:p>
        </w:tc>
      </w:tr>
      <w:tr w:rsidR="0037770D" w:rsidRPr="00E358C1" w14:paraId="65E34AE8" w14:textId="77777777" w:rsidTr="00E20D23">
        <w:tc>
          <w:tcPr>
            <w:tcW w:w="675" w:type="dxa"/>
          </w:tcPr>
          <w:p w14:paraId="431E066A" w14:textId="77777777" w:rsidR="0037770D" w:rsidRPr="00E358C1" w:rsidRDefault="0037770D" w:rsidP="00E20D23">
            <w:pPr>
              <w:spacing w:after="0" w:line="240" w:lineRule="auto"/>
              <w:jc w:val="both"/>
              <w:rPr>
                <w:sz w:val="22"/>
                <w:lang w:eastAsia="uk-UA"/>
              </w:rPr>
            </w:pPr>
            <w:r w:rsidRPr="00E358C1">
              <w:rPr>
                <w:sz w:val="22"/>
                <w:lang w:eastAsia="uk-UA"/>
              </w:rPr>
              <w:t>1</w:t>
            </w:r>
          </w:p>
        </w:tc>
        <w:tc>
          <w:tcPr>
            <w:tcW w:w="2189" w:type="dxa"/>
          </w:tcPr>
          <w:p w14:paraId="71E8FA87" w14:textId="77777777" w:rsidR="0037770D" w:rsidRPr="00E358C1" w:rsidRDefault="0037770D" w:rsidP="00E20D23">
            <w:pPr>
              <w:spacing w:after="0" w:line="240" w:lineRule="auto"/>
              <w:jc w:val="both"/>
              <w:rPr>
                <w:sz w:val="22"/>
                <w:lang w:eastAsia="uk-UA"/>
              </w:rPr>
            </w:pPr>
          </w:p>
        </w:tc>
        <w:tc>
          <w:tcPr>
            <w:tcW w:w="850" w:type="dxa"/>
          </w:tcPr>
          <w:p w14:paraId="11E00E13" w14:textId="77777777" w:rsidR="0037770D" w:rsidRPr="00E358C1" w:rsidRDefault="0037770D" w:rsidP="00E20D23">
            <w:pPr>
              <w:spacing w:after="0" w:line="240" w:lineRule="auto"/>
              <w:jc w:val="both"/>
              <w:rPr>
                <w:sz w:val="22"/>
                <w:lang w:eastAsia="uk-UA"/>
              </w:rPr>
            </w:pPr>
          </w:p>
        </w:tc>
        <w:tc>
          <w:tcPr>
            <w:tcW w:w="709" w:type="dxa"/>
          </w:tcPr>
          <w:p w14:paraId="5B889A49" w14:textId="77777777" w:rsidR="0037770D" w:rsidRPr="00E358C1" w:rsidRDefault="0037770D" w:rsidP="00E20D23">
            <w:pPr>
              <w:spacing w:after="0" w:line="240" w:lineRule="auto"/>
              <w:jc w:val="both"/>
              <w:rPr>
                <w:sz w:val="22"/>
                <w:lang w:eastAsia="uk-UA"/>
              </w:rPr>
            </w:pPr>
          </w:p>
        </w:tc>
        <w:tc>
          <w:tcPr>
            <w:tcW w:w="1417" w:type="dxa"/>
          </w:tcPr>
          <w:p w14:paraId="2293C2E1" w14:textId="77777777" w:rsidR="0037770D" w:rsidRPr="00E358C1" w:rsidRDefault="0037770D" w:rsidP="00E20D23">
            <w:pPr>
              <w:spacing w:after="0" w:line="240" w:lineRule="auto"/>
              <w:jc w:val="both"/>
              <w:rPr>
                <w:sz w:val="22"/>
                <w:lang w:eastAsia="uk-UA"/>
              </w:rPr>
            </w:pPr>
          </w:p>
        </w:tc>
        <w:tc>
          <w:tcPr>
            <w:tcW w:w="1418" w:type="dxa"/>
          </w:tcPr>
          <w:p w14:paraId="19A7FBD8" w14:textId="77777777" w:rsidR="0037770D" w:rsidRPr="00E358C1" w:rsidRDefault="0037770D" w:rsidP="00E20D23">
            <w:pPr>
              <w:spacing w:after="0" w:line="240" w:lineRule="auto"/>
              <w:jc w:val="both"/>
              <w:rPr>
                <w:sz w:val="22"/>
                <w:lang w:eastAsia="uk-UA"/>
              </w:rPr>
            </w:pPr>
          </w:p>
        </w:tc>
        <w:tc>
          <w:tcPr>
            <w:tcW w:w="850" w:type="dxa"/>
          </w:tcPr>
          <w:p w14:paraId="5C755998" w14:textId="77777777" w:rsidR="0037770D" w:rsidRPr="00E358C1" w:rsidRDefault="0037770D" w:rsidP="00E20D23">
            <w:pPr>
              <w:spacing w:after="0" w:line="240" w:lineRule="auto"/>
              <w:jc w:val="both"/>
              <w:rPr>
                <w:sz w:val="22"/>
                <w:lang w:eastAsia="uk-UA"/>
              </w:rPr>
            </w:pPr>
          </w:p>
        </w:tc>
        <w:tc>
          <w:tcPr>
            <w:tcW w:w="1985" w:type="dxa"/>
          </w:tcPr>
          <w:p w14:paraId="1CFB0B0A" w14:textId="77777777" w:rsidR="0037770D" w:rsidRPr="00E358C1" w:rsidRDefault="0037770D" w:rsidP="00E20D23">
            <w:pPr>
              <w:spacing w:after="0" w:line="240" w:lineRule="auto"/>
              <w:jc w:val="both"/>
              <w:rPr>
                <w:sz w:val="22"/>
                <w:lang w:eastAsia="uk-UA"/>
              </w:rPr>
            </w:pPr>
          </w:p>
        </w:tc>
      </w:tr>
      <w:tr w:rsidR="0037770D" w:rsidRPr="00E358C1" w14:paraId="2933CDB6" w14:textId="77777777" w:rsidTr="00E20D23">
        <w:tc>
          <w:tcPr>
            <w:tcW w:w="675" w:type="dxa"/>
          </w:tcPr>
          <w:p w14:paraId="5BBDA309" w14:textId="77777777" w:rsidR="0037770D" w:rsidRPr="00E358C1" w:rsidRDefault="0037770D" w:rsidP="00E20D23">
            <w:pPr>
              <w:spacing w:after="0" w:line="240" w:lineRule="auto"/>
              <w:jc w:val="both"/>
              <w:rPr>
                <w:sz w:val="22"/>
                <w:lang w:eastAsia="uk-UA"/>
              </w:rPr>
            </w:pPr>
            <w:r w:rsidRPr="00E358C1">
              <w:rPr>
                <w:sz w:val="22"/>
                <w:lang w:eastAsia="uk-UA"/>
              </w:rPr>
              <w:t>2</w:t>
            </w:r>
          </w:p>
        </w:tc>
        <w:tc>
          <w:tcPr>
            <w:tcW w:w="2189" w:type="dxa"/>
          </w:tcPr>
          <w:p w14:paraId="15247AAC" w14:textId="77777777" w:rsidR="0037770D" w:rsidRPr="00E358C1" w:rsidRDefault="0037770D" w:rsidP="00E20D23">
            <w:pPr>
              <w:spacing w:after="0" w:line="240" w:lineRule="auto"/>
              <w:jc w:val="both"/>
              <w:rPr>
                <w:sz w:val="22"/>
                <w:lang w:eastAsia="uk-UA"/>
              </w:rPr>
            </w:pPr>
          </w:p>
        </w:tc>
        <w:tc>
          <w:tcPr>
            <w:tcW w:w="850" w:type="dxa"/>
          </w:tcPr>
          <w:p w14:paraId="3382C944" w14:textId="77777777" w:rsidR="0037770D" w:rsidRPr="00E358C1" w:rsidRDefault="0037770D" w:rsidP="00E20D23">
            <w:pPr>
              <w:spacing w:after="0" w:line="240" w:lineRule="auto"/>
              <w:jc w:val="both"/>
              <w:rPr>
                <w:sz w:val="22"/>
                <w:lang w:eastAsia="uk-UA"/>
              </w:rPr>
            </w:pPr>
          </w:p>
        </w:tc>
        <w:tc>
          <w:tcPr>
            <w:tcW w:w="709" w:type="dxa"/>
          </w:tcPr>
          <w:p w14:paraId="3B6FF2B2" w14:textId="77777777" w:rsidR="0037770D" w:rsidRPr="00E358C1" w:rsidRDefault="0037770D" w:rsidP="00E20D23">
            <w:pPr>
              <w:spacing w:after="0" w:line="240" w:lineRule="auto"/>
              <w:jc w:val="both"/>
              <w:rPr>
                <w:sz w:val="22"/>
                <w:lang w:eastAsia="uk-UA"/>
              </w:rPr>
            </w:pPr>
          </w:p>
        </w:tc>
        <w:tc>
          <w:tcPr>
            <w:tcW w:w="1417" w:type="dxa"/>
          </w:tcPr>
          <w:p w14:paraId="50BE6AF5" w14:textId="77777777" w:rsidR="0037770D" w:rsidRPr="00E358C1" w:rsidRDefault="0037770D" w:rsidP="00E20D23">
            <w:pPr>
              <w:spacing w:after="0" w:line="240" w:lineRule="auto"/>
              <w:jc w:val="both"/>
              <w:rPr>
                <w:sz w:val="22"/>
                <w:lang w:eastAsia="uk-UA"/>
              </w:rPr>
            </w:pPr>
          </w:p>
        </w:tc>
        <w:tc>
          <w:tcPr>
            <w:tcW w:w="1418" w:type="dxa"/>
          </w:tcPr>
          <w:p w14:paraId="341A201B" w14:textId="77777777" w:rsidR="0037770D" w:rsidRPr="00E358C1" w:rsidRDefault="0037770D" w:rsidP="00E20D23">
            <w:pPr>
              <w:spacing w:after="0" w:line="240" w:lineRule="auto"/>
              <w:jc w:val="both"/>
              <w:rPr>
                <w:sz w:val="22"/>
                <w:lang w:eastAsia="uk-UA"/>
              </w:rPr>
            </w:pPr>
          </w:p>
        </w:tc>
        <w:tc>
          <w:tcPr>
            <w:tcW w:w="850" w:type="dxa"/>
          </w:tcPr>
          <w:p w14:paraId="694E833F" w14:textId="77777777" w:rsidR="0037770D" w:rsidRPr="00E358C1" w:rsidRDefault="0037770D" w:rsidP="00E20D23">
            <w:pPr>
              <w:spacing w:after="0" w:line="240" w:lineRule="auto"/>
              <w:jc w:val="both"/>
              <w:rPr>
                <w:sz w:val="22"/>
                <w:lang w:eastAsia="uk-UA"/>
              </w:rPr>
            </w:pPr>
          </w:p>
        </w:tc>
        <w:tc>
          <w:tcPr>
            <w:tcW w:w="1985" w:type="dxa"/>
          </w:tcPr>
          <w:p w14:paraId="040E071E" w14:textId="77777777" w:rsidR="0037770D" w:rsidRPr="00E358C1" w:rsidRDefault="0037770D" w:rsidP="00E20D23">
            <w:pPr>
              <w:spacing w:after="0" w:line="240" w:lineRule="auto"/>
              <w:jc w:val="both"/>
              <w:rPr>
                <w:sz w:val="22"/>
                <w:lang w:eastAsia="uk-UA"/>
              </w:rPr>
            </w:pPr>
          </w:p>
        </w:tc>
      </w:tr>
      <w:tr w:rsidR="0037770D" w:rsidRPr="00E358C1" w14:paraId="308C4960" w14:textId="77777777" w:rsidTr="00E20D23">
        <w:tc>
          <w:tcPr>
            <w:tcW w:w="675" w:type="dxa"/>
          </w:tcPr>
          <w:p w14:paraId="4367815B" w14:textId="77777777" w:rsidR="0037770D" w:rsidRPr="00E358C1" w:rsidRDefault="0037770D" w:rsidP="00E20D23">
            <w:pPr>
              <w:spacing w:after="0" w:line="240" w:lineRule="auto"/>
              <w:jc w:val="both"/>
              <w:rPr>
                <w:sz w:val="22"/>
                <w:lang w:eastAsia="uk-UA"/>
              </w:rPr>
            </w:pPr>
            <w:r w:rsidRPr="00E358C1">
              <w:rPr>
                <w:sz w:val="22"/>
                <w:lang w:eastAsia="uk-UA"/>
              </w:rPr>
              <w:t>…</w:t>
            </w:r>
          </w:p>
        </w:tc>
        <w:tc>
          <w:tcPr>
            <w:tcW w:w="2189" w:type="dxa"/>
          </w:tcPr>
          <w:p w14:paraId="74DA4969" w14:textId="77777777" w:rsidR="0037770D" w:rsidRPr="00E358C1" w:rsidRDefault="0037770D" w:rsidP="00E20D23">
            <w:pPr>
              <w:spacing w:after="0" w:line="240" w:lineRule="auto"/>
              <w:jc w:val="both"/>
              <w:rPr>
                <w:sz w:val="22"/>
                <w:lang w:eastAsia="uk-UA"/>
              </w:rPr>
            </w:pPr>
          </w:p>
        </w:tc>
        <w:tc>
          <w:tcPr>
            <w:tcW w:w="850" w:type="dxa"/>
          </w:tcPr>
          <w:p w14:paraId="753F3AAD" w14:textId="77777777" w:rsidR="0037770D" w:rsidRPr="00E358C1" w:rsidRDefault="0037770D" w:rsidP="00E20D23">
            <w:pPr>
              <w:spacing w:after="0" w:line="240" w:lineRule="auto"/>
              <w:jc w:val="both"/>
              <w:rPr>
                <w:sz w:val="22"/>
                <w:lang w:eastAsia="uk-UA"/>
              </w:rPr>
            </w:pPr>
          </w:p>
        </w:tc>
        <w:tc>
          <w:tcPr>
            <w:tcW w:w="709" w:type="dxa"/>
          </w:tcPr>
          <w:p w14:paraId="15BAF0AB" w14:textId="77777777" w:rsidR="0037770D" w:rsidRPr="00E358C1" w:rsidRDefault="0037770D" w:rsidP="00E20D23">
            <w:pPr>
              <w:spacing w:after="0" w:line="240" w:lineRule="auto"/>
              <w:jc w:val="both"/>
              <w:rPr>
                <w:sz w:val="22"/>
                <w:lang w:eastAsia="uk-UA"/>
              </w:rPr>
            </w:pPr>
          </w:p>
        </w:tc>
        <w:tc>
          <w:tcPr>
            <w:tcW w:w="1417" w:type="dxa"/>
          </w:tcPr>
          <w:p w14:paraId="3FAF804D" w14:textId="77777777" w:rsidR="0037770D" w:rsidRPr="00E358C1" w:rsidRDefault="0037770D" w:rsidP="00E20D23">
            <w:pPr>
              <w:spacing w:after="0" w:line="240" w:lineRule="auto"/>
              <w:jc w:val="both"/>
              <w:rPr>
                <w:sz w:val="22"/>
                <w:lang w:eastAsia="uk-UA"/>
              </w:rPr>
            </w:pPr>
          </w:p>
        </w:tc>
        <w:tc>
          <w:tcPr>
            <w:tcW w:w="1418" w:type="dxa"/>
          </w:tcPr>
          <w:p w14:paraId="4AD9DBF2" w14:textId="77777777" w:rsidR="0037770D" w:rsidRPr="00E358C1" w:rsidRDefault="0037770D" w:rsidP="00E20D23">
            <w:pPr>
              <w:spacing w:after="0" w:line="240" w:lineRule="auto"/>
              <w:jc w:val="both"/>
              <w:rPr>
                <w:sz w:val="22"/>
                <w:lang w:eastAsia="uk-UA"/>
              </w:rPr>
            </w:pPr>
          </w:p>
        </w:tc>
        <w:tc>
          <w:tcPr>
            <w:tcW w:w="850" w:type="dxa"/>
          </w:tcPr>
          <w:p w14:paraId="22D7A1D1" w14:textId="77777777" w:rsidR="0037770D" w:rsidRPr="00E358C1" w:rsidRDefault="0037770D" w:rsidP="00E20D23">
            <w:pPr>
              <w:spacing w:after="0" w:line="240" w:lineRule="auto"/>
              <w:jc w:val="both"/>
              <w:rPr>
                <w:sz w:val="22"/>
                <w:lang w:eastAsia="uk-UA"/>
              </w:rPr>
            </w:pPr>
          </w:p>
        </w:tc>
        <w:tc>
          <w:tcPr>
            <w:tcW w:w="1985" w:type="dxa"/>
          </w:tcPr>
          <w:p w14:paraId="45678CAB" w14:textId="77777777" w:rsidR="0037770D" w:rsidRPr="00E358C1" w:rsidRDefault="0037770D" w:rsidP="00E20D23">
            <w:pPr>
              <w:spacing w:after="0" w:line="240" w:lineRule="auto"/>
              <w:jc w:val="both"/>
              <w:rPr>
                <w:sz w:val="22"/>
                <w:lang w:eastAsia="uk-UA"/>
              </w:rPr>
            </w:pPr>
          </w:p>
        </w:tc>
      </w:tr>
      <w:tr w:rsidR="0037770D" w:rsidRPr="00E358C1" w14:paraId="1D822DED" w14:textId="77777777" w:rsidTr="00E20D23">
        <w:tc>
          <w:tcPr>
            <w:tcW w:w="675" w:type="dxa"/>
          </w:tcPr>
          <w:p w14:paraId="10E7A5C5" w14:textId="77777777" w:rsidR="0037770D" w:rsidRPr="00E358C1" w:rsidRDefault="0037770D" w:rsidP="00E20D23">
            <w:pPr>
              <w:spacing w:after="0" w:line="240" w:lineRule="auto"/>
              <w:jc w:val="both"/>
              <w:rPr>
                <w:sz w:val="22"/>
                <w:lang w:eastAsia="uk-UA"/>
              </w:rPr>
            </w:pPr>
          </w:p>
        </w:tc>
        <w:tc>
          <w:tcPr>
            <w:tcW w:w="2189" w:type="dxa"/>
          </w:tcPr>
          <w:p w14:paraId="21CF2B65" w14:textId="77777777" w:rsidR="0037770D" w:rsidRPr="00E358C1" w:rsidRDefault="0037770D" w:rsidP="00E20D23">
            <w:pPr>
              <w:spacing w:after="0" w:line="240" w:lineRule="auto"/>
              <w:jc w:val="both"/>
              <w:rPr>
                <w:sz w:val="22"/>
                <w:lang w:eastAsia="uk-UA"/>
              </w:rPr>
            </w:pPr>
            <w:r w:rsidRPr="00E358C1">
              <w:rPr>
                <w:sz w:val="22"/>
                <w:lang w:eastAsia="uk-UA"/>
              </w:rPr>
              <w:t>Всього</w:t>
            </w:r>
          </w:p>
        </w:tc>
        <w:tc>
          <w:tcPr>
            <w:tcW w:w="850" w:type="dxa"/>
          </w:tcPr>
          <w:p w14:paraId="23C07758" w14:textId="77777777" w:rsidR="0037770D" w:rsidRPr="00E358C1" w:rsidRDefault="0037770D" w:rsidP="00E20D23">
            <w:pPr>
              <w:spacing w:after="0" w:line="240" w:lineRule="auto"/>
              <w:jc w:val="both"/>
              <w:rPr>
                <w:sz w:val="22"/>
                <w:lang w:eastAsia="uk-UA"/>
              </w:rPr>
            </w:pPr>
          </w:p>
        </w:tc>
        <w:tc>
          <w:tcPr>
            <w:tcW w:w="709" w:type="dxa"/>
          </w:tcPr>
          <w:p w14:paraId="29AF208B" w14:textId="77777777" w:rsidR="0037770D" w:rsidRPr="00E358C1" w:rsidRDefault="0037770D" w:rsidP="00E20D23">
            <w:pPr>
              <w:spacing w:after="0" w:line="240" w:lineRule="auto"/>
              <w:jc w:val="both"/>
              <w:rPr>
                <w:sz w:val="22"/>
                <w:lang w:eastAsia="uk-UA"/>
              </w:rPr>
            </w:pPr>
          </w:p>
        </w:tc>
        <w:tc>
          <w:tcPr>
            <w:tcW w:w="1417" w:type="dxa"/>
          </w:tcPr>
          <w:p w14:paraId="3E804977" w14:textId="77777777" w:rsidR="0037770D" w:rsidRPr="00E358C1" w:rsidRDefault="0037770D" w:rsidP="00E20D23">
            <w:pPr>
              <w:spacing w:after="0" w:line="240" w:lineRule="auto"/>
              <w:jc w:val="both"/>
              <w:rPr>
                <w:sz w:val="22"/>
                <w:lang w:eastAsia="uk-UA"/>
              </w:rPr>
            </w:pPr>
          </w:p>
        </w:tc>
        <w:tc>
          <w:tcPr>
            <w:tcW w:w="1418" w:type="dxa"/>
          </w:tcPr>
          <w:p w14:paraId="5A8F3352" w14:textId="77777777" w:rsidR="0037770D" w:rsidRPr="00E358C1" w:rsidRDefault="0037770D" w:rsidP="00E20D23">
            <w:pPr>
              <w:spacing w:after="0" w:line="240" w:lineRule="auto"/>
              <w:jc w:val="both"/>
              <w:rPr>
                <w:sz w:val="22"/>
                <w:lang w:eastAsia="uk-UA"/>
              </w:rPr>
            </w:pPr>
          </w:p>
        </w:tc>
        <w:tc>
          <w:tcPr>
            <w:tcW w:w="850" w:type="dxa"/>
          </w:tcPr>
          <w:p w14:paraId="42B0A981" w14:textId="77777777" w:rsidR="0037770D" w:rsidRPr="00E358C1" w:rsidRDefault="0037770D" w:rsidP="00E20D23">
            <w:pPr>
              <w:spacing w:after="0" w:line="240" w:lineRule="auto"/>
              <w:jc w:val="both"/>
              <w:rPr>
                <w:sz w:val="22"/>
                <w:lang w:eastAsia="uk-UA"/>
              </w:rPr>
            </w:pPr>
          </w:p>
        </w:tc>
        <w:tc>
          <w:tcPr>
            <w:tcW w:w="1985" w:type="dxa"/>
          </w:tcPr>
          <w:p w14:paraId="0E63961A" w14:textId="77777777" w:rsidR="0037770D" w:rsidRPr="00E358C1" w:rsidRDefault="0037770D" w:rsidP="00E20D23">
            <w:pPr>
              <w:spacing w:after="0" w:line="240" w:lineRule="auto"/>
              <w:jc w:val="both"/>
              <w:rPr>
                <w:sz w:val="22"/>
                <w:lang w:eastAsia="uk-UA"/>
              </w:rPr>
            </w:pPr>
          </w:p>
        </w:tc>
      </w:tr>
    </w:tbl>
    <w:p w14:paraId="2628A5B4" w14:textId="77777777" w:rsidR="0037770D" w:rsidRPr="00E358C1" w:rsidRDefault="0037770D" w:rsidP="0037770D">
      <w:pPr>
        <w:spacing w:line="240" w:lineRule="auto"/>
        <w:ind w:firstLine="284"/>
        <w:jc w:val="both"/>
        <w:rPr>
          <w:b/>
          <w:i/>
          <w:sz w:val="22"/>
        </w:rPr>
      </w:pPr>
      <w:r w:rsidRPr="00E358C1">
        <w:rPr>
          <w:rStyle w:val="af"/>
          <w:sz w:val="22"/>
        </w:rPr>
        <w:footnoteRef/>
      </w:r>
      <w:r w:rsidRPr="00E358C1">
        <w:rPr>
          <w:sz w:val="22"/>
        </w:rPr>
        <w:t xml:space="preserve"> </w:t>
      </w:r>
      <w:r w:rsidRPr="00E358C1">
        <w:rPr>
          <w:b/>
          <w:i/>
          <w:sz w:val="22"/>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E358C1" w:rsidRDefault="0037770D" w:rsidP="0037770D">
      <w:pPr>
        <w:pStyle w:val="afd"/>
        <w:ind w:right="0"/>
        <w:jc w:val="both"/>
        <w:rPr>
          <w:b w:val="0"/>
          <w:bCs/>
          <w:i/>
          <w:sz w:val="22"/>
          <w:szCs w:val="22"/>
        </w:rPr>
      </w:pPr>
      <w:r w:rsidRPr="00E358C1">
        <w:rPr>
          <w:b w:val="0"/>
          <w:bCs/>
          <w:i/>
          <w:sz w:val="22"/>
          <w:szCs w:val="22"/>
        </w:rPr>
        <w:t xml:space="preserve">                                                                                                               </w:t>
      </w:r>
    </w:p>
    <w:p w14:paraId="74A83C75" w14:textId="77777777" w:rsidR="0037770D" w:rsidRPr="00E358C1" w:rsidRDefault="0037770D" w:rsidP="0037770D">
      <w:pPr>
        <w:spacing w:after="0" w:line="240" w:lineRule="auto"/>
        <w:jc w:val="both"/>
        <w:rPr>
          <w:b/>
          <w:i/>
          <w:color w:val="000000"/>
          <w:sz w:val="22"/>
        </w:rPr>
      </w:pPr>
      <w:r w:rsidRPr="00E358C1">
        <w:rPr>
          <w:b/>
          <w:i/>
          <w:color w:val="000000"/>
          <w:sz w:val="22"/>
        </w:rPr>
        <w:t>²- Всі артикули та цифрові позначення в англійській мові мають відповідати  артикулам та цифровим позначенням в українській мові</w:t>
      </w:r>
      <w:r w:rsidRPr="00E358C1" w:rsidDel="003940A4">
        <w:rPr>
          <w:b/>
          <w:i/>
          <w:color w:val="000000"/>
          <w:sz w:val="22"/>
        </w:rPr>
        <w:t xml:space="preserve"> </w:t>
      </w:r>
    </w:p>
    <w:p w14:paraId="75243FA6" w14:textId="77777777" w:rsidR="0037770D" w:rsidRPr="00E358C1" w:rsidRDefault="0037770D" w:rsidP="0037770D">
      <w:pPr>
        <w:spacing w:after="0" w:line="240" w:lineRule="auto"/>
        <w:jc w:val="both"/>
        <w:rPr>
          <w:b/>
          <w:bCs/>
          <w:color w:val="000000"/>
          <w:sz w:val="22"/>
        </w:rPr>
      </w:pPr>
      <w:r w:rsidRPr="00E358C1">
        <w:rPr>
          <w:b/>
          <w:i/>
          <w:color w:val="000000"/>
          <w:sz w:val="22"/>
        </w:rPr>
        <w:t xml:space="preserve">³ - Зазначається вартість у валюті Учасника. </w:t>
      </w:r>
      <w:r w:rsidRPr="00E358C1">
        <w:rPr>
          <w:b/>
          <w:bCs/>
          <w:color w:val="000000"/>
          <w:sz w:val="22"/>
        </w:rPr>
        <w:t xml:space="preserve">  </w:t>
      </w:r>
    </w:p>
    <w:p w14:paraId="0AAAC828" w14:textId="77777777" w:rsidR="0037770D" w:rsidRPr="00E358C1" w:rsidRDefault="0037770D" w:rsidP="0037770D">
      <w:pPr>
        <w:spacing w:after="0" w:line="240" w:lineRule="auto"/>
        <w:jc w:val="both"/>
        <w:rPr>
          <w:b/>
          <w:bCs/>
          <w:color w:val="000000"/>
          <w:sz w:val="22"/>
        </w:rPr>
      </w:pPr>
    </w:p>
    <w:p w14:paraId="54CD5BF4" w14:textId="77777777" w:rsidR="0037770D" w:rsidRPr="00E358C1" w:rsidRDefault="0037770D" w:rsidP="0037770D">
      <w:pPr>
        <w:pStyle w:val="ab"/>
        <w:numPr>
          <w:ilvl w:val="0"/>
          <w:numId w:val="2"/>
        </w:numPr>
        <w:tabs>
          <w:tab w:val="num" w:pos="709"/>
        </w:tabs>
        <w:spacing w:after="160" w:line="240" w:lineRule="auto"/>
        <w:jc w:val="both"/>
        <w:rPr>
          <w:color w:val="000000" w:themeColor="text1"/>
          <w:sz w:val="22"/>
          <w:lang w:eastAsia="ru-RU"/>
        </w:rPr>
      </w:pPr>
      <w:r w:rsidRPr="00E358C1">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E358C1" w:rsidRDefault="0037770D" w:rsidP="0037770D">
      <w:pPr>
        <w:pStyle w:val="ab"/>
        <w:numPr>
          <w:ilvl w:val="0"/>
          <w:numId w:val="2"/>
        </w:numPr>
        <w:tabs>
          <w:tab w:val="num" w:pos="709"/>
        </w:tabs>
        <w:spacing w:after="0" w:line="240" w:lineRule="auto"/>
        <w:jc w:val="both"/>
        <w:rPr>
          <w:color w:val="000000" w:themeColor="text1"/>
          <w:sz w:val="22"/>
          <w:lang w:val="ru-RU" w:eastAsia="ru-RU"/>
        </w:rPr>
      </w:pPr>
      <w:r w:rsidRPr="00E358C1">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E358C1" w:rsidRDefault="0037770D" w:rsidP="0037770D">
      <w:pPr>
        <w:pStyle w:val="ab"/>
        <w:numPr>
          <w:ilvl w:val="0"/>
          <w:numId w:val="2"/>
        </w:numPr>
        <w:tabs>
          <w:tab w:val="num" w:pos="709"/>
        </w:tabs>
        <w:spacing w:after="0" w:line="240" w:lineRule="auto"/>
        <w:jc w:val="both"/>
        <w:rPr>
          <w:sz w:val="22"/>
          <w:lang w:eastAsia="ru-RU"/>
        </w:rPr>
      </w:pPr>
      <w:r w:rsidRPr="00E358C1">
        <w:rPr>
          <w:rStyle w:val="aff2"/>
          <w:bCs/>
          <w:i w:val="0"/>
          <w:iCs w:val="0"/>
          <w:sz w:val="22"/>
          <w:shd w:val="clear" w:color="auto" w:fill="FFFFFF"/>
        </w:rPr>
        <w:t>Зміна ціни</w:t>
      </w:r>
      <w:r w:rsidRPr="00E358C1">
        <w:rPr>
          <w:sz w:val="22"/>
          <w:shd w:val="clear" w:color="auto" w:fill="FFFFFF"/>
        </w:rPr>
        <w:t>  визначеної в договорі про </w:t>
      </w:r>
      <w:r w:rsidRPr="00E358C1">
        <w:rPr>
          <w:rStyle w:val="aff2"/>
          <w:bCs/>
          <w:i w:val="0"/>
          <w:iCs w:val="0"/>
          <w:sz w:val="22"/>
          <w:shd w:val="clear" w:color="auto" w:fill="FFFFFF"/>
        </w:rPr>
        <w:t>закупівлю</w:t>
      </w:r>
      <w:r w:rsidRPr="00E358C1">
        <w:rPr>
          <w:sz w:val="22"/>
          <w:shd w:val="clear" w:color="auto" w:fill="FFFFFF"/>
        </w:rPr>
        <w:t>, проводиться </w:t>
      </w:r>
      <w:r w:rsidRPr="00E358C1">
        <w:rPr>
          <w:rStyle w:val="aff2"/>
          <w:bCs/>
          <w:i w:val="0"/>
          <w:iCs w:val="0"/>
          <w:sz w:val="22"/>
          <w:shd w:val="clear" w:color="auto" w:fill="FFFFFF"/>
        </w:rPr>
        <w:t>не</w:t>
      </w:r>
      <w:r w:rsidRPr="00E358C1">
        <w:rPr>
          <w:sz w:val="22"/>
          <w:shd w:val="clear" w:color="auto" w:fill="FFFFFF"/>
        </w:rPr>
        <w:t> частіше ніж один раз на </w:t>
      </w:r>
      <w:r w:rsidRPr="00E358C1">
        <w:rPr>
          <w:rStyle w:val="aff2"/>
          <w:bCs/>
          <w:i w:val="0"/>
          <w:iCs w:val="0"/>
          <w:sz w:val="22"/>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E358C1">
        <w:rPr>
          <w:sz w:val="22"/>
        </w:rPr>
        <w:t xml:space="preserve">            </w:t>
      </w:r>
      <w:r w:rsidRPr="00E358C1">
        <w:rPr>
          <w:bCs/>
          <w:sz w:val="22"/>
        </w:rPr>
        <w:t>Посада, прізвище, ініціали, підпис уповноваженої особи Учасника</w:t>
      </w:r>
    </w:p>
    <w:p w14:paraId="51C981BB" w14:textId="0B04BB96" w:rsidR="008E562A" w:rsidRPr="008E562A" w:rsidRDefault="00F00256" w:rsidP="008E562A">
      <w:pPr>
        <w:spacing w:after="0" w:line="240" w:lineRule="auto"/>
        <w:jc w:val="right"/>
        <w:rPr>
          <w:b/>
          <w:sz w:val="20"/>
          <w:szCs w:val="20"/>
        </w:rPr>
      </w:pPr>
      <w:r>
        <w:rPr>
          <w:b/>
          <w:color w:val="000000" w:themeColor="text1"/>
          <w:sz w:val="24"/>
          <w:szCs w:val="24"/>
        </w:rPr>
        <w:br w:type="page"/>
      </w:r>
      <w:r w:rsidR="008E562A" w:rsidRPr="008E562A">
        <w:rPr>
          <w:b/>
          <w:sz w:val="20"/>
          <w:szCs w:val="20"/>
        </w:rPr>
        <w:lastRenderedPageBreak/>
        <w:t>Додаток № 6</w:t>
      </w:r>
    </w:p>
    <w:p w14:paraId="3A82B5A8" w14:textId="77777777" w:rsidR="008E562A" w:rsidRPr="00FB14FA" w:rsidRDefault="008E562A" w:rsidP="008E562A">
      <w:pPr>
        <w:spacing w:after="0" w:line="240" w:lineRule="auto"/>
        <w:jc w:val="both"/>
        <w:rPr>
          <w:szCs w:val="28"/>
        </w:rPr>
      </w:pPr>
    </w:p>
    <w:p w14:paraId="437FB5E3" w14:textId="77777777" w:rsidR="008E562A" w:rsidRPr="00FB14FA" w:rsidRDefault="008E562A" w:rsidP="008E562A">
      <w:pPr>
        <w:spacing w:after="0" w:line="240" w:lineRule="auto"/>
        <w:jc w:val="both"/>
        <w:rPr>
          <w:szCs w:val="28"/>
        </w:rPr>
      </w:pPr>
    </w:p>
    <w:p w14:paraId="1571A6BA" w14:textId="77777777" w:rsidR="008E562A" w:rsidRPr="008E562A" w:rsidRDefault="008E562A" w:rsidP="008E562A">
      <w:pPr>
        <w:spacing w:after="0" w:line="240" w:lineRule="auto"/>
        <w:jc w:val="center"/>
        <w:rPr>
          <w:b/>
          <w:sz w:val="24"/>
          <w:szCs w:val="24"/>
        </w:rPr>
      </w:pPr>
      <w:r w:rsidRPr="008E562A">
        <w:rPr>
          <w:b/>
          <w:sz w:val="24"/>
          <w:szCs w:val="24"/>
        </w:rPr>
        <w:t>Довідка про наявність працівників відповідної кваліфікації</w:t>
      </w:r>
    </w:p>
    <w:p w14:paraId="4415D834" w14:textId="77777777" w:rsidR="008E562A" w:rsidRPr="008E562A" w:rsidRDefault="008E562A" w:rsidP="008E562A">
      <w:pPr>
        <w:spacing w:after="0" w:line="240" w:lineRule="auto"/>
        <w:jc w:val="center"/>
        <w:rPr>
          <w:b/>
          <w:sz w:val="24"/>
          <w:szCs w:val="24"/>
        </w:rPr>
      </w:pPr>
    </w:p>
    <w:p w14:paraId="15142A4B" w14:textId="77777777" w:rsidR="008E562A" w:rsidRPr="008E562A" w:rsidRDefault="008E562A" w:rsidP="008E562A">
      <w:pPr>
        <w:spacing w:after="0" w:line="240" w:lineRule="auto"/>
        <w:jc w:val="both"/>
        <w:rPr>
          <w:sz w:val="24"/>
          <w:szCs w:val="24"/>
        </w:rPr>
      </w:pPr>
      <w:r w:rsidRPr="008E562A">
        <w:rPr>
          <w:sz w:val="24"/>
          <w:szCs w:val="24"/>
        </w:rPr>
        <w:t xml:space="preserve">  _______________________________________ повідомляє про те, що в учасника закупівлі _____________________________________________________________ </w:t>
      </w:r>
    </w:p>
    <w:p w14:paraId="41A74C33" w14:textId="77777777" w:rsidR="008E562A" w:rsidRPr="008E562A" w:rsidRDefault="008E562A" w:rsidP="008E562A">
      <w:pPr>
        <w:spacing w:after="0" w:line="240" w:lineRule="auto"/>
        <w:jc w:val="both"/>
        <w:rPr>
          <w:sz w:val="24"/>
          <w:szCs w:val="24"/>
        </w:rPr>
      </w:pPr>
      <w:r w:rsidRPr="008E562A">
        <w:rPr>
          <w:sz w:val="24"/>
          <w:szCs w:val="24"/>
        </w:rPr>
        <w:t xml:space="preserve">                                                       </w:t>
      </w:r>
      <w:r w:rsidRPr="008E562A">
        <w:rPr>
          <w:i/>
          <w:sz w:val="24"/>
          <w:szCs w:val="24"/>
        </w:rPr>
        <w:t xml:space="preserve">                   </w:t>
      </w:r>
      <w:r w:rsidRPr="008E562A">
        <w:rPr>
          <w:sz w:val="24"/>
          <w:szCs w:val="24"/>
        </w:rPr>
        <w:t xml:space="preserve"> </w:t>
      </w:r>
    </w:p>
    <w:p w14:paraId="4A2308E8" w14:textId="77777777" w:rsidR="008E562A" w:rsidRPr="008E562A" w:rsidRDefault="008E562A" w:rsidP="008E562A">
      <w:pPr>
        <w:spacing w:after="0" w:line="240" w:lineRule="auto"/>
        <w:jc w:val="both"/>
        <w:rPr>
          <w:sz w:val="24"/>
          <w:szCs w:val="24"/>
        </w:rPr>
      </w:pPr>
      <w:r w:rsidRPr="008E562A">
        <w:rPr>
          <w:sz w:val="24"/>
          <w:szCs w:val="24"/>
        </w:rPr>
        <w:t xml:space="preserve">є працівники, відповідної кваліфікації, що мають відповідні знання та досвід у виконанні зобов’язань з постачання _______________________________, а саме:                                                                                                      </w:t>
      </w:r>
    </w:p>
    <w:p w14:paraId="3D1997F4" w14:textId="77777777" w:rsidR="008E562A" w:rsidRPr="008E562A" w:rsidRDefault="008E562A" w:rsidP="008E562A">
      <w:pPr>
        <w:spacing w:after="0" w:line="240" w:lineRule="auto"/>
        <w:jc w:val="both"/>
        <w:rPr>
          <w:sz w:val="24"/>
          <w:szCs w:val="24"/>
        </w:rPr>
      </w:pPr>
      <w:r w:rsidRPr="008E562A">
        <w:rPr>
          <w:sz w:val="24"/>
          <w:szCs w:val="24"/>
        </w:rPr>
        <w:t xml:space="preserve">                                                                      </w:t>
      </w:r>
      <w:r w:rsidRPr="008E562A">
        <w:rPr>
          <w:i/>
          <w:sz w:val="24"/>
          <w:szCs w:val="24"/>
        </w:rPr>
        <w:t>(предмет закупівлі)</w:t>
      </w:r>
    </w:p>
    <w:p w14:paraId="19E74628" w14:textId="77777777" w:rsidR="008E562A" w:rsidRPr="008E562A" w:rsidRDefault="008E562A" w:rsidP="008E562A">
      <w:pPr>
        <w:spacing w:after="0" w:line="240" w:lineRule="auto"/>
        <w:jc w:val="both"/>
        <w:rPr>
          <w:sz w:val="24"/>
          <w:szCs w:val="24"/>
        </w:rPr>
      </w:pPr>
    </w:p>
    <w:tbl>
      <w:tblPr>
        <w:tblStyle w:val="af8"/>
        <w:tblW w:w="10420" w:type="dxa"/>
        <w:tblLook w:val="04A0" w:firstRow="1" w:lastRow="0" w:firstColumn="1" w:lastColumn="0" w:noHBand="0" w:noVBand="1"/>
      </w:tblPr>
      <w:tblGrid>
        <w:gridCol w:w="891"/>
        <w:gridCol w:w="2180"/>
        <w:gridCol w:w="1857"/>
        <w:gridCol w:w="1701"/>
        <w:gridCol w:w="1565"/>
        <w:gridCol w:w="2226"/>
      </w:tblGrid>
      <w:tr w:rsidR="008E562A" w:rsidRPr="008E562A" w14:paraId="432452F6" w14:textId="77777777" w:rsidTr="00FA020C">
        <w:tc>
          <w:tcPr>
            <w:tcW w:w="891" w:type="dxa"/>
          </w:tcPr>
          <w:p w14:paraId="587B3031" w14:textId="77777777" w:rsidR="008E562A" w:rsidRPr="008E562A" w:rsidRDefault="008E562A" w:rsidP="00FA020C">
            <w:pPr>
              <w:jc w:val="center"/>
              <w:rPr>
                <w:sz w:val="24"/>
                <w:szCs w:val="24"/>
              </w:rPr>
            </w:pPr>
            <w:r w:rsidRPr="008E562A">
              <w:rPr>
                <w:sz w:val="24"/>
                <w:szCs w:val="24"/>
              </w:rPr>
              <w:t>№ З/П</w:t>
            </w:r>
          </w:p>
        </w:tc>
        <w:tc>
          <w:tcPr>
            <w:tcW w:w="2180" w:type="dxa"/>
          </w:tcPr>
          <w:p w14:paraId="08F4A278" w14:textId="77777777" w:rsidR="008E562A" w:rsidRPr="008E562A" w:rsidRDefault="008E562A" w:rsidP="00FA020C">
            <w:pPr>
              <w:jc w:val="center"/>
              <w:rPr>
                <w:sz w:val="24"/>
                <w:szCs w:val="24"/>
              </w:rPr>
            </w:pPr>
            <w:r w:rsidRPr="008E562A">
              <w:rPr>
                <w:sz w:val="24"/>
                <w:szCs w:val="24"/>
              </w:rPr>
              <w:t>Посада</w:t>
            </w:r>
          </w:p>
          <w:p w14:paraId="2C0980D4" w14:textId="77777777" w:rsidR="008E562A" w:rsidRPr="008E562A" w:rsidRDefault="008E562A" w:rsidP="00FA020C">
            <w:pPr>
              <w:jc w:val="center"/>
              <w:rPr>
                <w:sz w:val="24"/>
                <w:szCs w:val="24"/>
              </w:rPr>
            </w:pPr>
          </w:p>
        </w:tc>
        <w:tc>
          <w:tcPr>
            <w:tcW w:w="1857" w:type="dxa"/>
          </w:tcPr>
          <w:p w14:paraId="03A01771" w14:textId="77777777" w:rsidR="008E562A" w:rsidRPr="008E562A" w:rsidRDefault="008E562A" w:rsidP="00FA020C">
            <w:pPr>
              <w:jc w:val="center"/>
              <w:rPr>
                <w:sz w:val="24"/>
                <w:szCs w:val="24"/>
              </w:rPr>
            </w:pPr>
            <w:r w:rsidRPr="008E562A">
              <w:rPr>
                <w:sz w:val="24"/>
                <w:szCs w:val="24"/>
              </w:rPr>
              <w:t>ПІБ</w:t>
            </w:r>
          </w:p>
        </w:tc>
        <w:tc>
          <w:tcPr>
            <w:tcW w:w="1701" w:type="dxa"/>
          </w:tcPr>
          <w:p w14:paraId="2FAFF609" w14:textId="77777777" w:rsidR="008E562A" w:rsidRPr="008E562A" w:rsidRDefault="008E562A" w:rsidP="00FA020C">
            <w:pPr>
              <w:jc w:val="center"/>
              <w:rPr>
                <w:sz w:val="24"/>
                <w:szCs w:val="24"/>
              </w:rPr>
            </w:pPr>
            <w:r w:rsidRPr="008E562A">
              <w:rPr>
                <w:sz w:val="24"/>
                <w:szCs w:val="24"/>
              </w:rPr>
              <w:t>Освіта</w:t>
            </w:r>
          </w:p>
        </w:tc>
        <w:tc>
          <w:tcPr>
            <w:tcW w:w="1565" w:type="dxa"/>
          </w:tcPr>
          <w:p w14:paraId="0C7E82A7" w14:textId="77777777" w:rsidR="008E562A" w:rsidRPr="008E562A" w:rsidRDefault="008E562A" w:rsidP="00FA020C">
            <w:pPr>
              <w:jc w:val="center"/>
              <w:rPr>
                <w:sz w:val="24"/>
                <w:szCs w:val="24"/>
              </w:rPr>
            </w:pPr>
            <w:r w:rsidRPr="008E562A">
              <w:rPr>
                <w:sz w:val="24"/>
                <w:szCs w:val="24"/>
              </w:rPr>
              <w:t>Досвід роботи</w:t>
            </w:r>
          </w:p>
        </w:tc>
        <w:tc>
          <w:tcPr>
            <w:tcW w:w="2226" w:type="dxa"/>
          </w:tcPr>
          <w:p w14:paraId="6C66E9CD" w14:textId="77777777" w:rsidR="008E562A" w:rsidRPr="008E562A" w:rsidRDefault="008E562A" w:rsidP="00FA020C">
            <w:pPr>
              <w:jc w:val="center"/>
              <w:rPr>
                <w:sz w:val="24"/>
                <w:szCs w:val="24"/>
              </w:rPr>
            </w:pPr>
            <w:r w:rsidRPr="008E562A">
              <w:rPr>
                <w:sz w:val="24"/>
                <w:szCs w:val="24"/>
              </w:rPr>
              <w:t>Додаткові відомості  (за потреби)</w:t>
            </w:r>
          </w:p>
        </w:tc>
      </w:tr>
      <w:tr w:rsidR="008E562A" w:rsidRPr="008E562A" w14:paraId="3292A798" w14:textId="77777777" w:rsidTr="00FA020C">
        <w:tc>
          <w:tcPr>
            <w:tcW w:w="891" w:type="dxa"/>
          </w:tcPr>
          <w:p w14:paraId="638F7A03" w14:textId="77777777" w:rsidR="008E562A" w:rsidRPr="008E562A" w:rsidRDefault="008E562A" w:rsidP="00FA020C">
            <w:pPr>
              <w:jc w:val="center"/>
              <w:rPr>
                <w:sz w:val="24"/>
                <w:szCs w:val="24"/>
              </w:rPr>
            </w:pPr>
            <w:r w:rsidRPr="008E562A">
              <w:rPr>
                <w:sz w:val="24"/>
                <w:szCs w:val="24"/>
              </w:rPr>
              <w:t>1.</w:t>
            </w:r>
          </w:p>
        </w:tc>
        <w:tc>
          <w:tcPr>
            <w:tcW w:w="2180" w:type="dxa"/>
          </w:tcPr>
          <w:p w14:paraId="1248AC58" w14:textId="77777777" w:rsidR="008E562A" w:rsidRPr="008E562A" w:rsidRDefault="008E562A" w:rsidP="00FA020C">
            <w:pPr>
              <w:jc w:val="center"/>
              <w:rPr>
                <w:sz w:val="24"/>
                <w:szCs w:val="24"/>
              </w:rPr>
            </w:pPr>
            <w:r w:rsidRPr="008E562A">
              <w:rPr>
                <w:sz w:val="24"/>
                <w:szCs w:val="24"/>
              </w:rPr>
              <w:t>2.</w:t>
            </w:r>
          </w:p>
        </w:tc>
        <w:tc>
          <w:tcPr>
            <w:tcW w:w="1857" w:type="dxa"/>
          </w:tcPr>
          <w:p w14:paraId="09086AFD" w14:textId="77777777" w:rsidR="008E562A" w:rsidRPr="008E562A" w:rsidRDefault="008E562A" w:rsidP="00FA020C">
            <w:pPr>
              <w:jc w:val="center"/>
              <w:rPr>
                <w:sz w:val="24"/>
                <w:szCs w:val="24"/>
              </w:rPr>
            </w:pPr>
            <w:r w:rsidRPr="008E562A">
              <w:rPr>
                <w:sz w:val="24"/>
                <w:szCs w:val="24"/>
              </w:rPr>
              <w:t>3.</w:t>
            </w:r>
          </w:p>
        </w:tc>
        <w:tc>
          <w:tcPr>
            <w:tcW w:w="1701" w:type="dxa"/>
          </w:tcPr>
          <w:p w14:paraId="22FD162C" w14:textId="77777777" w:rsidR="008E562A" w:rsidRPr="008E562A" w:rsidRDefault="008E562A" w:rsidP="00FA020C">
            <w:pPr>
              <w:jc w:val="center"/>
              <w:rPr>
                <w:sz w:val="24"/>
                <w:szCs w:val="24"/>
              </w:rPr>
            </w:pPr>
            <w:r w:rsidRPr="008E562A">
              <w:rPr>
                <w:sz w:val="24"/>
                <w:szCs w:val="24"/>
              </w:rPr>
              <w:t>4.</w:t>
            </w:r>
          </w:p>
        </w:tc>
        <w:tc>
          <w:tcPr>
            <w:tcW w:w="1565" w:type="dxa"/>
          </w:tcPr>
          <w:p w14:paraId="62485A8B" w14:textId="77777777" w:rsidR="008E562A" w:rsidRPr="008E562A" w:rsidRDefault="008E562A" w:rsidP="00FA020C">
            <w:pPr>
              <w:jc w:val="center"/>
              <w:rPr>
                <w:sz w:val="24"/>
                <w:szCs w:val="24"/>
              </w:rPr>
            </w:pPr>
            <w:r w:rsidRPr="008E562A">
              <w:rPr>
                <w:sz w:val="24"/>
                <w:szCs w:val="24"/>
              </w:rPr>
              <w:t>5.</w:t>
            </w:r>
          </w:p>
        </w:tc>
        <w:tc>
          <w:tcPr>
            <w:tcW w:w="2226" w:type="dxa"/>
          </w:tcPr>
          <w:p w14:paraId="0CC6680E" w14:textId="77777777" w:rsidR="008E562A" w:rsidRPr="008E562A" w:rsidRDefault="008E562A" w:rsidP="00FA020C">
            <w:pPr>
              <w:jc w:val="center"/>
              <w:rPr>
                <w:sz w:val="24"/>
                <w:szCs w:val="24"/>
              </w:rPr>
            </w:pPr>
            <w:r w:rsidRPr="008E562A">
              <w:rPr>
                <w:sz w:val="24"/>
                <w:szCs w:val="24"/>
              </w:rPr>
              <w:t>6.</w:t>
            </w:r>
          </w:p>
        </w:tc>
      </w:tr>
      <w:tr w:rsidR="008E562A" w:rsidRPr="008E562A" w14:paraId="0D5C5FB1" w14:textId="77777777" w:rsidTr="00FA020C">
        <w:tc>
          <w:tcPr>
            <w:tcW w:w="891" w:type="dxa"/>
          </w:tcPr>
          <w:p w14:paraId="3F344923" w14:textId="77777777" w:rsidR="008E562A" w:rsidRPr="008E562A" w:rsidRDefault="008E562A" w:rsidP="00FA020C">
            <w:pPr>
              <w:jc w:val="center"/>
              <w:rPr>
                <w:sz w:val="24"/>
                <w:szCs w:val="24"/>
              </w:rPr>
            </w:pPr>
          </w:p>
        </w:tc>
        <w:tc>
          <w:tcPr>
            <w:tcW w:w="2180" w:type="dxa"/>
          </w:tcPr>
          <w:p w14:paraId="53E6922A" w14:textId="77777777" w:rsidR="008E562A" w:rsidRPr="008E562A" w:rsidRDefault="008E562A" w:rsidP="00FA020C">
            <w:pPr>
              <w:jc w:val="center"/>
              <w:rPr>
                <w:sz w:val="24"/>
                <w:szCs w:val="24"/>
              </w:rPr>
            </w:pPr>
          </w:p>
        </w:tc>
        <w:tc>
          <w:tcPr>
            <w:tcW w:w="1857" w:type="dxa"/>
          </w:tcPr>
          <w:p w14:paraId="4F8235EA" w14:textId="77777777" w:rsidR="008E562A" w:rsidRPr="008E562A" w:rsidRDefault="008E562A" w:rsidP="00FA020C">
            <w:pPr>
              <w:jc w:val="center"/>
              <w:rPr>
                <w:sz w:val="24"/>
                <w:szCs w:val="24"/>
              </w:rPr>
            </w:pPr>
          </w:p>
        </w:tc>
        <w:tc>
          <w:tcPr>
            <w:tcW w:w="1701" w:type="dxa"/>
          </w:tcPr>
          <w:p w14:paraId="515B37FC" w14:textId="77777777" w:rsidR="008E562A" w:rsidRPr="008E562A" w:rsidRDefault="008E562A" w:rsidP="00FA020C">
            <w:pPr>
              <w:jc w:val="center"/>
              <w:rPr>
                <w:sz w:val="24"/>
                <w:szCs w:val="24"/>
              </w:rPr>
            </w:pPr>
          </w:p>
        </w:tc>
        <w:tc>
          <w:tcPr>
            <w:tcW w:w="1565" w:type="dxa"/>
          </w:tcPr>
          <w:p w14:paraId="337FA08E" w14:textId="77777777" w:rsidR="008E562A" w:rsidRPr="008E562A" w:rsidRDefault="008E562A" w:rsidP="00FA020C">
            <w:pPr>
              <w:jc w:val="center"/>
              <w:rPr>
                <w:sz w:val="24"/>
                <w:szCs w:val="24"/>
              </w:rPr>
            </w:pPr>
          </w:p>
        </w:tc>
        <w:tc>
          <w:tcPr>
            <w:tcW w:w="2226" w:type="dxa"/>
          </w:tcPr>
          <w:p w14:paraId="423F318A" w14:textId="77777777" w:rsidR="008E562A" w:rsidRPr="008E562A" w:rsidRDefault="008E562A" w:rsidP="00FA020C">
            <w:pPr>
              <w:jc w:val="center"/>
              <w:rPr>
                <w:sz w:val="24"/>
                <w:szCs w:val="24"/>
              </w:rPr>
            </w:pPr>
          </w:p>
        </w:tc>
      </w:tr>
      <w:tr w:rsidR="008E562A" w:rsidRPr="008E562A" w14:paraId="3BFD94D6" w14:textId="77777777" w:rsidTr="00FA020C">
        <w:tc>
          <w:tcPr>
            <w:tcW w:w="891" w:type="dxa"/>
          </w:tcPr>
          <w:p w14:paraId="2BCFB3A3" w14:textId="77777777" w:rsidR="008E562A" w:rsidRPr="008E562A" w:rsidRDefault="008E562A" w:rsidP="00FA020C">
            <w:pPr>
              <w:jc w:val="center"/>
              <w:rPr>
                <w:sz w:val="24"/>
                <w:szCs w:val="24"/>
              </w:rPr>
            </w:pPr>
          </w:p>
        </w:tc>
        <w:tc>
          <w:tcPr>
            <w:tcW w:w="2180" w:type="dxa"/>
          </w:tcPr>
          <w:p w14:paraId="5A2B3FBE" w14:textId="77777777" w:rsidR="008E562A" w:rsidRPr="008E562A" w:rsidRDefault="008E562A" w:rsidP="00FA020C">
            <w:pPr>
              <w:jc w:val="center"/>
              <w:rPr>
                <w:sz w:val="24"/>
                <w:szCs w:val="24"/>
              </w:rPr>
            </w:pPr>
          </w:p>
        </w:tc>
        <w:tc>
          <w:tcPr>
            <w:tcW w:w="1857" w:type="dxa"/>
          </w:tcPr>
          <w:p w14:paraId="48393975" w14:textId="77777777" w:rsidR="008E562A" w:rsidRPr="008E562A" w:rsidRDefault="008E562A" w:rsidP="00FA020C">
            <w:pPr>
              <w:jc w:val="center"/>
              <w:rPr>
                <w:sz w:val="24"/>
                <w:szCs w:val="24"/>
              </w:rPr>
            </w:pPr>
          </w:p>
        </w:tc>
        <w:tc>
          <w:tcPr>
            <w:tcW w:w="1701" w:type="dxa"/>
          </w:tcPr>
          <w:p w14:paraId="565E2AC0" w14:textId="77777777" w:rsidR="008E562A" w:rsidRPr="008E562A" w:rsidRDefault="008E562A" w:rsidP="00FA020C">
            <w:pPr>
              <w:jc w:val="center"/>
              <w:rPr>
                <w:sz w:val="24"/>
                <w:szCs w:val="24"/>
              </w:rPr>
            </w:pPr>
          </w:p>
        </w:tc>
        <w:tc>
          <w:tcPr>
            <w:tcW w:w="1565" w:type="dxa"/>
          </w:tcPr>
          <w:p w14:paraId="759ADB24" w14:textId="77777777" w:rsidR="008E562A" w:rsidRPr="008E562A" w:rsidRDefault="008E562A" w:rsidP="00FA020C">
            <w:pPr>
              <w:jc w:val="center"/>
              <w:rPr>
                <w:sz w:val="24"/>
                <w:szCs w:val="24"/>
              </w:rPr>
            </w:pPr>
          </w:p>
        </w:tc>
        <w:tc>
          <w:tcPr>
            <w:tcW w:w="2226" w:type="dxa"/>
          </w:tcPr>
          <w:p w14:paraId="50D5FAA6" w14:textId="77777777" w:rsidR="008E562A" w:rsidRPr="008E562A" w:rsidRDefault="008E562A" w:rsidP="00FA020C">
            <w:pPr>
              <w:jc w:val="center"/>
              <w:rPr>
                <w:sz w:val="24"/>
                <w:szCs w:val="24"/>
              </w:rPr>
            </w:pPr>
          </w:p>
        </w:tc>
      </w:tr>
    </w:tbl>
    <w:p w14:paraId="0A43AA1D" w14:textId="77777777" w:rsidR="008E562A" w:rsidRPr="008E562A" w:rsidRDefault="008E562A" w:rsidP="008E562A">
      <w:pPr>
        <w:spacing w:after="0" w:line="240" w:lineRule="auto"/>
        <w:jc w:val="both"/>
        <w:rPr>
          <w:sz w:val="24"/>
          <w:szCs w:val="24"/>
        </w:rPr>
      </w:pPr>
      <w:r w:rsidRPr="008E562A">
        <w:rPr>
          <w:sz w:val="24"/>
          <w:szCs w:val="24"/>
        </w:rPr>
        <w:t xml:space="preserve">     </w:t>
      </w:r>
    </w:p>
    <w:p w14:paraId="60E1E23D" w14:textId="77777777" w:rsidR="008E562A" w:rsidRPr="008E562A" w:rsidRDefault="008E562A" w:rsidP="008E562A">
      <w:pPr>
        <w:spacing w:after="0" w:line="240" w:lineRule="auto"/>
        <w:jc w:val="both"/>
        <w:rPr>
          <w:sz w:val="24"/>
          <w:szCs w:val="24"/>
        </w:rPr>
      </w:pPr>
    </w:p>
    <w:p w14:paraId="54B137D8" w14:textId="77777777" w:rsidR="008E562A" w:rsidRPr="008E562A" w:rsidRDefault="008E562A" w:rsidP="008E562A">
      <w:pPr>
        <w:spacing w:after="0" w:line="240" w:lineRule="auto"/>
        <w:jc w:val="both"/>
        <w:rPr>
          <w:sz w:val="24"/>
          <w:szCs w:val="24"/>
        </w:rPr>
      </w:pPr>
      <w:r w:rsidRPr="008E562A">
        <w:rPr>
          <w:sz w:val="24"/>
          <w:szCs w:val="24"/>
        </w:rPr>
        <w:t>«__» ___________202_ року</w:t>
      </w:r>
    </w:p>
    <w:p w14:paraId="2DB832B6" w14:textId="77777777" w:rsidR="008E562A" w:rsidRPr="008E562A" w:rsidRDefault="008E562A" w:rsidP="008E562A">
      <w:pPr>
        <w:spacing w:after="0" w:line="240" w:lineRule="auto"/>
        <w:jc w:val="both"/>
        <w:rPr>
          <w:sz w:val="24"/>
          <w:szCs w:val="24"/>
        </w:rPr>
      </w:pPr>
    </w:p>
    <w:p w14:paraId="0E7E3069" w14:textId="77777777" w:rsidR="008E562A" w:rsidRPr="008E562A" w:rsidRDefault="008E562A" w:rsidP="008E562A">
      <w:pPr>
        <w:spacing w:after="0" w:line="240" w:lineRule="auto"/>
        <w:jc w:val="both"/>
        <w:rPr>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E562A" w:rsidRPr="008E562A" w14:paraId="221161E4" w14:textId="77777777" w:rsidTr="00FA020C">
        <w:tc>
          <w:tcPr>
            <w:tcW w:w="3342" w:type="dxa"/>
          </w:tcPr>
          <w:p w14:paraId="1A13D9C7" w14:textId="77777777" w:rsidR="008E562A" w:rsidRPr="008E562A" w:rsidRDefault="008E562A" w:rsidP="00FA020C">
            <w:pPr>
              <w:pStyle w:val="1b"/>
              <w:jc w:val="center"/>
              <w:rPr>
                <w:sz w:val="24"/>
                <w:szCs w:val="24"/>
              </w:rPr>
            </w:pPr>
            <w:r w:rsidRPr="008E562A">
              <w:rPr>
                <w:sz w:val="24"/>
                <w:szCs w:val="24"/>
              </w:rPr>
              <w:t>_____________________</w:t>
            </w:r>
          </w:p>
        </w:tc>
        <w:tc>
          <w:tcPr>
            <w:tcW w:w="3341" w:type="dxa"/>
          </w:tcPr>
          <w:p w14:paraId="06967286" w14:textId="77777777" w:rsidR="008E562A" w:rsidRPr="008E562A" w:rsidRDefault="008E562A" w:rsidP="00FA020C">
            <w:pPr>
              <w:pStyle w:val="1b"/>
              <w:jc w:val="center"/>
              <w:rPr>
                <w:sz w:val="24"/>
                <w:szCs w:val="24"/>
              </w:rPr>
            </w:pPr>
            <w:r w:rsidRPr="008E562A">
              <w:rPr>
                <w:sz w:val="24"/>
                <w:szCs w:val="24"/>
              </w:rPr>
              <w:t>______________________</w:t>
            </w:r>
          </w:p>
        </w:tc>
        <w:tc>
          <w:tcPr>
            <w:tcW w:w="3341" w:type="dxa"/>
          </w:tcPr>
          <w:p w14:paraId="54B4403E" w14:textId="77777777" w:rsidR="008E562A" w:rsidRPr="008E562A" w:rsidRDefault="008E562A" w:rsidP="00FA020C">
            <w:pPr>
              <w:pStyle w:val="1b"/>
              <w:jc w:val="center"/>
              <w:rPr>
                <w:sz w:val="24"/>
                <w:szCs w:val="24"/>
              </w:rPr>
            </w:pPr>
            <w:r w:rsidRPr="008E562A">
              <w:rPr>
                <w:sz w:val="24"/>
                <w:szCs w:val="24"/>
              </w:rPr>
              <w:t>______________________</w:t>
            </w:r>
          </w:p>
        </w:tc>
      </w:tr>
      <w:tr w:rsidR="008E562A" w:rsidRPr="008E562A" w14:paraId="074CE673" w14:textId="77777777" w:rsidTr="00FA020C">
        <w:tc>
          <w:tcPr>
            <w:tcW w:w="3342" w:type="dxa"/>
          </w:tcPr>
          <w:p w14:paraId="0FE539BA" w14:textId="77777777" w:rsidR="008E562A" w:rsidRPr="008E562A" w:rsidRDefault="008E562A" w:rsidP="00FA020C">
            <w:pPr>
              <w:pStyle w:val="1b"/>
              <w:jc w:val="center"/>
              <w:rPr>
                <w:sz w:val="24"/>
                <w:szCs w:val="24"/>
              </w:rPr>
            </w:pPr>
            <w:r w:rsidRPr="008E562A">
              <w:rPr>
                <w:i/>
                <w:sz w:val="24"/>
                <w:szCs w:val="24"/>
              </w:rPr>
              <w:t xml:space="preserve">посада </w:t>
            </w:r>
            <w:proofErr w:type="spellStart"/>
            <w:r w:rsidRPr="008E562A">
              <w:rPr>
                <w:i/>
                <w:sz w:val="24"/>
                <w:szCs w:val="24"/>
              </w:rPr>
              <w:t>уповноваженої</w:t>
            </w:r>
            <w:proofErr w:type="spellEnd"/>
            <w:r w:rsidRPr="008E562A">
              <w:rPr>
                <w:i/>
                <w:sz w:val="24"/>
                <w:szCs w:val="24"/>
              </w:rPr>
              <w:t xml:space="preserve"> особи </w:t>
            </w:r>
            <w:proofErr w:type="spellStart"/>
            <w:r w:rsidRPr="008E562A">
              <w:rPr>
                <w:i/>
                <w:sz w:val="24"/>
                <w:szCs w:val="24"/>
              </w:rPr>
              <w:t>учасника</w:t>
            </w:r>
            <w:proofErr w:type="spellEnd"/>
            <w:r w:rsidRPr="008E562A">
              <w:rPr>
                <w:i/>
                <w:sz w:val="24"/>
                <w:szCs w:val="24"/>
              </w:rPr>
              <w:t xml:space="preserve"> (</w:t>
            </w:r>
            <w:proofErr w:type="spellStart"/>
            <w:r w:rsidRPr="008E562A">
              <w:rPr>
                <w:i/>
                <w:sz w:val="24"/>
                <w:szCs w:val="24"/>
              </w:rPr>
              <w:t>або</w:t>
            </w:r>
            <w:proofErr w:type="spellEnd"/>
            <w:r w:rsidRPr="008E562A">
              <w:rPr>
                <w:i/>
                <w:sz w:val="24"/>
                <w:szCs w:val="24"/>
              </w:rPr>
              <w:t xml:space="preserve"> статус </w:t>
            </w:r>
            <w:proofErr w:type="spellStart"/>
            <w:proofErr w:type="gramStart"/>
            <w:r w:rsidRPr="008E562A">
              <w:rPr>
                <w:i/>
                <w:sz w:val="24"/>
                <w:szCs w:val="24"/>
              </w:rPr>
              <w:t>п</w:t>
            </w:r>
            <w:proofErr w:type="gramEnd"/>
            <w:r w:rsidRPr="008E562A">
              <w:rPr>
                <w:i/>
                <w:sz w:val="24"/>
                <w:szCs w:val="24"/>
              </w:rPr>
              <w:t>ідприємця</w:t>
            </w:r>
            <w:proofErr w:type="spellEnd"/>
            <w:r w:rsidRPr="008E562A">
              <w:rPr>
                <w:i/>
                <w:sz w:val="24"/>
                <w:szCs w:val="24"/>
              </w:rPr>
              <w:t>)</w:t>
            </w:r>
          </w:p>
        </w:tc>
        <w:tc>
          <w:tcPr>
            <w:tcW w:w="3341" w:type="dxa"/>
          </w:tcPr>
          <w:p w14:paraId="67E45C80" w14:textId="77777777" w:rsidR="008E562A" w:rsidRPr="008E562A" w:rsidRDefault="008E562A" w:rsidP="00FA020C">
            <w:pPr>
              <w:pStyle w:val="1b"/>
              <w:jc w:val="center"/>
              <w:rPr>
                <w:sz w:val="24"/>
                <w:szCs w:val="24"/>
              </w:rPr>
            </w:pPr>
            <w:bookmarkStart w:id="57" w:name="_gjdgxs" w:colFirst="0" w:colLast="0"/>
            <w:bookmarkEnd w:id="57"/>
            <w:proofErr w:type="spellStart"/>
            <w:proofErr w:type="gramStart"/>
            <w:r w:rsidRPr="008E562A">
              <w:rPr>
                <w:i/>
                <w:sz w:val="24"/>
                <w:szCs w:val="24"/>
              </w:rPr>
              <w:t>п</w:t>
            </w:r>
            <w:proofErr w:type="gramEnd"/>
            <w:r w:rsidRPr="008E562A">
              <w:rPr>
                <w:i/>
                <w:sz w:val="24"/>
                <w:szCs w:val="24"/>
              </w:rPr>
              <w:t>ідпис</w:t>
            </w:r>
            <w:proofErr w:type="spellEnd"/>
            <w:r w:rsidRPr="008E562A">
              <w:rPr>
                <w:i/>
                <w:sz w:val="24"/>
                <w:szCs w:val="24"/>
              </w:rPr>
              <w:t xml:space="preserve"> та печатка (за </w:t>
            </w:r>
            <w:proofErr w:type="spellStart"/>
            <w:r w:rsidRPr="008E562A">
              <w:rPr>
                <w:i/>
                <w:sz w:val="24"/>
                <w:szCs w:val="24"/>
              </w:rPr>
              <w:t>наявності</w:t>
            </w:r>
            <w:proofErr w:type="spellEnd"/>
            <w:r w:rsidRPr="008E562A">
              <w:rPr>
                <w:i/>
                <w:sz w:val="24"/>
                <w:szCs w:val="24"/>
              </w:rPr>
              <w:t>)</w:t>
            </w:r>
          </w:p>
        </w:tc>
        <w:tc>
          <w:tcPr>
            <w:tcW w:w="3341" w:type="dxa"/>
          </w:tcPr>
          <w:p w14:paraId="3EBD82BA" w14:textId="77777777" w:rsidR="008E562A" w:rsidRPr="008E562A" w:rsidRDefault="008E562A" w:rsidP="00FA020C">
            <w:pPr>
              <w:pStyle w:val="1b"/>
              <w:jc w:val="center"/>
              <w:rPr>
                <w:sz w:val="24"/>
                <w:szCs w:val="24"/>
              </w:rPr>
            </w:pPr>
            <w:proofErr w:type="gramStart"/>
            <w:r w:rsidRPr="008E562A">
              <w:rPr>
                <w:i/>
                <w:sz w:val="24"/>
                <w:szCs w:val="24"/>
              </w:rPr>
              <w:t>П</w:t>
            </w:r>
            <w:proofErr w:type="gramEnd"/>
            <w:r w:rsidRPr="008E562A">
              <w:rPr>
                <w:i/>
                <w:sz w:val="24"/>
                <w:szCs w:val="24"/>
              </w:rPr>
              <w:t>ІБ</w:t>
            </w:r>
          </w:p>
        </w:tc>
      </w:tr>
    </w:tbl>
    <w:p w14:paraId="2C318B31" w14:textId="77777777" w:rsidR="008E562A" w:rsidRPr="00FB14FA" w:rsidRDefault="008E562A" w:rsidP="008E562A">
      <w:pPr>
        <w:spacing w:after="0" w:line="240" w:lineRule="auto"/>
        <w:jc w:val="both"/>
        <w:rPr>
          <w:szCs w:val="28"/>
        </w:rPr>
      </w:pPr>
    </w:p>
    <w:p w14:paraId="03B5A03C" w14:textId="77777777" w:rsidR="008E562A" w:rsidRPr="00FB14FA" w:rsidRDefault="008E562A" w:rsidP="008E562A">
      <w:pPr>
        <w:spacing w:after="0" w:line="240" w:lineRule="auto"/>
        <w:jc w:val="both"/>
        <w:rPr>
          <w:szCs w:val="28"/>
        </w:rPr>
      </w:pPr>
    </w:p>
    <w:p w14:paraId="4BF9C48E" w14:textId="00FE0E17" w:rsidR="00F00256" w:rsidRDefault="00F00256">
      <w:pPr>
        <w:rPr>
          <w:b/>
          <w:color w:val="000000" w:themeColor="text1"/>
          <w:sz w:val="24"/>
          <w:szCs w:val="24"/>
        </w:rPr>
      </w:pPr>
    </w:p>
    <w:sectPr w:rsidR="00F00256" w:rsidSect="00962D12">
      <w:footerReference w:type="default" r:id="rId16"/>
      <w:headerReference w:type="first" r:id="rId17"/>
      <w:footerReference w:type="first" r:id="rId18"/>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B2060" w14:textId="77777777" w:rsidR="00764D7C" w:rsidRDefault="00764D7C" w:rsidP="0052641E">
      <w:pPr>
        <w:spacing w:after="0" w:line="240" w:lineRule="auto"/>
      </w:pPr>
      <w:r>
        <w:separator/>
      </w:r>
    </w:p>
  </w:endnote>
  <w:endnote w:type="continuationSeparator" w:id="0">
    <w:p w14:paraId="39C4A783" w14:textId="77777777" w:rsidR="00764D7C" w:rsidRDefault="00764D7C"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FA020C" w:rsidRPr="00E172D6" w:rsidRDefault="00FA020C">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A426AD">
          <w:rPr>
            <w:noProof/>
            <w:sz w:val="24"/>
            <w:szCs w:val="24"/>
          </w:rPr>
          <w:t>24</w:t>
        </w:r>
        <w:r w:rsidRPr="00E172D6">
          <w:rPr>
            <w:sz w:val="24"/>
            <w:szCs w:val="24"/>
          </w:rPr>
          <w:fldChar w:fldCharType="end"/>
        </w:r>
      </w:p>
    </w:sdtContent>
  </w:sdt>
  <w:p w14:paraId="02B5F30B" w14:textId="642137A6" w:rsidR="00FA020C" w:rsidRPr="00D930B4" w:rsidRDefault="00FA020C">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FA020C" w:rsidRPr="001E0BDD" w:rsidRDefault="00FA020C">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A426AD">
          <w:rPr>
            <w:noProof/>
            <w:sz w:val="24"/>
            <w:szCs w:val="24"/>
          </w:rPr>
          <w:t>1</w:t>
        </w:r>
        <w:r w:rsidRPr="001E0BDD">
          <w:rPr>
            <w:sz w:val="24"/>
            <w:szCs w:val="24"/>
          </w:rPr>
          <w:fldChar w:fldCharType="end"/>
        </w:r>
      </w:p>
    </w:sdtContent>
  </w:sdt>
  <w:p w14:paraId="0AFAC2F0" w14:textId="20BEF60D" w:rsidR="00FA020C" w:rsidRPr="00121A7D" w:rsidRDefault="00FA020C"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7891" w14:textId="77777777" w:rsidR="00764D7C" w:rsidRDefault="00764D7C" w:rsidP="0052641E">
      <w:pPr>
        <w:spacing w:after="0" w:line="240" w:lineRule="auto"/>
      </w:pPr>
      <w:r>
        <w:separator/>
      </w:r>
    </w:p>
  </w:footnote>
  <w:footnote w:type="continuationSeparator" w:id="0">
    <w:p w14:paraId="7D9BFD4F" w14:textId="77777777" w:rsidR="00764D7C" w:rsidRDefault="00764D7C"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FA020C" w:rsidRDefault="00FA020C"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AF6C7F"/>
    <w:multiLevelType w:val="hybridMultilevel"/>
    <w:tmpl w:val="0DE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nsid w:val="15121A49"/>
    <w:multiLevelType w:val="hybridMultilevel"/>
    <w:tmpl w:val="03288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021FF"/>
    <w:multiLevelType w:val="hybridMultilevel"/>
    <w:tmpl w:val="F18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2E90750E"/>
    <w:multiLevelType w:val="hybridMultilevel"/>
    <w:tmpl w:val="F632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26D3E4B"/>
    <w:multiLevelType w:val="hybridMultilevel"/>
    <w:tmpl w:val="7FA6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68263E66"/>
    <w:multiLevelType w:val="multilevel"/>
    <w:tmpl w:val="0308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nsid w:val="716F0EC0"/>
    <w:multiLevelType w:val="hybridMultilevel"/>
    <w:tmpl w:val="2044259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FC928C3"/>
    <w:multiLevelType w:val="multilevel"/>
    <w:tmpl w:val="0EDA055E"/>
    <w:lvl w:ilvl="0">
      <w:start w:val="1"/>
      <w:numFmt w:val="decimal"/>
      <w:lvlText w:val="%1."/>
      <w:lvlJc w:val="left"/>
      <w:pPr>
        <w:tabs>
          <w:tab w:val="num" w:pos="360"/>
        </w:tabs>
        <w:ind w:left="360" w:hanging="360"/>
      </w:pPr>
      <w:rPr>
        <w:b/>
        <w:i w:val="0"/>
      </w:rPr>
    </w:lvl>
    <w:lvl w:ilvl="1">
      <w:start w:val="12"/>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800" w:hanging="180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2160" w:hanging="2160"/>
      </w:pPr>
      <w:rPr>
        <w:rFonts w:hint="default"/>
        <w:b w:val="0"/>
        <w:i w:val="0"/>
      </w:rPr>
    </w:lvl>
  </w:abstractNum>
  <w:num w:numId="1">
    <w:abstractNumId w:val="14"/>
  </w:num>
  <w:num w:numId="2">
    <w:abstractNumId w:val="31"/>
  </w:num>
  <w:num w:numId="3">
    <w:abstractNumId w:val="12"/>
  </w:num>
  <w:num w:numId="4">
    <w:abstractNumId w:val="27"/>
  </w:num>
  <w:num w:numId="5">
    <w:abstractNumId w:val="17"/>
  </w:num>
  <w:num w:numId="6">
    <w:abstractNumId w:val="3"/>
  </w:num>
  <w:num w:numId="7">
    <w:abstractNumId w:val="19"/>
  </w:num>
  <w:num w:numId="8">
    <w:abstractNumId w:val="21"/>
  </w:num>
  <w:num w:numId="9">
    <w:abstractNumId w:val="10"/>
  </w:num>
  <w:num w:numId="10">
    <w:abstractNumId w:val="24"/>
  </w:num>
  <w:num w:numId="11">
    <w:abstractNumId w:val="29"/>
  </w:num>
  <w:num w:numId="12">
    <w:abstractNumId w:val="22"/>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8"/>
  </w:num>
  <w:num w:numId="24">
    <w:abstractNumId w:val="30"/>
  </w:num>
  <w:num w:numId="25">
    <w:abstractNumId w:val="7"/>
  </w:num>
  <w:num w:numId="26">
    <w:abstractNumId w:val="0"/>
  </w:num>
  <w:num w:numId="27">
    <w:abstractNumId w:val="9"/>
  </w:num>
  <w:num w:numId="28">
    <w:abstractNumId w:val="18"/>
  </w:num>
  <w:num w:numId="29">
    <w:abstractNumId w:val="15"/>
  </w:num>
  <w:num w:numId="30">
    <w:abstractNumId w:val="16"/>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32"/>
  </w:num>
  <w:num w:numId="36">
    <w:abstractNumId w:val="4"/>
  </w:num>
  <w:num w:numId="37">
    <w:abstractNumId w:val="28"/>
  </w:num>
  <w:num w:numId="38">
    <w:abstractNumId w:val="6"/>
  </w:num>
  <w:num w:numId="39">
    <w:abstractNumId w:val="2"/>
  </w:num>
  <w:num w:numId="40">
    <w:abstractNumId w:val="11"/>
  </w:num>
  <w:num w:numId="41">
    <w:abstractNumId w:val="25"/>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60C2"/>
    <w:rsid w:val="00026C88"/>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2979"/>
    <w:rsid w:val="00063626"/>
    <w:rsid w:val="00064B77"/>
    <w:rsid w:val="00064D6C"/>
    <w:rsid w:val="00064DCE"/>
    <w:rsid w:val="00064F19"/>
    <w:rsid w:val="00064F5E"/>
    <w:rsid w:val="000650EF"/>
    <w:rsid w:val="00066B7F"/>
    <w:rsid w:val="000704E7"/>
    <w:rsid w:val="00070666"/>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6B73"/>
    <w:rsid w:val="000B73CC"/>
    <w:rsid w:val="000B7F47"/>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4E3C"/>
    <w:rsid w:val="001054FA"/>
    <w:rsid w:val="00106475"/>
    <w:rsid w:val="001065AE"/>
    <w:rsid w:val="001065F7"/>
    <w:rsid w:val="0011027E"/>
    <w:rsid w:val="00111608"/>
    <w:rsid w:val="00112306"/>
    <w:rsid w:val="00112431"/>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09B7"/>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2D5"/>
    <w:rsid w:val="001833BB"/>
    <w:rsid w:val="001834A2"/>
    <w:rsid w:val="001865B6"/>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286"/>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2E9B"/>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630"/>
    <w:rsid w:val="001F7EA8"/>
    <w:rsid w:val="00200219"/>
    <w:rsid w:val="0020223C"/>
    <w:rsid w:val="0020239D"/>
    <w:rsid w:val="0020298A"/>
    <w:rsid w:val="00203525"/>
    <w:rsid w:val="00203E3D"/>
    <w:rsid w:val="00204528"/>
    <w:rsid w:val="002049D4"/>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2783D"/>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97D"/>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47CE8"/>
    <w:rsid w:val="00450C2C"/>
    <w:rsid w:val="00450F4E"/>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6EA"/>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078"/>
    <w:rsid w:val="004F15B5"/>
    <w:rsid w:val="004F222A"/>
    <w:rsid w:val="004F35D2"/>
    <w:rsid w:val="004F36AC"/>
    <w:rsid w:val="004F494D"/>
    <w:rsid w:val="004F4BDE"/>
    <w:rsid w:val="004F4C02"/>
    <w:rsid w:val="004F6E47"/>
    <w:rsid w:val="004F7381"/>
    <w:rsid w:val="0050007B"/>
    <w:rsid w:val="00500551"/>
    <w:rsid w:val="00500AD4"/>
    <w:rsid w:val="00500E54"/>
    <w:rsid w:val="0050157F"/>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739F7"/>
    <w:rsid w:val="00583082"/>
    <w:rsid w:val="005833BF"/>
    <w:rsid w:val="0058384C"/>
    <w:rsid w:val="00583CC8"/>
    <w:rsid w:val="00583E59"/>
    <w:rsid w:val="0058416D"/>
    <w:rsid w:val="00586CBF"/>
    <w:rsid w:val="00587AD6"/>
    <w:rsid w:val="00587F11"/>
    <w:rsid w:val="00590E51"/>
    <w:rsid w:val="00591BB3"/>
    <w:rsid w:val="00592584"/>
    <w:rsid w:val="00593513"/>
    <w:rsid w:val="00593DA3"/>
    <w:rsid w:val="0059444D"/>
    <w:rsid w:val="005952D9"/>
    <w:rsid w:val="00595B0C"/>
    <w:rsid w:val="0059723C"/>
    <w:rsid w:val="005A045F"/>
    <w:rsid w:val="005A04FA"/>
    <w:rsid w:val="005A0BC4"/>
    <w:rsid w:val="005A1244"/>
    <w:rsid w:val="005A14AA"/>
    <w:rsid w:val="005A1C82"/>
    <w:rsid w:val="005A2496"/>
    <w:rsid w:val="005A24B5"/>
    <w:rsid w:val="005A3916"/>
    <w:rsid w:val="005A41D1"/>
    <w:rsid w:val="005A6707"/>
    <w:rsid w:val="005A6FAB"/>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3F20"/>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183"/>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B7FA7"/>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D7F3E"/>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D2F"/>
    <w:rsid w:val="00732FCA"/>
    <w:rsid w:val="00733694"/>
    <w:rsid w:val="007345DD"/>
    <w:rsid w:val="007345FA"/>
    <w:rsid w:val="0073548F"/>
    <w:rsid w:val="00737272"/>
    <w:rsid w:val="00741196"/>
    <w:rsid w:val="00742837"/>
    <w:rsid w:val="00742AAC"/>
    <w:rsid w:val="00742F16"/>
    <w:rsid w:val="00743D83"/>
    <w:rsid w:val="00743F57"/>
    <w:rsid w:val="00744E94"/>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4D7C"/>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2ACD"/>
    <w:rsid w:val="007B33C3"/>
    <w:rsid w:val="007B361E"/>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93357"/>
    <w:rsid w:val="00893922"/>
    <w:rsid w:val="008955AF"/>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62A"/>
    <w:rsid w:val="008E5F45"/>
    <w:rsid w:val="008E71D1"/>
    <w:rsid w:val="008F06BB"/>
    <w:rsid w:val="008F06F1"/>
    <w:rsid w:val="008F1E98"/>
    <w:rsid w:val="008F206F"/>
    <w:rsid w:val="008F3DB8"/>
    <w:rsid w:val="008F451B"/>
    <w:rsid w:val="008F60A9"/>
    <w:rsid w:val="008F6B7F"/>
    <w:rsid w:val="00900D4C"/>
    <w:rsid w:val="00900E30"/>
    <w:rsid w:val="00901664"/>
    <w:rsid w:val="009021C7"/>
    <w:rsid w:val="00903BB0"/>
    <w:rsid w:val="00904078"/>
    <w:rsid w:val="00904A7D"/>
    <w:rsid w:val="00904BA8"/>
    <w:rsid w:val="00904CE0"/>
    <w:rsid w:val="009051DB"/>
    <w:rsid w:val="009064B7"/>
    <w:rsid w:val="00907CBA"/>
    <w:rsid w:val="00910CEF"/>
    <w:rsid w:val="009122E5"/>
    <w:rsid w:val="00912DA8"/>
    <w:rsid w:val="009141C9"/>
    <w:rsid w:val="00914A26"/>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A6E"/>
    <w:rsid w:val="00940EE6"/>
    <w:rsid w:val="00942CA8"/>
    <w:rsid w:val="009440DB"/>
    <w:rsid w:val="0094417A"/>
    <w:rsid w:val="009452E0"/>
    <w:rsid w:val="009456A0"/>
    <w:rsid w:val="00945865"/>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744"/>
    <w:rsid w:val="00996AAC"/>
    <w:rsid w:val="00996BA0"/>
    <w:rsid w:val="00996F98"/>
    <w:rsid w:val="009972F5"/>
    <w:rsid w:val="00997D0F"/>
    <w:rsid w:val="009A0424"/>
    <w:rsid w:val="009A0BD6"/>
    <w:rsid w:val="009A1449"/>
    <w:rsid w:val="009A4344"/>
    <w:rsid w:val="009A52FD"/>
    <w:rsid w:val="009A7911"/>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4605"/>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66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6AD"/>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F0F"/>
    <w:rsid w:val="00AA4575"/>
    <w:rsid w:val="00AA6858"/>
    <w:rsid w:val="00AA6910"/>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625"/>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7D2"/>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2FF"/>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4BB2"/>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17E4"/>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4C2"/>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879"/>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E78D2"/>
    <w:rsid w:val="00EF1BB9"/>
    <w:rsid w:val="00EF1C2B"/>
    <w:rsid w:val="00EF1CAC"/>
    <w:rsid w:val="00EF28D4"/>
    <w:rsid w:val="00EF48A3"/>
    <w:rsid w:val="00EF57FD"/>
    <w:rsid w:val="00F00256"/>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20C"/>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D2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 w:type="paragraph" w:customStyle="1" w:styleId="ListParagraph1">
    <w:name w:val="List Paragraph1"/>
    <w:basedOn w:val="a"/>
    <w:qFormat/>
    <w:rsid w:val="00A426AD"/>
    <w:pPr>
      <w:spacing w:after="0" w:line="240" w:lineRule="auto"/>
      <w:ind w:left="720"/>
      <w:contextualSpacing/>
    </w:pPr>
    <w:rPr>
      <w:sz w:val="24"/>
      <w:szCs w:val="24"/>
      <w:lang w:val="ru-RU" w:eastAsia="ru-RU"/>
    </w:rPr>
  </w:style>
  <w:style w:type="paragraph" w:customStyle="1" w:styleId="1ff0">
    <w:name w:val="Абзац списка1"/>
    <w:basedOn w:val="a"/>
    <w:qFormat/>
    <w:rsid w:val="00A426AD"/>
    <w:pPr>
      <w:suppressAutoHyphens/>
      <w:ind w:left="720"/>
    </w:pPr>
    <w:rPr>
      <w:rFonts w:ascii="Calibri" w:eastAsia="Calibri" w:hAnsi="Calibri"/>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 w:type="paragraph" w:customStyle="1" w:styleId="ListParagraph1">
    <w:name w:val="List Paragraph1"/>
    <w:basedOn w:val="a"/>
    <w:qFormat/>
    <w:rsid w:val="00A426AD"/>
    <w:pPr>
      <w:spacing w:after="0" w:line="240" w:lineRule="auto"/>
      <w:ind w:left="720"/>
      <w:contextualSpacing/>
    </w:pPr>
    <w:rPr>
      <w:sz w:val="24"/>
      <w:szCs w:val="24"/>
      <w:lang w:val="ru-RU" w:eastAsia="ru-RU"/>
    </w:rPr>
  </w:style>
  <w:style w:type="paragraph" w:customStyle="1" w:styleId="1ff0">
    <w:name w:val="Абзац списка1"/>
    <w:basedOn w:val="a"/>
    <w:qFormat/>
    <w:rsid w:val="00A426AD"/>
    <w:pPr>
      <w:suppressAutoHyphens/>
      <w:ind w:left="720"/>
    </w:pPr>
    <w:rPr>
      <w:rFonts w:ascii="Calibri" w:eastAsia="Calibri" w:hAnsi="Calibri"/>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180240030">
      <w:bodyDiv w:val="1"/>
      <w:marLeft w:val="0"/>
      <w:marRight w:val="0"/>
      <w:marTop w:val="0"/>
      <w:marBottom w:val="0"/>
      <w:divBdr>
        <w:top w:val="none" w:sz="0" w:space="0" w:color="auto"/>
        <w:left w:val="none" w:sz="0" w:space="0" w:color="auto"/>
        <w:bottom w:val="none" w:sz="0" w:space="0" w:color="auto"/>
        <w:right w:val="none" w:sz="0" w:space="0" w:color="auto"/>
      </w:divBdr>
    </w:div>
    <w:div w:id="197860965">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16249942">
      <w:bodyDiv w:val="1"/>
      <w:marLeft w:val="0"/>
      <w:marRight w:val="0"/>
      <w:marTop w:val="0"/>
      <w:marBottom w:val="0"/>
      <w:divBdr>
        <w:top w:val="none" w:sz="0" w:space="0" w:color="auto"/>
        <w:left w:val="none" w:sz="0" w:space="0" w:color="auto"/>
        <w:bottom w:val="none" w:sz="0" w:space="0" w:color="auto"/>
        <w:right w:val="none" w:sz="0" w:space="0" w:color="auto"/>
      </w:divBdr>
      <w:divsChild>
        <w:div w:id="1134715850">
          <w:marLeft w:val="0"/>
          <w:marRight w:val="0"/>
          <w:marTop w:val="0"/>
          <w:marBottom w:val="0"/>
          <w:divBdr>
            <w:top w:val="none" w:sz="0" w:space="0" w:color="auto"/>
            <w:left w:val="none" w:sz="0" w:space="0" w:color="auto"/>
            <w:bottom w:val="none" w:sz="0" w:space="0" w:color="auto"/>
            <w:right w:val="none" w:sz="0" w:space="0" w:color="auto"/>
          </w:divBdr>
        </w:div>
      </w:divsChild>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19736289">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5272068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87379703">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78539152">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298024150">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18622763">
      <w:bodyDiv w:val="1"/>
      <w:marLeft w:val="0"/>
      <w:marRight w:val="0"/>
      <w:marTop w:val="0"/>
      <w:marBottom w:val="0"/>
      <w:divBdr>
        <w:top w:val="none" w:sz="0" w:space="0" w:color="auto"/>
        <w:left w:val="none" w:sz="0" w:space="0" w:color="auto"/>
        <w:bottom w:val="none" w:sz="0" w:space="0" w:color="auto"/>
        <w:right w:val="none" w:sz="0" w:space="0" w:color="auto"/>
      </w:divBdr>
      <w:divsChild>
        <w:div w:id="278341758">
          <w:marLeft w:val="0"/>
          <w:marRight w:val="0"/>
          <w:marTop w:val="0"/>
          <w:marBottom w:val="0"/>
          <w:divBdr>
            <w:top w:val="none" w:sz="0" w:space="0" w:color="auto"/>
            <w:left w:val="none" w:sz="0" w:space="0" w:color="auto"/>
            <w:bottom w:val="none" w:sz="0" w:space="0" w:color="auto"/>
            <w:right w:val="none" w:sz="0" w:space="0" w:color="auto"/>
          </w:divBdr>
        </w:div>
      </w:divsChild>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69157533">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20459328">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10207164">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zk.gov.ua/uk/reyestr-koruptsioneri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www.dzo.com.ua/tenders/19990741" TargetMode="External"/><Relationship Id="rId10" Type="http://schemas.openxmlformats.org/officeDocument/2006/relationships/hyperlink" Target="https://www.dzo.com.ua/tenders/199907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zo.com.ua/tenders/19990741" TargetMode="External"/><Relationship Id="rId14" Type="http://schemas.openxmlformats.org/officeDocument/2006/relationships/hyperlink" Target="https://nazk.gov.ua/uk/reyestr-koruptsioner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67E9-8B29-4670-A2E8-0E21F752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29</Pages>
  <Words>11750</Words>
  <Characters>66978</Characters>
  <Application>Microsoft Office Word</Application>
  <DocSecurity>0</DocSecurity>
  <Lines>558</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13</cp:revision>
  <cp:lastPrinted>2023-03-20T09:23:00Z</cp:lastPrinted>
  <dcterms:created xsi:type="dcterms:W3CDTF">2023-12-05T14:18:00Z</dcterms:created>
  <dcterms:modified xsi:type="dcterms:W3CDTF">2023-12-07T13:24:00Z</dcterms:modified>
</cp:coreProperties>
</file>