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84" w:rsidRPr="00376802" w:rsidRDefault="005B0484" w:rsidP="00E84698">
      <w:pPr>
        <w:ind w:left="-567"/>
        <w:rPr>
          <w:b/>
          <w:bCs/>
          <w:i/>
          <w:iCs/>
          <w:sz w:val="20"/>
          <w:szCs w:val="20"/>
        </w:rPr>
      </w:pPr>
    </w:p>
    <w:p w:rsidR="005B0484" w:rsidRPr="00E84698" w:rsidRDefault="005B0484" w:rsidP="00E84698">
      <w:pPr>
        <w:pStyle w:val="NoSpacing"/>
        <w:jc w:val="right"/>
        <w:rPr>
          <w:rFonts w:ascii="Times New Roman" w:hAnsi="Times New Roman" w:cs="Times New Roman"/>
          <w:sz w:val="24"/>
          <w:szCs w:val="24"/>
        </w:rPr>
      </w:pPr>
      <w:r w:rsidRPr="002E182A">
        <w:rPr>
          <w:rFonts w:ascii="Times New Roman" w:hAnsi="Times New Roman" w:cs="Times New Roman"/>
          <w:sz w:val="24"/>
          <w:szCs w:val="24"/>
        </w:rPr>
        <w:t>Додаток 2</w:t>
      </w:r>
      <w:r w:rsidRPr="00E84698">
        <w:rPr>
          <w:rFonts w:ascii="Times New Roman" w:hAnsi="Times New Roman" w:cs="Times New Roman"/>
          <w:sz w:val="24"/>
          <w:szCs w:val="24"/>
        </w:rPr>
        <w:t xml:space="preserve"> до тендерної документації</w:t>
      </w:r>
    </w:p>
    <w:p w:rsidR="005B0484" w:rsidRDefault="005B0484" w:rsidP="00376802">
      <w:pPr>
        <w:jc w:val="center"/>
        <w:rPr>
          <w:b/>
          <w:bCs/>
          <w:sz w:val="20"/>
          <w:szCs w:val="20"/>
        </w:rPr>
      </w:pPr>
    </w:p>
    <w:p w:rsidR="005B0484" w:rsidRPr="00376802" w:rsidRDefault="005B0484" w:rsidP="00376802">
      <w:pPr>
        <w:jc w:val="center"/>
        <w:rPr>
          <w:sz w:val="20"/>
          <w:szCs w:val="20"/>
        </w:rPr>
      </w:pPr>
      <w:r>
        <w:rPr>
          <w:b/>
          <w:bCs/>
          <w:sz w:val="20"/>
          <w:szCs w:val="20"/>
        </w:rPr>
        <w:t>Інформація про необхідні т</w:t>
      </w:r>
      <w:r w:rsidRPr="00376802">
        <w:rPr>
          <w:b/>
          <w:bCs/>
          <w:sz w:val="20"/>
          <w:szCs w:val="20"/>
        </w:rPr>
        <w:t>ехнічні, якісні та кількісні характеристики</w:t>
      </w:r>
    </w:p>
    <w:p w:rsidR="005B0484" w:rsidRDefault="005B0484" w:rsidP="00376802">
      <w:pPr>
        <w:jc w:val="center"/>
        <w:rPr>
          <w:b/>
          <w:bCs/>
          <w:sz w:val="20"/>
          <w:szCs w:val="20"/>
        </w:rPr>
      </w:pPr>
      <w:r w:rsidRPr="00376802">
        <w:rPr>
          <w:b/>
          <w:bCs/>
          <w:sz w:val="20"/>
          <w:szCs w:val="20"/>
        </w:rPr>
        <w:t>п</w:t>
      </w:r>
      <w:r>
        <w:rPr>
          <w:b/>
          <w:bCs/>
          <w:sz w:val="20"/>
          <w:szCs w:val="20"/>
        </w:rPr>
        <w:t xml:space="preserve">редмета закупівлі – технічні </w:t>
      </w:r>
      <w:r w:rsidRPr="00376802">
        <w:rPr>
          <w:b/>
          <w:bCs/>
          <w:sz w:val="20"/>
          <w:szCs w:val="20"/>
        </w:rPr>
        <w:t>вимоги до предмета</w:t>
      </w:r>
      <w:r>
        <w:rPr>
          <w:b/>
          <w:bCs/>
          <w:sz w:val="20"/>
          <w:szCs w:val="20"/>
        </w:rPr>
        <w:t xml:space="preserve"> закупівлі </w:t>
      </w:r>
    </w:p>
    <w:p w:rsidR="005B0484" w:rsidRDefault="005B0484" w:rsidP="00376802">
      <w:pPr>
        <w:jc w:val="center"/>
        <w:rPr>
          <w:b/>
          <w:bCs/>
          <w:sz w:val="20"/>
          <w:szCs w:val="20"/>
        </w:rPr>
      </w:pPr>
      <w:r>
        <w:rPr>
          <w:b/>
          <w:bCs/>
          <w:sz w:val="20"/>
          <w:szCs w:val="20"/>
        </w:rPr>
        <w:t xml:space="preserve">  </w:t>
      </w:r>
    </w:p>
    <w:p w:rsidR="005B0484" w:rsidRPr="00376802" w:rsidRDefault="005B0484" w:rsidP="00376802">
      <w:pPr>
        <w:jc w:val="center"/>
        <w:rPr>
          <w:sz w:val="20"/>
          <w:szCs w:val="20"/>
        </w:rPr>
      </w:pPr>
      <w:r w:rsidRPr="002E182A">
        <w:rPr>
          <w:b/>
          <w:bCs/>
          <w:sz w:val="20"/>
          <w:szCs w:val="20"/>
        </w:rPr>
        <w:t>ТЕХНІЧНА СПЕЦИФІКАЦІЯ</w:t>
      </w:r>
    </w:p>
    <w:p w:rsidR="005B0484" w:rsidRPr="00376802" w:rsidRDefault="005B0484" w:rsidP="00376802">
      <w:pPr>
        <w:jc w:val="center"/>
        <w:rPr>
          <w:b/>
          <w:bCs/>
          <w:sz w:val="20"/>
          <w:szCs w:val="20"/>
        </w:rPr>
      </w:pPr>
    </w:p>
    <w:p w:rsidR="005B0484" w:rsidRDefault="005B0484" w:rsidP="00DA5125">
      <w:pPr>
        <w:tabs>
          <w:tab w:val="left" w:pos="8445"/>
          <w:tab w:val="center" w:pos="9866"/>
        </w:tabs>
        <w:ind w:right="142"/>
        <w:jc w:val="center"/>
      </w:pPr>
      <w:r w:rsidRPr="007053DF">
        <w:t>Предмет закупівлі:</w:t>
      </w:r>
      <w:r w:rsidRPr="00376802">
        <w:rPr>
          <w:b/>
          <w:bCs/>
          <w:sz w:val="20"/>
          <w:szCs w:val="20"/>
        </w:rPr>
        <w:t xml:space="preserve"> </w:t>
      </w:r>
      <w:r>
        <w:t xml:space="preserve">ДК 021:2015: 31120000-3 Генератори </w:t>
      </w:r>
    </w:p>
    <w:p w:rsidR="005B0484" w:rsidRPr="007053DF" w:rsidRDefault="005B0484" w:rsidP="00DA5125">
      <w:pPr>
        <w:tabs>
          <w:tab w:val="left" w:pos="8445"/>
          <w:tab w:val="center" w:pos="9866"/>
        </w:tabs>
        <w:ind w:right="142"/>
        <w:jc w:val="center"/>
      </w:pPr>
      <w:r>
        <w:t>(ДК 021:2015: 31120000-3 генератор бензиновий)</w:t>
      </w:r>
    </w:p>
    <w:p w:rsidR="005B0484" w:rsidRPr="00376802" w:rsidRDefault="005B0484" w:rsidP="007053DF">
      <w:pPr>
        <w:tabs>
          <w:tab w:val="left" w:pos="3288"/>
        </w:tabs>
        <w:ind w:right="99"/>
        <w:rPr>
          <w:b/>
          <w:bCs/>
          <w:sz w:val="20"/>
          <w:szCs w:val="20"/>
        </w:rPr>
      </w:pPr>
      <w:r>
        <w:rPr>
          <w:b/>
          <w:bCs/>
          <w:sz w:val="20"/>
          <w:szCs w:val="20"/>
        </w:rPr>
        <w:tab/>
      </w:r>
    </w:p>
    <w:p w:rsidR="005B0484" w:rsidRPr="00E84698" w:rsidRDefault="005B0484" w:rsidP="00E84698">
      <w:pPr>
        <w:ind w:right="142" w:firstLine="708"/>
        <w:jc w:val="both"/>
        <w:rPr>
          <w:b/>
          <w:bCs/>
          <w:sz w:val="20"/>
          <w:szCs w:val="20"/>
        </w:rPr>
      </w:pPr>
      <w:r w:rsidRPr="00E84698">
        <w:rPr>
          <w:sz w:val="20"/>
          <w:szCs w:val="20"/>
        </w:rPr>
        <w:t>В місцях, де технічна специфікація містить посилання на</w:t>
      </w:r>
      <w:r>
        <w:rPr>
          <w:b/>
          <w:bCs/>
          <w:sz w:val="20"/>
          <w:szCs w:val="20"/>
        </w:rPr>
        <w:t xml:space="preserve"> </w:t>
      </w:r>
      <w:r>
        <w:rPr>
          <w:sz w:val="20"/>
          <w:szCs w:val="20"/>
        </w:rPr>
        <w:t xml:space="preserve">стандартні характеристики, </w:t>
      </w:r>
      <w:r w:rsidRPr="00E84698">
        <w:rPr>
          <w:sz w:val="20"/>
          <w:szCs w:val="20"/>
        </w:rPr>
        <w:t xml:space="preserve">технічні регламенти та умови, вимоги, умовні позначення та термінологію, </w:t>
      </w:r>
      <w:r>
        <w:rPr>
          <w:sz w:val="20"/>
          <w:szCs w:val="20"/>
        </w:rPr>
        <w:t>пов</w:t>
      </w:r>
      <w:r w:rsidRPr="000109A5">
        <w:rPr>
          <w:sz w:val="20"/>
          <w:szCs w:val="20"/>
        </w:rPr>
        <w:t>’</w:t>
      </w:r>
      <w:r>
        <w:rPr>
          <w:sz w:val="20"/>
          <w:szCs w:val="20"/>
        </w:rPr>
        <w:t xml:space="preserve">язані з товарами, роботами чи послугами, що закуповуються, </w:t>
      </w:r>
      <w:r w:rsidRPr="00E84698">
        <w:rPr>
          <w:sz w:val="20"/>
          <w:szCs w:val="20"/>
        </w:rPr>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E84698">
        <w:rPr>
          <w:b/>
          <w:bCs/>
          <w:sz w:val="20"/>
          <w:szCs w:val="20"/>
        </w:rPr>
        <w:t xml:space="preserve"> «або еквівалент».</w:t>
      </w:r>
    </w:p>
    <w:p w:rsidR="005B0484" w:rsidRPr="00376802" w:rsidRDefault="005B0484" w:rsidP="00376802">
      <w:pPr>
        <w:ind w:right="142"/>
        <w:jc w:val="both"/>
        <w:rPr>
          <w:b/>
          <w:bCs/>
          <w:i/>
          <w:iCs/>
          <w:sz w:val="20"/>
          <w:szCs w:val="20"/>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5"/>
        <w:gridCol w:w="4253"/>
        <w:gridCol w:w="1135"/>
        <w:gridCol w:w="1202"/>
      </w:tblGrid>
      <w:tr w:rsidR="005B0484" w:rsidRPr="00376802">
        <w:trPr>
          <w:trHeight w:val="458"/>
        </w:trPr>
        <w:tc>
          <w:tcPr>
            <w:tcW w:w="567" w:type="dxa"/>
            <w:vAlign w:val="center"/>
          </w:tcPr>
          <w:p w:rsidR="005B0484" w:rsidRPr="00376802" w:rsidRDefault="005B0484" w:rsidP="00376802">
            <w:pPr>
              <w:autoSpaceDE w:val="0"/>
              <w:autoSpaceDN w:val="0"/>
              <w:adjustRightInd w:val="0"/>
              <w:jc w:val="center"/>
              <w:rPr>
                <w:b/>
                <w:bCs/>
                <w:sz w:val="20"/>
                <w:szCs w:val="20"/>
              </w:rPr>
            </w:pPr>
            <w:r w:rsidRPr="00376802">
              <w:rPr>
                <w:b/>
                <w:bCs/>
                <w:sz w:val="20"/>
                <w:szCs w:val="20"/>
              </w:rPr>
              <w:t>№ п/п</w:t>
            </w:r>
          </w:p>
        </w:tc>
        <w:tc>
          <w:tcPr>
            <w:tcW w:w="2555" w:type="dxa"/>
            <w:vAlign w:val="center"/>
          </w:tcPr>
          <w:p w:rsidR="005B0484" w:rsidRPr="00376802" w:rsidRDefault="005B0484" w:rsidP="00376802">
            <w:pPr>
              <w:autoSpaceDE w:val="0"/>
              <w:autoSpaceDN w:val="0"/>
              <w:adjustRightInd w:val="0"/>
              <w:jc w:val="center"/>
              <w:rPr>
                <w:b/>
                <w:bCs/>
                <w:sz w:val="20"/>
                <w:szCs w:val="20"/>
              </w:rPr>
            </w:pPr>
            <w:r w:rsidRPr="00376802">
              <w:rPr>
                <w:b/>
                <w:bCs/>
                <w:sz w:val="20"/>
                <w:szCs w:val="20"/>
                <w:lang w:eastAsia="zh-CN"/>
              </w:rPr>
              <w:t>Назва Товару</w:t>
            </w:r>
          </w:p>
        </w:tc>
        <w:tc>
          <w:tcPr>
            <w:tcW w:w="4253" w:type="dxa"/>
            <w:vAlign w:val="center"/>
          </w:tcPr>
          <w:p w:rsidR="005B0484" w:rsidRPr="00376802" w:rsidRDefault="005B0484" w:rsidP="00376802">
            <w:pPr>
              <w:autoSpaceDE w:val="0"/>
              <w:autoSpaceDN w:val="0"/>
              <w:adjustRightInd w:val="0"/>
              <w:jc w:val="center"/>
              <w:rPr>
                <w:b/>
                <w:bCs/>
                <w:sz w:val="20"/>
                <w:szCs w:val="20"/>
              </w:rPr>
            </w:pPr>
            <w:r w:rsidRPr="00376802">
              <w:rPr>
                <w:b/>
                <w:bCs/>
                <w:sz w:val="20"/>
                <w:szCs w:val="20"/>
              </w:rPr>
              <w:t>Опис</w:t>
            </w:r>
          </w:p>
        </w:tc>
        <w:tc>
          <w:tcPr>
            <w:tcW w:w="1135" w:type="dxa"/>
            <w:vAlign w:val="center"/>
          </w:tcPr>
          <w:p w:rsidR="005B0484" w:rsidRPr="00376802" w:rsidRDefault="005B0484" w:rsidP="00376802">
            <w:pPr>
              <w:autoSpaceDE w:val="0"/>
              <w:autoSpaceDN w:val="0"/>
              <w:adjustRightInd w:val="0"/>
              <w:ind w:right="-108"/>
              <w:jc w:val="center"/>
              <w:rPr>
                <w:b/>
                <w:bCs/>
                <w:sz w:val="20"/>
                <w:szCs w:val="20"/>
              </w:rPr>
            </w:pPr>
            <w:r w:rsidRPr="00376802">
              <w:rPr>
                <w:b/>
                <w:bCs/>
                <w:sz w:val="20"/>
                <w:szCs w:val="20"/>
              </w:rPr>
              <w:t>Одиниця виміру</w:t>
            </w:r>
          </w:p>
        </w:tc>
        <w:tc>
          <w:tcPr>
            <w:tcW w:w="1202" w:type="dxa"/>
            <w:vAlign w:val="center"/>
          </w:tcPr>
          <w:p w:rsidR="005B0484" w:rsidRPr="00376802" w:rsidRDefault="005B0484" w:rsidP="00376802">
            <w:pPr>
              <w:autoSpaceDE w:val="0"/>
              <w:autoSpaceDN w:val="0"/>
              <w:adjustRightInd w:val="0"/>
              <w:jc w:val="center"/>
              <w:rPr>
                <w:b/>
                <w:bCs/>
                <w:sz w:val="20"/>
                <w:szCs w:val="20"/>
              </w:rPr>
            </w:pPr>
            <w:r w:rsidRPr="00376802">
              <w:rPr>
                <w:b/>
                <w:bCs/>
                <w:sz w:val="20"/>
                <w:szCs w:val="20"/>
              </w:rPr>
              <w:t>Кількість</w:t>
            </w:r>
          </w:p>
        </w:tc>
      </w:tr>
      <w:tr w:rsidR="005B0484" w:rsidRPr="00376802">
        <w:trPr>
          <w:trHeight w:val="3797"/>
        </w:trPr>
        <w:tc>
          <w:tcPr>
            <w:tcW w:w="567" w:type="dxa"/>
            <w:vAlign w:val="center"/>
          </w:tcPr>
          <w:p w:rsidR="005B0484" w:rsidRPr="00376802" w:rsidRDefault="005B0484" w:rsidP="00376802">
            <w:pPr>
              <w:autoSpaceDE w:val="0"/>
              <w:autoSpaceDN w:val="0"/>
              <w:adjustRightInd w:val="0"/>
              <w:jc w:val="both"/>
              <w:rPr>
                <w:sz w:val="20"/>
                <w:szCs w:val="20"/>
              </w:rPr>
            </w:pPr>
            <w:r w:rsidRPr="00376802">
              <w:rPr>
                <w:sz w:val="20"/>
                <w:szCs w:val="20"/>
              </w:rPr>
              <w:t>1.</w:t>
            </w:r>
          </w:p>
        </w:tc>
        <w:tc>
          <w:tcPr>
            <w:tcW w:w="2555" w:type="dxa"/>
            <w:vAlign w:val="center"/>
          </w:tcPr>
          <w:p w:rsidR="005B0484" w:rsidRPr="007053DF" w:rsidRDefault="005B0484" w:rsidP="007053DF">
            <w:pPr>
              <w:tabs>
                <w:tab w:val="left" w:pos="8445"/>
                <w:tab w:val="center" w:pos="9866"/>
              </w:tabs>
              <w:ind w:right="142"/>
              <w:jc w:val="both"/>
              <w:rPr>
                <w:b/>
                <w:bCs/>
                <w:sz w:val="20"/>
                <w:szCs w:val="20"/>
              </w:rPr>
            </w:pPr>
            <w:r w:rsidRPr="007053DF">
              <w:rPr>
                <w:b/>
                <w:bCs/>
                <w:sz w:val="20"/>
                <w:szCs w:val="20"/>
              </w:rPr>
              <w:t>ДК 021:2015: 31120000-3 Генератори</w:t>
            </w:r>
          </w:p>
          <w:p w:rsidR="005B0484" w:rsidRPr="00376802" w:rsidRDefault="005B0484" w:rsidP="007053DF">
            <w:pPr>
              <w:autoSpaceDE w:val="0"/>
              <w:autoSpaceDN w:val="0"/>
              <w:adjustRightInd w:val="0"/>
              <w:ind w:right="-108"/>
              <w:rPr>
                <w:sz w:val="20"/>
                <w:szCs w:val="20"/>
              </w:rPr>
            </w:pPr>
            <w:r w:rsidRPr="007053DF">
              <w:rPr>
                <w:b/>
                <w:bCs/>
                <w:sz w:val="20"/>
                <w:szCs w:val="20"/>
              </w:rPr>
              <w:t xml:space="preserve"> (ДК 021:2015: 31120000-3 генератор бензиновий)</w:t>
            </w:r>
          </w:p>
        </w:tc>
        <w:tc>
          <w:tcPr>
            <w:tcW w:w="4253" w:type="dxa"/>
          </w:tcPr>
          <w:p w:rsidR="005B0484" w:rsidRPr="00351C2B" w:rsidRDefault="005B0484" w:rsidP="00D455CE">
            <w:pPr>
              <w:autoSpaceDE w:val="0"/>
              <w:autoSpaceDN w:val="0"/>
              <w:adjustRightInd w:val="0"/>
              <w:ind w:left="34" w:right="-108" w:hanging="34"/>
              <w:rPr>
                <w:b/>
                <w:bCs/>
                <w:sz w:val="20"/>
                <w:szCs w:val="20"/>
              </w:rPr>
            </w:pPr>
            <w:r w:rsidRPr="00351C2B">
              <w:rPr>
                <w:sz w:val="20"/>
                <w:szCs w:val="20"/>
              </w:rPr>
              <w:t xml:space="preserve">Вид палива: </w:t>
            </w:r>
            <w:r>
              <w:rPr>
                <w:b/>
                <w:bCs/>
                <w:sz w:val="20"/>
                <w:szCs w:val="20"/>
              </w:rPr>
              <w:t>бензин</w:t>
            </w:r>
          </w:p>
          <w:p w:rsidR="005B0484" w:rsidRPr="00BB5F16" w:rsidRDefault="005B0484" w:rsidP="00F32A26">
            <w:pPr>
              <w:autoSpaceDE w:val="0"/>
              <w:autoSpaceDN w:val="0"/>
              <w:adjustRightInd w:val="0"/>
              <w:ind w:left="34" w:right="-108" w:hanging="34"/>
              <w:rPr>
                <w:sz w:val="20"/>
                <w:szCs w:val="20"/>
                <w:highlight w:val="yellow"/>
              </w:rPr>
            </w:pPr>
            <w:r w:rsidRPr="00351C2B">
              <w:rPr>
                <w:sz w:val="20"/>
                <w:szCs w:val="20"/>
              </w:rPr>
              <w:t>Тип двигуна:</w:t>
            </w:r>
            <w:r w:rsidRPr="00351C2B">
              <w:rPr>
                <w:b/>
                <w:bCs/>
                <w:sz w:val="20"/>
                <w:szCs w:val="20"/>
              </w:rPr>
              <w:t xml:space="preserve"> 4-х тактний одноциліндровий</w:t>
            </w:r>
            <w:r w:rsidRPr="00351C2B">
              <w:rPr>
                <w:sz w:val="20"/>
                <w:szCs w:val="20"/>
              </w:rPr>
              <w:t xml:space="preserve"> </w:t>
            </w:r>
          </w:p>
          <w:p w:rsidR="005B0484" w:rsidRPr="00351C2B" w:rsidRDefault="005B0484" w:rsidP="00D455CE">
            <w:pPr>
              <w:autoSpaceDE w:val="0"/>
              <w:autoSpaceDN w:val="0"/>
              <w:adjustRightInd w:val="0"/>
              <w:ind w:left="34" w:right="-108" w:hanging="34"/>
              <w:rPr>
                <w:b/>
                <w:bCs/>
                <w:sz w:val="20"/>
                <w:szCs w:val="20"/>
              </w:rPr>
            </w:pPr>
            <w:r w:rsidRPr="00351C2B">
              <w:rPr>
                <w:sz w:val="20"/>
                <w:szCs w:val="20"/>
              </w:rPr>
              <w:t>Тип генератора:</w:t>
            </w:r>
            <w:r>
              <w:rPr>
                <w:b/>
                <w:bCs/>
                <w:sz w:val="20"/>
                <w:szCs w:val="20"/>
              </w:rPr>
              <w:t xml:space="preserve"> синхронний</w:t>
            </w:r>
          </w:p>
          <w:p w:rsidR="005B0484" w:rsidRPr="00351C2B" w:rsidRDefault="005B0484" w:rsidP="00D455CE">
            <w:pPr>
              <w:autoSpaceDE w:val="0"/>
              <w:autoSpaceDN w:val="0"/>
              <w:adjustRightInd w:val="0"/>
              <w:ind w:left="34" w:right="-108" w:hanging="34"/>
              <w:rPr>
                <w:sz w:val="20"/>
                <w:szCs w:val="20"/>
              </w:rPr>
            </w:pPr>
            <w:r w:rsidRPr="00351C2B">
              <w:rPr>
                <w:sz w:val="20"/>
                <w:szCs w:val="20"/>
              </w:rPr>
              <w:t xml:space="preserve">Система охолодження двигуна: </w:t>
            </w:r>
            <w:r w:rsidRPr="00351C2B">
              <w:rPr>
                <w:b/>
                <w:bCs/>
                <w:sz w:val="20"/>
                <w:szCs w:val="20"/>
              </w:rPr>
              <w:t>повітряна</w:t>
            </w:r>
          </w:p>
          <w:p w:rsidR="005B0484" w:rsidRPr="00351C2B" w:rsidRDefault="005B0484" w:rsidP="00D455CE">
            <w:pPr>
              <w:tabs>
                <w:tab w:val="left" w:pos="2536"/>
              </w:tabs>
              <w:autoSpaceDE w:val="0"/>
              <w:autoSpaceDN w:val="0"/>
              <w:adjustRightInd w:val="0"/>
              <w:ind w:left="34" w:right="-108" w:hanging="34"/>
              <w:rPr>
                <w:b/>
                <w:bCs/>
                <w:sz w:val="20"/>
                <w:szCs w:val="20"/>
              </w:rPr>
            </w:pPr>
            <w:r w:rsidRPr="00351C2B">
              <w:rPr>
                <w:sz w:val="20"/>
                <w:szCs w:val="20"/>
              </w:rPr>
              <w:t xml:space="preserve">Кількість фаз: </w:t>
            </w:r>
            <w:r w:rsidRPr="00351C2B">
              <w:rPr>
                <w:b/>
                <w:bCs/>
                <w:sz w:val="20"/>
                <w:szCs w:val="20"/>
              </w:rPr>
              <w:t>1</w:t>
            </w:r>
          </w:p>
          <w:p w:rsidR="005B0484" w:rsidRPr="00351C2B" w:rsidRDefault="005B0484" w:rsidP="00D455CE">
            <w:pPr>
              <w:tabs>
                <w:tab w:val="left" w:pos="2536"/>
              </w:tabs>
              <w:autoSpaceDE w:val="0"/>
              <w:autoSpaceDN w:val="0"/>
              <w:adjustRightInd w:val="0"/>
              <w:ind w:left="34" w:right="-108" w:hanging="34"/>
              <w:rPr>
                <w:sz w:val="20"/>
                <w:szCs w:val="20"/>
              </w:rPr>
            </w:pPr>
            <w:r w:rsidRPr="00351C2B">
              <w:rPr>
                <w:sz w:val="20"/>
                <w:szCs w:val="20"/>
              </w:rPr>
              <w:t xml:space="preserve">Кількість розеток 220В: </w:t>
            </w:r>
            <w:r w:rsidRPr="00351C2B">
              <w:rPr>
                <w:b/>
                <w:bCs/>
                <w:sz w:val="20"/>
                <w:szCs w:val="20"/>
              </w:rPr>
              <w:t>не менше 2-ох</w:t>
            </w:r>
            <w:r w:rsidRPr="00351C2B">
              <w:rPr>
                <w:sz w:val="20"/>
                <w:szCs w:val="20"/>
              </w:rPr>
              <w:tab/>
            </w:r>
          </w:p>
          <w:p w:rsidR="005B0484" w:rsidRPr="00351C2B" w:rsidRDefault="005B0484" w:rsidP="00D455CE">
            <w:pPr>
              <w:autoSpaceDE w:val="0"/>
              <w:autoSpaceDN w:val="0"/>
              <w:adjustRightInd w:val="0"/>
              <w:ind w:left="34" w:right="-108" w:hanging="34"/>
              <w:rPr>
                <w:sz w:val="20"/>
                <w:szCs w:val="20"/>
              </w:rPr>
            </w:pPr>
            <w:r w:rsidRPr="00351C2B">
              <w:rPr>
                <w:sz w:val="20"/>
                <w:szCs w:val="20"/>
              </w:rPr>
              <w:t xml:space="preserve">Номінальна потужність: </w:t>
            </w:r>
            <w:r w:rsidRPr="00351C2B">
              <w:rPr>
                <w:b/>
                <w:bCs/>
                <w:sz w:val="20"/>
                <w:szCs w:val="20"/>
              </w:rPr>
              <w:t>не менше</w:t>
            </w:r>
            <w:r w:rsidRPr="00351C2B">
              <w:rPr>
                <w:sz w:val="20"/>
                <w:szCs w:val="20"/>
              </w:rPr>
              <w:t xml:space="preserve"> </w:t>
            </w:r>
            <w:r w:rsidRPr="00351C2B">
              <w:rPr>
                <w:b/>
                <w:bCs/>
                <w:sz w:val="20"/>
                <w:szCs w:val="20"/>
              </w:rPr>
              <w:t>3 кВт</w:t>
            </w:r>
          </w:p>
          <w:p w:rsidR="005B0484" w:rsidRPr="00351C2B" w:rsidRDefault="005B0484" w:rsidP="00D455CE">
            <w:pPr>
              <w:autoSpaceDE w:val="0"/>
              <w:autoSpaceDN w:val="0"/>
              <w:adjustRightInd w:val="0"/>
              <w:ind w:left="34" w:right="-108" w:hanging="34"/>
              <w:rPr>
                <w:b/>
                <w:bCs/>
                <w:sz w:val="20"/>
                <w:szCs w:val="20"/>
              </w:rPr>
            </w:pPr>
            <w:r w:rsidRPr="00351C2B">
              <w:rPr>
                <w:sz w:val="20"/>
                <w:szCs w:val="20"/>
              </w:rPr>
              <w:t xml:space="preserve">Частота струму: </w:t>
            </w:r>
            <w:r w:rsidRPr="00351C2B">
              <w:rPr>
                <w:b/>
                <w:bCs/>
                <w:sz w:val="20"/>
                <w:szCs w:val="20"/>
              </w:rPr>
              <w:t>50</w:t>
            </w:r>
            <w:r w:rsidRPr="00351C2B">
              <w:rPr>
                <w:sz w:val="20"/>
                <w:szCs w:val="20"/>
              </w:rPr>
              <w:t xml:space="preserve"> </w:t>
            </w:r>
            <w:r w:rsidRPr="00351C2B">
              <w:rPr>
                <w:b/>
                <w:bCs/>
                <w:sz w:val="20"/>
                <w:szCs w:val="20"/>
              </w:rPr>
              <w:t>Гц</w:t>
            </w:r>
          </w:p>
          <w:p w:rsidR="005B0484" w:rsidRDefault="005B0484" w:rsidP="00351C2B">
            <w:pPr>
              <w:autoSpaceDE w:val="0"/>
              <w:autoSpaceDN w:val="0"/>
              <w:adjustRightInd w:val="0"/>
              <w:ind w:left="34" w:right="-108" w:hanging="34"/>
              <w:rPr>
                <w:b/>
                <w:bCs/>
                <w:sz w:val="20"/>
                <w:szCs w:val="20"/>
              </w:rPr>
            </w:pPr>
            <w:r w:rsidRPr="00351C2B">
              <w:rPr>
                <w:sz w:val="20"/>
                <w:szCs w:val="20"/>
              </w:rPr>
              <w:t xml:space="preserve">Вихідна напруга: </w:t>
            </w:r>
            <w:r w:rsidRPr="00351C2B">
              <w:rPr>
                <w:b/>
                <w:bCs/>
                <w:sz w:val="20"/>
                <w:szCs w:val="20"/>
              </w:rPr>
              <w:t>220 В</w:t>
            </w:r>
          </w:p>
          <w:p w:rsidR="005B0484" w:rsidRDefault="005B0484" w:rsidP="00351C2B">
            <w:pPr>
              <w:autoSpaceDE w:val="0"/>
              <w:autoSpaceDN w:val="0"/>
              <w:adjustRightInd w:val="0"/>
              <w:ind w:left="34" w:right="-108" w:hanging="34"/>
              <w:rPr>
                <w:b/>
                <w:bCs/>
                <w:sz w:val="20"/>
                <w:szCs w:val="20"/>
              </w:rPr>
            </w:pPr>
            <w:r w:rsidRPr="00351C2B">
              <w:rPr>
                <w:sz w:val="20"/>
                <w:szCs w:val="20"/>
              </w:rPr>
              <w:t>Ємність паливного баку:</w:t>
            </w:r>
            <w:r>
              <w:rPr>
                <w:b/>
                <w:bCs/>
                <w:sz w:val="20"/>
                <w:szCs w:val="20"/>
              </w:rPr>
              <w:t xml:space="preserve"> не менше 10л</w:t>
            </w:r>
          </w:p>
          <w:p w:rsidR="005B0484" w:rsidRPr="00BB5F16" w:rsidRDefault="005B0484" w:rsidP="00351C2B">
            <w:pPr>
              <w:autoSpaceDE w:val="0"/>
              <w:autoSpaceDN w:val="0"/>
              <w:adjustRightInd w:val="0"/>
              <w:ind w:left="34" w:right="-108" w:hanging="34"/>
              <w:rPr>
                <w:sz w:val="20"/>
                <w:szCs w:val="20"/>
                <w:highlight w:val="yellow"/>
              </w:rPr>
            </w:pPr>
            <w:r w:rsidRPr="00351C2B">
              <w:rPr>
                <w:sz w:val="20"/>
                <w:szCs w:val="20"/>
              </w:rPr>
              <w:t xml:space="preserve">Запуск генератора: </w:t>
            </w:r>
            <w:r w:rsidRPr="00351C2B">
              <w:rPr>
                <w:b/>
                <w:bCs/>
                <w:sz w:val="20"/>
                <w:szCs w:val="20"/>
              </w:rPr>
              <w:t>ручний</w:t>
            </w:r>
          </w:p>
          <w:p w:rsidR="005B0484" w:rsidRPr="00BB5F16" w:rsidRDefault="005B0484" w:rsidP="006E0C45">
            <w:pPr>
              <w:tabs>
                <w:tab w:val="left" w:pos="2727"/>
              </w:tabs>
              <w:autoSpaceDE w:val="0"/>
              <w:autoSpaceDN w:val="0"/>
              <w:adjustRightInd w:val="0"/>
              <w:ind w:left="34" w:right="-108" w:hanging="34"/>
              <w:rPr>
                <w:sz w:val="20"/>
                <w:szCs w:val="20"/>
                <w:highlight w:val="yellow"/>
              </w:rPr>
            </w:pPr>
            <w:r w:rsidRPr="00351C2B">
              <w:rPr>
                <w:sz w:val="20"/>
                <w:szCs w:val="20"/>
              </w:rPr>
              <w:t>Наявність во</w:t>
            </w:r>
            <w:bookmarkStart w:id="0" w:name="_GoBack"/>
            <w:bookmarkEnd w:id="0"/>
            <w:r w:rsidRPr="00351C2B">
              <w:rPr>
                <w:sz w:val="20"/>
                <w:szCs w:val="20"/>
              </w:rPr>
              <w:t xml:space="preserve">льтметру: </w:t>
            </w:r>
            <w:r w:rsidRPr="00351C2B">
              <w:rPr>
                <w:b/>
                <w:bCs/>
                <w:sz w:val="20"/>
                <w:szCs w:val="20"/>
              </w:rPr>
              <w:t>Так</w:t>
            </w:r>
            <w:r>
              <w:rPr>
                <w:b/>
                <w:bCs/>
                <w:sz w:val="20"/>
                <w:szCs w:val="20"/>
              </w:rPr>
              <w:tab/>
            </w:r>
          </w:p>
          <w:p w:rsidR="005B0484" w:rsidRPr="00BB5F16" w:rsidRDefault="005B0484" w:rsidP="00BB5F16">
            <w:pPr>
              <w:autoSpaceDE w:val="0"/>
              <w:autoSpaceDN w:val="0"/>
              <w:adjustRightInd w:val="0"/>
              <w:ind w:left="34" w:right="-108" w:hanging="34"/>
              <w:rPr>
                <w:sz w:val="20"/>
                <w:szCs w:val="20"/>
              </w:rPr>
            </w:pPr>
            <w:r w:rsidRPr="00BB5F16">
              <w:rPr>
                <w:sz w:val="20"/>
                <w:szCs w:val="20"/>
              </w:rPr>
              <w:t xml:space="preserve">Захист від перенавантаження двигуна: </w:t>
            </w:r>
            <w:r w:rsidRPr="00BB5F16">
              <w:rPr>
                <w:b/>
                <w:bCs/>
                <w:sz w:val="20"/>
                <w:szCs w:val="20"/>
              </w:rPr>
              <w:t>Так</w:t>
            </w:r>
          </w:p>
          <w:p w:rsidR="005B0484" w:rsidRDefault="005B0484" w:rsidP="00BB5F16">
            <w:pPr>
              <w:autoSpaceDE w:val="0"/>
              <w:autoSpaceDN w:val="0"/>
              <w:adjustRightInd w:val="0"/>
              <w:ind w:left="34" w:right="-108" w:hanging="34"/>
              <w:rPr>
                <w:b/>
                <w:bCs/>
                <w:sz w:val="20"/>
                <w:szCs w:val="20"/>
              </w:rPr>
            </w:pPr>
            <w:r w:rsidRPr="00351C2B">
              <w:rPr>
                <w:sz w:val="20"/>
                <w:szCs w:val="20"/>
              </w:rPr>
              <w:t xml:space="preserve">Індикатор рівня паливного баку: </w:t>
            </w:r>
            <w:r w:rsidRPr="00351C2B">
              <w:rPr>
                <w:b/>
                <w:bCs/>
                <w:sz w:val="20"/>
                <w:szCs w:val="20"/>
              </w:rPr>
              <w:t>Так</w:t>
            </w:r>
          </w:p>
          <w:p w:rsidR="005B0484" w:rsidRPr="00351C2B" w:rsidRDefault="005B0484" w:rsidP="00BB5F16">
            <w:pPr>
              <w:autoSpaceDE w:val="0"/>
              <w:autoSpaceDN w:val="0"/>
              <w:adjustRightInd w:val="0"/>
              <w:ind w:left="34" w:right="-108" w:hanging="34"/>
              <w:rPr>
                <w:sz w:val="20"/>
                <w:szCs w:val="20"/>
              </w:rPr>
            </w:pPr>
            <w:r w:rsidRPr="00351C2B">
              <w:rPr>
                <w:sz w:val="20"/>
                <w:szCs w:val="20"/>
              </w:rPr>
              <w:t>Датчик рівня оливи</w:t>
            </w:r>
            <w:r>
              <w:rPr>
                <w:sz w:val="20"/>
                <w:szCs w:val="20"/>
              </w:rPr>
              <w:t xml:space="preserve"> («або щуп»)</w:t>
            </w:r>
            <w:r w:rsidRPr="00351C2B">
              <w:rPr>
                <w:sz w:val="20"/>
                <w:szCs w:val="20"/>
              </w:rPr>
              <w:t>:</w:t>
            </w:r>
            <w:r>
              <w:rPr>
                <w:b/>
                <w:bCs/>
                <w:sz w:val="20"/>
                <w:szCs w:val="20"/>
              </w:rPr>
              <w:t xml:space="preserve"> Так</w:t>
            </w:r>
          </w:p>
          <w:p w:rsidR="005B0484" w:rsidRPr="00376802" w:rsidRDefault="005B0484" w:rsidP="00351C2B">
            <w:pPr>
              <w:tabs>
                <w:tab w:val="left" w:pos="3288"/>
              </w:tabs>
              <w:autoSpaceDE w:val="0"/>
              <w:autoSpaceDN w:val="0"/>
              <w:adjustRightInd w:val="0"/>
              <w:ind w:left="34" w:right="-108" w:hanging="34"/>
              <w:rPr>
                <w:sz w:val="20"/>
                <w:szCs w:val="20"/>
              </w:rPr>
            </w:pPr>
            <w:r w:rsidRPr="00351C2B">
              <w:rPr>
                <w:sz w:val="20"/>
                <w:szCs w:val="20"/>
              </w:rPr>
              <w:t xml:space="preserve">Обмотка генератора: </w:t>
            </w:r>
            <w:r w:rsidRPr="00351C2B">
              <w:rPr>
                <w:b/>
                <w:bCs/>
                <w:sz w:val="20"/>
                <w:szCs w:val="20"/>
              </w:rPr>
              <w:t>мідь 100%</w:t>
            </w:r>
            <w:r>
              <w:rPr>
                <w:b/>
                <w:bCs/>
                <w:sz w:val="20"/>
                <w:szCs w:val="20"/>
              </w:rPr>
              <w:tab/>
            </w:r>
          </w:p>
        </w:tc>
        <w:tc>
          <w:tcPr>
            <w:tcW w:w="1135" w:type="dxa"/>
            <w:vAlign w:val="center"/>
          </w:tcPr>
          <w:p w:rsidR="005B0484" w:rsidRPr="00376802" w:rsidRDefault="005B0484" w:rsidP="00376802">
            <w:pPr>
              <w:autoSpaceDE w:val="0"/>
              <w:autoSpaceDN w:val="0"/>
              <w:adjustRightInd w:val="0"/>
              <w:ind w:right="-108"/>
              <w:jc w:val="center"/>
              <w:rPr>
                <w:sz w:val="20"/>
                <w:szCs w:val="20"/>
              </w:rPr>
            </w:pPr>
            <w:r w:rsidRPr="00376802">
              <w:rPr>
                <w:sz w:val="20"/>
                <w:szCs w:val="20"/>
              </w:rPr>
              <w:t>шт.</w:t>
            </w:r>
          </w:p>
        </w:tc>
        <w:tc>
          <w:tcPr>
            <w:tcW w:w="1202" w:type="dxa"/>
            <w:vAlign w:val="center"/>
          </w:tcPr>
          <w:p w:rsidR="005B0484" w:rsidRPr="00376802" w:rsidRDefault="005B0484" w:rsidP="00376802">
            <w:pPr>
              <w:autoSpaceDE w:val="0"/>
              <w:autoSpaceDN w:val="0"/>
              <w:adjustRightInd w:val="0"/>
              <w:jc w:val="center"/>
              <w:rPr>
                <w:sz w:val="20"/>
                <w:szCs w:val="20"/>
              </w:rPr>
            </w:pPr>
            <w:r w:rsidRPr="00DA5125">
              <w:rPr>
                <w:sz w:val="20"/>
                <w:szCs w:val="20"/>
              </w:rPr>
              <w:t>5</w:t>
            </w:r>
          </w:p>
        </w:tc>
      </w:tr>
      <w:tr w:rsidR="005B0484" w:rsidRPr="00376802">
        <w:trPr>
          <w:trHeight w:val="332"/>
        </w:trPr>
        <w:tc>
          <w:tcPr>
            <w:tcW w:w="567" w:type="dxa"/>
            <w:vAlign w:val="center"/>
          </w:tcPr>
          <w:p w:rsidR="005B0484" w:rsidRPr="00376802" w:rsidRDefault="005B0484" w:rsidP="00376802">
            <w:pPr>
              <w:autoSpaceDE w:val="0"/>
              <w:autoSpaceDN w:val="0"/>
              <w:adjustRightInd w:val="0"/>
              <w:jc w:val="both"/>
              <w:rPr>
                <w:sz w:val="20"/>
                <w:szCs w:val="20"/>
              </w:rPr>
            </w:pPr>
            <w:r>
              <w:rPr>
                <w:sz w:val="20"/>
                <w:szCs w:val="20"/>
              </w:rPr>
              <w:t>2.</w:t>
            </w:r>
          </w:p>
        </w:tc>
        <w:tc>
          <w:tcPr>
            <w:tcW w:w="2555" w:type="dxa"/>
            <w:vAlign w:val="center"/>
          </w:tcPr>
          <w:p w:rsidR="005B0484" w:rsidRPr="007053DF" w:rsidRDefault="005B0484" w:rsidP="007053DF">
            <w:pPr>
              <w:tabs>
                <w:tab w:val="left" w:pos="8445"/>
                <w:tab w:val="center" w:pos="9866"/>
              </w:tabs>
              <w:ind w:right="142"/>
              <w:jc w:val="both"/>
              <w:rPr>
                <w:b/>
                <w:bCs/>
                <w:sz w:val="20"/>
                <w:szCs w:val="20"/>
              </w:rPr>
            </w:pPr>
            <w:r w:rsidRPr="007053DF">
              <w:rPr>
                <w:b/>
                <w:bCs/>
                <w:sz w:val="20"/>
                <w:szCs w:val="20"/>
              </w:rPr>
              <w:t>ДК 021:2015: 31120000-3 Генератори</w:t>
            </w:r>
          </w:p>
          <w:p w:rsidR="005B0484" w:rsidRPr="00376802" w:rsidRDefault="005B0484" w:rsidP="007053DF">
            <w:pPr>
              <w:autoSpaceDE w:val="0"/>
              <w:autoSpaceDN w:val="0"/>
              <w:adjustRightInd w:val="0"/>
              <w:ind w:right="-108"/>
              <w:rPr>
                <w:sz w:val="20"/>
                <w:szCs w:val="20"/>
              </w:rPr>
            </w:pPr>
            <w:r w:rsidRPr="007053DF">
              <w:rPr>
                <w:b/>
                <w:bCs/>
                <w:sz w:val="20"/>
                <w:szCs w:val="20"/>
              </w:rPr>
              <w:t xml:space="preserve"> (ДК 021:2015: 31120000-3 генератор бензиновий)</w:t>
            </w:r>
          </w:p>
        </w:tc>
        <w:tc>
          <w:tcPr>
            <w:tcW w:w="4253" w:type="dxa"/>
          </w:tcPr>
          <w:p w:rsidR="005B0484" w:rsidRDefault="005B0484" w:rsidP="00351C2B">
            <w:pPr>
              <w:autoSpaceDE w:val="0"/>
              <w:autoSpaceDN w:val="0"/>
              <w:adjustRightInd w:val="0"/>
              <w:ind w:left="34" w:right="-108" w:hanging="34"/>
              <w:rPr>
                <w:b/>
                <w:bCs/>
                <w:sz w:val="20"/>
                <w:szCs w:val="20"/>
              </w:rPr>
            </w:pPr>
            <w:r w:rsidRPr="00351C2B">
              <w:rPr>
                <w:sz w:val="20"/>
                <w:szCs w:val="20"/>
              </w:rPr>
              <w:t xml:space="preserve">Вид палива: </w:t>
            </w:r>
            <w:r w:rsidRPr="00351C2B">
              <w:rPr>
                <w:b/>
                <w:bCs/>
                <w:sz w:val="20"/>
                <w:szCs w:val="20"/>
              </w:rPr>
              <w:t>бензин</w:t>
            </w:r>
          </w:p>
          <w:p w:rsidR="005B0484" w:rsidRPr="00BB5F16" w:rsidRDefault="005B0484" w:rsidP="00351C2B">
            <w:pPr>
              <w:autoSpaceDE w:val="0"/>
              <w:autoSpaceDN w:val="0"/>
              <w:adjustRightInd w:val="0"/>
              <w:ind w:left="34" w:right="-108" w:hanging="34"/>
              <w:rPr>
                <w:sz w:val="20"/>
                <w:szCs w:val="20"/>
                <w:highlight w:val="yellow"/>
              </w:rPr>
            </w:pPr>
            <w:r w:rsidRPr="00351C2B">
              <w:rPr>
                <w:sz w:val="20"/>
                <w:szCs w:val="20"/>
              </w:rPr>
              <w:t xml:space="preserve"> Тип двигуна:</w:t>
            </w:r>
            <w:r w:rsidRPr="00351C2B">
              <w:rPr>
                <w:b/>
                <w:bCs/>
                <w:sz w:val="20"/>
                <w:szCs w:val="20"/>
              </w:rPr>
              <w:t xml:space="preserve"> 4-х тактний одноциліндровий</w:t>
            </w:r>
            <w:r w:rsidRPr="00351C2B">
              <w:rPr>
                <w:sz w:val="20"/>
                <w:szCs w:val="20"/>
              </w:rPr>
              <w:t xml:space="preserve"> </w:t>
            </w:r>
          </w:p>
          <w:p w:rsidR="005B0484" w:rsidRPr="00351C2B" w:rsidRDefault="005B0484" w:rsidP="00351C2B">
            <w:pPr>
              <w:autoSpaceDE w:val="0"/>
              <w:autoSpaceDN w:val="0"/>
              <w:adjustRightInd w:val="0"/>
              <w:ind w:left="34" w:right="-108" w:hanging="34"/>
              <w:rPr>
                <w:b/>
                <w:bCs/>
                <w:sz w:val="20"/>
                <w:szCs w:val="20"/>
              </w:rPr>
            </w:pPr>
            <w:r w:rsidRPr="00351C2B">
              <w:rPr>
                <w:sz w:val="20"/>
                <w:szCs w:val="20"/>
              </w:rPr>
              <w:t>Тип генератора:</w:t>
            </w:r>
            <w:r>
              <w:rPr>
                <w:b/>
                <w:bCs/>
                <w:sz w:val="20"/>
                <w:szCs w:val="20"/>
              </w:rPr>
              <w:t xml:space="preserve"> синхронний</w:t>
            </w:r>
          </w:p>
          <w:p w:rsidR="005B0484" w:rsidRPr="00351C2B" w:rsidRDefault="005B0484" w:rsidP="00351C2B">
            <w:pPr>
              <w:autoSpaceDE w:val="0"/>
              <w:autoSpaceDN w:val="0"/>
              <w:adjustRightInd w:val="0"/>
              <w:ind w:left="34" w:right="-108" w:hanging="34"/>
              <w:rPr>
                <w:sz w:val="20"/>
                <w:szCs w:val="20"/>
              </w:rPr>
            </w:pPr>
            <w:r w:rsidRPr="00351C2B">
              <w:rPr>
                <w:sz w:val="20"/>
                <w:szCs w:val="20"/>
              </w:rPr>
              <w:t xml:space="preserve">Система охолодження двигуна: </w:t>
            </w:r>
            <w:r w:rsidRPr="00351C2B">
              <w:rPr>
                <w:b/>
                <w:bCs/>
                <w:sz w:val="20"/>
                <w:szCs w:val="20"/>
              </w:rPr>
              <w:t>повітряна</w:t>
            </w:r>
          </w:p>
          <w:p w:rsidR="005B0484" w:rsidRPr="00351C2B" w:rsidRDefault="005B0484" w:rsidP="00351C2B">
            <w:pPr>
              <w:tabs>
                <w:tab w:val="left" w:pos="2536"/>
              </w:tabs>
              <w:autoSpaceDE w:val="0"/>
              <w:autoSpaceDN w:val="0"/>
              <w:adjustRightInd w:val="0"/>
              <w:ind w:left="34" w:right="-108" w:hanging="34"/>
              <w:rPr>
                <w:b/>
                <w:bCs/>
                <w:sz w:val="20"/>
                <w:szCs w:val="20"/>
              </w:rPr>
            </w:pPr>
            <w:r w:rsidRPr="00351C2B">
              <w:rPr>
                <w:sz w:val="20"/>
                <w:szCs w:val="20"/>
              </w:rPr>
              <w:t xml:space="preserve">Кількість фаз: </w:t>
            </w:r>
            <w:r>
              <w:rPr>
                <w:b/>
                <w:bCs/>
                <w:sz w:val="20"/>
                <w:szCs w:val="20"/>
              </w:rPr>
              <w:t>3</w:t>
            </w:r>
          </w:p>
          <w:p w:rsidR="005B0484" w:rsidRPr="00351C2B" w:rsidRDefault="005B0484" w:rsidP="00351C2B">
            <w:pPr>
              <w:tabs>
                <w:tab w:val="left" w:pos="2536"/>
              </w:tabs>
              <w:autoSpaceDE w:val="0"/>
              <w:autoSpaceDN w:val="0"/>
              <w:adjustRightInd w:val="0"/>
              <w:ind w:left="34" w:right="-108" w:hanging="34"/>
              <w:rPr>
                <w:sz w:val="20"/>
                <w:szCs w:val="20"/>
              </w:rPr>
            </w:pPr>
            <w:r>
              <w:rPr>
                <w:sz w:val="20"/>
                <w:szCs w:val="20"/>
              </w:rPr>
              <w:t>Кількість розеток</w:t>
            </w:r>
            <w:r w:rsidRPr="00351C2B">
              <w:rPr>
                <w:sz w:val="20"/>
                <w:szCs w:val="20"/>
              </w:rPr>
              <w:t xml:space="preserve">: </w:t>
            </w:r>
            <w:r w:rsidRPr="00351C2B">
              <w:rPr>
                <w:b/>
                <w:bCs/>
                <w:sz w:val="20"/>
                <w:szCs w:val="20"/>
              </w:rPr>
              <w:t>не менше 2-ох</w:t>
            </w:r>
            <w:r>
              <w:rPr>
                <w:b/>
                <w:bCs/>
                <w:sz w:val="20"/>
                <w:szCs w:val="20"/>
              </w:rPr>
              <w:t xml:space="preserve"> розеток на 220 В, не менше 1 розетки на 380 В</w:t>
            </w:r>
            <w:r w:rsidRPr="00351C2B">
              <w:rPr>
                <w:sz w:val="20"/>
                <w:szCs w:val="20"/>
              </w:rPr>
              <w:tab/>
            </w:r>
          </w:p>
          <w:p w:rsidR="005B0484" w:rsidRPr="00351C2B" w:rsidRDefault="005B0484" w:rsidP="00351C2B">
            <w:pPr>
              <w:autoSpaceDE w:val="0"/>
              <w:autoSpaceDN w:val="0"/>
              <w:adjustRightInd w:val="0"/>
              <w:ind w:left="34" w:right="-108" w:hanging="34"/>
              <w:rPr>
                <w:sz w:val="20"/>
                <w:szCs w:val="20"/>
              </w:rPr>
            </w:pPr>
            <w:r w:rsidRPr="00351C2B">
              <w:rPr>
                <w:sz w:val="20"/>
                <w:szCs w:val="20"/>
              </w:rPr>
              <w:t xml:space="preserve">Номінальна потужність: </w:t>
            </w:r>
            <w:r w:rsidRPr="00351C2B">
              <w:rPr>
                <w:b/>
                <w:bCs/>
                <w:sz w:val="20"/>
                <w:szCs w:val="20"/>
              </w:rPr>
              <w:t>не менше</w:t>
            </w:r>
            <w:r w:rsidRPr="00351C2B">
              <w:rPr>
                <w:sz w:val="20"/>
                <w:szCs w:val="20"/>
              </w:rPr>
              <w:t xml:space="preserve"> </w:t>
            </w:r>
            <w:r>
              <w:rPr>
                <w:b/>
                <w:bCs/>
                <w:sz w:val="20"/>
                <w:szCs w:val="20"/>
              </w:rPr>
              <w:t>10</w:t>
            </w:r>
            <w:r w:rsidRPr="00351C2B">
              <w:rPr>
                <w:b/>
                <w:bCs/>
                <w:sz w:val="20"/>
                <w:szCs w:val="20"/>
              </w:rPr>
              <w:t xml:space="preserve"> кВт</w:t>
            </w:r>
          </w:p>
          <w:p w:rsidR="005B0484" w:rsidRPr="00351C2B" w:rsidRDefault="005B0484" w:rsidP="00351C2B">
            <w:pPr>
              <w:autoSpaceDE w:val="0"/>
              <w:autoSpaceDN w:val="0"/>
              <w:adjustRightInd w:val="0"/>
              <w:ind w:left="34" w:right="-108" w:hanging="34"/>
              <w:rPr>
                <w:b/>
                <w:bCs/>
                <w:sz w:val="20"/>
                <w:szCs w:val="20"/>
              </w:rPr>
            </w:pPr>
            <w:r w:rsidRPr="00351C2B">
              <w:rPr>
                <w:sz w:val="20"/>
                <w:szCs w:val="20"/>
              </w:rPr>
              <w:t xml:space="preserve">Частота струму: </w:t>
            </w:r>
            <w:r w:rsidRPr="00351C2B">
              <w:rPr>
                <w:b/>
                <w:bCs/>
                <w:sz w:val="20"/>
                <w:szCs w:val="20"/>
              </w:rPr>
              <w:t>50</w:t>
            </w:r>
            <w:r w:rsidRPr="00351C2B">
              <w:rPr>
                <w:sz w:val="20"/>
                <w:szCs w:val="20"/>
              </w:rPr>
              <w:t xml:space="preserve"> </w:t>
            </w:r>
            <w:r w:rsidRPr="00351C2B">
              <w:rPr>
                <w:b/>
                <w:bCs/>
                <w:sz w:val="20"/>
                <w:szCs w:val="20"/>
              </w:rPr>
              <w:t>Гц</w:t>
            </w:r>
          </w:p>
          <w:p w:rsidR="005B0484" w:rsidRDefault="005B0484" w:rsidP="00351C2B">
            <w:pPr>
              <w:autoSpaceDE w:val="0"/>
              <w:autoSpaceDN w:val="0"/>
              <w:adjustRightInd w:val="0"/>
              <w:ind w:left="34" w:right="-108" w:hanging="34"/>
              <w:rPr>
                <w:b/>
                <w:bCs/>
                <w:sz w:val="20"/>
                <w:szCs w:val="20"/>
              </w:rPr>
            </w:pPr>
            <w:r w:rsidRPr="00351C2B">
              <w:rPr>
                <w:sz w:val="20"/>
                <w:szCs w:val="20"/>
              </w:rPr>
              <w:t xml:space="preserve">Вихідна напруга: </w:t>
            </w:r>
            <w:r w:rsidRPr="00351C2B">
              <w:rPr>
                <w:b/>
                <w:bCs/>
                <w:sz w:val="20"/>
                <w:szCs w:val="20"/>
              </w:rPr>
              <w:t>380 В/220 В</w:t>
            </w:r>
          </w:p>
          <w:p w:rsidR="005B0484" w:rsidRDefault="005B0484" w:rsidP="00351C2B">
            <w:pPr>
              <w:autoSpaceDE w:val="0"/>
              <w:autoSpaceDN w:val="0"/>
              <w:adjustRightInd w:val="0"/>
              <w:ind w:left="34" w:right="-108" w:hanging="34"/>
              <w:rPr>
                <w:b/>
                <w:bCs/>
                <w:sz w:val="20"/>
                <w:szCs w:val="20"/>
              </w:rPr>
            </w:pPr>
            <w:r w:rsidRPr="00351C2B">
              <w:rPr>
                <w:sz w:val="20"/>
                <w:szCs w:val="20"/>
              </w:rPr>
              <w:t>Ємність паливного баку:</w:t>
            </w:r>
            <w:r>
              <w:rPr>
                <w:b/>
                <w:bCs/>
                <w:sz w:val="20"/>
                <w:szCs w:val="20"/>
              </w:rPr>
              <w:t xml:space="preserve"> не менше 15 л</w:t>
            </w:r>
          </w:p>
          <w:p w:rsidR="005B0484" w:rsidRDefault="005B0484" w:rsidP="00351C2B">
            <w:pPr>
              <w:autoSpaceDE w:val="0"/>
              <w:autoSpaceDN w:val="0"/>
              <w:adjustRightInd w:val="0"/>
              <w:ind w:left="34" w:right="-108" w:hanging="34"/>
              <w:rPr>
                <w:b/>
                <w:bCs/>
                <w:sz w:val="20"/>
                <w:szCs w:val="20"/>
              </w:rPr>
            </w:pPr>
            <w:r w:rsidRPr="00351C2B">
              <w:rPr>
                <w:sz w:val="20"/>
                <w:szCs w:val="20"/>
              </w:rPr>
              <w:t xml:space="preserve">Запуск генератора: </w:t>
            </w:r>
            <w:r w:rsidRPr="00351C2B">
              <w:rPr>
                <w:b/>
                <w:bCs/>
                <w:sz w:val="20"/>
                <w:szCs w:val="20"/>
              </w:rPr>
              <w:t>ручний</w:t>
            </w:r>
            <w:r>
              <w:rPr>
                <w:b/>
                <w:bCs/>
                <w:sz w:val="20"/>
                <w:szCs w:val="20"/>
              </w:rPr>
              <w:t>, електростартер</w:t>
            </w:r>
          </w:p>
          <w:p w:rsidR="005B0484" w:rsidRPr="00351C2B" w:rsidRDefault="005B0484" w:rsidP="00351C2B">
            <w:pPr>
              <w:autoSpaceDE w:val="0"/>
              <w:autoSpaceDN w:val="0"/>
              <w:adjustRightInd w:val="0"/>
              <w:ind w:left="34" w:right="-108" w:hanging="34"/>
              <w:rPr>
                <w:b/>
                <w:bCs/>
                <w:sz w:val="20"/>
                <w:szCs w:val="20"/>
                <w:highlight w:val="yellow"/>
              </w:rPr>
            </w:pPr>
            <w:r w:rsidRPr="00351C2B">
              <w:rPr>
                <w:sz w:val="20"/>
                <w:szCs w:val="20"/>
              </w:rPr>
              <w:t>Акумулятор в комплекті:</w:t>
            </w:r>
            <w:r>
              <w:rPr>
                <w:sz w:val="20"/>
                <w:szCs w:val="20"/>
              </w:rPr>
              <w:t xml:space="preserve"> </w:t>
            </w:r>
            <w:r w:rsidRPr="00351C2B">
              <w:rPr>
                <w:b/>
                <w:bCs/>
                <w:sz w:val="20"/>
                <w:szCs w:val="20"/>
              </w:rPr>
              <w:t>Так</w:t>
            </w:r>
          </w:p>
          <w:p w:rsidR="005B0484" w:rsidRPr="00BB5F16" w:rsidRDefault="005B0484" w:rsidP="00351C2B">
            <w:pPr>
              <w:autoSpaceDE w:val="0"/>
              <w:autoSpaceDN w:val="0"/>
              <w:adjustRightInd w:val="0"/>
              <w:ind w:left="34" w:right="-108" w:hanging="34"/>
              <w:rPr>
                <w:sz w:val="20"/>
                <w:szCs w:val="20"/>
                <w:highlight w:val="yellow"/>
              </w:rPr>
            </w:pPr>
            <w:r w:rsidRPr="00351C2B">
              <w:rPr>
                <w:sz w:val="20"/>
                <w:szCs w:val="20"/>
              </w:rPr>
              <w:t xml:space="preserve">Наявність вольтметру: </w:t>
            </w:r>
            <w:r w:rsidRPr="00351C2B">
              <w:rPr>
                <w:b/>
                <w:bCs/>
                <w:sz w:val="20"/>
                <w:szCs w:val="20"/>
              </w:rPr>
              <w:t>Так</w:t>
            </w:r>
          </w:p>
          <w:p w:rsidR="005B0484" w:rsidRDefault="005B0484" w:rsidP="00351C2B">
            <w:pPr>
              <w:autoSpaceDE w:val="0"/>
              <w:autoSpaceDN w:val="0"/>
              <w:adjustRightInd w:val="0"/>
              <w:ind w:left="34" w:right="-108" w:hanging="34"/>
              <w:rPr>
                <w:b/>
                <w:bCs/>
                <w:sz w:val="20"/>
                <w:szCs w:val="20"/>
              </w:rPr>
            </w:pPr>
            <w:r w:rsidRPr="00BB5F16">
              <w:rPr>
                <w:sz w:val="20"/>
                <w:szCs w:val="20"/>
              </w:rPr>
              <w:t xml:space="preserve">Захист від перенавантаження двигуна: </w:t>
            </w:r>
            <w:r w:rsidRPr="00BB5F16">
              <w:rPr>
                <w:b/>
                <w:bCs/>
                <w:sz w:val="20"/>
                <w:szCs w:val="20"/>
              </w:rPr>
              <w:t>Так</w:t>
            </w:r>
          </w:p>
          <w:p w:rsidR="005B0484" w:rsidRPr="00BB5F16" w:rsidRDefault="005B0484" w:rsidP="00351C2B">
            <w:pPr>
              <w:autoSpaceDE w:val="0"/>
              <w:autoSpaceDN w:val="0"/>
              <w:adjustRightInd w:val="0"/>
              <w:ind w:left="34" w:right="-108" w:hanging="34"/>
              <w:rPr>
                <w:sz w:val="20"/>
                <w:szCs w:val="20"/>
              </w:rPr>
            </w:pPr>
            <w:r w:rsidRPr="00DA5125">
              <w:rPr>
                <w:sz w:val="20"/>
                <w:szCs w:val="20"/>
              </w:rPr>
              <w:t>Автоматичний регулятор напруги:</w:t>
            </w:r>
            <w:r>
              <w:rPr>
                <w:b/>
                <w:bCs/>
                <w:sz w:val="20"/>
                <w:szCs w:val="20"/>
              </w:rPr>
              <w:t xml:space="preserve"> Так</w:t>
            </w:r>
          </w:p>
          <w:p w:rsidR="005B0484" w:rsidRDefault="005B0484" w:rsidP="00351C2B">
            <w:pPr>
              <w:autoSpaceDE w:val="0"/>
              <w:autoSpaceDN w:val="0"/>
              <w:adjustRightInd w:val="0"/>
              <w:ind w:left="34" w:right="-108" w:hanging="34"/>
              <w:rPr>
                <w:b/>
                <w:bCs/>
                <w:sz w:val="20"/>
                <w:szCs w:val="20"/>
              </w:rPr>
            </w:pPr>
            <w:r w:rsidRPr="00351C2B">
              <w:rPr>
                <w:sz w:val="20"/>
                <w:szCs w:val="20"/>
              </w:rPr>
              <w:t xml:space="preserve">Індикатор рівня паливного баку: </w:t>
            </w:r>
            <w:r w:rsidRPr="00351C2B">
              <w:rPr>
                <w:b/>
                <w:bCs/>
                <w:sz w:val="20"/>
                <w:szCs w:val="20"/>
              </w:rPr>
              <w:t>Так</w:t>
            </w:r>
          </w:p>
          <w:p w:rsidR="005B0484" w:rsidRPr="00351C2B" w:rsidRDefault="005B0484" w:rsidP="00351C2B">
            <w:pPr>
              <w:autoSpaceDE w:val="0"/>
              <w:autoSpaceDN w:val="0"/>
              <w:adjustRightInd w:val="0"/>
              <w:ind w:left="34" w:right="-108" w:hanging="34"/>
              <w:rPr>
                <w:sz w:val="20"/>
                <w:szCs w:val="20"/>
              </w:rPr>
            </w:pPr>
            <w:r w:rsidRPr="00351C2B">
              <w:rPr>
                <w:sz w:val="20"/>
                <w:szCs w:val="20"/>
              </w:rPr>
              <w:t>Датчик рівня оливи</w:t>
            </w:r>
            <w:r>
              <w:rPr>
                <w:sz w:val="20"/>
                <w:szCs w:val="20"/>
              </w:rPr>
              <w:t xml:space="preserve"> (або «щуп»)</w:t>
            </w:r>
            <w:r w:rsidRPr="00351C2B">
              <w:rPr>
                <w:sz w:val="20"/>
                <w:szCs w:val="20"/>
              </w:rPr>
              <w:t>:</w:t>
            </w:r>
            <w:r>
              <w:rPr>
                <w:b/>
                <w:bCs/>
                <w:sz w:val="20"/>
                <w:szCs w:val="20"/>
              </w:rPr>
              <w:t xml:space="preserve"> Так</w:t>
            </w:r>
          </w:p>
          <w:p w:rsidR="005B0484" w:rsidRPr="00351C2B" w:rsidRDefault="005B0484" w:rsidP="00351C2B">
            <w:pPr>
              <w:autoSpaceDE w:val="0"/>
              <w:autoSpaceDN w:val="0"/>
              <w:adjustRightInd w:val="0"/>
              <w:ind w:right="-108"/>
              <w:rPr>
                <w:sz w:val="20"/>
                <w:szCs w:val="20"/>
              </w:rPr>
            </w:pPr>
            <w:r w:rsidRPr="00351C2B">
              <w:rPr>
                <w:sz w:val="20"/>
                <w:szCs w:val="20"/>
              </w:rPr>
              <w:t xml:space="preserve">Обмотка генератора: </w:t>
            </w:r>
            <w:r w:rsidRPr="00351C2B">
              <w:rPr>
                <w:b/>
                <w:bCs/>
                <w:sz w:val="20"/>
                <w:szCs w:val="20"/>
              </w:rPr>
              <w:t>мідь 100%</w:t>
            </w:r>
            <w:r>
              <w:rPr>
                <w:b/>
                <w:bCs/>
                <w:sz w:val="20"/>
                <w:szCs w:val="20"/>
              </w:rPr>
              <w:tab/>
            </w:r>
          </w:p>
        </w:tc>
        <w:tc>
          <w:tcPr>
            <w:tcW w:w="1135" w:type="dxa"/>
            <w:vAlign w:val="center"/>
          </w:tcPr>
          <w:p w:rsidR="005B0484" w:rsidRPr="00376802" w:rsidRDefault="005B0484" w:rsidP="00376802">
            <w:pPr>
              <w:autoSpaceDE w:val="0"/>
              <w:autoSpaceDN w:val="0"/>
              <w:adjustRightInd w:val="0"/>
              <w:ind w:right="-108"/>
              <w:jc w:val="center"/>
              <w:rPr>
                <w:sz w:val="20"/>
                <w:szCs w:val="20"/>
              </w:rPr>
            </w:pPr>
            <w:r>
              <w:rPr>
                <w:sz w:val="20"/>
                <w:szCs w:val="20"/>
              </w:rPr>
              <w:t>шт.</w:t>
            </w:r>
          </w:p>
        </w:tc>
        <w:tc>
          <w:tcPr>
            <w:tcW w:w="1202" w:type="dxa"/>
            <w:vAlign w:val="center"/>
          </w:tcPr>
          <w:p w:rsidR="005B0484" w:rsidRDefault="005B0484" w:rsidP="00376802">
            <w:pPr>
              <w:autoSpaceDE w:val="0"/>
              <w:autoSpaceDN w:val="0"/>
              <w:adjustRightInd w:val="0"/>
              <w:jc w:val="center"/>
              <w:rPr>
                <w:sz w:val="20"/>
                <w:szCs w:val="20"/>
              </w:rPr>
            </w:pPr>
            <w:r>
              <w:rPr>
                <w:sz w:val="20"/>
                <w:szCs w:val="20"/>
              </w:rPr>
              <w:t>1</w:t>
            </w:r>
          </w:p>
        </w:tc>
      </w:tr>
    </w:tbl>
    <w:p w:rsidR="005B0484" w:rsidRDefault="005B0484" w:rsidP="0037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lang w:val="ru-RU"/>
        </w:rPr>
      </w:pPr>
      <w:r>
        <w:rPr>
          <w:b/>
          <w:bCs/>
          <w:sz w:val="20"/>
          <w:szCs w:val="20"/>
          <w:lang w:val="ru-RU"/>
        </w:rPr>
        <w:tab/>
      </w:r>
    </w:p>
    <w:p w:rsidR="005B0484" w:rsidRDefault="005B0484" w:rsidP="0037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lang w:val="ru-RU"/>
        </w:rPr>
        <w:tab/>
        <w:t>Характеристики повинні відповідати або бути кращими за показники, наведені у даній таблиці. Не виконання цієї вимого призведе до відхилення пропозиції Учасника.</w:t>
      </w:r>
      <w:r w:rsidRPr="00636B10">
        <w:rPr>
          <w:sz w:val="20"/>
          <w:szCs w:val="20"/>
          <w:lang w:val="ru-RU"/>
        </w:rPr>
        <w:t xml:space="preserve"> </w:t>
      </w:r>
      <w:r w:rsidRPr="00636B10">
        <w:rPr>
          <w:sz w:val="20"/>
          <w:szCs w:val="20"/>
        </w:rPr>
        <w:t xml:space="preserve">            </w:t>
      </w:r>
    </w:p>
    <w:p w:rsidR="005B0484" w:rsidRPr="00376802" w:rsidRDefault="005B0484" w:rsidP="0037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sidRPr="00376802">
        <w:rPr>
          <w:sz w:val="20"/>
          <w:szCs w:val="20"/>
        </w:rPr>
        <w:t xml:space="preserve">Учасник повинен передати Замовнику товар, якість якого відповідає умовам предмету закупівлі, про що надає </w:t>
      </w:r>
      <w:r w:rsidRPr="00E84698">
        <w:rPr>
          <w:b/>
          <w:bCs/>
          <w:sz w:val="20"/>
          <w:szCs w:val="20"/>
          <w:u w:val="single"/>
        </w:rPr>
        <w:t>гарантійний лист у складі тендерної пропозиції</w:t>
      </w:r>
      <w:r w:rsidRPr="00376802">
        <w:rPr>
          <w:sz w:val="20"/>
          <w:szCs w:val="20"/>
        </w:rPr>
        <w:t>, а саме про те, що товар відповідає умовам предмету закупівлі.</w:t>
      </w:r>
    </w:p>
    <w:p w:rsidR="005B0484" w:rsidRPr="00376802" w:rsidRDefault="005B0484" w:rsidP="00376802">
      <w:pPr>
        <w:ind w:firstLine="709"/>
        <w:jc w:val="both"/>
        <w:rPr>
          <w:sz w:val="20"/>
          <w:szCs w:val="20"/>
        </w:rPr>
      </w:pPr>
      <w:r w:rsidRPr="00376802">
        <w:rPr>
          <w:sz w:val="20"/>
          <w:szCs w:val="20"/>
        </w:rPr>
        <w:t>Учасник визначає ціну на товар, який він пропонує поставити за Договором,</w:t>
      </w:r>
      <w:r w:rsidRPr="00E84698">
        <w:rPr>
          <w:sz w:val="20"/>
          <w:szCs w:val="20"/>
          <w:u w:val="single"/>
        </w:rPr>
        <w:t xml:space="preserve"> </w:t>
      </w:r>
      <w:r w:rsidRPr="00E84698">
        <w:rPr>
          <w:b/>
          <w:bCs/>
          <w:sz w:val="20"/>
          <w:szCs w:val="20"/>
          <w:u w:val="single"/>
        </w:rPr>
        <w:t xml:space="preserve">з урахуванням усіх своїх витрат </w:t>
      </w:r>
      <w:r w:rsidRPr="00376802">
        <w:rPr>
          <w:sz w:val="20"/>
          <w:szCs w:val="20"/>
        </w:rPr>
        <w:t xml:space="preserve">на доставку, завантажувальні та розвантажувальні роботи; страхування товару; податків і зборів, що сплачуються або мають бути сплачені; усіх інших витрат, тощо. </w:t>
      </w:r>
    </w:p>
    <w:p w:rsidR="005B0484" w:rsidRPr="00376802" w:rsidRDefault="005B0484" w:rsidP="00376802">
      <w:pPr>
        <w:pStyle w:val="CharChar"/>
        <w:widowControl w:val="0"/>
        <w:jc w:val="both"/>
        <w:rPr>
          <w:rFonts w:ascii="Times New Roman" w:hAnsi="Times New Roman" w:cs="Times New Roman"/>
          <w:lang w:val="uk-UA"/>
        </w:rPr>
      </w:pPr>
    </w:p>
    <w:p w:rsidR="005B0484" w:rsidRPr="00AA64B8" w:rsidRDefault="005B0484" w:rsidP="00AA64B8">
      <w:pPr>
        <w:pStyle w:val="CharChar"/>
        <w:widowControl w:val="0"/>
        <w:numPr>
          <w:ilvl w:val="0"/>
          <w:numId w:val="7"/>
        </w:numPr>
        <w:tabs>
          <w:tab w:val="left" w:pos="284"/>
        </w:tabs>
        <w:ind w:left="0" w:firstLine="0"/>
        <w:jc w:val="both"/>
        <w:rPr>
          <w:rFonts w:ascii="Times New Roman" w:hAnsi="Times New Roman" w:cs="Times New Roman"/>
          <w:lang w:val="uk-UA"/>
        </w:rPr>
      </w:pPr>
      <w:r w:rsidRPr="00AA64B8">
        <w:rPr>
          <w:rFonts w:ascii="Times New Roman" w:hAnsi="Times New Roman" w:cs="Times New Roman"/>
          <w:lang w:val="ru-RU"/>
        </w:rPr>
        <w:t>Строк поставки Товару: з дати укладання договору до 1</w:t>
      </w:r>
      <w:r w:rsidRPr="00AA64B8">
        <w:rPr>
          <w:rFonts w:ascii="Times New Roman" w:hAnsi="Times New Roman" w:cs="Times New Roman"/>
          <w:lang w:val="uk-UA"/>
        </w:rPr>
        <w:t xml:space="preserve"> грудня</w:t>
      </w:r>
      <w:r w:rsidRPr="00AA64B8">
        <w:rPr>
          <w:rFonts w:ascii="Times New Roman" w:hAnsi="Times New Roman" w:cs="Times New Roman"/>
          <w:lang w:val="ru-RU"/>
        </w:rPr>
        <w:t xml:space="preserve"> 2022 року.</w:t>
      </w:r>
      <w:r w:rsidRPr="00AA64B8">
        <w:rPr>
          <w:rFonts w:ascii="Times New Roman" w:hAnsi="Times New Roman" w:cs="Times New Roman"/>
          <w:lang w:val="uk-UA"/>
        </w:rPr>
        <w:t xml:space="preserve"> </w:t>
      </w:r>
    </w:p>
    <w:p w:rsidR="005B0484" w:rsidRPr="00AA64B8" w:rsidRDefault="005B0484" w:rsidP="00AA64B8">
      <w:pPr>
        <w:pStyle w:val="CharChar"/>
        <w:widowControl w:val="0"/>
        <w:numPr>
          <w:ilvl w:val="0"/>
          <w:numId w:val="7"/>
        </w:numPr>
        <w:tabs>
          <w:tab w:val="left" w:pos="284"/>
        </w:tabs>
        <w:ind w:left="0" w:firstLine="0"/>
        <w:jc w:val="both"/>
        <w:rPr>
          <w:rFonts w:ascii="Times New Roman" w:hAnsi="Times New Roman" w:cs="Times New Roman"/>
          <w:lang w:val="uk-UA"/>
        </w:rPr>
      </w:pPr>
      <w:r w:rsidRPr="00AA64B8">
        <w:rPr>
          <w:rFonts w:ascii="Times New Roman" w:hAnsi="Times New Roman" w:cs="Times New Roman"/>
          <w:lang w:val="uk-UA"/>
        </w:rPr>
        <w:t>Поставка товару</w:t>
      </w:r>
      <w:r w:rsidRPr="00AA64B8">
        <w:rPr>
          <w:rFonts w:ascii="Times New Roman" w:hAnsi="Times New Roman" w:cs="Times New Roman"/>
          <w:lang w:val="ru-RU"/>
        </w:rPr>
        <w:t xml:space="preserve"> здійснюється протягом 3 (трьох) робочих днів з моменту отримання заявки від Замовника.</w:t>
      </w:r>
      <w:r w:rsidRPr="00AA64B8">
        <w:rPr>
          <w:rFonts w:ascii="Times New Roman" w:hAnsi="Times New Roman" w:cs="Times New Roman"/>
          <w:color w:val="000000"/>
          <w:lang w:val="ru-RU"/>
        </w:rPr>
        <w:t xml:space="preserve"> </w:t>
      </w:r>
      <w:r w:rsidRPr="00CA36CA">
        <w:rPr>
          <w:rFonts w:ascii="Times New Roman" w:hAnsi="Times New Roman" w:cs="Times New Roman"/>
          <w:lang w:val="ru-RU"/>
        </w:rPr>
        <w:t xml:space="preserve">При поставці товару ОБОВ’ЯЗКОВО надаються всі супроводжуючі документи (товарно-транспортна накладна та/або видаткова накладна, декларація виробника та/або сертифікат якості виробника та/або сертифікат відповідності та/або паспорт виробника та/або реєстраційне посвідчення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5B0484" w:rsidRPr="00A13893" w:rsidRDefault="005B0484" w:rsidP="00376802">
      <w:pPr>
        <w:pStyle w:val="CharChar"/>
        <w:widowControl w:val="0"/>
        <w:numPr>
          <w:ilvl w:val="0"/>
          <w:numId w:val="7"/>
        </w:numPr>
        <w:tabs>
          <w:tab w:val="left" w:pos="284"/>
        </w:tabs>
        <w:ind w:left="0" w:firstLine="0"/>
        <w:jc w:val="both"/>
        <w:rPr>
          <w:rFonts w:ascii="Times New Roman" w:hAnsi="Times New Roman" w:cs="Times New Roman"/>
          <w:lang w:val="uk-UA"/>
        </w:rPr>
      </w:pPr>
      <w:r w:rsidRPr="00A13893">
        <w:rPr>
          <w:rFonts w:ascii="Times New Roman" w:hAnsi="Times New Roman" w:cs="Times New Roman"/>
          <w:lang w:val="uk-UA"/>
        </w:rPr>
        <w:t xml:space="preserve">Поставка товару </w:t>
      </w:r>
      <w:r>
        <w:rPr>
          <w:rFonts w:ascii="Times New Roman" w:hAnsi="Times New Roman" w:cs="Times New Roman"/>
          <w:lang w:val="uk-UA"/>
        </w:rPr>
        <w:t xml:space="preserve">здійснюється </w:t>
      </w:r>
      <w:r w:rsidRPr="00A13893">
        <w:rPr>
          <w:rFonts w:ascii="Times New Roman" w:hAnsi="Times New Roman" w:cs="Times New Roman"/>
          <w:lang w:val="uk-UA"/>
        </w:rPr>
        <w:t>за адресою: 81300, Україна</w:t>
      </w:r>
      <w:r>
        <w:rPr>
          <w:rFonts w:ascii="Times New Roman" w:hAnsi="Times New Roman" w:cs="Times New Roman"/>
          <w:lang w:val="uk-UA"/>
        </w:rPr>
        <w:t>, Львівська обл., м. Мостиська, вул. Грушевського, буд. 6.</w:t>
      </w:r>
    </w:p>
    <w:p w:rsidR="005B0484" w:rsidRPr="00376802" w:rsidRDefault="005B0484" w:rsidP="00376802">
      <w:pPr>
        <w:pStyle w:val="CharChar"/>
        <w:widowControl w:val="0"/>
        <w:numPr>
          <w:ilvl w:val="0"/>
          <w:numId w:val="7"/>
        </w:numPr>
        <w:tabs>
          <w:tab w:val="left" w:pos="284"/>
        </w:tabs>
        <w:ind w:left="0" w:firstLine="0"/>
        <w:jc w:val="both"/>
        <w:rPr>
          <w:rFonts w:ascii="Times New Roman" w:hAnsi="Times New Roman" w:cs="Times New Roman"/>
          <w:lang w:val="uk-UA"/>
        </w:rPr>
      </w:pPr>
      <w:r w:rsidRPr="00376802">
        <w:rPr>
          <w:rFonts w:ascii="Times New Roman" w:hAnsi="Times New Roman" w:cs="Times New Roman"/>
          <w:lang w:val="uk-UA"/>
        </w:rPr>
        <w:t>Товар повинен відповідати</w:t>
      </w:r>
      <w:r>
        <w:rPr>
          <w:rFonts w:ascii="Times New Roman" w:hAnsi="Times New Roman" w:cs="Times New Roman"/>
          <w:lang w:val="uk-UA"/>
        </w:rPr>
        <w:t xml:space="preserve"> </w:t>
      </w:r>
      <w:r>
        <w:rPr>
          <w:rFonts w:ascii="Times New Roman" w:hAnsi="Times New Roman" w:cs="Times New Roman"/>
          <w:lang w:val="ru-RU"/>
        </w:rPr>
        <w:t xml:space="preserve">встановленим </w:t>
      </w:r>
      <w:r w:rsidRPr="00DA5125">
        <w:rPr>
          <w:rFonts w:ascii="Times New Roman" w:hAnsi="Times New Roman" w:cs="Times New Roman"/>
          <w:lang w:val="ru-RU"/>
        </w:rPr>
        <w:t xml:space="preserve"> вимогам і стандартам, що вимагаються до даного виду товару</w:t>
      </w:r>
      <w:r w:rsidRPr="00DA5125">
        <w:rPr>
          <w:lang w:val="ru-RU"/>
        </w:rPr>
        <w:t>.</w:t>
      </w:r>
      <w:r w:rsidRPr="00376802">
        <w:rPr>
          <w:rFonts w:ascii="Times New Roman" w:hAnsi="Times New Roman" w:cs="Times New Roman"/>
          <w:lang w:val="uk-UA"/>
        </w:rPr>
        <w:t xml:space="preserve"> </w:t>
      </w:r>
    </w:p>
    <w:p w:rsidR="005B0484" w:rsidRPr="00636536" w:rsidRDefault="005B0484" w:rsidP="00636536">
      <w:pPr>
        <w:numPr>
          <w:ilvl w:val="0"/>
          <w:numId w:val="7"/>
        </w:numPr>
        <w:tabs>
          <w:tab w:val="left" w:pos="284"/>
          <w:tab w:val="left" w:pos="709"/>
          <w:tab w:val="left" w:pos="993"/>
          <w:tab w:val="left" w:pos="1080"/>
        </w:tabs>
        <w:ind w:left="0" w:firstLine="0"/>
        <w:jc w:val="both"/>
        <w:rPr>
          <w:sz w:val="20"/>
          <w:szCs w:val="20"/>
        </w:rPr>
      </w:pPr>
      <w:r>
        <w:rPr>
          <w:color w:val="000000"/>
          <w:sz w:val="20"/>
          <w:szCs w:val="20"/>
          <w:lang w:eastAsia="zh-CN"/>
        </w:rPr>
        <w:t>Товар повинен бути новим, таким, що не перебував в експлуатації, термін та умови його зберігання не порушені.</w:t>
      </w:r>
      <w:r w:rsidRPr="00376802">
        <w:rPr>
          <w:color w:val="000000"/>
          <w:sz w:val="20"/>
          <w:szCs w:val="20"/>
          <w:lang w:eastAsia="zh-CN"/>
        </w:rPr>
        <w:t xml:space="preserve"> </w:t>
      </w:r>
      <w:r w:rsidRPr="00376802">
        <w:rPr>
          <w:b/>
          <w:bCs/>
          <w:sz w:val="20"/>
          <w:szCs w:val="20"/>
          <w:u w:val="single"/>
        </w:rPr>
        <w:t>Учасник у складі пропозиції повинен надати лист-гарантію</w:t>
      </w:r>
      <w:r>
        <w:rPr>
          <w:b/>
          <w:bCs/>
          <w:sz w:val="20"/>
          <w:szCs w:val="20"/>
          <w:u w:val="single"/>
        </w:rPr>
        <w:t xml:space="preserve"> на товар (не менше 12 міс. з дня поставки товару. Гарантійна заміна здійснюється протягом гарантійного терміну служби.</w:t>
      </w:r>
      <w:r w:rsidRPr="006E0C45">
        <w:rPr>
          <w:sz w:val="20"/>
          <w:szCs w:val="20"/>
        </w:rPr>
        <w:t xml:space="preserve"> </w:t>
      </w:r>
      <w:r w:rsidRPr="00376802">
        <w:rPr>
          <w:sz w:val="20"/>
          <w:szCs w:val="20"/>
        </w:rPr>
        <w:t>Гарантійний талон з відмітками продавця.</w:t>
      </w:r>
    </w:p>
    <w:p w:rsidR="005B0484" w:rsidRPr="00376802" w:rsidRDefault="005B0484" w:rsidP="00376802">
      <w:pPr>
        <w:numPr>
          <w:ilvl w:val="0"/>
          <w:numId w:val="7"/>
        </w:numPr>
        <w:tabs>
          <w:tab w:val="left" w:pos="284"/>
          <w:tab w:val="left" w:pos="709"/>
          <w:tab w:val="left" w:pos="1080"/>
        </w:tabs>
        <w:ind w:left="0" w:firstLine="0"/>
        <w:jc w:val="both"/>
        <w:rPr>
          <w:sz w:val="20"/>
          <w:szCs w:val="20"/>
        </w:rPr>
      </w:pPr>
      <w:r w:rsidRPr="00376802">
        <w:rPr>
          <w:sz w:val="20"/>
          <w:szCs w:val="20"/>
        </w:rPr>
        <w:t>Товар повинен відповідати вимогам охорони праці, екології та пожежної безпеки.</w:t>
      </w:r>
    </w:p>
    <w:p w:rsidR="005B0484" w:rsidRPr="00376802" w:rsidRDefault="005B0484" w:rsidP="00376802">
      <w:pPr>
        <w:numPr>
          <w:ilvl w:val="0"/>
          <w:numId w:val="7"/>
        </w:numPr>
        <w:tabs>
          <w:tab w:val="left" w:pos="284"/>
          <w:tab w:val="left" w:pos="709"/>
          <w:tab w:val="left" w:pos="1080"/>
        </w:tabs>
        <w:ind w:left="0" w:firstLine="0"/>
        <w:jc w:val="both"/>
        <w:rPr>
          <w:sz w:val="20"/>
          <w:szCs w:val="20"/>
        </w:rPr>
      </w:pPr>
      <w:r w:rsidRPr="00376802">
        <w:rPr>
          <w:sz w:val="20"/>
          <w:szCs w:val="20"/>
        </w:rPr>
        <w:t>Товар, що постачається, повинен відповідати технічним вимогам та характеристикам, заявлених Замовником .</w:t>
      </w:r>
    </w:p>
    <w:p w:rsidR="005B0484" w:rsidRPr="00376802" w:rsidRDefault="005B0484" w:rsidP="00376802">
      <w:pPr>
        <w:numPr>
          <w:ilvl w:val="0"/>
          <w:numId w:val="7"/>
        </w:numPr>
        <w:tabs>
          <w:tab w:val="left" w:pos="284"/>
          <w:tab w:val="left" w:pos="709"/>
          <w:tab w:val="left" w:pos="1080"/>
        </w:tabs>
        <w:ind w:left="0" w:firstLine="0"/>
        <w:jc w:val="both"/>
        <w:rPr>
          <w:sz w:val="20"/>
          <w:szCs w:val="20"/>
        </w:rPr>
      </w:pPr>
      <w:r w:rsidRPr="00376802">
        <w:rPr>
          <w:sz w:val="20"/>
          <w:szCs w:val="20"/>
        </w:rPr>
        <w:t>Товар постачається в упаковці (тарі), що забезпечує захист його від пошкодження або псування під час транспортування та зберігання, товар повинен мати необхідне маркування, етикетки. Упаковка не повинна бути пошкоджена, розкрита і т. інше. Неякісний товар підлягає заміні, всі витрати, пов’язані із заміною товару, несе постачальник (</w:t>
      </w:r>
      <w:r w:rsidRPr="006E0C45">
        <w:rPr>
          <w:b/>
          <w:bCs/>
          <w:i/>
          <w:iCs/>
          <w:sz w:val="20"/>
          <w:szCs w:val="20"/>
          <w:u w:val="single"/>
        </w:rPr>
        <w:t>гарантійний лист в довільній формі надати</w:t>
      </w:r>
      <w:r w:rsidRPr="00376802">
        <w:rPr>
          <w:sz w:val="20"/>
          <w:szCs w:val="20"/>
        </w:rPr>
        <w:t>).</w:t>
      </w:r>
    </w:p>
    <w:p w:rsidR="005B0484" w:rsidRPr="00376802" w:rsidRDefault="005B0484" w:rsidP="00376802">
      <w:pPr>
        <w:pStyle w:val="CharChar"/>
        <w:widowControl w:val="0"/>
        <w:numPr>
          <w:ilvl w:val="0"/>
          <w:numId w:val="7"/>
        </w:numPr>
        <w:tabs>
          <w:tab w:val="left" w:pos="284"/>
        </w:tabs>
        <w:ind w:left="0" w:firstLine="0"/>
        <w:jc w:val="both"/>
        <w:rPr>
          <w:rFonts w:ascii="Times New Roman" w:hAnsi="Times New Roman" w:cs="Times New Roman"/>
          <w:b/>
          <w:bCs/>
          <w:u w:val="single"/>
          <w:lang w:val="uk-UA"/>
        </w:rPr>
      </w:pPr>
      <w:r w:rsidRPr="00376802">
        <w:rPr>
          <w:rFonts w:ascii="Times New Roman" w:hAnsi="Times New Roman" w:cs="Times New Roman"/>
          <w:b/>
          <w:bCs/>
          <w:u w:val="single"/>
          <w:lang w:val="uk-UA"/>
        </w:rPr>
        <w:t>Учасник повинен надати інформацію про підприємство-виробника Товару (найменування та його адреса), якщо він не є виробником або надати інформацію, що він є виробником</w:t>
      </w:r>
      <w:r w:rsidRPr="00376802">
        <w:rPr>
          <w:rFonts w:ascii="Times New Roman" w:hAnsi="Times New Roman" w:cs="Times New Roman"/>
          <w:b/>
          <w:bCs/>
          <w:lang w:val="uk-UA"/>
        </w:rPr>
        <w:t>.</w:t>
      </w:r>
    </w:p>
    <w:p w:rsidR="005B0484" w:rsidRPr="00376802" w:rsidRDefault="005B0484" w:rsidP="00376802">
      <w:pPr>
        <w:pStyle w:val="1"/>
        <w:numPr>
          <w:ilvl w:val="0"/>
          <w:numId w:val="7"/>
        </w:numPr>
        <w:tabs>
          <w:tab w:val="left" w:pos="284"/>
        </w:tabs>
        <w:spacing w:after="0" w:line="240" w:lineRule="auto"/>
        <w:ind w:left="0" w:firstLine="0"/>
        <w:jc w:val="both"/>
        <w:rPr>
          <w:rFonts w:ascii="Times New Roman" w:hAnsi="Times New Roman" w:cs="Times New Roman"/>
          <w:sz w:val="20"/>
          <w:szCs w:val="20"/>
        </w:rPr>
      </w:pPr>
      <w:r w:rsidRPr="00376802">
        <w:rPr>
          <w:rFonts w:ascii="Times New Roman" w:hAnsi="Times New Roman" w:cs="Times New Roman"/>
          <w:b/>
          <w:bCs/>
          <w:sz w:val="20"/>
          <w:szCs w:val="20"/>
        </w:rPr>
        <w:t>Гарантійний лист про не застосування санкцій</w:t>
      </w:r>
      <w:r w:rsidRPr="00376802">
        <w:rPr>
          <w:rFonts w:ascii="Times New Roman" w:hAnsi="Times New Roman" w:cs="Times New Roman"/>
          <w:sz w:val="20"/>
          <w:szCs w:val="20"/>
        </w:rPr>
        <w:t>. Відповідно до частини першої статті 4  Закону України «Про санкції» від 14.08.2014 №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учасник надає гарантійний лист про те, що закупівля товарів не буде здійснюватися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 Замовник здійснює закупівлю з урахуванням обмежень, встановленими Постановою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розпорядженням Кабінету Міністрів України від 11.09.2014 №829-р «Про пропозиції щодо застосування персональних спеціальних економічних та інших обмежувальних заходів» Рішення РНБО від 21.06.2018 року «Про застосування та внесення змін до персональних спеціальних економічних та інших обмежувальних заходів (санкцій)», уведеного в дію Указом Президента України № 176/2018.</w:t>
      </w:r>
    </w:p>
    <w:p w:rsidR="005B0484" w:rsidRPr="00376802" w:rsidRDefault="005B0484" w:rsidP="00376802">
      <w:pPr>
        <w:tabs>
          <w:tab w:val="left" w:pos="284"/>
        </w:tabs>
        <w:jc w:val="both"/>
        <w:rPr>
          <w:sz w:val="20"/>
          <w:szCs w:val="20"/>
        </w:rPr>
      </w:pPr>
    </w:p>
    <w:p w:rsidR="005B0484" w:rsidRPr="00376802" w:rsidRDefault="005B0484" w:rsidP="00376802">
      <w:pPr>
        <w:jc w:val="both"/>
        <w:rPr>
          <w:i/>
          <w:iCs/>
          <w:sz w:val="20"/>
          <w:szCs w:val="20"/>
        </w:rPr>
      </w:pPr>
    </w:p>
    <w:p w:rsidR="005B0484" w:rsidRPr="00376802" w:rsidRDefault="005B0484" w:rsidP="00376802">
      <w:pPr>
        <w:jc w:val="both"/>
        <w:rPr>
          <w:sz w:val="20"/>
          <w:szCs w:val="20"/>
        </w:rPr>
      </w:pPr>
    </w:p>
    <w:p w:rsidR="005B0484" w:rsidRPr="00376802" w:rsidRDefault="005B0484" w:rsidP="00376802">
      <w:pPr>
        <w:pStyle w:val="ListParagraph"/>
        <w:tabs>
          <w:tab w:val="left" w:pos="993"/>
        </w:tabs>
        <w:autoSpaceDE w:val="0"/>
        <w:autoSpaceDN w:val="0"/>
        <w:adjustRightInd w:val="0"/>
        <w:spacing w:after="0" w:line="240" w:lineRule="auto"/>
        <w:ind w:left="0"/>
        <w:jc w:val="both"/>
        <w:rPr>
          <w:rFonts w:ascii="Times New Roman" w:hAnsi="Times New Roman" w:cs="Times New Roman"/>
          <w:b/>
          <w:bCs/>
          <w:i/>
          <w:iCs/>
          <w:sz w:val="20"/>
          <w:szCs w:val="20"/>
        </w:rPr>
      </w:pPr>
      <w:r w:rsidRPr="00376802">
        <w:rPr>
          <w:rFonts w:ascii="Times New Roman" w:hAnsi="Times New Roman" w:cs="Times New Roman"/>
          <w:b/>
          <w:bCs/>
          <w:sz w:val="20"/>
          <w:szCs w:val="20"/>
        </w:rPr>
        <w:t xml:space="preserve">Примітка. </w:t>
      </w:r>
      <w:r w:rsidRPr="00376802">
        <w:rPr>
          <w:rFonts w:ascii="Times New Roman" w:hAnsi="Times New Roman" w:cs="Times New Roman"/>
          <w:b/>
          <w:bCs/>
          <w:sz w:val="20"/>
          <w:szCs w:val="20"/>
          <w:vertAlign w:val="superscript"/>
        </w:rPr>
        <w:t>*</w:t>
      </w:r>
      <w:r w:rsidRPr="00376802">
        <w:rPr>
          <w:rFonts w:ascii="Times New Roman" w:hAnsi="Times New Roman" w:cs="Times New Roman"/>
          <w:b/>
          <w:bCs/>
          <w:sz w:val="20"/>
          <w:szCs w:val="20"/>
        </w:rPr>
        <w:t xml:space="preserve"> </w:t>
      </w:r>
      <w:r w:rsidRPr="00376802">
        <w:rPr>
          <w:rFonts w:ascii="Times New Roman" w:hAnsi="Times New Roman" w:cs="Times New Roman"/>
          <w:i/>
          <w:iCs/>
          <w:sz w:val="20"/>
          <w:szCs w:val="20"/>
        </w:rPr>
        <w:t xml:space="preserve">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 </w:t>
      </w:r>
    </w:p>
    <w:p w:rsidR="005B0484" w:rsidRPr="00376802" w:rsidRDefault="005B0484" w:rsidP="00376802">
      <w:pPr>
        <w:pStyle w:val="CharChar"/>
        <w:widowControl w:val="0"/>
        <w:jc w:val="both"/>
        <w:rPr>
          <w:rFonts w:ascii="Times New Roman" w:hAnsi="Times New Roman" w:cs="Times New Roman"/>
          <w:b/>
          <w:bCs/>
          <w:lang w:val="uk-UA"/>
        </w:rPr>
      </w:pPr>
      <w:r w:rsidRPr="00376802">
        <w:rPr>
          <w:rFonts w:ascii="Times New Roman" w:hAnsi="Times New Roman" w:cs="Times New Roman"/>
          <w:i/>
          <w:iCs/>
          <w:lang w:val="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призвело до його розірвання.</w:t>
      </w:r>
    </w:p>
    <w:p w:rsidR="005B0484" w:rsidRPr="00376802" w:rsidRDefault="005B0484" w:rsidP="00376802">
      <w:pPr>
        <w:pStyle w:val="CharChar"/>
        <w:widowControl w:val="0"/>
        <w:jc w:val="both"/>
        <w:rPr>
          <w:rFonts w:ascii="Times New Roman" w:hAnsi="Times New Roman" w:cs="Times New Roman"/>
          <w:b/>
          <w:bCs/>
          <w:lang w:val="uk-UA"/>
        </w:rPr>
      </w:pPr>
    </w:p>
    <w:p w:rsidR="005B0484" w:rsidRPr="00376802" w:rsidRDefault="005B0484" w:rsidP="00376802">
      <w:pPr>
        <w:rPr>
          <w:sz w:val="20"/>
          <w:szCs w:val="20"/>
        </w:rPr>
      </w:pPr>
      <w:r w:rsidRPr="00376802">
        <w:rPr>
          <w:sz w:val="20"/>
          <w:szCs w:val="20"/>
        </w:rPr>
        <w:t>У разі, якщо товар не відповідає технічним вимогам Замовника або Учасник не в змозі виконати умови поставки, висунуті Замовником, пропозиція відхиляється.</w:t>
      </w:r>
    </w:p>
    <w:p w:rsidR="005B0484" w:rsidRPr="00376802" w:rsidRDefault="005B0484" w:rsidP="00376802">
      <w:pPr>
        <w:pStyle w:val="CharChar"/>
        <w:widowControl w:val="0"/>
        <w:jc w:val="both"/>
        <w:rPr>
          <w:rFonts w:ascii="Times New Roman" w:hAnsi="Times New Roman" w:cs="Times New Roman"/>
          <w:b/>
          <w:bCs/>
          <w:lang w:val="uk-UA"/>
        </w:rPr>
      </w:pPr>
    </w:p>
    <w:p w:rsidR="005B0484" w:rsidRPr="00376802" w:rsidRDefault="005B0484" w:rsidP="00376802">
      <w:pPr>
        <w:pStyle w:val="CharChar"/>
        <w:widowControl w:val="0"/>
        <w:jc w:val="both"/>
        <w:rPr>
          <w:rFonts w:ascii="Times New Roman" w:hAnsi="Times New Roman" w:cs="Times New Roman"/>
          <w:b/>
          <w:bCs/>
          <w:lang w:val="uk-UA"/>
        </w:rPr>
      </w:pPr>
      <w:r w:rsidRPr="00376802">
        <w:rPr>
          <w:rFonts w:ascii="Times New Roman" w:hAnsi="Times New Roman" w:cs="Times New Roman"/>
          <w:b/>
          <w:bCs/>
          <w:lang w:val="uk-UA"/>
        </w:rPr>
        <w:t xml:space="preserve">Учасник надає гарантійний лист про дотримання усіх вимог та технічних характеристик передбачених </w:t>
      </w:r>
      <w:r w:rsidRPr="007053DF">
        <w:rPr>
          <w:rFonts w:ascii="Times New Roman" w:hAnsi="Times New Roman" w:cs="Times New Roman"/>
          <w:b/>
          <w:bCs/>
          <w:lang w:val="uk-UA"/>
        </w:rPr>
        <w:t>Додатком 2</w:t>
      </w:r>
    </w:p>
    <w:p w:rsidR="005B0484" w:rsidRPr="00376802" w:rsidRDefault="005B0484" w:rsidP="00376802">
      <w:pPr>
        <w:jc w:val="both"/>
        <w:rPr>
          <w:b/>
          <w:bCs/>
          <w:sz w:val="20"/>
          <w:szCs w:val="20"/>
        </w:rPr>
      </w:pPr>
      <w:r w:rsidRPr="00376802">
        <w:rPr>
          <w:b/>
          <w:bCs/>
          <w:sz w:val="20"/>
          <w:szCs w:val="20"/>
        </w:rPr>
        <w:t>«З умовами технічного завдання ознайомлені, з вимогами погоджуємось»</w:t>
      </w:r>
    </w:p>
    <w:p w:rsidR="005B0484" w:rsidRPr="00376802" w:rsidRDefault="005B0484" w:rsidP="00376802">
      <w:pPr>
        <w:autoSpaceDE w:val="0"/>
        <w:autoSpaceDN w:val="0"/>
        <w:jc w:val="both"/>
        <w:rPr>
          <w:sz w:val="20"/>
          <w:szCs w:val="20"/>
        </w:rPr>
      </w:pPr>
      <w:r w:rsidRPr="00376802">
        <w:rPr>
          <w:sz w:val="20"/>
          <w:szCs w:val="20"/>
        </w:rPr>
        <w:t xml:space="preserve">Датовано: "___" ________________ 20___ року </w:t>
      </w:r>
    </w:p>
    <w:p w:rsidR="005B0484" w:rsidRPr="00376802" w:rsidRDefault="005B0484" w:rsidP="00376802">
      <w:pPr>
        <w:autoSpaceDE w:val="0"/>
        <w:autoSpaceDN w:val="0"/>
        <w:jc w:val="both"/>
        <w:rPr>
          <w:sz w:val="20"/>
          <w:szCs w:val="20"/>
        </w:rPr>
      </w:pPr>
      <w:r w:rsidRPr="00376802">
        <w:rPr>
          <w:sz w:val="20"/>
          <w:szCs w:val="20"/>
        </w:rPr>
        <w:t>__________________________________________________________</w:t>
      </w:r>
    </w:p>
    <w:p w:rsidR="005B0484" w:rsidRPr="00376802" w:rsidRDefault="005B0484" w:rsidP="00376802">
      <w:pPr>
        <w:autoSpaceDE w:val="0"/>
        <w:autoSpaceDN w:val="0"/>
        <w:jc w:val="both"/>
        <w:rPr>
          <w:sz w:val="20"/>
          <w:szCs w:val="20"/>
        </w:rPr>
      </w:pPr>
      <w:r w:rsidRPr="00376802">
        <w:rPr>
          <w:sz w:val="20"/>
          <w:szCs w:val="20"/>
        </w:rPr>
        <w:t xml:space="preserve">      [Підпис] </w:t>
      </w:r>
      <w:r w:rsidRPr="00376802">
        <w:rPr>
          <w:sz w:val="20"/>
          <w:szCs w:val="20"/>
        </w:rPr>
        <w:tab/>
        <w:t>[прізвище, ініціали, посада уповноваженої особи учасника]</w:t>
      </w:r>
    </w:p>
    <w:p w:rsidR="005B0484" w:rsidRPr="00376802" w:rsidRDefault="005B0484" w:rsidP="00376802">
      <w:pPr>
        <w:widowControl w:val="0"/>
        <w:autoSpaceDE w:val="0"/>
        <w:autoSpaceDN w:val="0"/>
        <w:adjustRightInd w:val="0"/>
        <w:ind w:firstLine="567"/>
        <w:jc w:val="both"/>
        <w:rPr>
          <w:sz w:val="20"/>
          <w:szCs w:val="20"/>
        </w:rPr>
      </w:pPr>
      <w:r w:rsidRPr="00376802">
        <w:rPr>
          <w:sz w:val="20"/>
          <w:szCs w:val="20"/>
        </w:rPr>
        <w:t>М.П. (у разі наявності печатки)</w:t>
      </w:r>
    </w:p>
    <w:p w:rsidR="005B0484" w:rsidRPr="00376802" w:rsidRDefault="005B0484" w:rsidP="00376802">
      <w:pPr>
        <w:pStyle w:val="NoSpacing"/>
        <w:ind w:firstLine="708"/>
        <w:jc w:val="both"/>
        <w:rPr>
          <w:rFonts w:ascii="Times New Roman" w:hAnsi="Times New Roman" w:cs="Times New Roman"/>
          <w:sz w:val="20"/>
          <w:szCs w:val="20"/>
        </w:rPr>
      </w:pPr>
    </w:p>
    <w:p w:rsidR="005B0484" w:rsidRPr="00376802" w:rsidRDefault="005B0484" w:rsidP="00376802">
      <w:pPr>
        <w:pStyle w:val="NoSpacing"/>
        <w:ind w:firstLine="708"/>
        <w:jc w:val="both"/>
        <w:rPr>
          <w:rFonts w:ascii="Times New Roman" w:hAnsi="Times New Roman" w:cs="Times New Roman"/>
          <w:sz w:val="20"/>
          <w:szCs w:val="20"/>
        </w:rPr>
      </w:pPr>
    </w:p>
    <w:p w:rsidR="005B0484" w:rsidRPr="00376802" w:rsidRDefault="005B0484" w:rsidP="00376802">
      <w:pPr>
        <w:pStyle w:val="NoSpacing"/>
        <w:ind w:firstLine="708"/>
        <w:jc w:val="both"/>
        <w:rPr>
          <w:rFonts w:ascii="Times New Roman" w:hAnsi="Times New Roman" w:cs="Times New Roman"/>
          <w:sz w:val="20"/>
          <w:szCs w:val="20"/>
        </w:rPr>
      </w:pPr>
    </w:p>
    <w:sectPr w:rsidR="005B0484" w:rsidRPr="00376802" w:rsidSect="00E84698">
      <w:pgSz w:w="11906" w:h="16838"/>
      <w:pgMar w:top="540" w:right="56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CD4"/>
    <w:multiLevelType w:val="hybridMultilevel"/>
    <w:tmpl w:val="CBF4FEE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D5628C"/>
    <w:multiLevelType w:val="hybridMultilevel"/>
    <w:tmpl w:val="E79290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D22530A"/>
    <w:multiLevelType w:val="hybridMultilevel"/>
    <w:tmpl w:val="26804EBA"/>
    <w:lvl w:ilvl="0" w:tplc="511AC2B4">
      <w:start w:val="1"/>
      <w:numFmt w:val="decimal"/>
      <w:lvlText w:val="%1."/>
      <w:lvlJc w:val="left"/>
      <w:pPr>
        <w:ind w:left="1485" w:hanging="11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421B5"/>
    <w:multiLevelType w:val="hybridMultilevel"/>
    <w:tmpl w:val="59F6AA30"/>
    <w:lvl w:ilvl="0" w:tplc="402C26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A3C02C4"/>
    <w:multiLevelType w:val="hybridMultilevel"/>
    <w:tmpl w:val="5B5406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B150AE"/>
    <w:multiLevelType w:val="hybridMultilevel"/>
    <w:tmpl w:val="CBF4FEE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2905EBB"/>
    <w:multiLevelType w:val="hybridMultilevel"/>
    <w:tmpl w:val="B498BCA6"/>
    <w:lvl w:ilvl="0" w:tplc="FCDC31BE">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4AEE5D1A"/>
    <w:multiLevelType w:val="hybridMultilevel"/>
    <w:tmpl w:val="CBF4FEE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49375B"/>
    <w:multiLevelType w:val="hybridMultilevel"/>
    <w:tmpl w:val="22046362"/>
    <w:lvl w:ilvl="0" w:tplc="3162D320">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A00D5D"/>
    <w:multiLevelType w:val="multilevel"/>
    <w:tmpl w:val="D7FC77A2"/>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2">
    <w:nsid w:val="629E1B95"/>
    <w:multiLevelType w:val="hybridMultilevel"/>
    <w:tmpl w:val="C2BA0C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4803DEF"/>
    <w:multiLevelType w:val="hybridMultilevel"/>
    <w:tmpl w:val="6DF6FF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num>
  <w:num w:numId="7">
    <w:abstractNumId w:val="7"/>
  </w:num>
  <w:num w:numId="8">
    <w:abstractNumId w:val="0"/>
  </w:num>
  <w:num w:numId="9">
    <w:abstractNumId w:val="11"/>
  </w:num>
  <w:num w:numId="10">
    <w:abstractNumId w:val="5"/>
  </w:num>
  <w:num w:numId="11">
    <w:abstractNumId w:val="9"/>
  </w:num>
  <w:num w:numId="12">
    <w:abstractNumId w:val="1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422"/>
    <w:rsid w:val="00007B5D"/>
    <w:rsid w:val="000109A5"/>
    <w:rsid w:val="00054BA7"/>
    <w:rsid w:val="00080F83"/>
    <w:rsid w:val="000B6ED4"/>
    <w:rsid w:val="000E1549"/>
    <w:rsid w:val="000E55DB"/>
    <w:rsid w:val="000F1D0E"/>
    <w:rsid w:val="001242C5"/>
    <w:rsid w:val="001D0A62"/>
    <w:rsid w:val="00250589"/>
    <w:rsid w:val="00266CE9"/>
    <w:rsid w:val="002B0345"/>
    <w:rsid w:val="002E0445"/>
    <w:rsid w:val="002E182A"/>
    <w:rsid w:val="00342781"/>
    <w:rsid w:val="00351C2B"/>
    <w:rsid w:val="00351C8A"/>
    <w:rsid w:val="00376802"/>
    <w:rsid w:val="003A46CC"/>
    <w:rsid w:val="003A5572"/>
    <w:rsid w:val="003E61CC"/>
    <w:rsid w:val="00444EFC"/>
    <w:rsid w:val="004531A6"/>
    <w:rsid w:val="004C7006"/>
    <w:rsid w:val="00514134"/>
    <w:rsid w:val="00554422"/>
    <w:rsid w:val="00577A12"/>
    <w:rsid w:val="005A6C8B"/>
    <w:rsid w:val="005B0484"/>
    <w:rsid w:val="005B3281"/>
    <w:rsid w:val="00636536"/>
    <w:rsid w:val="00636B10"/>
    <w:rsid w:val="00641682"/>
    <w:rsid w:val="00641ECB"/>
    <w:rsid w:val="006640DA"/>
    <w:rsid w:val="006816D8"/>
    <w:rsid w:val="006B7D52"/>
    <w:rsid w:val="006C764A"/>
    <w:rsid w:val="006E0C45"/>
    <w:rsid w:val="007053DF"/>
    <w:rsid w:val="007169E7"/>
    <w:rsid w:val="00792A87"/>
    <w:rsid w:val="007B3510"/>
    <w:rsid w:val="007D7560"/>
    <w:rsid w:val="007F4433"/>
    <w:rsid w:val="00826CAE"/>
    <w:rsid w:val="00850C05"/>
    <w:rsid w:val="00877DB3"/>
    <w:rsid w:val="008A14FB"/>
    <w:rsid w:val="008B0312"/>
    <w:rsid w:val="008C5FB4"/>
    <w:rsid w:val="008D1EC6"/>
    <w:rsid w:val="008D6636"/>
    <w:rsid w:val="008F300D"/>
    <w:rsid w:val="00941141"/>
    <w:rsid w:val="0098228C"/>
    <w:rsid w:val="009B3834"/>
    <w:rsid w:val="009E1FD9"/>
    <w:rsid w:val="009E5A26"/>
    <w:rsid w:val="00A13893"/>
    <w:rsid w:val="00A24FAF"/>
    <w:rsid w:val="00A3145C"/>
    <w:rsid w:val="00A3577D"/>
    <w:rsid w:val="00A67D40"/>
    <w:rsid w:val="00A77AC3"/>
    <w:rsid w:val="00AA64B8"/>
    <w:rsid w:val="00AB75FD"/>
    <w:rsid w:val="00AE5639"/>
    <w:rsid w:val="00B23A8E"/>
    <w:rsid w:val="00B562F8"/>
    <w:rsid w:val="00B839FB"/>
    <w:rsid w:val="00BA001E"/>
    <w:rsid w:val="00BB5F16"/>
    <w:rsid w:val="00C01899"/>
    <w:rsid w:val="00C25E16"/>
    <w:rsid w:val="00C650A3"/>
    <w:rsid w:val="00C748DF"/>
    <w:rsid w:val="00CA36CA"/>
    <w:rsid w:val="00CB7793"/>
    <w:rsid w:val="00CE1E5E"/>
    <w:rsid w:val="00CF028B"/>
    <w:rsid w:val="00CF134C"/>
    <w:rsid w:val="00CF4EB3"/>
    <w:rsid w:val="00D10A52"/>
    <w:rsid w:val="00D152F9"/>
    <w:rsid w:val="00D203E0"/>
    <w:rsid w:val="00D455CE"/>
    <w:rsid w:val="00DA5125"/>
    <w:rsid w:val="00DD2F60"/>
    <w:rsid w:val="00DD3353"/>
    <w:rsid w:val="00DF69B4"/>
    <w:rsid w:val="00E83FFE"/>
    <w:rsid w:val="00E84698"/>
    <w:rsid w:val="00E91710"/>
    <w:rsid w:val="00EA60D8"/>
    <w:rsid w:val="00EE5053"/>
    <w:rsid w:val="00F309EE"/>
    <w:rsid w:val="00F32A26"/>
    <w:rsid w:val="00F60A6C"/>
    <w:rsid w:val="00F70384"/>
    <w:rsid w:val="00F81771"/>
    <w:rsid w:val="00F82024"/>
    <w:rsid w:val="00F91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B4"/>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69B4"/>
    <w:rPr>
      <w:rFonts w:ascii="Times New Roman" w:eastAsia="Times New Roman" w:hAnsi="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816D8"/>
    <w:rPr>
      <w:rFonts w:ascii="Courier New" w:hAnsi="Courier New" w:cs="Courier New"/>
      <w:sz w:val="20"/>
      <w:szCs w:val="20"/>
      <w:lang w:val="uk-UA" w:eastAsia="uk-UA"/>
    </w:rPr>
  </w:style>
  <w:style w:type="paragraph" w:styleId="ListParagraph">
    <w:name w:val="List Paragraph"/>
    <w:basedOn w:val="Normal"/>
    <w:link w:val="ListParagraphChar"/>
    <w:uiPriority w:val="99"/>
    <w:qFormat/>
    <w:rsid w:val="006816D8"/>
    <w:pPr>
      <w:spacing w:after="160" w:line="259" w:lineRule="auto"/>
      <w:ind w:left="720"/>
    </w:pPr>
    <w:rPr>
      <w:rFonts w:ascii="Calibri" w:eastAsia="Calibri" w:hAnsi="Calibri" w:cs="Calibri"/>
      <w:sz w:val="22"/>
      <w:szCs w:val="22"/>
      <w:lang w:eastAsia="en-US"/>
    </w:rPr>
  </w:style>
  <w:style w:type="character" w:customStyle="1" w:styleId="a">
    <w:name w:val="Сноска_"/>
    <w:basedOn w:val="DefaultParagraphFont"/>
    <w:link w:val="a0"/>
    <w:uiPriority w:val="99"/>
    <w:locked/>
    <w:rsid w:val="006816D8"/>
    <w:rPr>
      <w:sz w:val="21"/>
      <w:szCs w:val="21"/>
      <w:shd w:val="clear" w:color="auto" w:fill="FFFFFF"/>
    </w:rPr>
  </w:style>
  <w:style w:type="character" w:customStyle="1" w:styleId="SegoeUI">
    <w:name w:val="Сноска + Segoe UI"/>
    <w:aliases w:val="Полужирный,Курсив,Масштаб 120%"/>
    <w:basedOn w:val="a"/>
    <w:uiPriority w:val="99"/>
    <w:rsid w:val="006816D8"/>
    <w:rPr>
      <w:rFonts w:ascii="Segoe UI" w:hAnsi="Segoe UI" w:cs="Segoe UI"/>
      <w:b/>
      <w:bCs/>
      <w:i/>
      <w:iCs/>
      <w:color w:val="000000"/>
      <w:spacing w:val="0"/>
      <w:w w:val="120"/>
      <w:position w:val="0"/>
      <w:lang w:val="ru-RU" w:eastAsia="ru-RU"/>
    </w:rPr>
  </w:style>
  <w:style w:type="paragraph" w:customStyle="1" w:styleId="a0">
    <w:name w:val="Сноска"/>
    <w:basedOn w:val="Normal"/>
    <w:link w:val="a"/>
    <w:uiPriority w:val="99"/>
    <w:rsid w:val="006816D8"/>
    <w:pPr>
      <w:widowControl w:val="0"/>
      <w:shd w:val="clear" w:color="auto" w:fill="FFFFFF"/>
      <w:spacing w:line="293" w:lineRule="exact"/>
      <w:ind w:hanging="280"/>
      <w:jc w:val="both"/>
    </w:pPr>
    <w:rPr>
      <w:rFonts w:ascii="Calibri" w:eastAsia="Calibri" w:hAnsi="Calibri" w:cs="Calibri"/>
      <w:sz w:val="21"/>
      <w:szCs w:val="21"/>
      <w:lang w:val="ru-RU" w:eastAsia="en-US"/>
    </w:rPr>
  </w:style>
  <w:style w:type="character" w:customStyle="1" w:styleId="2">
    <w:name w:val="Основной текст (2)_"/>
    <w:basedOn w:val="DefaultParagraphFont"/>
    <w:link w:val="20"/>
    <w:uiPriority w:val="99"/>
    <w:locked/>
    <w:rsid w:val="006816D8"/>
    <w:rPr>
      <w:sz w:val="21"/>
      <w:szCs w:val="21"/>
      <w:shd w:val="clear" w:color="auto" w:fill="FFFFFF"/>
    </w:rPr>
  </w:style>
  <w:style w:type="paragraph" w:customStyle="1" w:styleId="20">
    <w:name w:val="Основной текст (2)"/>
    <w:basedOn w:val="Normal"/>
    <w:link w:val="2"/>
    <w:uiPriority w:val="99"/>
    <w:rsid w:val="006816D8"/>
    <w:pPr>
      <w:widowControl w:val="0"/>
      <w:shd w:val="clear" w:color="auto" w:fill="FFFFFF"/>
      <w:spacing w:line="293" w:lineRule="exact"/>
      <w:ind w:hanging="280"/>
      <w:jc w:val="both"/>
    </w:pPr>
    <w:rPr>
      <w:rFonts w:ascii="Calibri" w:eastAsia="Calibri" w:hAnsi="Calibri" w:cs="Calibri"/>
      <w:sz w:val="21"/>
      <w:szCs w:val="21"/>
      <w:lang w:val="ru-RU" w:eastAsia="en-US"/>
    </w:rPr>
  </w:style>
  <w:style w:type="character" w:customStyle="1" w:styleId="7">
    <w:name w:val="Заголовок №7"/>
    <w:basedOn w:val="DefaultParagraphFont"/>
    <w:uiPriority w:val="99"/>
    <w:rsid w:val="006816D8"/>
    <w:rPr>
      <w:rFonts w:ascii="Segoe UI" w:hAnsi="Segoe UI" w:cs="Segoe UI"/>
      <w:b/>
      <w:bCs/>
      <w:color w:val="000000"/>
      <w:spacing w:val="0"/>
      <w:w w:val="100"/>
      <w:position w:val="0"/>
      <w:sz w:val="21"/>
      <w:szCs w:val="21"/>
      <w:u w:val="single"/>
      <w:lang w:val="ru-RU" w:eastAsia="ru-RU"/>
    </w:rPr>
  </w:style>
  <w:style w:type="character" w:styleId="CommentReference">
    <w:name w:val="annotation reference"/>
    <w:basedOn w:val="DefaultParagraphFont"/>
    <w:uiPriority w:val="99"/>
    <w:semiHidden/>
    <w:rsid w:val="00DD2F60"/>
    <w:rPr>
      <w:sz w:val="16"/>
      <w:szCs w:val="16"/>
    </w:rPr>
  </w:style>
  <w:style w:type="paragraph" w:styleId="CommentText">
    <w:name w:val="annotation text"/>
    <w:basedOn w:val="Normal"/>
    <w:link w:val="CommentTextChar"/>
    <w:uiPriority w:val="99"/>
    <w:semiHidden/>
    <w:rsid w:val="00DD2F60"/>
    <w:rPr>
      <w:sz w:val="20"/>
      <w:szCs w:val="20"/>
      <w:lang w:val="ru-RU" w:eastAsia="ru-RU"/>
    </w:rPr>
  </w:style>
  <w:style w:type="character" w:customStyle="1" w:styleId="CommentTextChar">
    <w:name w:val="Comment Text Char"/>
    <w:basedOn w:val="DefaultParagraphFont"/>
    <w:link w:val="CommentText"/>
    <w:uiPriority w:val="99"/>
    <w:semiHidden/>
    <w:locked/>
    <w:rsid w:val="00DD2F6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DD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F60"/>
    <w:rPr>
      <w:rFonts w:ascii="Tahoma" w:hAnsi="Tahoma" w:cs="Tahoma"/>
      <w:sz w:val="16"/>
      <w:szCs w:val="16"/>
      <w:lang w:val="uk-UA" w:eastAsia="uk-UA"/>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8D6636"/>
    <w:pPr>
      <w:spacing w:before="100" w:beforeAutospacing="1" w:after="100" w:afterAutospacing="1"/>
    </w:pPr>
    <w:rPr>
      <w:rFonts w:eastAsia="Calibri"/>
      <w:lang w:val="ru-RU" w:eastAsia="ru-RU"/>
    </w:rPr>
  </w:style>
  <w:style w:type="paragraph" w:styleId="CommentSubject">
    <w:name w:val="annotation subject"/>
    <w:basedOn w:val="CommentText"/>
    <w:next w:val="CommentText"/>
    <w:link w:val="CommentSubjectChar"/>
    <w:uiPriority w:val="99"/>
    <w:semiHidden/>
    <w:rsid w:val="000B6ED4"/>
    <w:rPr>
      <w:b/>
      <w:bCs/>
      <w:lang w:val="uk-UA" w:eastAsia="uk-UA"/>
    </w:rPr>
  </w:style>
  <w:style w:type="character" w:customStyle="1" w:styleId="CommentSubjectChar">
    <w:name w:val="Comment Subject Char"/>
    <w:basedOn w:val="CommentTextChar"/>
    <w:link w:val="CommentSubject"/>
    <w:uiPriority w:val="99"/>
    <w:semiHidden/>
    <w:locked/>
    <w:rsid w:val="000B6ED4"/>
    <w:rPr>
      <w:b/>
      <w:bCs/>
      <w:lang w:val="uk-UA" w:eastAsia="uk-UA"/>
    </w:rPr>
  </w:style>
  <w:style w:type="character" w:customStyle="1" w:styleId="NoSpacingChar">
    <w:name w:val="No Spacing Char"/>
    <w:link w:val="NoSpacing"/>
    <w:uiPriority w:val="99"/>
    <w:locked/>
    <w:rsid w:val="00514134"/>
    <w:rPr>
      <w:sz w:val="22"/>
      <w:szCs w:val="22"/>
      <w:lang w:val="uk-UA" w:eastAsia="uk-UA"/>
    </w:rPr>
  </w:style>
  <w:style w:type="paragraph" w:styleId="NoSpacing">
    <w:name w:val="No Spacing"/>
    <w:link w:val="NoSpacingChar"/>
    <w:uiPriority w:val="99"/>
    <w:qFormat/>
    <w:rsid w:val="00514134"/>
    <w:rPr>
      <w:rFonts w:cs="Calibri"/>
      <w:lang w:val="uk-UA" w:eastAsia="uk-UA"/>
    </w:rPr>
  </w:style>
  <w:style w:type="character" w:styleId="Emphasis">
    <w:name w:val="Emphasis"/>
    <w:basedOn w:val="DefaultParagraphFont"/>
    <w:uiPriority w:val="99"/>
    <w:qFormat/>
    <w:rsid w:val="004531A6"/>
    <w:rPr>
      <w:i/>
      <w:iCs/>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007B5D"/>
    <w:rPr>
      <w:rFonts w:ascii="Times New Roman" w:hAnsi="Times New Roman" w:cs="Times New Roman"/>
      <w:sz w:val="24"/>
      <w:szCs w:val="24"/>
      <w:lang w:eastAsia="ru-RU"/>
    </w:rPr>
  </w:style>
  <w:style w:type="paragraph" w:styleId="BodyText">
    <w:name w:val="Body Text"/>
    <w:basedOn w:val="Normal"/>
    <w:link w:val="BodyTextChar"/>
    <w:uiPriority w:val="99"/>
    <w:semiHidden/>
    <w:rsid w:val="00007B5D"/>
    <w:pPr>
      <w:spacing w:after="120" w:line="276" w:lineRule="auto"/>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99"/>
    <w:semiHidden/>
    <w:locked/>
    <w:rsid w:val="00007B5D"/>
    <w:rPr>
      <w:rFonts w:ascii="Calibri" w:hAnsi="Calibri" w:cs="Calibri"/>
      <w:lang w:val="uk-UA"/>
    </w:rPr>
  </w:style>
  <w:style w:type="paragraph" w:styleId="BlockText">
    <w:name w:val="Block Text"/>
    <w:basedOn w:val="Normal"/>
    <w:uiPriority w:val="99"/>
    <w:rsid w:val="00007B5D"/>
    <w:pPr>
      <w:ind w:left="567" w:right="-569"/>
      <w:jc w:val="both"/>
    </w:pPr>
    <w:rPr>
      <w:lang w:eastAsia="ru-RU"/>
    </w:rPr>
  </w:style>
  <w:style w:type="character" w:styleId="Strong">
    <w:name w:val="Strong"/>
    <w:basedOn w:val="DefaultParagraphFont"/>
    <w:uiPriority w:val="99"/>
    <w:qFormat/>
    <w:rsid w:val="00877DB3"/>
    <w:rPr>
      <w:b/>
      <w:bCs/>
    </w:rPr>
  </w:style>
  <w:style w:type="paragraph" w:customStyle="1" w:styleId="CharChar">
    <w:name w:val="Char Знак Знак Char Знак Знак Знак Знак Знак Знак Знак Знак Знак Знак Знак Знак"/>
    <w:basedOn w:val="Normal"/>
    <w:uiPriority w:val="99"/>
    <w:rsid w:val="00A67D40"/>
    <w:rPr>
      <w:rFonts w:ascii="Verdana" w:hAnsi="Verdana" w:cs="Verdana"/>
      <w:sz w:val="20"/>
      <w:szCs w:val="20"/>
      <w:lang w:val="en-US" w:eastAsia="en-US"/>
    </w:rPr>
  </w:style>
  <w:style w:type="paragraph" w:customStyle="1" w:styleId="1">
    <w:name w:val="Абзац списку1"/>
    <w:basedOn w:val="Normal"/>
    <w:uiPriority w:val="99"/>
    <w:rsid w:val="00A67D40"/>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99"/>
    <w:locked/>
    <w:rsid w:val="00AA64B8"/>
    <w:rPr>
      <w:rFonts w:ascii="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101288275">
      <w:marLeft w:val="0"/>
      <w:marRight w:val="0"/>
      <w:marTop w:val="0"/>
      <w:marBottom w:val="0"/>
      <w:divBdr>
        <w:top w:val="none" w:sz="0" w:space="0" w:color="auto"/>
        <w:left w:val="none" w:sz="0" w:space="0" w:color="auto"/>
        <w:bottom w:val="none" w:sz="0" w:space="0" w:color="auto"/>
        <w:right w:val="none" w:sz="0" w:space="0" w:color="auto"/>
      </w:divBdr>
    </w:div>
    <w:div w:id="2101288276">
      <w:marLeft w:val="0"/>
      <w:marRight w:val="0"/>
      <w:marTop w:val="0"/>
      <w:marBottom w:val="0"/>
      <w:divBdr>
        <w:top w:val="none" w:sz="0" w:space="0" w:color="auto"/>
        <w:left w:val="none" w:sz="0" w:space="0" w:color="auto"/>
        <w:bottom w:val="none" w:sz="0" w:space="0" w:color="auto"/>
        <w:right w:val="none" w:sz="0" w:space="0" w:color="auto"/>
      </w:divBdr>
    </w:div>
    <w:div w:id="2101288277">
      <w:marLeft w:val="0"/>
      <w:marRight w:val="0"/>
      <w:marTop w:val="0"/>
      <w:marBottom w:val="0"/>
      <w:divBdr>
        <w:top w:val="none" w:sz="0" w:space="0" w:color="auto"/>
        <w:left w:val="none" w:sz="0" w:space="0" w:color="auto"/>
        <w:bottom w:val="none" w:sz="0" w:space="0" w:color="auto"/>
        <w:right w:val="none" w:sz="0" w:space="0" w:color="auto"/>
      </w:divBdr>
    </w:div>
    <w:div w:id="2101288278">
      <w:marLeft w:val="0"/>
      <w:marRight w:val="0"/>
      <w:marTop w:val="0"/>
      <w:marBottom w:val="0"/>
      <w:divBdr>
        <w:top w:val="none" w:sz="0" w:space="0" w:color="auto"/>
        <w:left w:val="none" w:sz="0" w:space="0" w:color="auto"/>
        <w:bottom w:val="none" w:sz="0" w:space="0" w:color="auto"/>
        <w:right w:val="none" w:sz="0" w:space="0" w:color="auto"/>
      </w:divBdr>
    </w:div>
    <w:div w:id="2101288279">
      <w:marLeft w:val="0"/>
      <w:marRight w:val="0"/>
      <w:marTop w:val="0"/>
      <w:marBottom w:val="0"/>
      <w:divBdr>
        <w:top w:val="none" w:sz="0" w:space="0" w:color="auto"/>
        <w:left w:val="none" w:sz="0" w:space="0" w:color="auto"/>
        <w:bottom w:val="none" w:sz="0" w:space="0" w:color="auto"/>
        <w:right w:val="none" w:sz="0" w:space="0" w:color="auto"/>
      </w:divBdr>
    </w:div>
    <w:div w:id="2101288280">
      <w:marLeft w:val="0"/>
      <w:marRight w:val="0"/>
      <w:marTop w:val="0"/>
      <w:marBottom w:val="0"/>
      <w:divBdr>
        <w:top w:val="none" w:sz="0" w:space="0" w:color="auto"/>
        <w:left w:val="none" w:sz="0" w:space="0" w:color="auto"/>
        <w:bottom w:val="none" w:sz="0" w:space="0" w:color="auto"/>
        <w:right w:val="none" w:sz="0" w:space="0" w:color="auto"/>
      </w:divBdr>
    </w:div>
    <w:div w:id="2101288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1154</Words>
  <Characters>6582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тендерної документації</dc:title>
  <dc:subject/>
  <dc:creator>user</dc:creator>
  <cp:keywords/>
  <dc:description/>
  <cp:lastModifiedBy>Admin</cp:lastModifiedBy>
  <cp:revision>7</cp:revision>
  <cp:lastPrinted>2022-10-26T12:49:00Z</cp:lastPrinted>
  <dcterms:created xsi:type="dcterms:W3CDTF">2022-10-26T13:24:00Z</dcterms:created>
  <dcterms:modified xsi:type="dcterms:W3CDTF">2022-10-28T09:40:00Z</dcterms:modified>
</cp:coreProperties>
</file>