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C0" w:rsidRPr="001D05C0" w:rsidRDefault="001D05C0" w:rsidP="001D05C0">
      <w:pPr>
        <w:spacing w:after="200" w:line="276" w:lineRule="auto"/>
        <w:jc w:val="right"/>
        <w:rPr>
          <w:rFonts w:ascii="Times New Roman" w:eastAsia="Calibri" w:hAnsi="Times New Roman" w:cs="Times New Roman"/>
          <w:b/>
          <w:noProof/>
          <w:color w:val="000000"/>
          <w:sz w:val="24"/>
          <w:szCs w:val="24"/>
          <w:lang w:val="uk-UA" w:eastAsia="ru-RU"/>
        </w:rPr>
      </w:pPr>
      <w:r w:rsidRPr="001D05C0">
        <w:rPr>
          <w:rFonts w:ascii="Times New Roman" w:eastAsia="Calibri" w:hAnsi="Times New Roman" w:cs="Times New Roman"/>
          <w:b/>
          <w:noProof/>
          <w:color w:val="000000"/>
          <w:sz w:val="24"/>
          <w:szCs w:val="24"/>
          <w:lang w:val="uk-UA" w:eastAsia="ru-RU"/>
        </w:rPr>
        <w:t>Додаток</w:t>
      </w:r>
      <w:r w:rsidR="008E7B16">
        <w:rPr>
          <w:rFonts w:ascii="Times New Roman" w:eastAsia="Calibri" w:hAnsi="Times New Roman" w:cs="Times New Roman"/>
          <w:b/>
          <w:noProof/>
          <w:color w:val="000000"/>
          <w:sz w:val="24"/>
          <w:szCs w:val="24"/>
          <w:lang w:val="uk-UA" w:eastAsia="ru-RU"/>
        </w:rPr>
        <w:t xml:space="preserve"> </w:t>
      </w:r>
      <w:r w:rsidRPr="001D05C0">
        <w:rPr>
          <w:rFonts w:ascii="Times New Roman" w:eastAsia="Calibri" w:hAnsi="Times New Roman" w:cs="Times New Roman"/>
          <w:b/>
          <w:noProof/>
          <w:color w:val="000000"/>
          <w:sz w:val="24"/>
          <w:szCs w:val="24"/>
          <w:lang w:val="uk-UA" w:eastAsia="ru-RU"/>
        </w:rPr>
        <w:t>№ 2</w:t>
      </w:r>
    </w:p>
    <w:p w:rsidR="001D05C0" w:rsidRPr="001D05C0" w:rsidRDefault="001D05C0" w:rsidP="001D05C0">
      <w:pPr>
        <w:spacing w:after="0" w:line="240" w:lineRule="auto"/>
        <w:ind w:left="7797"/>
        <w:jc w:val="right"/>
        <w:rPr>
          <w:rFonts w:ascii="Times New Roman" w:eastAsia="Calibri" w:hAnsi="Times New Roman" w:cs="Times New Roman"/>
          <w:b/>
          <w:noProof/>
          <w:color w:val="000000"/>
          <w:sz w:val="24"/>
          <w:szCs w:val="24"/>
          <w:lang w:val="uk-UA" w:eastAsia="ru-RU"/>
        </w:rPr>
      </w:pPr>
    </w:p>
    <w:p w:rsidR="001D05C0" w:rsidRPr="001D05C0" w:rsidRDefault="001D05C0" w:rsidP="001D05C0">
      <w:pPr>
        <w:spacing w:after="0" w:line="240" w:lineRule="auto"/>
        <w:ind w:left="720"/>
        <w:jc w:val="center"/>
        <w:rPr>
          <w:rFonts w:ascii="Times New Roman" w:eastAsia="Calibri" w:hAnsi="Times New Roman" w:cs="Times New Roman"/>
          <w:b/>
          <w:noProof/>
          <w:color w:val="000000"/>
          <w:sz w:val="24"/>
          <w:szCs w:val="24"/>
          <w:lang w:val="uk-UA" w:eastAsia="ru-RU"/>
        </w:rPr>
      </w:pPr>
      <w:r w:rsidRPr="001D05C0">
        <w:rPr>
          <w:rFonts w:ascii="Times New Roman" w:eastAsia="Calibri" w:hAnsi="Times New Roman" w:cs="Times New Roman"/>
          <w:b/>
          <w:noProof/>
          <w:color w:val="000000"/>
          <w:sz w:val="24"/>
          <w:szCs w:val="24"/>
          <w:lang w:val="uk-UA" w:eastAsia="ru-RU"/>
        </w:rPr>
        <w:t>Інформація про необхідні технічні, якісні та кількісні характеристики предмета закупівлі</w:t>
      </w:r>
    </w:p>
    <w:p w:rsidR="001D05C0" w:rsidRPr="001D05C0" w:rsidRDefault="001D05C0" w:rsidP="001D05C0">
      <w:pPr>
        <w:spacing w:after="0" w:line="240" w:lineRule="auto"/>
        <w:ind w:left="720"/>
        <w:jc w:val="center"/>
        <w:rPr>
          <w:rFonts w:ascii="Times New Roman" w:eastAsia="Calibri" w:hAnsi="Times New Roman" w:cs="Times New Roman"/>
          <w:b/>
          <w:noProof/>
          <w:color w:val="000000"/>
          <w:sz w:val="24"/>
          <w:szCs w:val="24"/>
          <w:lang w:val="uk-UA" w:eastAsia="ru-RU"/>
        </w:rPr>
      </w:pPr>
    </w:p>
    <w:p w:rsidR="001D05C0" w:rsidRPr="001D05C0" w:rsidRDefault="001D05C0" w:rsidP="001D05C0">
      <w:pPr>
        <w:suppressAutoHyphens/>
        <w:spacing w:after="0" w:line="240" w:lineRule="auto"/>
        <w:jc w:val="center"/>
        <w:rPr>
          <w:rFonts w:ascii="Times New Roman" w:eastAsia="Times New Roman" w:hAnsi="Times New Roman" w:cs="Times New Roman"/>
          <w:noProof/>
          <w:sz w:val="24"/>
          <w:szCs w:val="24"/>
          <w:lang w:val="uk-UA" w:eastAsia="zh-CN"/>
        </w:rPr>
      </w:pPr>
      <w:r w:rsidRPr="001D05C0">
        <w:rPr>
          <w:rFonts w:ascii="Times New Roman" w:eastAsia="Times New Roman" w:hAnsi="Times New Roman" w:cs="Times New Roman"/>
          <w:b/>
          <w:noProof/>
          <w:sz w:val="24"/>
          <w:szCs w:val="24"/>
          <w:lang w:val="uk-UA" w:eastAsia="zh-CN"/>
        </w:rPr>
        <w:t>МЕДИКО-ТЕХНІЧНІ ВИМОГИ</w:t>
      </w:r>
    </w:p>
    <w:p w:rsidR="001D05C0" w:rsidRPr="001D05C0" w:rsidRDefault="001D05C0" w:rsidP="001D05C0">
      <w:pPr>
        <w:suppressAutoHyphens/>
        <w:spacing w:after="0" w:line="240" w:lineRule="auto"/>
        <w:jc w:val="center"/>
        <w:rPr>
          <w:rFonts w:ascii="Times New Roman" w:eastAsia="Times New Roman" w:hAnsi="Times New Roman" w:cs="Times New Roman"/>
          <w:noProof/>
          <w:sz w:val="24"/>
          <w:szCs w:val="24"/>
          <w:lang w:val="uk-UA" w:eastAsia="zh-CN"/>
        </w:rPr>
      </w:pPr>
      <w:r w:rsidRPr="001D05C0">
        <w:rPr>
          <w:rFonts w:ascii="Times New Roman" w:eastAsia="Times New Roman" w:hAnsi="Times New Roman" w:cs="Times New Roman"/>
          <w:noProof/>
          <w:sz w:val="24"/>
          <w:szCs w:val="24"/>
          <w:lang w:val="uk-UA" w:eastAsia="zh-CN"/>
        </w:rPr>
        <w:t xml:space="preserve">до предмету закупівлі: </w:t>
      </w:r>
    </w:p>
    <w:p w:rsidR="00B376B9" w:rsidRDefault="00B376B9" w:rsidP="001A42B3">
      <w:pPr>
        <w:spacing w:after="0" w:line="216" w:lineRule="auto"/>
        <w:ind w:left="-426"/>
        <w:jc w:val="center"/>
        <w:rPr>
          <w:rFonts w:ascii="Times New Roman" w:eastAsia="Times New Roman" w:hAnsi="Times New Roman" w:cs="Times New Roman"/>
          <w:b/>
          <w:color w:val="000000"/>
          <w:sz w:val="24"/>
          <w:szCs w:val="28"/>
          <w:lang w:val="uk-UA" w:eastAsia="ru-RU"/>
        </w:rPr>
      </w:pPr>
      <w:bookmarkStart w:id="0" w:name="_Hlk68521342"/>
      <w:bookmarkStart w:id="1" w:name="_Hlk95741319"/>
      <w:r w:rsidRPr="00B376B9">
        <w:rPr>
          <w:rFonts w:ascii="Times New Roman" w:hAnsi="Times New Roman" w:cs="Times New Roman"/>
          <w:b/>
          <w:sz w:val="24"/>
          <w:szCs w:val="24"/>
          <w:lang w:val="uk-UA"/>
        </w:rPr>
        <w:t>Системи реєстрації медичної інформації та дослідне обладнання</w:t>
      </w:r>
      <w:r>
        <w:rPr>
          <w:rFonts w:ascii="Times New Roman" w:eastAsia="Times New Roman" w:hAnsi="Times New Roman" w:cs="Times New Roman"/>
          <w:b/>
          <w:color w:val="000000"/>
          <w:sz w:val="24"/>
          <w:szCs w:val="28"/>
          <w:lang w:val="uk-UA" w:eastAsia="ru-RU"/>
        </w:rPr>
        <w:t xml:space="preserve"> </w:t>
      </w:r>
    </w:p>
    <w:p w:rsidR="001A42B3" w:rsidRPr="002F0ED5" w:rsidRDefault="001D05C0" w:rsidP="001A42B3">
      <w:pPr>
        <w:spacing w:after="0" w:line="216" w:lineRule="auto"/>
        <w:ind w:left="-426"/>
        <w:jc w:val="center"/>
        <w:rPr>
          <w:rFonts w:ascii="Times New Roman" w:hAnsi="Times New Roman" w:cs="Times New Roman"/>
          <w:b/>
          <w:sz w:val="24"/>
          <w:szCs w:val="24"/>
          <w:lang w:val="uk-UA"/>
        </w:rPr>
      </w:pPr>
      <w:r>
        <w:rPr>
          <w:rFonts w:ascii="Times New Roman" w:eastAsia="Times New Roman" w:hAnsi="Times New Roman" w:cs="Times New Roman"/>
          <w:b/>
          <w:color w:val="000000"/>
          <w:sz w:val="24"/>
          <w:szCs w:val="28"/>
          <w:lang w:val="uk-UA" w:eastAsia="ru-RU"/>
        </w:rPr>
        <w:t xml:space="preserve">за </w:t>
      </w:r>
      <w:r w:rsidR="00EF6828">
        <w:rPr>
          <w:rFonts w:ascii="Times New Roman" w:hAnsi="Times New Roman" w:cs="Times New Roman"/>
          <w:b/>
          <w:iCs/>
          <w:sz w:val="24"/>
          <w:szCs w:val="28"/>
          <w:lang w:val="uk-UA"/>
        </w:rPr>
        <w:t xml:space="preserve">ДК 021:2015 </w:t>
      </w:r>
      <w:bookmarkEnd w:id="0"/>
      <w:bookmarkEnd w:id="1"/>
      <w:r w:rsidR="00B376B9" w:rsidRPr="00B376B9">
        <w:rPr>
          <w:rFonts w:ascii="Times New Roman" w:hAnsi="Times New Roman" w:cs="Times New Roman"/>
          <w:b/>
          <w:sz w:val="24"/>
          <w:szCs w:val="24"/>
          <w:lang w:val="uk-UA"/>
        </w:rPr>
        <w:t>33120000-7: Системи реєстрації медичної інформації та дослідне обладнання</w:t>
      </w:r>
    </w:p>
    <w:p w:rsidR="002A6469" w:rsidRPr="002F0ED5" w:rsidRDefault="002A6469" w:rsidP="001A42B3">
      <w:pPr>
        <w:spacing w:after="0" w:line="216" w:lineRule="auto"/>
        <w:ind w:left="-426"/>
        <w:jc w:val="center"/>
        <w:rPr>
          <w:rFonts w:ascii="Times New Roman" w:hAnsi="Times New Roman" w:cs="Times New Roman"/>
          <w:b/>
          <w:sz w:val="24"/>
          <w:szCs w:val="24"/>
          <w:lang w:val="uk-UA"/>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687"/>
        <w:gridCol w:w="4252"/>
        <w:gridCol w:w="1040"/>
        <w:gridCol w:w="824"/>
      </w:tblGrid>
      <w:tr w:rsidR="00B376B9" w:rsidRPr="00944230" w:rsidTr="00B376B9">
        <w:trPr>
          <w:trHeight w:val="507"/>
        </w:trPr>
        <w:tc>
          <w:tcPr>
            <w:tcW w:w="561" w:type="dxa"/>
            <w:tcBorders>
              <w:top w:val="single" w:sz="4" w:space="0" w:color="auto"/>
              <w:left w:val="single" w:sz="4" w:space="0" w:color="auto"/>
              <w:bottom w:val="single" w:sz="4" w:space="0" w:color="auto"/>
              <w:right w:val="single" w:sz="4" w:space="0" w:color="auto"/>
            </w:tcBorders>
            <w:vAlign w:val="center"/>
            <w:hideMark/>
          </w:tcPr>
          <w:p w:rsidR="00B376B9" w:rsidRPr="00944230" w:rsidRDefault="00B376B9" w:rsidP="00944230">
            <w:pPr>
              <w:jc w:val="center"/>
              <w:rPr>
                <w:rFonts w:ascii="Times New Roman" w:hAnsi="Times New Roman" w:cs="Times New Roman"/>
                <w:b/>
                <w:sz w:val="24"/>
                <w:szCs w:val="24"/>
              </w:rPr>
            </w:pPr>
            <w:r w:rsidRPr="00944230">
              <w:rPr>
                <w:rFonts w:ascii="Times New Roman" w:hAnsi="Times New Roman" w:cs="Times New Roman"/>
                <w:b/>
                <w:sz w:val="24"/>
                <w:szCs w:val="24"/>
              </w:rPr>
              <w:t>№</w:t>
            </w:r>
          </w:p>
          <w:p w:rsidR="00B376B9" w:rsidRPr="00944230" w:rsidRDefault="00B376B9" w:rsidP="00944230">
            <w:pPr>
              <w:jc w:val="center"/>
              <w:rPr>
                <w:rFonts w:ascii="Times New Roman" w:hAnsi="Times New Roman" w:cs="Times New Roman"/>
                <w:b/>
                <w:sz w:val="24"/>
                <w:szCs w:val="24"/>
              </w:rPr>
            </w:pPr>
            <w:r w:rsidRPr="00944230">
              <w:rPr>
                <w:rFonts w:ascii="Times New Roman" w:hAnsi="Times New Roman" w:cs="Times New Roman"/>
                <w:b/>
                <w:sz w:val="24"/>
                <w:szCs w:val="24"/>
              </w:rPr>
              <w:t>п/п</w:t>
            </w:r>
          </w:p>
        </w:tc>
        <w:tc>
          <w:tcPr>
            <w:tcW w:w="3687" w:type="dxa"/>
            <w:tcBorders>
              <w:top w:val="single" w:sz="4" w:space="0" w:color="auto"/>
              <w:left w:val="single" w:sz="4" w:space="0" w:color="auto"/>
              <w:bottom w:val="single" w:sz="4" w:space="0" w:color="auto"/>
              <w:right w:val="single" w:sz="4" w:space="0" w:color="auto"/>
            </w:tcBorders>
            <w:vAlign w:val="center"/>
            <w:hideMark/>
          </w:tcPr>
          <w:p w:rsidR="00B376B9" w:rsidRPr="00944230" w:rsidRDefault="00B376B9" w:rsidP="00944230">
            <w:pPr>
              <w:spacing w:after="150"/>
              <w:jc w:val="center"/>
              <w:rPr>
                <w:rFonts w:ascii="Times New Roman" w:hAnsi="Times New Roman" w:cs="Times New Roman"/>
                <w:b/>
                <w:sz w:val="24"/>
                <w:szCs w:val="24"/>
              </w:rPr>
            </w:pPr>
            <w:r w:rsidRPr="00944230">
              <w:rPr>
                <w:rFonts w:ascii="Times New Roman" w:hAnsi="Times New Roman" w:cs="Times New Roman"/>
                <w:b/>
                <w:sz w:val="24"/>
                <w:szCs w:val="24"/>
              </w:rPr>
              <w:t>Назва номенклатурної позиції предмета закупівлі</w:t>
            </w:r>
          </w:p>
        </w:tc>
        <w:tc>
          <w:tcPr>
            <w:tcW w:w="4252" w:type="dxa"/>
            <w:tcBorders>
              <w:top w:val="single" w:sz="4" w:space="0" w:color="auto"/>
              <w:left w:val="single" w:sz="4" w:space="0" w:color="auto"/>
              <w:bottom w:val="single" w:sz="4" w:space="0" w:color="auto"/>
              <w:right w:val="single" w:sz="4" w:space="0" w:color="auto"/>
            </w:tcBorders>
            <w:vAlign w:val="center"/>
            <w:hideMark/>
          </w:tcPr>
          <w:p w:rsidR="00B376B9" w:rsidRPr="00944230" w:rsidRDefault="00B376B9" w:rsidP="00944230">
            <w:pPr>
              <w:jc w:val="center"/>
              <w:rPr>
                <w:rFonts w:ascii="Times New Roman" w:hAnsi="Times New Roman" w:cs="Times New Roman"/>
                <w:b/>
                <w:bCs/>
                <w:sz w:val="24"/>
                <w:szCs w:val="24"/>
              </w:rPr>
            </w:pPr>
            <w:r w:rsidRPr="00944230">
              <w:rPr>
                <w:rFonts w:ascii="Times New Roman" w:hAnsi="Times New Roman" w:cs="Times New Roman"/>
                <w:b/>
                <w:bCs/>
                <w:sz w:val="24"/>
                <w:szCs w:val="24"/>
              </w:rPr>
              <w:t>код НК 024:2023</w:t>
            </w:r>
          </w:p>
        </w:tc>
        <w:tc>
          <w:tcPr>
            <w:tcW w:w="1040" w:type="dxa"/>
            <w:tcBorders>
              <w:top w:val="single" w:sz="4" w:space="0" w:color="auto"/>
              <w:left w:val="single" w:sz="4" w:space="0" w:color="auto"/>
              <w:bottom w:val="single" w:sz="4" w:space="0" w:color="auto"/>
              <w:right w:val="single" w:sz="4" w:space="0" w:color="auto"/>
            </w:tcBorders>
            <w:vAlign w:val="center"/>
            <w:hideMark/>
          </w:tcPr>
          <w:p w:rsidR="00B376B9" w:rsidRPr="00944230" w:rsidRDefault="00B376B9" w:rsidP="00944230">
            <w:pPr>
              <w:jc w:val="center"/>
              <w:rPr>
                <w:rFonts w:ascii="Times New Roman" w:hAnsi="Times New Roman" w:cs="Times New Roman"/>
                <w:b/>
                <w:sz w:val="24"/>
                <w:szCs w:val="24"/>
              </w:rPr>
            </w:pPr>
            <w:r w:rsidRPr="00944230">
              <w:rPr>
                <w:rFonts w:ascii="Times New Roman" w:hAnsi="Times New Roman" w:cs="Times New Roman"/>
                <w:b/>
                <w:sz w:val="24"/>
                <w:szCs w:val="24"/>
              </w:rPr>
              <w:t>Одиниця</w:t>
            </w:r>
          </w:p>
          <w:p w:rsidR="00B376B9" w:rsidRPr="00944230" w:rsidRDefault="00B376B9" w:rsidP="00944230">
            <w:pPr>
              <w:jc w:val="center"/>
              <w:rPr>
                <w:rFonts w:ascii="Times New Roman" w:hAnsi="Times New Roman" w:cs="Times New Roman"/>
                <w:b/>
                <w:sz w:val="24"/>
                <w:szCs w:val="24"/>
              </w:rPr>
            </w:pPr>
            <w:r w:rsidRPr="00944230">
              <w:rPr>
                <w:rFonts w:ascii="Times New Roman" w:hAnsi="Times New Roman" w:cs="Times New Roman"/>
                <w:b/>
                <w:sz w:val="24"/>
                <w:szCs w:val="24"/>
              </w:rPr>
              <w:t>виміру</w:t>
            </w:r>
          </w:p>
        </w:tc>
        <w:tc>
          <w:tcPr>
            <w:tcW w:w="824" w:type="dxa"/>
            <w:tcBorders>
              <w:top w:val="single" w:sz="4" w:space="0" w:color="auto"/>
              <w:left w:val="single" w:sz="4" w:space="0" w:color="auto"/>
              <w:bottom w:val="single" w:sz="4" w:space="0" w:color="auto"/>
              <w:right w:val="single" w:sz="4" w:space="0" w:color="auto"/>
            </w:tcBorders>
            <w:vAlign w:val="center"/>
            <w:hideMark/>
          </w:tcPr>
          <w:p w:rsidR="00B376B9" w:rsidRPr="00944230" w:rsidRDefault="00B376B9" w:rsidP="00944230">
            <w:pPr>
              <w:spacing w:after="150"/>
              <w:jc w:val="center"/>
              <w:rPr>
                <w:rFonts w:ascii="Times New Roman" w:hAnsi="Times New Roman" w:cs="Times New Roman"/>
                <w:b/>
                <w:sz w:val="24"/>
                <w:szCs w:val="24"/>
              </w:rPr>
            </w:pPr>
            <w:r w:rsidRPr="00944230">
              <w:rPr>
                <w:rFonts w:ascii="Times New Roman" w:hAnsi="Times New Roman" w:cs="Times New Roman"/>
                <w:b/>
                <w:sz w:val="24"/>
                <w:szCs w:val="24"/>
              </w:rPr>
              <w:t>Кількість</w:t>
            </w:r>
          </w:p>
        </w:tc>
      </w:tr>
      <w:tr w:rsidR="00B376B9" w:rsidRPr="00944230" w:rsidTr="00B376B9">
        <w:tc>
          <w:tcPr>
            <w:tcW w:w="561" w:type="dxa"/>
            <w:tcBorders>
              <w:top w:val="single" w:sz="4" w:space="0" w:color="auto"/>
              <w:left w:val="single" w:sz="4" w:space="0" w:color="auto"/>
              <w:bottom w:val="single" w:sz="4" w:space="0" w:color="auto"/>
              <w:right w:val="single" w:sz="4" w:space="0" w:color="auto"/>
            </w:tcBorders>
            <w:hideMark/>
          </w:tcPr>
          <w:p w:rsidR="00B376B9" w:rsidRPr="00944230" w:rsidRDefault="00B376B9" w:rsidP="00944230">
            <w:pPr>
              <w:pStyle w:val="af9"/>
              <w:numPr>
                <w:ilvl w:val="0"/>
                <w:numId w:val="9"/>
              </w:numPr>
              <w:spacing w:after="150"/>
              <w:rPr>
                <w:rFonts w:ascii="Times New Roman" w:hAnsi="Times New Roman" w:cs="Times New Roman"/>
                <w:sz w:val="24"/>
                <w:szCs w:val="24"/>
              </w:rPr>
            </w:pPr>
          </w:p>
        </w:tc>
        <w:tc>
          <w:tcPr>
            <w:tcW w:w="3687" w:type="dxa"/>
            <w:tcBorders>
              <w:top w:val="single" w:sz="4" w:space="0" w:color="auto"/>
              <w:left w:val="single" w:sz="4" w:space="0" w:color="auto"/>
              <w:bottom w:val="single" w:sz="4" w:space="0" w:color="auto"/>
              <w:right w:val="single" w:sz="4" w:space="0" w:color="auto"/>
            </w:tcBorders>
          </w:tcPr>
          <w:p w:rsidR="00B376B9" w:rsidRPr="00944230" w:rsidRDefault="00B376B9" w:rsidP="00944230">
            <w:pPr>
              <w:rPr>
                <w:rFonts w:ascii="Times New Roman" w:hAnsi="Times New Roman" w:cs="Times New Roman"/>
                <w:sz w:val="24"/>
                <w:szCs w:val="24"/>
              </w:rPr>
            </w:pPr>
            <w:r w:rsidRPr="00B376B9">
              <w:rPr>
                <w:rFonts w:ascii="Times New Roman" w:hAnsi="Times New Roman" w:cs="Times New Roman"/>
                <w:sz w:val="24"/>
                <w:szCs w:val="24"/>
              </w:rPr>
              <w:t>Холтер дванадцятиканальний</w:t>
            </w:r>
          </w:p>
        </w:tc>
        <w:tc>
          <w:tcPr>
            <w:tcW w:w="4252" w:type="dxa"/>
            <w:tcBorders>
              <w:top w:val="single" w:sz="4" w:space="0" w:color="auto"/>
              <w:left w:val="single" w:sz="4" w:space="0" w:color="auto"/>
              <w:bottom w:val="single" w:sz="4" w:space="0" w:color="auto"/>
              <w:right w:val="single" w:sz="4" w:space="0" w:color="auto"/>
            </w:tcBorders>
          </w:tcPr>
          <w:p w:rsidR="00B376B9" w:rsidRPr="00944230" w:rsidRDefault="00B376B9" w:rsidP="00944230">
            <w:pPr>
              <w:rPr>
                <w:rFonts w:ascii="Times New Roman" w:hAnsi="Times New Roman" w:cs="Times New Roman"/>
                <w:sz w:val="24"/>
                <w:szCs w:val="24"/>
              </w:rPr>
            </w:pPr>
            <w:r w:rsidRPr="00B376B9">
              <w:rPr>
                <w:rFonts w:ascii="Times New Roman" w:hAnsi="Times New Roman" w:cs="Times New Roman"/>
                <w:sz w:val="24"/>
                <w:szCs w:val="24"/>
              </w:rPr>
              <w:t>35162 – Реєстратор  амбулаторний для тривалого електрокардіографічного моніторингу</w:t>
            </w:r>
          </w:p>
        </w:tc>
        <w:tc>
          <w:tcPr>
            <w:tcW w:w="1040" w:type="dxa"/>
            <w:tcBorders>
              <w:top w:val="single" w:sz="4" w:space="0" w:color="auto"/>
              <w:left w:val="single" w:sz="4" w:space="0" w:color="auto"/>
              <w:bottom w:val="single" w:sz="4" w:space="0" w:color="auto"/>
              <w:right w:val="single" w:sz="4" w:space="0" w:color="auto"/>
            </w:tcBorders>
          </w:tcPr>
          <w:p w:rsidR="00B376B9" w:rsidRPr="00944230" w:rsidRDefault="00B376B9" w:rsidP="00944230">
            <w:pP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824" w:type="dxa"/>
            <w:tcBorders>
              <w:top w:val="single" w:sz="4" w:space="0" w:color="auto"/>
              <w:left w:val="single" w:sz="4" w:space="0" w:color="auto"/>
              <w:bottom w:val="single" w:sz="4" w:space="0" w:color="auto"/>
              <w:right w:val="single" w:sz="4" w:space="0" w:color="auto"/>
            </w:tcBorders>
          </w:tcPr>
          <w:p w:rsidR="00B376B9" w:rsidRPr="00944230" w:rsidRDefault="00B376B9" w:rsidP="00944230">
            <w:pPr>
              <w:rPr>
                <w:rFonts w:ascii="Times New Roman" w:hAnsi="Times New Roman" w:cs="Times New Roman"/>
                <w:sz w:val="24"/>
                <w:szCs w:val="24"/>
              </w:rPr>
            </w:pPr>
            <w:r>
              <w:rPr>
                <w:rFonts w:ascii="Times New Roman" w:hAnsi="Times New Roman" w:cs="Times New Roman"/>
                <w:sz w:val="24"/>
                <w:szCs w:val="24"/>
              </w:rPr>
              <w:t>2</w:t>
            </w:r>
          </w:p>
        </w:tc>
      </w:tr>
    </w:tbl>
    <w:p w:rsidR="00944230" w:rsidRDefault="00944230" w:rsidP="00975999">
      <w:pPr>
        <w:widowControl w:val="0"/>
        <w:autoSpaceDE w:val="0"/>
        <w:autoSpaceDN w:val="0"/>
        <w:spacing w:after="5" w:line="264" w:lineRule="auto"/>
        <w:ind w:right="143"/>
        <w:jc w:val="both"/>
        <w:rPr>
          <w:rFonts w:ascii="Times New Roman" w:hAnsi="Times New Roman" w:cs="Times New Roman"/>
          <w:b/>
          <w:iCs/>
          <w:sz w:val="24"/>
          <w:szCs w:val="28"/>
          <w:lang w:val="uk-UA"/>
        </w:rPr>
      </w:pPr>
    </w:p>
    <w:p w:rsidR="00B376B9" w:rsidRPr="00693C2F" w:rsidRDefault="00B376B9" w:rsidP="00693C2F">
      <w:pPr>
        <w:pStyle w:val="af9"/>
        <w:widowControl w:val="0"/>
        <w:numPr>
          <w:ilvl w:val="0"/>
          <w:numId w:val="10"/>
        </w:numPr>
        <w:autoSpaceDE w:val="0"/>
        <w:autoSpaceDN w:val="0"/>
        <w:spacing w:after="5" w:line="264" w:lineRule="auto"/>
        <w:ind w:right="143"/>
        <w:jc w:val="both"/>
        <w:rPr>
          <w:rFonts w:ascii="Times New Roman" w:hAnsi="Times New Roman" w:cs="Times New Roman"/>
          <w:sz w:val="24"/>
          <w:lang w:val="uk-UA"/>
        </w:rPr>
      </w:pPr>
      <w:r w:rsidRPr="00B376B9">
        <w:rPr>
          <w:rFonts w:ascii="Times New Roman" w:hAnsi="Times New Roman" w:cs="Times New Roman"/>
          <w:sz w:val="24"/>
          <w:lang w:val="uk-UA"/>
        </w:rPr>
        <w:t>Товар, запропонований Учасником, повинен бути новим, таким, що не був у використанні, виготовлений не раніше 2022 р.</w:t>
      </w:r>
      <w:r w:rsidR="00693C2F" w:rsidRPr="00693C2F">
        <w:rPr>
          <w:rFonts w:ascii="Times New Roman" w:hAnsi="Times New Roman" w:cs="Times New Roman"/>
          <w:sz w:val="24"/>
          <w:lang w:val="uk-UA"/>
        </w:rPr>
        <w:t xml:space="preserve"> </w:t>
      </w:r>
      <w:r w:rsidR="00693C2F" w:rsidRPr="00D00907">
        <w:rPr>
          <w:rFonts w:ascii="Times New Roman" w:hAnsi="Times New Roman" w:cs="Times New Roman"/>
          <w:sz w:val="24"/>
          <w:lang w:val="uk-UA"/>
        </w:rPr>
        <w:t>На підтвердження Учасник у складі пропозиції повинен надати гарантійний лист.</w:t>
      </w:r>
    </w:p>
    <w:p w:rsidR="00944230" w:rsidRDefault="00B376B9" w:rsidP="00B376B9">
      <w:pPr>
        <w:pStyle w:val="af9"/>
        <w:widowControl w:val="0"/>
        <w:numPr>
          <w:ilvl w:val="0"/>
          <w:numId w:val="10"/>
        </w:numPr>
        <w:autoSpaceDE w:val="0"/>
        <w:autoSpaceDN w:val="0"/>
        <w:spacing w:after="5" w:line="264" w:lineRule="auto"/>
        <w:ind w:right="143"/>
        <w:jc w:val="both"/>
        <w:rPr>
          <w:rFonts w:ascii="Times New Roman" w:hAnsi="Times New Roman" w:cs="Times New Roman"/>
          <w:sz w:val="24"/>
          <w:lang w:val="uk-UA"/>
        </w:rPr>
      </w:pPr>
      <w:r w:rsidRPr="00B376B9">
        <w:rPr>
          <w:rFonts w:ascii="Times New Roman" w:hAnsi="Times New Roman" w:cs="Times New Roman"/>
          <w:sz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лист МОЗ або сертифікат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r w:rsidR="00944230" w:rsidRPr="00944230">
        <w:rPr>
          <w:rFonts w:ascii="Times New Roman" w:hAnsi="Times New Roman" w:cs="Times New Roman"/>
          <w:sz w:val="24"/>
          <w:lang w:val="uk-UA"/>
        </w:rPr>
        <w:t>.</w:t>
      </w:r>
    </w:p>
    <w:p w:rsidR="00D00907" w:rsidRDefault="00B376B9" w:rsidP="00693C2F">
      <w:pPr>
        <w:pStyle w:val="af9"/>
        <w:widowControl w:val="0"/>
        <w:numPr>
          <w:ilvl w:val="0"/>
          <w:numId w:val="10"/>
        </w:numPr>
        <w:autoSpaceDE w:val="0"/>
        <w:autoSpaceDN w:val="0"/>
        <w:spacing w:after="5" w:line="264" w:lineRule="auto"/>
        <w:ind w:right="143"/>
        <w:jc w:val="both"/>
        <w:rPr>
          <w:rFonts w:ascii="Times New Roman" w:hAnsi="Times New Roman" w:cs="Times New Roman"/>
          <w:sz w:val="24"/>
          <w:lang w:val="uk-UA"/>
        </w:rPr>
      </w:pPr>
      <w:r w:rsidRPr="00B376B9">
        <w:rPr>
          <w:rFonts w:ascii="Times New Roman" w:hAnsi="Times New Roman" w:cs="Times New Roman"/>
          <w:sz w:val="24"/>
          <w:lang w:val="uk-UA"/>
        </w:rPr>
        <w:t>З метою отримання гарантій, що учасник спроможний своєчасно поставити запропонований товар та для запобігання отримання фальсифікованого товару, учасник повинен надати файл відсканований з оригіналу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w:t>
      </w:r>
      <w:r>
        <w:rPr>
          <w:rFonts w:ascii="Times New Roman" w:hAnsi="Times New Roman" w:cs="Times New Roman"/>
          <w:sz w:val="24"/>
          <w:lang w:val="uk-UA"/>
        </w:rPr>
        <w:t>упівлі, назви товару, кількості</w:t>
      </w:r>
      <w:r w:rsidR="00D00907" w:rsidRPr="00D00907">
        <w:rPr>
          <w:rFonts w:ascii="Times New Roman" w:hAnsi="Times New Roman" w:cs="Times New Roman"/>
          <w:sz w:val="24"/>
          <w:lang w:val="uk-UA"/>
        </w:rPr>
        <w:t>.</w:t>
      </w:r>
    </w:p>
    <w:p w:rsidR="00D00907" w:rsidRPr="00693C2F" w:rsidRDefault="00693C2F" w:rsidP="00693C2F">
      <w:pPr>
        <w:pStyle w:val="af9"/>
        <w:widowControl w:val="0"/>
        <w:numPr>
          <w:ilvl w:val="0"/>
          <w:numId w:val="10"/>
        </w:numPr>
        <w:autoSpaceDE w:val="0"/>
        <w:autoSpaceDN w:val="0"/>
        <w:spacing w:after="5" w:line="264" w:lineRule="auto"/>
        <w:ind w:right="143"/>
        <w:jc w:val="both"/>
        <w:rPr>
          <w:rFonts w:ascii="Times New Roman" w:hAnsi="Times New Roman" w:cs="Times New Roman"/>
          <w:sz w:val="24"/>
          <w:lang w:val="uk-UA"/>
        </w:rPr>
      </w:pPr>
      <w:r w:rsidRPr="00693C2F">
        <w:rPr>
          <w:rFonts w:ascii="Times New Roman" w:hAnsi="Times New Roman" w:cs="Times New Roman"/>
          <w:sz w:val="24"/>
          <w:lang w:val="uk-UA"/>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українською мовою)</w:t>
      </w:r>
      <w:r w:rsidR="00D00907" w:rsidRPr="00693C2F">
        <w:rPr>
          <w:rFonts w:ascii="Times New Roman" w:hAnsi="Times New Roman" w:cs="Times New Roman"/>
          <w:sz w:val="24"/>
          <w:lang w:val="uk-UA"/>
        </w:rPr>
        <w:t>.</w:t>
      </w:r>
    </w:p>
    <w:p w:rsidR="00D00907" w:rsidRDefault="001A42B3" w:rsidP="00975999">
      <w:pPr>
        <w:pStyle w:val="af9"/>
        <w:widowControl w:val="0"/>
        <w:numPr>
          <w:ilvl w:val="0"/>
          <w:numId w:val="10"/>
        </w:numPr>
        <w:autoSpaceDE w:val="0"/>
        <w:autoSpaceDN w:val="0"/>
        <w:spacing w:after="5" w:line="264" w:lineRule="auto"/>
        <w:ind w:right="143"/>
        <w:jc w:val="both"/>
        <w:rPr>
          <w:rFonts w:ascii="Times New Roman" w:hAnsi="Times New Roman" w:cs="Times New Roman"/>
          <w:sz w:val="24"/>
          <w:lang w:val="uk-UA"/>
        </w:rPr>
      </w:pPr>
      <w:r w:rsidRPr="00D00907">
        <w:rPr>
          <w:rFonts w:ascii="Times New Roman" w:hAnsi="Times New Roman" w:cs="Times New Roman"/>
          <w:sz w:val="24"/>
          <w:lang w:val="uk-UA"/>
        </w:rPr>
        <w:t xml:space="preserve">Повсюди в тексті, де містяться найменування торгових марок, фірм, типів, джерело </w:t>
      </w:r>
      <w:r w:rsidRPr="00D00907">
        <w:rPr>
          <w:rFonts w:ascii="Times New Roman" w:hAnsi="Times New Roman" w:cs="Times New Roman"/>
          <w:sz w:val="24"/>
          <w:lang w:val="uk-UA"/>
        </w:rPr>
        <w:lastRenderedPageBreak/>
        <w:t>походження чи виробників,</w:t>
      </w:r>
      <w:r w:rsidR="00E80E91" w:rsidRPr="00D00907">
        <w:rPr>
          <w:rFonts w:ascii="Times New Roman" w:hAnsi="Times New Roman" w:cs="Times New Roman"/>
          <w:sz w:val="24"/>
          <w:lang w:val="uk-UA"/>
        </w:rPr>
        <w:t xml:space="preserve"> слід розуміти «або еквівалент»</w:t>
      </w:r>
      <w:r w:rsidRPr="00D00907">
        <w:rPr>
          <w:rFonts w:ascii="Times New Roman" w:hAnsi="Times New Roman" w:cs="Times New Roman"/>
          <w:sz w:val="24"/>
          <w:lang w:val="uk-UA"/>
        </w:rPr>
        <w:t>.</w:t>
      </w:r>
    </w:p>
    <w:p w:rsidR="001A42B3" w:rsidRPr="00D00907" w:rsidRDefault="001A42B3" w:rsidP="00975999">
      <w:pPr>
        <w:pStyle w:val="af9"/>
        <w:widowControl w:val="0"/>
        <w:numPr>
          <w:ilvl w:val="0"/>
          <w:numId w:val="10"/>
        </w:numPr>
        <w:autoSpaceDE w:val="0"/>
        <w:autoSpaceDN w:val="0"/>
        <w:spacing w:after="5" w:line="264" w:lineRule="auto"/>
        <w:ind w:right="143"/>
        <w:jc w:val="both"/>
        <w:rPr>
          <w:rFonts w:ascii="Times New Roman" w:hAnsi="Times New Roman" w:cs="Times New Roman"/>
          <w:sz w:val="24"/>
          <w:lang w:val="uk-UA"/>
        </w:rPr>
      </w:pPr>
      <w:r w:rsidRPr="00D00907">
        <w:rPr>
          <w:rFonts w:ascii="Times New Roman" w:hAnsi="Times New Roman" w:cs="Times New Roman"/>
          <w:sz w:val="24"/>
          <w:lang w:val="uk-UA"/>
        </w:rPr>
        <w:t xml:space="preserve">Місце поставки: </w:t>
      </w:r>
      <w:r w:rsidRPr="00D00907">
        <w:rPr>
          <w:rFonts w:ascii="Times New Roman" w:hAnsi="Times New Roman" w:cs="Times New Roman"/>
          <w:kern w:val="2"/>
          <w:sz w:val="24"/>
          <w:lang w:val="uk-UA"/>
        </w:rPr>
        <w:t>Комунальне некомерційне підприємство «Гніванська міська лікарня», Вінницька обл., Вінницький район, місто Гнівань,  вулиця Марії Ковач, будинок 1, 23310</w:t>
      </w:r>
    </w:p>
    <w:p w:rsidR="00693C2F" w:rsidRPr="007D0F4E" w:rsidRDefault="00693C2F" w:rsidP="00BB61B7">
      <w:pPr>
        <w:rPr>
          <w:b/>
          <w:sz w:val="24"/>
          <w:szCs w:val="24"/>
          <w:lang w:val="uk-UA" w:eastAsia="ru-RU"/>
        </w:rPr>
      </w:pPr>
    </w:p>
    <w:tbl>
      <w:tblPr>
        <w:tblW w:w="10165" w:type="dxa"/>
        <w:tblInd w:w="108" w:type="dxa"/>
        <w:tblLayout w:type="fixed"/>
        <w:tblLook w:val="0000" w:firstRow="0" w:lastRow="0" w:firstColumn="0" w:lastColumn="0" w:noHBand="0" w:noVBand="0"/>
      </w:tblPr>
      <w:tblGrid>
        <w:gridCol w:w="568"/>
        <w:gridCol w:w="4110"/>
        <w:gridCol w:w="3686"/>
        <w:gridCol w:w="1801"/>
      </w:tblGrid>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jc w:val="both"/>
              <w:rPr>
                <w:rFonts w:ascii="Times New Roman" w:hAnsi="Times New Roman" w:cs="Times New Roman"/>
                <w:b/>
                <w:sz w:val="24"/>
                <w:szCs w:val="24"/>
                <w:lang w:val="uk-UA"/>
              </w:rPr>
            </w:pPr>
            <w:r w:rsidRPr="00BB61B7">
              <w:rPr>
                <w:rFonts w:ascii="Times New Roman" w:hAnsi="Times New Roman" w:cs="Times New Roman"/>
                <w:b/>
                <w:bCs/>
                <w:sz w:val="24"/>
                <w:szCs w:val="24"/>
                <w:lang w:val="uk-UA"/>
              </w:rPr>
              <w:t>№</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
                <w:sz w:val="24"/>
                <w:szCs w:val="24"/>
                <w:lang w:val="uk-UA"/>
              </w:rPr>
            </w:pPr>
            <w:r w:rsidRPr="00BB61B7">
              <w:rPr>
                <w:rFonts w:ascii="Times New Roman" w:hAnsi="Times New Roman" w:cs="Times New Roman"/>
                <w:b/>
                <w:sz w:val="24"/>
                <w:szCs w:val="24"/>
                <w:lang w:val="uk-UA"/>
              </w:rPr>
              <w:t>Вимога</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
                <w:sz w:val="24"/>
                <w:szCs w:val="24"/>
                <w:lang w:val="uk-UA"/>
              </w:rPr>
            </w:pPr>
            <w:r w:rsidRPr="00BB61B7">
              <w:rPr>
                <w:rFonts w:ascii="Times New Roman" w:hAnsi="Times New Roman" w:cs="Times New Roman"/>
                <w:b/>
                <w:sz w:val="24"/>
                <w:szCs w:val="24"/>
                <w:lang w:val="uk-UA"/>
              </w:rPr>
              <w:t>Параметр</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139"/>
              <w:jc w:val="center"/>
              <w:rPr>
                <w:rFonts w:ascii="Times New Roman" w:hAnsi="Times New Roman" w:cs="Times New Roman"/>
                <w:sz w:val="24"/>
                <w:szCs w:val="24"/>
                <w:lang w:val="uk-UA"/>
              </w:rPr>
            </w:pPr>
            <w:r w:rsidRPr="00BB61B7">
              <w:rPr>
                <w:rFonts w:ascii="Times New Roman" w:hAnsi="Times New Roman" w:cs="Times New Roman"/>
                <w:b/>
                <w:bCs/>
                <w:sz w:val="24"/>
                <w:szCs w:val="24"/>
                <w:lang w:val="uk-UA"/>
              </w:rPr>
              <w:t>Відповідність і посилання на сторінки тех. документа.</w:t>
            </w:r>
          </w:p>
        </w:tc>
      </w:tr>
      <w:tr w:rsidR="00693C2F" w:rsidRPr="00BB61B7" w:rsidTr="00693C2F">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center"/>
              <w:rPr>
                <w:rFonts w:ascii="Times New Roman" w:hAnsi="Times New Roman" w:cs="Times New Roman"/>
                <w:b/>
                <w:bCs/>
                <w:sz w:val="24"/>
                <w:szCs w:val="24"/>
                <w:lang w:val="uk-UA"/>
              </w:rPr>
            </w:pPr>
            <w:r w:rsidRPr="00BB61B7">
              <w:rPr>
                <w:rFonts w:ascii="Times New Roman" w:hAnsi="Times New Roman" w:cs="Times New Roman"/>
                <w:b/>
                <w:bCs/>
                <w:sz w:val="24"/>
                <w:szCs w:val="24"/>
                <w:lang w:val="uk-UA"/>
              </w:rPr>
              <w:t>Інформація про виробника та гарантії:</w:t>
            </w: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pacing w:val="-7"/>
                <w:sz w:val="24"/>
                <w:szCs w:val="24"/>
                <w:lang w:val="uk-UA"/>
              </w:rPr>
            </w:pPr>
            <w:r w:rsidRPr="00BB61B7">
              <w:rPr>
                <w:rFonts w:ascii="Times New Roman" w:hAnsi="Times New Roman" w:cs="Times New Roman"/>
                <w:sz w:val="24"/>
                <w:szCs w:val="24"/>
                <w:lang w:val="uk-UA"/>
              </w:rPr>
              <w:t>1.</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spacing w:line="259" w:lineRule="exact"/>
              <w:ind w:right="-189"/>
              <w:rPr>
                <w:rFonts w:ascii="Times New Roman" w:hAnsi="Times New Roman" w:cs="Times New Roman"/>
                <w:bCs/>
                <w:sz w:val="24"/>
                <w:szCs w:val="24"/>
                <w:lang w:val="uk-UA"/>
              </w:rPr>
            </w:pPr>
            <w:r w:rsidRPr="00BB61B7">
              <w:rPr>
                <w:rFonts w:ascii="Times New Roman" w:hAnsi="Times New Roman" w:cs="Times New Roman"/>
                <w:bCs/>
                <w:spacing w:val="-7"/>
                <w:sz w:val="24"/>
                <w:szCs w:val="24"/>
                <w:lang w:val="uk-UA"/>
              </w:rPr>
              <w:t xml:space="preserve">Країна виробник </w:t>
            </w:r>
            <w:r w:rsidR="00BB61B7" w:rsidRPr="00BB61B7">
              <w:rPr>
                <w:rFonts w:ascii="Times New Roman" w:hAnsi="Times New Roman" w:cs="Times New Roman"/>
                <w:bCs/>
                <w:sz w:val="24"/>
                <w:szCs w:val="24"/>
                <w:lang w:val="uk-UA"/>
              </w:rPr>
              <w:t>апарату</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sz w:val="24"/>
                <w:szCs w:val="24"/>
                <w:lang w:val="uk-UA"/>
              </w:rPr>
            </w:pPr>
            <w:r w:rsidRPr="00BB61B7">
              <w:rPr>
                <w:rFonts w:ascii="Times New Roman" w:hAnsi="Times New Roman" w:cs="Times New Roman"/>
                <w:bCs/>
                <w:sz w:val="24"/>
                <w:szCs w:val="24"/>
                <w:lang w:val="uk-UA"/>
              </w:rPr>
              <w:t>вказати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rPr>
                <w:rFonts w:ascii="Times New Roman" w:hAnsi="Times New Roman" w:cs="Times New Roman"/>
                <w:b/>
                <w:bCs/>
                <w:sz w:val="24"/>
                <w:szCs w:val="24"/>
                <w:lang w:val="uk-UA"/>
              </w:rPr>
            </w:pPr>
          </w:p>
        </w:tc>
      </w:tr>
      <w:tr w:rsidR="00693C2F" w:rsidRPr="00BB61B7" w:rsidTr="00693C2F">
        <w:trPr>
          <w:trHeight w:val="293"/>
        </w:trPr>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spacing w:line="259" w:lineRule="exact"/>
              <w:ind w:right="-189"/>
              <w:rPr>
                <w:rFonts w:ascii="Times New Roman" w:hAnsi="Times New Roman" w:cs="Times New Roman"/>
                <w:bCs/>
                <w:sz w:val="24"/>
                <w:szCs w:val="24"/>
                <w:lang w:val="uk-UA"/>
              </w:rPr>
            </w:pPr>
            <w:r w:rsidRPr="00BB61B7">
              <w:rPr>
                <w:rFonts w:ascii="Times New Roman" w:hAnsi="Times New Roman" w:cs="Times New Roman"/>
                <w:bCs/>
                <w:sz w:val="24"/>
                <w:szCs w:val="24"/>
                <w:lang w:val="uk-UA"/>
              </w:rPr>
              <w:t xml:space="preserve">Модель </w:t>
            </w:r>
            <w:r w:rsidR="00BB61B7" w:rsidRPr="00BB61B7">
              <w:rPr>
                <w:rFonts w:ascii="Times New Roman" w:hAnsi="Times New Roman" w:cs="Times New Roman"/>
                <w:bCs/>
                <w:sz w:val="24"/>
                <w:szCs w:val="24"/>
                <w:lang w:val="uk-UA"/>
              </w:rPr>
              <w:t>апарату</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r w:rsidRPr="00BB61B7">
              <w:rPr>
                <w:rFonts w:ascii="Times New Roman" w:hAnsi="Times New Roman" w:cs="Times New Roman"/>
                <w:bCs/>
                <w:sz w:val="24"/>
                <w:szCs w:val="24"/>
                <w:lang w:val="uk-UA"/>
              </w:rPr>
              <w:t>вказати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3.</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spacing w:line="259" w:lineRule="exact"/>
              <w:ind w:right="-189"/>
              <w:rPr>
                <w:rFonts w:ascii="Times New Roman" w:hAnsi="Times New Roman" w:cs="Times New Roman"/>
                <w:bCs/>
                <w:sz w:val="24"/>
                <w:szCs w:val="24"/>
                <w:lang w:val="uk-UA"/>
              </w:rPr>
            </w:pPr>
            <w:r w:rsidRPr="00BB61B7">
              <w:rPr>
                <w:rFonts w:ascii="Times New Roman" w:hAnsi="Times New Roman" w:cs="Times New Roman"/>
                <w:bCs/>
                <w:sz w:val="24"/>
                <w:szCs w:val="24"/>
                <w:lang w:val="uk-UA"/>
              </w:rPr>
              <w:t xml:space="preserve">Фірма виробник </w:t>
            </w:r>
            <w:r w:rsidR="00BB61B7" w:rsidRPr="00BB61B7">
              <w:rPr>
                <w:rFonts w:ascii="Times New Roman" w:hAnsi="Times New Roman" w:cs="Times New Roman"/>
                <w:bCs/>
                <w:sz w:val="24"/>
                <w:szCs w:val="24"/>
                <w:lang w:val="uk-UA"/>
              </w:rPr>
              <w:t>апарату</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r w:rsidRPr="00BB61B7">
              <w:rPr>
                <w:rFonts w:ascii="Times New Roman" w:hAnsi="Times New Roman" w:cs="Times New Roman"/>
                <w:bCs/>
                <w:sz w:val="24"/>
                <w:szCs w:val="24"/>
                <w:lang w:val="uk-UA"/>
              </w:rPr>
              <w:t>вказати</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4.</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pStyle w:val="Default"/>
              <w:rPr>
                <w:rFonts w:ascii="Times New Roman" w:hAnsi="Times New Roman" w:cs="Times New Roman"/>
                <w:bCs/>
                <w:sz w:val="24"/>
                <w:szCs w:val="24"/>
                <w:lang w:val="uk-UA"/>
              </w:rPr>
            </w:pPr>
            <w:r w:rsidRPr="00BB61B7">
              <w:rPr>
                <w:rFonts w:ascii="Times New Roman" w:hAnsi="Times New Roman" w:cs="Times New Roman"/>
                <w:bCs/>
                <w:sz w:val="24"/>
                <w:szCs w:val="24"/>
                <w:lang w:val="uk-UA"/>
              </w:rPr>
              <w:t xml:space="preserve">Гарантійне обслуговування апарату </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r w:rsidRPr="00BB61B7">
              <w:rPr>
                <w:rFonts w:ascii="Times New Roman" w:hAnsi="Times New Roman" w:cs="Times New Roman"/>
                <w:bCs/>
                <w:sz w:val="24"/>
                <w:szCs w:val="24"/>
                <w:lang w:val="uk-UA"/>
              </w:rPr>
              <w:t>не менше 24 м.</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p>
        </w:tc>
      </w:tr>
      <w:tr w:rsidR="00693C2F" w:rsidRPr="00BB61B7" w:rsidTr="00693C2F">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center"/>
              <w:rPr>
                <w:rFonts w:ascii="Times New Roman" w:hAnsi="Times New Roman" w:cs="Times New Roman"/>
                <w:b/>
                <w:bCs/>
                <w:sz w:val="24"/>
                <w:szCs w:val="24"/>
                <w:lang w:val="uk-UA"/>
              </w:rPr>
            </w:pPr>
            <w:r w:rsidRPr="00BB61B7">
              <w:rPr>
                <w:rFonts w:ascii="Times New Roman" w:hAnsi="Times New Roman" w:cs="Times New Roman"/>
                <w:b/>
                <w:bCs/>
                <w:sz w:val="24"/>
                <w:szCs w:val="24"/>
                <w:lang w:val="uk-UA"/>
              </w:rPr>
              <w:t>Технічні вимоги:</w:t>
            </w: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5.</w:t>
            </w:r>
          </w:p>
        </w:tc>
        <w:tc>
          <w:tcPr>
            <w:tcW w:w="4110" w:type="dxa"/>
            <w:tcBorders>
              <w:top w:val="single" w:sz="4" w:space="0" w:color="000000"/>
              <w:left w:val="single" w:sz="4" w:space="0" w:color="000000"/>
              <w:bottom w:val="single" w:sz="4" w:space="0" w:color="000000"/>
            </w:tcBorders>
            <w:shd w:val="clear" w:color="auto" w:fill="auto"/>
            <w:vAlign w:val="bottom"/>
          </w:tcPr>
          <w:p w:rsidR="00693C2F" w:rsidRPr="00BB61B7" w:rsidRDefault="00693C2F" w:rsidP="002D5DDB">
            <w:pPr>
              <w:pStyle w:val="afd"/>
              <w:spacing w:line="233" w:lineRule="auto"/>
              <w:rPr>
                <w:rFonts w:ascii="Times New Roman" w:hAnsi="Times New Roman" w:cs="Times New Roman"/>
                <w:sz w:val="24"/>
                <w:szCs w:val="24"/>
                <w:lang w:val="uk-UA"/>
              </w:rPr>
            </w:pPr>
            <w:r w:rsidRPr="00BB61B7">
              <w:rPr>
                <w:rFonts w:ascii="Times New Roman" w:eastAsia="Microsoft YaHei" w:hAnsi="Times New Roman" w:cs="Times New Roman"/>
                <w:sz w:val="24"/>
                <w:szCs w:val="24"/>
                <w:lang w:val="uk-UA"/>
              </w:rPr>
              <w:t>Тип захисту від ураження електричним струмом</w:t>
            </w:r>
          </w:p>
        </w:tc>
        <w:tc>
          <w:tcPr>
            <w:tcW w:w="3686" w:type="dxa"/>
            <w:tcBorders>
              <w:top w:val="single" w:sz="4" w:space="0" w:color="000000"/>
              <w:left w:val="single" w:sz="4" w:space="0" w:color="000000"/>
              <w:bottom w:val="single" w:sz="4" w:space="0" w:color="000000"/>
            </w:tcBorders>
            <w:shd w:val="clear" w:color="auto" w:fill="auto"/>
            <w:vAlign w:val="center"/>
          </w:tcPr>
          <w:p w:rsidR="00693C2F" w:rsidRPr="00BB61B7" w:rsidRDefault="00693C2F" w:rsidP="002D5DDB">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Відповідає: Обладнання BF</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en-US"/>
              </w:rPr>
            </w:pP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6.</w:t>
            </w:r>
          </w:p>
        </w:tc>
        <w:tc>
          <w:tcPr>
            <w:tcW w:w="4110" w:type="dxa"/>
            <w:tcBorders>
              <w:top w:val="single" w:sz="4" w:space="0" w:color="000000"/>
              <w:left w:val="single" w:sz="4" w:space="0" w:color="000000"/>
              <w:bottom w:val="single" w:sz="4" w:space="0" w:color="000000"/>
            </w:tcBorders>
            <w:shd w:val="clear" w:color="auto" w:fill="auto"/>
            <w:vAlign w:val="center"/>
          </w:tcPr>
          <w:p w:rsidR="00693C2F" w:rsidRPr="00BB61B7" w:rsidRDefault="00693C2F" w:rsidP="002D5DDB">
            <w:pPr>
              <w:pStyle w:val="afd"/>
              <w:rPr>
                <w:rFonts w:ascii="Times New Roman" w:hAnsi="Times New Roman" w:cs="Times New Roman"/>
                <w:sz w:val="24"/>
                <w:szCs w:val="24"/>
                <w:lang w:val="uk-UA"/>
              </w:rPr>
            </w:pPr>
            <w:r w:rsidRPr="00BB61B7">
              <w:rPr>
                <w:rFonts w:ascii="Times New Roman" w:eastAsia="Microsoft YaHei" w:hAnsi="Times New Roman" w:cs="Times New Roman"/>
                <w:sz w:val="24"/>
                <w:szCs w:val="24"/>
                <w:lang w:val="uk-UA"/>
              </w:rPr>
              <w:t>Клас захисту від ураження електричним струмом</w:t>
            </w:r>
          </w:p>
        </w:tc>
        <w:tc>
          <w:tcPr>
            <w:tcW w:w="3686" w:type="dxa"/>
            <w:tcBorders>
              <w:top w:val="single" w:sz="4" w:space="0" w:color="000000"/>
              <w:left w:val="single" w:sz="4" w:space="0" w:color="000000"/>
              <w:bottom w:val="single" w:sz="4" w:space="0" w:color="000000"/>
            </w:tcBorders>
            <w:shd w:val="clear" w:color="auto" w:fill="auto"/>
            <w:vAlign w:val="center"/>
          </w:tcPr>
          <w:p w:rsidR="00693C2F" w:rsidRPr="00BB61B7" w:rsidRDefault="00693C2F" w:rsidP="002D5DDB">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Відповідає: Внутрішнє живлення (від батареї)</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7.</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eastAsia="Microsoft YaHei" w:hAnsi="Times New Roman" w:cs="Times New Roman"/>
                <w:sz w:val="24"/>
                <w:szCs w:val="24"/>
                <w:lang w:val="uk-UA"/>
              </w:rPr>
              <w:t>Ступінь захисту від шкідливого проникнення води</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Відповідає: IPX0, звичайне обладнання без водонепроникності</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8.</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eastAsia="Microsoft YaHei" w:hAnsi="Times New Roman" w:cs="Times New Roman"/>
                <w:sz w:val="24"/>
                <w:szCs w:val="24"/>
                <w:lang w:val="uk-UA"/>
              </w:rPr>
              <w:t>Робочий режим</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Відповідає: </w:t>
            </w:r>
            <w:r w:rsidRPr="00BB61B7">
              <w:rPr>
                <w:rFonts w:ascii="Times New Roman" w:eastAsia="Microsoft YaHei" w:hAnsi="Times New Roman" w:cs="Times New Roman"/>
                <w:sz w:val="24"/>
                <w:szCs w:val="24"/>
                <w:lang w:val="uk-UA"/>
              </w:rPr>
              <w:t>Безперервна робота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en-US"/>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9.</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eastAsia="Microsoft YaHei" w:hAnsi="Times New Roman" w:cs="Times New Roman"/>
                <w:sz w:val="24"/>
                <w:szCs w:val="24"/>
                <w:lang w:val="uk-UA"/>
              </w:rPr>
              <w:t>Ступінь безпеки застосування в присутності газової суміші легкозаймистого анестезуючого газу та повітря або кисню або закису азоту</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Відповідає: Non-AP/APG type - </w:t>
            </w:r>
            <w:r w:rsidRPr="00BB61B7">
              <w:rPr>
                <w:rFonts w:ascii="Times New Roman" w:eastAsia="Microsoft YaHei" w:hAnsi="Times New Roman" w:cs="Times New Roman"/>
                <w:sz w:val="24"/>
                <w:szCs w:val="24"/>
                <w:lang w:val="uk-UA"/>
              </w:rPr>
              <w:t>Обладнання не придатне для використання в присутності легкозаймистого газу</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10.</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Класифікація електромагнітної сумісності відповідно до IEC/CISPR 11</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Відповідає: </w:t>
            </w:r>
            <w:r w:rsidRPr="00BB61B7">
              <w:rPr>
                <w:rFonts w:ascii="Times New Roman" w:eastAsia="Microsoft YaHei" w:hAnsi="Times New Roman" w:cs="Times New Roman"/>
                <w:sz w:val="24"/>
                <w:szCs w:val="24"/>
                <w:lang w:val="uk-UA"/>
              </w:rPr>
              <w:t xml:space="preserve">Група </w:t>
            </w:r>
            <w:r w:rsidRPr="00BB61B7">
              <w:rPr>
                <w:rFonts w:ascii="Times New Roman" w:eastAsia="Arial" w:hAnsi="Times New Roman" w:cs="Times New Roman"/>
                <w:sz w:val="24"/>
                <w:szCs w:val="24"/>
                <w:lang w:val="uk-UA"/>
              </w:rPr>
              <w:t xml:space="preserve">I, </w:t>
            </w:r>
            <w:r w:rsidRPr="00BB61B7">
              <w:rPr>
                <w:rFonts w:ascii="Times New Roman" w:eastAsia="Microsoft YaHei" w:hAnsi="Times New Roman" w:cs="Times New Roman"/>
                <w:sz w:val="24"/>
                <w:szCs w:val="24"/>
                <w:lang w:val="uk-UA"/>
              </w:rPr>
              <w:t xml:space="preserve">Клас </w:t>
            </w:r>
            <w:r w:rsidRPr="00BB61B7">
              <w:rPr>
                <w:rFonts w:ascii="Times New Roman" w:hAnsi="Times New Roman" w:cs="Times New Roman"/>
                <w:sz w:val="24"/>
                <w:szCs w:val="24"/>
                <w:lang w:val="uk-UA"/>
              </w:rPr>
              <w:t>B</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11.</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Кількість </w:t>
            </w:r>
            <w:r w:rsidRPr="00BB61B7">
              <w:rPr>
                <w:rFonts w:ascii="Times New Roman" w:eastAsia="Microsoft YaHei" w:hAnsi="Times New Roman" w:cs="Times New Roman"/>
                <w:sz w:val="24"/>
                <w:szCs w:val="24"/>
                <w:lang w:val="uk-UA"/>
              </w:rPr>
              <w:t>відведень</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Не менше, 12 </w:t>
            </w:r>
            <w:r w:rsidRPr="00BB61B7">
              <w:rPr>
                <w:rFonts w:ascii="Times New Roman" w:eastAsia="Microsoft YaHei" w:hAnsi="Times New Roman" w:cs="Times New Roman"/>
                <w:sz w:val="24"/>
                <w:szCs w:val="24"/>
                <w:lang w:val="uk-UA"/>
              </w:rPr>
              <w:t>відведень</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en-US"/>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14.</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Частота </w:t>
            </w:r>
            <w:r w:rsidRPr="00BB61B7">
              <w:rPr>
                <w:rFonts w:ascii="Times New Roman" w:eastAsia="Microsoft YaHei" w:hAnsi="Times New Roman" w:cs="Times New Roman"/>
                <w:sz w:val="24"/>
                <w:szCs w:val="24"/>
                <w:lang w:val="uk-UA"/>
              </w:rPr>
              <w:t>збору даних</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rPr>
            </w:pPr>
            <w:r w:rsidRPr="00BB61B7">
              <w:rPr>
                <w:rFonts w:ascii="Times New Roman" w:hAnsi="Times New Roman" w:cs="Times New Roman"/>
                <w:sz w:val="24"/>
                <w:szCs w:val="24"/>
                <w:lang w:val="uk-UA"/>
              </w:rPr>
              <w:t>Не гірше, 250</w:t>
            </w:r>
            <w:r w:rsidRPr="00BB61B7">
              <w:rPr>
                <w:rFonts w:ascii="Times New Roman" w:eastAsia="Microsoft YaHei" w:hAnsi="Times New Roman" w:cs="Times New Roman"/>
                <w:sz w:val="24"/>
                <w:szCs w:val="24"/>
                <w:lang w:val="uk-UA"/>
              </w:rPr>
              <w:t xml:space="preserve"> </w:t>
            </w:r>
            <w:r w:rsidRPr="00BB61B7">
              <w:rPr>
                <w:rFonts w:ascii="Times New Roman" w:eastAsia="Microsoft YaHei" w:hAnsi="Times New Roman" w:cs="Times New Roman"/>
                <w:sz w:val="24"/>
                <w:szCs w:val="24"/>
              </w:rPr>
              <w:t>Hz (Гц)</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en-US"/>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15.</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Точність </w:t>
            </w:r>
            <w:r w:rsidRPr="00BB61B7">
              <w:rPr>
                <w:rFonts w:ascii="Times New Roman" w:eastAsia="Microsoft YaHei" w:hAnsi="Times New Roman" w:cs="Times New Roman"/>
                <w:sz w:val="24"/>
                <w:szCs w:val="24"/>
                <w:lang w:val="uk-UA"/>
              </w:rPr>
              <w:t>збору даних</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Не гірше, 24 біт</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en-US"/>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16.</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Вхідний динамічний діапазон</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spacing w:line="257" w:lineRule="auto"/>
              <w:rPr>
                <w:rFonts w:ascii="Times New Roman" w:hAnsi="Times New Roman" w:cs="Times New Roman"/>
                <w:sz w:val="24"/>
                <w:szCs w:val="24"/>
              </w:rPr>
            </w:pPr>
            <w:r w:rsidRPr="00BB61B7">
              <w:rPr>
                <w:rFonts w:ascii="Times New Roman" w:eastAsia="DengXian" w:hAnsi="Times New Roman" w:cs="Times New Roman"/>
                <w:sz w:val="24"/>
                <w:szCs w:val="24"/>
                <w:lang w:val="uk-UA"/>
              </w:rPr>
              <w:t>≤</w:t>
            </w:r>
            <w:r w:rsidRPr="00BB61B7">
              <w:rPr>
                <w:rFonts w:ascii="Times New Roman" w:eastAsia="Times New Roman" w:hAnsi="Times New Roman" w:cs="Times New Roman"/>
                <w:sz w:val="24"/>
                <w:szCs w:val="24"/>
                <w:lang w:val="uk-UA"/>
              </w:rPr>
              <w:t>±</w:t>
            </w:r>
            <w:r w:rsidRPr="00BB61B7">
              <w:rPr>
                <w:rFonts w:ascii="Times New Roman" w:eastAsia="DengXian" w:hAnsi="Times New Roman" w:cs="Times New Roman"/>
                <w:sz w:val="24"/>
                <w:szCs w:val="24"/>
                <w:lang w:val="uk-UA"/>
              </w:rPr>
              <w:t>5</w:t>
            </w:r>
            <w:r w:rsidRPr="00BB61B7">
              <w:rPr>
                <w:rFonts w:ascii="Times New Roman" w:eastAsia="DengXian" w:hAnsi="Times New Roman" w:cs="Times New Roman"/>
                <w:sz w:val="24"/>
                <w:szCs w:val="24"/>
              </w:rPr>
              <w:t>mV (мВ)</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en-US"/>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17.</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eastAsia="Microsoft YaHei" w:hAnsi="Times New Roman" w:cs="Times New Roman"/>
                <w:sz w:val="24"/>
                <w:szCs w:val="24"/>
                <w:lang w:val="uk-UA"/>
              </w:rPr>
              <w:t>Вхідний опір</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eastAsia="Times New Roman" w:hAnsi="Times New Roman" w:cs="Times New Roman"/>
                <w:sz w:val="24"/>
                <w:szCs w:val="24"/>
                <w:lang w:val="uk-UA"/>
              </w:rPr>
              <w:t xml:space="preserve">&gt; </w:t>
            </w:r>
            <w:r w:rsidRPr="00BB61B7">
              <w:rPr>
                <w:rFonts w:ascii="Times New Roman" w:hAnsi="Times New Roman" w:cs="Times New Roman"/>
                <w:sz w:val="24"/>
                <w:szCs w:val="24"/>
                <w:lang w:val="uk-UA"/>
              </w:rPr>
              <w:t>10</w:t>
            </w:r>
            <w:r w:rsidRPr="00BB61B7">
              <w:rPr>
                <w:rFonts w:ascii="Times New Roman" w:eastAsia="Microsoft YaHei" w:hAnsi="Times New Roman" w:cs="Times New Roman"/>
                <w:sz w:val="24"/>
                <w:szCs w:val="24"/>
                <w:lang w:val="uk-UA"/>
              </w:rPr>
              <w:t xml:space="preserve"> M</w:t>
            </w:r>
            <w:r w:rsidRPr="00BB61B7">
              <w:rPr>
                <w:rFonts w:ascii="Times New Roman" w:hAnsi="Times New Roman" w:cs="Times New Roman"/>
                <w:bCs/>
                <w:sz w:val="24"/>
                <w:szCs w:val="24"/>
              </w:rPr>
              <w:t>Ω</w:t>
            </w:r>
            <w:r w:rsidRPr="00BB61B7">
              <w:rPr>
                <w:rFonts w:ascii="Times New Roman" w:hAnsi="Times New Roman" w:cs="Times New Roman"/>
                <w:b/>
                <w:bCs/>
                <w:sz w:val="24"/>
                <w:szCs w:val="24"/>
                <w:lang w:val="uk-UA"/>
              </w:rPr>
              <w:t xml:space="preserve"> </w:t>
            </w:r>
            <w:r w:rsidRPr="00BB61B7">
              <w:rPr>
                <w:rFonts w:ascii="Times New Roman" w:hAnsi="Times New Roman" w:cs="Times New Roman"/>
                <w:bCs/>
                <w:sz w:val="24"/>
                <w:szCs w:val="24"/>
                <w:lang w:val="uk-UA"/>
              </w:rPr>
              <w:t>(М</w:t>
            </w:r>
            <w:r w:rsidRPr="00BB61B7">
              <w:rPr>
                <w:rFonts w:ascii="Times New Roman" w:eastAsia="Microsoft YaHei" w:hAnsi="Times New Roman" w:cs="Times New Roman"/>
                <w:sz w:val="24"/>
                <w:szCs w:val="24"/>
                <w:lang w:val="uk-UA"/>
              </w:rPr>
              <w:t>Ом)</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en-US"/>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18.</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eastAsia="Microsoft YaHei" w:hAnsi="Times New Roman" w:cs="Times New Roman"/>
                <w:sz w:val="24"/>
                <w:szCs w:val="24"/>
                <w:lang w:val="uk-UA"/>
              </w:rPr>
              <w:t>Коефіцієнт ослаблення синфазних складових</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autoSpaceDE w:val="0"/>
              <w:autoSpaceDN w:val="0"/>
              <w:adjustRightInd w:val="0"/>
              <w:rPr>
                <w:rFonts w:ascii="Times New Roman" w:eastAsia="DengXian" w:hAnsi="Times New Roman" w:cs="Times New Roman"/>
                <w:sz w:val="24"/>
                <w:szCs w:val="24"/>
              </w:rPr>
            </w:pPr>
            <w:r w:rsidRPr="00BB61B7">
              <w:rPr>
                <w:rFonts w:ascii="Times New Roman" w:eastAsia="DengXian" w:hAnsi="Times New Roman" w:cs="Times New Roman"/>
                <w:sz w:val="24"/>
                <w:szCs w:val="24"/>
                <w:lang w:val="uk-UA"/>
              </w:rPr>
              <w:t>≥80</w:t>
            </w:r>
            <w:r w:rsidRPr="00BB61B7">
              <w:rPr>
                <w:rFonts w:ascii="Times New Roman" w:hAnsi="Times New Roman" w:cs="Times New Roman"/>
                <w:sz w:val="24"/>
                <w:szCs w:val="24"/>
                <w:lang w:val="uk-UA"/>
              </w:rPr>
              <w:t xml:space="preserve"> </w:t>
            </w:r>
            <w:r w:rsidRPr="00BB61B7">
              <w:rPr>
                <w:rFonts w:ascii="Times New Roman" w:hAnsi="Times New Roman" w:cs="Times New Roman"/>
                <w:sz w:val="24"/>
                <w:szCs w:val="24"/>
              </w:rPr>
              <w:t>dB (дБ)</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en-US"/>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20.</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Системний шум</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autoSpaceDE w:val="0"/>
              <w:autoSpaceDN w:val="0"/>
              <w:adjustRightInd w:val="0"/>
              <w:rPr>
                <w:rFonts w:ascii="Times New Roman" w:eastAsia="DengXian" w:hAnsi="Times New Roman" w:cs="Times New Roman"/>
                <w:sz w:val="24"/>
                <w:szCs w:val="24"/>
                <w:lang w:val="uk-UA"/>
              </w:rPr>
            </w:pPr>
            <w:r w:rsidRPr="00BB61B7">
              <w:rPr>
                <w:rFonts w:ascii="Times New Roman" w:eastAsia="DengXian" w:hAnsi="Times New Roman" w:cs="Times New Roman"/>
                <w:sz w:val="24"/>
                <w:szCs w:val="24"/>
                <w:lang w:val="uk-UA"/>
              </w:rPr>
              <w:t>≤50</w:t>
            </w:r>
            <w:r w:rsidRPr="00BB61B7">
              <w:rPr>
                <w:rFonts w:ascii="Times New Roman" w:eastAsia="DengXian" w:hAnsi="Times New Roman" w:cs="Times New Roman"/>
                <w:sz w:val="24"/>
                <w:szCs w:val="24"/>
              </w:rPr>
              <w:t xml:space="preserve"> </w:t>
            </w:r>
            <w:r w:rsidRPr="00BB61B7">
              <w:rPr>
                <w:rFonts w:ascii="Times New Roman" w:eastAsia="DengXian" w:hAnsi="Times New Roman" w:cs="Times New Roman"/>
                <w:sz w:val="24"/>
                <w:szCs w:val="24"/>
                <w:lang w:val="uk-UA"/>
              </w:rPr>
              <w:t>µ</w:t>
            </w:r>
            <w:r w:rsidRPr="00BB61B7">
              <w:rPr>
                <w:rFonts w:ascii="Times New Roman" w:eastAsia="DengXian" w:hAnsi="Times New Roman" w:cs="Times New Roman"/>
                <w:sz w:val="24"/>
                <w:szCs w:val="24"/>
              </w:rPr>
              <w:t xml:space="preserve">V </w:t>
            </w:r>
            <w:r w:rsidR="00BB61B7">
              <w:rPr>
                <w:rFonts w:ascii="Times New Roman" w:eastAsia="DengXian" w:hAnsi="Times New Roman" w:cs="Times New Roman"/>
                <w:sz w:val="24"/>
                <w:szCs w:val="24"/>
                <w:lang w:val="uk-UA"/>
              </w:rPr>
              <w:t>(мкВ)</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BB61B7">
            <w:pPr>
              <w:ind w:right="-365"/>
              <w:rPr>
                <w:rFonts w:ascii="Times New Roman" w:hAnsi="Times New Roman" w:cs="Times New Roman"/>
                <w:bCs/>
                <w:sz w:val="24"/>
                <w:szCs w:val="24"/>
                <w:lang w:val="en-US"/>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21.</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e"/>
              <w:spacing w:line="400" w:lineRule="exact"/>
              <w:jc w:val="left"/>
              <w:rPr>
                <w:rFonts w:ascii="Times New Roman" w:eastAsia="Microsoft YaHei" w:hAnsi="Times New Roman"/>
                <w:color w:val="000000"/>
                <w:sz w:val="24"/>
                <w:lang w:val="uk-UA"/>
              </w:rPr>
            </w:pPr>
            <w:r w:rsidRPr="00BB61B7">
              <w:rPr>
                <w:rFonts w:ascii="Times New Roman" w:eastAsia="Microsoft YaHei" w:hAnsi="Times New Roman"/>
                <w:color w:val="000000"/>
                <w:sz w:val="24"/>
                <w:lang w:val="uk-UA"/>
              </w:rPr>
              <w:t>Частотна характеристика</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autoSpaceDE w:val="0"/>
              <w:autoSpaceDN w:val="0"/>
              <w:adjustRightInd w:val="0"/>
              <w:rPr>
                <w:rFonts w:ascii="Times New Roman" w:eastAsia="DengXian" w:hAnsi="Times New Roman" w:cs="Times New Roman"/>
                <w:sz w:val="24"/>
                <w:szCs w:val="24"/>
                <w:lang w:val="uk-UA"/>
              </w:rPr>
            </w:pPr>
            <w:r w:rsidRPr="00BB61B7">
              <w:rPr>
                <w:rFonts w:ascii="Times New Roman" w:hAnsi="Times New Roman" w:cs="Times New Roman"/>
                <w:sz w:val="24"/>
                <w:szCs w:val="24"/>
                <w:lang w:val="uk-UA"/>
              </w:rPr>
              <w:t>Відповідає, (0.67</w:t>
            </w:r>
            <w:r w:rsidRPr="00BB61B7">
              <w:rPr>
                <w:rFonts w:ascii="MS Gothic" w:eastAsia="MS Gothic" w:hAnsi="MS Gothic" w:cs="MS Gothic" w:hint="eastAsia"/>
                <w:sz w:val="24"/>
                <w:szCs w:val="24"/>
                <w:lang w:val="uk-UA"/>
              </w:rPr>
              <w:t>～</w:t>
            </w:r>
            <w:r w:rsidRPr="00BB61B7">
              <w:rPr>
                <w:rFonts w:ascii="Times New Roman" w:hAnsi="Times New Roman" w:cs="Times New Roman"/>
                <w:sz w:val="24"/>
                <w:szCs w:val="24"/>
                <w:lang w:val="uk-UA"/>
              </w:rPr>
              <w:t>40</w:t>
            </w:r>
            <w:r w:rsidRPr="00BB61B7">
              <w:rPr>
                <w:rFonts w:ascii="Times New Roman" w:eastAsia="Microsoft YaHei" w:hAnsi="Times New Roman" w:cs="Times New Roman"/>
                <w:sz w:val="24"/>
                <w:szCs w:val="24"/>
                <w:lang w:val="uk-UA"/>
              </w:rPr>
              <w:t xml:space="preserve"> Hz (Гц)</w:t>
            </w:r>
            <w:r w:rsidRPr="00BB61B7">
              <w:rPr>
                <w:rFonts w:ascii="Times New Roman" w:hAnsi="Times New Roman" w:cs="Times New Roman"/>
                <w:sz w:val="24"/>
                <w:szCs w:val="24"/>
                <w:lang w:val="uk-UA"/>
              </w:rPr>
              <w:t>) (+3</w:t>
            </w:r>
            <w:r w:rsidRPr="00BB61B7">
              <w:rPr>
                <w:rFonts w:ascii="MS Gothic" w:eastAsia="MS Gothic" w:hAnsi="MS Gothic" w:cs="MS Gothic" w:hint="eastAsia"/>
                <w:sz w:val="24"/>
                <w:szCs w:val="24"/>
                <w:lang w:val="uk-UA"/>
              </w:rPr>
              <w:t>～</w:t>
            </w:r>
            <w:r w:rsidRPr="00BB61B7">
              <w:rPr>
                <w:rFonts w:ascii="Times New Roman" w:hAnsi="Times New Roman" w:cs="Times New Roman"/>
                <w:sz w:val="24"/>
                <w:szCs w:val="24"/>
                <w:lang w:val="uk-UA"/>
              </w:rPr>
              <w:t xml:space="preserve">-3 </w:t>
            </w:r>
            <w:r w:rsidRPr="00BB61B7">
              <w:rPr>
                <w:rFonts w:ascii="Times New Roman" w:hAnsi="Times New Roman" w:cs="Times New Roman"/>
                <w:sz w:val="24"/>
                <w:szCs w:val="24"/>
              </w:rPr>
              <w:t>dB</w:t>
            </w:r>
            <w:r w:rsidRPr="00BB61B7">
              <w:rPr>
                <w:rFonts w:ascii="Times New Roman" w:hAnsi="Times New Roman" w:cs="Times New Roman"/>
                <w:sz w:val="24"/>
                <w:szCs w:val="24"/>
                <w:lang w:val="uk-UA"/>
              </w:rPr>
              <w:t xml:space="preserve"> (дБ)</w:t>
            </w:r>
            <w:r w:rsidRPr="00BB61B7">
              <w:rPr>
                <w:rFonts w:ascii="Times New Roman" w:eastAsia="Times New Roman" w:hAnsi="Times New Roman" w:cs="Times New Roman"/>
                <w:sz w:val="24"/>
                <w:szCs w:val="24"/>
                <w:lang w:val="uk-UA"/>
              </w:rPr>
              <w:t>)</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lastRenderedPageBreak/>
              <w:t>22.</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eastAsia="Microsoft YaHei" w:hAnsi="Times New Roman" w:cs="Times New Roman"/>
                <w:sz w:val="24"/>
                <w:szCs w:val="24"/>
                <w:lang w:val="uk-UA"/>
              </w:rPr>
              <w:t>Константа часу</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rPr>
            </w:pPr>
            <w:r w:rsidRPr="00BB61B7">
              <w:rPr>
                <w:rFonts w:ascii="Times New Roman" w:eastAsia="Microsoft YaHei" w:hAnsi="Times New Roman" w:cs="Times New Roman"/>
                <w:sz w:val="24"/>
                <w:szCs w:val="24"/>
                <w:lang w:val="uk-UA"/>
              </w:rPr>
              <w:t xml:space="preserve">≥3,2 </w:t>
            </w:r>
            <w:r w:rsidRPr="00BB61B7">
              <w:rPr>
                <w:rFonts w:ascii="Times New Roman" w:eastAsia="Microsoft YaHei" w:hAnsi="Times New Roman" w:cs="Times New Roman"/>
                <w:sz w:val="24"/>
                <w:szCs w:val="24"/>
              </w:rPr>
              <w:t>s (c)</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23.</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Напруга опору поляризації</w:t>
            </w:r>
            <w:bookmarkStart w:id="2" w:name="_GoBack"/>
            <w:bookmarkEnd w:id="2"/>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rPr>
            </w:pPr>
            <w:r w:rsidRPr="00BB61B7">
              <w:rPr>
                <w:rFonts w:ascii="Times New Roman" w:hAnsi="Times New Roman" w:cs="Times New Roman"/>
                <w:sz w:val="24"/>
                <w:szCs w:val="24"/>
                <w:lang w:val="uk-UA"/>
              </w:rPr>
              <w:t>Приблизно 300</w:t>
            </w:r>
            <w:r w:rsidRPr="00BB61B7">
              <w:rPr>
                <w:rFonts w:ascii="Times New Roman" w:hAnsi="Times New Roman" w:cs="Times New Roman"/>
                <w:sz w:val="24"/>
                <w:szCs w:val="24"/>
              </w:rPr>
              <w:t xml:space="preserve"> mV (мВ)</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24.</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Тривалість контакту для всіх застосовуваних і доступних частин</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rPr>
            </w:pPr>
            <w:r w:rsidRPr="00BB61B7">
              <w:rPr>
                <w:rFonts w:ascii="Times New Roman" w:hAnsi="Times New Roman" w:cs="Times New Roman"/>
                <w:sz w:val="24"/>
                <w:szCs w:val="24"/>
              </w:rPr>
              <w:t>t</w:t>
            </w:r>
            <w:r w:rsidRPr="00BB61B7">
              <w:rPr>
                <w:rFonts w:ascii="Times New Roman" w:eastAsia="Microsoft YaHei" w:hAnsi="Times New Roman" w:cs="Times New Roman"/>
                <w:sz w:val="24"/>
                <w:szCs w:val="24"/>
                <w:lang w:val="uk-UA"/>
              </w:rPr>
              <w:t>≥</w:t>
            </w:r>
            <w:r w:rsidRPr="00BB61B7">
              <w:rPr>
                <w:rFonts w:ascii="Times New Roman" w:eastAsia="Microsoft YaHei" w:hAnsi="Times New Roman" w:cs="Times New Roman"/>
                <w:sz w:val="24"/>
                <w:szCs w:val="24"/>
              </w:rPr>
              <w:t>1 min (хв)</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25.</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rPr>
            </w:pPr>
            <w:r w:rsidRPr="00BB61B7">
              <w:rPr>
                <w:rFonts w:ascii="Times New Roman" w:hAnsi="Times New Roman" w:cs="Times New Roman"/>
                <w:sz w:val="24"/>
                <w:szCs w:val="24"/>
              </w:rPr>
              <w:t>Підвищення температури застосовуваних деталей</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rPr>
            </w:pPr>
            <w:r w:rsidRPr="00BB61B7">
              <w:rPr>
                <w:rFonts w:ascii="Times New Roman" w:hAnsi="Times New Roman" w:cs="Times New Roman"/>
                <w:sz w:val="24"/>
                <w:szCs w:val="24"/>
              </w:rPr>
              <w:t>Не перевищу</w:t>
            </w:r>
            <w:r w:rsidRPr="00BB61B7">
              <w:rPr>
                <w:rFonts w:ascii="Times New Roman" w:hAnsi="Times New Roman" w:cs="Times New Roman"/>
                <w:sz w:val="24"/>
                <w:szCs w:val="24"/>
                <w:lang w:val="uk-UA"/>
              </w:rPr>
              <w:t>є 1°С</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26.</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Розмір основного блоку</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Не більший за: 75x58x17</w:t>
            </w:r>
            <w:r w:rsidRPr="00BB61B7">
              <w:rPr>
                <w:rFonts w:ascii="Times New Roman" w:eastAsia="Microsoft YaHei" w:hAnsi="Times New Roman" w:cs="Times New Roman"/>
                <w:sz w:val="24"/>
                <w:szCs w:val="24"/>
                <w:lang w:val="uk-UA"/>
              </w:rPr>
              <w:t xml:space="preserve"> </w:t>
            </w:r>
            <w:r w:rsidRPr="00BB61B7">
              <w:rPr>
                <w:rFonts w:ascii="Times New Roman" w:eastAsia="Microsoft YaHei" w:hAnsi="Times New Roman" w:cs="Times New Roman"/>
                <w:sz w:val="24"/>
                <w:szCs w:val="24"/>
              </w:rPr>
              <w:t>mm (мм)</w:t>
            </w:r>
            <w:r w:rsidRPr="00BB61B7">
              <w:rPr>
                <w:rFonts w:ascii="Times New Roman" w:hAnsi="Times New Roman" w:cs="Times New Roman"/>
                <w:sz w:val="24"/>
                <w:szCs w:val="24"/>
                <w:lang w:val="uk-UA"/>
              </w:rPr>
              <w:t xml:space="preserve"> (довжина х ширина х висота)</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27.</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eastAsia="Microsoft YaHei" w:hAnsi="Times New Roman" w:cs="Times New Roman"/>
                <w:sz w:val="24"/>
                <w:szCs w:val="24"/>
                <w:lang w:val="uk-UA"/>
              </w:rPr>
              <w:t>Дисплей</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Не гірше за: Рідкокристалічний екран (LCD), розмір: 1.4", роздільна здатність 128*64 пікселів</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28.</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Вага</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Не важчий за: 62 </w:t>
            </w:r>
            <w:r w:rsidRPr="00BB61B7">
              <w:rPr>
                <w:rFonts w:ascii="Times New Roman" w:hAnsi="Times New Roman" w:cs="Times New Roman"/>
                <w:sz w:val="24"/>
                <w:szCs w:val="24"/>
              </w:rPr>
              <w:t>g (г)</w:t>
            </w:r>
            <w:r w:rsidRPr="00BB61B7">
              <w:rPr>
                <w:rFonts w:ascii="Times New Roman" w:hAnsi="Times New Roman" w:cs="Times New Roman"/>
                <w:sz w:val="24"/>
                <w:szCs w:val="24"/>
                <w:lang w:val="uk-UA"/>
              </w:rPr>
              <w:t xml:space="preserve"> (включаючи основний блок і батарею)</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en-US"/>
              </w:rPr>
            </w:pPr>
            <w:r w:rsidRPr="00BB61B7">
              <w:rPr>
                <w:rFonts w:ascii="Times New Roman" w:hAnsi="Times New Roman" w:cs="Times New Roman"/>
                <w:bCs/>
                <w:sz w:val="24"/>
                <w:szCs w:val="24"/>
                <w:lang w:val="en-US"/>
              </w:rPr>
              <w:t>29.</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Порти</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Відповідає:</w:t>
            </w:r>
          </w:p>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Порт для підключення кабелю пацієнта: HDMI, використовується для підключення кабелю підключення пацієнта до приладу ЕКГ.</w:t>
            </w:r>
          </w:p>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USB-порт: використовується для підключення USB-кабелю.</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rPr>
            </w:pPr>
          </w:p>
        </w:tc>
      </w:tr>
      <w:tr w:rsidR="00693C2F" w:rsidRPr="00BB61B7" w:rsidTr="00BB61B7">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en-US"/>
              </w:rPr>
            </w:pPr>
            <w:r w:rsidRPr="00BB61B7">
              <w:rPr>
                <w:rFonts w:ascii="Times New Roman" w:hAnsi="Times New Roman" w:cs="Times New Roman"/>
                <w:bCs/>
                <w:sz w:val="24"/>
                <w:szCs w:val="24"/>
                <w:lang w:val="en-US"/>
              </w:rPr>
              <w:t>30.</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Джерело живлення</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BB61B7">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Відповідає: 1 лужна батарея AAA, 1,5 </w:t>
            </w:r>
            <w:r w:rsidRPr="00BB61B7">
              <w:rPr>
                <w:rFonts w:ascii="Times New Roman" w:hAnsi="Times New Roman" w:cs="Times New Roman"/>
                <w:sz w:val="24"/>
                <w:szCs w:val="24"/>
              </w:rPr>
              <w:t>V (</w:t>
            </w:r>
            <w:r w:rsidRPr="00BB61B7">
              <w:rPr>
                <w:rFonts w:ascii="Times New Roman" w:hAnsi="Times New Roman" w:cs="Times New Roman"/>
                <w:sz w:val="24"/>
                <w:szCs w:val="24"/>
                <w:lang w:val="uk-UA"/>
              </w:rPr>
              <w:t>В</w:t>
            </w:r>
            <w:r w:rsidRPr="00BB61B7">
              <w:rPr>
                <w:rFonts w:ascii="Times New Roman" w:hAnsi="Times New Roman" w:cs="Times New Roman"/>
                <w:sz w:val="24"/>
                <w:szCs w:val="24"/>
              </w:rPr>
              <w:t>)</w:t>
            </w:r>
            <w:r w:rsidRPr="00BB61B7">
              <w:rPr>
                <w:rFonts w:ascii="Times New Roman" w:hAnsi="Times New Roman" w:cs="Times New Roman"/>
                <w:sz w:val="24"/>
                <w:szCs w:val="24"/>
                <w:lang w:val="uk-UA"/>
              </w:rPr>
              <w:t xml:space="preserve">, 700 </w:t>
            </w:r>
            <w:r w:rsidRPr="00BB61B7">
              <w:rPr>
                <w:rFonts w:ascii="Times New Roman" w:hAnsi="Times New Roman" w:cs="Times New Roman"/>
                <w:sz w:val="24"/>
                <w:szCs w:val="24"/>
              </w:rPr>
              <w:t>mAh (mA/год</w:t>
            </w:r>
            <w:r w:rsidRPr="00BB61B7">
              <w:rPr>
                <w:rFonts w:ascii="Times New Roman" w:hAnsi="Times New Roman" w:cs="Times New Roman"/>
                <w:sz w:val="24"/>
                <w:szCs w:val="24"/>
                <w:lang w:val="uk-UA"/>
              </w:rPr>
              <w:t>), підтримка запису протягом 24 годин</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693C2F">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center"/>
              <w:rPr>
                <w:rFonts w:ascii="Times New Roman" w:hAnsi="Times New Roman" w:cs="Times New Roman"/>
                <w:b/>
                <w:bCs/>
                <w:sz w:val="24"/>
                <w:szCs w:val="24"/>
                <w:lang w:val="uk-UA"/>
              </w:rPr>
            </w:pPr>
            <w:r w:rsidRPr="00BB61B7">
              <w:rPr>
                <w:rFonts w:ascii="Times New Roman" w:hAnsi="Times New Roman" w:cs="Times New Roman"/>
                <w:b/>
                <w:bCs/>
                <w:sz w:val="24"/>
                <w:szCs w:val="24"/>
                <w:lang w:val="uk-UA"/>
              </w:rPr>
              <w:t>Мінімальна комплектація:</w:t>
            </w: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1.</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pStyle w:val="Default"/>
              <w:rPr>
                <w:rFonts w:ascii="Times New Roman" w:hAnsi="Times New Roman" w:cs="Times New Roman"/>
                <w:bCs/>
                <w:sz w:val="24"/>
                <w:szCs w:val="24"/>
                <w:lang w:val="uk-UA"/>
              </w:rPr>
            </w:pPr>
            <w:r w:rsidRPr="00BB61B7">
              <w:rPr>
                <w:rFonts w:ascii="Times New Roman" w:hAnsi="Times New Roman" w:cs="Times New Roman"/>
                <w:bCs/>
                <w:sz w:val="24"/>
                <w:szCs w:val="24"/>
                <w:lang w:val="uk-UA"/>
              </w:rPr>
              <w:t>Холтер</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r w:rsidRPr="00BB61B7">
              <w:rPr>
                <w:rFonts w:ascii="Times New Roman" w:hAnsi="Times New Roman" w:cs="Times New Roman"/>
                <w:bCs/>
                <w:sz w:val="24"/>
                <w:szCs w:val="24"/>
                <w:lang w:val="uk-UA"/>
              </w:rPr>
              <w:t>наявність</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2.</w:t>
            </w:r>
          </w:p>
        </w:tc>
        <w:tc>
          <w:tcPr>
            <w:tcW w:w="4110" w:type="dxa"/>
            <w:tcBorders>
              <w:top w:val="single" w:sz="4" w:space="0" w:color="000000"/>
              <w:left w:val="single" w:sz="4" w:space="0" w:color="000000"/>
              <w:bottom w:val="single" w:sz="4" w:space="0" w:color="000000"/>
            </w:tcBorders>
            <w:shd w:val="clear" w:color="auto" w:fill="auto"/>
            <w:vAlign w:val="bottom"/>
          </w:tcPr>
          <w:p w:rsidR="00693C2F" w:rsidRPr="00BB61B7" w:rsidRDefault="00693C2F" w:rsidP="002D5DDB">
            <w:pPr>
              <w:pStyle w:val="afd"/>
              <w:jc w:val="both"/>
              <w:rPr>
                <w:rFonts w:ascii="Times New Roman" w:hAnsi="Times New Roman" w:cs="Times New Roman"/>
                <w:sz w:val="24"/>
                <w:szCs w:val="24"/>
                <w:lang w:val="uk-UA"/>
              </w:rPr>
            </w:pPr>
            <w:r w:rsidRPr="00BB61B7">
              <w:rPr>
                <w:rFonts w:ascii="Times New Roman" w:hAnsi="Times New Roman" w:cs="Times New Roman"/>
                <w:sz w:val="24"/>
                <w:szCs w:val="24"/>
                <w:lang w:val="uk-UA"/>
              </w:rPr>
              <w:t>Кабель підключення пацієнта до приладу ЕКГ (кнопковий)</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r w:rsidRPr="00BB61B7">
              <w:rPr>
                <w:rFonts w:ascii="Times New Roman" w:hAnsi="Times New Roman" w:cs="Times New Roman"/>
                <w:bCs/>
                <w:sz w:val="24"/>
                <w:szCs w:val="24"/>
                <w:lang w:val="uk-UA"/>
              </w:rPr>
              <w:t>наявність</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3.</w:t>
            </w:r>
          </w:p>
        </w:tc>
        <w:tc>
          <w:tcPr>
            <w:tcW w:w="4110"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pStyle w:val="afd"/>
              <w:rPr>
                <w:rFonts w:ascii="Times New Roman" w:hAnsi="Times New Roman" w:cs="Times New Roman"/>
                <w:sz w:val="24"/>
                <w:szCs w:val="24"/>
                <w:lang w:val="uk-UA"/>
              </w:rPr>
            </w:pPr>
            <w:r w:rsidRPr="00BB61B7">
              <w:rPr>
                <w:rFonts w:ascii="Times New Roman" w:hAnsi="Times New Roman" w:cs="Times New Roman"/>
                <w:sz w:val="24"/>
                <w:szCs w:val="24"/>
                <w:lang w:val="uk-UA"/>
              </w:rPr>
              <w:t>Комплект одноразових пластин  ЕКГ електродів</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r w:rsidRPr="00BB61B7">
              <w:rPr>
                <w:rFonts w:ascii="Times New Roman" w:hAnsi="Times New Roman" w:cs="Times New Roman"/>
                <w:bCs/>
                <w:sz w:val="24"/>
                <w:szCs w:val="24"/>
                <w:lang w:val="uk-UA"/>
              </w:rPr>
              <w:t>наявність</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4.</w:t>
            </w:r>
          </w:p>
        </w:tc>
        <w:tc>
          <w:tcPr>
            <w:tcW w:w="4110" w:type="dxa"/>
            <w:tcBorders>
              <w:top w:val="single" w:sz="4" w:space="0" w:color="000000"/>
              <w:left w:val="single" w:sz="4" w:space="0" w:color="000000"/>
              <w:bottom w:val="single" w:sz="4" w:space="0" w:color="000000"/>
            </w:tcBorders>
            <w:shd w:val="clear" w:color="auto" w:fill="auto"/>
            <w:vAlign w:val="bottom"/>
          </w:tcPr>
          <w:p w:rsidR="00693C2F" w:rsidRPr="00BB61B7" w:rsidRDefault="00693C2F" w:rsidP="002D5DDB">
            <w:pPr>
              <w:pStyle w:val="afd"/>
              <w:jc w:val="both"/>
              <w:rPr>
                <w:rFonts w:ascii="Times New Roman" w:hAnsi="Times New Roman" w:cs="Times New Roman"/>
                <w:sz w:val="24"/>
                <w:szCs w:val="24"/>
                <w:lang w:val="uk-UA"/>
              </w:rPr>
            </w:pPr>
            <w:r w:rsidRPr="00BB61B7">
              <w:rPr>
                <w:rFonts w:ascii="Times New Roman" w:hAnsi="Times New Roman" w:cs="Times New Roman"/>
                <w:sz w:val="24"/>
                <w:szCs w:val="24"/>
                <w:lang w:val="uk-UA"/>
              </w:rPr>
              <w:t>Пристосування для кріплення на плечі</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r w:rsidRPr="00BB61B7">
              <w:rPr>
                <w:rFonts w:ascii="Times New Roman" w:hAnsi="Times New Roman" w:cs="Times New Roman"/>
                <w:bCs/>
                <w:sz w:val="24"/>
                <w:szCs w:val="24"/>
                <w:lang w:val="uk-UA"/>
              </w:rPr>
              <w:t>наявність</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5.</w:t>
            </w:r>
          </w:p>
        </w:tc>
        <w:tc>
          <w:tcPr>
            <w:tcW w:w="4110" w:type="dxa"/>
            <w:tcBorders>
              <w:top w:val="single" w:sz="4" w:space="0" w:color="000000"/>
              <w:left w:val="single" w:sz="4" w:space="0" w:color="000000"/>
              <w:bottom w:val="single" w:sz="4" w:space="0" w:color="000000"/>
            </w:tcBorders>
            <w:shd w:val="clear" w:color="auto" w:fill="auto"/>
            <w:vAlign w:val="bottom"/>
          </w:tcPr>
          <w:p w:rsidR="00693C2F" w:rsidRPr="00BB61B7" w:rsidRDefault="00693C2F" w:rsidP="002D5DDB">
            <w:pPr>
              <w:pStyle w:val="afd"/>
              <w:jc w:val="both"/>
              <w:rPr>
                <w:rFonts w:ascii="Times New Roman" w:hAnsi="Times New Roman" w:cs="Times New Roman"/>
                <w:sz w:val="24"/>
                <w:szCs w:val="24"/>
                <w:lang w:val="uk-UA"/>
              </w:rPr>
            </w:pPr>
            <w:r w:rsidRPr="00BB61B7">
              <w:rPr>
                <w:rFonts w:ascii="Times New Roman" w:hAnsi="Times New Roman" w:cs="Times New Roman"/>
                <w:sz w:val="24"/>
                <w:szCs w:val="24"/>
                <w:lang w:val="uk-UA"/>
              </w:rPr>
              <w:t>Шкіряний чохол</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r w:rsidRPr="00BB61B7">
              <w:rPr>
                <w:rFonts w:ascii="Times New Roman" w:hAnsi="Times New Roman" w:cs="Times New Roman"/>
                <w:bCs/>
                <w:sz w:val="24"/>
                <w:szCs w:val="24"/>
                <w:lang w:val="uk-UA"/>
              </w:rPr>
              <w:t>наявність</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r w:rsidR="00693C2F" w:rsidRPr="00BB61B7" w:rsidTr="00693C2F">
        <w:tc>
          <w:tcPr>
            <w:tcW w:w="568"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jc w:val="center"/>
              <w:rPr>
                <w:rFonts w:ascii="Times New Roman" w:hAnsi="Times New Roman" w:cs="Times New Roman"/>
                <w:bCs/>
                <w:sz w:val="24"/>
                <w:szCs w:val="24"/>
                <w:lang w:val="uk-UA"/>
              </w:rPr>
            </w:pPr>
            <w:r w:rsidRPr="00BB61B7">
              <w:rPr>
                <w:rFonts w:ascii="Times New Roman" w:hAnsi="Times New Roman" w:cs="Times New Roman"/>
                <w:bCs/>
                <w:sz w:val="24"/>
                <w:szCs w:val="24"/>
                <w:lang w:val="uk-UA"/>
              </w:rPr>
              <w:t>6.</w:t>
            </w:r>
          </w:p>
        </w:tc>
        <w:tc>
          <w:tcPr>
            <w:tcW w:w="4110" w:type="dxa"/>
            <w:tcBorders>
              <w:top w:val="single" w:sz="4" w:space="0" w:color="000000"/>
              <w:left w:val="single" w:sz="4" w:space="0" w:color="000000"/>
              <w:bottom w:val="single" w:sz="4" w:space="0" w:color="000000"/>
            </w:tcBorders>
            <w:shd w:val="clear" w:color="auto" w:fill="auto"/>
            <w:vAlign w:val="bottom"/>
          </w:tcPr>
          <w:p w:rsidR="00693C2F" w:rsidRPr="00BB61B7" w:rsidRDefault="00693C2F" w:rsidP="002D5DDB">
            <w:pPr>
              <w:pStyle w:val="afd"/>
              <w:jc w:val="both"/>
              <w:rPr>
                <w:rFonts w:ascii="Times New Roman" w:hAnsi="Times New Roman" w:cs="Times New Roman"/>
                <w:sz w:val="24"/>
                <w:szCs w:val="24"/>
                <w:lang w:val="uk-UA"/>
              </w:rPr>
            </w:pPr>
            <w:r w:rsidRPr="00BB61B7">
              <w:rPr>
                <w:rFonts w:ascii="Times New Roman" w:hAnsi="Times New Roman" w:cs="Times New Roman"/>
                <w:sz w:val="24"/>
                <w:szCs w:val="24"/>
                <w:lang w:val="uk-UA"/>
              </w:rPr>
              <w:t xml:space="preserve">Кард-рідер </w:t>
            </w:r>
          </w:p>
        </w:tc>
        <w:tc>
          <w:tcPr>
            <w:tcW w:w="3686" w:type="dxa"/>
            <w:tcBorders>
              <w:top w:val="single" w:sz="4" w:space="0" w:color="000000"/>
              <w:left w:val="single" w:sz="4" w:space="0" w:color="000000"/>
              <w:bottom w:val="single" w:sz="4" w:space="0" w:color="000000"/>
            </w:tcBorders>
            <w:shd w:val="clear" w:color="auto" w:fill="auto"/>
          </w:tcPr>
          <w:p w:rsidR="00693C2F" w:rsidRPr="00BB61B7" w:rsidRDefault="00693C2F" w:rsidP="002D5DDB">
            <w:pPr>
              <w:ind w:right="-365"/>
              <w:rPr>
                <w:rFonts w:ascii="Times New Roman" w:hAnsi="Times New Roman" w:cs="Times New Roman"/>
                <w:bCs/>
                <w:sz w:val="24"/>
                <w:szCs w:val="24"/>
                <w:lang w:val="uk-UA"/>
              </w:rPr>
            </w:pPr>
            <w:r w:rsidRPr="00BB61B7">
              <w:rPr>
                <w:rFonts w:ascii="Times New Roman" w:hAnsi="Times New Roman" w:cs="Times New Roman"/>
                <w:bCs/>
                <w:sz w:val="24"/>
                <w:szCs w:val="24"/>
                <w:lang w:val="uk-UA"/>
              </w:rPr>
              <w:t>наявність</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93C2F" w:rsidRPr="00BB61B7" w:rsidRDefault="00693C2F" w:rsidP="002D5DDB">
            <w:pPr>
              <w:ind w:right="-365"/>
              <w:jc w:val="both"/>
              <w:rPr>
                <w:rFonts w:ascii="Times New Roman" w:hAnsi="Times New Roman" w:cs="Times New Roman"/>
                <w:bCs/>
                <w:sz w:val="24"/>
                <w:szCs w:val="24"/>
                <w:lang w:val="uk-UA"/>
              </w:rPr>
            </w:pPr>
          </w:p>
        </w:tc>
      </w:tr>
    </w:tbl>
    <w:p w:rsidR="00693C2F" w:rsidRPr="004B2801" w:rsidRDefault="00693C2F" w:rsidP="00693C2F">
      <w:pPr>
        <w:rPr>
          <w:rFonts w:ascii="Calibri" w:hAnsi="Calibri" w:cs="Calibri"/>
          <w:sz w:val="24"/>
          <w:szCs w:val="24"/>
          <w:lang w:val="uk-UA"/>
        </w:rPr>
      </w:pPr>
    </w:p>
    <w:p w:rsidR="00693C2F" w:rsidRPr="004B2801" w:rsidRDefault="00693C2F" w:rsidP="00693C2F">
      <w:pPr>
        <w:rPr>
          <w:rFonts w:ascii="Calibri" w:hAnsi="Calibri" w:cs="Calibri"/>
          <w:sz w:val="24"/>
          <w:szCs w:val="24"/>
          <w:lang w:val="uk-UA"/>
        </w:rPr>
      </w:pPr>
    </w:p>
    <w:p w:rsidR="00693C2F" w:rsidRPr="004B2801" w:rsidRDefault="00693C2F" w:rsidP="00693C2F">
      <w:pPr>
        <w:jc w:val="both"/>
        <w:rPr>
          <w:rFonts w:ascii="Calibri" w:hAnsi="Calibri" w:cs="Calibri"/>
          <w:sz w:val="24"/>
          <w:szCs w:val="24"/>
          <w:lang w:val="uk-UA"/>
        </w:rPr>
      </w:pPr>
    </w:p>
    <w:p w:rsidR="00E80E91" w:rsidRPr="00D00907" w:rsidRDefault="00E80E91" w:rsidP="001A42B3">
      <w:pPr>
        <w:rPr>
          <w:b/>
          <w:lang w:val="uk-UA"/>
        </w:rPr>
      </w:pPr>
    </w:p>
    <w:p w:rsidR="001A42B3" w:rsidRPr="00D00907" w:rsidRDefault="001A42B3" w:rsidP="001A42B3">
      <w:pPr>
        <w:rPr>
          <w:b/>
          <w:lang w:val="uk-UA"/>
        </w:rPr>
      </w:pPr>
    </w:p>
    <w:p w:rsidR="00526899" w:rsidRDefault="00526899" w:rsidP="001A42B3">
      <w:pPr>
        <w:ind w:left="-426" w:right="141"/>
        <w:jc w:val="both"/>
        <w:rPr>
          <w:rFonts w:ascii="Times New Roman" w:hAnsi="Times New Roman" w:cs="Times New Roman"/>
          <w:sz w:val="24"/>
          <w:szCs w:val="24"/>
          <w:lang w:val="uk-UA"/>
        </w:rPr>
      </w:pPr>
    </w:p>
    <w:sectPr w:rsidR="0052689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C7" w:rsidRDefault="00D266C7">
      <w:pPr>
        <w:spacing w:after="0" w:line="240" w:lineRule="auto"/>
      </w:pPr>
      <w:r>
        <w:separator/>
      </w:r>
    </w:p>
  </w:endnote>
  <w:endnote w:type="continuationSeparator" w:id="0">
    <w:p w:rsidR="00D266C7" w:rsidRDefault="00D2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inherit">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charset w:val="86"/>
    <w:family w:val="modern"/>
    <w:pitch w:val="fixed"/>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C7" w:rsidRDefault="00D266C7">
      <w:pPr>
        <w:spacing w:after="0" w:line="240" w:lineRule="auto"/>
      </w:pPr>
      <w:r>
        <w:separator/>
      </w:r>
    </w:p>
  </w:footnote>
  <w:footnote w:type="continuationSeparator" w:id="0">
    <w:p w:rsidR="00D266C7" w:rsidRDefault="00D26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C3C"/>
    <w:multiLevelType w:val="hybridMultilevel"/>
    <w:tmpl w:val="32682A46"/>
    <w:lvl w:ilvl="0" w:tplc="366C29F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88E45C4">
      <w:start w:val="1"/>
      <w:numFmt w:val="lowerLetter"/>
      <w:lvlText w:val="%2"/>
      <w:lvlJc w:val="left"/>
      <w:pPr>
        <w:ind w:left="1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880408">
      <w:start w:val="1"/>
      <w:numFmt w:val="lowerRoman"/>
      <w:lvlText w:val="%3"/>
      <w:lvlJc w:val="left"/>
      <w:pPr>
        <w:ind w:left="2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20482E">
      <w:start w:val="1"/>
      <w:numFmt w:val="decimal"/>
      <w:lvlText w:val="%4"/>
      <w:lvlJc w:val="left"/>
      <w:pPr>
        <w:ind w:left="3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74FD5C">
      <w:start w:val="1"/>
      <w:numFmt w:val="lowerLetter"/>
      <w:lvlText w:val="%5"/>
      <w:lvlJc w:val="left"/>
      <w:pPr>
        <w:ind w:left="3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C2009E">
      <w:start w:val="1"/>
      <w:numFmt w:val="lowerRoman"/>
      <w:lvlText w:val="%6"/>
      <w:lvlJc w:val="left"/>
      <w:pPr>
        <w:ind w:left="46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82B636">
      <w:start w:val="1"/>
      <w:numFmt w:val="decimal"/>
      <w:lvlText w:val="%7"/>
      <w:lvlJc w:val="left"/>
      <w:pPr>
        <w:ind w:left="5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3E4565C">
      <w:start w:val="1"/>
      <w:numFmt w:val="lowerLetter"/>
      <w:lvlText w:val="%8"/>
      <w:lvlJc w:val="left"/>
      <w:pPr>
        <w:ind w:left="6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BABBC8">
      <w:start w:val="1"/>
      <w:numFmt w:val="lowerRoman"/>
      <w:lvlText w:val="%9"/>
      <w:lvlJc w:val="left"/>
      <w:pPr>
        <w:ind w:left="6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300201C"/>
    <w:multiLevelType w:val="multilevel"/>
    <w:tmpl w:val="10B44C46"/>
    <w:lvl w:ilvl="0">
      <w:start w:val="1"/>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502E4"/>
    <w:multiLevelType w:val="hybridMultilevel"/>
    <w:tmpl w:val="093A3D50"/>
    <w:lvl w:ilvl="0" w:tplc="96582704">
      <w:start w:val="1"/>
      <w:numFmt w:val="bullet"/>
      <w:lvlText w:val="-"/>
      <w:lvlJc w:val="left"/>
      <w:pPr>
        <w:ind w:left="720" w:hanging="360"/>
      </w:pPr>
      <w:rPr>
        <w:rFonts w:ascii="inherit" w:eastAsia="Times New Roman" w:hAnsi="inherit" w:cs="Times New Roman" w:hint="default"/>
      </w:rPr>
    </w:lvl>
    <w:lvl w:ilvl="1" w:tplc="26828E4E">
      <w:start w:val="1"/>
      <w:numFmt w:val="bullet"/>
      <w:lvlText w:val="o"/>
      <w:lvlJc w:val="left"/>
      <w:pPr>
        <w:ind w:left="1440" w:hanging="360"/>
      </w:pPr>
      <w:rPr>
        <w:rFonts w:ascii="Courier New" w:hAnsi="Courier New" w:cs="Courier New" w:hint="default"/>
      </w:rPr>
    </w:lvl>
    <w:lvl w:ilvl="2" w:tplc="A8A43260">
      <w:start w:val="1"/>
      <w:numFmt w:val="bullet"/>
      <w:lvlText w:val=""/>
      <w:lvlJc w:val="left"/>
      <w:pPr>
        <w:ind w:left="2160" w:hanging="360"/>
      </w:pPr>
      <w:rPr>
        <w:rFonts w:ascii="Wingdings" w:hAnsi="Wingdings" w:hint="default"/>
      </w:rPr>
    </w:lvl>
    <w:lvl w:ilvl="3" w:tplc="D69E203A">
      <w:start w:val="1"/>
      <w:numFmt w:val="bullet"/>
      <w:lvlText w:val=""/>
      <w:lvlJc w:val="left"/>
      <w:pPr>
        <w:ind w:left="2880" w:hanging="360"/>
      </w:pPr>
      <w:rPr>
        <w:rFonts w:ascii="Symbol" w:hAnsi="Symbol" w:hint="default"/>
      </w:rPr>
    </w:lvl>
    <w:lvl w:ilvl="4" w:tplc="C9208416">
      <w:start w:val="1"/>
      <w:numFmt w:val="bullet"/>
      <w:lvlText w:val="o"/>
      <w:lvlJc w:val="left"/>
      <w:pPr>
        <w:ind w:left="3600" w:hanging="360"/>
      </w:pPr>
      <w:rPr>
        <w:rFonts w:ascii="Courier New" w:hAnsi="Courier New" w:cs="Courier New" w:hint="default"/>
      </w:rPr>
    </w:lvl>
    <w:lvl w:ilvl="5" w:tplc="BE3A5076">
      <w:start w:val="1"/>
      <w:numFmt w:val="bullet"/>
      <w:lvlText w:val=""/>
      <w:lvlJc w:val="left"/>
      <w:pPr>
        <w:ind w:left="4320" w:hanging="360"/>
      </w:pPr>
      <w:rPr>
        <w:rFonts w:ascii="Wingdings" w:hAnsi="Wingdings" w:hint="default"/>
      </w:rPr>
    </w:lvl>
    <w:lvl w:ilvl="6" w:tplc="42CCED5C">
      <w:start w:val="1"/>
      <w:numFmt w:val="bullet"/>
      <w:lvlText w:val=""/>
      <w:lvlJc w:val="left"/>
      <w:pPr>
        <w:ind w:left="5040" w:hanging="360"/>
      </w:pPr>
      <w:rPr>
        <w:rFonts w:ascii="Symbol" w:hAnsi="Symbol" w:hint="default"/>
      </w:rPr>
    </w:lvl>
    <w:lvl w:ilvl="7" w:tplc="A0D467CA">
      <w:start w:val="1"/>
      <w:numFmt w:val="bullet"/>
      <w:lvlText w:val="o"/>
      <w:lvlJc w:val="left"/>
      <w:pPr>
        <w:ind w:left="5760" w:hanging="360"/>
      </w:pPr>
      <w:rPr>
        <w:rFonts w:ascii="Courier New" w:hAnsi="Courier New" w:cs="Courier New" w:hint="default"/>
      </w:rPr>
    </w:lvl>
    <w:lvl w:ilvl="8" w:tplc="1C0AF424">
      <w:start w:val="1"/>
      <w:numFmt w:val="bullet"/>
      <w:lvlText w:val=""/>
      <w:lvlJc w:val="left"/>
      <w:pPr>
        <w:ind w:left="6480" w:hanging="360"/>
      </w:pPr>
      <w:rPr>
        <w:rFonts w:ascii="Wingdings" w:hAnsi="Wingdings" w:hint="default"/>
      </w:rPr>
    </w:lvl>
  </w:abstractNum>
  <w:abstractNum w:abstractNumId="3" w15:restartNumberingAfterBreak="0">
    <w:nsid w:val="1F0A7A31"/>
    <w:multiLevelType w:val="hybridMultilevel"/>
    <w:tmpl w:val="89B20E94"/>
    <w:lvl w:ilvl="0" w:tplc="7F9634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BA3CAA"/>
    <w:multiLevelType w:val="hybridMultilevel"/>
    <w:tmpl w:val="EE364E06"/>
    <w:lvl w:ilvl="0" w:tplc="A3C8D556">
      <w:start w:val="3"/>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2F275A0">
      <w:start w:val="1"/>
      <w:numFmt w:val="lowerLetter"/>
      <w:lvlText w:val="%2"/>
      <w:lvlJc w:val="left"/>
      <w:pPr>
        <w:ind w:left="1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952CD9A">
      <w:start w:val="1"/>
      <w:numFmt w:val="lowerRoman"/>
      <w:lvlText w:val="%3"/>
      <w:lvlJc w:val="left"/>
      <w:pPr>
        <w:ind w:left="2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9CCEC52">
      <w:start w:val="1"/>
      <w:numFmt w:val="decimal"/>
      <w:lvlText w:val="%4"/>
      <w:lvlJc w:val="left"/>
      <w:pPr>
        <w:ind w:left="3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DAC2F2">
      <w:start w:val="1"/>
      <w:numFmt w:val="lowerLetter"/>
      <w:lvlText w:val="%5"/>
      <w:lvlJc w:val="left"/>
      <w:pPr>
        <w:ind w:left="3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069166">
      <w:start w:val="1"/>
      <w:numFmt w:val="lowerRoman"/>
      <w:lvlText w:val="%6"/>
      <w:lvlJc w:val="left"/>
      <w:pPr>
        <w:ind w:left="46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1507FD4">
      <w:start w:val="1"/>
      <w:numFmt w:val="decimal"/>
      <w:lvlText w:val="%7"/>
      <w:lvlJc w:val="left"/>
      <w:pPr>
        <w:ind w:left="5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1785ACC">
      <w:start w:val="1"/>
      <w:numFmt w:val="lowerLetter"/>
      <w:lvlText w:val="%8"/>
      <w:lvlJc w:val="left"/>
      <w:pPr>
        <w:ind w:left="6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714EF84">
      <w:start w:val="1"/>
      <w:numFmt w:val="lowerRoman"/>
      <w:lvlText w:val="%9"/>
      <w:lvlJc w:val="left"/>
      <w:pPr>
        <w:ind w:left="6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9E10557"/>
    <w:multiLevelType w:val="hybridMultilevel"/>
    <w:tmpl w:val="2ED62EC0"/>
    <w:lvl w:ilvl="0" w:tplc="C3E2661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68D81E">
      <w:start w:val="1"/>
      <w:numFmt w:val="bullet"/>
      <w:lvlText w:val="o"/>
      <w:lvlJc w:val="left"/>
      <w:pPr>
        <w:ind w:left="17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A1676C8">
      <w:start w:val="1"/>
      <w:numFmt w:val="bullet"/>
      <w:lvlText w:val="▪"/>
      <w:lvlJc w:val="left"/>
      <w:pPr>
        <w:ind w:left="2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AC6C20">
      <w:start w:val="1"/>
      <w:numFmt w:val="bullet"/>
      <w:lvlText w:val="•"/>
      <w:lvlJc w:val="left"/>
      <w:pPr>
        <w:ind w:left="32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F0A1922">
      <w:start w:val="1"/>
      <w:numFmt w:val="bullet"/>
      <w:lvlText w:val="o"/>
      <w:lvlJc w:val="left"/>
      <w:pPr>
        <w:ind w:left="39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A6C3EE">
      <w:start w:val="1"/>
      <w:numFmt w:val="bullet"/>
      <w:lvlText w:val="▪"/>
      <w:lvlJc w:val="left"/>
      <w:pPr>
        <w:ind w:left="46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ACEAE8">
      <w:start w:val="1"/>
      <w:numFmt w:val="bullet"/>
      <w:lvlText w:val="•"/>
      <w:lvlJc w:val="left"/>
      <w:pPr>
        <w:ind w:left="53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546688">
      <w:start w:val="1"/>
      <w:numFmt w:val="bullet"/>
      <w:lvlText w:val="o"/>
      <w:lvlJc w:val="left"/>
      <w:pPr>
        <w:ind w:left="61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E675D8">
      <w:start w:val="1"/>
      <w:numFmt w:val="bullet"/>
      <w:lvlText w:val="▪"/>
      <w:lvlJc w:val="left"/>
      <w:pPr>
        <w:ind w:left="68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8562EBA"/>
    <w:multiLevelType w:val="hybridMultilevel"/>
    <w:tmpl w:val="B2726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6726D4F"/>
    <w:multiLevelType w:val="hybridMultilevel"/>
    <w:tmpl w:val="0CAA4B32"/>
    <w:lvl w:ilvl="0" w:tplc="209E908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678A6B10"/>
    <w:multiLevelType w:val="hybridMultilevel"/>
    <w:tmpl w:val="18D8543C"/>
    <w:lvl w:ilvl="0" w:tplc="E8CA4E76">
      <w:start w:val="1"/>
      <w:numFmt w:val="bullet"/>
      <w:lvlText w:val="-"/>
      <w:lvlJc w:val="left"/>
      <w:pPr>
        <w:ind w:left="720" w:hanging="360"/>
      </w:pPr>
      <w:rPr>
        <w:rFonts w:ascii="Times New Roman" w:eastAsia="Times New Roman" w:hAnsi="Times New Roman" w:cs="Times New Roman" w:hint="default"/>
      </w:rPr>
    </w:lvl>
    <w:lvl w:ilvl="1" w:tplc="5480136A">
      <w:start w:val="1"/>
      <w:numFmt w:val="bullet"/>
      <w:lvlText w:val="o"/>
      <w:lvlJc w:val="left"/>
      <w:pPr>
        <w:ind w:left="1440" w:hanging="360"/>
      </w:pPr>
      <w:rPr>
        <w:rFonts w:ascii="Courier New" w:hAnsi="Courier New" w:cs="Courier New" w:hint="default"/>
      </w:rPr>
    </w:lvl>
    <w:lvl w:ilvl="2" w:tplc="409642D0">
      <w:start w:val="1"/>
      <w:numFmt w:val="bullet"/>
      <w:lvlText w:val=""/>
      <w:lvlJc w:val="left"/>
      <w:pPr>
        <w:ind w:left="2160" w:hanging="360"/>
      </w:pPr>
      <w:rPr>
        <w:rFonts w:ascii="Wingdings" w:hAnsi="Wingdings" w:hint="default"/>
      </w:rPr>
    </w:lvl>
    <w:lvl w:ilvl="3" w:tplc="B4AA7C44">
      <w:start w:val="1"/>
      <w:numFmt w:val="bullet"/>
      <w:lvlText w:val=""/>
      <w:lvlJc w:val="left"/>
      <w:pPr>
        <w:ind w:left="2880" w:hanging="360"/>
      </w:pPr>
      <w:rPr>
        <w:rFonts w:ascii="Symbol" w:hAnsi="Symbol" w:hint="default"/>
      </w:rPr>
    </w:lvl>
    <w:lvl w:ilvl="4" w:tplc="BDA2A0EE">
      <w:start w:val="1"/>
      <w:numFmt w:val="bullet"/>
      <w:lvlText w:val="o"/>
      <w:lvlJc w:val="left"/>
      <w:pPr>
        <w:ind w:left="3600" w:hanging="360"/>
      </w:pPr>
      <w:rPr>
        <w:rFonts w:ascii="Courier New" w:hAnsi="Courier New" w:cs="Courier New" w:hint="default"/>
      </w:rPr>
    </w:lvl>
    <w:lvl w:ilvl="5" w:tplc="6178C81C">
      <w:start w:val="1"/>
      <w:numFmt w:val="bullet"/>
      <w:lvlText w:val=""/>
      <w:lvlJc w:val="left"/>
      <w:pPr>
        <w:ind w:left="4320" w:hanging="360"/>
      </w:pPr>
      <w:rPr>
        <w:rFonts w:ascii="Wingdings" w:hAnsi="Wingdings" w:hint="default"/>
      </w:rPr>
    </w:lvl>
    <w:lvl w:ilvl="6" w:tplc="651437F8">
      <w:start w:val="1"/>
      <w:numFmt w:val="bullet"/>
      <w:lvlText w:val=""/>
      <w:lvlJc w:val="left"/>
      <w:pPr>
        <w:ind w:left="5040" w:hanging="360"/>
      </w:pPr>
      <w:rPr>
        <w:rFonts w:ascii="Symbol" w:hAnsi="Symbol" w:hint="default"/>
      </w:rPr>
    </w:lvl>
    <w:lvl w:ilvl="7" w:tplc="8912E22A">
      <w:start w:val="1"/>
      <w:numFmt w:val="bullet"/>
      <w:lvlText w:val="o"/>
      <w:lvlJc w:val="left"/>
      <w:pPr>
        <w:ind w:left="5760" w:hanging="360"/>
      </w:pPr>
      <w:rPr>
        <w:rFonts w:ascii="Courier New" w:hAnsi="Courier New" w:cs="Courier New" w:hint="default"/>
      </w:rPr>
    </w:lvl>
    <w:lvl w:ilvl="8" w:tplc="18EC88F4">
      <w:start w:val="1"/>
      <w:numFmt w:val="bullet"/>
      <w:lvlText w:val=""/>
      <w:lvlJc w:val="left"/>
      <w:pPr>
        <w:ind w:left="6480" w:hanging="360"/>
      </w:pPr>
      <w:rPr>
        <w:rFonts w:ascii="Wingdings" w:hAnsi="Wingdings" w:hint="default"/>
      </w:rPr>
    </w:lvl>
  </w:abstractNum>
  <w:abstractNum w:abstractNumId="9" w15:restartNumberingAfterBreak="0">
    <w:nsid w:val="774D0E21"/>
    <w:multiLevelType w:val="hybridMultilevel"/>
    <w:tmpl w:val="CE90F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99"/>
    <w:rsid w:val="00021EFF"/>
    <w:rsid w:val="00026AE1"/>
    <w:rsid w:val="00097C63"/>
    <w:rsid w:val="001057D8"/>
    <w:rsid w:val="001A42B3"/>
    <w:rsid w:val="001D05C0"/>
    <w:rsid w:val="002442F3"/>
    <w:rsid w:val="002A6469"/>
    <w:rsid w:val="002F0ED5"/>
    <w:rsid w:val="003008AE"/>
    <w:rsid w:val="00471B11"/>
    <w:rsid w:val="004D1293"/>
    <w:rsid w:val="00526899"/>
    <w:rsid w:val="00574585"/>
    <w:rsid w:val="00660BCD"/>
    <w:rsid w:val="00693C2F"/>
    <w:rsid w:val="006A0E14"/>
    <w:rsid w:val="008A3CB9"/>
    <w:rsid w:val="008E7B16"/>
    <w:rsid w:val="00944230"/>
    <w:rsid w:val="00975999"/>
    <w:rsid w:val="00B376B9"/>
    <w:rsid w:val="00BB530D"/>
    <w:rsid w:val="00BB61B7"/>
    <w:rsid w:val="00BF1307"/>
    <w:rsid w:val="00C44F7A"/>
    <w:rsid w:val="00CF642B"/>
    <w:rsid w:val="00D00907"/>
    <w:rsid w:val="00D266C7"/>
    <w:rsid w:val="00D4355A"/>
    <w:rsid w:val="00DB5345"/>
    <w:rsid w:val="00E80E91"/>
    <w:rsid w:val="00E8438C"/>
    <w:rsid w:val="00E87666"/>
    <w:rsid w:val="00EF6828"/>
    <w:rsid w:val="00F02388"/>
    <w:rsid w:val="00F402DD"/>
    <w:rsid w:val="00FA0BB2"/>
    <w:rsid w:val="00FB30FF"/>
    <w:rsid w:val="00FE7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2F072-97E3-48E1-BD90-F7D9ECEF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List Paragraph"/>
    <w:aliases w:val="Numbered List,Список уровня 2"/>
    <w:basedOn w:val="a"/>
    <w:link w:val="afa"/>
    <w:qFormat/>
    <w:pPr>
      <w:ind w:left="720"/>
      <w:contextualSpacing/>
    </w:pPr>
  </w:style>
  <w:style w:type="paragraph" w:styleId="afb">
    <w:name w:val="Normal (Web)"/>
    <w:basedOn w:val="a"/>
    <w:uiPriority w:val="99"/>
    <w:rsid w:val="00FE75D1"/>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fa">
    <w:name w:val="Абзац списка Знак"/>
    <w:aliases w:val="Numbered List Знак,Список уровня 2 Знак"/>
    <w:link w:val="af9"/>
    <w:locked/>
    <w:rsid w:val="001A42B3"/>
  </w:style>
  <w:style w:type="table" w:customStyle="1" w:styleId="13">
    <w:name w:val="Сетка таблицы1"/>
    <w:basedOn w:val="a1"/>
    <w:uiPriority w:val="59"/>
    <w:rsid w:val="00E80E91"/>
    <w:pPr>
      <w:spacing w:after="0" w:line="240" w:lineRule="auto"/>
    </w:pPr>
    <w:rPr>
      <w:rFonts w:ascii="Calibri" w:eastAsia="Times New Roman" w:hAnsi="Calibri" w:cs="Times New Roman"/>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93C2F"/>
    <w:pPr>
      <w:suppressAutoHyphens/>
      <w:autoSpaceDE w:val="0"/>
      <w:spacing w:after="0" w:line="240" w:lineRule="auto"/>
    </w:pPr>
    <w:rPr>
      <w:rFonts w:ascii="Arial" w:eastAsia="SimSun" w:hAnsi="Arial" w:cs="Arial"/>
      <w:sz w:val="20"/>
      <w:szCs w:val="20"/>
      <w:lang w:eastAsia="zh-CN"/>
    </w:rPr>
  </w:style>
  <w:style w:type="character" w:customStyle="1" w:styleId="afc">
    <w:name w:val="Другое_"/>
    <w:link w:val="afd"/>
    <w:rsid w:val="00693C2F"/>
    <w:rPr>
      <w:rFonts w:ascii="Calibri" w:eastAsia="Calibri" w:hAnsi="Calibri" w:cs="Calibri"/>
    </w:rPr>
  </w:style>
  <w:style w:type="paragraph" w:customStyle="1" w:styleId="afd">
    <w:name w:val="Другое"/>
    <w:basedOn w:val="a"/>
    <w:link w:val="afc"/>
    <w:rsid w:val="00693C2F"/>
    <w:pPr>
      <w:widowControl w:val="0"/>
      <w:spacing w:after="0" w:line="240" w:lineRule="auto"/>
    </w:pPr>
    <w:rPr>
      <w:rFonts w:ascii="Calibri" w:eastAsia="Calibri" w:hAnsi="Calibri" w:cs="Calibri"/>
    </w:rPr>
  </w:style>
  <w:style w:type="paragraph" w:customStyle="1" w:styleId="afe">
    <w:name w:val="表格样式"/>
    <w:basedOn w:val="a"/>
    <w:next w:val="a"/>
    <w:rsid w:val="00693C2F"/>
    <w:pPr>
      <w:widowControl w:val="0"/>
      <w:tabs>
        <w:tab w:val="left" w:pos="0"/>
      </w:tabs>
      <w:spacing w:after="0" w:line="240" w:lineRule="auto"/>
      <w:jc w:val="center"/>
    </w:pPr>
    <w:rPr>
      <w:rFonts w:ascii="Verdana" w:eastAsia="SimSun" w:hAnsi="Verdana" w:cs="Times New Roman"/>
      <w:kern w:val="2"/>
      <w:sz w:val="2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1465">
      <w:bodyDiv w:val="1"/>
      <w:marLeft w:val="0"/>
      <w:marRight w:val="0"/>
      <w:marTop w:val="0"/>
      <w:marBottom w:val="0"/>
      <w:divBdr>
        <w:top w:val="none" w:sz="0" w:space="0" w:color="auto"/>
        <w:left w:val="none" w:sz="0" w:space="0" w:color="auto"/>
        <w:bottom w:val="none" w:sz="0" w:space="0" w:color="auto"/>
        <w:right w:val="none" w:sz="0" w:space="0" w:color="auto"/>
      </w:divBdr>
    </w:div>
    <w:div w:id="729576874">
      <w:bodyDiv w:val="1"/>
      <w:marLeft w:val="0"/>
      <w:marRight w:val="0"/>
      <w:marTop w:val="0"/>
      <w:marBottom w:val="0"/>
      <w:divBdr>
        <w:top w:val="none" w:sz="0" w:space="0" w:color="auto"/>
        <w:left w:val="none" w:sz="0" w:space="0" w:color="auto"/>
        <w:bottom w:val="none" w:sz="0" w:space="0" w:color="auto"/>
        <w:right w:val="none" w:sz="0" w:space="0" w:color="auto"/>
      </w:divBdr>
    </w:div>
    <w:div w:id="9732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ПК2</cp:lastModifiedBy>
  <cp:revision>8</cp:revision>
  <dcterms:created xsi:type="dcterms:W3CDTF">2024-01-15T16:40:00Z</dcterms:created>
  <dcterms:modified xsi:type="dcterms:W3CDTF">2024-04-01T16:00:00Z</dcterms:modified>
</cp:coreProperties>
</file>