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C" w:rsidRDefault="0047611C" w:rsidP="0047611C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47611C" w:rsidRDefault="0047611C" w:rsidP="0047611C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:rsidR="0047611C" w:rsidRDefault="0047611C" w:rsidP="0047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:rsidR="0047611C" w:rsidRDefault="0047611C" w:rsidP="0047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C463C2" w:rsidRPr="00C463C2">
        <w:rPr>
          <w:rFonts w:eastAsia="Times New Roman" w:cs="Times New Roman"/>
          <w:color w:val="000000"/>
          <w:sz w:val="24"/>
          <w:szCs w:val="24"/>
        </w:rPr>
        <w:t>Комунальний заклад «</w:t>
      </w:r>
      <w:proofErr w:type="spellStart"/>
      <w:r w:rsidR="00C463C2" w:rsidRPr="00C463C2">
        <w:rPr>
          <w:rFonts w:eastAsia="Times New Roman" w:cs="Times New Roman"/>
          <w:color w:val="000000"/>
          <w:sz w:val="24"/>
          <w:szCs w:val="24"/>
        </w:rPr>
        <w:t>Сподахівський</w:t>
      </w:r>
      <w:proofErr w:type="spellEnd"/>
      <w:r w:rsidR="00C463C2" w:rsidRPr="00C463C2">
        <w:rPr>
          <w:rFonts w:eastAsia="Times New Roman" w:cs="Times New Roman"/>
          <w:color w:val="000000"/>
          <w:sz w:val="24"/>
          <w:szCs w:val="24"/>
        </w:rPr>
        <w:t xml:space="preserve"> заклад дошкільної освіти (ясла </w:t>
      </w:r>
      <w:proofErr w:type="spellStart"/>
      <w:r w:rsidR="00C463C2" w:rsidRPr="00C463C2">
        <w:rPr>
          <w:rFonts w:eastAsia="Times New Roman" w:cs="Times New Roman"/>
          <w:color w:val="000000"/>
          <w:sz w:val="24"/>
          <w:szCs w:val="24"/>
        </w:rPr>
        <w:t>–садок</w:t>
      </w:r>
      <w:proofErr w:type="spellEnd"/>
      <w:r w:rsidR="00C463C2" w:rsidRPr="00C463C2">
        <w:rPr>
          <w:rFonts w:eastAsia="Times New Roman" w:cs="Times New Roman"/>
          <w:color w:val="000000"/>
          <w:sz w:val="24"/>
          <w:szCs w:val="24"/>
        </w:rPr>
        <w:t xml:space="preserve">) «Пролісок» </w:t>
      </w:r>
      <w:proofErr w:type="spellStart"/>
      <w:r w:rsidR="00C463C2" w:rsidRPr="00C463C2">
        <w:rPr>
          <w:rFonts w:eastAsia="Times New Roman" w:cs="Times New Roman"/>
          <w:color w:val="000000"/>
          <w:sz w:val="24"/>
          <w:szCs w:val="24"/>
        </w:rPr>
        <w:t>Немирівської</w:t>
      </w:r>
      <w:proofErr w:type="spellEnd"/>
      <w:r w:rsidR="00C463C2" w:rsidRPr="00C463C2">
        <w:rPr>
          <w:rFonts w:eastAsia="Times New Roman" w:cs="Times New Roman"/>
          <w:color w:val="000000"/>
          <w:sz w:val="24"/>
          <w:szCs w:val="24"/>
        </w:rPr>
        <w:t xml:space="preserve"> міської ради</w:t>
      </w:r>
      <w:r w:rsidR="00C463C2">
        <w:rPr>
          <w:rFonts w:eastAsia="Times New Roman" w:cs="Times New Roman"/>
          <w:color w:val="000000"/>
          <w:sz w:val="24"/>
          <w:szCs w:val="24"/>
        </w:rPr>
        <w:t xml:space="preserve"> Вінницької області</w:t>
      </w:r>
    </w:p>
    <w:p w:rsidR="00C463C2" w:rsidRDefault="0047611C" w:rsidP="00C463C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1.2.місцезнаходження  замовника:</w:t>
      </w:r>
      <w:r w:rsidRPr="006554BB">
        <w:rPr>
          <w:color w:val="000000"/>
        </w:rPr>
        <w:t xml:space="preserve"> </w:t>
      </w:r>
      <w:r w:rsidR="00C463C2" w:rsidRPr="00C463C2">
        <w:rPr>
          <w:color w:val="000000"/>
        </w:rPr>
        <w:t xml:space="preserve">вул. Центральна,15, с. </w:t>
      </w:r>
      <w:proofErr w:type="spellStart"/>
      <w:r w:rsidR="00C463C2" w:rsidRPr="00C463C2">
        <w:rPr>
          <w:color w:val="000000"/>
        </w:rPr>
        <w:t>Сподахи</w:t>
      </w:r>
      <w:proofErr w:type="spellEnd"/>
      <w:r w:rsidR="00C463C2" w:rsidRPr="00C463C2">
        <w:rPr>
          <w:color w:val="000000"/>
        </w:rPr>
        <w:t>, Вінницька область, Україна,22812</w:t>
      </w:r>
      <w:r w:rsidR="00C463C2">
        <w:rPr>
          <w:color w:val="000000"/>
        </w:rPr>
        <w:t xml:space="preserve">                                                                                                                              </w:t>
      </w:r>
    </w:p>
    <w:p w:rsidR="0047611C" w:rsidRDefault="0047611C" w:rsidP="00C463C2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1.3. ідентифікаційний код замовника:</w:t>
      </w:r>
      <w:r w:rsidR="00C463C2">
        <w:rPr>
          <w:rFonts w:eastAsia="Times New Roman" w:cs="Times New Roman"/>
          <w:color w:val="000000"/>
        </w:rPr>
        <w:t>37336624</w:t>
      </w:r>
    </w:p>
    <w:p w:rsidR="0047611C" w:rsidRPr="00C463C2" w:rsidRDefault="0047611C" w:rsidP="0047611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Pr="002537B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F07">
        <w:rPr>
          <w:rFonts w:eastAsia="Times New Roman" w:cs="Times New Roman"/>
          <w:color w:val="000000"/>
          <w:sz w:val="24"/>
          <w:szCs w:val="24"/>
        </w:rPr>
        <w:t>Електрична енергія, код 09310000-5 – Електрична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F07">
        <w:rPr>
          <w:rFonts w:eastAsia="Times New Roman" w:cs="Times New Roman"/>
          <w:color w:val="000000"/>
          <w:sz w:val="24"/>
          <w:szCs w:val="24"/>
        </w:rPr>
        <w:t>енергія за ДК 021:2015 «Єдиний закупівельний словник»</w:t>
      </w:r>
      <w:r w:rsidRPr="00C463C2">
        <w:rPr>
          <w:rFonts w:eastAsia="Times New Roman" w:cs="Times New Roman"/>
          <w:sz w:val="24"/>
          <w:szCs w:val="24"/>
        </w:rPr>
        <w:t xml:space="preserve"> </w:t>
      </w:r>
    </w:p>
    <w:p w:rsidR="0047611C" w:rsidRDefault="0047611C" w:rsidP="0047611C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2537BF">
        <w:rPr>
          <w:color w:val="000000" w:themeColor="text1"/>
          <w:sz w:val="24"/>
          <w:szCs w:val="24"/>
        </w:rPr>
        <w:t>2.1. Назва товару/послуги номенклатурної позиції предмета закупівлі та код товару/послуги, визначеного згідно з Єдиним закупівельним словником, що найбільше відповідає назві номенклатурної позиції предмета закупівлі</w:t>
      </w:r>
      <w:bookmarkStart w:id="7" w:name="bookmark=id.26in1rg" w:colFirst="0" w:colLast="0"/>
      <w:bookmarkEnd w:id="7"/>
      <w:r w:rsidR="00C463C2">
        <w:rPr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eastAsia="Times New Roman" w:cs="Times New Roman"/>
          <w:b/>
          <w:color w:val="000000"/>
          <w:sz w:val="24"/>
          <w:szCs w:val="24"/>
        </w:rPr>
        <w:t>(</w:t>
      </w:r>
      <w:r w:rsidRPr="00614F07">
        <w:rPr>
          <w:rFonts w:eastAsia="Times New Roman" w:cs="Times New Roman"/>
          <w:color w:val="000000"/>
          <w:sz w:val="24"/>
          <w:szCs w:val="24"/>
        </w:rPr>
        <w:t>09310000-5 – Електрична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14F07">
        <w:rPr>
          <w:rFonts w:eastAsia="Times New Roman" w:cs="Times New Roman"/>
          <w:color w:val="000000"/>
          <w:sz w:val="24"/>
          <w:szCs w:val="24"/>
        </w:rPr>
        <w:t>енергія </w:t>
      </w:r>
      <w:r>
        <w:rPr>
          <w:rFonts w:eastAsia="Times New Roman" w:cs="Times New Roman"/>
          <w:sz w:val="24"/>
          <w:szCs w:val="24"/>
        </w:rPr>
        <w:t>)</w:t>
      </w:r>
    </w:p>
    <w:p w:rsidR="0047611C" w:rsidRDefault="0047611C" w:rsidP="0047611C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:rsidR="0047611C" w:rsidRDefault="0047611C" w:rsidP="0047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C463C2">
        <w:rPr>
          <w:rFonts w:eastAsia="Times New Roman" w:cs="Times New Roman"/>
          <w:color w:val="000000"/>
          <w:sz w:val="24"/>
          <w:szCs w:val="24"/>
        </w:rPr>
        <w:t xml:space="preserve"> 32170</w:t>
      </w:r>
      <w:r>
        <w:rPr>
          <w:rFonts w:eastAsia="Times New Roman" w:cs="Times New Roman"/>
          <w:color w:val="000000"/>
          <w:sz w:val="24"/>
          <w:szCs w:val="24"/>
        </w:rPr>
        <w:t xml:space="preserve"> кВТ</w:t>
      </w:r>
    </w:p>
    <w:p w:rsidR="0047611C" w:rsidRPr="002537BF" w:rsidRDefault="0047611C" w:rsidP="0047611C">
      <w:pPr>
        <w:shd w:val="clear" w:color="auto" w:fill="FFFFFF"/>
        <w:spacing w:after="150"/>
        <w:jc w:val="both"/>
        <w:rPr>
          <w:color w:val="4A86E8"/>
          <w:sz w:val="24"/>
          <w:szCs w:val="24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 xml:space="preserve">: </w:t>
      </w:r>
      <w:r w:rsidRPr="002537BF">
        <w:rPr>
          <w:color w:val="000000"/>
          <w:sz w:val="24"/>
          <w:szCs w:val="24"/>
        </w:rPr>
        <w:t xml:space="preserve">Згідно додатку2 тендерної документації </w:t>
      </w:r>
    </w:p>
    <w:p w:rsidR="0047611C" w:rsidRDefault="0047611C" w:rsidP="0047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bookmarkStart w:id="9" w:name="bookmark=id.35nkun2" w:colFirst="0" w:colLast="0"/>
      <w:bookmarkEnd w:id="9"/>
      <w:r w:rsidRPr="002537B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463C2">
        <w:rPr>
          <w:rFonts w:eastAsia="Times New Roman" w:cs="Times New Roman"/>
          <w:color w:val="000000"/>
          <w:sz w:val="24"/>
          <w:szCs w:val="24"/>
        </w:rPr>
        <w:t>176935</w:t>
      </w:r>
      <w:r>
        <w:rPr>
          <w:rFonts w:eastAsia="Times New Roman" w:cs="Times New Roman"/>
          <w:color w:val="000000"/>
          <w:sz w:val="24"/>
          <w:szCs w:val="24"/>
        </w:rPr>
        <w:t xml:space="preserve"> грн.00 коп. (</w:t>
      </w:r>
      <w:r w:rsidR="00C463C2">
        <w:rPr>
          <w:rFonts w:eastAsia="Times New Roman" w:cs="Times New Roman"/>
          <w:color w:val="000000"/>
          <w:sz w:val="24"/>
          <w:szCs w:val="24"/>
        </w:rPr>
        <w:t xml:space="preserve">сто сімдесят шість </w:t>
      </w:r>
      <w:r>
        <w:rPr>
          <w:rFonts w:eastAsia="Times New Roman" w:cs="Times New Roman"/>
          <w:color w:val="000000"/>
          <w:sz w:val="24"/>
          <w:szCs w:val="24"/>
        </w:rPr>
        <w:t xml:space="preserve">тисяч дев’ятсот </w:t>
      </w:r>
      <w:r w:rsidR="00C463C2">
        <w:rPr>
          <w:rFonts w:eastAsia="Times New Roman" w:cs="Times New Roman"/>
          <w:color w:val="000000"/>
          <w:sz w:val="24"/>
          <w:szCs w:val="24"/>
        </w:rPr>
        <w:t>тридцять п’ять</w:t>
      </w:r>
      <w:r>
        <w:rPr>
          <w:rFonts w:eastAsia="Times New Roman" w:cs="Times New Roman"/>
          <w:color w:val="000000"/>
          <w:sz w:val="24"/>
          <w:szCs w:val="24"/>
        </w:rPr>
        <w:t xml:space="preserve"> гривень нуль копійок)</w:t>
      </w:r>
    </w:p>
    <w:p w:rsidR="0047611C" w:rsidRDefault="0047611C" w:rsidP="004761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>
        <w:rPr>
          <w:color w:val="000000"/>
          <w:sz w:val="24"/>
          <w:szCs w:val="24"/>
        </w:rPr>
        <w:t>до 31.12.2023 року включно</w:t>
      </w:r>
    </w:p>
    <w:p w:rsidR="0047611C" w:rsidRDefault="00C463C2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47611C">
        <w:rPr>
          <w:color w:val="000000"/>
          <w:sz w:val="24"/>
          <w:szCs w:val="24"/>
        </w:rPr>
        <w:t xml:space="preserve">. Умови оплати </w:t>
      </w:r>
      <w:r w:rsidR="0047611C" w:rsidRPr="00D37E80">
        <w:rPr>
          <w:color w:val="000000" w:themeColor="text1"/>
          <w:sz w:val="24"/>
          <w:szCs w:val="24"/>
        </w:rPr>
        <w:t>Приклад: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1702"/>
        <w:gridCol w:w="1844"/>
        <w:gridCol w:w="992"/>
        <w:gridCol w:w="1376"/>
        <w:gridCol w:w="1064"/>
      </w:tblGrid>
      <w:tr w:rsidR="0047611C" w:rsidTr="00503E01">
        <w:tc>
          <w:tcPr>
            <w:tcW w:w="3432" w:type="dxa"/>
          </w:tcPr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bookmarkStart w:id="11" w:name="_heading=h.2jxsxqh" w:colFirst="0" w:colLast="0"/>
            <w:bookmarkEnd w:id="11"/>
            <w:r>
              <w:rPr>
                <w:rFonts w:ascii="Calibri" w:eastAsia="Calibri" w:hAnsi="Calibri" w:cs="Calibri"/>
                <w:b/>
              </w:rPr>
              <w:t>П</w:t>
            </w:r>
            <w:r>
              <w:rPr>
                <w:b/>
              </w:rPr>
              <w:t>одія</w:t>
            </w:r>
          </w:p>
        </w:tc>
        <w:tc>
          <w:tcPr>
            <w:tcW w:w="1702" w:type="dxa"/>
          </w:tcPr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Опис</w:t>
            </w:r>
          </w:p>
        </w:tc>
        <w:tc>
          <w:tcPr>
            <w:tcW w:w="1844" w:type="dxa"/>
          </w:tcPr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:rsidR="0047611C" w:rsidRDefault="0047611C" w:rsidP="00503E01">
            <w:pPr>
              <w:rPr>
                <w:b/>
              </w:rPr>
            </w:pPr>
            <w:r>
              <w:rPr>
                <w:b/>
              </w:rPr>
              <w:t>Період,</w:t>
            </w:r>
          </w:p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(днів)</w:t>
            </w:r>
          </w:p>
        </w:tc>
        <w:tc>
          <w:tcPr>
            <w:tcW w:w="1376" w:type="dxa"/>
          </w:tcPr>
          <w:p w:rsidR="0047611C" w:rsidRDefault="0047611C" w:rsidP="00503E01">
            <w:pPr>
              <w:rPr>
                <w:b/>
              </w:rPr>
            </w:pPr>
            <w:r>
              <w:rPr>
                <w:b/>
              </w:rPr>
              <w:t>Тип</w:t>
            </w:r>
          </w:p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днів</w:t>
            </w:r>
          </w:p>
        </w:tc>
        <w:tc>
          <w:tcPr>
            <w:tcW w:w="1064" w:type="dxa"/>
          </w:tcPr>
          <w:p w:rsidR="0047611C" w:rsidRDefault="0047611C" w:rsidP="00503E01">
            <w:pPr>
              <w:rPr>
                <w:b/>
              </w:rPr>
            </w:pPr>
            <w:r>
              <w:rPr>
                <w:b/>
              </w:rPr>
              <w:t>Розмір</w:t>
            </w:r>
          </w:p>
          <w:p w:rsidR="0047611C" w:rsidRDefault="0047611C" w:rsidP="00503E01">
            <w:pPr>
              <w:rPr>
                <w:b/>
              </w:rPr>
            </w:pPr>
            <w:r>
              <w:rPr>
                <w:b/>
              </w:rPr>
              <w:t>оплати,</w:t>
            </w:r>
          </w:p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(%)</w:t>
            </w:r>
          </w:p>
        </w:tc>
      </w:tr>
      <w:tr w:rsidR="0047611C" w:rsidTr="00503E01">
        <w:tc>
          <w:tcPr>
            <w:tcW w:w="3432" w:type="dxa"/>
          </w:tcPr>
          <w:p w:rsidR="0047611C" w:rsidRDefault="0047611C" w:rsidP="00503E01">
            <w:pPr>
              <w:jc w:val="both"/>
              <w:rPr>
                <w:color w:val="000000"/>
              </w:rPr>
            </w:pPr>
            <w:r>
              <w:rPr>
                <w:highlight w:val="white"/>
              </w:rPr>
              <w:t xml:space="preserve"> — </w:t>
            </w:r>
            <w:r>
              <w:rPr>
                <w:b/>
                <w:color w:val="000000"/>
              </w:rPr>
              <w:t>поставка товару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 — </w:t>
            </w:r>
            <w:r>
              <w:rPr>
                <w:color w:val="000000"/>
              </w:rPr>
              <w:t>оплата здійснюється після того, як поставлений товар, підтвердженням буде видаткова накладна</w:t>
            </w:r>
            <w:r w:rsidR="00C463C2">
              <w:rPr>
                <w:color w:val="000000"/>
              </w:rPr>
              <w:t>,акт ;</w:t>
            </w:r>
          </w:p>
          <w:p w:rsidR="0047611C" w:rsidRDefault="0047611C" w:rsidP="00503E01">
            <w:pPr>
              <w:shd w:val="clear" w:color="auto" w:fill="FFFFFF"/>
              <w:jc w:val="both"/>
              <w:rPr>
                <w:color w:val="000000"/>
              </w:rPr>
            </w:pPr>
          </w:p>
          <w:p w:rsidR="0047611C" w:rsidRDefault="0047611C" w:rsidP="00503E01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highlight w:val="white"/>
              </w:rPr>
              <w:lastRenderedPageBreak/>
              <w:t> </w:t>
            </w:r>
          </w:p>
        </w:tc>
        <w:tc>
          <w:tcPr>
            <w:tcW w:w="1702" w:type="dxa"/>
          </w:tcPr>
          <w:p w:rsidR="0047611C" w:rsidRDefault="0047611C" w:rsidP="00503E01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</w:tcPr>
          <w:p w:rsidR="0047611C" w:rsidRDefault="0047611C" w:rsidP="00503E01">
            <w:pPr>
              <w:ind w:firstLine="360"/>
              <w:jc w:val="both"/>
            </w:pPr>
            <w:r>
              <w:rPr>
                <w:b/>
                <w:highlight w:val="white"/>
              </w:rPr>
              <w:t>Післяплата</w:t>
            </w:r>
            <w:r>
              <w:rPr>
                <w:highlight w:val="white"/>
              </w:rPr>
              <w:t> .</w:t>
            </w:r>
          </w:p>
          <w:p w:rsidR="0047611C" w:rsidRDefault="0047611C" w:rsidP="00503E0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376" w:type="dxa"/>
          </w:tcPr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r>
              <w:t>Робочі або календарні або  банківські</w:t>
            </w:r>
          </w:p>
        </w:tc>
        <w:tc>
          <w:tcPr>
            <w:tcW w:w="1064" w:type="dxa"/>
          </w:tcPr>
          <w:p w:rsidR="0047611C" w:rsidRDefault="0047611C" w:rsidP="00503E01">
            <w:pPr>
              <w:jc w:val="both"/>
              <w:rPr>
                <w:b/>
                <w:color w:val="000000"/>
              </w:rPr>
            </w:pPr>
            <w:r>
              <w:t>100</w:t>
            </w:r>
          </w:p>
        </w:tc>
      </w:tr>
    </w:tbl>
    <w:p w:rsidR="0047611C" w:rsidRDefault="00C463C2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bookmarkStart w:id="12" w:name="bookmark=id.z337ya" w:colFirst="0" w:colLast="0"/>
      <w:bookmarkEnd w:id="12"/>
      <w:r>
        <w:rPr>
          <w:color w:val="000000"/>
          <w:sz w:val="24"/>
          <w:szCs w:val="24"/>
        </w:rPr>
        <w:lastRenderedPageBreak/>
        <w:t>7</w:t>
      </w:r>
      <w:r w:rsidR="0047611C">
        <w:rPr>
          <w:color w:val="000000"/>
          <w:sz w:val="24"/>
          <w:szCs w:val="24"/>
        </w:rPr>
        <w:t>. Мова (мови), якою (якими) повинні готуватися тендерні пропозиції:</w:t>
      </w:r>
      <w:bookmarkStart w:id="13" w:name="bookmark=id.3j2qqm3" w:colFirst="0" w:colLast="0"/>
      <w:bookmarkEnd w:id="13"/>
      <w:r w:rsidR="0047611C">
        <w:rPr>
          <w:color w:val="000000"/>
          <w:sz w:val="24"/>
          <w:szCs w:val="24"/>
        </w:rPr>
        <w:t>українська</w:t>
      </w:r>
    </w:p>
    <w:p w:rsidR="0047611C" w:rsidRDefault="00C463C2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47611C">
        <w:rPr>
          <w:color w:val="000000"/>
          <w:sz w:val="24"/>
          <w:szCs w:val="24"/>
        </w:rPr>
        <w:t>. Розмір забезпечення тендерних пропозицій (якщо замовник вимагає його надати</w:t>
      </w:r>
      <w:r w:rsidR="0047611C" w:rsidRPr="002537BF">
        <w:rPr>
          <w:color w:val="000000"/>
          <w:sz w:val="24"/>
          <w:szCs w:val="24"/>
        </w:rPr>
        <w:t>): не вимагається</w:t>
      </w:r>
    </w:p>
    <w:p w:rsidR="0047611C" w:rsidRDefault="0047611C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463C2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.1.Вид  забезпечення тендерних пропозицій (якщо замовник вимагає його надати):  </w:t>
      </w:r>
      <w:r w:rsidRPr="002537BF">
        <w:rPr>
          <w:color w:val="000000"/>
          <w:sz w:val="24"/>
          <w:szCs w:val="24"/>
        </w:rPr>
        <w:t>не вимагається</w:t>
      </w:r>
    </w:p>
    <w:p w:rsidR="0047611C" w:rsidRDefault="00C463C2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47611C">
        <w:rPr>
          <w:color w:val="000000"/>
          <w:sz w:val="24"/>
          <w:szCs w:val="24"/>
        </w:rPr>
        <w:t xml:space="preserve">.2.Умови надання забезпечення тендерних пропозицій (якщо замовник вимагає його надати): </w:t>
      </w:r>
      <w:bookmarkStart w:id="14" w:name="bookmark=id.1y810tw" w:colFirst="0" w:colLast="0"/>
      <w:bookmarkEnd w:id="14"/>
      <w:r w:rsidR="0047611C" w:rsidRPr="002537BF">
        <w:rPr>
          <w:color w:val="000000"/>
          <w:sz w:val="24"/>
          <w:szCs w:val="24"/>
        </w:rPr>
        <w:t>не вимагається</w:t>
      </w:r>
    </w:p>
    <w:p w:rsidR="0047611C" w:rsidRPr="002537BF" w:rsidRDefault="00C463C2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7611C" w:rsidRPr="002537BF">
        <w:rPr>
          <w:color w:val="000000"/>
          <w:sz w:val="24"/>
          <w:szCs w:val="24"/>
        </w:rPr>
        <w:t xml:space="preserve">. Дата розкриття тендерних пропозицій, якщо оголошення про проведення відкритих торгів оприлюднюється </w:t>
      </w:r>
      <w:r w:rsidR="0047611C" w:rsidRPr="002537BF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47611C" w:rsidRPr="002537BF">
        <w:rPr>
          <w:color w:val="000000"/>
          <w:sz w:val="24"/>
          <w:szCs w:val="24"/>
        </w:rPr>
        <w:t>: _____</w:t>
      </w:r>
    </w:p>
    <w:p w:rsidR="0047611C" w:rsidRDefault="00C463C2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47611C" w:rsidRPr="002537BF">
        <w:rPr>
          <w:color w:val="000000"/>
          <w:sz w:val="24"/>
          <w:szCs w:val="24"/>
        </w:rPr>
        <w:t xml:space="preserve">.1. Час розкриття тендерних пропозицій, якщо оголошення про проведення відкритих  торгів оприлюднюється </w:t>
      </w:r>
      <w:r w:rsidR="0047611C" w:rsidRPr="002537BF"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47611C" w:rsidRPr="002537BF">
        <w:rPr>
          <w:color w:val="000000"/>
          <w:sz w:val="24"/>
          <w:szCs w:val="24"/>
        </w:rPr>
        <w:t>: ______</w:t>
      </w:r>
      <w:bookmarkStart w:id="15" w:name="bookmark=id.4i7ojhp" w:colFirst="0" w:colLast="0"/>
      <w:bookmarkEnd w:id="15"/>
    </w:p>
    <w:p w:rsidR="0047611C" w:rsidRDefault="00C463C2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47611C">
        <w:rPr>
          <w:color w:val="000000"/>
          <w:sz w:val="24"/>
          <w:szCs w:val="24"/>
        </w:rPr>
        <w:t>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6" w:name="bookmark=id.2xcytpi" w:colFirst="0" w:colLast="0"/>
      <w:bookmarkEnd w:id="16"/>
      <w:r>
        <w:rPr>
          <w:color w:val="000000"/>
          <w:sz w:val="24"/>
          <w:szCs w:val="24"/>
        </w:rPr>
        <w:t>0,5</w:t>
      </w:r>
      <w:r w:rsidR="0047611C">
        <w:rPr>
          <w:color w:val="000000"/>
          <w:sz w:val="24"/>
          <w:szCs w:val="24"/>
        </w:rPr>
        <w:t>%</w:t>
      </w:r>
    </w:p>
    <w:p w:rsidR="0047611C" w:rsidRDefault="00C463C2" w:rsidP="0047611C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47611C">
        <w:rPr>
          <w:color w:val="000000"/>
          <w:sz w:val="24"/>
          <w:szCs w:val="24"/>
        </w:rPr>
        <w:t xml:space="preserve">. Математична формула для розрахунку приведеної ціни (у разі її </w:t>
      </w:r>
      <w:r w:rsidR="0047611C" w:rsidRPr="002537BF">
        <w:rPr>
          <w:color w:val="000000"/>
          <w:sz w:val="24"/>
          <w:szCs w:val="24"/>
        </w:rPr>
        <w:t>застосування): ______</w:t>
      </w:r>
    </w:p>
    <w:p w:rsidR="0047611C" w:rsidRDefault="0047611C" w:rsidP="0047611C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  <w:bookmarkStart w:id="17" w:name="bookmark=id.1ci93xb" w:colFirst="0" w:colLast="0"/>
      <w:bookmarkEnd w:id="17"/>
      <w:r>
        <w:rPr>
          <w:i/>
          <w:color w:val="000000"/>
          <w:sz w:val="24"/>
          <w:szCs w:val="24"/>
        </w:rPr>
        <w:t>В оголошенні про проведення відкритих торгів може зазначатися інша інформація.</w:t>
      </w:r>
    </w:p>
    <w:p w:rsidR="0047611C" w:rsidRDefault="0047611C" w:rsidP="0047611C">
      <w:pPr>
        <w:shd w:val="clear" w:color="auto" w:fill="FFFFFF"/>
        <w:spacing w:after="0"/>
        <w:ind w:firstLine="450"/>
        <w:jc w:val="both"/>
        <w:rPr>
          <w:i/>
          <w:color w:val="000000"/>
          <w:sz w:val="24"/>
          <w:szCs w:val="24"/>
        </w:rPr>
      </w:pPr>
    </w:p>
    <w:tbl>
      <w:tblPr>
        <w:tblW w:w="9697" w:type="dxa"/>
        <w:tblInd w:w="-107" w:type="dxa"/>
        <w:tblLayout w:type="fixed"/>
        <w:tblLook w:val="04A0" w:firstRow="1" w:lastRow="0" w:firstColumn="1" w:lastColumn="0" w:noHBand="0" w:noVBand="1"/>
      </w:tblPr>
      <w:tblGrid>
        <w:gridCol w:w="5417"/>
        <w:gridCol w:w="4280"/>
      </w:tblGrid>
      <w:tr w:rsidR="0047611C" w:rsidRPr="00F040F2" w:rsidTr="00503E01">
        <w:trPr>
          <w:trHeight w:val="97"/>
        </w:trPr>
        <w:tc>
          <w:tcPr>
            <w:tcW w:w="5417" w:type="dxa"/>
          </w:tcPr>
          <w:p w:rsidR="0047611C" w:rsidRPr="00F040F2" w:rsidRDefault="0047611C" w:rsidP="00503E01">
            <w:pPr>
              <w:tabs>
                <w:tab w:val="left" w:pos="1440"/>
              </w:tabs>
              <w:spacing w:after="0"/>
              <w:ind w:firstLine="3"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47611C" w:rsidRPr="00F040F2" w:rsidRDefault="0047611C" w:rsidP="00503E01">
            <w:pPr>
              <w:shd w:val="clear" w:color="auto" w:fill="FFFFFF"/>
              <w:spacing w:after="0"/>
              <w:ind w:firstLine="3"/>
              <w:rPr>
                <w:rFonts w:cs="Times New Roman"/>
                <w:i/>
                <w:spacing w:val="-4"/>
                <w:sz w:val="24"/>
                <w:szCs w:val="24"/>
              </w:rPr>
            </w:pPr>
            <w:r w:rsidRPr="00F040F2">
              <w:rPr>
                <w:rFonts w:cs="Times New Roman"/>
                <w:sz w:val="24"/>
                <w:szCs w:val="24"/>
              </w:rPr>
              <w:t xml:space="preserve"> </w:t>
            </w:r>
            <w:r w:rsidR="00C463C2">
              <w:rPr>
                <w:rFonts w:cs="Times New Roman"/>
                <w:sz w:val="24"/>
                <w:szCs w:val="24"/>
              </w:rPr>
              <w:t xml:space="preserve">                 У</w:t>
            </w:r>
            <w:r w:rsidRPr="00F040F2">
              <w:rPr>
                <w:rFonts w:cs="Times New Roman"/>
                <w:sz w:val="24"/>
                <w:szCs w:val="24"/>
              </w:rPr>
              <w:t xml:space="preserve">повноважена особа </w:t>
            </w:r>
          </w:p>
          <w:p w:rsidR="0047611C" w:rsidRPr="00F040F2" w:rsidRDefault="0047611C" w:rsidP="00503E01">
            <w:pPr>
              <w:tabs>
                <w:tab w:val="left" w:pos="1440"/>
              </w:tabs>
              <w:spacing w:after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80" w:type="dxa"/>
            <w:vAlign w:val="center"/>
          </w:tcPr>
          <w:p w:rsidR="0047611C" w:rsidRPr="00F040F2" w:rsidRDefault="00C463C2" w:rsidP="00503E01">
            <w:pPr>
              <w:tabs>
                <w:tab w:val="left" w:pos="1440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Н.В.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Семененко</w:t>
            </w:r>
            <w:proofErr w:type="spellEnd"/>
          </w:p>
        </w:tc>
      </w:tr>
    </w:tbl>
    <w:p w:rsidR="00235DE4" w:rsidRDefault="00235DE4">
      <w:bookmarkStart w:id="18" w:name="_GoBack"/>
      <w:bookmarkEnd w:id="18"/>
    </w:p>
    <w:sectPr w:rsidR="0023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C"/>
    <w:rsid w:val="00235DE4"/>
    <w:rsid w:val="003C094E"/>
    <w:rsid w:val="0047611C"/>
    <w:rsid w:val="00C4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C"/>
    <w:pPr>
      <w:spacing w:line="240" w:lineRule="auto"/>
    </w:pPr>
    <w:rPr>
      <w:rFonts w:ascii="Times New Roman" w:eastAsia="SimSun" w:hAnsi="Times New Roman" w:cs="SimSun"/>
      <w:lang w:val="uk-UA" w:eastAsia="ru-RU"/>
    </w:rPr>
  </w:style>
  <w:style w:type="paragraph" w:styleId="2">
    <w:name w:val="heading 2"/>
    <w:basedOn w:val="a"/>
    <w:link w:val="20"/>
    <w:uiPriority w:val="9"/>
    <w:qFormat/>
    <w:rsid w:val="003C094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3C094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094E"/>
    <w:rPr>
      <w:b/>
      <w:bCs/>
    </w:rPr>
  </w:style>
  <w:style w:type="character" w:styleId="a4">
    <w:name w:val="Emphasis"/>
    <w:basedOn w:val="a0"/>
    <w:uiPriority w:val="20"/>
    <w:qFormat/>
    <w:rsid w:val="003C094E"/>
    <w:rPr>
      <w:i/>
      <w:iCs/>
    </w:rPr>
  </w:style>
  <w:style w:type="paragraph" w:customStyle="1" w:styleId="rvps2">
    <w:name w:val="rvps2"/>
    <w:basedOn w:val="a"/>
    <w:unhideWhenUsed/>
    <w:qFormat/>
    <w:rsid w:val="0047611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1C"/>
    <w:pPr>
      <w:spacing w:line="240" w:lineRule="auto"/>
    </w:pPr>
    <w:rPr>
      <w:rFonts w:ascii="Times New Roman" w:eastAsia="SimSun" w:hAnsi="Times New Roman" w:cs="SimSun"/>
      <w:lang w:val="uk-UA" w:eastAsia="ru-RU"/>
    </w:rPr>
  </w:style>
  <w:style w:type="paragraph" w:styleId="2">
    <w:name w:val="heading 2"/>
    <w:basedOn w:val="a"/>
    <w:link w:val="20"/>
    <w:uiPriority w:val="9"/>
    <w:qFormat/>
    <w:rsid w:val="003C094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3C094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9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C094E"/>
    <w:rPr>
      <w:b/>
      <w:bCs/>
    </w:rPr>
  </w:style>
  <w:style w:type="character" w:styleId="a4">
    <w:name w:val="Emphasis"/>
    <w:basedOn w:val="a0"/>
    <w:uiPriority w:val="20"/>
    <w:qFormat/>
    <w:rsid w:val="003C094E"/>
    <w:rPr>
      <w:i/>
      <w:iCs/>
    </w:rPr>
  </w:style>
  <w:style w:type="paragraph" w:customStyle="1" w:styleId="rvps2">
    <w:name w:val="rvps2"/>
    <w:basedOn w:val="a"/>
    <w:unhideWhenUsed/>
    <w:qFormat/>
    <w:rsid w:val="0047611C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2022-11-29T09:25:00Z</dcterms:created>
  <dcterms:modified xsi:type="dcterms:W3CDTF">2022-12-01T14:42:00Z</dcterms:modified>
</cp:coreProperties>
</file>