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uppressAutoHyphens/>
        <w:spacing w:after="0" w:line="240" w:lineRule="auto"/>
        <w:ind w:firstLine="720"/>
        <w:jc w:val="right"/>
        <w:rPr>
          <w:rFonts w:ascii="Times New Roman" w:eastAsia="font275" w:hAnsi="Times New Roman" w:cs="Times New Roman"/>
          <w:bCs/>
          <w:kern w:val="2"/>
          <w:sz w:val="24"/>
          <w:szCs w:val="24"/>
          <w:lang w:val="ru-RU" w:eastAsia="zh-CN"/>
        </w:rPr>
      </w:pPr>
      <w:r>
        <w:rPr>
          <w:rFonts w:ascii="Times New Roman" w:eastAsia="font275" w:hAnsi="Times New Roman" w:cs="Times New Roman"/>
          <w:bCs/>
          <w:kern w:val="2"/>
          <w:sz w:val="24"/>
          <w:szCs w:val="24"/>
          <w:lang w:eastAsia="zh-CN"/>
        </w:rPr>
        <w:t xml:space="preserve">Додаток </w:t>
      </w:r>
      <w:r>
        <w:rPr>
          <w:rFonts w:ascii="Times New Roman" w:eastAsia="font275" w:hAnsi="Times New Roman" w:cs="Times New Roman"/>
          <w:bCs/>
          <w:kern w:val="2"/>
          <w:sz w:val="24"/>
          <w:szCs w:val="24"/>
          <w:lang w:val="ru-RU" w:eastAsia="zh-CN"/>
        </w:rPr>
        <w:t>4</w:t>
      </w:r>
    </w:p>
    <w:p>
      <w:pPr>
        <w:spacing w:after="0" w:line="240" w:lineRule="auto"/>
        <w:ind w:firstLine="700"/>
        <w:jc w:val="right"/>
        <w:rPr>
          <w:rFonts w:ascii="Times New Roman" w:eastAsia="Times New Roman" w:hAnsi="Times New Roman" w:cs="Times New Roman"/>
          <w:bCs/>
          <w:sz w:val="24"/>
          <w:szCs w:val="24"/>
        </w:rPr>
      </w:pPr>
      <w:r>
        <w:rPr>
          <w:rFonts w:ascii="Times New Roman" w:eastAsia="Times New Roman" w:hAnsi="Times New Roman" w:cs="Times New Roman"/>
          <w:i/>
          <w:color w:val="000000"/>
          <w:sz w:val="24"/>
          <w:szCs w:val="24"/>
        </w:rPr>
        <w:t>до документації</w:t>
      </w: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ДОГОВОРУ</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закупівлю  товару </w:t>
      </w: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pPr>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смт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Білики</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«___»_______2023 р.</w:t>
      </w:r>
    </w:p>
    <w:p>
      <w:pPr>
        <w:spacing w:after="0" w:line="240" w:lineRule="auto"/>
        <w:jc w:val="both"/>
        <w:rPr>
          <w:rFonts w:ascii="Times New Roman" w:eastAsia="Times New Roman" w:hAnsi="Times New Roman" w:cs="Times New Roman"/>
          <w:b/>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Покупець, </w:t>
      </w:r>
      <w:r>
        <w:rPr>
          <w:rFonts w:ascii="Times New Roman" w:eastAsia="SimSun" w:hAnsi="Times New Roman" w:cs="Times New Roman"/>
          <w:b/>
          <w:sz w:val="24"/>
          <w:szCs w:val="24"/>
          <w:lang w:eastAsia="ru-RU"/>
        </w:rPr>
        <w:t>Виконавчий комітет Білицької селищної ради</w:t>
      </w:r>
      <w:r>
        <w:rPr>
          <w:rFonts w:ascii="Times New Roman" w:eastAsia="Times New Roman" w:hAnsi="Times New Roman" w:cs="Times New Roman"/>
          <w:b/>
          <w:sz w:val="24"/>
          <w:szCs w:val="24"/>
        </w:rPr>
        <w:t xml:space="preserve">, в особі селищного голови </w:t>
      </w:r>
      <w:proofErr w:type="spellStart"/>
      <w:r>
        <w:rPr>
          <w:rFonts w:ascii="Times New Roman" w:eastAsia="Times New Roman" w:hAnsi="Times New Roman" w:cs="Times New Roman"/>
          <w:b/>
          <w:sz w:val="24"/>
          <w:szCs w:val="24"/>
        </w:rPr>
        <w:t>Скрильника</w:t>
      </w:r>
      <w:proofErr w:type="spellEnd"/>
      <w:r>
        <w:rPr>
          <w:rFonts w:ascii="Times New Roman" w:eastAsia="Times New Roman" w:hAnsi="Times New Roman" w:cs="Times New Roman"/>
          <w:b/>
          <w:sz w:val="24"/>
          <w:szCs w:val="24"/>
        </w:rPr>
        <w:t xml:space="preserve"> Миколи Володимировича</w:t>
      </w:r>
      <w:r>
        <w:rPr>
          <w:rFonts w:ascii="Times New Roman" w:eastAsia="Times New Roman" w:hAnsi="Times New Roman" w:cs="Times New Roman"/>
          <w:sz w:val="24"/>
          <w:szCs w:val="24"/>
        </w:rPr>
        <w:t xml:space="preserve">, який діє на підставі Закону України «Про місцеве самоврядування в Україні» (далі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__________________, в особі _____________, що діє на підставі _____________, (далі – </w:t>
      </w:r>
      <w:r>
        <w:rPr>
          <w:rFonts w:ascii="Times New Roman" w:eastAsia="Times New Roman" w:hAnsi="Times New Roman" w:cs="Times New Roman"/>
          <w:b/>
          <w:sz w:val="24"/>
          <w:szCs w:val="24"/>
        </w:rPr>
        <w:t>Продавець</w:t>
      </w:r>
      <w:r>
        <w:rPr>
          <w:rFonts w:ascii="Times New Roman" w:eastAsia="Times New Roman" w:hAnsi="Times New Roman" w:cs="Times New Roman"/>
          <w:sz w:val="24"/>
          <w:szCs w:val="24"/>
        </w:rPr>
        <w:t>),  з іншої сторони,  разом - Сторони,  уклали цей договір про наступне (далі - Договір):</w:t>
      </w:r>
    </w:p>
    <w:p>
      <w:pPr>
        <w:spacing w:after="0" w:line="240" w:lineRule="auto"/>
        <w:jc w:val="both"/>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ПРЕДМЕТ ДОГОВОРУ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Продавець зобов'язується у 202</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 xml:space="preserve"> році поставити Покупцю товар  </w:t>
      </w:r>
      <w:r>
        <w:rPr>
          <w:rFonts w:ascii="Times New Roman" w:eastAsia="Times New Roman" w:hAnsi="Times New Roman" w:cs="Times New Roman"/>
          <w:b/>
          <w:bCs/>
          <w:sz w:val="24"/>
          <w:szCs w:val="24"/>
          <w:lang w:val="ru-RU" w:eastAsia="ru-RU"/>
        </w:rPr>
        <w:t xml:space="preserve">ДК 021:2015 : </w:t>
      </w:r>
      <w:r>
        <w:rPr>
          <w:rFonts w:ascii="Times New Roman" w:eastAsia="Times New Roman" w:hAnsi="Times New Roman" w:cs="Times New Roman"/>
          <w:b/>
          <w:sz w:val="24"/>
          <w:szCs w:val="24"/>
          <w:lang w:val="ru-RU" w:eastAsia="ru-RU"/>
        </w:rPr>
        <w:t>09130000-9 «</w:t>
      </w:r>
      <w:proofErr w:type="spellStart"/>
      <w:r>
        <w:rPr>
          <w:rFonts w:ascii="Times New Roman" w:eastAsia="Times New Roman" w:hAnsi="Times New Roman" w:cs="Times New Roman"/>
          <w:b/>
          <w:sz w:val="24"/>
          <w:szCs w:val="24"/>
          <w:lang w:val="ru-RU" w:eastAsia="ru-RU"/>
        </w:rPr>
        <w:t>Нафта</w:t>
      </w:r>
      <w:proofErr w:type="spellEnd"/>
      <w:r>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 xml:space="preserve">і дистиляти» </w:t>
      </w:r>
      <w:r>
        <w:rPr>
          <w:rFonts w:ascii="Times New Roman" w:eastAsia="Times New Roman" w:hAnsi="Times New Roman" w:cs="Times New Roman"/>
          <w:b/>
          <w:bCs/>
          <w:sz w:val="24"/>
          <w:szCs w:val="24"/>
          <w:lang w:val="ru-RU" w:eastAsia="ru-RU"/>
        </w:rPr>
        <w:t>(</w:t>
      </w:r>
      <w:r>
        <w:rPr>
          <w:rFonts w:ascii="Times New Roman" w:eastAsia="SimSun" w:hAnsi="Times New Roman" w:cs="Times New Roman"/>
          <w:b/>
          <w:bCs/>
          <w:color w:val="000000"/>
          <w:kern w:val="2"/>
          <w:sz w:val="24"/>
          <w:szCs w:val="24"/>
          <w:lang w:eastAsia="zh-CN"/>
        </w:rPr>
        <w:t xml:space="preserve">бензин А-95( </w:t>
      </w:r>
      <w:proofErr w:type="spellStart"/>
      <w:r>
        <w:rPr>
          <w:rFonts w:ascii="Times New Roman" w:eastAsia="Times New Roman" w:hAnsi="Times New Roman" w:cs="Times New Roman"/>
          <w:b/>
          <w:color w:val="000000"/>
          <w:sz w:val="24"/>
          <w:szCs w:val="24"/>
          <w:lang w:val="ru-RU" w:eastAsia="ru-RU"/>
        </w:rPr>
        <w:t>талони</w:t>
      </w:r>
      <w:proofErr w:type="spellEnd"/>
      <w:r>
        <w:rPr>
          <w:rFonts w:ascii="Times New Roman" w:eastAsia="Times New Roman" w:hAnsi="Times New Roman" w:cs="Times New Roman"/>
          <w:b/>
          <w:color w:val="000000"/>
          <w:sz w:val="24"/>
          <w:szCs w:val="24"/>
          <w:lang w:val="ru-RU" w:eastAsia="ru-RU"/>
        </w:rPr>
        <w:t>/</w:t>
      </w:r>
      <w:proofErr w:type="spellStart"/>
      <w:r>
        <w:rPr>
          <w:rFonts w:ascii="Times New Roman" w:eastAsia="Times New Roman" w:hAnsi="Times New Roman" w:cs="Times New Roman"/>
          <w:b/>
          <w:color w:val="000000"/>
          <w:sz w:val="24"/>
          <w:szCs w:val="24"/>
          <w:lang w:val="ru-RU" w:eastAsia="ru-RU"/>
        </w:rPr>
        <w:t>скретч-картки</w:t>
      </w:r>
      <w:proofErr w:type="spellEnd"/>
      <w:r>
        <w:rPr>
          <w:rFonts w:ascii="Times New Roman" w:eastAsia="Times New Roman" w:hAnsi="Times New Roman" w:cs="Times New Roman"/>
          <w:b/>
          <w:color w:val="000000"/>
          <w:sz w:val="24"/>
          <w:szCs w:val="24"/>
          <w:lang w:val="ru-RU" w:eastAsia="ru-RU"/>
        </w:rPr>
        <w:t>) – 3600л</w:t>
      </w:r>
      <w:r>
        <w:rPr>
          <w:rFonts w:ascii="Times New Roman" w:eastAsia="SimSun" w:hAnsi="Times New Roman" w:cs="Times New Roman"/>
          <w:b/>
          <w:bCs/>
          <w:color w:val="000000"/>
          <w:kern w:val="2"/>
          <w:sz w:val="24"/>
          <w:szCs w:val="24"/>
          <w:lang w:eastAsia="zh-CN"/>
        </w:rPr>
        <w:t>, Дизельне паливо</w:t>
      </w:r>
      <w:r>
        <w:rPr>
          <w:rFonts w:ascii="Times New Roman" w:eastAsia="Times New Roman" w:hAnsi="Times New Roman" w:cs="Times New Roman"/>
          <w:b/>
          <w:color w:val="000000"/>
          <w:sz w:val="24"/>
          <w:szCs w:val="24"/>
          <w:lang w:val="ru-RU" w:eastAsia="ru-RU"/>
        </w:rPr>
        <w:t xml:space="preserve"> (</w:t>
      </w:r>
      <w:proofErr w:type="spellStart"/>
      <w:r>
        <w:rPr>
          <w:rFonts w:ascii="Times New Roman" w:eastAsia="Times New Roman" w:hAnsi="Times New Roman" w:cs="Times New Roman"/>
          <w:b/>
          <w:color w:val="000000"/>
          <w:sz w:val="24"/>
          <w:szCs w:val="24"/>
          <w:lang w:val="ru-RU" w:eastAsia="ru-RU"/>
        </w:rPr>
        <w:t>талони</w:t>
      </w:r>
      <w:proofErr w:type="spellEnd"/>
      <w:r>
        <w:rPr>
          <w:rFonts w:ascii="Times New Roman" w:eastAsia="Times New Roman" w:hAnsi="Times New Roman" w:cs="Times New Roman"/>
          <w:b/>
          <w:color w:val="000000"/>
          <w:sz w:val="24"/>
          <w:szCs w:val="24"/>
          <w:lang w:val="ru-RU" w:eastAsia="ru-RU"/>
        </w:rPr>
        <w:t>/</w:t>
      </w:r>
      <w:proofErr w:type="spellStart"/>
      <w:r>
        <w:rPr>
          <w:rFonts w:ascii="Times New Roman" w:eastAsia="Times New Roman" w:hAnsi="Times New Roman" w:cs="Times New Roman"/>
          <w:b/>
          <w:color w:val="000000"/>
          <w:sz w:val="24"/>
          <w:szCs w:val="24"/>
          <w:lang w:val="ru-RU" w:eastAsia="ru-RU"/>
        </w:rPr>
        <w:t>скретч-картки</w:t>
      </w:r>
      <w:proofErr w:type="spellEnd"/>
      <w:r>
        <w:rPr>
          <w:rFonts w:ascii="Times New Roman" w:eastAsia="Times New Roman" w:hAnsi="Times New Roman" w:cs="Times New Roman"/>
          <w:b/>
          <w:color w:val="000000"/>
          <w:sz w:val="24"/>
          <w:szCs w:val="24"/>
          <w:lang w:val="ru-RU" w:eastAsia="ru-RU"/>
        </w:rPr>
        <w:t>) – 2250л</w:t>
      </w:r>
      <w:bookmarkStart w:id="0" w:name="_GoBack"/>
      <w:bookmarkEnd w:id="0"/>
      <w:r>
        <w:rPr>
          <w:rFonts w:ascii="Times New Roman" w:eastAsia="SimSun" w:hAnsi="Times New Roman" w:cs="Times New Roman"/>
          <w:b/>
          <w:bCs/>
          <w:color w:val="000000"/>
          <w:kern w:val="2"/>
          <w:sz w:val="24"/>
          <w:szCs w:val="24"/>
          <w:lang w:eastAsia="zh-CN"/>
        </w:rPr>
        <w:t>)</w:t>
      </w:r>
      <w:r>
        <w:rPr>
          <w:rFonts w:ascii="Times New Roman" w:eastAsia="Times New Roman" w:hAnsi="Times New Roman" w:cs="Times New Roman"/>
          <w:sz w:val="24"/>
          <w:szCs w:val="24"/>
        </w:rPr>
        <w:t>, а Покупець - прийняти і оплатити цей товар.</w:t>
      </w:r>
    </w:p>
    <w:p>
      <w:pPr>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sz w:val="24"/>
          <w:szCs w:val="24"/>
        </w:rPr>
        <w:t>1.2. Талони/</w:t>
      </w:r>
      <w:proofErr w:type="spellStart"/>
      <w:r>
        <w:rPr>
          <w:rFonts w:ascii="Times New Roman" w:eastAsia="Times New Roman" w:hAnsi="Times New Roman" w:cs="Times New Roman"/>
          <w:sz w:val="24"/>
          <w:szCs w:val="24"/>
        </w:rPr>
        <w:t>скретч-картки</w:t>
      </w:r>
      <w:proofErr w:type="spellEnd"/>
      <w:r>
        <w:rPr>
          <w:rFonts w:ascii="Times New Roman" w:eastAsia="Times New Roman" w:hAnsi="Times New Roman" w:cs="Times New Roman"/>
          <w:sz w:val="24"/>
          <w:szCs w:val="24"/>
        </w:rPr>
        <w:t xml:space="preserve">, різного номіналу (10 та 20 літрів) на  </w:t>
      </w:r>
      <w:r>
        <w:rPr>
          <w:rFonts w:ascii="Times New Roman" w:eastAsia="SimSun" w:hAnsi="Times New Roman" w:cs="Times New Roman"/>
          <w:i/>
          <w:color w:val="000000"/>
          <w:kern w:val="2"/>
          <w:sz w:val="24"/>
          <w:szCs w:val="24"/>
          <w:lang w:eastAsia="zh-CN"/>
        </w:rPr>
        <w:t>бензин А-95, Дизельне паливо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повинні бути безстроковими або з терміном дії не менше 12 місяців від дати придбання з можливістю обміняти їх на нові талони з новим строком, в разі їх не використання до  закінчення строку дії.</w:t>
      </w:r>
      <w:r>
        <w:rPr>
          <w:rFonts w:ascii="Times New Roman" w:eastAsia="Times New Roman" w:hAnsi="Times New Roman" w:cs="Times New Roman"/>
          <w:color w:val="000000"/>
          <w:sz w:val="24"/>
          <w:szCs w:val="24"/>
          <w:lang w:eastAsia="hi-IN" w:bidi="hi-IN"/>
        </w:rPr>
        <w:t xml:space="preserve"> </w:t>
      </w:r>
    </w:p>
    <w:p>
      <w:pPr>
        <w:spacing w:after="0" w:line="240" w:lineRule="auto"/>
        <w:ind w:firstLine="561"/>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Термін дії обмінених талонів  повинен складати не менш ніж шість місяців з дати обміну талонів.</w:t>
      </w:r>
    </w:p>
    <w:p>
      <w:pPr>
        <w:spacing w:after="0" w:line="240" w:lineRule="auto"/>
        <w:ind w:firstLine="561"/>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lang w:eastAsia="hi-IN" w:bidi="hi-IN"/>
        </w:rPr>
        <w:t xml:space="preserve"> Обмін талонів здійснюється в еквівалентних величинах за номіналом раніше придбаних талонів.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1.3.Кількість товару і ціна за одиницю визначається у Специфікації (Додаток 1 до цього договору), яка є невід’ємною частиною договору.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Обсяги закупівлі товарів можуть бути зменшені залежно від реального фінансування видатків.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Відпуск Товару з АЗС здійснюється за довірчими документами (</w:t>
      </w:r>
      <w:proofErr w:type="spellStart"/>
      <w:r>
        <w:rPr>
          <w:rFonts w:ascii="Times New Roman" w:eastAsia="Times New Roman" w:hAnsi="Times New Roman" w:cs="Times New Roman"/>
          <w:sz w:val="24"/>
          <w:szCs w:val="24"/>
        </w:rPr>
        <w:t>скретч-картки</w:t>
      </w:r>
      <w:proofErr w:type="spellEnd"/>
      <w:r>
        <w:rPr>
          <w:rFonts w:ascii="Times New Roman" w:eastAsia="Times New Roman" w:hAnsi="Times New Roman" w:cs="Times New Roman"/>
          <w:sz w:val="24"/>
          <w:szCs w:val="24"/>
        </w:rPr>
        <w:t xml:space="preserve"> або талони) на отримання товару відповідно "Правил роздрібної торгівлі нафтопродуктами" затверджених Постановою Кабінету Міністрів України № 1442 від 20.12.1997.</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ЯКІСТЬ ТОВАРІВ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Продавець повинен поставити (передати) товар Покупцю, якість якого відповідає нормам чинного Законодавства та відповідно сертифікату якості.</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Продавець розглядає вимогу (претензію/лист) щодо заміни товару за наявності  результату лабораторного (експертного) дослідження товару, яким  буде визнано неналежна якість товару. Відбір зразків Товару для лабораторного (експертного) дослідження якості Товару, їх зберігання та передача здійснюється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та ін.</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ЦІНА ДОГОВОРУ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цього Договору  становить: ______ грн.___ коп. (_____________ гривень ___ копійок) з/без  ПДВ.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цього Договору може бути зменшена у зв’язку із зміною реального фінансування видатків Замовника за взаємною згодою сторін.</w:t>
      </w:r>
    </w:p>
    <w:p>
      <w:pPr>
        <w:spacing w:after="0" w:line="240" w:lineRule="auto"/>
        <w:jc w:val="both"/>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ПОРЯДОК ЗДІЙСНЕННЯ ОПЛАТИ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Розрахунки проводяться в національній валюті шляхом оплати Покупцем після пред’явлення Продавцем рахунку та накладної на отриманий товар протягом 15 календарних днів з дня виписки рахунку та накладної на Товар, шляхом перерахування грошових коштів на поточний рахунок Продавця.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Відповідно до частини 1 статті 23 Бюджетного кодексу України бюджетні зобов'язання та платежі здійснюються лише за наявності відповідного бюджетного призначення.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ru-RU"/>
        </w:rPr>
        <w:t>3</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У разі відмови Покупця від оплати товару згідно умов, передбачених Договором, Продавець має право припинити виконання своїх зобов’язань  у частині несплаченого Товару.</w:t>
      </w:r>
    </w:p>
    <w:p>
      <w:pPr>
        <w:spacing w:after="0" w:line="240" w:lineRule="auto"/>
        <w:jc w:val="both"/>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ПОСТАВКА ТОВАРІВ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Строк поставки товару: </w:t>
      </w:r>
      <w:r>
        <w:rPr>
          <w:rFonts w:ascii="Times New Roman" w:eastAsia="Times New Roman" w:hAnsi="Times New Roman" w:cs="Times New Roman"/>
          <w:b/>
          <w:sz w:val="24"/>
          <w:szCs w:val="24"/>
          <w:lang w:val="ru-RU"/>
        </w:rPr>
        <w:t xml:space="preserve">31 </w:t>
      </w:r>
      <w:proofErr w:type="spellStart"/>
      <w:r>
        <w:rPr>
          <w:rFonts w:ascii="Times New Roman" w:eastAsia="Times New Roman" w:hAnsi="Times New Roman" w:cs="Times New Roman"/>
          <w:b/>
          <w:sz w:val="24"/>
          <w:szCs w:val="24"/>
          <w:lang w:val="ru-RU"/>
        </w:rPr>
        <w:t>грудня</w:t>
      </w:r>
      <w:proofErr w:type="spellEnd"/>
      <w:r>
        <w:rPr>
          <w:rFonts w:ascii="Times New Roman" w:eastAsia="Times New Roman" w:hAnsi="Times New Roman" w:cs="Times New Roman"/>
          <w:b/>
          <w:sz w:val="24"/>
          <w:szCs w:val="24"/>
        </w:rPr>
        <w:t xml:space="preserve"> 202</w:t>
      </w:r>
      <w:r>
        <w:rPr>
          <w:rFonts w:ascii="Times New Roman" w:eastAsia="Times New Roman" w:hAnsi="Times New Roman" w:cs="Times New Roman"/>
          <w:b/>
          <w:sz w:val="24"/>
          <w:szCs w:val="24"/>
          <w:lang w:val="ru-RU"/>
        </w:rPr>
        <w:t>3</w:t>
      </w:r>
      <w:r>
        <w:rPr>
          <w:rFonts w:ascii="Times New Roman" w:eastAsia="Times New Roman" w:hAnsi="Times New Roman" w:cs="Times New Roman"/>
          <w:b/>
          <w:sz w:val="24"/>
          <w:szCs w:val="24"/>
        </w:rPr>
        <w:t xml:space="preserve"> року</w:t>
      </w:r>
      <w:r>
        <w:rPr>
          <w:rFonts w:ascii="Times New Roman" w:eastAsia="Times New Roman" w:hAnsi="Times New Roman" w:cs="Times New Roman"/>
          <w:sz w:val="24"/>
          <w:szCs w:val="24"/>
        </w:rPr>
        <w:t>.</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поставки товару: 39220, Україна, Полтавська  обл., Полтавський р,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Білики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вул.Кобеляцька</w:t>
      </w:r>
      <w:proofErr w:type="spellEnd"/>
      <w:r>
        <w:rPr>
          <w:rFonts w:ascii="Times New Roman" w:eastAsia="Times New Roman" w:hAnsi="Times New Roman" w:cs="Times New Roman"/>
          <w:sz w:val="24"/>
          <w:szCs w:val="24"/>
        </w:rPr>
        <w:t>, 53А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Передача Покупцю товару за цим Договором здійснюється на АЗС Продавця шляхом заправки автомобілів Покупця при пред’явленні довіреними особами Покупця </w:t>
      </w:r>
      <w:proofErr w:type="spellStart"/>
      <w:r>
        <w:rPr>
          <w:rFonts w:ascii="Times New Roman" w:eastAsia="Times New Roman" w:hAnsi="Times New Roman" w:cs="Times New Roman"/>
          <w:sz w:val="24"/>
          <w:szCs w:val="24"/>
        </w:rPr>
        <w:t>скретч-картки</w:t>
      </w:r>
      <w:proofErr w:type="spellEnd"/>
      <w:r>
        <w:rPr>
          <w:rFonts w:ascii="Times New Roman" w:eastAsia="Times New Roman" w:hAnsi="Times New Roman" w:cs="Times New Roman"/>
          <w:sz w:val="24"/>
          <w:szCs w:val="24"/>
        </w:rPr>
        <w:t xml:space="preserve">/талона. </w:t>
      </w:r>
      <w:proofErr w:type="spellStart"/>
      <w:r>
        <w:rPr>
          <w:rFonts w:ascii="Times New Roman" w:eastAsia="Times New Roman" w:hAnsi="Times New Roman" w:cs="Times New Roman"/>
          <w:sz w:val="24"/>
          <w:szCs w:val="24"/>
        </w:rPr>
        <w:t>Скретч-картка</w:t>
      </w:r>
      <w:proofErr w:type="spellEnd"/>
      <w:r>
        <w:rPr>
          <w:rFonts w:ascii="Times New Roman" w:eastAsia="Times New Roman" w:hAnsi="Times New Roman" w:cs="Times New Roman"/>
          <w:sz w:val="24"/>
          <w:szCs w:val="24"/>
        </w:rPr>
        <w:t xml:space="preserve">/талон є підставою для видачі (заправки) з АЗС вказаного у карті об’єму і марки товару, після чого всі обов’язки сторін по погашених </w:t>
      </w:r>
      <w:proofErr w:type="spellStart"/>
      <w:r>
        <w:rPr>
          <w:rFonts w:ascii="Times New Roman" w:eastAsia="Times New Roman" w:hAnsi="Times New Roman" w:cs="Times New Roman"/>
          <w:sz w:val="24"/>
          <w:szCs w:val="24"/>
        </w:rPr>
        <w:t>скретч-картках</w:t>
      </w:r>
      <w:proofErr w:type="spellEnd"/>
      <w:r>
        <w:rPr>
          <w:rFonts w:ascii="Times New Roman" w:eastAsia="Times New Roman" w:hAnsi="Times New Roman" w:cs="Times New Roman"/>
          <w:sz w:val="24"/>
          <w:szCs w:val="24"/>
        </w:rPr>
        <w:t xml:space="preserve">/талонах вважаються виконаними, при цьому Продавець не може передати Покупцю товар іншої марки чи в кількості меншій, ніж зазначено в </w:t>
      </w:r>
      <w:proofErr w:type="spellStart"/>
      <w:r>
        <w:rPr>
          <w:rFonts w:ascii="Times New Roman" w:eastAsia="Times New Roman" w:hAnsi="Times New Roman" w:cs="Times New Roman"/>
          <w:sz w:val="24"/>
          <w:szCs w:val="24"/>
        </w:rPr>
        <w:t>скретч-картці</w:t>
      </w:r>
      <w:proofErr w:type="spellEnd"/>
      <w:r>
        <w:rPr>
          <w:rFonts w:ascii="Times New Roman" w:eastAsia="Times New Roman" w:hAnsi="Times New Roman" w:cs="Times New Roman"/>
          <w:sz w:val="24"/>
          <w:szCs w:val="24"/>
        </w:rPr>
        <w:t>/ талоні.</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Продавець зобов’язується видати довірчі документи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(за умови її наявності у сторони) Покупця та при наявності в нього паспорту.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У разі поставки Товару два та більше разів на місяць, Продавець має право складати зведену податкову накладну (підстава п.201.4 ПК України).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Приймання-здача товару згідно специфікації по кількості проводиться на підставі видаткових накладних.</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 ТА ОБОВ’ЯЗКИ СТОРІН</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Покупець зобов’язаний:</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Прийняти поставлений товар згідно накладної.</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Покупець має право: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у разі невиконання зобов'язань Продавцем, повідомивши про це його у строк за 10 днів.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6.2.2. Контролювати поставку товару у строки, встановлені цим Договором.</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у разі зменшення бюджетних призначень за бюджетними програмами, залежно від реального фінансування видатків. У такому разі Сторони вносять відповідні зміни до цього Договору.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накладну Продавцю без здійснення оплати в разі неналежного оформлення документів (відсутність печатки, підписів, тощо).</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6.2.5.Інші права: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6.2.5.1. Покупець має право відмовитись від прийняття товару, якщо товар переданий неналежної якості (з недоліками, дефектами тощо). В цьому випадку Продавець зобов’язаний терміново вжити всіх заходів для передачі Покупцю товару  відповідної якості.</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Продавець зобов’язаний:</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строки, встановлені цим Договором.</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Забезпечити поставку товару, якість якого відповідає умовам, установленим розділом 2 цього Договору.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Інші обов’язки: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6.3.3.1.Поставити товар в кількості та на умовах, визначених в даному Договорі.</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6.3.3.2. Усунути недоліки товару відповідно до умов даного Договору.</w:t>
      </w:r>
    </w:p>
    <w:p>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6.3.3.3. У разі поставки товару неналежної якості Продавець зобов’язаний замінити товар на якісний у </w:t>
      </w:r>
      <w:r>
        <w:rPr>
          <w:rFonts w:ascii="Times New Roman" w:eastAsia="Times New Roman" w:hAnsi="Times New Roman" w:cs="Times New Roman"/>
          <w:b/>
          <w:sz w:val="24"/>
          <w:szCs w:val="24"/>
        </w:rPr>
        <w:t>3 денний строк.</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Продавець має право:</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Покупцем Продавець має право достроково розірвати цей Договір, повідомивши про це його у строк за 10 днів.</w:t>
      </w:r>
    </w:p>
    <w:p>
      <w:pPr>
        <w:spacing w:after="0" w:line="240" w:lineRule="auto"/>
        <w:jc w:val="center"/>
        <w:rPr>
          <w:rFonts w:ascii="Times New Roman" w:eastAsia="Times New Roman" w:hAnsi="Times New Roman" w:cs="Times New Roman"/>
          <w:sz w:val="24"/>
          <w:szCs w:val="24"/>
          <w:lang w:val="ru-RU"/>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ВІДПОВІДАЛЬНІСТЬ СТОРІН</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 разі порушення строків виконання зобов’язання з винної сторони  стягується пеня у розмірі подвійної облікової ставки НБУ від суми вартості товарів, з яких допущено прострочення виконання за кожен день прострочення.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Сторони погодили, що застосування або утримання від застосування санкцій за цим Договором є їх виключним правом, а не обов`язком.</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Продавцем у відпуску Товарів Покупцю,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наявності загрози життю/здоров’ю працівників АЗС/відвідувачів.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7.5.Сплата пені, штрафу, компенсації збитків не звільняє Сторони від належного виконання своїх зобов’язань за цим Договором.  </w:t>
      </w:r>
    </w:p>
    <w:p>
      <w:pPr>
        <w:spacing w:after="0" w:line="240" w:lineRule="auto"/>
        <w:jc w:val="both"/>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ОБСТАВИНИ НЕПЕРЕБОРНОЇ СИЛИ</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Під форс-мажорними обставинами у цьому Договорі розуміються непереборна сила та випадок: </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8.2.2.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Настання непереборної сили має бути засвідчено компетентним органом, що визначений чинним законодавством України. </w:t>
      </w:r>
    </w:p>
    <w:p>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8.4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a5"/>
        <w:widowControl w:val="0"/>
        <w:numPr>
          <w:ilvl w:val="1"/>
          <w:numId w:val="1"/>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pPr>
        <w:pStyle w:val="a5"/>
        <w:widowControl w:val="0"/>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8.6Якщо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ВИРІШЕННЯ СПОРІВ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недосягненні Сторонами згоди спори (розбіжності) вирішуються в судовому порядку відповідно до чинного законодавства України.</w:t>
      </w:r>
    </w:p>
    <w:p>
      <w:pPr>
        <w:spacing w:after="0" w:line="240" w:lineRule="auto"/>
        <w:jc w:val="both"/>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bCs/>
        </w:rPr>
      </w:pPr>
      <w:r>
        <w:rPr>
          <w:rFonts w:ascii="Times New Roman" w:eastAsia="Times New Roman" w:hAnsi="Times New Roman"/>
          <w:bCs/>
        </w:rPr>
        <w:t>10.ІНШІ  УМОВИ ДОГОВОРУ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10.1.1.Зменшення обсягів закупівлі, зокрема з урахуванням фактичного обсягу видатків замовника;</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10.1.3.Покращення якості предмета закупівлі за умови, що таке покращення не призведе до збільшення суми, визначеної в договорі про закупівлю;</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10.1.5. Погодження зміни ціни в договорі про закупівлю в бік зменшення (без зміни кількості (обсягу) та якості товарів, робіт і послуг);</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10.1.6. Зміни ціни в договорі про закупівлю у зв’язку з зміною ставок податків і зборів та/або зміною умов щодо надання пільг з </w:t>
      </w:r>
      <w:r>
        <w:rPr>
          <w:rFonts w:ascii="Times New Roman" w:eastAsia="Times New Roman"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10.1.8.зміни умов у зв’язку із застосуванням положень частини шостої статті 41 Закону.</w:t>
      </w:r>
    </w:p>
    <w:p>
      <w:pPr>
        <w:spacing w:after="0" w:line="240" w:lineRule="auto"/>
        <w:jc w:val="both"/>
        <w:rPr>
          <w:rFonts w:ascii="Times New Roman" w:hAnsi="Times New Roman" w:cs="Times New Roman"/>
        </w:rPr>
      </w:pPr>
      <w:r>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r>
        <w:rPr>
          <w:rFonts w:ascii="Times New Roman" w:hAnsi="Times New Roman" w:cs="Times New Roman"/>
        </w:rPr>
        <w:t>.</w:t>
      </w:r>
    </w:p>
    <w:p>
      <w:pPr>
        <w:spacing w:after="0" w:line="240" w:lineRule="auto"/>
        <w:jc w:val="both"/>
        <w:rPr>
          <w:rFonts w:ascii="Times New Roman" w:eastAsia="Times New Roman" w:hAnsi="Times New Roman" w:cs="Times New Roman"/>
          <w:shd w:val="clear" w:color="auto" w:fill="D3D3D3"/>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СТРОК ДІЇ ДОГОВОРУ</w:t>
      </w:r>
    </w:p>
    <w:p>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11</w:t>
      </w:r>
      <w:r>
        <w:rPr>
          <w:rFonts w:ascii="Times New Roman" w:eastAsia="Times New Roman" w:hAnsi="Times New Roman" w:cs="Times New Roman"/>
          <w:sz w:val="24"/>
          <w:szCs w:val="24"/>
        </w:rPr>
        <w:t>.1.Договір укладається і підписується у двох примірниках, що мають однакову юридичну силу.</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Договір набирає чинності з дня його підписання сторонами і діє до 31.12.2023 року.</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hAnsi="Times New Roman" w:cs="Times New Roman"/>
          <w:lang w:val="ru-RU"/>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АНТИКОРУПЦІЙНЕ ЗАСТЕРЕЖЕННЯ</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w:t>
      </w:r>
      <w:r>
        <w:rPr>
          <w:rFonts w:ascii="Times New Roman" w:eastAsia="Times New Roman" w:hAnsi="Times New Roman" w:cs="Times New Roman"/>
          <w:sz w:val="24"/>
          <w:szCs w:val="24"/>
        </w:rPr>
        <w:lastRenderedPageBreak/>
        <w:t xml:space="preserve">порушують вимоги законодавства і міжнародних актів про протидію легалізації (відмиванню) доходів, одержаних злочинним шляхом.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pPr>
        <w:spacing w:after="0" w:line="240" w:lineRule="auto"/>
        <w:jc w:val="center"/>
        <w:rPr>
          <w:rFonts w:ascii="Times New Roman" w:eastAsia="Times New Roman" w:hAnsi="Times New Roman" w:cs="Times New Roman"/>
          <w:sz w:val="24"/>
          <w:szCs w:val="24"/>
        </w:rPr>
      </w:pPr>
    </w:p>
    <w:p>
      <w:pPr>
        <w:spacing w:after="0" w:line="240" w:lineRule="auto"/>
        <w:ind w:firstLine="7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ДОДАТКИ ДО ДОГОВОРУ</w:t>
      </w: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Невід’ємною частиною цього Договору є  Додаток №1 до цього Договору – Специфікація.</w:t>
      </w:r>
    </w:p>
    <w:p>
      <w:pPr>
        <w:spacing w:after="0" w:line="240" w:lineRule="auto"/>
        <w:jc w:val="center"/>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ЮРИДИЧНІ АДРЕСИ ТА БАНКІВСЬКІ РЕКВІЗИТИ СТОРІН:</w:t>
      </w:r>
    </w:p>
    <w:p>
      <w:pPr>
        <w:spacing w:after="0" w:line="240" w:lineRule="auto"/>
        <w:jc w:val="center"/>
        <w:rPr>
          <w:rFonts w:ascii="Times New Roman" w:eastAsia="Times New Roman" w:hAnsi="Times New Roman" w:cs="Times New Roman"/>
          <w:sz w:val="24"/>
          <w:szCs w:val="24"/>
        </w:rPr>
      </w:pPr>
    </w:p>
    <w:tbl>
      <w:tblPr>
        <w:tblW w:w="12421" w:type="dxa"/>
        <w:tblLook w:val="01E0" w:firstRow="1" w:lastRow="1" w:firstColumn="1" w:lastColumn="1" w:noHBand="0" w:noVBand="0"/>
      </w:tblPr>
      <w:tblGrid>
        <w:gridCol w:w="15300"/>
        <w:gridCol w:w="222"/>
      </w:tblGrid>
      <w:tr>
        <w:trPr>
          <w:trHeight w:val="4141"/>
        </w:trPr>
        <w:tc>
          <w:tcPr>
            <w:tcW w:w="10314" w:type="dxa"/>
            <w:hideMark/>
          </w:tcPr>
          <w:tbl>
            <w:tblPr>
              <w:tblW w:w="15084" w:type="dxa"/>
              <w:tblLook w:val="01E0" w:firstRow="1" w:lastRow="1" w:firstColumn="1" w:lastColumn="1" w:noHBand="0" w:noVBand="0"/>
            </w:tblPr>
            <w:tblGrid>
              <w:gridCol w:w="5028"/>
              <w:gridCol w:w="5028"/>
              <w:gridCol w:w="5028"/>
            </w:tblGrid>
            <w:tr>
              <w:trPr>
                <w:trHeight w:val="3546"/>
              </w:trPr>
              <w:tc>
                <w:tcPr>
                  <w:tcW w:w="5028" w:type="dxa"/>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ПРОДАВЕЦЬ:</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roofErr w:type="spellStart"/>
                  <w:r>
                    <w:rPr>
                      <w:rFonts w:ascii="Times New Roman" w:eastAsia="Times New Roman" w:hAnsi="Times New Roman" w:cs="Times New Roman"/>
                      <w:sz w:val="24"/>
                      <w:szCs w:val="24"/>
                    </w:rPr>
                    <w:t>р</w:t>
                  </w:r>
                  <w:proofErr w:type="spellEnd"/>
                  <w:r>
                    <w:rPr>
                      <w:rFonts w:ascii="Times New Roman" w:eastAsia="Times New Roman" w:hAnsi="Times New Roman" w:cs="Times New Roman"/>
                      <w:sz w:val="24"/>
                      <w:szCs w:val="24"/>
                    </w:rPr>
                    <w:t>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МФО 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tc>
              <w:tc>
                <w:tcPr>
                  <w:tcW w:w="5028" w:type="dxa"/>
                </w:tcPr>
                <w:p>
                  <w:pPr>
                    <w:pStyle w:val="a3"/>
                    <w:rPr>
                      <w:rFonts w:ascii="Times New Roman" w:hAnsi="Times New Roman"/>
                      <w:b/>
                    </w:rPr>
                  </w:pPr>
                  <w:r>
                    <w:rPr>
                      <w:rFonts w:ascii="Times New Roman" w:hAnsi="Times New Roman"/>
                    </w:rPr>
                    <w:t xml:space="preserve"> </w:t>
                  </w:r>
                  <w:r>
                    <w:rPr>
                      <w:rFonts w:ascii="Times New Roman" w:hAnsi="Times New Roman"/>
                      <w:b/>
                    </w:rPr>
                    <w:t>ПОКУПЕЦЬ:</w:t>
                  </w:r>
                </w:p>
                <w:p>
                  <w:pPr>
                    <w:pStyle w:val="a3"/>
                    <w:rPr>
                      <w:rFonts w:ascii="Times New Roman" w:hAnsi="Times New Roman"/>
                      <w:b/>
                      <w:lang w:val="ru-RU"/>
                    </w:rPr>
                  </w:pPr>
                  <w:r>
                    <w:rPr>
                      <w:rFonts w:ascii="Times New Roman" w:hAnsi="Times New Roman"/>
                      <w:b/>
                      <w:lang w:val="ru-RU"/>
                    </w:rPr>
                    <w:t xml:space="preserve">ВИКОНАВЧИЙ КОМІТЕТ БІЛИЦЬКОЇ СЕЛИЩНОЇ </w:t>
                  </w:r>
                  <w:proofErr w:type="gramStart"/>
                  <w:r>
                    <w:rPr>
                      <w:rFonts w:ascii="Times New Roman" w:hAnsi="Times New Roman"/>
                      <w:b/>
                      <w:lang w:val="ru-RU"/>
                    </w:rPr>
                    <w:t>РАДИ</w:t>
                  </w:r>
                  <w:proofErr w:type="gramEnd"/>
                </w:p>
                <w:p>
                  <w:pPr>
                    <w:pStyle w:val="a3"/>
                    <w:rPr>
                      <w:rFonts w:ascii="Times New Roman" w:hAnsi="Times New Roman"/>
                      <w:lang w:val="ru-RU"/>
                    </w:rPr>
                  </w:pPr>
                  <w:proofErr w:type="spellStart"/>
                  <w:r>
                    <w:rPr>
                      <w:rFonts w:ascii="Times New Roman" w:hAnsi="Times New Roman"/>
                      <w:lang w:val="ru-RU"/>
                    </w:rPr>
                    <w:t>Україна</w:t>
                  </w:r>
                  <w:proofErr w:type="spellEnd"/>
                  <w:r>
                    <w:rPr>
                      <w:rFonts w:ascii="Times New Roman" w:hAnsi="Times New Roman"/>
                      <w:lang w:val="ru-RU"/>
                    </w:rPr>
                    <w:t xml:space="preserve">, 39220, </w:t>
                  </w:r>
                  <w:proofErr w:type="spellStart"/>
                  <w:r>
                    <w:rPr>
                      <w:rFonts w:ascii="Times New Roman" w:hAnsi="Times New Roman"/>
                      <w:lang w:val="ru-RU"/>
                    </w:rPr>
                    <w:t>Полтавська</w:t>
                  </w:r>
                  <w:proofErr w:type="spellEnd"/>
                  <w:r>
                    <w:rPr>
                      <w:rFonts w:ascii="Times New Roman" w:hAnsi="Times New Roman"/>
                      <w:lang w:val="ru-RU"/>
                    </w:rPr>
                    <w:t xml:space="preserve"> обл., </w:t>
                  </w:r>
                  <w:proofErr w:type="spellStart"/>
                  <w:r>
                    <w:rPr>
                      <w:rFonts w:ascii="Times New Roman" w:hAnsi="Times New Roman"/>
                      <w:lang w:val="ru-RU"/>
                    </w:rPr>
                    <w:t>Полтавський</w:t>
                  </w:r>
                  <w:proofErr w:type="spellEnd"/>
                  <w:r>
                    <w:rPr>
                      <w:rFonts w:ascii="Times New Roman" w:hAnsi="Times New Roman"/>
                      <w:lang w:val="ru-RU"/>
                    </w:rPr>
                    <w:t xml:space="preserve"> р-н, селище </w:t>
                  </w:r>
                  <w:proofErr w:type="spellStart"/>
                  <w:r>
                    <w:rPr>
                      <w:rFonts w:ascii="Times New Roman" w:hAnsi="Times New Roman"/>
                      <w:lang w:val="ru-RU"/>
                    </w:rPr>
                    <w:t>міського</w:t>
                  </w:r>
                  <w:proofErr w:type="spellEnd"/>
                  <w:r>
                    <w:rPr>
                      <w:rFonts w:ascii="Times New Roman" w:hAnsi="Times New Roman"/>
                      <w:lang w:val="ru-RU"/>
                    </w:rPr>
                    <w:t xml:space="preserve"> типу </w:t>
                  </w:r>
                  <w:proofErr w:type="spellStart"/>
                  <w:r>
                    <w:rPr>
                      <w:rFonts w:ascii="Times New Roman" w:hAnsi="Times New Roman"/>
                      <w:lang w:val="ru-RU"/>
                    </w:rPr>
                    <w:t>Білики</w:t>
                  </w:r>
                  <w:proofErr w:type="spellEnd"/>
                  <w:r>
                    <w:rPr>
                      <w:rFonts w:ascii="Times New Roman" w:hAnsi="Times New Roman"/>
                      <w:lang w:val="ru-RU"/>
                    </w:rPr>
                    <w:t xml:space="preserve">, </w:t>
                  </w:r>
                  <w:proofErr w:type="spellStart"/>
                  <w:r>
                    <w:rPr>
                      <w:rFonts w:ascii="Times New Roman" w:hAnsi="Times New Roman"/>
                      <w:lang w:val="ru-RU"/>
                    </w:rPr>
                    <w:t>вул</w:t>
                  </w:r>
                  <w:proofErr w:type="gramStart"/>
                  <w:r>
                    <w:rPr>
                      <w:rFonts w:ascii="Times New Roman" w:hAnsi="Times New Roman"/>
                      <w:lang w:val="ru-RU"/>
                    </w:rPr>
                    <w:t>.К</w:t>
                  </w:r>
                  <w:proofErr w:type="gramEnd"/>
                  <w:r>
                    <w:rPr>
                      <w:rFonts w:ascii="Times New Roman" w:hAnsi="Times New Roman"/>
                      <w:lang w:val="ru-RU"/>
                    </w:rPr>
                    <w:t>обеляцька</w:t>
                  </w:r>
                  <w:proofErr w:type="spellEnd"/>
                  <w:r>
                    <w:rPr>
                      <w:rFonts w:ascii="Times New Roman" w:hAnsi="Times New Roman"/>
                      <w:lang w:val="ru-RU"/>
                    </w:rPr>
                    <w:t xml:space="preserve">, </w:t>
                  </w:r>
                  <w:proofErr w:type="spellStart"/>
                  <w:r>
                    <w:rPr>
                      <w:rFonts w:ascii="Times New Roman" w:hAnsi="Times New Roman"/>
                      <w:lang w:val="ru-RU"/>
                    </w:rPr>
                    <w:t>будинок</w:t>
                  </w:r>
                  <w:proofErr w:type="spellEnd"/>
                  <w:r>
                    <w:rPr>
                      <w:rFonts w:ascii="Times New Roman" w:hAnsi="Times New Roman"/>
                      <w:lang w:val="ru-RU"/>
                    </w:rPr>
                    <w:t xml:space="preserve"> 53А</w:t>
                  </w:r>
                  <w:r>
                    <w:rPr>
                      <w:rFonts w:ascii="Times New Roman" w:hAnsi="Times New Roman"/>
                      <w:lang w:val="ru-RU"/>
                    </w:rPr>
                    <w:br/>
                    <w:t xml:space="preserve">р/р  </w:t>
                  </w:r>
                  <w:r>
                    <w:rPr>
                      <w:rFonts w:ascii="Times New Roman" w:hAnsi="Times New Roman"/>
                    </w:rPr>
                    <w:t>UA</w:t>
                  </w:r>
                  <w:r>
                    <w:rPr>
                      <w:rFonts w:ascii="Times New Roman" w:hAnsi="Times New Roman"/>
                      <w:lang w:val="ru-RU"/>
                    </w:rPr>
                    <w:t xml:space="preserve">378201720344240001000155635  в </w:t>
                  </w:r>
                </w:p>
                <w:p>
                  <w:pPr>
                    <w:pStyle w:val="a3"/>
                    <w:rPr>
                      <w:rFonts w:ascii="Times New Roman" w:hAnsi="Times New Roman"/>
                      <w:lang w:val="ru-RU"/>
                    </w:rPr>
                  </w:pPr>
                  <w:r>
                    <w:rPr>
                      <w:rFonts w:ascii="Times New Roman" w:hAnsi="Times New Roman"/>
                      <w:lang w:val="ru-RU"/>
                    </w:rPr>
                    <w:t xml:space="preserve">ГУДКСУ у </w:t>
                  </w:r>
                  <w:proofErr w:type="spellStart"/>
                  <w:r>
                    <w:rPr>
                      <w:rFonts w:ascii="Times New Roman" w:hAnsi="Times New Roman"/>
                      <w:lang w:val="ru-RU"/>
                    </w:rPr>
                    <w:t>Кобеляцькому</w:t>
                  </w:r>
                  <w:proofErr w:type="spellEnd"/>
                  <w:r>
                    <w:rPr>
                      <w:rFonts w:ascii="Times New Roman" w:hAnsi="Times New Roman"/>
                      <w:lang w:val="ru-RU"/>
                    </w:rPr>
                    <w:t xml:space="preserve"> </w:t>
                  </w:r>
                  <w:proofErr w:type="spellStart"/>
                  <w:r>
                    <w:rPr>
                      <w:rFonts w:ascii="Times New Roman" w:hAnsi="Times New Roman"/>
                      <w:lang w:val="ru-RU"/>
                    </w:rPr>
                    <w:t>районі</w:t>
                  </w:r>
                  <w:proofErr w:type="spellEnd"/>
                  <w:r>
                    <w:rPr>
                      <w:rFonts w:ascii="Times New Roman" w:hAnsi="Times New Roman"/>
                      <w:lang w:val="ru-RU"/>
                    </w:rPr>
                    <w:t xml:space="preserve"> </w:t>
                  </w:r>
                </w:p>
                <w:p>
                  <w:pPr>
                    <w:pStyle w:val="a3"/>
                    <w:rPr>
                      <w:rFonts w:ascii="Times New Roman" w:hAnsi="Times New Roman"/>
                      <w:lang w:val="ru-RU"/>
                    </w:rPr>
                  </w:pPr>
                  <w:r>
                    <w:rPr>
                      <w:rFonts w:ascii="Times New Roman" w:hAnsi="Times New Roman"/>
                      <w:lang w:val="ru-RU"/>
                    </w:rPr>
                    <w:t xml:space="preserve">Код ЄДРПОУ 04383512 </w:t>
                  </w:r>
                </w:p>
                <w:p>
                  <w:pPr>
                    <w:pStyle w:val="a3"/>
                    <w:rPr>
                      <w:rFonts w:ascii="Times New Roman" w:hAnsi="Times New Roman"/>
                      <w:lang w:val="ru-RU"/>
                    </w:rPr>
                  </w:pPr>
                </w:p>
                <w:p>
                  <w:pPr>
                    <w:pStyle w:val="a3"/>
                    <w:rPr>
                      <w:rFonts w:ascii="Times New Roman" w:hAnsi="Times New Roman"/>
                      <w:lang w:val="ru-RU" w:eastAsia="uk-UA" w:bidi="uk-UA"/>
                    </w:rPr>
                  </w:pPr>
                </w:p>
              </w:tc>
              <w:tc>
                <w:tcPr>
                  <w:tcW w:w="5028" w:type="dxa"/>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Покупець: </w:t>
                  </w:r>
                </w:p>
                <w:p>
                  <w:pPr>
                    <w:spacing w:after="0" w:line="240" w:lineRule="auto"/>
                    <w:rPr>
                      <w:rFonts w:ascii="Times New Roman" w:eastAsia="Times New Roman" w:hAnsi="Times New Roman" w:cs="Times New Roman"/>
                      <w:sz w:val="24"/>
                      <w:szCs w:val="24"/>
                    </w:rPr>
                  </w:pPr>
                </w:p>
              </w:tc>
            </w:tr>
            <w:tr>
              <w:trPr>
                <w:trHeight w:val="4141"/>
              </w:trPr>
              <w:tc>
                <w:tcPr>
                  <w:tcW w:w="5028" w:type="dxa"/>
                </w:tcPr>
                <w:p>
                  <w:pPr>
                    <w:spacing w:after="0" w:line="240" w:lineRule="auto"/>
                    <w:rPr>
                      <w:rFonts w:ascii="Times New Roman" w:eastAsia="Times New Roman" w:hAnsi="Times New Roman" w:cs="Times New Roman"/>
                      <w:b/>
                      <w:sz w:val="24"/>
                      <w:szCs w:val="24"/>
                    </w:rPr>
                  </w:pPr>
                </w:p>
              </w:tc>
              <w:tc>
                <w:tcPr>
                  <w:tcW w:w="5028" w:type="dxa"/>
                </w:tcPr>
                <w:p>
                  <w:pPr>
                    <w:pStyle w:val="a3"/>
                    <w:rPr>
                      <w:rFonts w:ascii="Times New Roman" w:hAnsi="Times New Roman"/>
                      <w:lang w:val="ru-RU"/>
                    </w:rPr>
                  </w:pPr>
                  <w:proofErr w:type="spellStart"/>
                  <w:r>
                    <w:rPr>
                      <w:rFonts w:ascii="Times New Roman" w:hAnsi="Times New Roman"/>
                      <w:lang w:val="ru-RU"/>
                    </w:rPr>
                    <w:t>Селищний</w:t>
                  </w:r>
                  <w:proofErr w:type="spellEnd"/>
                  <w:r>
                    <w:rPr>
                      <w:rFonts w:ascii="Times New Roman" w:hAnsi="Times New Roman"/>
                      <w:lang w:val="ru-RU"/>
                    </w:rPr>
                    <w:t xml:space="preserve"> голова   </w:t>
                  </w:r>
                </w:p>
                <w:p>
                  <w:pPr>
                    <w:pStyle w:val="a3"/>
                    <w:rPr>
                      <w:rFonts w:ascii="Times New Roman" w:hAnsi="Times New Roman"/>
                      <w:lang w:val="ru-RU"/>
                    </w:rPr>
                  </w:pPr>
                  <w:r>
                    <w:rPr>
                      <w:rFonts w:ascii="Times New Roman" w:hAnsi="Times New Roman"/>
                      <w:lang w:val="ru-RU"/>
                    </w:rPr>
                    <w:t xml:space="preserve">                _______________</w:t>
                  </w:r>
                  <w:proofErr w:type="spellStart"/>
                  <w:r>
                    <w:rPr>
                      <w:rFonts w:ascii="Times New Roman" w:hAnsi="Times New Roman"/>
                      <w:lang w:val="ru-RU"/>
                    </w:rPr>
                    <w:t>М.В.Скрильник</w:t>
                  </w:r>
                  <w:proofErr w:type="spellEnd"/>
                </w:p>
                <w:p>
                  <w:pPr>
                    <w:pStyle w:val="a3"/>
                    <w:rPr>
                      <w:rFonts w:ascii="Times New Roman" w:hAnsi="Times New Roman"/>
                    </w:rPr>
                  </w:pPr>
                  <w:r>
                    <w:rPr>
                      <w:rFonts w:ascii="Times New Roman" w:hAnsi="Times New Roman"/>
                      <w:lang w:val="ru-RU"/>
                    </w:rPr>
                    <w:t>М.П.</w:t>
                  </w:r>
                </w:p>
              </w:tc>
              <w:tc>
                <w:tcPr>
                  <w:tcW w:w="5028" w:type="dxa"/>
                </w:tcPr>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rPr>
            </w:pPr>
          </w:p>
        </w:tc>
        <w:tc>
          <w:tcPr>
            <w:tcW w:w="2107" w:type="dxa"/>
          </w:tcPr>
          <w:p>
            <w:pPr>
              <w:spacing w:after="0" w:line="240" w:lineRule="auto"/>
              <w:rPr>
                <w:rFonts w:ascii="Times New Roman" w:eastAsia="Times New Roman" w:hAnsi="Times New Roman" w:cs="Times New Roman"/>
              </w:rPr>
            </w:pPr>
          </w:p>
        </w:tc>
      </w:tr>
    </w:tbl>
    <w:p>
      <w:pPr>
        <w:spacing w:after="0" w:line="240" w:lineRule="auto"/>
        <w:ind w:firstLine="708"/>
        <w:jc w:val="right"/>
        <w:rPr>
          <w:rFonts w:ascii="Times New Roman" w:eastAsia="Times New Roman" w:hAnsi="Times New Roman" w:cs="Times New Roman"/>
          <w:sz w:val="21"/>
          <w:szCs w:val="21"/>
        </w:rPr>
      </w:pPr>
    </w:p>
    <w:p>
      <w:pPr>
        <w:spacing w:after="0" w:line="240" w:lineRule="auto"/>
        <w:ind w:firstLine="708"/>
        <w:jc w:val="right"/>
        <w:rPr>
          <w:rFonts w:ascii="Times New Roman" w:eastAsia="Times New Roman" w:hAnsi="Times New Roman" w:cs="Times New Roman"/>
          <w:sz w:val="21"/>
          <w:szCs w:val="21"/>
        </w:rPr>
      </w:pPr>
    </w:p>
    <w:p>
      <w:pPr>
        <w:spacing w:after="0" w:line="240" w:lineRule="auto"/>
        <w:ind w:firstLine="708"/>
        <w:jc w:val="right"/>
        <w:rPr>
          <w:rFonts w:ascii="Times New Roman" w:eastAsia="Times New Roman" w:hAnsi="Times New Roman" w:cs="Times New Roman"/>
          <w:sz w:val="21"/>
          <w:szCs w:val="21"/>
        </w:rPr>
      </w:pPr>
    </w:p>
    <w:p>
      <w:pPr>
        <w:spacing w:after="0" w:line="240" w:lineRule="auto"/>
        <w:ind w:firstLine="708"/>
        <w:jc w:val="right"/>
        <w:rPr>
          <w:rFonts w:ascii="Times New Roman" w:eastAsia="Times New Roman" w:hAnsi="Times New Roman" w:cs="Times New Roman"/>
          <w:sz w:val="21"/>
          <w:szCs w:val="21"/>
          <w:lang w:val="ru-RU"/>
        </w:rPr>
      </w:pPr>
    </w:p>
    <w:p>
      <w:pPr>
        <w:spacing w:after="0" w:line="240" w:lineRule="auto"/>
        <w:ind w:firstLine="708"/>
        <w:jc w:val="right"/>
        <w:rPr>
          <w:rFonts w:ascii="Times New Roman" w:eastAsia="Times New Roman" w:hAnsi="Times New Roman" w:cs="Times New Roman"/>
          <w:sz w:val="21"/>
          <w:szCs w:val="21"/>
          <w:lang w:val="ru-RU"/>
        </w:rPr>
      </w:pPr>
    </w:p>
    <w:p>
      <w:pPr>
        <w:spacing w:after="0" w:line="240" w:lineRule="auto"/>
        <w:ind w:firstLine="708"/>
        <w:jc w:val="right"/>
        <w:rPr>
          <w:rFonts w:ascii="Times New Roman" w:eastAsia="Times New Roman" w:hAnsi="Times New Roman" w:cs="Times New Roman"/>
          <w:sz w:val="21"/>
          <w:szCs w:val="21"/>
          <w:lang w:val="ru-RU"/>
        </w:rPr>
      </w:pPr>
    </w:p>
    <w:p>
      <w:pPr>
        <w:spacing w:after="0" w:line="240" w:lineRule="auto"/>
        <w:ind w:firstLine="708"/>
        <w:jc w:val="right"/>
        <w:rPr>
          <w:rFonts w:ascii="Times New Roman" w:eastAsia="Times New Roman" w:hAnsi="Times New Roman" w:cs="Times New Roman"/>
          <w:sz w:val="21"/>
          <w:szCs w:val="21"/>
          <w:lang w:val="ru-RU"/>
        </w:rPr>
      </w:pPr>
    </w:p>
    <w:p>
      <w:pPr>
        <w:spacing w:after="0" w:line="240" w:lineRule="auto"/>
        <w:ind w:firstLine="708"/>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Додаток №1 </w:t>
      </w:r>
    </w:p>
    <w:p>
      <w:pPr>
        <w:spacing w:after="0" w:line="240" w:lineRule="auto"/>
        <w:jc w:val="right"/>
        <w:rPr>
          <w:rFonts w:ascii="Times New Roman" w:eastAsia="Times New Roman" w:hAnsi="Times New Roman" w:cs="Times New Roman"/>
          <w:sz w:val="21"/>
          <w:szCs w:val="21"/>
        </w:rPr>
      </w:pP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до договору № ____ від «__»___ 202</w:t>
      </w:r>
      <w:r>
        <w:rPr>
          <w:rFonts w:ascii="Times New Roman" w:eastAsia="Times New Roman" w:hAnsi="Times New Roman" w:cs="Times New Roman"/>
          <w:sz w:val="21"/>
          <w:szCs w:val="21"/>
          <w:lang w:val="ru-RU"/>
        </w:rPr>
        <w:t>3</w:t>
      </w:r>
      <w:r>
        <w:rPr>
          <w:rFonts w:ascii="Times New Roman" w:eastAsia="Times New Roman" w:hAnsi="Times New Roman" w:cs="Times New Roman"/>
          <w:sz w:val="21"/>
          <w:szCs w:val="21"/>
        </w:rPr>
        <w:t xml:space="preserve">  р</w:t>
      </w:r>
    </w:p>
    <w:p>
      <w:pPr>
        <w:spacing w:after="0" w:line="240" w:lineRule="auto"/>
        <w:jc w:val="both"/>
        <w:rPr>
          <w:rFonts w:ascii="Times New Roman" w:eastAsia="Times New Roman" w:hAnsi="Times New Roman" w:cs="Times New Roman"/>
          <w:sz w:val="21"/>
          <w:szCs w:val="21"/>
          <w:lang w:val="en-US"/>
        </w:rPr>
      </w:pPr>
    </w:p>
    <w:p>
      <w:pPr>
        <w:spacing w:after="0" w:line="240" w:lineRule="auto"/>
        <w:ind w:firstLine="504"/>
        <w:jc w:val="center"/>
        <w:rPr>
          <w:rFonts w:ascii="Times New Roman" w:eastAsia="Times New Roman" w:hAnsi="Times New Roman" w:cs="Times New Roman"/>
          <w:sz w:val="24"/>
          <w:szCs w:val="24"/>
        </w:rPr>
      </w:pPr>
    </w:p>
    <w:p>
      <w:pPr>
        <w:spacing w:after="0" w:line="240" w:lineRule="auto"/>
        <w:ind w:firstLine="504"/>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СПЕЦИФІКАЦІЯ</w:t>
      </w:r>
    </w:p>
    <w:tbl>
      <w:tblPr>
        <w:tblW w:w="10154" w:type="dxa"/>
        <w:tblInd w:w="110" w:type="dxa"/>
        <w:tblLayout w:type="fixed"/>
        <w:tblLook w:val="04A0" w:firstRow="1" w:lastRow="0" w:firstColumn="1" w:lastColumn="0" w:noHBand="0" w:noVBand="1"/>
      </w:tblPr>
      <w:tblGrid>
        <w:gridCol w:w="704"/>
        <w:gridCol w:w="907"/>
        <w:gridCol w:w="3774"/>
        <w:gridCol w:w="1134"/>
        <w:gridCol w:w="1139"/>
        <w:gridCol w:w="1306"/>
        <w:gridCol w:w="1190"/>
      </w:tblGrid>
      <w:tr>
        <w:trPr>
          <w:trHeight w:val="715"/>
        </w:trPr>
        <w:tc>
          <w:tcPr>
            <w:tcW w:w="704"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 з/п</w:t>
            </w:r>
          </w:p>
        </w:tc>
        <w:tc>
          <w:tcPr>
            <w:tcW w:w="468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Найменування товару</w:t>
            </w:r>
          </w:p>
        </w:tc>
        <w:tc>
          <w:tcPr>
            <w:tcW w:w="1134"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Одиниця виміру</w:t>
            </w:r>
          </w:p>
        </w:tc>
        <w:tc>
          <w:tcPr>
            <w:tcW w:w="1139"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Загальна кількість</w:t>
            </w:r>
          </w:p>
        </w:tc>
        <w:tc>
          <w:tcPr>
            <w:tcW w:w="1306"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 xml:space="preserve">Ціна за одиницю </w:t>
            </w:r>
            <w:r>
              <w:rPr>
                <w:rFonts w:ascii="Times New Roman" w:hAnsi="Times New Roman" w:cs="Times New Roman"/>
                <w:lang w:val="ru-RU"/>
              </w:rPr>
              <w:t>без</w:t>
            </w:r>
            <w:r>
              <w:rPr>
                <w:rFonts w:ascii="Times New Roman" w:hAnsi="Times New Roman" w:cs="Times New Roman"/>
              </w:rPr>
              <w:t xml:space="preserve"> ПДВ, грн</w:t>
            </w:r>
          </w:p>
        </w:tc>
        <w:tc>
          <w:tcPr>
            <w:tcW w:w="1190"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 xml:space="preserve">Сума </w:t>
            </w:r>
            <w:r>
              <w:rPr>
                <w:rFonts w:ascii="Times New Roman" w:hAnsi="Times New Roman" w:cs="Times New Roman"/>
                <w:lang w:val="ru-RU"/>
              </w:rPr>
              <w:t>без</w:t>
            </w:r>
            <w:r>
              <w:rPr>
                <w:rFonts w:ascii="Times New Roman" w:hAnsi="Times New Roman" w:cs="Times New Roman"/>
              </w:rPr>
              <w:t xml:space="preserve"> ПДВ, грн</w:t>
            </w:r>
          </w:p>
        </w:tc>
      </w:tr>
      <w:tr>
        <w:trPr>
          <w:trHeight w:val="358"/>
        </w:trPr>
        <w:tc>
          <w:tcPr>
            <w:tcW w:w="704"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1.</w:t>
            </w:r>
          </w:p>
        </w:tc>
        <w:tc>
          <w:tcPr>
            <w:tcW w:w="4681" w:type="dxa"/>
            <w:gridSpan w:val="2"/>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Бензин А-95</w:t>
            </w:r>
          </w:p>
        </w:tc>
        <w:tc>
          <w:tcPr>
            <w:tcW w:w="113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p>
        </w:tc>
        <w:tc>
          <w:tcPr>
            <w:tcW w:w="1139"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3600</w:t>
            </w:r>
          </w:p>
        </w:tc>
        <w:tc>
          <w:tcPr>
            <w:tcW w:w="1306"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r>
      <w:tr>
        <w:trPr>
          <w:trHeight w:val="358"/>
        </w:trPr>
        <w:tc>
          <w:tcPr>
            <w:tcW w:w="704"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lang w:val="en-US"/>
              </w:rPr>
            </w:pPr>
            <w:r>
              <w:rPr>
                <w:rFonts w:ascii="Times New Roman" w:hAnsi="Times New Roman" w:cs="Times New Roman"/>
                <w:lang w:val="en-US"/>
              </w:rPr>
              <w:t>2.</w:t>
            </w:r>
          </w:p>
        </w:tc>
        <w:tc>
          <w:tcPr>
            <w:tcW w:w="4681" w:type="dxa"/>
            <w:gridSpan w:val="2"/>
            <w:tcBorders>
              <w:top w:val="single" w:sz="4" w:space="0" w:color="000000"/>
              <w:left w:val="single" w:sz="4" w:space="0" w:color="000000"/>
              <w:bottom w:val="single" w:sz="4" w:space="0" w:color="000000"/>
              <w:right w:val="single" w:sz="4" w:space="0" w:color="000000"/>
            </w:tcBorders>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Дизельне паливо</w:t>
            </w:r>
          </w:p>
        </w:tc>
        <w:tc>
          <w:tcPr>
            <w:tcW w:w="1134" w:type="dxa"/>
            <w:tcBorders>
              <w:top w:val="single" w:sz="4" w:space="0" w:color="000000"/>
              <w:left w:val="single" w:sz="4" w:space="0" w:color="000000"/>
              <w:bottom w:val="single" w:sz="4" w:space="0" w:color="000000"/>
              <w:right w:val="single" w:sz="4" w:space="0" w:color="000000"/>
            </w:tcBorders>
          </w:tcPr>
          <w:p>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p>
        </w:tc>
        <w:tc>
          <w:tcPr>
            <w:tcW w:w="1139"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1306"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c>
          <w:tcPr>
            <w:tcW w:w="1190"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r>
      <w:tr>
        <w:trPr>
          <w:trHeight w:val="422"/>
        </w:trPr>
        <w:tc>
          <w:tcPr>
            <w:tcW w:w="161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c>
          <w:tcPr>
            <w:tcW w:w="7353" w:type="dxa"/>
            <w:gridSpan w:val="4"/>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Загальна вартість (без урахування ПДВ), грн</w:t>
            </w:r>
          </w:p>
        </w:tc>
        <w:tc>
          <w:tcPr>
            <w:tcW w:w="1190"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r>
      <w:tr>
        <w:trPr>
          <w:trHeight w:val="344"/>
        </w:trPr>
        <w:tc>
          <w:tcPr>
            <w:tcW w:w="161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c>
          <w:tcPr>
            <w:tcW w:w="7353" w:type="dxa"/>
            <w:gridSpan w:val="4"/>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ПДВ, грн</w:t>
            </w:r>
          </w:p>
        </w:tc>
        <w:tc>
          <w:tcPr>
            <w:tcW w:w="1190"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r>
      <w:tr>
        <w:trPr>
          <w:trHeight w:val="267"/>
        </w:trPr>
        <w:tc>
          <w:tcPr>
            <w:tcW w:w="1611" w:type="dxa"/>
            <w:gridSpan w:val="2"/>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c>
          <w:tcPr>
            <w:tcW w:w="7353" w:type="dxa"/>
            <w:gridSpan w:val="4"/>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r>
              <w:rPr>
                <w:rFonts w:ascii="Times New Roman" w:hAnsi="Times New Roman" w:cs="Times New Roman"/>
              </w:rPr>
              <w:t>Загальна вартість (</w:t>
            </w:r>
            <w:proofErr w:type="spellStart"/>
            <w:r>
              <w:rPr>
                <w:rFonts w:ascii="Times New Roman" w:hAnsi="Times New Roman" w:cs="Times New Roman"/>
              </w:rPr>
              <w:t>зурахуванням</w:t>
            </w:r>
            <w:proofErr w:type="spellEnd"/>
            <w:r>
              <w:rPr>
                <w:rFonts w:ascii="Times New Roman" w:hAnsi="Times New Roman" w:cs="Times New Roman"/>
              </w:rPr>
              <w:t xml:space="preserve"> ПДВ), </w:t>
            </w:r>
            <w:proofErr w:type="spellStart"/>
            <w:r>
              <w:rPr>
                <w:rFonts w:ascii="Times New Roman" w:hAnsi="Times New Roman" w:cs="Times New Roman"/>
              </w:rPr>
              <w:t>грн</w:t>
            </w:r>
            <w:proofErr w:type="spellEnd"/>
          </w:p>
        </w:tc>
        <w:tc>
          <w:tcPr>
            <w:tcW w:w="1190" w:type="dxa"/>
            <w:tcBorders>
              <w:top w:val="single" w:sz="4" w:space="0" w:color="000000"/>
              <w:left w:val="single" w:sz="4" w:space="0" w:color="000000"/>
              <w:bottom w:val="single" w:sz="4" w:space="0" w:color="000000"/>
              <w:right w:val="single" w:sz="4" w:space="0" w:color="000000"/>
            </w:tcBorders>
          </w:tcPr>
          <w:p>
            <w:pPr>
              <w:widowControl w:val="0"/>
              <w:spacing w:after="0" w:line="216" w:lineRule="auto"/>
              <w:jc w:val="center"/>
              <w:rPr>
                <w:rFonts w:ascii="Times New Roman" w:hAnsi="Times New Roman" w:cs="Times New Roman"/>
              </w:rPr>
            </w:pPr>
          </w:p>
        </w:tc>
      </w:tr>
    </w:tbl>
    <w:p>
      <w:pPr>
        <w:tabs>
          <w:tab w:val="left" w:pos="537"/>
        </w:tabs>
        <w:spacing w:after="0" w:line="216" w:lineRule="auto"/>
        <w:rPr>
          <w:rFonts w:ascii="Times New Roman" w:hAnsi="Times New Roman" w:cs="Times New Roman"/>
        </w:rPr>
      </w:pPr>
      <w:r>
        <w:rPr>
          <w:rFonts w:ascii="Times New Roman" w:hAnsi="Times New Roman" w:cs="Times New Roman"/>
        </w:rPr>
        <w:t>Усього на суму:</w:t>
      </w:r>
    </w:p>
    <w:p>
      <w:pPr>
        <w:spacing w:after="0" w:line="216" w:lineRule="auto"/>
        <w:rPr>
          <w:rFonts w:ascii="Times New Roman" w:hAnsi="Times New Roman" w:cs="Times New Roman"/>
        </w:rPr>
      </w:pPr>
    </w:p>
    <w:p>
      <w:pPr>
        <w:spacing w:after="0" w:line="240" w:lineRule="auto"/>
        <w:ind w:firstLine="504"/>
        <w:jc w:val="center"/>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1"/>
          <w:szCs w:val="21"/>
        </w:rPr>
      </w:pPr>
    </w:p>
    <w:p>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pPr>
        <w:spacing w:after="0" w:line="240" w:lineRule="auto"/>
        <w:ind w:firstLine="70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Продукція відповідає діючим стандартам в Україні та ТУ заводу-виробника, дійсними на момент постачання.</w:t>
      </w:r>
    </w:p>
    <w:p>
      <w:pPr>
        <w:spacing w:after="0" w:line="240" w:lineRule="auto"/>
        <w:ind w:firstLine="709"/>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Ціна на товар складається з вартості товару, витрат на транспортування, податків та зборів Продавця.</w:t>
      </w:r>
    </w:p>
    <w:p>
      <w:pPr>
        <w:spacing w:after="0" w:line="240" w:lineRule="auto"/>
        <w:jc w:val="center"/>
        <w:rPr>
          <w:rFonts w:ascii="Times New Roman" w:eastAsia="Times New Roman" w:hAnsi="Times New Roman" w:cs="Times New Roman"/>
          <w:b/>
          <w:sz w:val="20"/>
          <w:szCs w:val="20"/>
        </w:rPr>
      </w:pPr>
    </w:p>
    <w:tbl>
      <w:tblPr>
        <w:tblW w:w="12421" w:type="dxa"/>
        <w:tblLook w:val="01E0" w:firstRow="1" w:lastRow="1" w:firstColumn="1" w:lastColumn="1" w:noHBand="0" w:noVBand="0"/>
      </w:tblPr>
      <w:tblGrid>
        <w:gridCol w:w="15300"/>
        <w:gridCol w:w="222"/>
      </w:tblGrid>
      <w:tr>
        <w:trPr>
          <w:trHeight w:val="4141"/>
        </w:trPr>
        <w:tc>
          <w:tcPr>
            <w:tcW w:w="10314" w:type="dxa"/>
            <w:hideMark/>
          </w:tcPr>
          <w:tbl>
            <w:tblPr>
              <w:tblW w:w="15084" w:type="dxa"/>
              <w:tblLook w:val="01E0" w:firstRow="1" w:lastRow="1" w:firstColumn="1" w:lastColumn="1" w:noHBand="0" w:noVBand="0"/>
            </w:tblPr>
            <w:tblGrid>
              <w:gridCol w:w="5028"/>
              <w:gridCol w:w="5028"/>
              <w:gridCol w:w="5028"/>
            </w:tblGrid>
            <w:tr>
              <w:trPr>
                <w:trHeight w:val="3546"/>
              </w:trPr>
              <w:tc>
                <w:tcPr>
                  <w:tcW w:w="5028" w:type="dxa"/>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ПРОДАВЕЦЬ:</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proofErr w:type="spellStart"/>
                  <w:r>
                    <w:rPr>
                      <w:rFonts w:ascii="Times New Roman" w:eastAsia="Times New Roman" w:hAnsi="Times New Roman" w:cs="Times New Roman"/>
                      <w:sz w:val="24"/>
                      <w:szCs w:val="24"/>
                    </w:rPr>
                    <w:t>р</w:t>
                  </w:r>
                  <w:proofErr w:type="spellEnd"/>
                  <w:r>
                    <w:rPr>
                      <w:rFonts w:ascii="Times New Roman" w:eastAsia="Times New Roman" w:hAnsi="Times New Roman" w:cs="Times New Roman"/>
                      <w:sz w:val="24"/>
                      <w:szCs w:val="24"/>
                    </w:rPr>
                    <w:t>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 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МФО 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 </w:t>
                  </w: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p>
                  <w:pPr>
                    <w:spacing w:after="0" w:line="240" w:lineRule="auto"/>
                    <w:rPr>
                      <w:rFonts w:ascii="Times New Roman" w:eastAsia="Times New Roman" w:hAnsi="Times New Roman" w:cs="Times New Roman"/>
                      <w:sz w:val="24"/>
                      <w:szCs w:val="24"/>
                    </w:rPr>
                  </w:pPr>
                </w:p>
              </w:tc>
              <w:tc>
                <w:tcPr>
                  <w:tcW w:w="5028" w:type="dxa"/>
                </w:tcPr>
                <w:p>
                  <w:pPr>
                    <w:pStyle w:val="a3"/>
                    <w:rPr>
                      <w:rFonts w:ascii="Times New Roman" w:hAnsi="Times New Roman"/>
                      <w:b/>
                      <w:lang w:val="ru-RU"/>
                    </w:rPr>
                  </w:pPr>
                  <w:r>
                    <w:rPr>
                      <w:rFonts w:ascii="Times New Roman" w:hAnsi="Times New Roman"/>
                      <w:lang w:val="ru-RU"/>
                    </w:rPr>
                    <w:t xml:space="preserve"> </w:t>
                  </w:r>
                  <w:r>
                    <w:rPr>
                      <w:rFonts w:ascii="Times New Roman" w:hAnsi="Times New Roman"/>
                      <w:b/>
                      <w:lang w:val="ru-RU"/>
                    </w:rPr>
                    <w:t>ПОКУПЕЦЬ:</w:t>
                  </w:r>
                </w:p>
                <w:p>
                  <w:pPr>
                    <w:pStyle w:val="a3"/>
                    <w:rPr>
                      <w:rFonts w:ascii="Times New Roman" w:hAnsi="Times New Roman"/>
                      <w:b/>
                      <w:lang w:val="ru-RU"/>
                    </w:rPr>
                  </w:pPr>
                  <w:r>
                    <w:rPr>
                      <w:rFonts w:ascii="Times New Roman" w:hAnsi="Times New Roman"/>
                      <w:b/>
                      <w:lang w:val="ru-RU"/>
                    </w:rPr>
                    <w:t xml:space="preserve">ВИКОНАВЧИЙ КОМІТЕТ БІЛИЦЬКОЇ СЕЛИЩНОЇ </w:t>
                  </w:r>
                  <w:proofErr w:type="gramStart"/>
                  <w:r>
                    <w:rPr>
                      <w:rFonts w:ascii="Times New Roman" w:hAnsi="Times New Roman"/>
                      <w:b/>
                      <w:lang w:val="ru-RU"/>
                    </w:rPr>
                    <w:t>РАДИ</w:t>
                  </w:r>
                  <w:proofErr w:type="gramEnd"/>
                </w:p>
                <w:p>
                  <w:pPr>
                    <w:pStyle w:val="a3"/>
                    <w:rPr>
                      <w:rFonts w:ascii="Times New Roman" w:hAnsi="Times New Roman"/>
                      <w:lang w:val="ru-RU"/>
                    </w:rPr>
                  </w:pPr>
                  <w:proofErr w:type="spellStart"/>
                  <w:r>
                    <w:rPr>
                      <w:rFonts w:ascii="Times New Roman" w:hAnsi="Times New Roman"/>
                      <w:lang w:val="ru-RU"/>
                    </w:rPr>
                    <w:t>Україна</w:t>
                  </w:r>
                  <w:proofErr w:type="spellEnd"/>
                  <w:r>
                    <w:rPr>
                      <w:rFonts w:ascii="Times New Roman" w:hAnsi="Times New Roman"/>
                      <w:lang w:val="ru-RU"/>
                    </w:rPr>
                    <w:t xml:space="preserve">, 39220, </w:t>
                  </w:r>
                  <w:proofErr w:type="spellStart"/>
                  <w:r>
                    <w:rPr>
                      <w:rFonts w:ascii="Times New Roman" w:hAnsi="Times New Roman"/>
                      <w:lang w:val="ru-RU"/>
                    </w:rPr>
                    <w:t>Полтавська</w:t>
                  </w:r>
                  <w:proofErr w:type="spellEnd"/>
                  <w:r>
                    <w:rPr>
                      <w:rFonts w:ascii="Times New Roman" w:hAnsi="Times New Roman"/>
                      <w:lang w:val="ru-RU"/>
                    </w:rPr>
                    <w:t xml:space="preserve"> обл., </w:t>
                  </w:r>
                  <w:proofErr w:type="spellStart"/>
                  <w:r>
                    <w:rPr>
                      <w:rFonts w:ascii="Times New Roman" w:hAnsi="Times New Roman"/>
                      <w:lang w:val="ru-RU"/>
                    </w:rPr>
                    <w:t>Полтавський</w:t>
                  </w:r>
                  <w:proofErr w:type="spellEnd"/>
                  <w:r>
                    <w:rPr>
                      <w:rFonts w:ascii="Times New Roman" w:hAnsi="Times New Roman"/>
                      <w:lang w:val="ru-RU"/>
                    </w:rPr>
                    <w:t xml:space="preserve"> р-н, селище </w:t>
                  </w:r>
                  <w:proofErr w:type="spellStart"/>
                  <w:r>
                    <w:rPr>
                      <w:rFonts w:ascii="Times New Roman" w:hAnsi="Times New Roman"/>
                      <w:lang w:val="ru-RU"/>
                    </w:rPr>
                    <w:t>міського</w:t>
                  </w:r>
                  <w:proofErr w:type="spellEnd"/>
                  <w:r>
                    <w:rPr>
                      <w:rFonts w:ascii="Times New Roman" w:hAnsi="Times New Roman"/>
                      <w:lang w:val="ru-RU"/>
                    </w:rPr>
                    <w:t xml:space="preserve"> типу </w:t>
                  </w:r>
                  <w:proofErr w:type="spellStart"/>
                  <w:r>
                    <w:rPr>
                      <w:rFonts w:ascii="Times New Roman" w:hAnsi="Times New Roman"/>
                      <w:lang w:val="ru-RU"/>
                    </w:rPr>
                    <w:t>Білики</w:t>
                  </w:r>
                  <w:proofErr w:type="spellEnd"/>
                  <w:r>
                    <w:rPr>
                      <w:rFonts w:ascii="Times New Roman" w:hAnsi="Times New Roman"/>
                      <w:lang w:val="ru-RU"/>
                    </w:rPr>
                    <w:t xml:space="preserve">, </w:t>
                  </w:r>
                  <w:proofErr w:type="spellStart"/>
                  <w:r>
                    <w:rPr>
                      <w:rFonts w:ascii="Times New Roman" w:hAnsi="Times New Roman"/>
                      <w:lang w:val="ru-RU"/>
                    </w:rPr>
                    <w:t>вул</w:t>
                  </w:r>
                  <w:proofErr w:type="gramStart"/>
                  <w:r>
                    <w:rPr>
                      <w:rFonts w:ascii="Times New Roman" w:hAnsi="Times New Roman"/>
                      <w:lang w:val="ru-RU"/>
                    </w:rPr>
                    <w:t>.К</w:t>
                  </w:r>
                  <w:proofErr w:type="gramEnd"/>
                  <w:r>
                    <w:rPr>
                      <w:rFonts w:ascii="Times New Roman" w:hAnsi="Times New Roman"/>
                      <w:lang w:val="ru-RU"/>
                    </w:rPr>
                    <w:t>обеляцька</w:t>
                  </w:r>
                  <w:proofErr w:type="spellEnd"/>
                  <w:r>
                    <w:rPr>
                      <w:rFonts w:ascii="Times New Roman" w:hAnsi="Times New Roman"/>
                      <w:lang w:val="ru-RU"/>
                    </w:rPr>
                    <w:t xml:space="preserve">, </w:t>
                  </w:r>
                  <w:proofErr w:type="spellStart"/>
                  <w:r>
                    <w:rPr>
                      <w:rFonts w:ascii="Times New Roman" w:hAnsi="Times New Roman"/>
                      <w:lang w:val="ru-RU"/>
                    </w:rPr>
                    <w:t>будинок</w:t>
                  </w:r>
                  <w:proofErr w:type="spellEnd"/>
                  <w:r>
                    <w:rPr>
                      <w:rFonts w:ascii="Times New Roman" w:hAnsi="Times New Roman"/>
                      <w:lang w:val="ru-RU"/>
                    </w:rPr>
                    <w:t xml:space="preserve"> 53А</w:t>
                  </w:r>
                  <w:r>
                    <w:rPr>
                      <w:rFonts w:ascii="Times New Roman" w:hAnsi="Times New Roman"/>
                      <w:lang w:val="ru-RU"/>
                    </w:rPr>
                    <w:br/>
                    <w:t xml:space="preserve">р/р  </w:t>
                  </w:r>
                  <w:r>
                    <w:rPr>
                      <w:rFonts w:ascii="Times New Roman" w:hAnsi="Times New Roman"/>
                    </w:rPr>
                    <w:t>UA</w:t>
                  </w:r>
                  <w:r>
                    <w:rPr>
                      <w:rFonts w:ascii="Times New Roman" w:hAnsi="Times New Roman"/>
                      <w:lang w:val="ru-RU"/>
                    </w:rPr>
                    <w:t xml:space="preserve">378201720344240001000155635  в </w:t>
                  </w:r>
                </w:p>
                <w:p>
                  <w:pPr>
                    <w:pStyle w:val="a3"/>
                    <w:rPr>
                      <w:rFonts w:ascii="Times New Roman" w:hAnsi="Times New Roman"/>
                      <w:lang w:val="ru-RU"/>
                    </w:rPr>
                  </w:pPr>
                  <w:r>
                    <w:rPr>
                      <w:rFonts w:ascii="Times New Roman" w:hAnsi="Times New Roman"/>
                      <w:lang w:val="ru-RU"/>
                    </w:rPr>
                    <w:t xml:space="preserve">ГУДКСУ у </w:t>
                  </w:r>
                  <w:proofErr w:type="spellStart"/>
                  <w:r>
                    <w:rPr>
                      <w:rFonts w:ascii="Times New Roman" w:hAnsi="Times New Roman"/>
                      <w:lang w:val="ru-RU"/>
                    </w:rPr>
                    <w:t>Кобеляцькому</w:t>
                  </w:r>
                  <w:proofErr w:type="spellEnd"/>
                  <w:r>
                    <w:rPr>
                      <w:rFonts w:ascii="Times New Roman" w:hAnsi="Times New Roman"/>
                      <w:lang w:val="ru-RU"/>
                    </w:rPr>
                    <w:t xml:space="preserve"> </w:t>
                  </w:r>
                  <w:proofErr w:type="spellStart"/>
                  <w:r>
                    <w:rPr>
                      <w:rFonts w:ascii="Times New Roman" w:hAnsi="Times New Roman"/>
                      <w:lang w:val="ru-RU"/>
                    </w:rPr>
                    <w:t>районі</w:t>
                  </w:r>
                  <w:proofErr w:type="spellEnd"/>
                  <w:r>
                    <w:rPr>
                      <w:rFonts w:ascii="Times New Roman" w:hAnsi="Times New Roman"/>
                      <w:lang w:val="ru-RU"/>
                    </w:rPr>
                    <w:t xml:space="preserve"> </w:t>
                  </w:r>
                </w:p>
                <w:p>
                  <w:pPr>
                    <w:pStyle w:val="a3"/>
                    <w:rPr>
                      <w:rFonts w:ascii="Times New Roman" w:hAnsi="Times New Roman"/>
                      <w:lang w:val="ru-RU"/>
                    </w:rPr>
                  </w:pPr>
                  <w:r>
                    <w:rPr>
                      <w:rFonts w:ascii="Times New Roman" w:hAnsi="Times New Roman"/>
                      <w:lang w:val="ru-RU"/>
                    </w:rPr>
                    <w:t xml:space="preserve">Код ЄДРПОУ 04383512 </w:t>
                  </w:r>
                </w:p>
                <w:p>
                  <w:pPr>
                    <w:pStyle w:val="a3"/>
                    <w:rPr>
                      <w:rFonts w:ascii="Times New Roman" w:hAnsi="Times New Roman"/>
                      <w:lang w:val="ru-RU"/>
                    </w:rPr>
                  </w:pPr>
                </w:p>
                <w:p>
                  <w:pPr>
                    <w:pStyle w:val="a3"/>
                    <w:rPr>
                      <w:rFonts w:ascii="Times New Roman" w:hAnsi="Times New Roman"/>
                      <w:lang w:val="ru-RU" w:eastAsia="uk-UA" w:bidi="uk-UA"/>
                    </w:rPr>
                  </w:pPr>
                </w:p>
              </w:tc>
              <w:tc>
                <w:tcPr>
                  <w:tcW w:w="5028" w:type="dxa"/>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Покупець: </w:t>
                  </w:r>
                </w:p>
                <w:p>
                  <w:pPr>
                    <w:spacing w:after="0" w:line="240" w:lineRule="auto"/>
                    <w:rPr>
                      <w:rFonts w:ascii="Times New Roman" w:eastAsia="Times New Roman" w:hAnsi="Times New Roman" w:cs="Times New Roman"/>
                      <w:sz w:val="24"/>
                      <w:szCs w:val="24"/>
                    </w:rPr>
                  </w:pPr>
                </w:p>
              </w:tc>
            </w:tr>
            <w:tr>
              <w:trPr>
                <w:trHeight w:val="4141"/>
              </w:trPr>
              <w:tc>
                <w:tcPr>
                  <w:tcW w:w="5028" w:type="dxa"/>
                </w:tcPr>
                <w:p>
                  <w:pPr>
                    <w:spacing w:after="0" w:line="240" w:lineRule="auto"/>
                    <w:rPr>
                      <w:rFonts w:ascii="Times New Roman" w:eastAsia="Times New Roman" w:hAnsi="Times New Roman" w:cs="Times New Roman"/>
                      <w:b/>
                      <w:sz w:val="24"/>
                      <w:szCs w:val="24"/>
                    </w:rPr>
                  </w:pPr>
                </w:p>
              </w:tc>
              <w:tc>
                <w:tcPr>
                  <w:tcW w:w="5028" w:type="dxa"/>
                </w:tcPr>
                <w:p>
                  <w:pPr>
                    <w:pStyle w:val="a3"/>
                    <w:rPr>
                      <w:rFonts w:ascii="Times New Roman" w:hAnsi="Times New Roman"/>
                      <w:lang w:val="ru-RU"/>
                    </w:rPr>
                  </w:pPr>
                  <w:proofErr w:type="spellStart"/>
                  <w:r>
                    <w:rPr>
                      <w:rFonts w:ascii="Times New Roman" w:hAnsi="Times New Roman"/>
                      <w:lang w:val="ru-RU"/>
                    </w:rPr>
                    <w:t>Селищний</w:t>
                  </w:r>
                  <w:proofErr w:type="spellEnd"/>
                  <w:r>
                    <w:rPr>
                      <w:rFonts w:ascii="Times New Roman" w:hAnsi="Times New Roman"/>
                      <w:lang w:val="ru-RU"/>
                    </w:rPr>
                    <w:t xml:space="preserve"> голова   </w:t>
                  </w:r>
                </w:p>
                <w:p>
                  <w:pPr>
                    <w:pStyle w:val="a3"/>
                    <w:rPr>
                      <w:rFonts w:ascii="Times New Roman" w:hAnsi="Times New Roman"/>
                      <w:lang w:val="ru-RU"/>
                    </w:rPr>
                  </w:pPr>
                  <w:r>
                    <w:rPr>
                      <w:rFonts w:ascii="Times New Roman" w:hAnsi="Times New Roman"/>
                      <w:lang w:val="ru-RU"/>
                    </w:rPr>
                    <w:t xml:space="preserve">                _______________</w:t>
                  </w:r>
                  <w:proofErr w:type="spellStart"/>
                  <w:r>
                    <w:rPr>
                      <w:rFonts w:ascii="Times New Roman" w:hAnsi="Times New Roman"/>
                      <w:lang w:val="ru-RU"/>
                    </w:rPr>
                    <w:t>М.В.Скрильник</w:t>
                  </w:r>
                  <w:proofErr w:type="spellEnd"/>
                </w:p>
                <w:p>
                  <w:pPr>
                    <w:pStyle w:val="a3"/>
                    <w:rPr>
                      <w:rFonts w:ascii="Times New Roman" w:hAnsi="Times New Roman"/>
                      <w:lang w:val="ru-RU"/>
                    </w:rPr>
                  </w:pPr>
                  <w:r>
                    <w:rPr>
                      <w:rFonts w:ascii="Times New Roman" w:hAnsi="Times New Roman"/>
                      <w:lang w:val="ru-RU"/>
                    </w:rPr>
                    <w:t>М.П.</w:t>
                  </w:r>
                </w:p>
              </w:tc>
              <w:tc>
                <w:tcPr>
                  <w:tcW w:w="5028" w:type="dxa"/>
                </w:tcPr>
                <w:p>
                  <w:pPr>
                    <w:spacing w:after="0" w:line="240" w:lineRule="auto"/>
                    <w:rPr>
                      <w:rFonts w:ascii="Times New Roman" w:eastAsia="Times New Roman" w:hAnsi="Times New Roman" w:cs="Times New Roman"/>
                      <w:sz w:val="24"/>
                      <w:szCs w:val="24"/>
                    </w:rPr>
                  </w:pPr>
                </w:p>
              </w:tc>
            </w:tr>
          </w:tbl>
          <w:p>
            <w:pPr>
              <w:spacing w:after="0" w:line="240" w:lineRule="auto"/>
              <w:rPr>
                <w:rFonts w:ascii="Times New Roman" w:eastAsia="Times New Roman" w:hAnsi="Times New Roman" w:cs="Times New Roman"/>
              </w:rPr>
            </w:pPr>
          </w:p>
        </w:tc>
        <w:tc>
          <w:tcPr>
            <w:tcW w:w="2107" w:type="dxa"/>
          </w:tcPr>
          <w:p>
            <w:pPr>
              <w:spacing w:after="0" w:line="240" w:lineRule="auto"/>
              <w:rPr>
                <w:rFonts w:ascii="Times New Roman" w:eastAsia="Times New Roman" w:hAnsi="Times New Roman" w:cs="Times New Roman"/>
              </w:rPr>
            </w:pPr>
          </w:p>
        </w:tc>
      </w:tr>
    </w:tbl>
    <w:p>
      <w:pPr>
        <w:spacing w:after="0" w:line="240" w:lineRule="auto"/>
        <w:jc w:val="center"/>
        <w:rPr>
          <w:rFonts w:ascii="Times New Roman" w:eastAsia="Times New Roman" w:hAnsi="Times New Roman" w:cs="Times New Roman"/>
          <w:b/>
          <w:sz w:val="20"/>
          <w:szCs w:val="20"/>
        </w:rPr>
      </w:pPr>
    </w:p>
    <w:p>
      <w:pPr>
        <w:spacing w:after="0" w:line="240" w:lineRule="auto"/>
        <w:jc w:val="center"/>
        <w:rPr>
          <w:rFonts w:ascii="Times New Roman" w:eastAsia="Times New Roman" w:hAnsi="Times New Roman" w:cs="Times New Roman"/>
          <w:b/>
          <w:sz w:val="20"/>
          <w:szCs w:val="20"/>
        </w:rPr>
      </w:pPr>
    </w:p>
    <w:p>
      <w:pPr>
        <w:spacing w:after="0" w:line="240" w:lineRule="auto"/>
        <w:jc w:val="right"/>
        <w:rPr>
          <w:rFonts w:ascii="Times New Roman" w:eastAsia="Times New Roman" w:hAnsi="Times New Roman" w:cs="Times New Roman"/>
          <w:b/>
          <w:bCs/>
          <w:sz w:val="24"/>
          <w:szCs w:val="24"/>
        </w:rPr>
      </w:pPr>
    </w:p>
    <w:p>
      <w:pPr>
        <w:spacing w:after="0" w:line="240" w:lineRule="auto"/>
        <w:jc w:val="right"/>
        <w:rPr>
          <w:rFonts w:ascii="Times New Roman" w:eastAsia="Times New Roman" w:hAnsi="Times New Roman" w:cs="Times New Roman"/>
          <w:b/>
          <w:bCs/>
          <w:sz w:val="24"/>
          <w:szCs w:val="24"/>
        </w:rPr>
      </w:pPr>
    </w:p>
    <w:tbl>
      <w:tblPr>
        <w:tblW w:w="14574" w:type="dxa"/>
        <w:tblLook w:val="01E0" w:firstRow="1" w:lastRow="1" w:firstColumn="1" w:lastColumn="1" w:noHBand="0" w:noVBand="0"/>
      </w:tblPr>
      <w:tblGrid>
        <w:gridCol w:w="5016"/>
        <w:gridCol w:w="4779"/>
        <w:gridCol w:w="4779"/>
      </w:tblGrid>
      <w:tr>
        <w:trPr>
          <w:trHeight w:val="4141"/>
        </w:trPr>
        <w:tc>
          <w:tcPr>
            <w:tcW w:w="5016" w:type="dxa"/>
          </w:tcPr>
          <w:p>
            <w:pPr>
              <w:spacing w:after="0" w:line="240" w:lineRule="auto"/>
              <w:rPr>
                <w:rFonts w:ascii="Times New Roman" w:eastAsia="Times New Roman" w:hAnsi="Times New Roman" w:cs="Times New Roman"/>
                <w:sz w:val="24"/>
                <w:szCs w:val="24"/>
              </w:rPr>
            </w:pPr>
          </w:p>
        </w:tc>
        <w:tc>
          <w:tcPr>
            <w:tcW w:w="4779" w:type="dxa"/>
          </w:tcPr>
          <w:p>
            <w:pPr>
              <w:rPr>
                <w:sz w:val="26"/>
                <w:szCs w:val="26"/>
                <w:lang w:val="ru-RU" w:bidi="uk-UA"/>
              </w:rPr>
            </w:pPr>
          </w:p>
        </w:tc>
        <w:tc>
          <w:tcPr>
            <w:tcW w:w="4779" w:type="dxa"/>
          </w:tcPr>
          <w:p>
            <w:pPr>
              <w:spacing w:after="0" w:line="240" w:lineRule="auto"/>
              <w:rPr>
                <w:rFonts w:ascii="Times New Roman" w:eastAsia="Times New Roman" w:hAnsi="Times New Roman" w:cs="Times New Roman"/>
                <w:sz w:val="24"/>
                <w:szCs w:val="24"/>
              </w:rPr>
            </w:pPr>
          </w:p>
        </w:tc>
      </w:tr>
      <w:tr>
        <w:trPr>
          <w:trHeight w:val="4141"/>
        </w:trPr>
        <w:tc>
          <w:tcPr>
            <w:tcW w:w="5016" w:type="dxa"/>
          </w:tcPr>
          <w:p>
            <w:pPr>
              <w:spacing w:after="0" w:line="240" w:lineRule="auto"/>
              <w:rPr>
                <w:rFonts w:ascii="Times New Roman" w:eastAsia="Times New Roman" w:hAnsi="Times New Roman" w:cs="Times New Roman"/>
                <w:b/>
                <w:sz w:val="24"/>
                <w:szCs w:val="24"/>
              </w:rPr>
            </w:pPr>
          </w:p>
        </w:tc>
        <w:tc>
          <w:tcPr>
            <w:tcW w:w="4779" w:type="dxa"/>
          </w:tcPr>
          <w:p>
            <w:pPr>
              <w:pStyle w:val="PlainText"/>
              <w:snapToGrid w:val="0"/>
              <w:jc w:val="both"/>
              <w:rPr>
                <w:rFonts w:ascii="Times New Roman" w:hAnsi="Times New Roman"/>
                <w:b/>
                <w:bCs/>
                <w:sz w:val="26"/>
                <w:szCs w:val="26"/>
              </w:rPr>
            </w:pPr>
          </w:p>
        </w:tc>
        <w:tc>
          <w:tcPr>
            <w:tcW w:w="4779" w:type="dxa"/>
          </w:tcPr>
          <w:p>
            <w:pPr>
              <w:spacing w:after="0" w:line="240" w:lineRule="auto"/>
              <w:rPr>
                <w:rFonts w:ascii="Times New Roman" w:eastAsia="Times New Roman" w:hAnsi="Times New Roman" w:cs="Times New Roman"/>
                <w:sz w:val="24"/>
                <w:szCs w:val="24"/>
              </w:rPr>
            </w:pPr>
          </w:p>
        </w:tc>
      </w:tr>
    </w:tbl>
    <w:p>
      <w:pPr>
        <w:spacing w:after="0" w:line="240" w:lineRule="auto"/>
      </w:pPr>
    </w:p>
    <w:p>
      <w:pPr>
        <w:spacing w:line="240" w:lineRule="auto"/>
        <w:ind w:left="5670" w:firstLine="702"/>
        <w:jc w:val="right"/>
        <w:rPr>
          <w:rFonts w:ascii="Times New Roman" w:eastAsia="Times New Roman" w:hAnsi="Times New Roman" w:cs="Times New Roman"/>
          <w:b/>
          <w:i/>
          <w:iCs/>
        </w:rPr>
      </w:pPr>
    </w:p>
    <w:p>
      <w:pPr>
        <w:spacing w:line="240" w:lineRule="auto"/>
        <w:ind w:left="5670" w:firstLine="702"/>
        <w:jc w:val="right"/>
        <w:rPr>
          <w:rFonts w:ascii="Times New Roman" w:eastAsia="Times New Roman" w:hAnsi="Times New Roman" w:cs="Times New Roman"/>
          <w:b/>
          <w:i/>
          <w:iCs/>
        </w:rPr>
      </w:pPr>
    </w:p>
    <w:p>
      <w:pPr>
        <w:spacing w:line="240" w:lineRule="auto"/>
        <w:ind w:left="5670" w:firstLine="702"/>
        <w:jc w:val="right"/>
        <w:rPr>
          <w:rFonts w:ascii="Times New Roman" w:eastAsia="Times New Roman" w:hAnsi="Times New Roman" w:cs="Times New Roman"/>
          <w:b/>
          <w:i/>
          <w:iCs/>
        </w:rPr>
      </w:pPr>
    </w:p>
    <w:tbl>
      <w:tblPr>
        <w:tblW w:w="9673" w:type="dxa"/>
        <w:tblInd w:w="108" w:type="dxa"/>
        <w:tblLayout w:type="fixed"/>
        <w:tblLook w:val="0000" w:firstRow="0" w:lastRow="0" w:firstColumn="0" w:lastColumn="0" w:noHBand="0" w:noVBand="0"/>
      </w:tblPr>
      <w:tblGrid>
        <w:gridCol w:w="4570"/>
        <w:gridCol w:w="284"/>
        <w:gridCol w:w="4819"/>
      </w:tblGrid>
      <w:tr>
        <w:tc>
          <w:tcPr>
            <w:tcW w:w="4570" w:type="dxa"/>
            <w:vAlign w:val="center"/>
          </w:tcPr>
          <w:p>
            <w:pPr>
              <w:spacing w:after="0" w:line="240" w:lineRule="auto"/>
              <w:rPr>
                <w:rFonts w:ascii="Times New Roman" w:hAnsi="Times New Roman" w:cs="Times New Roman"/>
                <w:b/>
                <w:bCs/>
              </w:rPr>
            </w:pPr>
          </w:p>
        </w:tc>
        <w:tc>
          <w:tcPr>
            <w:tcW w:w="284" w:type="dxa"/>
            <w:vAlign w:val="center"/>
          </w:tcPr>
          <w:p>
            <w:pPr>
              <w:tabs>
                <w:tab w:val="num" w:pos="720"/>
              </w:tabs>
              <w:jc w:val="both"/>
              <w:rPr>
                <w:rFonts w:ascii="Times New Roman" w:hAnsi="Times New Roman" w:cs="Times New Roman"/>
                <w:b/>
                <w:bCs/>
              </w:rPr>
            </w:pPr>
          </w:p>
        </w:tc>
        <w:tc>
          <w:tcPr>
            <w:tcW w:w="4819" w:type="dxa"/>
            <w:vAlign w:val="center"/>
          </w:tcPr>
          <w:p>
            <w:pPr>
              <w:tabs>
                <w:tab w:val="num" w:pos="720"/>
              </w:tabs>
              <w:jc w:val="both"/>
              <w:rPr>
                <w:rFonts w:ascii="Times New Roman" w:hAnsi="Times New Roman" w:cs="Times New Roman"/>
                <w:b/>
                <w:bCs/>
              </w:rPr>
            </w:pPr>
          </w:p>
        </w:tc>
      </w:tr>
    </w:tbl>
    <w:p>
      <w:pPr>
        <w:spacing w:after="0" w:line="240" w:lineRule="auto"/>
        <w:rPr>
          <w:rFonts w:ascii="Times New Roman" w:hAnsi="Times New Roman" w:cs="Times New Roman"/>
          <w:b/>
          <w:lang w:val="ru-RU"/>
        </w:rPr>
      </w:pPr>
    </w:p>
    <w:p>
      <w:pPr>
        <w:rPr>
          <w:lang w:val="ru-RU"/>
        </w:rPr>
      </w:pPr>
    </w:p>
    <w:sectPr>
      <w:pgSz w:w="11906" w:h="16838"/>
      <w:pgMar w:top="709" w:right="850" w:bottom="18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font275">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62E4B"/>
    <w:multiLevelType w:val="multilevel"/>
    <w:tmpl w:val="8326B8C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pPr>
      <w:spacing w:after="0" w:line="240" w:lineRule="auto"/>
    </w:pPr>
    <w:rPr>
      <w:rFonts w:eastAsia="Times New Roman" w:cs="Times New Roman"/>
      <w:sz w:val="24"/>
      <w:szCs w:val="32"/>
      <w:lang w:val="en-US" w:eastAsia="ru-RU"/>
    </w:rPr>
  </w:style>
  <w:style w:type="character" w:customStyle="1" w:styleId="a4">
    <w:name w:val="Без интервала Знак"/>
    <w:link w:val="a3"/>
    <w:uiPriority w:val="1"/>
    <w:qFormat/>
    <w:locked/>
    <w:rPr>
      <w:rFonts w:ascii="Calibri" w:eastAsia="Times New Roman" w:hAnsi="Calibri" w:cs="Times New Roman"/>
      <w:sz w:val="24"/>
      <w:szCs w:val="32"/>
      <w:lang w:val="en-US" w:eastAsia="ru-RU"/>
    </w:rPr>
  </w:style>
  <w:style w:type="paragraph" w:styleId="a5">
    <w:name w:val="List Paragraph"/>
    <w:basedOn w:val="a"/>
    <w:uiPriority w:val="34"/>
    <w:qFormat/>
    <w:pPr>
      <w:spacing w:line="256" w:lineRule="auto"/>
      <w:ind w:left="720"/>
      <w:contextualSpacing/>
    </w:pPr>
  </w:style>
  <w:style w:type="paragraph" w:customStyle="1" w:styleId="a6">
    <w:name w:val=" Знак Знак Знак Знак Знак Знак Знак"/>
    <w:basedOn w:val="a"/>
    <w:pPr>
      <w:spacing w:line="240" w:lineRule="exact"/>
    </w:pPr>
    <w:rPr>
      <w:rFonts w:ascii="Tahoma" w:eastAsia="Times New Roman" w:hAnsi="Tahoma" w:cs="Times New Roman"/>
      <w:sz w:val="20"/>
      <w:szCs w:val="20"/>
      <w:lang w:val="en-US" w:eastAsia="en-US"/>
    </w:rPr>
  </w:style>
  <w:style w:type="paragraph" w:customStyle="1" w:styleId="PlainText">
    <w:name w:val="Plain Text"/>
    <w:basedOn w:val="a"/>
    <w:pPr>
      <w:widowControl w:val="0"/>
      <w:suppressAutoHyphens/>
      <w:spacing w:after="0" w:line="240" w:lineRule="auto"/>
    </w:pPr>
    <w:rPr>
      <w:rFonts w:ascii="Courier New" w:eastAsia="Courier New" w:hAnsi="Courier New" w:cs="Courier New"/>
      <w:sz w:val="20"/>
      <w:szCs w:val="20"/>
      <w:lang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pPr>
      <w:spacing w:after="0" w:line="240" w:lineRule="auto"/>
    </w:pPr>
    <w:rPr>
      <w:rFonts w:eastAsia="Times New Roman" w:cs="Times New Roman"/>
      <w:sz w:val="24"/>
      <w:szCs w:val="32"/>
      <w:lang w:val="en-US" w:eastAsia="ru-RU"/>
    </w:rPr>
  </w:style>
  <w:style w:type="character" w:customStyle="1" w:styleId="a4">
    <w:name w:val="Без интервала Знак"/>
    <w:link w:val="a3"/>
    <w:uiPriority w:val="1"/>
    <w:qFormat/>
    <w:locked/>
    <w:rPr>
      <w:rFonts w:ascii="Calibri" w:eastAsia="Times New Roman" w:hAnsi="Calibri" w:cs="Times New Roman"/>
      <w:sz w:val="24"/>
      <w:szCs w:val="32"/>
      <w:lang w:val="en-US" w:eastAsia="ru-RU"/>
    </w:rPr>
  </w:style>
  <w:style w:type="paragraph" w:styleId="a5">
    <w:name w:val="List Paragraph"/>
    <w:basedOn w:val="a"/>
    <w:uiPriority w:val="34"/>
    <w:qFormat/>
    <w:pPr>
      <w:spacing w:line="256" w:lineRule="auto"/>
      <w:ind w:left="720"/>
      <w:contextualSpacing/>
    </w:pPr>
  </w:style>
  <w:style w:type="paragraph" w:customStyle="1" w:styleId="a6">
    <w:name w:val=" Знак Знак Знак Знак Знак Знак Знак"/>
    <w:basedOn w:val="a"/>
    <w:pPr>
      <w:spacing w:line="240" w:lineRule="exact"/>
    </w:pPr>
    <w:rPr>
      <w:rFonts w:ascii="Tahoma" w:eastAsia="Times New Roman" w:hAnsi="Tahoma" w:cs="Times New Roman"/>
      <w:sz w:val="20"/>
      <w:szCs w:val="20"/>
      <w:lang w:val="en-US" w:eastAsia="en-US"/>
    </w:rPr>
  </w:style>
  <w:style w:type="paragraph" w:customStyle="1" w:styleId="PlainText">
    <w:name w:val="Plain Text"/>
    <w:basedOn w:val="a"/>
    <w:pPr>
      <w:widowControl w:val="0"/>
      <w:suppressAutoHyphens/>
      <w:spacing w:after="0" w:line="240" w:lineRule="auto"/>
    </w:pPr>
    <w:rPr>
      <w:rFonts w:ascii="Courier New" w:eastAsia="Courier New" w:hAnsi="Courier New" w:cs="Courier New"/>
      <w:sz w:val="20"/>
      <w:szCs w:val="20"/>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2772</Words>
  <Characters>15805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Ігнатьєва Олена Володимирівна</dc:creator>
  <cp:keywords/>
  <dc:description/>
  <cp:lastModifiedBy>AdminX4</cp:lastModifiedBy>
  <cp:revision>20</cp:revision>
  <cp:lastPrinted>2023-03-16T14:29:00Z</cp:lastPrinted>
  <dcterms:created xsi:type="dcterms:W3CDTF">2022-11-03T12:27:00Z</dcterms:created>
  <dcterms:modified xsi:type="dcterms:W3CDTF">2023-03-20T14:18:00Z</dcterms:modified>
</cp:coreProperties>
</file>