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810713">
            <w:pPr>
              <w:rPr>
                <w:b/>
                <w:bCs/>
                <w:sz w:val="24"/>
                <w:szCs w:val="24"/>
                <w:lang w:val="ru-RU" w:eastAsia="ru-RU"/>
              </w:rPr>
            </w:pPr>
            <w:r w:rsidRPr="00F14766">
              <w:rPr>
                <w:b/>
                <w:bCs/>
                <w:sz w:val="24"/>
                <w:szCs w:val="24"/>
                <w:lang w:val="ru-RU" w:eastAsia="ru-RU"/>
              </w:rPr>
              <w:t>ПРОТОКОЛ №</w:t>
            </w:r>
            <w:r w:rsidR="0001302C" w:rsidRPr="00F14766">
              <w:rPr>
                <w:b/>
                <w:bCs/>
                <w:sz w:val="24"/>
                <w:szCs w:val="24"/>
                <w:lang w:val="ru-RU" w:eastAsia="ru-RU"/>
              </w:rPr>
              <w:t xml:space="preserve"> </w:t>
            </w:r>
            <w:r w:rsidR="00810713">
              <w:rPr>
                <w:b/>
                <w:bCs/>
                <w:sz w:val="24"/>
                <w:szCs w:val="24"/>
                <w:lang w:val="ru-RU" w:eastAsia="ru-RU"/>
              </w:rPr>
              <w:t xml:space="preserve">46 </w:t>
            </w:r>
            <w:r w:rsidR="0011093B" w:rsidRPr="00F14766">
              <w:rPr>
                <w:b/>
                <w:bCs/>
                <w:sz w:val="24"/>
                <w:szCs w:val="24"/>
                <w:lang w:eastAsia="ru-RU"/>
              </w:rPr>
              <w:t>від</w:t>
            </w:r>
            <w:r w:rsidR="00810713">
              <w:rPr>
                <w:b/>
                <w:bCs/>
                <w:sz w:val="24"/>
                <w:szCs w:val="24"/>
                <w:lang w:eastAsia="ru-RU"/>
              </w:rPr>
              <w:t xml:space="preserve"> 19.08</w:t>
            </w:r>
            <w:r w:rsidR="00485EB6">
              <w:rPr>
                <w:b/>
                <w:bCs/>
                <w:sz w:val="24"/>
                <w:szCs w:val="24"/>
                <w:lang w:eastAsia="ru-RU"/>
              </w:rPr>
              <w:t>.</w:t>
            </w:r>
            <w:r w:rsidR="0011093B" w:rsidRPr="00F14766">
              <w:rPr>
                <w:b/>
                <w:bCs/>
                <w:sz w:val="24"/>
                <w:szCs w:val="24"/>
                <w:lang w:eastAsia="ru-RU"/>
              </w:rPr>
              <w:t xml:space="preserve"> </w:t>
            </w:r>
            <w:r w:rsidRPr="00F14766">
              <w:rPr>
                <w:b/>
                <w:bCs/>
                <w:sz w:val="24"/>
                <w:szCs w:val="24"/>
                <w:lang w:val="ru-RU" w:eastAsia="ru-RU"/>
              </w:rPr>
              <w:t>20</w:t>
            </w:r>
            <w:r w:rsidRPr="00F14766">
              <w:rPr>
                <w:b/>
                <w:bCs/>
                <w:sz w:val="24"/>
                <w:szCs w:val="24"/>
                <w:lang w:eastAsia="ru-RU"/>
              </w:rPr>
              <w:t>2</w:t>
            </w:r>
            <w:r w:rsidR="00B14E31" w:rsidRPr="00F14766">
              <w:rPr>
                <w:b/>
                <w:bCs/>
                <w:sz w:val="24"/>
                <w:szCs w:val="24"/>
                <w:lang w:eastAsia="ru-RU"/>
              </w:rPr>
              <w:t>2</w:t>
            </w:r>
            <w:r w:rsidR="00F14766">
              <w:rPr>
                <w:b/>
                <w:bCs/>
                <w:sz w:val="24"/>
                <w:szCs w:val="24"/>
                <w:lang w:eastAsia="ru-RU"/>
              </w:rPr>
              <w:t xml:space="preserve"> </w:t>
            </w:r>
            <w:r w:rsidRPr="00485EB6">
              <w:rPr>
                <w:b/>
                <w:sz w:val="24"/>
                <w:szCs w:val="24"/>
                <w:lang w:val="ru-RU" w:eastAsia="ru-RU"/>
              </w:rPr>
              <w:t>р</w:t>
            </w:r>
            <w:r w:rsidRPr="00F14766">
              <w:rPr>
                <w:b/>
                <w:sz w:val="24"/>
                <w:szCs w:val="24"/>
                <w:lang w:val="ru-RU" w:eastAsia="ru-RU"/>
              </w:rPr>
              <w:t>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312E61" w:rsidP="000E076E">
            <w:pPr>
              <w:rPr>
                <w:b/>
                <w:bCs/>
                <w:sz w:val="24"/>
                <w:szCs w:val="24"/>
                <w:lang w:val="ru-RU" w:eastAsia="ru-RU"/>
              </w:rPr>
            </w:pPr>
            <w:proofErr w:type="spellStart"/>
            <w:r w:rsidRPr="00F14766">
              <w:rPr>
                <w:b/>
                <w:bCs/>
                <w:sz w:val="24"/>
                <w:szCs w:val="24"/>
                <w:lang w:val="ru-RU" w:eastAsia="ru-RU"/>
              </w:rPr>
              <w:t>Трибрат</w:t>
            </w:r>
            <w:proofErr w:type="spellEnd"/>
            <w:r w:rsidRPr="00F14766">
              <w:rPr>
                <w:b/>
                <w:bCs/>
                <w:sz w:val="24"/>
                <w:szCs w:val="24"/>
                <w:lang w:val="ru-RU" w:eastAsia="ru-RU"/>
              </w:rPr>
              <w:t xml:space="preserve"> Оксана </w:t>
            </w:r>
            <w:proofErr w:type="spellStart"/>
            <w:r w:rsidRPr="00F14766">
              <w:rPr>
                <w:b/>
                <w:bCs/>
                <w:sz w:val="24"/>
                <w:szCs w:val="24"/>
                <w:lang w:val="ru-RU" w:eastAsia="ru-RU"/>
              </w:rPr>
              <w:t>Євгенівна</w:t>
            </w:r>
            <w:proofErr w:type="spellEnd"/>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r w:rsidRPr="00F14766">
              <w:rPr>
                <w:sz w:val="24"/>
                <w:szCs w:val="24"/>
                <w:lang w:val="ru-RU" w:eastAsia="ru-RU"/>
              </w:rPr>
              <w:t>підпис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B14CE7">
      <w:pPr>
        <w:ind w:firstLine="540"/>
        <w:jc w:val="center"/>
        <w:rPr>
          <w:b/>
          <w:sz w:val="24"/>
          <w:szCs w:val="24"/>
          <w:lang w:val="ru-RU" w:eastAsia="ru-RU"/>
        </w:rPr>
      </w:pPr>
    </w:p>
    <w:p w:rsidR="00B14CE7" w:rsidRPr="00F14766" w:rsidRDefault="00B14CE7" w:rsidP="00B14CE7">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425358" w:rsidP="005F63BE">
      <w:pPr>
        <w:jc w:val="center"/>
        <w:rPr>
          <w:sz w:val="24"/>
          <w:szCs w:val="24"/>
          <w:lang w:eastAsia="ru-RU"/>
        </w:rPr>
      </w:pPr>
      <w:proofErr w:type="spellStart"/>
      <w:r w:rsidRPr="00F14766">
        <w:rPr>
          <w:b/>
          <w:bCs/>
          <w:sz w:val="24"/>
          <w:szCs w:val="24"/>
          <w:lang w:val="ru-RU" w:eastAsia="ru-RU"/>
        </w:rPr>
        <w:t>Відкриті</w:t>
      </w:r>
      <w:proofErr w:type="spellEnd"/>
      <w:r w:rsidRPr="00F14766">
        <w:rPr>
          <w:b/>
          <w:bCs/>
          <w:sz w:val="24"/>
          <w:szCs w:val="24"/>
          <w:lang w:val="ru-RU" w:eastAsia="ru-RU"/>
        </w:rPr>
        <w:t xml:space="preserve"> торги</w:t>
      </w:r>
      <w:r w:rsidR="0001302C" w:rsidRPr="00F14766">
        <w:rPr>
          <w:b/>
          <w:bCs/>
          <w:sz w:val="24"/>
          <w:szCs w:val="24"/>
          <w:lang w:val="ru-RU" w:eastAsia="ru-RU"/>
        </w:rPr>
        <w:t xml:space="preserve"> </w:t>
      </w:r>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p>
    <w:p w:rsidR="00EF4F9A" w:rsidRPr="00F14766" w:rsidRDefault="00020C6D" w:rsidP="00EF4F9A">
      <w:pPr>
        <w:pStyle w:val="1"/>
        <w:jc w:val="center"/>
        <w:rPr>
          <w:rFonts w:ascii="Times New Roman" w:hAnsi="Times New Roman" w:cs="Times New Roman"/>
          <w:kern w:val="0"/>
          <w:sz w:val="24"/>
          <w:szCs w:val="24"/>
        </w:rPr>
      </w:pPr>
      <w:r w:rsidRPr="00F14766">
        <w:rPr>
          <w:rFonts w:ascii="Times New Roman" w:hAnsi="Times New Roman" w:cs="Times New Roman"/>
          <w:sz w:val="24"/>
          <w:szCs w:val="24"/>
        </w:rPr>
        <w:t xml:space="preserve">ДК 021:2015: </w:t>
      </w:r>
      <w:r w:rsidR="00EF4F9A" w:rsidRPr="00F14766">
        <w:rPr>
          <w:rFonts w:ascii="Times New Roman" w:hAnsi="Times New Roman" w:cs="Times New Roman"/>
          <w:sz w:val="24"/>
          <w:szCs w:val="24"/>
        </w:rPr>
        <w:t xml:space="preserve">55520000-8 </w:t>
      </w:r>
      <w:proofErr w:type="spellStart"/>
      <w:r w:rsidR="00EF4F9A" w:rsidRPr="00F14766">
        <w:rPr>
          <w:rFonts w:ascii="Times New Roman" w:hAnsi="Times New Roman" w:cs="Times New Roman"/>
          <w:sz w:val="24"/>
          <w:szCs w:val="24"/>
        </w:rPr>
        <w:t>Кейтерингові</w:t>
      </w:r>
      <w:proofErr w:type="spellEnd"/>
      <w:r w:rsidR="00EF4F9A" w:rsidRPr="00F14766">
        <w:rPr>
          <w:rFonts w:ascii="Times New Roman" w:hAnsi="Times New Roman" w:cs="Times New Roman"/>
          <w:sz w:val="24"/>
          <w:szCs w:val="24"/>
        </w:rPr>
        <w:t xml:space="preserve"> послуги</w:t>
      </w:r>
      <w:r w:rsidR="000D0501" w:rsidRPr="00F14766">
        <w:rPr>
          <w:rFonts w:ascii="Times New Roman" w:hAnsi="Times New Roman" w:cs="Times New Roman"/>
          <w:sz w:val="24"/>
          <w:szCs w:val="24"/>
        </w:rPr>
        <w:t xml:space="preserve"> </w:t>
      </w:r>
      <w:r w:rsidR="000D0501" w:rsidRPr="00F14766">
        <w:rPr>
          <w:rFonts w:ascii="Times New Roman" w:hAnsi="Times New Roman" w:cs="Times New Roman"/>
          <w:kern w:val="0"/>
          <w:sz w:val="24"/>
          <w:szCs w:val="24"/>
        </w:rPr>
        <w:br/>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Pr="00F14766" w:rsidRDefault="00FC5CD2" w:rsidP="00B14CE7">
      <w:pPr>
        <w:rPr>
          <w:b/>
          <w:bCs/>
          <w:sz w:val="24"/>
          <w:szCs w:val="24"/>
          <w:lang w:eastAsia="ru-RU"/>
        </w:rPr>
      </w:pPr>
    </w:p>
    <w:p w:rsidR="00B14CE7" w:rsidRPr="00F14766" w:rsidRDefault="00B14CE7" w:rsidP="00B14CE7">
      <w:pPr>
        <w:jc w:val="center"/>
        <w:rPr>
          <w:b/>
          <w:bCs/>
          <w:sz w:val="24"/>
          <w:szCs w:val="24"/>
          <w:lang w:eastAsia="ru-RU"/>
        </w:rPr>
      </w:pPr>
      <w:r w:rsidRPr="00F14766">
        <w:rPr>
          <w:b/>
          <w:bCs/>
          <w:sz w:val="24"/>
          <w:szCs w:val="24"/>
          <w:lang w:eastAsia="ru-RU"/>
        </w:rPr>
        <w:t>м. Полтава – 202</w:t>
      </w:r>
      <w:r w:rsidR="00B14E31" w:rsidRPr="00F14766">
        <w:rPr>
          <w:b/>
          <w:bCs/>
          <w:sz w:val="24"/>
          <w:szCs w:val="24"/>
          <w:lang w:eastAsia="ru-RU"/>
        </w:rPr>
        <w:t>2</w:t>
      </w:r>
    </w:p>
    <w:p w:rsidR="004E4E98" w:rsidRPr="00F14766" w:rsidRDefault="004E4E98" w:rsidP="00703EB4">
      <w:pPr>
        <w:jc w:val="center"/>
        <w:rPr>
          <w:b/>
          <w:bCs/>
          <w:sz w:val="24"/>
          <w:szCs w:val="24"/>
        </w:rPr>
      </w:pPr>
    </w:p>
    <w:p w:rsidR="003165A3" w:rsidRDefault="003165A3" w:rsidP="00703EB4">
      <w:pPr>
        <w:jc w:val="center"/>
        <w:rPr>
          <w:b/>
          <w:bCs/>
          <w:sz w:val="24"/>
          <w:szCs w:val="24"/>
        </w:rPr>
      </w:pPr>
    </w:p>
    <w:p w:rsidR="00F14766" w:rsidRDefault="00F14766" w:rsidP="00703EB4">
      <w:pPr>
        <w:jc w:val="center"/>
        <w:rPr>
          <w:b/>
          <w:bCs/>
          <w:sz w:val="24"/>
          <w:szCs w:val="24"/>
        </w:rPr>
      </w:pPr>
    </w:p>
    <w:p w:rsidR="00F14766" w:rsidRPr="00F14766" w:rsidRDefault="00F14766" w:rsidP="00703EB4">
      <w:pPr>
        <w:jc w:val="center"/>
        <w:rPr>
          <w:b/>
          <w:bCs/>
          <w:sz w:val="24"/>
          <w:szCs w:val="24"/>
        </w:rPr>
      </w:pPr>
    </w:p>
    <w:p w:rsidR="00B404FD" w:rsidRPr="00F14766" w:rsidRDefault="00890A6B" w:rsidP="00624CC3">
      <w:pPr>
        <w:spacing w:after="0" w:line="240" w:lineRule="auto"/>
        <w:rPr>
          <w:color w:val="000000" w:themeColor="text1"/>
          <w:sz w:val="24"/>
          <w:szCs w:val="24"/>
        </w:rPr>
      </w:pPr>
      <w:r w:rsidRPr="00F14766">
        <w:rPr>
          <w:b/>
          <w:bCs/>
          <w:sz w:val="24"/>
          <w:szCs w:val="24"/>
        </w:rPr>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90A6B" w:rsidP="00A3330B">
            <w:pPr>
              <w:shd w:val="clear" w:color="auto" w:fill="FFFFFF"/>
              <w:spacing w:after="0" w:line="240" w:lineRule="auto"/>
              <w:jc w:val="both"/>
              <w:rPr>
                <w:color w:val="000000" w:themeColor="text1"/>
                <w:sz w:val="24"/>
                <w:szCs w:val="24"/>
                <w:lang w:eastAsia="uk-UA"/>
              </w:rPr>
            </w:pPr>
            <w:r w:rsidRPr="00F14766">
              <w:rPr>
                <w:color w:val="000000" w:themeColor="text1"/>
                <w:sz w:val="24"/>
                <w:szCs w:val="24"/>
                <w:lang w:eastAsia="uk-UA"/>
              </w:rPr>
              <w:t>Тендерну 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14766" w:rsidRDefault="00312E61" w:rsidP="00A3330B">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 xml:space="preserve">Начальник Управління освіти </w:t>
            </w:r>
            <w:r w:rsidR="00A3330B" w:rsidRPr="00F14766">
              <w:rPr>
                <w:color w:val="000000" w:themeColor="text1"/>
                <w:sz w:val="24"/>
                <w:szCs w:val="24"/>
                <w:lang w:eastAsia="uk-UA"/>
              </w:rPr>
              <w:t>Департаменту освіти</w:t>
            </w:r>
            <w:r w:rsidRPr="00F14766">
              <w:rPr>
                <w:color w:val="000000" w:themeColor="text1"/>
                <w:sz w:val="24"/>
                <w:szCs w:val="24"/>
                <w:lang w:eastAsia="uk-UA"/>
              </w:rPr>
              <w:t xml:space="preserve"> Полтавської міської ради</w:t>
            </w:r>
            <w:r w:rsidR="000E076E" w:rsidRPr="00F14766">
              <w:rPr>
                <w:color w:val="000000" w:themeColor="text1"/>
                <w:sz w:val="24"/>
                <w:szCs w:val="24"/>
                <w:lang w:eastAsia="uk-UA"/>
              </w:rPr>
              <w:t xml:space="preserve"> – </w:t>
            </w:r>
            <w:proofErr w:type="spellStart"/>
            <w:r w:rsidRPr="00F14766">
              <w:rPr>
                <w:color w:val="000000" w:themeColor="text1"/>
                <w:sz w:val="24"/>
                <w:szCs w:val="24"/>
                <w:lang w:eastAsia="uk-UA"/>
              </w:rPr>
              <w:t>Трибрат</w:t>
            </w:r>
            <w:proofErr w:type="spellEnd"/>
            <w:r w:rsidRPr="00F14766">
              <w:rPr>
                <w:color w:val="000000" w:themeColor="text1"/>
                <w:sz w:val="24"/>
                <w:szCs w:val="24"/>
                <w:lang w:eastAsia="uk-UA"/>
              </w:rPr>
              <w:t xml:space="preserve"> Оксана Євгенівна</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тел./факс (0532) 573136</w:t>
            </w:r>
          </w:p>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poltosvita@osvitapoltava.gov.ua</w:t>
            </w:r>
          </w:p>
          <w:p w:rsidR="00364B18"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3C12E9">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(визначається відповідно до ч.1 ст. 1</w:t>
            </w:r>
            <w:r w:rsidR="003C12E9" w:rsidRPr="00F14766">
              <w:rPr>
                <w:sz w:val="24"/>
                <w:szCs w:val="24"/>
                <w:lang w:eastAsia="uk-UA"/>
              </w:rPr>
              <w:t>3</w:t>
            </w:r>
            <w:r w:rsidR="00E00596" w:rsidRPr="00F14766">
              <w:rPr>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F14766" w:rsidRDefault="00890A6B" w:rsidP="001E2D23">
            <w:pPr>
              <w:rPr>
                <w:bCs/>
                <w:sz w:val="24"/>
                <w:szCs w:val="24"/>
                <w:lang w:eastAsia="ru-RU"/>
              </w:rPr>
            </w:pPr>
            <w:r w:rsidRPr="00F14766">
              <w:rPr>
                <w:bCs/>
                <w:sz w:val="24"/>
                <w:szCs w:val="24"/>
                <w:lang w:eastAsia="ru-RU"/>
              </w:rPr>
              <w:br/>
            </w:r>
            <w:r w:rsidR="001E2D23" w:rsidRPr="00F14766">
              <w:rPr>
                <w:bCs/>
                <w:sz w:val="24"/>
                <w:szCs w:val="24"/>
                <w:lang w:eastAsia="ru-RU"/>
              </w:rPr>
              <w:t xml:space="preserve">Відкриті торги </w:t>
            </w:r>
            <w:r w:rsidR="001E2D23" w:rsidRPr="00F14766">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875237" w:rsidP="00AD62F9">
            <w:pPr>
              <w:widowControl w:val="0"/>
              <w:spacing w:after="0" w:line="240" w:lineRule="auto"/>
              <w:ind w:right="113" w:firstLine="176"/>
              <w:contextualSpacing/>
              <w:rPr>
                <w:color w:val="000000" w:themeColor="text1"/>
                <w:sz w:val="24"/>
                <w:szCs w:val="24"/>
                <w:lang w:eastAsia="uk-UA"/>
              </w:rPr>
            </w:pPr>
          </w:p>
        </w:tc>
      </w:tr>
      <w:tr w:rsidR="0018182E" w:rsidRPr="00F14766" w:rsidTr="0018182E">
        <w:trPr>
          <w:trHeight w:val="1932"/>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F14766" w:rsidRDefault="0018182E" w:rsidP="006B31F7">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18182E" w:rsidRPr="00F14766" w:rsidRDefault="0018182E" w:rsidP="00EF4F9A">
            <w:pPr>
              <w:pStyle w:val="1"/>
              <w:rPr>
                <w:rFonts w:ascii="Times New Roman" w:hAnsi="Times New Roman" w:cs="Times New Roman"/>
                <w:sz w:val="24"/>
                <w:szCs w:val="24"/>
              </w:rPr>
            </w:pPr>
            <w:r w:rsidRPr="00F14766">
              <w:rPr>
                <w:rFonts w:ascii="Times New Roman" w:hAnsi="Times New Roman" w:cs="Times New Roman"/>
                <w:sz w:val="24"/>
                <w:szCs w:val="24"/>
              </w:rPr>
              <w:t xml:space="preserve">ДК 021:2015: 55520000-8 </w:t>
            </w:r>
            <w:proofErr w:type="spellStart"/>
            <w:r w:rsidRPr="00F14766">
              <w:rPr>
                <w:rFonts w:ascii="Times New Roman" w:hAnsi="Times New Roman" w:cs="Times New Roman"/>
                <w:sz w:val="24"/>
                <w:szCs w:val="24"/>
              </w:rPr>
              <w:t>Кейтерингові</w:t>
            </w:r>
            <w:proofErr w:type="spellEnd"/>
            <w:r w:rsidRPr="00F14766">
              <w:rPr>
                <w:rFonts w:ascii="Times New Roman" w:hAnsi="Times New Roman" w:cs="Times New Roman"/>
                <w:sz w:val="24"/>
                <w:szCs w:val="24"/>
              </w:rPr>
              <w:t xml:space="preserve"> послуги</w:t>
            </w:r>
          </w:p>
          <w:p w:rsidR="0018182E" w:rsidRPr="00F14766" w:rsidRDefault="0018182E" w:rsidP="006B09C2">
            <w:pPr>
              <w:pStyle w:val="aa"/>
              <w:numPr>
                <w:ilvl w:val="0"/>
                <w:numId w:val="4"/>
              </w:numPr>
              <w:rPr>
                <w:bCs/>
                <w:sz w:val="24"/>
                <w:szCs w:val="24"/>
                <w:lang w:eastAsia="ru-RU"/>
              </w:rPr>
            </w:pPr>
            <w:r w:rsidRPr="00F14766">
              <w:rPr>
                <w:sz w:val="24"/>
                <w:szCs w:val="24"/>
              </w:rPr>
              <w:t>організація гарячого харчування дітей</w:t>
            </w:r>
          </w:p>
        </w:tc>
      </w:tr>
      <w:tr w:rsidR="0009245C" w:rsidRPr="00F14766" w:rsidTr="0018182E">
        <w:trPr>
          <w:trHeight w:val="2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EF4F9A" w:rsidP="00771E79">
            <w:pPr>
              <w:widowControl w:val="0"/>
              <w:spacing w:after="0" w:line="240" w:lineRule="auto"/>
              <w:ind w:right="113" w:firstLine="176"/>
              <w:contextualSpacing/>
              <w:rPr>
                <w:sz w:val="24"/>
                <w:szCs w:val="24"/>
                <w:lang w:eastAsia="uk-UA"/>
              </w:rPr>
            </w:pPr>
            <w:r w:rsidRPr="00F14766">
              <w:rPr>
                <w:sz w:val="24"/>
                <w:szCs w:val="24"/>
              </w:rPr>
              <w:t>послуги</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39115C" w:rsidRPr="00F14766" w:rsidTr="0018182E">
        <w:trPr>
          <w:trHeight w:val="441"/>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7B3ED6">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proofErr w:type="spellStart"/>
            <w:r w:rsidR="007B3ED6" w:rsidRPr="00F14766">
              <w:rPr>
                <w:sz w:val="24"/>
                <w:szCs w:val="24"/>
                <w:lang w:val="ru-RU"/>
              </w:rPr>
              <w:t>послуг</w:t>
            </w:r>
            <w:proofErr w:type="spellEnd"/>
            <w:r w:rsidRPr="00F14766">
              <w:rPr>
                <w:sz w:val="24"/>
                <w:szCs w:val="24"/>
              </w:rPr>
              <w:t xml:space="preserve"> зазначена в </w:t>
            </w:r>
            <w:r w:rsidR="002547BB" w:rsidRPr="00F14766">
              <w:rPr>
                <w:sz w:val="24"/>
                <w:szCs w:val="24"/>
              </w:rPr>
              <w:br/>
            </w:r>
            <w:r w:rsidRPr="00F14766">
              <w:rPr>
                <w:sz w:val="24"/>
                <w:szCs w:val="24"/>
              </w:rPr>
              <w:t>ДОДАТКУ 1 та в ДОДАТКУ 2</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Pr="00F14766">
              <w:rPr>
                <w:sz w:val="24"/>
                <w:szCs w:val="24"/>
                <w:lang w:eastAsia="uk-UA"/>
              </w:rPr>
              <w:t xml:space="preserve"> Проект</w:t>
            </w:r>
            <w:r w:rsidR="00225E47" w:rsidRPr="00F14766">
              <w:rPr>
                <w:sz w:val="24"/>
                <w:szCs w:val="24"/>
                <w:lang w:eastAsia="uk-UA"/>
              </w:rPr>
              <w:t>у</w:t>
            </w:r>
            <w:r w:rsidRPr="00F14766">
              <w:rPr>
                <w:sz w:val="24"/>
                <w:szCs w:val="24"/>
                <w:lang w:eastAsia="uk-UA"/>
              </w:rPr>
              <w:t xml:space="preserve"> договору про закупівлю</w:t>
            </w:r>
            <w:r w:rsidR="00225E47" w:rsidRPr="00F14766">
              <w:rPr>
                <w:sz w:val="24"/>
                <w:szCs w:val="24"/>
                <w:lang w:eastAsia="uk-UA"/>
              </w:rPr>
              <w:t xml:space="preserve"> (Додаток 3 до ТД)</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 xml:space="preserve">Строк поставки товарів (надання послуг, </w:t>
            </w:r>
            <w:r w:rsidRPr="00F14766">
              <w:rPr>
                <w:color w:val="000000" w:themeColor="text1"/>
                <w:sz w:val="24"/>
                <w:szCs w:val="24"/>
              </w:rPr>
              <w:lastRenderedPageBreak/>
              <w:t>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1C7222">
            <w:pPr>
              <w:spacing w:after="0" w:line="240" w:lineRule="auto"/>
              <w:jc w:val="both"/>
              <w:rPr>
                <w:sz w:val="24"/>
                <w:szCs w:val="24"/>
                <w:lang w:eastAsia="uk-UA"/>
              </w:rPr>
            </w:pPr>
            <w:r w:rsidRPr="00F14766">
              <w:rPr>
                <w:sz w:val="24"/>
                <w:szCs w:val="24"/>
                <w:lang w:eastAsia="uk-UA"/>
              </w:rPr>
              <w:lastRenderedPageBreak/>
              <w:t xml:space="preserve">Згідно умов, що визначені в проекті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lastRenderedPageBreak/>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810713" w:rsidP="00095613">
            <w:pPr>
              <w:spacing w:after="0" w:line="240" w:lineRule="auto"/>
              <w:jc w:val="both"/>
              <w:rPr>
                <w:sz w:val="24"/>
                <w:szCs w:val="24"/>
                <w:lang w:eastAsia="uk-UA"/>
              </w:rPr>
            </w:pPr>
            <w:r>
              <w:rPr>
                <w:color w:val="000000"/>
                <w:sz w:val="24"/>
                <w:szCs w:val="24"/>
                <w:shd w:val="clear" w:color="auto" w:fill="FFFFFF"/>
              </w:rPr>
              <w:t>2995993.00</w:t>
            </w:r>
            <w:r w:rsidR="00890A6B" w:rsidRPr="000D4004">
              <w:rPr>
                <w:color w:val="000000"/>
                <w:sz w:val="24"/>
                <w:szCs w:val="24"/>
                <w:shd w:val="clear" w:color="auto" w:fill="FFFFFF"/>
              </w:rPr>
              <w:t xml:space="preserve"> </w:t>
            </w:r>
            <w:proofErr w:type="spellStart"/>
            <w:r w:rsidR="00600CA3" w:rsidRPr="000D4004">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49748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497484">
              <w:rPr>
                <w:color w:val="000000" w:themeColor="text1"/>
                <w:sz w:val="24"/>
                <w:szCs w:val="24"/>
                <w:lang w:eastAsia="uk-UA"/>
              </w:rPr>
              <w:t xml:space="preserve">Додатку 3 </w:t>
            </w:r>
            <w:r w:rsidRPr="00EC5572">
              <w:rPr>
                <w:color w:val="000000" w:themeColor="text1"/>
                <w:sz w:val="24"/>
                <w:szCs w:val="24"/>
                <w:lang w:eastAsia="uk-UA"/>
              </w:rPr>
              <w:t>Проект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C24E93" w:rsidP="0001302C">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rPr>
              <w:t>1</w:t>
            </w:r>
            <w:r w:rsidR="0039115C" w:rsidRPr="00F14766">
              <w:rPr>
                <w:color w:val="000000" w:themeColor="text1"/>
                <w:sz w:val="24"/>
                <w:szCs w:val="24"/>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810713" w:rsidP="00FD23AB">
            <w:pPr>
              <w:widowControl w:val="0"/>
              <w:spacing w:after="0" w:line="240" w:lineRule="auto"/>
              <w:ind w:right="113" w:firstLine="176"/>
              <w:contextualSpacing/>
              <w:rPr>
                <w:color w:val="000000" w:themeColor="text1"/>
                <w:sz w:val="24"/>
                <w:szCs w:val="24"/>
              </w:rPr>
            </w:pPr>
            <w:r>
              <w:rPr>
                <w:color w:val="000000" w:themeColor="text1"/>
                <w:sz w:val="24"/>
                <w:szCs w:val="24"/>
                <w:lang w:eastAsia="uk-UA"/>
              </w:rPr>
              <w:t>04.09</w:t>
            </w:r>
            <w:r w:rsidR="00F91E0A" w:rsidRPr="000D4004">
              <w:rPr>
                <w:color w:val="000000" w:themeColor="text1"/>
                <w:sz w:val="24"/>
                <w:szCs w:val="24"/>
                <w:lang w:eastAsia="uk-UA"/>
              </w:rPr>
              <w:t>.</w:t>
            </w:r>
            <w:r w:rsidR="0039115C" w:rsidRPr="000D4004">
              <w:rPr>
                <w:color w:val="000000" w:themeColor="text1"/>
                <w:sz w:val="24"/>
                <w:szCs w:val="24"/>
                <w:lang w:eastAsia="uk-UA"/>
              </w:rPr>
              <w:t>202</w:t>
            </w:r>
            <w:r w:rsidR="00A70F95" w:rsidRPr="000D4004">
              <w:rPr>
                <w:color w:val="000000" w:themeColor="text1"/>
                <w:sz w:val="24"/>
                <w:szCs w:val="24"/>
                <w:lang w:eastAsia="uk-UA"/>
              </w:rPr>
              <w:t>2</w:t>
            </w:r>
            <w:r w:rsidR="0039115C" w:rsidRPr="000D4004">
              <w:rPr>
                <w:color w:val="000000" w:themeColor="text1"/>
                <w:sz w:val="24"/>
                <w:szCs w:val="24"/>
                <w:lang w:eastAsia="uk-UA"/>
              </w:rPr>
              <w:t xml:space="preserve"> 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C406B2">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 xml:space="preserve">Не </w:t>
            </w:r>
            <w:r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4D0301">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39115C" w:rsidRPr="00F14766" w:rsidRDefault="0039115C" w:rsidP="00364B18">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99695F">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w:t>
            </w:r>
            <w:r w:rsidRPr="00F14766">
              <w:rPr>
                <w:rFonts w:eastAsia="Calibri"/>
                <w:color w:val="000000"/>
                <w:sz w:val="24"/>
                <w:szCs w:val="24"/>
              </w:rPr>
              <w:lastRenderedPageBreak/>
              <w:t>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lastRenderedPageBreak/>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B14E31" w:rsidRPr="00F14766" w:rsidRDefault="00B14E31" w:rsidP="00B14E31">
            <w:pPr>
              <w:widowControl w:val="0"/>
              <w:spacing w:after="0" w:line="240" w:lineRule="auto"/>
              <w:ind w:left="-120" w:right="-84"/>
              <w:contextualSpacing/>
              <w:jc w:val="both"/>
              <w:rPr>
                <w:rFonts w:eastAsia="Calibri"/>
                <w:color w:val="000000"/>
                <w:sz w:val="24"/>
                <w:szCs w:val="24"/>
              </w:rPr>
            </w:pPr>
            <w:r w:rsidRPr="00F14766">
              <w:rPr>
                <w:rFonts w:eastAsia="Calibri"/>
                <w:color w:val="000000"/>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B14E31" w:rsidRPr="00F14766" w:rsidRDefault="00B14E31" w:rsidP="00B14E31">
            <w:pPr>
              <w:widowControl w:val="0"/>
              <w:spacing w:after="0" w:line="240" w:lineRule="auto"/>
              <w:ind w:left="-120" w:right="-84"/>
              <w:contextualSpacing/>
              <w:jc w:val="both"/>
              <w:rPr>
                <w:rFonts w:eastAsia="Calibri"/>
                <w:color w:val="000000"/>
                <w:sz w:val="24"/>
                <w:szCs w:val="24"/>
              </w:rPr>
            </w:pPr>
            <w:r w:rsidRPr="00F14766">
              <w:rPr>
                <w:rFonts w:eastAsia="Calibri"/>
                <w:color w:val="000000"/>
                <w:sz w:val="24"/>
                <w:szCs w:val="24"/>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ind w:right="113" w:firstLine="176"/>
              <w:contextualSpacing/>
              <w:jc w:val="both"/>
              <w:rPr>
                <w:sz w:val="24"/>
                <w:szCs w:val="24"/>
                <w:lang w:eastAsia="uk-UA"/>
              </w:rPr>
            </w:pPr>
            <w:r w:rsidRPr="00F14766">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9115C" w:rsidRPr="00F14766" w:rsidRDefault="0039115C" w:rsidP="00C406B2">
            <w:pPr>
              <w:widowControl w:val="0"/>
              <w:spacing w:after="0" w:line="240" w:lineRule="auto"/>
              <w:ind w:right="113" w:firstLine="176"/>
              <w:contextualSpacing/>
              <w:jc w:val="both"/>
              <w:rPr>
                <w:sz w:val="24"/>
                <w:szCs w:val="24"/>
                <w:lang w:eastAsia="uk-UA"/>
              </w:rPr>
            </w:pPr>
            <w:r w:rsidRPr="00F14766">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115C" w:rsidRPr="00F14766" w:rsidRDefault="0039115C" w:rsidP="00C406B2">
            <w:pPr>
              <w:widowControl w:val="0"/>
              <w:spacing w:after="0" w:line="240" w:lineRule="auto"/>
              <w:ind w:right="113" w:firstLine="176"/>
              <w:contextualSpacing/>
              <w:jc w:val="both"/>
              <w:rPr>
                <w:sz w:val="24"/>
                <w:szCs w:val="24"/>
                <w:lang w:val="ru-RU" w:eastAsia="uk-UA"/>
              </w:rPr>
            </w:pPr>
            <w:r w:rsidRPr="00F14766">
              <w:rPr>
                <w:sz w:val="24"/>
                <w:szCs w:val="24"/>
                <w:lang w:eastAsia="uk-UA"/>
              </w:rPr>
              <w:t>Зазначена у цій частині інформація оприлюднюється замовником відповідно до статті 10 Закону.</w:t>
            </w:r>
          </w:p>
          <w:p w:rsidR="0039115C" w:rsidRPr="00F14766" w:rsidRDefault="0039115C" w:rsidP="00C406B2">
            <w:pPr>
              <w:widowControl w:val="0"/>
              <w:spacing w:after="0" w:line="240" w:lineRule="auto"/>
              <w:ind w:right="113" w:firstLine="176"/>
              <w:contextualSpacing/>
              <w:jc w:val="both"/>
              <w:rPr>
                <w:color w:val="000000" w:themeColor="text1"/>
                <w:sz w:val="24"/>
                <w:szCs w:val="24"/>
                <w:lang w:val="ru-RU" w:eastAsia="uk-UA"/>
              </w:rPr>
            </w:pP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ІІІ. Інструкція з підготовки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p w:rsidR="0039115C" w:rsidRPr="00F14766" w:rsidRDefault="0039115C" w:rsidP="00C406B2">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99695F" w:rsidRPr="00F14766" w:rsidRDefault="0099695F" w:rsidP="0099695F">
            <w:pPr>
              <w:widowControl w:val="0"/>
              <w:spacing w:after="0" w:line="240" w:lineRule="auto"/>
              <w:ind w:right="113"/>
              <w:jc w:val="both"/>
              <w:rPr>
                <w:sz w:val="24"/>
                <w:szCs w:val="24"/>
                <w:lang w:eastAsia="uk-UA"/>
              </w:rPr>
            </w:pPr>
            <w:r w:rsidRPr="00F14766">
              <w:rPr>
                <w:color w:val="000000"/>
                <w:sz w:val="24"/>
                <w:szCs w:val="24"/>
                <w:lang w:eastAsia="uk-UA"/>
              </w:rPr>
              <w:t xml:space="preserve">Тендерна пропозиція подається в електронному вигляді через електронну систему закупівель </w:t>
            </w:r>
            <w:r w:rsidRPr="00F14766">
              <w:rPr>
                <w:sz w:val="24"/>
                <w:szCs w:val="24"/>
                <w:lang w:eastAsia="uk-UA"/>
              </w:rPr>
              <w:t>шляхом заповнення електронних форм з окремими полями, де зазначається інформація про ціну</w:t>
            </w:r>
            <w:r w:rsidRPr="00F14766">
              <w:rPr>
                <w:b/>
                <w:color w:val="000000" w:themeColor="text1"/>
                <w:sz w:val="24"/>
                <w:szCs w:val="24"/>
                <w:vertAlign w:val="superscript"/>
                <w:lang w:eastAsia="uk-UA"/>
              </w:rPr>
              <w:t>1</w:t>
            </w:r>
            <w:r w:rsidRPr="00F14766">
              <w:rPr>
                <w:sz w:val="24"/>
                <w:szCs w:val="24"/>
                <w:lang w:eastAsia="uk-UA"/>
              </w:rPr>
              <w:t>, інші критерії оцінки</w:t>
            </w:r>
            <w:r w:rsidRPr="00F14766">
              <w:rPr>
                <w:b/>
                <w:color w:val="000000" w:themeColor="text1"/>
                <w:sz w:val="24"/>
                <w:szCs w:val="24"/>
                <w:vertAlign w:val="superscript"/>
                <w:lang w:eastAsia="uk-UA"/>
              </w:rPr>
              <w:t>1</w:t>
            </w:r>
            <w:r w:rsidRPr="00F14766">
              <w:rPr>
                <w:sz w:val="24"/>
                <w:szCs w:val="24"/>
                <w:lang w:eastAsia="uk-UA"/>
              </w:rPr>
              <w:t xml:space="preserve"> (у разі їх встановлення замовником), </w:t>
            </w:r>
            <w:r w:rsidRPr="00F14766">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F14766">
              <w:rPr>
                <w:sz w:val="24"/>
                <w:szCs w:val="24"/>
                <w:lang w:eastAsia="uk-UA"/>
              </w:rPr>
              <w:t>та шляхом завантаження необхідних документів/інформації/</w:t>
            </w:r>
            <w:proofErr w:type="spellStart"/>
            <w:r w:rsidRPr="00F14766">
              <w:rPr>
                <w:sz w:val="24"/>
                <w:szCs w:val="24"/>
                <w:lang w:eastAsia="uk-UA"/>
              </w:rPr>
              <w:t>файла</w:t>
            </w:r>
            <w:proofErr w:type="spellEnd"/>
            <w:r w:rsidRPr="00F14766">
              <w:rPr>
                <w:sz w:val="24"/>
                <w:szCs w:val="24"/>
                <w:lang w:eastAsia="uk-UA"/>
              </w:rPr>
              <w:t>/</w:t>
            </w:r>
            <w:proofErr w:type="spellStart"/>
            <w:r w:rsidRPr="00F14766">
              <w:rPr>
                <w:sz w:val="24"/>
                <w:szCs w:val="24"/>
                <w:lang w:eastAsia="uk-UA"/>
              </w:rPr>
              <w:t>-ів</w:t>
            </w:r>
            <w:proofErr w:type="spellEnd"/>
            <w:r w:rsidRPr="00F14766">
              <w:rPr>
                <w:sz w:val="24"/>
                <w:szCs w:val="24"/>
                <w:lang w:eastAsia="uk-UA"/>
              </w:rPr>
              <w:t>, з:</w:t>
            </w:r>
          </w:p>
          <w:p w:rsidR="0099695F" w:rsidRPr="00F14766" w:rsidRDefault="0099695F" w:rsidP="006B09C2">
            <w:pPr>
              <w:numPr>
                <w:ilvl w:val="0"/>
                <w:numId w:val="2"/>
              </w:numPr>
              <w:spacing w:after="160" w:line="256" w:lineRule="auto"/>
              <w:jc w:val="both"/>
              <w:rPr>
                <w:sz w:val="24"/>
                <w:szCs w:val="24"/>
              </w:rPr>
            </w:pPr>
            <w:r w:rsidRPr="00F14766">
              <w:rPr>
                <w:sz w:val="24"/>
                <w:szCs w:val="24"/>
              </w:rPr>
              <w:t>Цін</w:t>
            </w:r>
            <w:r w:rsidR="00AD2675" w:rsidRPr="00F14766">
              <w:rPr>
                <w:sz w:val="24"/>
                <w:szCs w:val="24"/>
              </w:rPr>
              <w:t>овою пропозицією відповідно до Д</w:t>
            </w:r>
            <w:r w:rsidRPr="00F14766">
              <w:rPr>
                <w:sz w:val="24"/>
                <w:szCs w:val="24"/>
              </w:rPr>
              <w:t>одатку 1 до цієї тендерної документації;</w:t>
            </w:r>
          </w:p>
          <w:p w:rsidR="0099695F" w:rsidRPr="00F14766" w:rsidRDefault="0099695F" w:rsidP="006B09C2">
            <w:pPr>
              <w:numPr>
                <w:ilvl w:val="0"/>
                <w:numId w:val="2"/>
              </w:numPr>
              <w:spacing w:after="160" w:line="256" w:lineRule="auto"/>
              <w:jc w:val="both"/>
              <w:rPr>
                <w:sz w:val="24"/>
                <w:szCs w:val="24"/>
              </w:rPr>
            </w:pPr>
            <w:r w:rsidRPr="00F14766">
              <w:rPr>
                <w:sz w:val="24"/>
                <w:szCs w:val="24"/>
              </w:rPr>
              <w:t xml:space="preserve">інформацією, що підтверджує відповідність учасника кваліфікаційним (кваліфікаційному) критеріям – </w:t>
            </w:r>
            <w:r w:rsidRPr="00F14766">
              <w:rPr>
                <w:b/>
                <w:bCs/>
                <w:i/>
                <w:iCs/>
                <w:sz w:val="24"/>
                <w:szCs w:val="24"/>
              </w:rPr>
              <w:t>згідно</w:t>
            </w:r>
            <w:r w:rsidRPr="00F14766">
              <w:rPr>
                <w:sz w:val="24"/>
                <w:szCs w:val="24"/>
              </w:rPr>
              <w:t xml:space="preserve"> </w:t>
            </w:r>
            <w:r w:rsidRPr="00F14766">
              <w:rPr>
                <w:b/>
                <w:bCs/>
                <w:i/>
                <w:iCs/>
                <w:sz w:val="24"/>
                <w:szCs w:val="24"/>
              </w:rPr>
              <w:t>ДОДАТКУ № 4</w:t>
            </w:r>
            <w:r w:rsidRPr="00F14766">
              <w:rPr>
                <w:sz w:val="24"/>
                <w:szCs w:val="24"/>
              </w:rPr>
              <w:t xml:space="preserve"> до цієї тендерної </w:t>
            </w:r>
            <w:r w:rsidRPr="00F14766">
              <w:rPr>
                <w:sz w:val="24"/>
                <w:szCs w:val="24"/>
              </w:rPr>
              <w:lastRenderedPageBreak/>
              <w:t>документації;</w:t>
            </w:r>
          </w:p>
          <w:p w:rsidR="0099695F" w:rsidRPr="00F14766" w:rsidRDefault="0099695F" w:rsidP="006B09C2">
            <w:pPr>
              <w:numPr>
                <w:ilvl w:val="0"/>
                <w:numId w:val="2"/>
              </w:numPr>
              <w:spacing w:after="160" w:line="256" w:lineRule="auto"/>
              <w:jc w:val="both"/>
              <w:rPr>
                <w:sz w:val="24"/>
                <w:szCs w:val="24"/>
              </w:rPr>
            </w:pPr>
            <w:r w:rsidRPr="00F14766">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99695F" w:rsidRPr="00F14766" w:rsidRDefault="0099695F" w:rsidP="006B09C2">
            <w:pPr>
              <w:numPr>
                <w:ilvl w:val="0"/>
                <w:numId w:val="2"/>
              </w:numPr>
              <w:spacing w:after="160" w:line="256" w:lineRule="auto"/>
              <w:jc w:val="both"/>
              <w:rPr>
                <w:sz w:val="24"/>
                <w:szCs w:val="24"/>
              </w:rPr>
            </w:pPr>
            <w:r w:rsidRPr="00F14766">
              <w:rPr>
                <w:sz w:val="24"/>
                <w:szCs w:val="24"/>
              </w:rPr>
              <w:t>іншою інформацією та документами, відповідно до вимог цієї тендерної документації та додатків до неї.</w:t>
            </w:r>
          </w:p>
          <w:p w:rsidR="0099695F" w:rsidRPr="00F14766" w:rsidRDefault="0099695F" w:rsidP="0099695F">
            <w:pPr>
              <w:widowControl w:val="0"/>
              <w:shd w:val="clear" w:color="auto" w:fill="FFFFFF" w:themeFill="background1"/>
              <w:tabs>
                <w:tab w:val="left" w:pos="542"/>
              </w:tabs>
              <w:jc w:val="both"/>
              <w:rPr>
                <w:sz w:val="24"/>
                <w:szCs w:val="24"/>
              </w:rPr>
            </w:pPr>
            <w:r w:rsidRPr="00F14766">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F14766">
              <w:rPr>
                <w:color w:val="333333"/>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F14766">
                <w:rPr>
                  <w:color w:val="000099"/>
                  <w:sz w:val="24"/>
                  <w:szCs w:val="24"/>
                  <w:u w:val="single"/>
                  <w:shd w:val="clear" w:color="auto" w:fill="FFFFFF"/>
                </w:rPr>
                <w:t>Закону України</w:t>
              </w:r>
            </w:hyperlink>
            <w:r w:rsidRPr="00F14766">
              <w:rPr>
                <w:color w:val="333333"/>
                <w:sz w:val="24"/>
                <w:szCs w:val="24"/>
                <w:shd w:val="clear" w:color="auto" w:fill="FFFFFF"/>
              </w:rPr>
              <w:t> "Про електронні довірчі послуги".</w:t>
            </w:r>
          </w:p>
          <w:p w:rsidR="0099695F" w:rsidRPr="00F14766" w:rsidRDefault="0099695F" w:rsidP="0099695F">
            <w:pPr>
              <w:widowControl w:val="0"/>
              <w:spacing w:after="0" w:line="240" w:lineRule="auto"/>
              <w:ind w:left="34" w:right="113" w:firstLine="142"/>
              <w:contextualSpacing/>
              <w:jc w:val="both"/>
              <w:rPr>
                <w:sz w:val="24"/>
                <w:szCs w:val="24"/>
              </w:rPr>
            </w:pPr>
            <w:r w:rsidRPr="00F14766">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F14766">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F14766">
              <w:rPr>
                <w:sz w:val="24"/>
                <w:szCs w:val="24"/>
              </w:rPr>
              <w:t xml:space="preserve">КЕП/УЕП </w:t>
            </w:r>
            <w:r w:rsidRPr="00F14766">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F14766">
                <w:rPr>
                  <w:color w:val="000099"/>
                  <w:sz w:val="24"/>
                  <w:szCs w:val="24"/>
                  <w:u w:val="single"/>
                  <w:shd w:val="clear" w:color="auto" w:fill="FFFFFF"/>
                </w:rPr>
                <w:t>Закону України</w:t>
              </w:r>
            </w:hyperlink>
            <w:r w:rsidRPr="00F14766">
              <w:rPr>
                <w:color w:val="333333"/>
                <w:sz w:val="24"/>
                <w:szCs w:val="24"/>
                <w:shd w:val="clear" w:color="auto" w:fill="FFFFFF"/>
              </w:rPr>
              <w:t xml:space="preserve"> "Про електронні довірчі послуги". </w:t>
            </w:r>
            <w:r w:rsidRPr="00F14766">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9695F" w:rsidRPr="00F14766" w:rsidRDefault="0099695F" w:rsidP="0099695F">
            <w:pPr>
              <w:widowControl w:val="0"/>
              <w:spacing w:after="0" w:line="240" w:lineRule="auto"/>
              <w:ind w:right="113" w:firstLine="176"/>
              <w:contextualSpacing/>
              <w:jc w:val="both"/>
              <w:rPr>
                <w:sz w:val="24"/>
                <w:szCs w:val="24"/>
                <w:lang w:eastAsia="uk-UA"/>
              </w:rPr>
            </w:pPr>
            <w:r w:rsidRPr="00F14766">
              <w:rPr>
                <w:sz w:val="24"/>
                <w:szCs w:val="24"/>
                <w:lang w:eastAsia="uk-UA"/>
              </w:rPr>
              <w:t>1.2. Поданням своєї тендерної пропозиції учасник:</w:t>
            </w:r>
          </w:p>
          <w:p w:rsidR="0099695F" w:rsidRPr="00F14766" w:rsidRDefault="0099695F" w:rsidP="0099695F">
            <w:pPr>
              <w:widowControl w:val="0"/>
              <w:spacing w:after="0" w:line="240" w:lineRule="auto"/>
              <w:ind w:right="113" w:firstLine="133"/>
              <w:contextualSpacing/>
              <w:jc w:val="both"/>
              <w:rPr>
                <w:sz w:val="24"/>
                <w:szCs w:val="24"/>
                <w:lang w:eastAsia="uk-UA"/>
              </w:rPr>
            </w:pPr>
            <w:r w:rsidRPr="00F14766">
              <w:rPr>
                <w:sz w:val="24"/>
                <w:szCs w:val="24"/>
                <w:lang w:eastAsia="uk-UA"/>
              </w:rPr>
              <w:lastRenderedPageBreak/>
              <w:t>- підтверджує, що тендерна пропозиція подається з дотриманням чинного законодавства та нормативних актів України;</w:t>
            </w:r>
          </w:p>
          <w:p w:rsidR="0099695F" w:rsidRPr="00F14766" w:rsidRDefault="0099695F" w:rsidP="0099695F">
            <w:pPr>
              <w:widowControl w:val="0"/>
              <w:spacing w:after="0" w:line="240" w:lineRule="auto"/>
              <w:ind w:left="36" w:right="113" w:firstLine="97"/>
              <w:contextualSpacing/>
              <w:jc w:val="both"/>
              <w:rPr>
                <w:sz w:val="24"/>
                <w:szCs w:val="24"/>
                <w:lang w:eastAsia="uk-UA"/>
              </w:rPr>
            </w:pPr>
            <w:r w:rsidRPr="00F1476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99695F" w:rsidRPr="00F14766" w:rsidRDefault="0099695F" w:rsidP="0099695F">
            <w:pPr>
              <w:widowControl w:val="0"/>
              <w:spacing w:after="0" w:line="240" w:lineRule="auto"/>
              <w:ind w:left="36" w:right="113" w:firstLine="97"/>
              <w:contextualSpacing/>
              <w:jc w:val="both"/>
              <w:rPr>
                <w:sz w:val="24"/>
                <w:szCs w:val="24"/>
                <w:lang w:eastAsia="uk-UA"/>
              </w:rPr>
            </w:pPr>
            <w:r w:rsidRPr="00F14766">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99695F" w:rsidRPr="00F14766" w:rsidRDefault="0099695F" w:rsidP="0099695F">
            <w:pPr>
              <w:widowControl w:val="0"/>
              <w:spacing w:after="0" w:line="240" w:lineRule="auto"/>
              <w:ind w:left="36" w:right="113" w:firstLine="97"/>
              <w:contextualSpacing/>
              <w:jc w:val="both"/>
              <w:rPr>
                <w:sz w:val="24"/>
                <w:szCs w:val="24"/>
                <w:lang w:eastAsia="uk-UA"/>
              </w:rPr>
            </w:pPr>
            <w:r w:rsidRPr="00F14766">
              <w:rPr>
                <w:sz w:val="24"/>
                <w:szCs w:val="24"/>
                <w:lang w:eastAsia="uk-UA"/>
              </w:rPr>
              <w:t>- підтверджує, що він та його пропозиція не підпадає під дію рішення/</w:t>
            </w:r>
            <w:proofErr w:type="spellStart"/>
            <w:r w:rsidRPr="00F14766">
              <w:rPr>
                <w:sz w:val="24"/>
                <w:szCs w:val="24"/>
                <w:lang w:eastAsia="uk-UA"/>
              </w:rPr>
              <w:t>-нь</w:t>
            </w:r>
            <w:proofErr w:type="spellEnd"/>
            <w:r w:rsidRPr="00F1476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F14766">
              <w:rPr>
                <w:sz w:val="24"/>
                <w:szCs w:val="24"/>
                <w:lang w:eastAsia="uk-UA"/>
              </w:rPr>
              <w:t>-ні</w:t>
            </w:r>
            <w:proofErr w:type="spellEnd"/>
            <w:r w:rsidRPr="00F14766">
              <w:rPr>
                <w:sz w:val="24"/>
                <w:szCs w:val="24"/>
                <w:lang w:eastAsia="uk-UA"/>
              </w:rPr>
              <w:t xml:space="preserve"> в дію відповідним/</w:t>
            </w:r>
            <w:proofErr w:type="spellStart"/>
            <w:r w:rsidRPr="00F14766">
              <w:rPr>
                <w:sz w:val="24"/>
                <w:szCs w:val="24"/>
                <w:lang w:eastAsia="uk-UA"/>
              </w:rPr>
              <w:t>-ми</w:t>
            </w:r>
            <w:proofErr w:type="spellEnd"/>
            <w:r w:rsidRPr="00F14766">
              <w:rPr>
                <w:sz w:val="24"/>
                <w:szCs w:val="24"/>
                <w:lang w:eastAsia="uk-UA"/>
              </w:rPr>
              <w:t xml:space="preserve"> указом/</w:t>
            </w:r>
            <w:proofErr w:type="spellStart"/>
            <w:r w:rsidRPr="00F14766">
              <w:rPr>
                <w:sz w:val="24"/>
                <w:szCs w:val="24"/>
                <w:lang w:eastAsia="uk-UA"/>
              </w:rPr>
              <w:t>-ами</w:t>
            </w:r>
            <w:proofErr w:type="spellEnd"/>
            <w:r w:rsidRPr="00F1476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9695F" w:rsidRPr="00F14766" w:rsidRDefault="0099695F" w:rsidP="0099695F">
            <w:pPr>
              <w:widowControl w:val="0"/>
              <w:spacing w:after="0" w:line="240" w:lineRule="auto"/>
              <w:ind w:left="36" w:right="113" w:firstLine="97"/>
              <w:contextualSpacing/>
              <w:rPr>
                <w:sz w:val="24"/>
                <w:szCs w:val="24"/>
                <w:lang w:eastAsia="uk-UA"/>
              </w:rPr>
            </w:pPr>
            <w:r w:rsidRPr="00F1476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39115C" w:rsidRPr="00F14766" w:rsidRDefault="0099695F" w:rsidP="0099695F">
            <w:pPr>
              <w:widowControl w:val="0"/>
              <w:spacing w:after="0" w:line="240" w:lineRule="auto"/>
              <w:ind w:left="36" w:right="113" w:firstLine="97"/>
              <w:contextualSpacing/>
              <w:jc w:val="both"/>
              <w:rPr>
                <w:color w:val="FF0000"/>
                <w:sz w:val="24"/>
                <w:szCs w:val="24"/>
                <w:lang w:eastAsia="uk-UA"/>
              </w:rPr>
            </w:pPr>
            <w:r w:rsidRPr="00F14766">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1A6E58" w:rsidP="001A6E58">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1A6E58" w:rsidP="00BB3E33">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 та в статті 25 Закону.</w:t>
            </w:r>
            <w:r w:rsidR="0039115C"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BB4ACA" w:rsidRPr="00F14766" w:rsidRDefault="00BB4ACA" w:rsidP="00BB4ACA">
            <w:pPr>
              <w:widowControl w:val="0"/>
              <w:spacing w:after="0" w:line="240" w:lineRule="auto"/>
              <w:ind w:left="-120" w:right="-84"/>
              <w:contextualSpacing/>
              <w:jc w:val="both"/>
              <w:rPr>
                <w:rFonts w:eastAsia="Calibri"/>
                <w:color w:val="000000"/>
                <w:sz w:val="24"/>
                <w:szCs w:val="24"/>
                <w:lang w:eastAsia="uk-UA"/>
              </w:rPr>
            </w:pPr>
            <w:r w:rsidRPr="00F14766">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B4ACA" w:rsidRPr="00F14766" w:rsidRDefault="00BB4ACA" w:rsidP="00BB4ACA">
            <w:pPr>
              <w:widowControl w:val="0"/>
              <w:spacing w:after="0" w:line="240" w:lineRule="auto"/>
              <w:ind w:left="-120" w:right="-84" w:firstLine="248"/>
              <w:contextualSpacing/>
              <w:rPr>
                <w:rFonts w:eastAsia="Calibri"/>
                <w:color w:val="000000"/>
                <w:sz w:val="24"/>
                <w:szCs w:val="24"/>
                <w:lang w:eastAsia="uk-UA"/>
              </w:rPr>
            </w:pPr>
            <w:r w:rsidRPr="00F14766">
              <w:rPr>
                <w:rFonts w:eastAsia="Calibri"/>
                <w:color w:val="000000"/>
                <w:sz w:val="24"/>
                <w:szCs w:val="24"/>
                <w:lang w:eastAsia="uk-UA"/>
              </w:rPr>
              <w:t>Учасник процедури закупівлі має право:</w:t>
            </w:r>
          </w:p>
          <w:p w:rsidR="00BB4ACA" w:rsidRPr="00F14766" w:rsidRDefault="00BB4ACA" w:rsidP="00BB4ACA">
            <w:pPr>
              <w:widowControl w:val="0"/>
              <w:spacing w:after="0" w:line="240" w:lineRule="auto"/>
              <w:ind w:left="-120" w:right="-84" w:firstLine="219"/>
              <w:contextualSpacing/>
              <w:jc w:val="both"/>
              <w:rPr>
                <w:rFonts w:eastAsia="Calibri"/>
                <w:color w:val="000000"/>
                <w:sz w:val="24"/>
                <w:szCs w:val="24"/>
                <w:lang w:eastAsia="uk-UA"/>
              </w:rPr>
            </w:pPr>
            <w:proofErr w:type="spellStart"/>
            <w:r w:rsidRPr="00F14766">
              <w:rPr>
                <w:rFonts w:eastAsia="Calibri"/>
                <w:color w:val="000000"/>
                <w:sz w:val="24"/>
                <w:szCs w:val="24"/>
                <w:lang w:eastAsia="uk-UA"/>
              </w:rPr>
              <w:t>-відхилити</w:t>
            </w:r>
            <w:proofErr w:type="spellEnd"/>
            <w:r w:rsidRPr="00F14766">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39115C" w:rsidRPr="00F14766" w:rsidRDefault="00BB4ACA" w:rsidP="00BB4ACA">
            <w:pPr>
              <w:widowControl w:val="0"/>
              <w:spacing w:after="0" w:line="240" w:lineRule="auto"/>
              <w:ind w:right="113" w:firstLine="176"/>
              <w:contextualSpacing/>
              <w:jc w:val="both"/>
              <w:rPr>
                <w:color w:val="000000" w:themeColor="text1"/>
                <w:sz w:val="24"/>
                <w:szCs w:val="24"/>
                <w:lang w:eastAsia="uk-UA"/>
              </w:rPr>
            </w:pPr>
            <w:proofErr w:type="spellStart"/>
            <w:r w:rsidRPr="00F14766">
              <w:rPr>
                <w:rFonts w:eastAsia="Calibri"/>
                <w:color w:val="000000"/>
                <w:sz w:val="24"/>
                <w:szCs w:val="24"/>
                <w:lang w:eastAsia="uk-UA"/>
              </w:rPr>
              <w:t>-погодитися</w:t>
            </w:r>
            <w:proofErr w:type="spellEnd"/>
            <w:r w:rsidRPr="00F14766">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Кваліфікаційні критерії до учасників та вимоги, установлені статтею 17 Закону</w:t>
            </w:r>
          </w:p>
        </w:tc>
        <w:tc>
          <w:tcPr>
            <w:tcW w:w="6303" w:type="dxa"/>
            <w:tcBorders>
              <w:top w:val="single" w:sz="4" w:space="0" w:color="auto"/>
              <w:left w:val="single" w:sz="4" w:space="0" w:color="auto"/>
              <w:bottom w:val="single" w:sz="4" w:space="0" w:color="auto"/>
              <w:right w:val="single" w:sz="4" w:space="0" w:color="auto"/>
            </w:tcBorders>
            <w:hideMark/>
          </w:tcPr>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4 до тендерної документації.</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Підстави, встановлені статтею 17 Закону.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4766">
              <w:rPr>
                <w:color w:val="000000" w:themeColor="text1"/>
                <w:sz w:val="24"/>
                <w:szCs w:val="24"/>
                <w:lang w:eastAsia="uk-UA"/>
              </w:rPr>
              <w:t>антиконкурентних</w:t>
            </w:r>
            <w:proofErr w:type="spellEnd"/>
            <w:r w:rsidRPr="00F14766">
              <w:rPr>
                <w:color w:val="000000" w:themeColor="text1"/>
                <w:sz w:val="24"/>
                <w:szCs w:val="24"/>
                <w:lang w:eastAsia="uk-UA"/>
              </w:rPr>
              <w:t xml:space="preserve"> узгоджених дій, що стосуються спотворення результатів тендерів;</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F14766">
              <w:rPr>
                <w:color w:val="000000" w:themeColor="text1"/>
                <w:sz w:val="24"/>
                <w:szCs w:val="24"/>
                <w:lang w:eastAsia="uk-UA"/>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695F"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115C" w:rsidRPr="00F14766" w:rsidRDefault="0099695F" w:rsidP="0099695F">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F14766">
              <w:rPr>
                <w:sz w:val="24"/>
                <w:szCs w:val="24"/>
                <w:lang w:eastAsia="uk-UA"/>
              </w:rPr>
              <w:t>ДОДАТКУ</w:t>
            </w:r>
            <w:r w:rsidR="00621C29" w:rsidRPr="00F14766">
              <w:rPr>
                <w:sz w:val="24"/>
                <w:szCs w:val="24"/>
                <w:lang w:eastAsia="uk-UA"/>
              </w:rPr>
              <w:t xml:space="preserve"> </w:t>
            </w:r>
            <w:r w:rsidRPr="00F14766">
              <w:rPr>
                <w:sz w:val="24"/>
                <w:szCs w:val="24"/>
                <w:lang w:eastAsia="uk-UA"/>
              </w:rPr>
              <w:t xml:space="preserve">2 </w:t>
            </w:r>
            <w:r w:rsidRPr="00F14766">
              <w:rPr>
                <w:color w:val="000000" w:themeColor="text1"/>
                <w:sz w:val="24"/>
                <w:szCs w:val="24"/>
                <w:lang w:eastAsia="uk-UA"/>
              </w:rPr>
              <w:t>до тендерної документації.</w:t>
            </w:r>
          </w:p>
          <w:p w:rsidR="00803A4D" w:rsidRPr="00F14766" w:rsidRDefault="00803A4D" w:rsidP="00803A4D">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F1476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803A4D" w:rsidRPr="00F14766" w:rsidRDefault="00803A4D" w:rsidP="00C406B2">
            <w:pPr>
              <w:widowControl w:val="0"/>
              <w:spacing w:after="0" w:line="240" w:lineRule="auto"/>
              <w:ind w:right="113" w:firstLine="176"/>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субпідрядника (у </w:t>
            </w:r>
            <w:r w:rsidRPr="00F14766">
              <w:rPr>
                <w:color w:val="000000" w:themeColor="text1"/>
                <w:sz w:val="24"/>
                <w:szCs w:val="24"/>
                <w:lang w:eastAsia="uk-UA"/>
              </w:rPr>
              <w:lastRenderedPageBreak/>
              <w:t>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2478F1">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lastRenderedPageBreak/>
              <w:t>Умови надання інформації викладено у Додатку 4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hideMark/>
          </w:tcPr>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115C"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4766">
              <w:rPr>
                <w:color w:val="000000" w:themeColor="text1"/>
                <w:sz w:val="24"/>
                <w:szCs w:val="24"/>
                <w:lang w:eastAsia="uk-UA"/>
              </w:rPr>
              <w:t>невиправлення</w:t>
            </w:r>
            <w:proofErr w:type="spellEnd"/>
            <w:r w:rsidRPr="00F14766">
              <w:rPr>
                <w:color w:val="000000" w:themeColor="text1"/>
                <w:sz w:val="24"/>
                <w:szCs w:val="24"/>
                <w:lang w:eastAsia="uk-UA"/>
              </w:rPr>
              <w:t xml:space="preserve"> учасниками виявлених невідповідностей.</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left="34" w:right="113" w:hanging="2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ІV. </w:t>
            </w:r>
            <w:r w:rsidRPr="00F14766">
              <w:rPr>
                <w:b/>
                <w:color w:val="000000" w:themeColor="text1"/>
                <w:sz w:val="24"/>
                <w:szCs w:val="24"/>
              </w:rPr>
              <w:t>Подання та розкриття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Кінцевий строк подання тендерних пропозицій – </w:t>
            </w:r>
          </w:p>
          <w:p w:rsidR="00621CB9" w:rsidRPr="00F14766" w:rsidRDefault="007C4B35" w:rsidP="00621CB9">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04.09</w:t>
            </w:r>
            <w:r w:rsidR="000D4004">
              <w:rPr>
                <w:b/>
                <w:color w:val="000000" w:themeColor="text1"/>
                <w:sz w:val="24"/>
                <w:szCs w:val="24"/>
                <w:lang w:eastAsia="uk-UA"/>
              </w:rPr>
              <w:t>.</w:t>
            </w:r>
            <w:r w:rsidR="00621CB9" w:rsidRPr="000D4004">
              <w:rPr>
                <w:b/>
                <w:color w:val="000000" w:themeColor="text1"/>
                <w:sz w:val="24"/>
                <w:szCs w:val="24"/>
                <w:lang w:eastAsia="uk-UA"/>
              </w:rPr>
              <w:t>2022 року</w:t>
            </w:r>
            <w:r w:rsidR="00621CB9" w:rsidRPr="00F14766">
              <w:rPr>
                <w:b/>
                <w:color w:val="000000" w:themeColor="text1"/>
                <w:sz w:val="24"/>
                <w:szCs w:val="24"/>
                <w:lang w:eastAsia="uk-UA"/>
              </w:rPr>
              <w:t xml:space="preserve"> </w:t>
            </w:r>
          </w:p>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621CB9"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115C" w:rsidRPr="00F14766" w:rsidRDefault="00621CB9" w:rsidP="00621CB9">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C406B2">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621CB9" w:rsidP="005E74FA">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t>Розкриття тендерних пропозицій/</w:t>
            </w:r>
            <w:proofErr w:type="spellStart"/>
            <w:r w:rsidRPr="00F14766">
              <w:rPr>
                <w:color w:val="000000"/>
                <w:sz w:val="24"/>
                <w:szCs w:val="24"/>
                <w:lang w:eastAsia="uk-UA"/>
              </w:rPr>
              <w:t>пропозицій</w:t>
            </w:r>
            <w:proofErr w:type="spellEnd"/>
            <w:r w:rsidRPr="00F14766">
              <w:rPr>
                <w:color w:val="000000"/>
                <w:sz w:val="24"/>
                <w:szCs w:val="24"/>
                <w:lang w:eastAsia="uk-UA"/>
              </w:rPr>
              <w:t xml:space="preserve">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bookmarkStart w:id="0" w:name="n766"/>
            <w:bookmarkEnd w:id="0"/>
            <w:r w:rsidRPr="00F14766">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39115C" w:rsidRPr="00F14766" w:rsidRDefault="0039115C" w:rsidP="00C406B2">
            <w:pPr>
              <w:widowControl w:val="0"/>
              <w:spacing w:after="0" w:line="240" w:lineRule="auto"/>
              <w:ind w:right="113" w:firstLine="176"/>
              <w:contextualSpacing/>
              <w:jc w:val="both"/>
              <w:rPr>
                <w:sz w:val="24"/>
                <w:szCs w:val="24"/>
                <w:lang w:eastAsia="uk-UA"/>
              </w:rPr>
            </w:pPr>
          </w:p>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lastRenderedPageBreak/>
              <w:t>Під час розкриття тендерних пропозицій/</w:t>
            </w:r>
            <w:proofErr w:type="spellStart"/>
            <w:r w:rsidRPr="00F14766">
              <w:rPr>
                <w:color w:val="000000"/>
                <w:sz w:val="24"/>
                <w:szCs w:val="24"/>
                <w:lang w:eastAsia="uk-UA"/>
              </w:rPr>
              <w:t>пропозицій</w:t>
            </w:r>
            <w:proofErr w:type="spellEnd"/>
            <w:r w:rsidRPr="00F14766">
              <w:rPr>
                <w:color w:val="000000"/>
                <w:sz w:val="24"/>
                <w:szCs w:val="24"/>
                <w:lang w:eastAsia="uk-UA"/>
              </w:rPr>
              <w:t xml:space="preserve">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39115C" w:rsidRPr="00F14766" w:rsidRDefault="0039115C" w:rsidP="00C406B2">
            <w:pPr>
              <w:spacing w:after="150" w:line="240" w:lineRule="auto"/>
              <w:ind w:firstLine="450"/>
              <w:jc w:val="both"/>
              <w:rPr>
                <w:color w:val="000000"/>
                <w:sz w:val="24"/>
                <w:szCs w:val="24"/>
                <w:lang w:eastAsia="uk-UA"/>
              </w:rPr>
            </w:pPr>
            <w:bookmarkStart w:id="1" w:name="n768"/>
            <w:bookmarkEnd w:id="1"/>
            <w:r w:rsidRPr="00F14766">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bookmarkStart w:id="2" w:name="n769"/>
            <w:bookmarkEnd w:id="2"/>
            <w:r w:rsidRPr="00F14766">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9115C" w:rsidRPr="00F14766" w:rsidRDefault="0039115C" w:rsidP="00C406B2">
            <w:pPr>
              <w:widowControl w:val="0"/>
              <w:spacing w:after="0" w:line="240" w:lineRule="auto"/>
              <w:ind w:right="113" w:firstLine="176"/>
              <w:contextualSpacing/>
              <w:jc w:val="both"/>
              <w:rPr>
                <w:sz w:val="24"/>
                <w:szCs w:val="24"/>
                <w:lang w:eastAsia="uk-UA"/>
              </w:rPr>
            </w:pP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 xml:space="preserve">Розділ V. </w:t>
            </w:r>
            <w:r w:rsidRPr="00F14766">
              <w:rPr>
                <w:b/>
                <w:color w:val="000000" w:themeColor="text1"/>
                <w:sz w:val="24"/>
                <w:szCs w:val="24"/>
              </w:rPr>
              <w:t>Оцінка тендерної пропозиції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14766">
              <w:rPr>
                <w:color w:val="000000" w:themeColor="text1"/>
                <w:sz w:val="24"/>
                <w:szCs w:val="24"/>
                <w:lang w:eastAsia="uk-UA"/>
              </w:rPr>
              <w:t>.</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404293" w:rsidRPr="00F14766" w:rsidRDefault="00404293" w:rsidP="0040429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ight="72"/>
              <w:jc w:val="both"/>
              <w:outlineLvl w:val="2"/>
              <w:rPr>
                <w:sz w:val="24"/>
                <w:szCs w:val="24"/>
              </w:rPr>
            </w:pPr>
            <w:r w:rsidRPr="00F14766">
              <w:rPr>
                <w:sz w:val="24"/>
                <w:szCs w:val="24"/>
                <w:u w:val="single"/>
              </w:rPr>
              <w:t xml:space="preserve">Учасник відповідно до підпункту ст.197.1.7. «г» пункту 197.1 </w:t>
            </w:r>
            <w:proofErr w:type="spellStart"/>
            <w:r w:rsidRPr="00F14766">
              <w:rPr>
                <w:sz w:val="24"/>
                <w:szCs w:val="24"/>
                <w:u w:val="single"/>
              </w:rPr>
              <w:t>ст</w:t>
            </w:r>
            <w:proofErr w:type="spellEnd"/>
            <w:r w:rsidRPr="00F14766">
              <w:rPr>
                <w:sz w:val="24"/>
                <w:szCs w:val="24"/>
                <w:u w:val="single"/>
              </w:rPr>
              <w:t xml:space="preserve"> 197  Податкового кодексу України звільняється від ПДВ</w:t>
            </w:r>
            <w:r w:rsidRPr="00F14766">
              <w:rPr>
                <w:sz w:val="24"/>
                <w:szCs w:val="24"/>
              </w:rPr>
              <w:t>.</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themeColor="text1"/>
                <w:sz w:val="24"/>
                <w:szCs w:val="24"/>
                <w:lang w:eastAsia="uk-UA"/>
              </w:rPr>
              <w:t>.</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Найбільш економічно вигідною визнається пропозиція найнижча за вартісним показником.</w:t>
            </w:r>
          </w:p>
          <w:p w:rsidR="003C05E3" w:rsidRPr="00F14766" w:rsidRDefault="003C05E3" w:rsidP="003C05E3">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F14766">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F14766">
              <w:rPr>
                <w:color w:val="000000" w:themeColor="text1"/>
                <w:sz w:val="24"/>
                <w:szCs w:val="24"/>
                <w:lang w:eastAsia="uk-UA"/>
              </w:rPr>
              <w:t xml:space="preserve">(за вартісним показником) </w:t>
            </w:r>
            <w:r w:rsidRPr="00F14766">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color w:val="000000" w:themeColor="text1"/>
                <w:sz w:val="24"/>
                <w:szCs w:val="24"/>
                <w:lang w:eastAsia="uk-UA"/>
              </w:rPr>
              <w:t>.</w:t>
            </w:r>
            <w:r w:rsidRPr="00F14766">
              <w:rPr>
                <w:sz w:val="24"/>
                <w:szCs w:val="24"/>
              </w:rPr>
              <w:t xml:space="preserve"> </w:t>
            </w:r>
            <w:r w:rsidRPr="00F14766">
              <w:rPr>
                <w:color w:val="000000" w:themeColor="text1"/>
                <w:sz w:val="24"/>
                <w:szCs w:val="24"/>
                <w:lang w:eastAsia="uk-UA"/>
              </w:rPr>
              <w:t xml:space="preserve">Учасники в своїй пропозиції повинні гарантувати, що відповідають за зміст своїх пропозицій та достовірність наданої </w:t>
            </w:r>
            <w:proofErr w:type="spellStart"/>
            <w:r w:rsidRPr="00F14766">
              <w:rPr>
                <w:color w:val="000000" w:themeColor="text1"/>
                <w:sz w:val="24"/>
                <w:szCs w:val="24"/>
                <w:lang w:eastAsia="uk-UA"/>
              </w:rPr>
              <w:t>інформації.</w:t>
            </w:r>
            <w:r w:rsidRPr="00F14766">
              <w:rPr>
                <w:color w:val="FFFFFF" w:themeColor="background1"/>
                <w:sz w:val="24"/>
                <w:szCs w:val="24"/>
                <w:lang w:eastAsia="uk-UA"/>
              </w:rPr>
              <w:t>ї</w:t>
            </w:r>
            <w:proofErr w:type="spellEnd"/>
            <w:r w:rsidRPr="00F14766">
              <w:rPr>
                <w:color w:val="FFFFFF" w:themeColor="background1"/>
                <w:sz w:val="24"/>
                <w:szCs w:val="24"/>
                <w:lang w:eastAsia="uk-UA"/>
              </w:rPr>
              <w:t xml:space="preserve">.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115C" w:rsidRPr="00F14766" w:rsidRDefault="003C05E3" w:rsidP="003C05E3">
            <w:pPr>
              <w:widowControl w:val="0"/>
              <w:spacing w:after="0" w:line="240" w:lineRule="auto"/>
              <w:ind w:right="113" w:firstLine="176"/>
              <w:contextualSpacing/>
              <w:jc w:val="both"/>
              <w:rPr>
                <w:color w:val="000000"/>
                <w:sz w:val="24"/>
                <w:szCs w:val="24"/>
                <w:lang w:eastAsia="uk-UA"/>
              </w:rPr>
            </w:pPr>
            <w:bookmarkStart w:id="3" w:name="n822"/>
            <w:bookmarkEnd w:id="3"/>
            <w:r w:rsidRPr="00F14766">
              <w:rPr>
                <w:color w:val="000000"/>
                <w:sz w:val="24"/>
                <w:szCs w:val="24"/>
                <w:lang w:eastAsia="uk-UA"/>
              </w:rPr>
              <w:t xml:space="preserve">У разі отримання достовірної інформації про </w:t>
            </w:r>
            <w:r w:rsidRPr="00F14766">
              <w:rPr>
                <w:color w:val="000000"/>
                <w:sz w:val="24"/>
                <w:szCs w:val="24"/>
                <w:lang w:eastAsia="uk-UA"/>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w:t>
            </w:r>
            <w:r w:rsidR="00890A6B" w:rsidRPr="00F14766">
              <w:rPr>
                <w:color w:val="000000"/>
                <w:sz w:val="24"/>
                <w:szCs w:val="24"/>
                <w:lang w:eastAsia="uk-UA"/>
              </w:rPr>
              <w:t xml:space="preserve"> тендерної </w:t>
            </w:r>
            <w:r w:rsidRPr="00F14766">
              <w:rPr>
                <w:color w:val="000000"/>
                <w:sz w:val="24"/>
                <w:szCs w:val="24"/>
                <w:lang w:eastAsia="uk-UA"/>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14766">
              <w:rPr>
                <w:color w:val="000000"/>
                <w:sz w:val="24"/>
                <w:szCs w:val="24"/>
                <w:lang w:eastAsia="uk-UA"/>
              </w:rPr>
              <w:t>обгрунтування</w:t>
            </w:r>
            <w:proofErr w:type="spellEnd"/>
            <w:r w:rsidRPr="00F14766">
              <w:rPr>
                <w:color w:val="000000"/>
                <w:sz w:val="24"/>
                <w:szCs w:val="24"/>
                <w:lang w:eastAsia="uk-UA"/>
              </w:rPr>
              <w:t xml:space="preserve"> в довільній формі щодо цін або вартості відповідних товарів, робіт чи послуг пропозиції.</w:t>
            </w:r>
          </w:p>
          <w:p w:rsidR="0039115C" w:rsidRPr="00F14766" w:rsidRDefault="0039115C" w:rsidP="00C406B2">
            <w:pPr>
              <w:spacing w:after="150" w:line="240" w:lineRule="auto"/>
              <w:ind w:firstLine="450"/>
              <w:jc w:val="both"/>
              <w:rPr>
                <w:color w:val="000000"/>
                <w:sz w:val="24"/>
                <w:szCs w:val="24"/>
                <w:lang w:eastAsia="uk-UA"/>
              </w:rPr>
            </w:pPr>
            <w:bookmarkStart w:id="4" w:name="n815"/>
            <w:bookmarkEnd w:id="4"/>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9115C" w:rsidRPr="00F14766" w:rsidRDefault="0039115C" w:rsidP="00C406B2">
            <w:pPr>
              <w:spacing w:after="150" w:line="240" w:lineRule="auto"/>
              <w:ind w:firstLine="450"/>
              <w:jc w:val="both"/>
              <w:rPr>
                <w:color w:val="000000"/>
                <w:sz w:val="24"/>
                <w:szCs w:val="24"/>
                <w:lang w:eastAsia="uk-UA"/>
              </w:rPr>
            </w:pPr>
            <w:bookmarkStart w:id="5" w:name="n816"/>
            <w:bookmarkEnd w:id="5"/>
            <w:r w:rsidRPr="00F14766">
              <w:rPr>
                <w:color w:val="000000"/>
                <w:sz w:val="24"/>
                <w:szCs w:val="24"/>
                <w:lang w:eastAsia="uk-UA"/>
              </w:rPr>
              <w:t>Обґрунтування аномально низької тендерної пропозиції може містити інформацію про:</w:t>
            </w:r>
          </w:p>
          <w:p w:rsidR="0039115C" w:rsidRPr="00F14766" w:rsidRDefault="0039115C" w:rsidP="00C406B2">
            <w:pPr>
              <w:spacing w:after="150" w:line="240" w:lineRule="auto"/>
              <w:ind w:firstLine="450"/>
              <w:jc w:val="both"/>
              <w:rPr>
                <w:color w:val="000000"/>
                <w:sz w:val="24"/>
                <w:szCs w:val="24"/>
                <w:lang w:eastAsia="uk-UA"/>
              </w:rPr>
            </w:pPr>
            <w:bookmarkStart w:id="6" w:name="n817"/>
            <w:bookmarkEnd w:id="6"/>
            <w:r w:rsidRPr="00F14766">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115C" w:rsidRPr="00F14766" w:rsidRDefault="0039115C" w:rsidP="00C406B2">
            <w:pPr>
              <w:spacing w:after="150" w:line="240" w:lineRule="auto"/>
              <w:ind w:firstLine="450"/>
              <w:jc w:val="both"/>
              <w:rPr>
                <w:color w:val="000000"/>
                <w:sz w:val="24"/>
                <w:szCs w:val="24"/>
                <w:lang w:eastAsia="uk-UA"/>
              </w:rPr>
            </w:pPr>
            <w:bookmarkStart w:id="7" w:name="n818"/>
            <w:bookmarkEnd w:id="7"/>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115C" w:rsidRPr="00F14766" w:rsidRDefault="0039115C" w:rsidP="00C406B2">
            <w:pPr>
              <w:widowControl w:val="0"/>
              <w:spacing w:after="0" w:line="240" w:lineRule="auto"/>
              <w:contextualSpacing/>
              <w:jc w:val="both"/>
              <w:rPr>
                <w:color w:val="000000" w:themeColor="text1"/>
                <w:sz w:val="24"/>
                <w:szCs w:val="24"/>
                <w:lang w:eastAsia="uk-UA"/>
              </w:rPr>
            </w:pPr>
            <w:bookmarkStart w:id="8" w:name="n819"/>
            <w:bookmarkEnd w:id="8"/>
            <w:r w:rsidRPr="00F14766">
              <w:rPr>
                <w:color w:val="000000"/>
                <w:sz w:val="24"/>
                <w:szCs w:val="24"/>
                <w:lang w:eastAsia="uk-UA"/>
              </w:rPr>
              <w:t>3) отримання учасником державної допомоги згідно із законодавством</w:t>
            </w:r>
            <w:r w:rsidRPr="00F14766">
              <w:rPr>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 xml:space="preserve">Замовник розміщує повідомлення з вимогою про усунення невідповідностей в інформації та/або </w:t>
            </w:r>
            <w:r w:rsidRPr="00F14766">
              <w:rPr>
                <w:sz w:val="24"/>
                <w:szCs w:val="24"/>
                <w:lang w:eastAsia="uk-UA"/>
              </w:rPr>
              <w:lastRenderedPageBreak/>
              <w:t>документах:</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2) на підтвердження права підпису тендерної пропозиції та/або договору про закупівлю.</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Повідомлення з вимогою про усунення невідповідностей повинно містити наступну інформацію:</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1) перелік виявлених невідповідностей;</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2) посилання на вимогу (вимоги) тендерної документації, щодо яких виявлені невідповідності;</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3) перелік інформації та/або документів, які повинен подати учасник для усунення виявлених невідповідностей.</w:t>
            </w:r>
          </w:p>
          <w:p w:rsidR="0039115C" w:rsidRPr="00F14766" w:rsidRDefault="0039115C" w:rsidP="00C406B2">
            <w:pPr>
              <w:widowControl w:val="0"/>
              <w:spacing w:after="0" w:line="240" w:lineRule="auto"/>
              <w:ind w:firstLine="319"/>
              <w:contextualSpacing/>
              <w:jc w:val="both"/>
              <w:rPr>
                <w:sz w:val="24"/>
                <w:szCs w:val="24"/>
                <w:lang w:eastAsia="uk-UA"/>
              </w:rPr>
            </w:pPr>
            <w:r w:rsidRPr="00F14766">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115C" w:rsidRPr="00F14766" w:rsidRDefault="003C05E3" w:rsidP="001B5932">
            <w:pPr>
              <w:widowControl w:val="0"/>
              <w:shd w:val="clear" w:color="auto" w:fill="FFFFFF" w:themeFill="background1"/>
              <w:spacing w:after="0" w:line="240" w:lineRule="auto"/>
              <w:ind w:firstLine="319"/>
              <w:contextualSpacing/>
              <w:jc w:val="both"/>
              <w:rPr>
                <w:sz w:val="24"/>
                <w:szCs w:val="24"/>
                <w:lang w:eastAsia="uk-UA"/>
              </w:rPr>
            </w:pPr>
            <w:r w:rsidRPr="00F1476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001B5932" w:rsidRPr="00F14766">
              <w:rPr>
                <w:sz w:val="24"/>
                <w:szCs w:val="24"/>
                <w:lang w:eastAsia="uk-UA"/>
              </w:rPr>
              <w:t>усунення таких невідповідностей</w:t>
            </w:r>
            <w:r w:rsidRPr="00F14766">
              <w:rPr>
                <w:sz w:val="24"/>
                <w:szCs w:val="24"/>
                <w:lang w:eastAsia="uk-UA"/>
              </w:rPr>
              <w:t xml:space="preserve">. Замовник розглядає подані тендерні пропозиції з урахуванням виправлення або </w:t>
            </w:r>
            <w:proofErr w:type="spellStart"/>
            <w:r w:rsidRPr="00F14766">
              <w:rPr>
                <w:sz w:val="24"/>
                <w:szCs w:val="24"/>
                <w:lang w:eastAsia="uk-UA"/>
              </w:rPr>
              <w:t>невиправлення</w:t>
            </w:r>
            <w:proofErr w:type="spellEnd"/>
            <w:r w:rsidRPr="00F14766">
              <w:rPr>
                <w:sz w:val="24"/>
                <w:szCs w:val="24"/>
                <w:lang w:eastAsia="uk-UA"/>
              </w:rPr>
              <w:t xml:space="preserve"> учасниками виявлених невідповідностей.</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spacing w:after="150" w:line="240" w:lineRule="auto"/>
              <w:ind w:firstLine="450"/>
              <w:jc w:val="both"/>
              <w:rPr>
                <w:color w:val="000000"/>
                <w:sz w:val="24"/>
                <w:szCs w:val="24"/>
                <w:lang w:eastAsia="uk-UA"/>
              </w:rPr>
            </w:pPr>
            <w:r w:rsidRPr="00F14766">
              <w:rPr>
                <w:color w:val="000000"/>
                <w:sz w:val="24"/>
                <w:szCs w:val="24"/>
                <w:lang w:eastAsia="uk-UA"/>
              </w:rPr>
              <w:t>1. Підстави для відхилення тендерних пропозицій передбачені Статтею 31 Закону та цією тендерною документацією.</w:t>
            </w:r>
          </w:p>
          <w:p w:rsidR="0039115C" w:rsidRPr="00F14766" w:rsidRDefault="0039115C" w:rsidP="00C406B2">
            <w:pPr>
              <w:spacing w:after="150" w:line="240" w:lineRule="auto"/>
              <w:ind w:firstLine="450"/>
              <w:jc w:val="both"/>
              <w:rPr>
                <w:color w:val="000000"/>
                <w:sz w:val="24"/>
                <w:szCs w:val="24"/>
                <w:lang w:eastAsia="uk-UA"/>
              </w:rPr>
            </w:pPr>
            <w:bookmarkStart w:id="9" w:name="n860"/>
            <w:bookmarkEnd w:id="9"/>
            <w:r w:rsidRPr="00F14766">
              <w:rPr>
                <w:color w:val="000000"/>
                <w:sz w:val="24"/>
                <w:szCs w:val="24"/>
                <w:lang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9115C" w:rsidRPr="00F14766" w:rsidRDefault="0039115C" w:rsidP="00C406B2">
            <w:pPr>
              <w:widowControl w:val="0"/>
              <w:spacing w:after="0" w:line="240" w:lineRule="auto"/>
              <w:ind w:right="113" w:firstLine="176"/>
              <w:contextualSpacing/>
              <w:jc w:val="both"/>
              <w:rPr>
                <w:color w:val="000000"/>
                <w:sz w:val="24"/>
                <w:szCs w:val="24"/>
                <w:lang w:eastAsia="uk-UA"/>
              </w:rPr>
            </w:pPr>
            <w:bookmarkStart w:id="10" w:name="n861"/>
            <w:bookmarkEnd w:id="10"/>
            <w:r w:rsidRPr="00F14766">
              <w:rPr>
                <w:color w:val="000000"/>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9115C"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CD4EAA" w:rsidRPr="00F14766" w:rsidRDefault="00CD4EAA" w:rsidP="00CD4EAA">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CD4EAA" w:rsidRPr="00F14766" w:rsidRDefault="00CD4EAA" w:rsidP="006B09C2">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w:t>
            </w:r>
            <w:r w:rsidRPr="00F14766">
              <w:rPr>
                <w:rFonts w:eastAsia="Calibri"/>
                <w:color w:val="000000"/>
                <w:sz w:val="24"/>
                <w:szCs w:val="24"/>
              </w:rPr>
              <w:lastRenderedPageBreak/>
              <w:t>оригіналу документа/електронного документа.</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4EAA" w:rsidRPr="00F14766" w:rsidRDefault="00CD4EAA" w:rsidP="00CD4EAA">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2E83" w:rsidRDefault="00CD4EAA" w:rsidP="00CD4EAA">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7C0038" w:rsidRPr="007C0038" w:rsidRDefault="007C0038" w:rsidP="007C0038">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7C0038" w:rsidRPr="007C0038" w:rsidRDefault="007C0038" w:rsidP="007C0038">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7C0038" w:rsidRPr="00F14766" w:rsidRDefault="007C0038" w:rsidP="00CD4EAA">
            <w:pPr>
              <w:widowControl w:val="0"/>
              <w:spacing w:after="0" w:line="240" w:lineRule="auto"/>
              <w:ind w:left="-73" w:right="-85" w:hanging="23"/>
              <w:contextualSpacing/>
              <w:jc w:val="both"/>
              <w:rPr>
                <w:rFonts w:eastAsia="Calibri"/>
                <w:color w:val="000000"/>
                <w:sz w:val="24"/>
                <w:szCs w:val="24"/>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39115C" w:rsidRPr="00F14766" w:rsidRDefault="0039115C" w:rsidP="002D211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Вимоги до документів, що надаються переможцем торгів, порядку і строків їх надання, зазначено в Додатку </w:t>
            </w:r>
            <w:r w:rsidR="002D211D" w:rsidRPr="00F14766">
              <w:rPr>
                <w:color w:val="000000" w:themeColor="text1"/>
                <w:sz w:val="24"/>
                <w:szCs w:val="24"/>
                <w:lang w:eastAsia="uk-UA"/>
              </w:rPr>
              <w:t>4</w:t>
            </w:r>
            <w:r w:rsidRPr="00F14766">
              <w:rPr>
                <w:color w:val="000000" w:themeColor="text1"/>
                <w:sz w:val="24"/>
                <w:szCs w:val="24"/>
                <w:lang w:eastAsia="uk-UA"/>
              </w:rPr>
              <w:t xml:space="preserve"> до тендерної документації.</w:t>
            </w:r>
          </w:p>
        </w:tc>
      </w:tr>
      <w:tr w:rsidR="0039115C"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shd w:val="clear" w:color="auto" w:fill="FFFFFF"/>
              <w:spacing w:after="150" w:line="240" w:lineRule="auto"/>
              <w:ind w:firstLine="450"/>
              <w:jc w:val="both"/>
              <w:rPr>
                <w:color w:val="000000"/>
                <w:sz w:val="24"/>
                <w:szCs w:val="24"/>
                <w:lang w:eastAsia="uk-UA"/>
              </w:rPr>
            </w:pPr>
            <w:r w:rsidRPr="00F14766">
              <w:rPr>
                <w:color w:val="000000"/>
                <w:sz w:val="24"/>
                <w:szCs w:val="24"/>
                <w:lang w:eastAsia="uk-UA"/>
              </w:rPr>
              <w:t>Підстави для відміни тендеру чи визнання тендеру таким, що не відбувся</w:t>
            </w:r>
            <w:r w:rsidR="00244315" w:rsidRPr="00F14766">
              <w:rPr>
                <w:color w:val="000000"/>
                <w:sz w:val="24"/>
                <w:szCs w:val="24"/>
                <w:lang w:val="ru-RU" w:eastAsia="uk-UA"/>
              </w:rPr>
              <w:t xml:space="preserve"> </w:t>
            </w:r>
            <w:r w:rsidRPr="00F14766">
              <w:rPr>
                <w:color w:val="000000"/>
                <w:sz w:val="24"/>
                <w:szCs w:val="24"/>
                <w:lang w:eastAsia="uk-UA"/>
              </w:rPr>
              <w:t>зазначені в Статті 32 Закону</w:t>
            </w:r>
          </w:p>
          <w:p w:rsidR="0039115C" w:rsidRPr="00F14766" w:rsidRDefault="0039115C" w:rsidP="00C406B2">
            <w:pPr>
              <w:shd w:val="clear" w:color="auto" w:fill="FFFFFF"/>
              <w:spacing w:after="150" w:line="240" w:lineRule="auto"/>
              <w:ind w:firstLine="450"/>
              <w:jc w:val="both"/>
              <w:rPr>
                <w:color w:val="000000"/>
                <w:sz w:val="24"/>
                <w:szCs w:val="24"/>
                <w:lang w:eastAsia="uk-UA"/>
              </w:rPr>
            </w:pPr>
            <w:bookmarkStart w:id="11" w:name="n880"/>
            <w:bookmarkEnd w:id="11"/>
            <w:r w:rsidRPr="00F14766">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9115C" w:rsidRPr="00F14766" w:rsidRDefault="0039115C" w:rsidP="0036070F">
            <w:pPr>
              <w:widowControl w:val="0"/>
              <w:spacing w:after="0" w:line="240" w:lineRule="auto"/>
              <w:ind w:firstLine="176"/>
              <w:contextualSpacing/>
              <w:jc w:val="both"/>
              <w:rPr>
                <w:color w:val="000000" w:themeColor="text1"/>
                <w:sz w:val="24"/>
                <w:szCs w:val="24"/>
                <w:lang w:eastAsia="uk-UA"/>
              </w:rPr>
            </w:pPr>
            <w:bookmarkStart w:id="12" w:name="n881"/>
            <w:bookmarkEnd w:id="12"/>
            <w:r w:rsidRPr="00F14766">
              <w:rPr>
                <w:color w:val="000000"/>
                <w:sz w:val="24"/>
                <w:szCs w:val="24"/>
                <w:lang w:eastAsia="uk-UA"/>
              </w:rPr>
              <w:t xml:space="preserve">У разі відміни тендеру з підстав, визначених частиною другою статті </w:t>
            </w:r>
            <w:r w:rsidRPr="00F14766">
              <w:rPr>
                <w:color w:val="000000"/>
                <w:sz w:val="24"/>
                <w:szCs w:val="24"/>
                <w:lang w:val="ru-RU" w:eastAsia="uk-UA"/>
              </w:rPr>
              <w:t>32</w:t>
            </w:r>
            <w:r w:rsidRPr="00F14766">
              <w:rPr>
                <w:color w:val="000000"/>
                <w:sz w:val="24"/>
                <w:szCs w:val="24"/>
                <w:lang w:eastAsia="uk-UA"/>
              </w:rPr>
              <w:t xml:space="preserve"> Закону, електронною системою закупівель автоматично оприлюднюється інформація про відміну тендеру.</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C406B2">
            <w:pPr>
              <w:widowControl w:val="0"/>
              <w:spacing w:after="0" w:line="240" w:lineRule="auto"/>
              <w:jc w:val="both"/>
              <w:rPr>
                <w:sz w:val="24"/>
                <w:szCs w:val="24"/>
                <w:lang w:eastAsia="uk-UA"/>
              </w:rPr>
            </w:pPr>
            <w:r w:rsidRPr="00F14766">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9115C" w:rsidRPr="00F14766" w:rsidRDefault="0039115C" w:rsidP="00C406B2">
            <w:pPr>
              <w:widowControl w:val="0"/>
              <w:spacing w:after="0" w:line="240" w:lineRule="auto"/>
              <w:jc w:val="both"/>
              <w:rPr>
                <w:sz w:val="24"/>
                <w:szCs w:val="24"/>
                <w:lang w:eastAsia="uk-UA"/>
              </w:rPr>
            </w:pPr>
            <w:r w:rsidRPr="00F14766">
              <w:rPr>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w:t>
            </w:r>
            <w:r w:rsidRPr="00F14766">
              <w:rPr>
                <w:color w:val="000000"/>
                <w:sz w:val="24"/>
                <w:szCs w:val="24"/>
                <w:shd w:val="clear" w:color="auto" w:fill="FFFFFF"/>
              </w:rPr>
              <w:lastRenderedPageBreak/>
              <w:t>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9115C" w:rsidRPr="00F14766" w:rsidRDefault="0039115C" w:rsidP="00C406B2">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Проект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Проект договору викладено у Додатку 3 до тендерної документації.</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p>
          <w:p w:rsidR="004C6D75" w:rsidRPr="00F14766" w:rsidRDefault="004C6D75" w:rsidP="004C6D75">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4C6D75" w:rsidRPr="00F14766" w:rsidRDefault="004C6D75" w:rsidP="004C6D75">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4C6D75" w:rsidRPr="00F14766" w:rsidRDefault="004C6D75" w:rsidP="004C6D75">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themeColor="text1"/>
                <w:sz w:val="24"/>
                <w:szCs w:val="24"/>
                <w:lang w:eastAsia="uk-UA"/>
              </w:rPr>
              <w:br/>
            </w:r>
          </w:p>
          <w:p w:rsidR="0039115C" w:rsidRPr="00F14766" w:rsidRDefault="0039115C" w:rsidP="00C406B2">
            <w:pPr>
              <w:widowControl w:val="0"/>
              <w:spacing w:after="0" w:line="240" w:lineRule="auto"/>
              <w:ind w:right="113" w:firstLine="176"/>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39115C" w:rsidRPr="00F14766" w:rsidRDefault="004C6D75" w:rsidP="00E43A81">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14766">
              <w:rPr>
                <w:color w:val="000000"/>
                <w:sz w:val="24"/>
                <w:szCs w:val="24"/>
                <w:lang w:eastAsia="uk-UA"/>
              </w:rPr>
              <w:t>неукладення</w:t>
            </w:r>
            <w:proofErr w:type="spellEnd"/>
            <w:r w:rsidRPr="00F14766">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21643"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21643" w:rsidRPr="00F14766" w:rsidRDefault="00E21643" w:rsidP="00E21643">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E21643" w:rsidRPr="00F14766" w:rsidRDefault="00E21643" w:rsidP="00E21643">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E21643" w:rsidRPr="00F14766" w:rsidRDefault="004C6D75" w:rsidP="00E21643">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5065AC" w:rsidRPr="00F14766" w:rsidRDefault="001205CF" w:rsidP="004C6D75">
      <w:pPr>
        <w:spacing w:after="0" w:line="240" w:lineRule="auto"/>
        <w:ind w:right="198"/>
        <w:rPr>
          <w:b/>
          <w:bCs/>
          <w:color w:val="000000"/>
          <w:sz w:val="24"/>
          <w:szCs w:val="24"/>
        </w:rPr>
      </w:pPr>
      <w:r w:rsidRPr="00F14766">
        <w:rPr>
          <w:b/>
          <w:bCs/>
          <w:color w:val="000000"/>
          <w:sz w:val="24"/>
          <w:szCs w:val="24"/>
        </w:rPr>
        <w:br/>
      </w:r>
    </w:p>
    <w:p w:rsidR="00811A74" w:rsidRPr="00F14766" w:rsidRDefault="00811A74" w:rsidP="00F273E4">
      <w:pPr>
        <w:spacing w:after="0" w:line="240" w:lineRule="auto"/>
        <w:ind w:right="198"/>
        <w:jc w:val="right"/>
        <w:rPr>
          <w:b/>
          <w:bCs/>
          <w:color w:val="000000"/>
          <w:sz w:val="24"/>
          <w:szCs w:val="24"/>
        </w:rPr>
      </w:pPr>
      <w:r w:rsidRPr="00F14766">
        <w:rPr>
          <w:b/>
          <w:bCs/>
          <w:color w:val="000000"/>
          <w:sz w:val="24"/>
          <w:szCs w:val="24"/>
        </w:rPr>
        <w:t>ДОДАТОК 1</w:t>
      </w:r>
    </w:p>
    <w:p w:rsidR="00F273E4" w:rsidRPr="00F14766" w:rsidRDefault="00F273E4" w:rsidP="00F273E4">
      <w:pPr>
        <w:spacing w:after="0" w:line="240" w:lineRule="auto"/>
        <w:ind w:left="5660" w:firstLine="700"/>
        <w:jc w:val="right"/>
        <w:rPr>
          <w:sz w:val="24"/>
          <w:szCs w:val="24"/>
          <w:lang w:eastAsia="uk-UA"/>
        </w:rPr>
      </w:pPr>
      <w:r w:rsidRPr="00F14766">
        <w:rPr>
          <w:i/>
          <w:iCs/>
          <w:color w:val="000000"/>
          <w:sz w:val="24"/>
          <w:szCs w:val="24"/>
          <w:lang w:eastAsia="uk-UA"/>
        </w:rPr>
        <w:t>до тендерної документації</w:t>
      </w:r>
    </w:p>
    <w:p w:rsidR="00F273E4" w:rsidRPr="00F14766" w:rsidRDefault="00F273E4" w:rsidP="00811A74">
      <w:pPr>
        <w:ind w:right="198"/>
        <w:jc w:val="right"/>
        <w:rPr>
          <w:b/>
          <w:bCs/>
          <w:color w:val="000000"/>
          <w:sz w:val="24"/>
          <w:szCs w:val="24"/>
        </w:rPr>
      </w:pPr>
    </w:p>
    <w:p w:rsidR="00811A74" w:rsidRPr="00F14766" w:rsidRDefault="00811A74" w:rsidP="00811A74">
      <w:pPr>
        <w:spacing w:after="0" w:line="240" w:lineRule="auto"/>
        <w:ind w:left="180" w:right="196"/>
        <w:rPr>
          <w:i/>
          <w:iCs/>
          <w:color w:val="000000"/>
          <w:sz w:val="24"/>
          <w:szCs w:val="24"/>
        </w:rPr>
      </w:pPr>
      <w:r w:rsidRPr="00F14766">
        <w:rPr>
          <w:i/>
          <w:iCs/>
          <w:color w:val="000000"/>
          <w:sz w:val="24"/>
          <w:szCs w:val="24"/>
        </w:rPr>
        <w:t xml:space="preserve">Форма цінової пропозиції </w:t>
      </w:r>
      <w:proofErr w:type="spellStart"/>
      <w:r w:rsidRPr="00F14766">
        <w:rPr>
          <w:i/>
          <w:iCs/>
          <w:color w:val="000000"/>
          <w:sz w:val="24"/>
          <w:szCs w:val="24"/>
        </w:rPr>
        <w:t>„Пропозиція</w:t>
      </w:r>
      <w:proofErr w:type="spellEnd"/>
      <w:r w:rsidRPr="00F14766">
        <w:rPr>
          <w:i/>
          <w:iCs/>
          <w:color w:val="000000"/>
          <w:sz w:val="24"/>
          <w:szCs w:val="24"/>
        </w:rPr>
        <w:t>" подається у вигляді, наведеному нижче.</w:t>
      </w:r>
    </w:p>
    <w:p w:rsidR="00D37312" w:rsidRPr="00F14766" w:rsidRDefault="00D37312" w:rsidP="00D37312">
      <w:pPr>
        <w:spacing w:after="0" w:line="240" w:lineRule="auto"/>
        <w:ind w:left="180" w:right="196"/>
        <w:rPr>
          <w:i/>
          <w:iCs/>
          <w:color w:val="000000"/>
          <w:sz w:val="24"/>
          <w:szCs w:val="24"/>
          <w:lang w:eastAsia="ru-RU"/>
        </w:rPr>
      </w:pPr>
    </w:p>
    <w:p w:rsidR="00A84E06" w:rsidRPr="00F14766" w:rsidRDefault="00A84E06" w:rsidP="00A84E06">
      <w:pPr>
        <w:spacing w:after="0" w:line="240" w:lineRule="auto"/>
        <w:ind w:left="180" w:right="196"/>
        <w:rPr>
          <w:i/>
          <w:iCs/>
          <w:color w:val="000000"/>
          <w:sz w:val="24"/>
          <w:szCs w:val="24"/>
          <w:lang w:eastAsia="ru-RU"/>
        </w:rPr>
      </w:pPr>
    </w:p>
    <w:p w:rsidR="003D28CB" w:rsidRPr="00F14766" w:rsidRDefault="003D28CB" w:rsidP="00631874">
      <w:pPr>
        <w:spacing w:after="0" w:line="240" w:lineRule="auto"/>
        <w:jc w:val="center"/>
        <w:rPr>
          <w:sz w:val="24"/>
          <w:szCs w:val="24"/>
          <w:lang w:eastAsia="ru-RU"/>
        </w:rPr>
      </w:pPr>
    </w:p>
    <w:p w:rsidR="00EB548E" w:rsidRPr="00F14766" w:rsidRDefault="00EB548E" w:rsidP="00EB548E">
      <w:pPr>
        <w:spacing w:after="0" w:line="240" w:lineRule="auto"/>
        <w:jc w:val="center"/>
        <w:rPr>
          <w:b/>
          <w:sz w:val="24"/>
          <w:szCs w:val="24"/>
          <w:lang w:val="ru-RU" w:eastAsia="ru-RU"/>
        </w:rPr>
      </w:pPr>
      <w:r w:rsidRPr="00F14766">
        <w:rPr>
          <w:b/>
          <w:sz w:val="24"/>
          <w:szCs w:val="24"/>
          <w:lang w:val="ru-RU" w:eastAsia="ru-RU"/>
        </w:rPr>
        <w:t xml:space="preserve">ФОРМА </w:t>
      </w:r>
      <w:r w:rsidRPr="00F14766">
        <w:rPr>
          <w:b/>
          <w:sz w:val="24"/>
          <w:szCs w:val="24"/>
          <w:lang w:eastAsia="ru-RU"/>
        </w:rPr>
        <w:t>ЦІНОВОЇ</w:t>
      </w:r>
      <w:r w:rsidRPr="00F14766">
        <w:rPr>
          <w:b/>
          <w:sz w:val="24"/>
          <w:szCs w:val="24"/>
          <w:lang w:val="ru-RU" w:eastAsia="ru-RU"/>
        </w:rPr>
        <w:t xml:space="preserve"> ПРОПОЗИЦІЇ "ПРОПОЗИЦІЯ"</w:t>
      </w:r>
    </w:p>
    <w:p w:rsidR="00EB548E" w:rsidRPr="00F14766" w:rsidRDefault="00EB548E" w:rsidP="00EB548E">
      <w:pPr>
        <w:spacing w:after="0" w:line="240" w:lineRule="auto"/>
        <w:jc w:val="center"/>
        <w:rPr>
          <w:sz w:val="24"/>
          <w:szCs w:val="24"/>
          <w:lang w:val="ru-RU" w:eastAsia="ru-RU"/>
        </w:rPr>
      </w:pPr>
      <w:r w:rsidRPr="00F14766">
        <w:rPr>
          <w:sz w:val="24"/>
          <w:szCs w:val="24"/>
          <w:lang w:val="ru-RU" w:eastAsia="ru-RU"/>
        </w:rPr>
        <w:t xml:space="preserve">(форма, яка </w:t>
      </w:r>
      <w:proofErr w:type="spellStart"/>
      <w:r w:rsidRPr="00F14766">
        <w:rPr>
          <w:sz w:val="24"/>
          <w:szCs w:val="24"/>
          <w:lang w:val="ru-RU" w:eastAsia="ru-RU"/>
        </w:rPr>
        <w:t>подається</w:t>
      </w:r>
      <w:proofErr w:type="spellEnd"/>
      <w:r w:rsidRPr="00F14766">
        <w:rPr>
          <w:sz w:val="24"/>
          <w:szCs w:val="24"/>
          <w:lang w:val="ru-RU" w:eastAsia="ru-RU"/>
        </w:rPr>
        <w:t xml:space="preserve"> </w:t>
      </w:r>
      <w:proofErr w:type="spellStart"/>
      <w:r w:rsidRPr="00F14766">
        <w:rPr>
          <w:sz w:val="24"/>
          <w:szCs w:val="24"/>
          <w:lang w:val="ru-RU" w:eastAsia="ru-RU"/>
        </w:rPr>
        <w:t>Учасником</w:t>
      </w:r>
      <w:proofErr w:type="spellEnd"/>
      <w:r w:rsidRPr="00F14766">
        <w:rPr>
          <w:sz w:val="24"/>
          <w:szCs w:val="24"/>
          <w:lang w:val="ru-RU" w:eastAsia="ru-RU"/>
        </w:rPr>
        <w:t xml:space="preserve"> на </w:t>
      </w:r>
      <w:proofErr w:type="spellStart"/>
      <w:r w:rsidRPr="00F14766">
        <w:rPr>
          <w:sz w:val="24"/>
          <w:szCs w:val="24"/>
          <w:lang w:val="ru-RU" w:eastAsia="ru-RU"/>
        </w:rPr>
        <w:t>фірмовому</w:t>
      </w:r>
      <w:proofErr w:type="spellEnd"/>
      <w:r w:rsidRPr="00F14766">
        <w:rPr>
          <w:sz w:val="24"/>
          <w:szCs w:val="24"/>
          <w:lang w:val="ru-RU" w:eastAsia="ru-RU"/>
        </w:rPr>
        <w:t xml:space="preserve"> бланку)</w:t>
      </w:r>
    </w:p>
    <w:p w:rsidR="00EB548E" w:rsidRPr="00F14766" w:rsidRDefault="00EB548E" w:rsidP="00EB548E">
      <w:pPr>
        <w:keepNext/>
        <w:tabs>
          <w:tab w:val="left" w:pos="708"/>
        </w:tabs>
        <w:spacing w:before="240" w:after="60"/>
        <w:jc w:val="both"/>
        <w:outlineLvl w:val="0"/>
        <w:rPr>
          <w:rFonts w:eastAsia="Calibri"/>
          <w:bCs/>
          <w:kern w:val="32"/>
          <w:sz w:val="24"/>
          <w:szCs w:val="24"/>
        </w:rPr>
      </w:pPr>
      <w:r w:rsidRPr="00F14766">
        <w:rPr>
          <w:rFonts w:eastAsia="Calibri"/>
          <w:b/>
          <w:bCs/>
          <w:kern w:val="32"/>
          <w:sz w:val="24"/>
          <w:szCs w:val="24"/>
        </w:rPr>
        <w:tab/>
      </w:r>
      <w:r w:rsidRPr="00F14766">
        <w:rPr>
          <w:rFonts w:eastAsia="Calibri"/>
          <w:bCs/>
          <w:kern w:val="32"/>
          <w:sz w:val="24"/>
          <w:szCs w:val="24"/>
        </w:rPr>
        <w:t xml:space="preserve">Ми, (назва Учасника), надаємо свою пропозицію щодо участі у торгах на закупівлю </w:t>
      </w:r>
      <w:r w:rsidRPr="00F14766">
        <w:rPr>
          <w:rFonts w:eastAsia="Calibri"/>
          <w:b/>
          <w:bCs/>
          <w:kern w:val="32"/>
          <w:sz w:val="24"/>
          <w:szCs w:val="24"/>
        </w:rPr>
        <w:t xml:space="preserve">–  </w:t>
      </w:r>
      <w:r w:rsidR="003221F4" w:rsidRPr="00F14766">
        <w:rPr>
          <w:b/>
          <w:sz w:val="24"/>
          <w:szCs w:val="24"/>
        </w:rPr>
        <w:t xml:space="preserve">021:2015: </w:t>
      </w:r>
      <w:r w:rsidRPr="00F14766">
        <w:rPr>
          <w:b/>
          <w:sz w:val="24"/>
          <w:szCs w:val="24"/>
          <w:lang w:eastAsia="ru-RU"/>
        </w:rPr>
        <w:t xml:space="preserve">55520000-8 </w:t>
      </w:r>
      <w:proofErr w:type="spellStart"/>
      <w:r w:rsidRPr="00F14766">
        <w:rPr>
          <w:b/>
          <w:sz w:val="24"/>
          <w:szCs w:val="24"/>
          <w:lang w:eastAsia="ru-RU"/>
        </w:rPr>
        <w:t>Кейтерингові</w:t>
      </w:r>
      <w:proofErr w:type="spellEnd"/>
      <w:r w:rsidRPr="00F14766">
        <w:rPr>
          <w:b/>
          <w:sz w:val="24"/>
          <w:szCs w:val="24"/>
          <w:lang w:eastAsia="ru-RU"/>
        </w:rPr>
        <w:t xml:space="preserve"> послуги. </w:t>
      </w:r>
      <w:r w:rsidRPr="00F14766">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B548E" w:rsidRPr="00F14766" w:rsidRDefault="00EB548E" w:rsidP="00EB548E">
      <w:pPr>
        <w:spacing w:after="0" w:line="240" w:lineRule="auto"/>
        <w:rPr>
          <w:b/>
          <w:sz w:val="24"/>
          <w:szCs w:val="24"/>
          <w:lang w:eastAsia="ru-RU"/>
        </w:rPr>
      </w:pPr>
    </w:p>
    <w:p w:rsidR="00EB548E" w:rsidRPr="00F14766" w:rsidRDefault="00EB548E" w:rsidP="00EB548E">
      <w:pPr>
        <w:spacing w:after="0" w:line="240" w:lineRule="auto"/>
        <w:rPr>
          <w:b/>
          <w:sz w:val="24"/>
          <w:szCs w:val="24"/>
          <w:lang w:eastAsia="ru-RU"/>
        </w:rPr>
      </w:pPr>
    </w:p>
    <w:tbl>
      <w:tblPr>
        <w:tblpPr w:leftFromText="180" w:rightFromText="180" w:vertAnchor="text" w:horzAnchor="margin" w:tblpY="9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1875"/>
        <w:gridCol w:w="2551"/>
        <w:gridCol w:w="1133"/>
        <w:gridCol w:w="1133"/>
        <w:gridCol w:w="850"/>
        <w:gridCol w:w="714"/>
        <w:gridCol w:w="708"/>
        <w:gridCol w:w="567"/>
      </w:tblGrid>
      <w:tr w:rsidR="00147096" w:rsidRPr="00F14766" w:rsidTr="006842F5">
        <w:trPr>
          <w:cantSplit/>
          <w:trHeight w:val="2967"/>
        </w:trPr>
        <w:tc>
          <w:tcPr>
            <w:tcW w:w="562" w:type="dxa"/>
          </w:tcPr>
          <w:p w:rsidR="00147096" w:rsidRPr="00F14766" w:rsidRDefault="00147096" w:rsidP="006842F5">
            <w:pPr>
              <w:spacing w:after="0" w:line="240" w:lineRule="auto"/>
              <w:jc w:val="center"/>
              <w:rPr>
                <w:bCs/>
                <w:sz w:val="24"/>
                <w:szCs w:val="24"/>
              </w:rPr>
            </w:pPr>
            <w:r w:rsidRPr="00F14766">
              <w:rPr>
                <w:bCs/>
                <w:sz w:val="24"/>
                <w:szCs w:val="24"/>
              </w:rPr>
              <w:t xml:space="preserve">№ </w:t>
            </w:r>
          </w:p>
        </w:tc>
        <w:tc>
          <w:tcPr>
            <w:tcW w:w="1875" w:type="dxa"/>
          </w:tcPr>
          <w:p w:rsidR="00147096" w:rsidRPr="00F14766" w:rsidRDefault="00147096" w:rsidP="006842F5">
            <w:pPr>
              <w:spacing w:line="240" w:lineRule="auto"/>
              <w:jc w:val="center"/>
              <w:rPr>
                <w:sz w:val="24"/>
                <w:szCs w:val="24"/>
              </w:rPr>
            </w:pPr>
            <w:r w:rsidRPr="00F14766">
              <w:rPr>
                <w:sz w:val="24"/>
                <w:szCs w:val="24"/>
              </w:rPr>
              <w:t>Найменування  закладу</w:t>
            </w:r>
          </w:p>
        </w:tc>
        <w:tc>
          <w:tcPr>
            <w:tcW w:w="2551" w:type="dxa"/>
            <w:vAlign w:val="center"/>
          </w:tcPr>
          <w:p w:rsidR="00147096" w:rsidRPr="00F14766" w:rsidRDefault="00147096" w:rsidP="006842F5">
            <w:pPr>
              <w:spacing w:after="0" w:line="240" w:lineRule="auto"/>
              <w:jc w:val="center"/>
              <w:rPr>
                <w:bCs/>
                <w:sz w:val="24"/>
                <w:szCs w:val="24"/>
              </w:rPr>
            </w:pPr>
          </w:p>
          <w:p w:rsidR="00147096" w:rsidRPr="00F14766" w:rsidRDefault="00147096" w:rsidP="006842F5">
            <w:pPr>
              <w:spacing w:after="0" w:line="240" w:lineRule="auto"/>
              <w:rPr>
                <w:bCs/>
                <w:sz w:val="24"/>
                <w:szCs w:val="24"/>
              </w:rPr>
            </w:pPr>
            <w:r w:rsidRPr="00F14766">
              <w:rPr>
                <w:bCs/>
                <w:sz w:val="24"/>
                <w:szCs w:val="24"/>
              </w:rPr>
              <w:t>Предмет закупівлі</w:t>
            </w:r>
          </w:p>
        </w:tc>
        <w:tc>
          <w:tcPr>
            <w:tcW w:w="1133" w:type="dxa"/>
            <w:textDirection w:val="btLr"/>
            <w:vAlign w:val="center"/>
          </w:tcPr>
          <w:p w:rsidR="00147096" w:rsidRPr="00F14766" w:rsidRDefault="00147096" w:rsidP="006842F5">
            <w:pPr>
              <w:spacing w:after="0" w:line="240" w:lineRule="auto"/>
              <w:ind w:left="113" w:right="113"/>
              <w:jc w:val="center"/>
              <w:rPr>
                <w:bCs/>
                <w:sz w:val="24"/>
                <w:szCs w:val="24"/>
              </w:rPr>
            </w:pPr>
            <w:proofErr w:type="spellStart"/>
            <w:r w:rsidRPr="00F14766">
              <w:rPr>
                <w:bCs/>
                <w:sz w:val="24"/>
                <w:szCs w:val="24"/>
              </w:rPr>
              <w:t>Од.виміру</w:t>
            </w:r>
            <w:proofErr w:type="spellEnd"/>
          </w:p>
          <w:p w:rsidR="00147096" w:rsidRDefault="00147096" w:rsidP="006842F5">
            <w:pPr>
              <w:spacing w:after="0" w:line="240" w:lineRule="auto"/>
              <w:ind w:left="113" w:right="113"/>
              <w:rPr>
                <w:bCs/>
                <w:sz w:val="24"/>
                <w:szCs w:val="24"/>
              </w:rPr>
            </w:pPr>
            <w:r w:rsidRPr="00F14766">
              <w:rPr>
                <w:bCs/>
                <w:sz w:val="24"/>
                <w:szCs w:val="24"/>
              </w:rPr>
              <w:t xml:space="preserve">                    (послуга)</w:t>
            </w:r>
          </w:p>
          <w:p w:rsidR="0018182E" w:rsidRPr="00F14766" w:rsidRDefault="0018182E" w:rsidP="006842F5">
            <w:pPr>
              <w:spacing w:after="0" w:line="240" w:lineRule="auto"/>
              <w:ind w:left="113" w:right="113"/>
              <w:rPr>
                <w:bCs/>
                <w:sz w:val="24"/>
                <w:szCs w:val="24"/>
              </w:rPr>
            </w:pPr>
          </w:p>
        </w:tc>
        <w:tc>
          <w:tcPr>
            <w:tcW w:w="1133" w:type="dxa"/>
            <w:textDirection w:val="btLr"/>
          </w:tcPr>
          <w:p w:rsidR="00147096" w:rsidRPr="00F14766" w:rsidRDefault="005065AC" w:rsidP="006842F5">
            <w:pPr>
              <w:spacing w:after="0" w:line="240" w:lineRule="auto"/>
              <w:ind w:left="113" w:right="113"/>
              <w:jc w:val="center"/>
              <w:rPr>
                <w:bCs/>
                <w:sz w:val="24"/>
                <w:szCs w:val="24"/>
              </w:rPr>
            </w:pPr>
            <w:r w:rsidRPr="00F14766">
              <w:rPr>
                <w:bCs/>
                <w:sz w:val="24"/>
                <w:szCs w:val="24"/>
              </w:rPr>
              <w:t>В</w:t>
            </w:r>
            <w:r w:rsidR="00147096" w:rsidRPr="00F14766">
              <w:rPr>
                <w:bCs/>
                <w:sz w:val="24"/>
                <w:szCs w:val="24"/>
              </w:rPr>
              <w:t>артість одного сніданку, грн., без ПДВ</w:t>
            </w: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p w:rsidR="00147096" w:rsidRPr="00F14766" w:rsidRDefault="00147096" w:rsidP="006842F5">
            <w:pPr>
              <w:spacing w:after="0" w:line="240" w:lineRule="auto"/>
              <w:ind w:left="113" w:right="113"/>
              <w:jc w:val="center"/>
              <w:rPr>
                <w:bCs/>
                <w:sz w:val="24"/>
                <w:szCs w:val="24"/>
              </w:rPr>
            </w:pPr>
          </w:p>
        </w:tc>
        <w:tc>
          <w:tcPr>
            <w:tcW w:w="850" w:type="dxa"/>
            <w:textDirection w:val="btLr"/>
          </w:tcPr>
          <w:p w:rsidR="00147096" w:rsidRPr="00F14766" w:rsidRDefault="00147096" w:rsidP="006842F5">
            <w:pPr>
              <w:spacing w:after="0" w:line="240" w:lineRule="auto"/>
              <w:ind w:left="113" w:right="113"/>
              <w:jc w:val="center"/>
              <w:rPr>
                <w:bCs/>
                <w:sz w:val="24"/>
                <w:szCs w:val="24"/>
              </w:rPr>
            </w:pPr>
            <w:r w:rsidRPr="00F14766">
              <w:rPr>
                <w:bCs/>
                <w:sz w:val="24"/>
                <w:szCs w:val="24"/>
              </w:rPr>
              <w:t>Кількість днів відвідування</w:t>
            </w:r>
          </w:p>
        </w:tc>
        <w:tc>
          <w:tcPr>
            <w:tcW w:w="714" w:type="dxa"/>
            <w:textDirection w:val="btLr"/>
          </w:tcPr>
          <w:p w:rsidR="00147096" w:rsidRPr="00F14766" w:rsidRDefault="00147096" w:rsidP="006842F5">
            <w:pPr>
              <w:spacing w:after="0" w:line="240" w:lineRule="auto"/>
              <w:ind w:left="113" w:right="113"/>
              <w:jc w:val="center"/>
              <w:rPr>
                <w:bCs/>
                <w:sz w:val="24"/>
                <w:szCs w:val="24"/>
              </w:rPr>
            </w:pPr>
            <w:r w:rsidRPr="00F14766">
              <w:rPr>
                <w:bCs/>
                <w:sz w:val="24"/>
                <w:szCs w:val="24"/>
              </w:rPr>
              <w:t xml:space="preserve">Кількість </w:t>
            </w:r>
          </w:p>
          <w:p w:rsidR="00147096" w:rsidRPr="00F14766" w:rsidRDefault="00EA770E" w:rsidP="00EA770E">
            <w:pPr>
              <w:spacing w:after="0" w:line="240" w:lineRule="auto"/>
              <w:ind w:left="113" w:right="113"/>
              <w:jc w:val="center"/>
              <w:rPr>
                <w:bCs/>
                <w:sz w:val="24"/>
                <w:szCs w:val="24"/>
              </w:rPr>
            </w:pPr>
            <w:r>
              <w:rPr>
                <w:sz w:val="24"/>
                <w:szCs w:val="24"/>
              </w:rPr>
              <w:t xml:space="preserve"> учнів</w:t>
            </w:r>
            <w:r w:rsidR="00147096" w:rsidRPr="00F14766">
              <w:rPr>
                <w:sz w:val="24"/>
                <w:szCs w:val="24"/>
              </w:rPr>
              <w:t xml:space="preserve"> </w:t>
            </w:r>
          </w:p>
        </w:tc>
        <w:tc>
          <w:tcPr>
            <w:tcW w:w="708" w:type="dxa"/>
            <w:textDirection w:val="btLr"/>
          </w:tcPr>
          <w:p w:rsidR="00147096" w:rsidRPr="00F14766" w:rsidRDefault="005065AC" w:rsidP="006842F5">
            <w:pPr>
              <w:spacing w:after="0" w:line="240" w:lineRule="auto"/>
              <w:ind w:left="113" w:right="113"/>
              <w:jc w:val="center"/>
              <w:rPr>
                <w:bCs/>
                <w:sz w:val="24"/>
                <w:szCs w:val="24"/>
              </w:rPr>
            </w:pPr>
            <w:r w:rsidRPr="00F14766">
              <w:rPr>
                <w:bCs/>
                <w:sz w:val="24"/>
                <w:szCs w:val="24"/>
              </w:rPr>
              <w:t>В</w:t>
            </w:r>
            <w:r w:rsidR="00147096" w:rsidRPr="00F14766">
              <w:rPr>
                <w:bCs/>
                <w:sz w:val="24"/>
                <w:szCs w:val="24"/>
              </w:rPr>
              <w:t xml:space="preserve">артість </w:t>
            </w:r>
            <w:r w:rsidRPr="00F14766">
              <w:rPr>
                <w:bCs/>
                <w:sz w:val="24"/>
                <w:szCs w:val="24"/>
              </w:rPr>
              <w:t>послуги по закладу ,</w:t>
            </w:r>
            <w:proofErr w:type="spellStart"/>
            <w:r w:rsidR="00147096" w:rsidRPr="00F14766">
              <w:rPr>
                <w:bCs/>
                <w:sz w:val="24"/>
                <w:szCs w:val="24"/>
              </w:rPr>
              <w:t>грн</w:t>
            </w:r>
            <w:proofErr w:type="spellEnd"/>
            <w:r w:rsidR="00147096" w:rsidRPr="00F14766">
              <w:rPr>
                <w:bCs/>
                <w:sz w:val="24"/>
                <w:szCs w:val="24"/>
              </w:rPr>
              <w:t>, без ПДВ</w:t>
            </w:r>
          </w:p>
        </w:tc>
        <w:tc>
          <w:tcPr>
            <w:tcW w:w="567" w:type="dxa"/>
            <w:textDirection w:val="btLr"/>
            <w:vAlign w:val="bottom"/>
          </w:tcPr>
          <w:p w:rsidR="00147096" w:rsidRPr="00F14766" w:rsidRDefault="00147096" w:rsidP="006842F5">
            <w:pPr>
              <w:spacing w:after="0" w:line="240" w:lineRule="auto"/>
              <w:ind w:left="113" w:right="113"/>
              <w:rPr>
                <w:bCs/>
                <w:sz w:val="24"/>
                <w:szCs w:val="24"/>
              </w:rPr>
            </w:pPr>
            <w:r w:rsidRPr="00F14766">
              <w:rPr>
                <w:bCs/>
                <w:sz w:val="24"/>
                <w:szCs w:val="24"/>
              </w:rPr>
              <w:t xml:space="preserve">Загальна сума послуги, </w:t>
            </w:r>
            <w:proofErr w:type="spellStart"/>
            <w:r w:rsidRPr="00F14766">
              <w:rPr>
                <w:bCs/>
                <w:sz w:val="24"/>
                <w:szCs w:val="24"/>
              </w:rPr>
              <w:t>грн</w:t>
            </w:r>
            <w:proofErr w:type="spellEnd"/>
          </w:p>
        </w:tc>
      </w:tr>
      <w:tr w:rsidR="005065AC" w:rsidRPr="00F14766" w:rsidTr="006842F5">
        <w:trPr>
          <w:trHeight w:val="20"/>
        </w:trPr>
        <w:tc>
          <w:tcPr>
            <w:tcW w:w="562" w:type="dxa"/>
          </w:tcPr>
          <w:p w:rsidR="005065AC" w:rsidRPr="00F14766" w:rsidRDefault="005065AC" w:rsidP="006842F5">
            <w:pPr>
              <w:spacing w:line="240" w:lineRule="auto"/>
              <w:rPr>
                <w:b/>
                <w:bCs/>
                <w:sz w:val="24"/>
                <w:szCs w:val="24"/>
              </w:rPr>
            </w:pPr>
            <w:r w:rsidRPr="00F14766">
              <w:rPr>
                <w:b/>
                <w:bCs/>
                <w:sz w:val="24"/>
                <w:szCs w:val="24"/>
              </w:rPr>
              <w:t>1</w:t>
            </w:r>
          </w:p>
        </w:tc>
        <w:tc>
          <w:tcPr>
            <w:tcW w:w="1875" w:type="dxa"/>
          </w:tcPr>
          <w:p w:rsidR="005065AC" w:rsidRPr="00F14766" w:rsidRDefault="005065AC" w:rsidP="006842F5">
            <w:pPr>
              <w:spacing w:line="240" w:lineRule="auto"/>
              <w:rPr>
                <w:sz w:val="24"/>
                <w:szCs w:val="24"/>
              </w:rPr>
            </w:pPr>
            <w:r w:rsidRPr="00F14766">
              <w:rPr>
                <w:bCs/>
                <w:sz w:val="24"/>
                <w:szCs w:val="24"/>
              </w:rPr>
              <w:t>Початкова школа № 43 Полтавської міської ради</w:t>
            </w:r>
            <w:r w:rsidRPr="00F14766">
              <w:rPr>
                <w:sz w:val="24"/>
                <w:szCs w:val="24"/>
              </w:rPr>
              <w:t xml:space="preserve"> </w:t>
            </w:r>
          </w:p>
        </w:tc>
        <w:tc>
          <w:tcPr>
            <w:tcW w:w="2551" w:type="dxa"/>
          </w:tcPr>
          <w:p w:rsidR="005065AC" w:rsidRPr="00F14766" w:rsidRDefault="00F13FCA" w:rsidP="0018182E">
            <w:pPr>
              <w:spacing w:line="240" w:lineRule="auto"/>
              <w:rPr>
                <w:b/>
                <w:color w:val="FF0000"/>
                <w:sz w:val="24"/>
                <w:szCs w:val="24"/>
                <w:highlight w:val="yellow"/>
              </w:rPr>
            </w:pPr>
            <w:r w:rsidRPr="00F14766">
              <w:rPr>
                <w:sz w:val="24"/>
                <w:szCs w:val="24"/>
                <w:lang w:eastAsia="ru-RU"/>
              </w:rPr>
              <w:t>організація гарячого харчування дітей</w:t>
            </w:r>
          </w:p>
        </w:tc>
        <w:tc>
          <w:tcPr>
            <w:tcW w:w="1133" w:type="dxa"/>
            <w:vMerge w:val="restart"/>
          </w:tcPr>
          <w:p w:rsidR="005065AC" w:rsidRPr="00F14766" w:rsidRDefault="005065AC" w:rsidP="006842F5">
            <w:pPr>
              <w:spacing w:line="240" w:lineRule="auto"/>
              <w:rPr>
                <w:sz w:val="24"/>
                <w:szCs w:val="24"/>
              </w:rPr>
            </w:pPr>
            <w:r w:rsidRPr="00F14766">
              <w:rPr>
                <w:sz w:val="24"/>
                <w:szCs w:val="24"/>
              </w:rPr>
              <w:t xml:space="preserve">           </w:t>
            </w:r>
          </w:p>
          <w:p w:rsidR="005065AC" w:rsidRPr="00F14766" w:rsidRDefault="005065AC" w:rsidP="006842F5">
            <w:pPr>
              <w:spacing w:line="240" w:lineRule="auto"/>
              <w:rPr>
                <w:sz w:val="24"/>
                <w:szCs w:val="24"/>
              </w:rPr>
            </w:pPr>
          </w:p>
          <w:p w:rsidR="005065AC" w:rsidRPr="00F14766" w:rsidRDefault="005065AC" w:rsidP="006842F5">
            <w:pPr>
              <w:spacing w:line="240" w:lineRule="auto"/>
              <w:rPr>
                <w:sz w:val="24"/>
                <w:szCs w:val="24"/>
              </w:rPr>
            </w:pPr>
          </w:p>
          <w:p w:rsidR="005065AC" w:rsidRPr="00F14766" w:rsidRDefault="005065AC" w:rsidP="006842F5">
            <w:pPr>
              <w:spacing w:line="240" w:lineRule="auto"/>
              <w:rPr>
                <w:sz w:val="24"/>
                <w:szCs w:val="24"/>
              </w:rPr>
            </w:pPr>
          </w:p>
          <w:p w:rsidR="005065AC" w:rsidRPr="00F14766" w:rsidRDefault="005065AC" w:rsidP="006842F5">
            <w:pPr>
              <w:spacing w:line="240" w:lineRule="auto"/>
              <w:rPr>
                <w:sz w:val="24"/>
                <w:szCs w:val="24"/>
              </w:rPr>
            </w:pPr>
            <w:r w:rsidRPr="00F14766">
              <w:rPr>
                <w:sz w:val="24"/>
                <w:szCs w:val="24"/>
              </w:rPr>
              <w:t xml:space="preserve">        1</w:t>
            </w:r>
          </w:p>
        </w:tc>
        <w:tc>
          <w:tcPr>
            <w:tcW w:w="1133" w:type="dxa"/>
            <w:vMerge w:val="restart"/>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bCs/>
                <w:sz w:val="24"/>
                <w:szCs w:val="24"/>
              </w:rPr>
            </w:pPr>
            <w:r w:rsidRPr="00F14766">
              <w:rPr>
                <w:b/>
                <w:sz w:val="24"/>
                <w:szCs w:val="24"/>
              </w:rPr>
              <w:t>82</w:t>
            </w:r>
          </w:p>
        </w:tc>
        <w:tc>
          <w:tcPr>
            <w:tcW w:w="714" w:type="dxa"/>
          </w:tcPr>
          <w:p w:rsidR="005065AC" w:rsidRPr="00F14766" w:rsidRDefault="00A70F95" w:rsidP="006842F5">
            <w:pPr>
              <w:spacing w:line="240" w:lineRule="auto"/>
              <w:rPr>
                <w:b/>
                <w:bCs/>
                <w:sz w:val="24"/>
                <w:szCs w:val="24"/>
              </w:rPr>
            </w:pPr>
            <w:r w:rsidRPr="00F14766">
              <w:rPr>
                <w:b/>
                <w:bCs/>
                <w:sz w:val="24"/>
                <w:szCs w:val="24"/>
              </w:rPr>
              <w:t>142</w:t>
            </w:r>
          </w:p>
        </w:tc>
        <w:tc>
          <w:tcPr>
            <w:tcW w:w="708" w:type="dxa"/>
          </w:tcPr>
          <w:p w:rsidR="005065AC" w:rsidRPr="00F14766" w:rsidRDefault="005065AC" w:rsidP="006842F5">
            <w:pPr>
              <w:spacing w:line="240" w:lineRule="auto"/>
              <w:jc w:val="center"/>
              <w:rPr>
                <w:b/>
                <w:bCs/>
                <w:sz w:val="24"/>
                <w:szCs w:val="24"/>
              </w:rPr>
            </w:pPr>
          </w:p>
        </w:tc>
        <w:tc>
          <w:tcPr>
            <w:tcW w:w="567" w:type="dxa"/>
          </w:tcPr>
          <w:p w:rsidR="005065AC" w:rsidRPr="00F14766" w:rsidRDefault="005065AC" w:rsidP="006842F5">
            <w:pPr>
              <w:spacing w:line="240" w:lineRule="auto"/>
              <w:rPr>
                <w:b/>
                <w:bCs/>
                <w:sz w:val="24"/>
                <w:szCs w:val="24"/>
              </w:rPr>
            </w:pPr>
          </w:p>
        </w:tc>
      </w:tr>
      <w:tr w:rsidR="005065AC" w:rsidRPr="00F14766" w:rsidTr="006842F5">
        <w:trPr>
          <w:trHeight w:val="20"/>
        </w:trPr>
        <w:tc>
          <w:tcPr>
            <w:tcW w:w="562" w:type="dxa"/>
          </w:tcPr>
          <w:p w:rsidR="005065AC" w:rsidRPr="00F14766" w:rsidRDefault="00BF02C1" w:rsidP="006842F5">
            <w:pPr>
              <w:spacing w:line="240" w:lineRule="auto"/>
              <w:rPr>
                <w:b/>
                <w:bCs/>
                <w:sz w:val="24"/>
                <w:szCs w:val="24"/>
              </w:rPr>
            </w:pPr>
            <w:r>
              <w:rPr>
                <w:b/>
                <w:bCs/>
                <w:sz w:val="24"/>
                <w:szCs w:val="24"/>
              </w:rPr>
              <w:t>2</w:t>
            </w:r>
          </w:p>
        </w:tc>
        <w:tc>
          <w:tcPr>
            <w:tcW w:w="1875" w:type="dxa"/>
          </w:tcPr>
          <w:p w:rsidR="005065AC" w:rsidRPr="00F14766" w:rsidRDefault="005065AC" w:rsidP="006842F5">
            <w:pPr>
              <w:rPr>
                <w:sz w:val="24"/>
                <w:szCs w:val="24"/>
              </w:rPr>
            </w:pPr>
            <w:proofErr w:type="spellStart"/>
            <w:r w:rsidRPr="00F14766">
              <w:rPr>
                <w:sz w:val="24"/>
                <w:szCs w:val="24"/>
              </w:rPr>
              <w:t>Бричківський</w:t>
            </w:r>
            <w:proofErr w:type="spellEnd"/>
            <w:r w:rsidRPr="00F14766">
              <w:rPr>
                <w:sz w:val="24"/>
                <w:szCs w:val="24"/>
              </w:rPr>
              <w:t xml:space="preserve"> навчально-виховний комплекс</w:t>
            </w:r>
          </w:p>
        </w:tc>
        <w:tc>
          <w:tcPr>
            <w:tcW w:w="2551" w:type="dxa"/>
          </w:tcPr>
          <w:p w:rsidR="005065AC" w:rsidRPr="00F14766" w:rsidRDefault="00F13FCA" w:rsidP="0018182E">
            <w:pPr>
              <w:spacing w:line="240" w:lineRule="auto"/>
              <w:rPr>
                <w:sz w:val="24"/>
                <w:szCs w:val="24"/>
              </w:rPr>
            </w:pPr>
            <w:r w:rsidRPr="00F14766">
              <w:rPr>
                <w:sz w:val="24"/>
                <w:szCs w:val="24"/>
                <w:lang w:eastAsia="ru-RU"/>
              </w:rPr>
              <w:t>організація гарячого харчування дітей</w:t>
            </w:r>
          </w:p>
        </w:tc>
        <w:tc>
          <w:tcPr>
            <w:tcW w:w="1133" w:type="dxa"/>
            <w:vMerge/>
          </w:tcPr>
          <w:p w:rsidR="005065AC" w:rsidRPr="00F14766" w:rsidRDefault="005065AC" w:rsidP="006842F5">
            <w:pPr>
              <w:spacing w:line="240" w:lineRule="auto"/>
              <w:rPr>
                <w:bCs/>
                <w:sz w:val="24"/>
                <w:szCs w:val="24"/>
              </w:rPr>
            </w:pPr>
          </w:p>
        </w:tc>
        <w:tc>
          <w:tcPr>
            <w:tcW w:w="1133" w:type="dxa"/>
            <w:vMerge/>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sz w:val="24"/>
                <w:szCs w:val="24"/>
              </w:rPr>
            </w:pPr>
            <w:r w:rsidRPr="00F14766">
              <w:rPr>
                <w:b/>
                <w:sz w:val="24"/>
                <w:szCs w:val="24"/>
              </w:rPr>
              <w:t>82</w:t>
            </w:r>
          </w:p>
        </w:tc>
        <w:tc>
          <w:tcPr>
            <w:tcW w:w="714" w:type="dxa"/>
          </w:tcPr>
          <w:p w:rsidR="005065AC" w:rsidRPr="00F14766" w:rsidRDefault="005065AC" w:rsidP="006842F5">
            <w:pPr>
              <w:spacing w:line="240" w:lineRule="auto"/>
              <w:rPr>
                <w:b/>
                <w:bCs/>
                <w:sz w:val="24"/>
                <w:szCs w:val="24"/>
              </w:rPr>
            </w:pPr>
            <w:r w:rsidRPr="00F14766">
              <w:rPr>
                <w:b/>
                <w:bCs/>
                <w:sz w:val="24"/>
                <w:szCs w:val="24"/>
              </w:rPr>
              <w:t>14</w:t>
            </w:r>
          </w:p>
        </w:tc>
        <w:tc>
          <w:tcPr>
            <w:tcW w:w="708" w:type="dxa"/>
          </w:tcPr>
          <w:p w:rsidR="005065AC" w:rsidRPr="00F14766" w:rsidRDefault="005065AC" w:rsidP="006842F5">
            <w:pPr>
              <w:spacing w:line="240" w:lineRule="auto"/>
              <w:jc w:val="center"/>
              <w:rPr>
                <w:b/>
                <w:bCs/>
                <w:sz w:val="24"/>
                <w:szCs w:val="24"/>
              </w:rPr>
            </w:pPr>
          </w:p>
        </w:tc>
        <w:tc>
          <w:tcPr>
            <w:tcW w:w="567" w:type="dxa"/>
          </w:tcPr>
          <w:p w:rsidR="005065AC" w:rsidRPr="00F14766" w:rsidRDefault="005065AC" w:rsidP="006842F5">
            <w:pPr>
              <w:spacing w:line="240" w:lineRule="auto"/>
              <w:rPr>
                <w:b/>
                <w:bCs/>
                <w:sz w:val="24"/>
                <w:szCs w:val="24"/>
              </w:rPr>
            </w:pPr>
          </w:p>
        </w:tc>
      </w:tr>
      <w:tr w:rsidR="005065AC" w:rsidRPr="00F14766" w:rsidTr="006842F5">
        <w:trPr>
          <w:trHeight w:val="20"/>
        </w:trPr>
        <w:tc>
          <w:tcPr>
            <w:tcW w:w="562" w:type="dxa"/>
          </w:tcPr>
          <w:p w:rsidR="005065AC" w:rsidRPr="00F14766" w:rsidRDefault="00BF02C1" w:rsidP="006842F5">
            <w:pPr>
              <w:spacing w:line="240" w:lineRule="auto"/>
              <w:rPr>
                <w:b/>
                <w:bCs/>
                <w:sz w:val="24"/>
                <w:szCs w:val="24"/>
              </w:rPr>
            </w:pPr>
            <w:r>
              <w:rPr>
                <w:b/>
                <w:bCs/>
                <w:sz w:val="24"/>
                <w:szCs w:val="24"/>
              </w:rPr>
              <w:t>3</w:t>
            </w:r>
          </w:p>
        </w:tc>
        <w:tc>
          <w:tcPr>
            <w:tcW w:w="1875" w:type="dxa"/>
          </w:tcPr>
          <w:p w:rsidR="005065AC" w:rsidRPr="00F14766" w:rsidRDefault="005065AC" w:rsidP="006842F5">
            <w:pPr>
              <w:spacing w:line="240" w:lineRule="auto"/>
              <w:rPr>
                <w:sz w:val="24"/>
                <w:szCs w:val="24"/>
              </w:rPr>
            </w:pPr>
            <w:proofErr w:type="spellStart"/>
            <w:r w:rsidRPr="00F14766">
              <w:rPr>
                <w:color w:val="000000"/>
                <w:sz w:val="24"/>
                <w:szCs w:val="24"/>
                <w:shd w:val="clear" w:color="auto" w:fill="F8F8FF"/>
              </w:rPr>
              <w:t>Гожулівський</w:t>
            </w:r>
            <w:proofErr w:type="spellEnd"/>
            <w:r w:rsidRPr="00F14766">
              <w:rPr>
                <w:color w:val="000000"/>
                <w:sz w:val="24"/>
                <w:szCs w:val="24"/>
                <w:shd w:val="clear" w:color="auto" w:fill="F8F8FF"/>
              </w:rPr>
              <w:t xml:space="preserve"> навчально-виховний комплекс</w:t>
            </w:r>
          </w:p>
        </w:tc>
        <w:tc>
          <w:tcPr>
            <w:tcW w:w="2551" w:type="dxa"/>
          </w:tcPr>
          <w:p w:rsidR="005065AC" w:rsidRPr="00F14766" w:rsidRDefault="0018182E" w:rsidP="0018182E">
            <w:pPr>
              <w:spacing w:line="240" w:lineRule="auto"/>
              <w:rPr>
                <w:sz w:val="24"/>
                <w:szCs w:val="24"/>
              </w:rPr>
            </w:pPr>
            <w:r w:rsidRPr="00F14766">
              <w:rPr>
                <w:sz w:val="24"/>
                <w:szCs w:val="24"/>
                <w:lang w:eastAsia="ru-RU"/>
              </w:rPr>
              <w:t>організація гарячого харчування дітей</w:t>
            </w:r>
            <w:r w:rsidRPr="00F14766">
              <w:rPr>
                <w:sz w:val="24"/>
                <w:szCs w:val="24"/>
              </w:rPr>
              <w:t xml:space="preserve"> </w:t>
            </w:r>
          </w:p>
        </w:tc>
        <w:tc>
          <w:tcPr>
            <w:tcW w:w="1133" w:type="dxa"/>
            <w:vMerge/>
            <w:vAlign w:val="center"/>
          </w:tcPr>
          <w:p w:rsidR="005065AC" w:rsidRPr="00F14766" w:rsidRDefault="005065AC" w:rsidP="006842F5">
            <w:pPr>
              <w:spacing w:line="240" w:lineRule="auto"/>
              <w:rPr>
                <w:bCs/>
                <w:sz w:val="24"/>
                <w:szCs w:val="24"/>
              </w:rPr>
            </w:pPr>
          </w:p>
        </w:tc>
        <w:tc>
          <w:tcPr>
            <w:tcW w:w="1133" w:type="dxa"/>
            <w:vMerge/>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sz w:val="24"/>
                <w:szCs w:val="24"/>
              </w:rPr>
            </w:pPr>
            <w:r w:rsidRPr="00F14766">
              <w:rPr>
                <w:b/>
                <w:sz w:val="24"/>
                <w:szCs w:val="24"/>
              </w:rPr>
              <w:t>82</w:t>
            </w:r>
          </w:p>
        </w:tc>
        <w:tc>
          <w:tcPr>
            <w:tcW w:w="714" w:type="dxa"/>
            <w:tcBorders>
              <w:bottom w:val="single" w:sz="4" w:space="0" w:color="auto"/>
            </w:tcBorders>
          </w:tcPr>
          <w:p w:rsidR="005065AC" w:rsidRPr="00F14766" w:rsidRDefault="00A70F95" w:rsidP="006842F5">
            <w:pPr>
              <w:spacing w:line="240" w:lineRule="auto"/>
              <w:rPr>
                <w:b/>
                <w:bCs/>
                <w:sz w:val="24"/>
                <w:szCs w:val="24"/>
              </w:rPr>
            </w:pPr>
            <w:r w:rsidRPr="00F14766">
              <w:rPr>
                <w:b/>
                <w:bCs/>
                <w:sz w:val="24"/>
                <w:szCs w:val="24"/>
              </w:rPr>
              <w:t>92</w:t>
            </w:r>
          </w:p>
        </w:tc>
        <w:tc>
          <w:tcPr>
            <w:tcW w:w="708" w:type="dxa"/>
            <w:tcBorders>
              <w:bottom w:val="single" w:sz="4" w:space="0" w:color="auto"/>
            </w:tcBorders>
          </w:tcPr>
          <w:p w:rsidR="005065AC" w:rsidRPr="00F14766" w:rsidRDefault="005065AC" w:rsidP="006842F5">
            <w:pPr>
              <w:spacing w:line="240" w:lineRule="auto"/>
              <w:jc w:val="center"/>
              <w:rPr>
                <w:b/>
                <w:bCs/>
                <w:sz w:val="24"/>
                <w:szCs w:val="24"/>
              </w:rPr>
            </w:pPr>
          </w:p>
        </w:tc>
        <w:tc>
          <w:tcPr>
            <w:tcW w:w="567" w:type="dxa"/>
          </w:tcPr>
          <w:p w:rsidR="005065AC" w:rsidRPr="00F14766" w:rsidRDefault="005065AC" w:rsidP="006842F5">
            <w:pPr>
              <w:spacing w:line="240" w:lineRule="auto"/>
              <w:rPr>
                <w:b/>
                <w:bCs/>
                <w:sz w:val="24"/>
                <w:szCs w:val="24"/>
              </w:rPr>
            </w:pPr>
          </w:p>
        </w:tc>
      </w:tr>
      <w:tr w:rsidR="005065AC" w:rsidRPr="00F14766" w:rsidTr="006842F5">
        <w:trPr>
          <w:trHeight w:val="167"/>
        </w:trPr>
        <w:tc>
          <w:tcPr>
            <w:tcW w:w="562" w:type="dxa"/>
          </w:tcPr>
          <w:p w:rsidR="005065AC" w:rsidRPr="00F14766" w:rsidRDefault="00BF02C1" w:rsidP="006842F5">
            <w:pPr>
              <w:spacing w:line="240" w:lineRule="auto"/>
              <w:rPr>
                <w:b/>
                <w:bCs/>
                <w:sz w:val="24"/>
                <w:szCs w:val="24"/>
              </w:rPr>
            </w:pPr>
            <w:r>
              <w:rPr>
                <w:b/>
                <w:bCs/>
                <w:sz w:val="24"/>
                <w:szCs w:val="24"/>
              </w:rPr>
              <w:t>4</w:t>
            </w:r>
          </w:p>
        </w:tc>
        <w:tc>
          <w:tcPr>
            <w:tcW w:w="1875" w:type="dxa"/>
          </w:tcPr>
          <w:p w:rsidR="005065AC" w:rsidRPr="00F14766" w:rsidRDefault="005065AC" w:rsidP="006842F5">
            <w:pPr>
              <w:spacing w:line="240" w:lineRule="auto"/>
              <w:rPr>
                <w:color w:val="000000"/>
                <w:sz w:val="24"/>
                <w:szCs w:val="24"/>
                <w:shd w:val="clear" w:color="auto" w:fill="F8F8FF"/>
              </w:rPr>
            </w:pPr>
            <w:proofErr w:type="spellStart"/>
            <w:r w:rsidRPr="00F14766">
              <w:rPr>
                <w:color w:val="000000"/>
                <w:sz w:val="24"/>
                <w:szCs w:val="24"/>
                <w:shd w:val="clear" w:color="auto" w:fill="F8F8FF"/>
              </w:rPr>
              <w:t>Пальчиківський</w:t>
            </w:r>
            <w:proofErr w:type="spellEnd"/>
            <w:r w:rsidRPr="00F14766">
              <w:rPr>
                <w:color w:val="000000"/>
                <w:sz w:val="24"/>
                <w:szCs w:val="24"/>
                <w:shd w:val="clear" w:color="auto" w:fill="F8F8FF"/>
              </w:rPr>
              <w:t xml:space="preserve"> навчально-виховний комплекс</w:t>
            </w:r>
          </w:p>
        </w:tc>
        <w:tc>
          <w:tcPr>
            <w:tcW w:w="2551" w:type="dxa"/>
          </w:tcPr>
          <w:p w:rsidR="005065AC" w:rsidRPr="00F14766" w:rsidRDefault="0018182E" w:rsidP="0018182E">
            <w:pPr>
              <w:spacing w:line="240" w:lineRule="auto"/>
              <w:rPr>
                <w:sz w:val="24"/>
                <w:szCs w:val="24"/>
              </w:rPr>
            </w:pPr>
            <w:r w:rsidRPr="00F14766">
              <w:rPr>
                <w:sz w:val="24"/>
                <w:szCs w:val="24"/>
                <w:lang w:eastAsia="ru-RU"/>
              </w:rPr>
              <w:t>організація гарячого харчування дітей</w:t>
            </w:r>
            <w:r w:rsidRPr="00F14766">
              <w:rPr>
                <w:sz w:val="24"/>
                <w:szCs w:val="24"/>
              </w:rPr>
              <w:t xml:space="preserve"> </w:t>
            </w:r>
            <w:r w:rsidR="005065AC" w:rsidRPr="00F14766">
              <w:rPr>
                <w:sz w:val="24"/>
                <w:szCs w:val="24"/>
              </w:rPr>
              <w:t xml:space="preserve"> </w:t>
            </w:r>
          </w:p>
        </w:tc>
        <w:tc>
          <w:tcPr>
            <w:tcW w:w="1133" w:type="dxa"/>
            <w:vMerge/>
            <w:vAlign w:val="center"/>
          </w:tcPr>
          <w:p w:rsidR="005065AC" w:rsidRPr="00F14766" w:rsidRDefault="005065AC" w:rsidP="006842F5">
            <w:pPr>
              <w:spacing w:line="240" w:lineRule="auto"/>
              <w:rPr>
                <w:bCs/>
                <w:sz w:val="24"/>
                <w:szCs w:val="24"/>
              </w:rPr>
            </w:pPr>
          </w:p>
        </w:tc>
        <w:tc>
          <w:tcPr>
            <w:tcW w:w="1133" w:type="dxa"/>
            <w:vMerge/>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sz w:val="24"/>
                <w:szCs w:val="24"/>
              </w:rPr>
            </w:pPr>
            <w:r w:rsidRPr="00F14766">
              <w:rPr>
                <w:b/>
                <w:sz w:val="24"/>
                <w:szCs w:val="24"/>
              </w:rPr>
              <w:t>82</w:t>
            </w:r>
          </w:p>
        </w:tc>
        <w:tc>
          <w:tcPr>
            <w:tcW w:w="714" w:type="dxa"/>
            <w:tcBorders>
              <w:top w:val="single" w:sz="4" w:space="0" w:color="auto"/>
              <w:bottom w:val="single" w:sz="4" w:space="0" w:color="auto"/>
            </w:tcBorders>
          </w:tcPr>
          <w:p w:rsidR="005065AC" w:rsidRPr="00F14766" w:rsidRDefault="005065AC" w:rsidP="006842F5">
            <w:pPr>
              <w:spacing w:line="240" w:lineRule="auto"/>
              <w:rPr>
                <w:b/>
                <w:bCs/>
                <w:sz w:val="24"/>
                <w:szCs w:val="24"/>
              </w:rPr>
            </w:pPr>
            <w:r w:rsidRPr="00F14766">
              <w:rPr>
                <w:b/>
                <w:bCs/>
                <w:sz w:val="24"/>
                <w:szCs w:val="24"/>
              </w:rPr>
              <w:t>67</w:t>
            </w:r>
          </w:p>
        </w:tc>
        <w:tc>
          <w:tcPr>
            <w:tcW w:w="708" w:type="dxa"/>
            <w:tcBorders>
              <w:top w:val="single" w:sz="4" w:space="0" w:color="auto"/>
              <w:bottom w:val="single" w:sz="4" w:space="0" w:color="auto"/>
            </w:tcBorders>
          </w:tcPr>
          <w:p w:rsidR="005065AC" w:rsidRPr="00F14766" w:rsidRDefault="005065AC" w:rsidP="006842F5">
            <w:pPr>
              <w:spacing w:line="240" w:lineRule="auto"/>
              <w:jc w:val="center"/>
              <w:rPr>
                <w:b/>
                <w:bCs/>
                <w:sz w:val="24"/>
                <w:szCs w:val="24"/>
              </w:rPr>
            </w:pPr>
          </w:p>
        </w:tc>
        <w:tc>
          <w:tcPr>
            <w:tcW w:w="567" w:type="dxa"/>
          </w:tcPr>
          <w:p w:rsidR="005065AC" w:rsidRPr="00F14766" w:rsidRDefault="005065AC" w:rsidP="006842F5">
            <w:pPr>
              <w:spacing w:line="240" w:lineRule="auto"/>
              <w:rPr>
                <w:b/>
                <w:bCs/>
                <w:sz w:val="24"/>
                <w:szCs w:val="24"/>
              </w:rPr>
            </w:pPr>
          </w:p>
        </w:tc>
      </w:tr>
      <w:tr w:rsidR="005065AC" w:rsidRPr="00F14766" w:rsidTr="006842F5">
        <w:trPr>
          <w:trHeight w:val="250"/>
        </w:trPr>
        <w:tc>
          <w:tcPr>
            <w:tcW w:w="562" w:type="dxa"/>
          </w:tcPr>
          <w:p w:rsidR="005065AC" w:rsidRPr="00F14766" w:rsidRDefault="00BF02C1" w:rsidP="006842F5">
            <w:pPr>
              <w:spacing w:line="240" w:lineRule="auto"/>
              <w:rPr>
                <w:b/>
                <w:bCs/>
                <w:sz w:val="24"/>
                <w:szCs w:val="24"/>
              </w:rPr>
            </w:pPr>
            <w:r>
              <w:rPr>
                <w:b/>
                <w:bCs/>
                <w:sz w:val="24"/>
                <w:szCs w:val="24"/>
              </w:rPr>
              <w:t>5</w:t>
            </w:r>
          </w:p>
        </w:tc>
        <w:tc>
          <w:tcPr>
            <w:tcW w:w="1875" w:type="dxa"/>
          </w:tcPr>
          <w:p w:rsidR="005065AC" w:rsidRPr="00F14766" w:rsidRDefault="005065AC" w:rsidP="006842F5">
            <w:pPr>
              <w:spacing w:line="240" w:lineRule="auto"/>
              <w:rPr>
                <w:color w:val="000000"/>
                <w:sz w:val="24"/>
                <w:szCs w:val="24"/>
                <w:shd w:val="clear" w:color="auto" w:fill="F8F8FF"/>
              </w:rPr>
            </w:pPr>
            <w:proofErr w:type="spellStart"/>
            <w:r w:rsidRPr="00F14766">
              <w:rPr>
                <w:color w:val="000000"/>
                <w:sz w:val="24"/>
                <w:szCs w:val="24"/>
                <w:shd w:val="clear" w:color="auto" w:fill="F8F8FF"/>
              </w:rPr>
              <w:t>Сем’янівський</w:t>
            </w:r>
            <w:proofErr w:type="spellEnd"/>
            <w:r w:rsidRPr="00F14766">
              <w:rPr>
                <w:color w:val="000000"/>
                <w:sz w:val="24"/>
                <w:szCs w:val="24"/>
                <w:shd w:val="clear" w:color="auto" w:fill="F8F8FF"/>
              </w:rPr>
              <w:t xml:space="preserve"> навчально-виховний </w:t>
            </w:r>
            <w:proofErr w:type="spellStart"/>
            <w:r w:rsidRPr="00F14766">
              <w:rPr>
                <w:color w:val="000000"/>
                <w:sz w:val="24"/>
                <w:szCs w:val="24"/>
                <w:shd w:val="clear" w:color="auto" w:fill="F8F8FF"/>
              </w:rPr>
              <w:t>компплекс</w:t>
            </w:r>
            <w:proofErr w:type="spellEnd"/>
          </w:p>
        </w:tc>
        <w:tc>
          <w:tcPr>
            <w:tcW w:w="2551" w:type="dxa"/>
          </w:tcPr>
          <w:p w:rsidR="005065AC" w:rsidRPr="00F14766" w:rsidRDefault="0018182E" w:rsidP="0018182E">
            <w:pPr>
              <w:spacing w:line="240" w:lineRule="auto"/>
              <w:rPr>
                <w:sz w:val="24"/>
                <w:szCs w:val="24"/>
              </w:rPr>
            </w:pPr>
            <w:r w:rsidRPr="00F14766">
              <w:rPr>
                <w:sz w:val="24"/>
                <w:szCs w:val="24"/>
                <w:lang w:eastAsia="ru-RU"/>
              </w:rPr>
              <w:t>організація гарячого харчування дітей</w:t>
            </w:r>
            <w:r w:rsidRPr="00F14766">
              <w:rPr>
                <w:sz w:val="24"/>
                <w:szCs w:val="24"/>
              </w:rPr>
              <w:t xml:space="preserve"> </w:t>
            </w:r>
          </w:p>
        </w:tc>
        <w:tc>
          <w:tcPr>
            <w:tcW w:w="1133" w:type="dxa"/>
            <w:vMerge/>
            <w:vAlign w:val="center"/>
          </w:tcPr>
          <w:p w:rsidR="005065AC" w:rsidRPr="00F14766" w:rsidRDefault="005065AC" w:rsidP="006842F5">
            <w:pPr>
              <w:spacing w:line="240" w:lineRule="auto"/>
              <w:rPr>
                <w:bCs/>
                <w:sz w:val="24"/>
                <w:szCs w:val="24"/>
              </w:rPr>
            </w:pPr>
          </w:p>
        </w:tc>
        <w:tc>
          <w:tcPr>
            <w:tcW w:w="1133" w:type="dxa"/>
            <w:vMerge/>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sz w:val="24"/>
                <w:szCs w:val="24"/>
              </w:rPr>
            </w:pPr>
            <w:r w:rsidRPr="00F14766">
              <w:rPr>
                <w:b/>
                <w:sz w:val="24"/>
                <w:szCs w:val="24"/>
              </w:rPr>
              <w:t>82</w:t>
            </w:r>
          </w:p>
        </w:tc>
        <w:tc>
          <w:tcPr>
            <w:tcW w:w="714" w:type="dxa"/>
            <w:tcBorders>
              <w:top w:val="single" w:sz="4" w:space="0" w:color="auto"/>
              <w:bottom w:val="single" w:sz="4" w:space="0" w:color="auto"/>
            </w:tcBorders>
          </w:tcPr>
          <w:p w:rsidR="005065AC" w:rsidRPr="00F14766" w:rsidRDefault="005065AC" w:rsidP="006842F5">
            <w:pPr>
              <w:spacing w:line="240" w:lineRule="auto"/>
              <w:rPr>
                <w:b/>
                <w:bCs/>
                <w:sz w:val="24"/>
                <w:szCs w:val="24"/>
              </w:rPr>
            </w:pPr>
            <w:r w:rsidRPr="00F14766">
              <w:rPr>
                <w:b/>
                <w:bCs/>
                <w:sz w:val="24"/>
                <w:szCs w:val="24"/>
              </w:rPr>
              <w:t>70</w:t>
            </w:r>
          </w:p>
        </w:tc>
        <w:tc>
          <w:tcPr>
            <w:tcW w:w="708" w:type="dxa"/>
            <w:tcBorders>
              <w:top w:val="single" w:sz="4" w:space="0" w:color="auto"/>
              <w:bottom w:val="single" w:sz="4" w:space="0" w:color="auto"/>
            </w:tcBorders>
          </w:tcPr>
          <w:p w:rsidR="005065AC" w:rsidRPr="00F14766" w:rsidRDefault="005065AC" w:rsidP="006842F5">
            <w:pPr>
              <w:spacing w:line="240" w:lineRule="auto"/>
              <w:jc w:val="center"/>
              <w:rPr>
                <w:b/>
                <w:bCs/>
                <w:sz w:val="24"/>
                <w:szCs w:val="24"/>
              </w:rPr>
            </w:pPr>
          </w:p>
        </w:tc>
        <w:tc>
          <w:tcPr>
            <w:tcW w:w="567" w:type="dxa"/>
          </w:tcPr>
          <w:p w:rsidR="005065AC" w:rsidRPr="00F14766" w:rsidRDefault="005065AC" w:rsidP="006842F5">
            <w:pPr>
              <w:spacing w:line="240" w:lineRule="auto"/>
              <w:rPr>
                <w:b/>
                <w:bCs/>
                <w:sz w:val="24"/>
                <w:szCs w:val="24"/>
              </w:rPr>
            </w:pPr>
          </w:p>
        </w:tc>
      </w:tr>
      <w:tr w:rsidR="005065AC" w:rsidRPr="00F14766" w:rsidTr="006842F5">
        <w:trPr>
          <w:trHeight w:val="250"/>
        </w:trPr>
        <w:tc>
          <w:tcPr>
            <w:tcW w:w="562" w:type="dxa"/>
          </w:tcPr>
          <w:p w:rsidR="005065AC" w:rsidRPr="00F14766" w:rsidRDefault="00BF02C1" w:rsidP="006842F5">
            <w:pPr>
              <w:spacing w:line="240" w:lineRule="auto"/>
              <w:rPr>
                <w:b/>
                <w:bCs/>
                <w:sz w:val="24"/>
                <w:szCs w:val="24"/>
              </w:rPr>
            </w:pPr>
            <w:r>
              <w:rPr>
                <w:b/>
                <w:bCs/>
                <w:sz w:val="24"/>
                <w:szCs w:val="24"/>
              </w:rPr>
              <w:t>6</w:t>
            </w:r>
          </w:p>
        </w:tc>
        <w:tc>
          <w:tcPr>
            <w:tcW w:w="1875" w:type="dxa"/>
          </w:tcPr>
          <w:p w:rsidR="005065AC" w:rsidRPr="00F14766" w:rsidRDefault="005065AC" w:rsidP="006842F5">
            <w:pPr>
              <w:spacing w:line="240" w:lineRule="auto"/>
              <w:rPr>
                <w:color w:val="000000"/>
                <w:sz w:val="24"/>
                <w:szCs w:val="24"/>
                <w:shd w:val="clear" w:color="auto" w:fill="F8F8FF"/>
              </w:rPr>
            </w:pPr>
            <w:proofErr w:type="spellStart"/>
            <w:r w:rsidRPr="00F14766">
              <w:rPr>
                <w:color w:val="000000"/>
                <w:sz w:val="24"/>
                <w:szCs w:val="24"/>
                <w:shd w:val="clear" w:color="auto" w:fill="F8F8FF"/>
              </w:rPr>
              <w:t>Супрунівський</w:t>
            </w:r>
            <w:proofErr w:type="spellEnd"/>
            <w:r w:rsidRPr="00F14766">
              <w:rPr>
                <w:color w:val="000000"/>
                <w:sz w:val="24"/>
                <w:szCs w:val="24"/>
                <w:shd w:val="clear" w:color="auto" w:fill="F8F8FF"/>
              </w:rPr>
              <w:t xml:space="preserve">  навчально-виховний </w:t>
            </w:r>
            <w:proofErr w:type="spellStart"/>
            <w:r w:rsidRPr="00F14766">
              <w:rPr>
                <w:color w:val="000000"/>
                <w:sz w:val="24"/>
                <w:szCs w:val="24"/>
                <w:shd w:val="clear" w:color="auto" w:fill="F8F8FF"/>
              </w:rPr>
              <w:t>ткомпплекс</w:t>
            </w:r>
            <w:proofErr w:type="spellEnd"/>
          </w:p>
        </w:tc>
        <w:tc>
          <w:tcPr>
            <w:tcW w:w="2551" w:type="dxa"/>
          </w:tcPr>
          <w:p w:rsidR="005065AC" w:rsidRPr="00F14766" w:rsidRDefault="0018182E" w:rsidP="0018182E">
            <w:pPr>
              <w:spacing w:line="240" w:lineRule="auto"/>
              <w:rPr>
                <w:sz w:val="24"/>
                <w:szCs w:val="24"/>
              </w:rPr>
            </w:pPr>
            <w:r w:rsidRPr="00F14766">
              <w:rPr>
                <w:sz w:val="24"/>
                <w:szCs w:val="24"/>
                <w:lang w:eastAsia="ru-RU"/>
              </w:rPr>
              <w:t>організація гарячого харчування дітей</w:t>
            </w:r>
            <w:r w:rsidRPr="00F14766">
              <w:rPr>
                <w:sz w:val="24"/>
                <w:szCs w:val="24"/>
              </w:rPr>
              <w:t xml:space="preserve"> </w:t>
            </w:r>
          </w:p>
        </w:tc>
        <w:tc>
          <w:tcPr>
            <w:tcW w:w="1133" w:type="dxa"/>
            <w:vMerge/>
            <w:vAlign w:val="center"/>
          </w:tcPr>
          <w:p w:rsidR="005065AC" w:rsidRPr="00F14766" w:rsidRDefault="005065AC" w:rsidP="006842F5">
            <w:pPr>
              <w:spacing w:line="240" w:lineRule="auto"/>
              <w:rPr>
                <w:bCs/>
                <w:sz w:val="24"/>
                <w:szCs w:val="24"/>
              </w:rPr>
            </w:pPr>
          </w:p>
        </w:tc>
        <w:tc>
          <w:tcPr>
            <w:tcW w:w="1133" w:type="dxa"/>
            <w:vMerge/>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sz w:val="24"/>
                <w:szCs w:val="24"/>
              </w:rPr>
            </w:pPr>
            <w:r w:rsidRPr="00F14766">
              <w:rPr>
                <w:b/>
                <w:sz w:val="24"/>
                <w:szCs w:val="24"/>
              </w:rPr>
              <w:t>82</w:t>
            </w:r>
          </w:p>
        </w:tc>
        <w:tc>
          <w:tcPr>
            <w:tcW w:w="714" w:type="dxa"/>
            <w:tcBorders>
              <w:top w:val="single" w:sz="4" w:space="0" w:color="auto"/>
              <w:bottom w:val="single" w:sz="4" w:space="0" w:color="auto"/>
            </w:tcBorders>
          </w:tcPr>
          <w:p w:rsidR="005065AC" w:rsidRPr="00F14766" w:rsidRDefault="00A70F95" w:rsidP="006842F5">
            <w:pPr>
              <w:spacing w:line="240" w:lineRule="auto"/>
              <w:rPr>
                <w:b/>
                <w:bCs/>
                <w:sz w:val="24"/>
                <w:szCs w:val="24"/>
              </w:rPr>
            </w:pPr>
            <w:r w:rsidRPr="00F14766">
              <w:rPr>
                <w:b/>
                <w:bCs/>
                <w:sz w:val="24"/>
                <w:szCs w:val="24"/>
              </w:rPr>
              <w:t>156</w:t>
            </w:r>
          </w:p>
        </w:tc>
        <w:tc>
          <w:tcPr>
            <w:tcW w:w="708" w:type="dxa"/>
            <w:tcBorders>
              <w:top w:val="single" w:sz="4" w:space="0" w:color="auto"/>
              <w:bottom w:val="single" w:sz="4" w:space="0" w:color="auto"/>
            </w:tcBorders>
          </w:tcPr>
          <w:p w:rsidR="005065AC" w:rsidRPr="00F14766" w:rsidRDefault="005065AC" w:rsidP="006842F5">
            <w:pPr>
              <w:spacing w:line="240" w:lineRule="auto"/>
              <w:jc w:val="center"/>
              <w:rPr>
                <w:b/>
                <w:bCs/>
                <w:sz w:val="24"/>
                <w:szCs w:val="24"/>
              </w:rPr>
            </w:pPr>
          </w:p>
        </w:tc>
        <w:tc>
          <w:tcPr>
            <w:tcW w:w="567" w:type="dxa"/>
          </w:tcPr>
          <w:p w:rsidR="005065AC" w:rsidRPr="00F14766" w:rsidRDefault="005065AC" w:rsidP="006842F5">
            <w:pPr>
              <w:spacing w:line="240" w:lineRule="auto"/>
              <w:rPr>
                <w:b/>
                <w:bCs/>
                <w:sz w:val="24"/>
                <w:szCs w:val="24"/>
              </w:rPr>
            </w:pPr>
          </w:p>
        </w:tc>
      </w:tr>
      <w:tr w:rsidR="005065AC" w:rsidRPr="00F14766" w:rsidTr="006842F5">
        <w:trPr>
          <w:trHeight w:val="1089"/>
        </w:trPr>
        <w:tc>
          <w:tcPr>
            <w:tcW w:w="562" w:type="dxa"/>
          </w:tcPr>
          <w:p w:rsidR="005065AC" w:rsidRPr="00F14766" w:rsidRDefault="00BF02C1" w:rsidP="006842F5">
            <w:pPr>
              <w:spacing w:line="240" w:lineRule="auto"/>
              <w:rPr>
                <w:b/>
                <w:bCs/>
                <w:sz w:val="24"/>
                <w:szCs w:val="24"/>
              </w:rPr>
            </w:pPr>
            <w:r>
              <w:rPr>
                <w:b/>
                <w:bCs/>
                <w:sz w:val="24"/>
                <w:szCs w:val="24"/>
              </w:rPr>
              <w:lastRenderedPageBreak/>
              <w:t>7</w:t>
            </w:r>
          </w:p>
        </w:tc>
        <w:tc>
          <w:tcPr>
            <w:tcW w:w="1875" w:type="dxa"/>
          </w:tcPr>
          <w:p w:rsidR="005065AC" w:rsidRPr="00F14766" w:rsidRDefault="005065AC" w:rsidP="006842F5">
            <w:pPr>
              <w:spacing w:line="240" w:lineRule="auto"/>
              <w:rPr>
                <w:sz w:val="24"/>
                <w:szCs w:val="24"/>
              </w:rPr>
            </w:pPr>
            <w:proofErr w:type="spellStart"/>
            <w:r w:rsidRPr="00F14766">
              <w:rPr>
                <w:color w:val="000000"/>
                <w:sz w:val="24"/>
                <w:szCs w:val="24"/>
                <w:shd w:val="clear" w:color="auto" w:fill="F8F8FF"/>
              </w:rPr>
              <w:t>Тахтаулівський</w:t>
            </w:r>
            <w:proofErr w:type="spellEnd"/>
            <w:r w:rsidRPr="00F14766">
              <w:rPr>
                <w:color w:val="000000"/>
                <w:sz w:val="24"/>
                <w:szCs w:val="24"/>
                <w:shd w:val="clear" w:color="auto" w:fill="F8F8FF"/>
              </w:rPr>
              <w:t xml:space="preserve">  навчально-виховний </w:t>
            </w:r>
            <w:proofErr w:type="spellStart"/>
            <w:r w:rsidRPr="00F14766">
              <w:rPr>
                <w:color w:val="000000"/>
                <w:sz w:val="24"/>
                <w:szCs w:val="24"/>
                <w:shd w:val="clear" w:color="auto" w:fill="F8F8FF"/>
              </w:rPr>
              <w:t>компплекс</w:t>
            </w:r>
            <w:proofErr w:type="spellEnd"/>
          </w:p>
        </w:tc>
        <w:tc>
          <w:tcPr>
            <w:tcW w:w="2551" w:type="dxa"/>
          </w:tcPr>
          <w:p w:rsidR="005065AC" w:rsidRPr="00F14766" w:rsidRDefault="0018182E" w:rsidP="0018182E">
            <w:pPr>
              <w:spacing w:line="240" w:lineRule="auto"/>
              <w:rPr>
                <w:sz w:val="24"/>
                <w:szCs w:val="24"/>
              </w:rPr>
            </w:pPr>
            <w:r w:rsidRPr="00F14766">
              <w:rPr>
                <w:sz w:val="24"/>
                <w:szCs w:val="24"/>
                <w:lang w:eastAsia="ru-RU"/>
              </w:rPr>
              <w:t>організація гарячого харчування дітей</w:t>
            </w:r>
          </w:p>
        </w:tc>
        <w:tc>
          <w:tcPr>
            <w:tcW w:w="1133" w:type="dxa"/>
            <w:vMerge/>
            <w:vAlign w:val="center"/>
          </w:tcPr>
          <w:p w:rsidR="005065AC" w:rsidRPr="00F14766" w:rsidRDefault="005065AC" w:rsidP="006842F5">
            <w:pPr>
              <w:spacing w:line="240" w:lineRule="auto"/>
              <w:rPr>
                <w:bCs/>
                <w:sz w:val="24"/>
                <w:szCs w:val="24"/>
              </w:rPr>
            </w:pPr>
          </w:p>
        </w:tc>
        <w:tc>
          <w:tcPr>
            <w:tcW w:w="1133" w:type="dxa"/>
            <w:vMerge/>
            <w:vAlign w:val="center"/>
          </w:tcPr>
          <w:p w:rsidR="005065AC" w:rsidRPr="00F14766" w:rsidRDefault="005065AC" w:rsidP="006842F5">
            <w:pPr>
              <w:spacing w:line="240" w:lineRule="auto"/>
              <w:rPr>
                <w:b/>
                <w:bCs/>
                <w:sz w:val="24"/>
                <w:szCs w:val="24"/>
              </w:rPr>
            </w:pPr>
          </w:p>
        </w:tc>
        <w:tc>
          <w:tcPr>
            <w:tcW w:w="850" w:type="dxa"/>
          </w:tcPr>
          <w:p w:rsidR="005065AC" w:rsidRPr="00F14766" w:rsidRDefault="005065AC" w:rsidP="006842F5">
            <w:pPr>
              <w:spacing w:line="240" w:lineRule="auto"/>
              <w:rPr>
                <w:b/>
                <w:sz w:val="24"/>
                <w:szCs w:val="24"/>
              </w:rPr>
            </w:pPr>
            <w:r w:rsidRPr="00F14766">
              <w:rPr>
                <w:b/>
                <w:sz w:val="24"/>
                <w:szCs w:val="24"/>
              </w:rPr>
              <w:t>82</w:t>
            </w:r>
          </w:p>
        </w:tc>
        <w:tc>
          <w:tcPr>
            <w:tcW w:w="714" w:type="dxa"/>
            <w:tcBorders>
              <w:top w:val="single" w:sz="4" w:space="0" w:color="auto"/>
              <w:bottom w:val="single" w:sz="4" w:space="0" w:color="auto"/>
            </w:tcBorders>
          </w:tcPr>
          <w:p w:rsidR="005065AC" w:rsidRPr="00F14766" w:rsidRDefault="00A70F95" w:rsidP="006842F5">
            <w:pPr>
              <w:spacing w:line="240" w:lineRule="auto"/>
              <w:rPr>
                <w:b/>
                <w:bCs/>
                <w:sz w:val="24"/>
                <w:szCs w:val="24"/>
              </w:rPr>
            </w:pPr>
            <w:r w:rsidRPr="00F14766">
              <w:rPr>
                <w:b/>
                <w:bCs/>
                <w:sz w:val="24"/>
                <w:szCs w:val="24"/>
              </w:rPr>
              <w:t>93</w:t>
            </w:r>
          </w:p>
        </w:tc>
        <w:tc>
          <w:tcPr>
            <w:tcW w:w="708" w:type="dxa"/>
            <w:tcBorders>
              <w:top w:val="single" w:sz="4" w:space="0" w:color="auto"/>
              <w:bottom w:val="single" w:sz="4" w:space="0" w:color="auto"/>
            </w:tcBorders>
          </w:tcPr>
          <w:p w:rsidR="005065AC" w:rsidRPr="00F14766" w:rsidRDefault="005065AC" w:rsidP="006842F5">
            <w:pPr>
              <w:spacing w:line="240" w:lineRule="auto"/>
              <w:rPr>
                <w:b/>
                <w:bCs/>
                <w:sz w:val="24"/>
                <w:szCs w:val="24"/>
              </w:rPr>
            </w:pPr>
          </w:p>
        </w:tc>
        <w:tc>
          <w:tcPr>
            <w:tcW w:w="567" w:type="dxa"/>
          </w:tcPr>
          <w:p w:rsidR="005065AC" w:rsidRPr="00F14766" w:rsidRDefault="005065AC" w:rsidP="006842F5">
            <w:pPr>
              <w:spacing w:line="240" w:lineRule="auto"/>
              <w:rPr>
                <w:b/>
                <w:bCs/>
                <w:sz w:val="24"/>
                <w:szCs w:val="24"/>
              </w:rPr>
            </w:pPr>
          </w:p>
        </w:tc>
      </w:tr>
      <w:tr w:rsidR="006842F5" w:rsidRPr="00F14766" w:rsidTr="006842F5">
        <w:trPr>
          <w:trHeight w:val="202"/>
        </w:trPr>
        <w:tc>
          <w:tcPr>
            <w:tcW w:w="562" w:type="dxa"/>
            <w:tcBorders>
              <w:bottom w:val="single" w:sz="4" w:space="0" w:color="auto"/>
            </w:tcBorders>
          </w:tcPr>
          <w:p w:rsidR="006842F5" w:rsidRPr="006842F5" w:rsidRDefault="006842F5" w:rsidP="006842F5">
            <w:pPr>
              <w:spacing w:line="240" w:lineRule="auto"/>
              <w:rPr>
                <w:bCs/>
                <w:sz w:val="24"/>
                <w:szCs w:val="24"/>
              </w:rPr>
            </w:pPr>
            <w:r w:rsidRPr="006842F5">
              <w:rPr>
                <w:bCs/>
                <w:sz w:val="24"/>
                <w:szCs w:val="24"/>
              </w:rPr>
              <w:t>8</w:t>
            </w:r>
          </w:p>
        </w:tc>
        <w:tc>
          <w:tcPr>
            <w:tcW w:w="1875" w:type="dxa"/>
            <w:tcBorders>
              <w:bottom w:val="single" w:sz="4" w:space="0" w:color="auto"/>
            </w:tcBorders>
          </w:tcPr>
          <w:p w:rsidR="006842F5" w:rsidRPr="006842F5" w:rsidRDefault="006842F5" w:rsidP="006842F5">
            <w:pPr>
              <w:spacing w:line="240" w:lineRule="auto"/>
              <w:rPr>
                <w:color w:val="000000"/>
                <w:sz w:val="24"/>
                <w:szCs w:val="24"/>
                <w:shd w:val="clear" w:color="auto" w:fill="F8F8FF"/>
              </w:rPr>
            </w:pPr>
            <w:proofErr w:type="spellStart"/>
            <w:r w:rsidRPr="006842F5">
              <w:rPr>
                <w:color w:val="000000"/>
                <w:sz w:val="24"/>
                <w:szCs w:val="24"/>
                <w:shd w:val="clear" w:color="auto" w:fill="F8F8FF"/>
              </w:rPr>
              <w:t>Ковалівська</w:t>
            </w:r>
            <w:proofErr w:type="spellEnd"/>
            <w:r w:rsidRPr="006842F5">
              <w:rPr>
                <w:color w:val="000000"/>
                <w:sz w:val="24"/>
                <w:szCs w:val="24"/>
                <w:shd w:val="clear" w:color="auto" w:fill="F8F8FF"/>
              </w:rPr>
              <w:t xml:space="preserve"> загальноосвітня школа І ступеня Полтавської міської ради</w:t>
            </w:r>
          </w:p>
        </w:tc>
        <w:tc>
          <w:tcPr>
            <w:tcW w:w="2551" w:type="dxa"/>
            <w:tcBorders>
              <w:bottom w:val="single" w:sz="4" w:space="0" w:color="auto"/>
            </w:tcBorders>
          </w:tcPr>
          <w:p w:rsidR="006842F5" w:rsidRPr="00F14766" w:rsidRDefault="0018182E" w:rsidP="0018182E">
            <w:pPr>
              <w:spacing w:line="240" w:lineRule="auto"/>
              <w:rPr>
                <w:sz w:val="24"/>
                <w:szCs w:val="24"/>
              </w:rPr>
            </w:pPr>
            <w:r w:rsidRPr="00F14766">
              <w:rPr>
                <w:sz w:val="24"/>
                <w:szCs w:val="24"/>
                <w:lang w:eastAsia="ru-RU"/>
              </w:rPr>
              <w:t>організація гарячого харчування дітей</w:t>
            </w:r>
          </w:p>
        </w:tc>
        <w:tc>
          <w:tcPr>
            <w:tcW w:w="1133" w:type="dxa"/>
            <w:tcBorders>
              <w:bottom w:val="single" w:sz="4" w:space="0" w:color="auto"/>
            </w:tcBorders>
            <w:vAlign w:val="center"/>
          </w:tcPr>
          <w:p w:rsidR="006842F5" w:rsidRPr="00F14766" w:rsidRDefault="006842F5" w:rsidP="006842F5">
            <w:pPr>
              <w:spacing w:line="240" w:lineRule="auto"/>
              <w:rPr>
                <w:bCs/>
                <w:sz w:val="24"/>
                <w:szCs w:val="24"/>
              </w:rPr>
            </w:pPr>
          </w:p>
        </w:tc>
        <w:tc>
          <w:tcPr>
            <w:tcW w:w="1133" w:type="dxa"/>
            <w:tcBorders>
              <w:bottom w:val="single" w:sz="4" w:space="0" w:color="auto"/>
            </w:tcBorders>
            <w:vAlign w:val="center"/>
          </w:tcPr>
          <w:p w:rsidR="006842F5" w:rsidRPr="00F14766" w:rsidRDefault="006842F5" w:rsidP="006842F5">
            <w:pPr>
              <w:spacing w:line="240" w:lineRule="auto"/>
              <w:rPr>
                <w:b/>
                <w:bCs/>
                <w:sz w:val="24"/>
                <w:szCs w:val="24"/>
              </w:rPr>
            </w:pPr>
          </w:p>
        </w:tc>
        <w:tc>
          <w:tcPr>
            <w:tcW w:w="850" w:type="dxa"/>
            <w:tcBorders>
              <w:bottom w:val="single" w:sz="4" w:space="0" w:color="auto"/>
            </w:tcBorders>
          </w:tcPr>
          <w:p w:rsidR="006842F5" w:rsidRPr="00F14766" w:rsidRDefault="006842F5" w:rsidP="006842F5">
            <w:pPr>
              <w:spacing w:line="240" w:lineRule="auto"/>
              <w:rPr>
                <w:b/>
                <w:sz w:val="24"/>
                <w:szCs w:val="24"/>
              </w:rPr>
            </w:pPr>
            <w:r>
              <w:rPr>
                <w:b/>
                <w:sz w:val="24"/>
                <w:szCs w:val="24"/>
              </w:rPr>
              <w:t>82</w:t>
            </w:r>
          </w:p>
        </w:tc>
        <w:tc>
          <w:tcPr>
            <w:tcW w:w="714" w:type="dxa"/>
            <w:tcBorders>
              <w:top w:val="single" w:sz="4" w:space="0" w:color="auto"/>
              <w:bottom w:val="single" w:sz="4" w:space="0" w:color="auto"/>
            </w:tcBorders>
          </w:tcPr>
          <w:p w:rsidR="006842F5" w:rsidRPr="00F14766" w:rsidRDefault="008F4EC4" w:rsidP="006842F5">
            <w:pPr>
              <w:spacing w:line="240" w:lineRule="auto"/>
              <w:rPr>
                <w:b/>
                <w:bCs/>
                <w:sz w:val="24"/>
                <w:szCs w:val="24"/>
              </w:rPr>
            </w:pPr>
            <w:r>
              <w:rPr>
                <w:b/>
                <w:bCs/>
                <w:sz w:val="24"/>
                <w:szCs w:val="24"/>
              </w:rPr>
              <w:t>81</w:t>
            </w:r>
          </w:p>
        </w:tc>
        <w:tc>
          <w:tcPr>
            <w:tcW w:w="708" w:type="dxa"/>
            <w:tcBorders>
              <w:top w:val="single" w:sz="4" w:space="0" w:color="auto"/>
              <w:bottom w:val="single" w:sz="4" w:space="0" w:color="auto"/>
            </w:tcBorders>
          </w:tcPr>
          <w:p w:rsidR="006842F5" w:rsidRPr="00F14766" w:rsidRDefault="006842F5" w:rsidP="006842F5">
            <w:pPr>
              <w:spacing w:line="240" w:lineRule="auto"/>
              <w:rPr>
                <w:b/>
                <w:bCs/>
                <w:sz w:val="24"/>
                <w:szCs w:val="24"/>
              </w:rPr>
            </w:pPr>
          </w:p>
        </w:tc>
        <w:tc>
          <w:tcPr>
            <w:tcW w:w="567" w:type="dxa"/>
            <w:tcBorders>
              <w:bottom w:val="single" w:sz="4" w:space="0" w:color="auto"/>
            </w:tcBorders>
          </w:tcPr>
          <w:p w:rsidR="006842F5" w:rsidRPr="00F14766" w:rsidRDefault="006842F5" w:rsidP="006842F5">
            <w:pPr>
              <w:spacing w:line="240" w:lineRule="auto"/>
              <w:rPr>
                <w:b/>
                <w:bCs/>
                <w:sz w:val="24"/>
                <w:szCs w:val="24"/>
              </w:rPr>
            </w:pPr>
          </w:p>
        </w:tc>
      </w:tr>
    </w:tbl>
    <w:p w:rsidR="00F9473C" w:rsidRPr="00F14766" w:rsidRDefault="00F9473C" w:rsidP="00A33580">
      <w:pPr>
        <w:spacing w:after="0" w:line="240" w:lineRule="auto"/>
        <w:rPr>
          <w:b/>
          <w:sz w:val="24"/>
          <w:szCs w:val="24"/>
        </w:rPr>
      </w:pPr>
    </w:p>
    <w:p w:rsidR="00F9473C" w:rsidRPr="00F14766" w:rsidRDefault="00F9473C" w:rsidP="00A33580">
      <w:pPr>
        <w:spacing w:after="0" w:line="240" w:lineRule="auto"/>
        <w:rPr>
          <w:b/>
          <w:sz w:val="24"/>
          <w:szCs w:val="24"/>
        </w:rPr>
      </w:pPr>
    </w:p>
    <w:p w:rsidR="00EB548E" w:rsidRPr="00F14766" w:rsidRDefault="00EB548E" w:rsidP="00EB548E">
      <w:pPr>
        <w:spacing w:after="0" w:line="240" w:lineRule="auto"/>
        <w:rPr>
          <w:b/>
          <w:sz w:val="24"/>
          <w:szCs w:val="24"/>
          <w:lang w:eastAsia="ru-RU"/>
        </w:rPr>
      </w:pPr>
    </w:p>
    <w:p w:rsidR="00B024DA" w:rsidRPr="00F14766" w:rsidRDefault="00B024DA" w:rsidP="000E6508">
      <w:pPr>
        <w:jc w:val="both"/>
        <w:rPr>
          <w:sz w:val="24"/>
          <w:szCs w:val="24"/>
          <w:lang w:eastAsia="ru-RU"/>
        </w:rPr>
      </w:pPr>
      <w:r w:rsidRPr="00F14766">
        <w:rPr>
          <w:sz w:val="24"/>
          <w:szCs w:val="24"/>
          <w:lang w:eastAsia="ru-RU"/>
        </w:rPr>
        <w:t xml:space="preserve">1. Ми погоджуємося дотримуватися умов цієї пропозиції протягом 120 днів </w:t>
      </w:r>
      <w:r w:rsidR="00584DC0" w:rsidRPr="00F14766">
        <w:rPr>
          <w:sz w:val="24"/>
          <w:szCs w:val="24"/>
          <w:lang w:eastAsia="ru-RU"/>
        </w:rPr>
        <w:t>і</w:t>
      </w:r>
      <w:r w:rsidR="00545B8D" w:rsidRPr="00F14766">
        <w:rPr>
          <w:sz w:val="24"/>
          <w:szCs w:val="24"/>
          <w:lang w:eastAsia="ru-RU"/>
        </w:rPr>
        <w:t xml:space="preserve">з </w:t>
      </w:r>
      <w:r w:rsidR="002C2469" w:rsidRPr="00F14766">
        <w:rPr>
          <w:sz w:val="24"/>
          <w:szCs w:val="24"/>
          <w:lang w:eastAsia="ru-RU"/>
        </w:rPr>
        <w:t xml:space="preserve">дати кінцевого строку подання </w:t>
      </w:r>
      <w:r w:rsidRPr="00F14766">
        <w:rPr>
          <w:sz w:val="24"/>
          <w:szCs w:val="24"/>
          <w:lang w:eastAsia="ru-RU"/>
        </w:rPr>
        <w:t>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024DA" w:rsidRPr="00F14766" w:rsidRDefault="00B024DA" w:rsidP="000E6508">
      <w:pPr>
        <w:jc w:val="both"/>
        <w:rPr>
          <w:sz w:val="24"/>
          <w:szCs w:val="24"/>
          <w:lang w:eastAsia="ru-RU"/>
        </w:rPr>
      </w:pPr>
      <w:r w:rsidRPr="00F14766">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B024DA" w:rsidRPr="00F14766" w:rsidRDefault="00B024DA" w:rsidP="000E6508">
      <w:pPr>
        <w:jc w:val="both"/>
        <w:rPr>
          <w:sz w:val="24"/>
          <w:szCs w:val="24"/>
          <w:lang w:eastAsia="ru-RU"/>
        </w:rPr>
      </w:pPr>
      <w:r w:rsidRPr="00F14766">
        <w:rPr>
          <w:sz w:val="24"/>
          <w:szCs w:val="24"/>
          <w:lang w:eastAsia="ru-RU"/>
        </w:rPr>
        <w:t xml:space="preserve">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 повідомлення про намір укласти договір про закупівлю.</w:t>
      </w:r>
    </w:p>
    <w:p w:rsidR="004A4249" w:rsidRPr="00F14766" w:rsidRDefault="006842F5" w:rsidP="004A4249">
      <w:pPr>
        <w:rPr>
          <w:b/>
          <w:sz w:val="24"/>
          <w:szCs w:val="24"/>
          <w:lang w:eastAsia="ru-RU"/>
        </w:rPr>
      </w:pPr>
      <w:r>
        <w:rPr>
          <w:b/>
          <w:sz w:val="24"/>
          <w:szCs w:val="24"/>
          <w:lang w:eastAsia="ru-RU"/>
        </w:rPr>
        <w:t xml:space="preserve"> </w:t>
      </w:r>
      <w:r w:rsidR="00B024DA" w:rsidRPr="00F14766">
        <w:rPr>
          <w:b/>
          <w:sz w:val="24"/>
          <w:szCs w:val="24"/>
          <w:lang w:eastAsia="ru-RU"/>
        </w:rPr>
        <w:t xml:space="preserve">   Посада, прізвище, ініціали, підпис уповноваженої особи Учасника, завірені печаткою (за наявності).</w:t>
      </w:r>
      <w:r>
        <w:rPr>
          <w:b/>
          <w:sz w:val="24"/>
          <w:szCs w:val="24"/>
          <w:lang w:eastAsia="ru-RU"/>
        </w:rPr>
        <w:br/>
      </w:r>
    </w:p>
    <w:p w:rsidR="00811A74" w:rsidRPr="00F14766" w:rsidRDefault="00811A74" w:rsidP="00F273E4">
      <w:pPr>
        <w:spacing w:after="0" w:line="240" w:lineRule="auto"/>
        <w:jc w:val="right"/>
        <w:rPr>
          <w:b/>
          <w:bCs/>
          <w:color w:val="000000"/>
          <w:sz w:val="24"/>
          <w:szCs w:val="24"/>
        </w:rPr>
      </w:pPr>
      <w:r w:rsidRPr="00F14766">
        <w:rPr>
          <w:b/>
          <w:bCs/>
          <w:color w:val="000000"/>
          <w:sz w:val="24"/>
          <w:szCs w:val="24"/>
        </w:rPr>
        <w:t>ДОДАТОК 2</w:t>
      </w:r>
    </w:p>
    <w:p w:rsidR="00F273E4" w:rsidRPr="00F14766" w:rsidRDefault="00F273E4" w:rsidP="00F273E4">
      <w:pPr>
        <w:spacing w:after="0" w:line="240" w:lineRule="auto"/>
        <w:ind w:left="5660" w:firstLine="700"/>
        <w:jc w:val="right"/>
        <w:rPr>
          <w:i/>
          <w:iCs/>
          <w:color w:val="000000"/>
          <w:sz w:val="24"/>
          <w:szCs w:val="24"/>
          <w:lang w:eastAsia="uk-UA"/>
        </w:rPr>
      </w:pPr>
      <w:r w:rsidRPr="00F14766">
        <w:rPr>
          <w:i/>
          <w:iCs/>
          <w:color w:val="000000"/>
          <w:sz w:val="24"/>
          <w:szCs w:val="24"/>
          <w:lang w:eastAsia="uk-UA"/>
        </w:rPr>
        <w:t>до тендерної документації</w:t>
      </w:r>
    </w:p>
    <w:p w:rsidR="005913E1" w:rsidRPr="00F14766" w:rsidRDefault="005913E1" w:rsidP="00C723EC">
      <w:pPr>
        <w:spacing w:after="0" w:line="240" w:lineRule="auto"/>
        <w:rPr>
          <w:sz w:val="24"/>
          <w:szCs w:val="24"/>
          <w:lang w:eastAsia="uk-UA"/>
        </w:rPr>
      </w:pPr>
    </w:p>
    <w:p w:rsidR="00811A74" w:rsidRPr="00F14766" w:rsidRDefault="00811A74" w:rsidP="00BD5E1D">
      <w:pPr>
        <w:spacing w:after="0" w:line="240" w:lineRule="auto"/>
        <w:jc w:val="center"/>
        <w:rPr>
          <w:b/>
          <w:sz w:val="24"/>
          <w:szCs w:val="24"/>
        </w:rPr>
      </w:pPr>
      <w:r w:rsidRPr="00F14766">
        <w:rPr>
          <w:b/>
          <w:sz w:val="24"/>
          <w:szCs w:val="24"/>
        </w:rPr>
        <w:t>Технічна</w:t>
      </w:r>
      <w:r w:rsidR="00B31E44" w:rsidRPr="00F14766">
        <w:rPr>
          <w:b/>
          <w:sz w:val="24"/>
          <w:szCs w:val="24"/>
        </w:rPr>
        <w:t>, кількісна та якісна</w:t>
      </w:r>
      <w:r w:rsidRPr="00F14766">
        <w:rPr>
          <w:b/>
          <w:sz w:val="24"/>
          <w:szCs w:val="24"/>
        </w:rPr>
        <w:t xml:space="preserve"> специфікація </w:t>
      </w:r>
    </w:p>
    <w:p w:rsidR="00811A74" w:rsidRPr="00F14766" w:rsidRDefault="00811A74" w:rsidP="00BD5E1D">
      <w:pPr>
        <w:spacing w:after="0" w:line="240" w:lineRule="auto"/>
        <w:jc w:val="center"/>
        <w:rPr>
          <w:sz w:val="24"/>
          <w:szCs w:val="24"/>
        </w:rPr>
      </w:pPr>
      <w:r w:rsidRPr="00F14766">
        <w:rPr>
          <w:b/>
          <w:sz w:val="24"/>
          <w:szCs w:val="24"/>
        </w:rPr>
        <w:t>(Вимоги до предмету закупівлі*)</w:t>
      </w:r>
    </w:p>
    <w:p w:rsidR="006475FC" w:rsidRPr="00F14766" w:rsidRDefault="00811A74" w:rsidP="00BD5E1D">
      <w:pPr>
        <w:spacing w:after="0" w:line="240" w:lineRule="auto"/>
        <w:jc w:val="center"/>
        <w:rPr>
          <w:b/>
          <w:sz w:val="24"/>
          <w:szCs w:val="24"/>
          <w:lang w:val="ru-RU"/>
        </w:rPr>
      </w:pPr>
      <w:r w:rsidRPr="00F14766">
        <w:rPr>
          <w:b/>
          <w:sz w:val="24"/>
          <w:szCs w:val="24"/>
        </w:rPr>
        <w:t>Технічні, якісні та кількісні характеристики</w:t>
      </w:r>
      <w:r w:rsidR="00FA5D54" w:rsidRPr="00F14766">
        <w:rPr>
          <w:b/>
          <w:sz w:val="24"/>
          <w:szCs w:val="24"/>
        </w:rPr>
        <w:t xml:space="preserve"> предмета закупівлі</w:t>
      </w:r>
    </w:p>
    <w:p w:rsidR="008D7171" w:rsidRPr="00F14766" w:rsidRDefault="008D7171" w:rsidP="00BD5E1D">
      <w:pPr>
        <w:spacing w:after="0" w:line="240" w:lineRule="auto"/>
        <w:jc w:val="center"/>
        <w:rPr>
          <w:b/>
          <w:sz w:val="24"/>
          <w:szCs w:val="24"/>
          <w:lang w:val="ru-RU"/>
        </w:rPr>
      </w:pPr>
    </w:p>
    <w:p w:rsidR="005E4BA2" w:rsidRPr="00F14766" w:rsidRDefault="00995332" w:rsidP="00003140">
      <w:pPr>
        <w:spacing w:after="0" w:line="240" w:lineRule="auto"/>
        <w:jc w:val="center"/>
        <w:rPr>
          <w:b/>
          <w:sz w:val="24"/>
          <w:szCs w:val="24"/>
          <w:lang w:eastAsia="ru-RU"/>
        </w:rPr>
      </w:pPr>
      <w:r w:rsidRPr="00F14766">
        <w:rPr>
          <w:b/>
          <w:sz w:val="24"/>
          <w:szCs w:val="24"/>
        </w:rPr>
        <w:t xml:space="preserve">021:2015: </w:t>
      </w:r>
      <w:r w:rsidR="00074495" w:rsidRPr="00F14766">
        <w:rPr>
          <w:b/>
          <w:sz w:val="24"/>
          <w:szCs w:val="24"/>
          <w:lang w:eastAsia="ru-RU"/>
        </w:rPr>
        <w:t xml:space="preserve">55520000-8 </w:t>
      </w:r>
      <w:proofErr w:type="spellStart"/>
      <w:r w:rsidR="00074495" w:rsidRPr="00F14766">
        <w:rPr>
          <w:b/>
          <w:sz w:val="24"/>
          <w:szCs w:val="24"/>
          <w:lang w:eastAsia="ru-RU"/>
        </w:rPr>
        <w:t>Кейтерингові</w:t>
      </w:r>
      <w:proofErr w:type="spellEnd"/>
      <w:r w:rsidR="00074495" w:rsidRPr="00F14766">
        <w:rPr>
          <w:b/>
          <w:sz w:val="24"/>
          <w:szCs w:val="24"/>
          <w:lang w:eastAsia="ru-RU"/>
        </w:rPr>
        <w:t xml:space="preserve"> послуги</w:t>
      </w:r>
      <w:r w:rsidR="008B2EE6" w:rsidRPr="00F14766">
        <w:rPr>
          <w:b/>
          <w:sz w:val="24"/>
          <w:szCs w:val="24"/>
          <w:lang w:eastAsia="ru-RU"/>
        </w:rPr>
        <w:t xml:space="preserve"> </w:t>
      </w:r>
    </w:p>
    <w:p w:rsidR="00C723EC" w:rsidRPr="00F14766" w:rsidRDefault="00C723EC" w:rsidP="008B2EE6">
      <w:pPr>
        <w:spacing w:after="0" w:line="240" w:lineRule="auto"/>
        <w:jc w:val="both"/>
        <w:rPr>
          <w:sz w:val="24"/>
          <w:szCs w:val="24"/>
        </w:rPr>
      </w:pPr>
    </w:p>
    <w:tbl>
      <w:tblPr>
        <w:tblpPr w:leftFromText="180" w:rightFromText="180" w:vertAnchor="text" w:horzAnchor="margin" w:tblpXSpec="center" w:tblpY="128"/>
        <w:tblOverlap w:val="neve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06"/>
        <w:gridCol w:w="3289"/>
        <w:gridCol w:w="851"/>
        <w:gridCol w:w="708"/>
      </w:tblGrid>
      <w:tr w:rsidR="00C723EC" w:rsidRPr="00F14766" w:rsidTr="004D0301">
        <w:trPr>
          <w:cantSplit/>
          <w:trHeight w:val="2542"/>
        </w:trPr>
        <w:tc>
          <w:tcPr>
            <w:tcW w:w="879" w:type="dxa"/>
          </w:tcPr>
          <w:p w:rsidR="00C723EC" w:rsidRPr="00F14766" w:rsidRDefault="00C723EC" w:rsidP="004D0301">
            <w:pPr>
              <w:spacing w:after="0" w:line="240" w:lineRule="auto"/>
              <w:jc w:val="center"/>
              <w:rPr>
                <w:bCs/>
                <w:sz w:val="24"/>
                <w:szCs w:val="24"/>
              </w:rPr>
            </w:pPr>
            <w:r w:rsidRPr="00F14766">
              <w:rPr>
                <w:bCs/>
                <w:sz w:val="24"/>
                <w:szCs w:val="24"/>
              </w:rPr>
              <w:t xml:space="preserve">№ </w:t>
            </w:r>
          </w:p>
        </w:tc>
        <w:tc>
          <w:tcPr>
            <w:tcW w:w="2806" w:type="dxa"/>
          </w:tcPr>
          <w:p w:rsidR="00C723EC" w:rsidRPr="00F14766" w:rsidRDefault="00C723EC" w:rsidP="004D0301">
            <w:pPr>
              <w:spacing w:line="240" w:lineRule="auto"/>
              <w:jc w:val="center"/>
              <w:rPr>
                <w:sz w:val="24"/>
                <w:szCs w:val="24"/>
              </w:rPr>
            </w:pPr>
            <w:r w:rsidRPr="00F14766">
              <w:rPr>
                <w:sz w:val="24"/>
                <w:szCs w:val="24"/>
              </w:rPr>
              <w:t>Найменування  закладу</w:t>
            </w:r>
          </w:p>
        </w:tc>
        <w:tc>
          <w:tcPr>
            <w:tcW w:w="3289" w:type="dxa"/>
            <w:vAlign w:val="center"/>
          </w:tcPr>
          <w:p w:rsidR="00C723EC" w:rsidRPr="00F14766" w:rsidRDefault="00C723EC" w:rsidP="004D0301">
            <w:pPr>
              <w:spacing w:after="0" w:line="240" w:lineRule="auto"/>
              <w:jc w:val="center"/>
              <w:rPr>
                <w:bCs/>
                <w:sz w:val="24"/>
                <w:szCs w:val="24"/>
              </w:rPr>
            </w:pPr>
          </w:p>
          <w:p w:rsidR="00C723EC" w:rsidRPr="00F14766" w:rsidRDefault="00C723EC" w:rsidP="004D0301">
            <w:pPr>
              <w:spacing w:after="0" w:line="240" w:lineRule="auto"/>
              <w:rPr>
                <w:bCs/>
                <w:sz w:val="24"/>
                <w:szCs w:val="24"/>
              </w:rPr>
            </w:pPr>
            <w:r w:rsidRPr="00F14766">
              <w:rPr>
                <w:bCs/>
                <w:sz w:val="24"/>
                <w:szCs w:val="24"/>
              </w:rPr>
              <w:t>Предмет закупівлі</w:t>
            </w:r>
          </w:p>
        </w:tc>
        <w:tc>
          <w:tcPr>
            <w:tcW w:w="851" w:type="dxa"/>
            <w:textDirection w:val="btLr"/>
          </w:tcPr>
          <w:p w:rsidR="00C723EC" w:rsidRPr="00F14766" w:rsidRDefault="00C723EC" w:rsidP="004D0301">
            <w:pPr>
              <w:spacing w:after="0" w:line="240" w:lineRule="auto"/>
              <w:ind w:left="113" w:right="113"/>
              <w:jc w:val="center"/>
              <w:rPr>
                <w:bCs/>
                <w:sz w:val="24"/>
                <w:szCs w:val="24"/>
              </w:rPr>
            </w:pPr>
            <w:r w:rsidRPr="00F14766">
              <w:rPr>
                <w:bCs/>
                <w:sz w:val="24"/>
                <w:szCs w:val="24"/>
              </w:rPr>
              <w:t>Кількість днів відвідування</w:t>
            </w:r>
          </w:p>
        </w:tc>
        <w:tc>
          <w:tcPr>
            <w:tcW w:w="708" w:type="dxa"/>
            <w:textDirection w:val="btLr"/>
          </w:tcPr>
          <w:p w:rsidR="00C723EC" w:rsidRPr="00F14766" w:rsidRDefault="00C723EC" w:rsidP="004D0301">
            <w:pPr>
              <w:spacing w:after="0" w:line="240" w:lineRule="auto"/>
              <w:ind w:left="113" w:right="113"/>
              <w:jc w:val="center"/>
              <w:rPr>
                <w:bCs/>
                <w:sz w:val="24"/>
                <w:szCs w:val="24"/>
              </w:rPr>
            </w:pPr>
            <w:r w:rsidRPr="00F14766">
              <w:rPr>
                <w:bCs/>
                <w:sz w:val="24"/>
                <w:szCs w:val="24"/>
              </w:rPr>
              <w:t xml:space="preserve">Кількість </w:t>
            </w:r>
          </w:p>
          <w:p w:rsidR="00C723EC" w:rsidRPr="00F14766" w:rsidRDefault="00C723EC" w:rsidP="00406CB3">
            <w:pPr>
              <w:spacing w:after="0" w:line="240" w:lineRule="auto"/>
              <w:ind w:left="113" w:right="113"/>
              <w:jc w:val="center"/>
              <w:rPr>
                <w:bCs/>
                <w:sz w:val="24"/>
                <w:szCs w:val="24"/>
              </w:rPr>
            </w:pPr>
            <w:r w:rsidRPr="00F14766">
              <w:rPr>
                <w:sz w:val="24"/>
                <w:szCs w:val="24"/>
              </w:rPr>
              <w:t xml:space="preserve"> учнів </w:t>
            </w:r>
          </w:p>
        </w:tc>
      </w:tr>
      <w:tr w:rsidR="00C723EC" w:rsidRPr="00F14766" w:rsidTr="004D0301">
        <w:trPr>
          <w:trHeight w:val="20"/>
        </w:trPr>
        <w:tc>
          <w:tcPr>
            <w:tcW w:w="879" w:type="dxa"/>
          </w:tcPr>
          <w:p w:rsidR="00C723EC" w:rsidRPr="00F14766" w:rsidRDefault="00C723EC" w:rsidP="004D0301">
            <w:pPr>
              <w:spacing w:line="240" w:lineRule="auto"/>
              <w:rPr>
                <w:b/>
                <w:bCs/>
                <w:sz w:val="24"/>
                <w:szCs w:val="24"/>
              </w:rPr>
            </w:pPr>
            <w:r w:rsidRPr="00F14766">
              <w:rPr>
                <w:b/>
                <w:bCs/>
                <w:sz w:val="24"/>
                <w:szCs w:val="24"/>
              </w:rPr>
              <w:t>1</w:t>
            </w:r>
          </w:p>
        </w:tc>
        <w:tc>
          <w:tcPr>
            <w:tcW w:w="2806" w:type="dxa"/>
          </w:tcPr>
          <w:p w:rsidR="00C723EC" w:rsidRPr="00F14766" w:rsidRDefault="00C723EC" w:rsidP="004D0301">
            <w:pPr>
              <w:spacing w:line="240" w:lineRule="auto"/>
              <w:rPr>
                <w:sz w:val="24"/>
                <w:szCs w:val="24"/>
              </w:rPr>
            </w:pPr>
            <w:r w:rsidRPr="00F14766">
              <w:rPr>
                <w:bCs/>
                <w:sz w:val="24"/>
                <w:szCs w:val="24"/>
              </w:rPr>
              <w:t>Початкова школа № 43 Полтавської міської ради</w:t>
            </w:r>
            <w:r w:rsidRPr="00F14766">
              <w:rPr>
                <w:sz w:val="24"/>
                <w:szCs w:val="24"/>
              </w:rPr>
              <w:t xml:space="preserve"> </w:t>
            </w:r>
          </w:p>
        </w:tc>
        <w:tc>
          <w:tcPr>
            <w:tcW w:w="3289" w:type="dxa"/>
          </w:tcPr>
          <w:p w:rsidR="00C723EC" w:rsidRPr="00F14766" w:rsidRDefault="004017DE" w:rsidP="004D0301">
            <w:pPr>
              <w:spacing w:line="240" w:lineRule="auto"/>
              <w:rPr>
                <w:b/>
                <w:color w:val="FF0000"/>
                <w:sz w:val="24"/>
                <w:szCs w:val="24"/>
                <w:highlight w:val="yellow"/>
              </w:rPr>
            </w:pPr>
            <w:r w:rsidRPr="00F14766">
              <w:rPr>
                <w:sz w:val="24"/>
                <w:szCs w:val="24"/>
                <w:lang w:eastAsia="ru-RU"/>
              </w:rPr>
              <w:t>організація гарячого харчування дітей</w:t>
            </w:r>
          </w:p>
        </w:tc>
        <w:tc>
          <w:tcPr>
            <w:tcW w:w="851" w:type="dxa"/>
          </w:tcPr>
          <w:p w:rsidR="00C723EC" w:rsidRPr="00F14766" w:rsidRDefault="00C723EC" w:rsidP="004D0301">
            <w:pPr>
              <w:spacing w:line="240" w:lineRule="auto"/>
              <w:rPr>
                <w:b/>
                <w:bCs/>
                <w:sz w:val="24"/>
                <w:szCs w:val="24"/>
              </w:rPr>
            </w:pPr>
            <w:r w:rsidRPr="00F14766">
              <w:rPr>
                <w:b/>
                <w:sz w:val="24"/>
                <w:szCs w:val="24"/>
              </w:rPr>
              <w:t>82</w:t>
            </w:r>
          </w:p>
        </w:tc>
        <w:tc>
          <w:tcPr>
            <w:tcW w:w="708" w:type="dxa"/>
          </w:tcPr>
          <w:p w:rsidR="00C723EC" w:rsidRPr="00F14766" w:rsidRDefault="00C723EC" w:rsidP="004D0301">
            <w:pPr>
              <w:spacing w:line="240" w:lineRule="auto"/>
              <w:rPr>
                <w:b/>
                <w:bCs/>
                <w:sz w:val="24"/>
                <w:szCs w:val="24"/>
              </w:rPr>
            </w:pPr>
            <w:r w:rsidRPr="00F14766">
              <w:rPr>
                <w:b/>
                <w:bCs/>
                <w:sz w:val="24"/>
                <w:szCs w:val="24"/>
              </w:rPr>
              <w:t>142</w:t>
            </w:r>
          </w:p>
        </w:tc>
      </w:tr>
      <w:tr w:rsidR="00C723EC" w:rsidRPr="00F14766" w:rsidTr="004D0301">
        <w:trPr>
          <w:trHeight w:val="20"/>
        </w:trPr>
        <w:tc>
          <w:tcPr>
            <w:tcW w:w="879" w:type="dxa"/>
          </w:tcPr>
          <w:p w:rsidR="00C723EC" w:rsidRPr="00F14766" w:rsidRDefault="00BF02C1" w:rsidP="004D0301">
            <w:pPr>
              <w:spacing w:line="240" w:lineRule="auto"/>
              <w:rPr>
                <w:b/>
                <w:bCs/>
                <w:sz w:val="24"/>
                <w:szCs w:val="24"/>
              </w:rPr>
            </w:pPr>
            <w:r>
              <w:rPr>
                <w:b/>
                <w:bCs/>
                <w:sz w:val="24"/>
                <w:szCs w:val="24"/>
              </w:rPr>
              <w:t>2</w:t>
            </w:r>
          </w:p>
        </w:tc>
        <w:tc>
          <w:tcPr>
            <w:tcW w:w="2806" w:type="dxa"/>
          </w:tcPr>
          <w:p w:rsidR="00C723EC" w:rsidRPr="00F14766" w:rsidRDefault="00C723EC" w:rsidP="004D0301">
            <w:pPr>
              <w:rPr>
                <w:sz w:val="24"/>
                <w:szCs w:val="24"/>
              </w:rPr>
            </w:pPr>
            <w:proofErr w:type="spellStart"/>
            <w:r w:rsidRPr="00F14766">
              <w:rPr>
                <w:sz w:val="24"/>
                <w:szCs w:val="24"/>
              </w:rPr>
              <w:t>Бричківський</w:t>
            </w:r>
            <w:proofErr w:type="spellEnd"/>
            <w:r w:rsidRPr="00F14766">
              <w:rPr>
                <w:sz w:val="24"/>
                <w:szCs w:val="24"/>
              </w:rPr>
              <w:t xml:space="preserve"> навчально-</w:t>
            </w:r>
            <w:r w:rsidRPr="00F14766">
              <w:rPr>
                <w:sz w:val="24"/>
                <w:szCs w:val="24"/>
              </w:rPr>
              <w:lastRenderedPageBreak/>
              <w:t>виховний комплекс</w:t>
            </w:r>
          </w:p>
        </w:tc>
        <w:tc>
          <w:tcPr>
            <w:tcW w:w="3289" w:type="dxa"/>
          </w:tcPr>
          <w:p w:rsidR="00C723EC" w:rsidRPr="00F14766" w:rsidRDefault="004017DE" w:rsidP="004D0301">
            <w:pPr>
              <w:spacing w:line="240" w:lineRule="auto"/>
              <w:rPr>
                <w:sz w:val="24"/>
                <w:szCs w:val="24"/>
              </w:rPr>
            </w:pPr>
            <w:r w:rsidRPr="00F14766">
              <w:rPr>
                <w:sz w:val="24"/>
                <w:szCs w:val="24"/>
                <w:lang w:eastAsia="ru-RU"/>
              </w:rPr>
              <w:lastRenderedPageBreak/>
              <w:t xml:space="preserve">організація гарячого </w:t>
            </w:r>
            <w:r w:rsidRPr="00F14766">
              <w:rPr>
                <w:sz w:val="24"/>
                <w:szCs w:val="24"/>
                <w:lang w:eastAsia="ru-RU"/>
              </w:rPr>
              <w:lastRenderedPageBreak/>
              <w:t>харчування дітей</w:t>
            </w:r>
          </w:p>
        </w:tc>
        <w:tc>
          <w:tcPr>
            <w:tcW w:w="851" w:type="dxa"/>
          </w:tcPr>
          <w:p w:rsidR="00C723EC" w:rsidRPr="00F14766" w:rsidRDefault="00C723EC" w:rsidP="004D0301">
            <w:pPr>
              <w:spacing w:line="240" w:lineRule="auto"/>
              <w:rPr>
                <w:b/>
                <w:sz w:val="24"/>
                <w:szCs w:val="24"/>
              </w:rPr>
            </w:pPr>
            <w:r w:rsidRPr="00F14766">
              <w:rPr>
                <w:b/>
                <w:sz w:val="24"/>
                <w:szCs w:val="24"/>
              </w:rPr>
              <w:lastRenderedPageBreak/>
              <w:t>82</w:t>
            </w:r>
          </w:p>
        </w:tc>
        <w:tc>
          <w:tcPr>
            <w:tcW w:w="708" w:type="dxa"/>
          </w:tcPr>
          <w:p w:rsidR="00C723EC" w:rsidRPr="00F14766" w:rsidRDefault="00C723EC" w:rsidP="004D0301">
            <w:pPr>
              <w:spacing w:line="240" w:lineRule="auto"/>
              <w:rPr>
                <w:b/>
                <w:bCs/>
                <w:sz w:val="24"/>
                <w:szCs w:val="24"/>
              </w:rPr>
            </w:pPr>
            <w:r w:rsidRPr="00F14766">
              <w:rPr>
                <w:b/>
                <w:bCs/>
                <w:sz w:val="24"/>
                <w:szCs w:val="24"/>
              </w:rPr>
              <w:t>14</w:t>
            </w:r>
          </w:p>
        </w:tc>
      </w:tr>
      <w:tr w:rsidR="00C723EC" w:rsidRPr="00F14766" w:rsidTr="004D0301">
        <w:trPr>
          <w:trHeight w:val="20"/>
        </w:trPr>
        <w:tc>
          <w:tcPr>
            <w:tcW w:w="879" w:type="dxa"/>
          </w:tcPr>
          <w:p w:rsidR="00C723EC" w:rsidRPr="00F14766" w:rsidRDefault="00BF02C1" w:rsidP="004D0301">
            <w:pPr>
              <w:spacing w:line="240" w:lineRule="auto"/>
              <w:rPr>
                <w:b/>
                <w:bCs/>
                <w:sz w:val="24"/>
                <w:szCs w:val="24"/>
              </w:rPr>
            </w:pPr>
            <w:r>
              <w:rPr>
                <w:b/>
                <w:bCs/>
                <w:sz w:val="24"/>
                <w:szCs w:val="24"/>
              </w:rPr>
              <w:lastRenderedPageBreak/>
              <w:t>3</w:t>
            </w:r>
          </w:p>
        </w:tc>
        <w:tc>
          <w:tcPr>
            <w:tcW w:w="2806" w:type="dxa"/>
          </w:tcPr>
          <w:p w:rsidR="00C723EC" w:rsidRPr="00F14766" w:rsidRDefault="00C723EC" w:rsidP="004D0301">
            <w:pPr>
              <w:spacing w:line="240" w:lineRule="auto"/>
              <w:rPr>
                <w:sz w:val="24"/>
                <w:szCs w:val="24"/>
              </w:rPr>
            </w:pPr>
            <w:proofErr w:type="spellStart"/>
            <w:r w:rsidRPr="00F14766">
              <w:rPr>
                <w:color w:val="000000"/>
                <w:sz w:val="24"/>
                <w:szCs w:val="24"/>
                <w:shd w:val="clear" w:color="auto" w:fill="F8F8FF"/>
              </w:rPr>
              <w:t>Гожулівський</w:t>
            </w:r>
            <w:proofErr w:type="spellEnd"/>
            <w:r w:rsidRPr="00F14766">
              <w:rPr>
                <w:color w:val="000000"/>
                <w:sz w:val="24"/>
                <w:szCs w:val="24"/>
                <w:shd w:val="clear" w:color="auto" w:fill="F8F8FF"/>
              </w:rPr>
              <w:t xml:space="preserve"> навчально-виховний комплекс</w:t>
            </w:r>
          </w:p>
        </w:tc>
        <w:tc>
          <w:tcPr>
            <w:tcW w:w="3289" w:type="dxa"/>
          </w:tcPr>
          <w:p w:rsidR="00C723EC" w:rsidRPr="00F14766" w:rsidRDefault="004017DE" w:rsidP="004D0301">
            <w:pPr>
              <w:spacing w:line="240" w:lineRule="auto"/>
              <w:rPr>
                <w:sz w:val="24"/>
                <w:szCs w:val="24"/>
              </w:rPr>
            </w:pPr>
            <w:r w:rsidRPr="00F14766">
              <w:rPr>
                <w:sz w:val="24"/>
                <w:szCs w:val="24"/>
                <w:lang w:eastAsia="ru-RU"/>
              </w:rPr>
              <w:t>організація гарячого харчування дітей</w:t>
            </w:r>
          </w:p>
        </w:tc>
        <w:tc>
          <w:tcPr>
            <w:tcW w:w="851" w:type="dxa"/>
          </w:tcPr>
          <w:p w:rsidR="00C723EC" w:rsidRPr="00F14766" w:rsidRDefault="00C723EC" w:rsidP="004D0301">
            <w:pPr>
              <w:spacing w:line="240" w:lineRule="auto"/>
              <w:rPr>
                <w:b/>
                <w:sz w:val="24"/>
                <w:szCs w:val="24"/>
              </w:rPr>
            </w:pPr>
            <w:r w:rsidRPr="00F14766">
              <w:rPr>
                <w:b/>
                <w:sz w:val="24"/>
                <w:szCs w:val="24"/>
              </w:rPr>
              <w:t>82</w:t>
            </w:r>
          </w:p>
        </w:tc>
        <w:tc>
          <w:tcPr>
            <w:tcW w:w="708" w:type="dxa"/>
            <w:tcBorders>
              <w:bottom w:val="single" w:sz="4" w:space="0" w:color="auto"/>
            </w:tcBorders>
          </w:tcPr>
          <w:p w:rsidR="00C723EC" w:rsidRPr="00F14766" w:rsidRDefault="00C723EC" w:rsidP="004D0301">
            <w:pPr>
              <w:spacing w:line="240" w:lineRule="auto"/>
              <w:rPr>
                <w:b/>
                <w:bCs/>
                <w:sz w:val="24"/>
                <w:szCs w:val="24"/>
              </w:rPr>
            </w:pPr>
            <w:r w:rsidRPr="00F14766">
              <w:rPr>
                <w:b/>
                <w:bCs/>
                <w:sz w:val="24"/>
                <w:szCs w:val="24"/>
              </w:rPr>
              <w:t>92</w:t>
            </w:r>
          </w:p>
        </w:tc>
      </w:tr>
      <w:tr w:rsidR="00C723EC" w:rsidRPr="00F14766" w:rsidTr="004D0301">
        <w:trPr>
          <w:trHeight w:val="167"/>
        </w:trPr>
        <w:tc>
          <w:tcPr>
            <w:tcW w:w="879" w:type="dxa"/>
          </w:tcPr>
          <w:p w:rsidR="00C723EC" w:rsidRPr="00F14766" w:rsidRDefault="00BF02C1" w:rsidP="004D0301">
            <w:pPr>
              <w:spacing w:line="240" w:lineRule="auto"/>
              <w:rPr>
                <w:b/>
                <w:bCs/>
                <w:sz w:val="24"/>
                <w:szCs w:val="24"/>
              </w:rPr>
            </w:pPr>
            <w:r>
              <w:rPr>
                <w:b/>
                <w:bCs/>
                <w:sz w:val="24"/>
                <w:szCs w:val="24"/>
              </w:rPr>
              <w:t>4</w:t>
            </w:r>
          </w:p>
        </w:tc>
        <w:tc>
          <w:tcPr>
            <w:tcW w:w="2806" w:type="dxa"/>
          </w:tcPr>
          <w:p w:rsidR="00C723EC" w:rsidRPr="00F14766" w:rsidRDefault="00C723EC" w:rsidP="004D0301">
            <w:pPr>
              <w:spacing w:line="240" w:lineRule="auto"/>
              <w:rPr>
                <w:color w:val="000000"/>
                <w:sz w:val="24"/>
                <w:szCs w:val="24"/>
                <w:shd w:val="clear" w:color="auto" w:fill="F8F8FF"/>
              </w:rPr>
            </w:pPr>
            <w:proofErr w:type="spellStart"/>
            <w:r w:rsidRPr="00F14766">
              <w:rPr>
                <w:color w:val="000000"/>
                <w:sz w:val="24"/>
                <w:szCs w:val="24"/>
                <w:shd w:val="clear" w:color="auto" w:fill="F8F8FF"/>
              </w:rPr>
              <w:t>Пальчиківський</w:t>
            </w:r>
            <w:proofErr w:type="spellEnd"/>
            <w:r w:rsidRPr="00F14766">
              <w:rPr>
                <w:color w:val="000000"/>
                <w:sz w:val="24"/>
                <w:szCs w:val="24"/>
                <w:shd w:val="clear" w:color="auto" w:fill="F8F8FF"/>
              </w:rPr>
              <w:t xml:space="preserve"> навчально-виховний комплекс</w:t>
            </w:r>
          </w:p>
        </w:tc>
        <w:tc>
          <w:tcPr>
            <w:tcW w:w="3289" w:type="dxa"/>
          </w:tcPr>
          <w:p w:rsidR="00C723EC" w:rsidRPr="00F14766" w:rsidRDefault="004017DE" w:rsidP="004D0301">
            <w:pPr>
              <w:spacing w:line="240" w:lineRule="auto"/>
              <w:rPr>
                <w:sz w:val="24"/>
                <w:szCs w:val="24"/>
              </w:rPr>
            </w:pPr>
            <w:r w:rsidRPr="00F14766">
              <w:rPr>
                <w:sz w:val="24"/>
                <w:szCs w:val="24"/>
                <w:lang w:eastAsia="ru-RU"/>
              </w:rPr>
              <w:t>організація гарячого харчування дітей</w:t>
            </w:r>
          </w:p>
        </w:tc>
        <w:tc>
          <w:tcPr>
            <w:tcW w:w="851" w:type="dxa"/>
          </w:tcPr>
          <w:p w:rsidR="00C723EC" w:rsidRPr="00F14766" w:rsidRDefault="00C723EC" w:rsidP="004D0301">
            <w:pPr>
              <w:spacing w:line="240" w:lineRule="auto"/>
              <w:rPr>
                <w:b/>
                <w:sz w:val="24"/>
                <w:szCs w:val="24"/>
              </w:rPr>
            </w:pPr>
            <w:r w:rsidRPr="00F14766">
              <w:rPr>
                <w:b/>
                <w:sz w:val="24"/>
                <w:szCs w:val="24"/>
              </w:rPr>
              <w:t>82</w:t>
            </w:r>
          </w:p>
        </w:tc>
        <w:tc>
          <w:tcPr>
            <w:tcW w:w="708" w:type="dxa"/>
            <w:tcBorders>
              <w:top w:val="single" w:sz="4" w:space="0" w:color="auto"/>
              <w:bottom w:val="single" w:sz="4" w:space="0" w:color="auto"/>
            </w:tcBorders>
          </w:tcPr>
          <w:p w:rsidR="00C723EC" w:rsidRPr="00F14766" w:rsidRDefault="00C723EC" w:rsidP="004D0301">
            <w:pPr>
              <w:spacing w:line="240" w:lineRule="auto"/>
              <w:rPr>
                <w:b/>
                <w:bCs/>
                <w:sz w:val="24"/>
                <w:szCs w:val="24"/>
              </w:rPr>
            </w:pPr>
            <w:r w:rsidRPr="00F14766">
              <w:rPr>
                <w:b/>
                <w:bCs/>
                <w:sz w:val="24"/>
                <w:szCs w:val="24"/>
              </w:rPr>
              <w:t>67</w:t>
            </w:r>
          </w:p>
        </w:tc>
      </w:tr>
      <w:tr w:rsidR="00C723EC" w:rsidRPr="00F14766" w:rsidTr="004D0301">
        <w:trPr>
          <w:trHeight w:val="250"/>
        </w:trPr>
        <w:tc>
          <w:tcPr>
            <w:tcW w:w="879" w:type="dxa"/>
          </w:tcPr>
          <w:p w:rsidR="00C723EC" w:rsidRPr="00F14766" w:rsidRDefault="00BF02C1" w:rsidP="004D0301">
            <w:pPr>
              <w:spacing w:line="240" w:lineRule="auto"/>
              <w:rPr>
                <w:b/>
                <w:bCs/>
                <w:sz w:val="24"/>
                <w:szCs w:val="24"/>
              </w:rPr>
            </w:pPr>
            <w:r>
              <w:rPr>
                <w:b/>
                <w:bCs/>
                <w:sz w:val="24"/>
                <w:szCs w:val="24"/>
              </w:rPr>
              <w:t>5</w:t>
            </w:r>
          </w:p>
        </w:tc>
        <w:tc>
          <w:tcPr>
            <w:tcW w:w="2806" w:type="dxa"/>
          </w:tcPr>
          <w:p w:rsidR="00C723EC" w:rsidRPr="00F14766" w:rsidRDefault="00C723EC" w:rsidP="004D0301">
            <w:pPr>
              <w:spacing w:line="240" w:lineRule="auto"/>
              <w:rPr>
                <w:color w:val="000000"/>
                <w:sz w:val="24"/>
                <w:szCs w:val="24"/>
                <w:shd w:val="clear" w:color="auto" w:fill="F8F8FF"/>
              </w:rPr>
            </w:pPr>
            <w:proofErr w:type="spellStart"/>
            <w:r w:rsidRPr="00F14766">
              <w:rPr>
                <w:color w:val="000000"/>
                <w:sz w:val="24"/>
                <w:szCs w:val="24"/>
                <w:shd w:val="clear" w:color="auto" w:fill="F8F8FF"/>
              </w:rPr>
              <w:t>Сем’янівський</w:t>
            </w:r>
            <w:proofErr w:type="spellEnd"/>
            <w:r w:rsidRPr="00F14766">
              <w:rPr>
                <w:color w:val="000000"/>
                <w:sz w:val="24"/>
                <w:szCs w:val="24"/>
                <w:shd w:val="clear" w:color="auto" w:fill="F8F8FF"/>
              </w:rPr>
              <w:t xml:space="preserve"> навчально-виховний комплекс</w:t>
            </w:r>
          </w:p>
        </w:tc>
        <w:tc>
          <w:tcPr>
            <w:tcW w:w="3289" w:type="dxa"/>
          </w:tcPr>
          <w:p w:rsidR="00C723EC" w:rsidRPr="00F14766" w:rsidRDefault="004017DE" w:rsidP="004D0301">
            <w:pPr>
              <w:spacing w:line="240" w:lineRule="auto"/>
              <w:rPr>
                <w:sz w:val="24"/>
                <w:szCs w:val="24"/>
              </w:rPr>
            </w:pPr>
            <w:r w:rsidRPr="00F14766">
              <w:rPr>
                <w:sz w:val="24"/>
                <w:szCs w:val="24"/>
                <w:lang w:eastAsia="ru-RU"/>
              </w:rPr>
              <w:t>організація гарячого харчування дітей</w:t>
            </w:r>
          </w:p>
        </w:tc>
        <w:tc>
          <w:tcPr>
            <w:tcW w:w="851" w:type="dxa"/>
          </w:tcPr>
          <w:p w:rsidR="00C723EC" w:rsidRPr="00F14766" w:rsidRDefault="00C723EC" w:rsidP="004D0301">
            <w:pPr>
              <w:spacing w:line="240" w:lineRule="auto"/>
              <w:rPr>
                <w:b/>
                <w:sz w:val="24"/>
                <w:szCs w:val="24"/>
              </w:rPr>
            </w:pPr>
            <w:r w:rsidRPr="00F14766">
              <w:rPr>
                <w:b/>
                <w:sz w:val="24"/>
                <w:szCs w:val="24"/>
              </w:rPr>
              <w:t>82</w:t>
            </w:r>
          </w:p>
        </w:tc>
        <w:tc>
          <w:tcPr>
            <w:tcW w:w="708" w:type="dxa"/>
            <w:tcBorders>
              <w:top w:val="single" w:sz="4" w:space="0" w:color="auto"/>
              <w:bottom w:val="single" w:sz="4" w:space="0" w:color="auto"/>
            </w:tcBorders>
          </w:tcPr>
          <w:p w:rsidR="00C723EC" w:rsidRPr="00F14766" w:rsidRDefault="00C723EC" w:rsidP="004D0301">
            <w:pPr>
              <w:spacing w:line="240" w:lineRule="auto"/>
              <w:rPr>
                <w:b/>
                <w:bCs/>
                <w:sz w:val="24"/>
                <w:szCs w:val="24"/>
              </w:rPr>
            </w:pPr>
            <w:r w:rsidRPr="00F14766">
              <w:rPr>
                <w:b/>
                <w:bCs/>
                <w:sz w:val="24"/>
                <w:szCs w:val="24"/>
              </w:rPr>
              <w:t>70</w:t>
            </w:r>
          </w:p>
        </w:tc>
      </w:tr>
      <w:tr w:rsidR="00C723EC" w:rsidRPr="00F14766" w:rsidTr="004D0301">
        <w:trPr>
          <w:trHeight w:val="250"/>
        </w:trPr>
        <w:tc>
          <w:tcPr>
            <w:tcW w:w="879" w:type="dxa"/>
          </w:tcPr>
          <w:p w:rsidR="00C723EC" w:rsidRPr="00F14766" w:rsidRDefault="00BF02C1" w:rsidP="004D0301">
            <w:pPr>
              <w:spacing w:line="240" w:lineRule="auto"/>
              <w:rPr>
                <w:b/>
                <w:bCs/>
                <w:sz w:val="24"/>
                <w:szCs w:val="24"/>
              </w:rPr>
            </w:pPr>
            <w:r>
              <w:rPr>
                <w:b/>
                <w:bCs/>
                <w:sz w:val="24"/>
                <w:szCs w:val="24"/>
              </w:rPr>
              <w:t>6</w:t>
            </w:r>
          </w:p>
        </w:tc>
        <w:tc>
          <w:tcPr>
            <w:tcW w:w="2806" w:type="dxa"/>
          </w:tcPr>
          <w:p w:rsidR="00C723EC" w:rsidRPr="00F14766" w:rsidRDefault="00C723EC" w:rsidP="004D0301">
            <w:pPr>
              <w:spacing w:line="240" w:lineRule="auto"/>
              <w:rPr>
                <w:color w:val="000000"/>
                <w:sz w:val="24"/>
                <w:szCs w:val="24"/>
                <w:shd w:val="clear" w:color="auto" w:fill="F8F8FF"/>
              </w:rPr>
            </w:pPr>
            <w:proofErr w:type="spellStart"/>
            <w:r w:rsidRPr="00F14766">
              <w:rPr>
                <w:color w:val="000000"/>
                <w:sz w:val="24"/>
                <w:szCs w:val="24"/>
                <w:shd w:val="clear" w:color="auto" w:fill="F8F8FF"/>
              </w:rPr>
              <w:t>Супрунівський</w:t>
            </w:r>
            <w:proofErr w:type="spellEnd"/>
            <w:r w:rsidRPr="00F14766">
              <w:rPr>
                <w:color w:val="000000"/>
                <w:sz w:val="24"/>
                <w:szCs w:val="24"/>
                <w:shd w:val="clear" w:color="auto" w:fill="F8F8FF"/>
              </w:rPr>
              <w:t xml:space="preserve">  навчально-виховний </w:t>
            </w:r>
            <w:proofErr w:type="spellStart"/>
            <w:r w:rsidRPr="00F14766">
              <w:rPr>
                <w:color w:val="000000"/>
                <w:sz w:val="24"/>
                <w:szCs w:val="24"/>
                <w:shd w:val="clear" w:color="auto" w:fill="F8F8FF"/>
              </w:rPr>
              <w:t>ткомпплекс</w:t>
            </w:r>
            <w:proofErr w:type="spellEnd"/>
          </w:p>
        </w:tc>
        <w:tc>
          <w:tcPr>
            <w:tcW w:w="3289" w:type="dxa"/>
          </w:tcPr>
          <w:p w:rsidR="00C723EC" w:rsidRPr="00F14766" w:rsidRDefault="004017DE" w:rsidP="004D0301">
            <w:pPr>
              <w:spacing w:line="240" w:lineRule="auto"/>
              <w:rPr>
                <w:sz w:val="24"/>
                <w:szCs w:val="24"/>
              </w:rPr>
            </w:pPr>
            <w:r w:rsidRPr="00F14766">
              <w:rPr>
                <w:sz w:val="24"/>
                <w:szCs w:val="24"/>
                <w:lang w:eastAsia="ru-RU"/>
              </w:rPr>
              <w:t>організація гарячого харчування дітей</w:t>
            </w:r>
          </w:p>
        </w:tc>
        <w:tc>
          <w:tcPr>
            <w:tcW w:w="851" w:type="dxa"/>
          </w:tcPr>
          <w:p w:rsidR="00C723EC" w:rsidRPr="00F14766" w:rsidRDefault="00C723EC" w:rsidP="004D0301">
            <w:pPr>
              <w:spacing w:line="240" w:lineRule="auto"/>
              <w:rPr>
                <w:b/>
                <w:sz w:val="24"/>
                <w:szCs w:val="24"/>
              </w:rPr>
            </w:pPr>
            <w:r w:rsidRPr="00F14766">
              <w:rPr>
                <w:b/>
                <w:sz w:val="24"/>
                <w:szCs w:val="24"/>
              </w:rPr>
              <w:t>82</w:t>
            </w:r>
          </w:p>
        </w:tc>
        <w:tc>
          <w:tcPr>
            <w:tcW w:w="708" w:type="dxa"/>
            <w:tcBorders>
              <w:top w:val="single" w:sz="4" w:space="0" w:color="auto"/>
              <w:bottom w:val="single" w:sz="4" w:space="0" w:color="auto"/>
            </w:tcBorders>
          </w:tcPr>
          <w:p w:rsidR="00C723EC" w:rsidRPr="00F14766" w:rsidRDefault="00C723EC" w:rsidP="004D0301">
            <w:pPr>
              <w:spacing w:line="240" w:lineRule="auto"/>
              <w:rPr>
                <w:b/>
                <w:bCs/>
                <w:sz w:val="24"/>
                <w:szCs w:val="24"/>
              </w:rPr>
            </w:pPr>
            <w:r w:rsidRPr="00F14766">
              <w:rPr>
                <w:b/>
                <w:bCs/>
                <w:sz w:val="24"/>
                <w:szCs w:val="24"/>
              </w:rPr>
              <w:t>156</w:t>
            </w:r>
          </w:p>
        </w:tc>
      </w:tr>
      <w:tr w:rsidR="00C723EC" w:rsidRPr="00F14766" w:rsidTr="004D0301">
        <w:trPr>
          <w:trHeight w:val="751"/>
        </w:trPr>
        <w:tc>
          <w:tcPr>
            <w:tcW w:w="879" w:type="dxa"/>
          </w:tcPr>
          <w:p w:rsidR="00C723EC" w:rsidRPr="00F14766" w:rsidRDefault="00BF02C1" w:rsidP="004D0301">
            <w:pPr>
              <w:spacing w:line="240" w:lineRule="auto"/>
              <w:rPr>
                <w:b/>
                <w:bCs/>
                <w:sz w:val="24"/>
                <w:szCs w:val="24"/>
              </w:rPr>
            </w:pPr>
            <w:r>
              <w:rPr>
                <w:b/>
                <w:bCs/>
                <w:sz w:val="24"/>
                <w:szCs w:val="24"/>
              </w:rPr>
              <w:t>7</w:t>
            </w:r>
          </w:p>
        </w:tc>
        <w:tc>
          <w:tcPr>
            <w:tcW w:w="2806" w:type="dxa"/>
          </w:tcPr>
          <w:p w:rsidR="00C723EC" w:rsidRPr="00F14766" w:rsidRDefault="00C723EC" w:rsidP="004D0301">
            <w:pPr>
              <w:spacing w:line="240" w:lineRule="auto"/>
              <w:rPr>
                <w:sz w:val="24"/>
                <w:szCs w:val="24"/>
              </w:rPr>
            </w:pPr>
            <w:proofErr w:type="spellStart"/>
            <w:r w:rsidRPr="00F14766">
              <w:rPr>
                <w:color w:val="000000"/>
                <w:sz w:val="24"/>
                <w:szCs w:val="24"/>
                <w:shd w:val="clear" w:color="auto" w:fill="F8F8FF"/>
              </w:rPr>
              <w:t>Тахтаулівський</w:t>
            </w:r>
            <w:proofErr w:type="spellEnd"/>
            <w:r w:rsidRPr="00F14766">
              <w:rPr>
                <w:color w:val="000000"/>
                <w:sz w:val="24"/>
                <w:szCs w:val="24"/>
                <w:shd w:val="clear" w:color="auto" w:fill="F8F8FF"/>
              </w:rPr>
              <w:t xml:space="preserve">  навчально-виховний </w:t>
            </w:r>
            <w:proofErr w:type="spellStart"/>
            <w:r w:rsidRPr="00F14766">
              <w:rPr>
                <w:color w:val="000000"/>
                <w:sz w:val="24"/>
                <w:szCs w:val="24"/>
                <w:shd w:val="clear" w:color="auto" w:fill="F8F8FF"/>
              </w:rPr>
              <w:t>компплекс</w:t>
            </w:r>
            <w:proofErr w:type="spellEnd"/>
          </w:p>
        </w:tc>
        <w:tc>
          <w:tcPr>
            <w:tcW w:w="3289" w:type="dxa"/>
          </w:tcPr>
          <w:p w:rsidR="00C723EC" w:rsidRPr="00F14766" w:rsidRDefault="004017DE" w:rsidP="004D0301">
            <w:pPr>
              <w:spacing w:line="240" w:lineRule="auto"/>
              <w:rPr>
                <w:sz w:val="24"/>
                <w:szCs w:val="24"/>
              </w:rPr>
            </w:pPr>
            <w:r w:rsidRPr="00F14766">
              <w:rPr>
                <w:sz w:val="24"/>
                <w:szCs w:val="24"/>
                <w:lang w:eastAsia="ru-RU"/>
              </w:rPr>
              <w:t>організація гарячого харчування дітей</w:t>
            </w:r>
          </w:p>
        </w:tc>
        <w:tc>
          <w:tcPr>
            <w:tcW w:w="851" w:type="dxa"/>
          </w:tcPr>
          <w:p w:rsidR="00C723EC" w:rsidRPr="00F14766" w:rsidRDefault="00C723EC" w:rsidP="004D0301">
            <w:pPr>
              <w:spacing w:line="240" w:lineRule="auto"/>
              <w:rPr>
                <w:b/>
                <w:sz w:val="24"/>
                <w:szCs w:val="24"/>
              </w:rPr>
            </w:pPr>
            <w:r w:rsidRPr="00F14766">
              <w:rPr>
                <w:b/>
                <w:sz w:val="24"/>
                <w:szCs w:val="24"/>
              </w:rPr>
              <w:t>82</w:t>
            </w:r>
          </w:p>
        </w:tc>
        <w:tc>
          <w:tcPr>
            <w:tcW w:w="708" w:type="dxa"/>
            <w:tcBorders>
              <w:top w:val="single" w:sz="4" w:space="0" w:color="auto"/>
              <w:bottom w:val="single" w:sz="4" w:space="0" w:color="auto"/>
            </w:tcBorders>
          </w:tcPr>
          <w:p w:rsidR="00C723EC" w:rsidRPr="00F14766" w:rsidRDefault="00C723EC" w:rsidP="004D0301">
            <w:pPr>
              <w:spacing w:line="240" w:lineRule="auto"/>
              <w:rPr>
                <w:b/>
                <w:bCs/>
                <w:sz w:val="24"/>
                <w:szCs w:val="24"/>
              </w:rPr>
            </w:pPr>
            <w:r w:rsidRPr="00F14766">
              <w:rPr>
                <w:b/>
                <w:bCs/>
                <w:sz w:val="24"/>
                <w:szCs w:val="24"/>
              </w:rPr>
              <w:t>93</w:t>
            </w:r>
          </w:p>
        </w:tc>
      </w:tr>
      <w:tr w:rsidR="006842F5" w:rsidRPr="00F14766" w:rsidTr="004D0301">
        <w:trPr>
          <w:trHeight w:val="1277"/>
        </w:trPr>
        <w:tc>
          <w:tcPr>
            <w:tcW w:w="879" w:type="dxa"/>
          </w:tcPr>
          <w:p w:rsidR="006842F5" w:rsidRDefault="006842F5" w:rsidP="004D0301">
            <w:pPr>
              <w:spacing w:line="240" w:lineRule="auto"/>
              <w:rPr>
                <w:b/>
                <w:bCs/>
                <w:sz w:val="24"/>
                <w:szCs w:val="24"/>
              </w:rPr>
            </w:pPr>
            <w:r>
              <w:rPr>
                <w:b/>
                <w:bCs/>
                <w:sz w:val="24"/>
                <w:szCs w:val="24"/>
              </w:rPr>
              <w:t>8</w:t>
            </w:r>
          </w:p>
        </w:tc>
        <w:tc>
          <w:tcPr>
            <w:tcW w:w="2806" w:type="dxa"/>
          </w:tcPr>
          <w:p w:rsidR="006842F5" w:rsidRPr="00F14766" w:rsidRDefault="006842F5" w:rsidP="004D0301">
            <w:pPr>
              <w:spacing w:line="240" w:lineRule="auto"/>
              <w:rPr>
                <w:color w:val="000000"/>
                <w:sz w:val="24"/>
                <w:szCs w:val="24"/>
                <w:shd w:val="clear" w:color="auto" w:fill="F8F8FF"/>
              </w:rPr>
            </w:pPr>
            <w:proofErr w:type="spellStart"/>
            <w:r w:rsidRPr="006842F5">
              <w:rPr>
                <w:color w:val="000000"/>
                <w:sz w:val="24"/>
                <w:szCs w:val="24"/>
                <w:shd w:val="clear" w:color="auto" w:fill="F8F8FF"/>
              </w:rPr>
              <w:t>Ковалівська</w:t>
            </w:r>
            <w:proofErr w:type="spellEnd"/>
            <w:r w:rsidRPr="006842F5">
              <w:rPr>
                <w:color w:val="000000"/>
                <w:sz w:val="24"/>
                <w:szCs w:val="24"/>
                <w:shd w:val="clear" w:color="auto" w:fill="F8F8FF"/>
              </w:rPr>
              <w:t xml:space="preserve"> загальноосвітня школа І ступеня Полтавської міської ради</w:t>
            </w:r>
            <w:r w:rsidRPr="006842F5">
              <w:rPr>
                <w:color w:val="000000"/>
                <w:sz w:val="24"/>
                <w:szCs w:val="24"/>
                <w:shd w:val="clear" w:color="auto" w:fill="F8F8FF"/>
              </w:rPr>
              <w:tab/>
            </w:r>
          </w:p>
        </w:tc>
        <w:tc>
          <w:tcPr>
            <w:tcW w:w="3289" w:type="dxa"/>
          </w:tcPr>
          <w:p w:rsidR="006842F5" w:rsidRPr="00F14766" w:rsidRDefault="004017DE" w:rsidP="004D0301">
            <w:pPr>
              <w:spacing w:line="240" w:lineRule="auto"/>
              <w:rPr>
                <w:sz w:val="24"/>
                <w:szCs w:val="24"/>
              </w:rPr>
            </w:pPr>
            <w:r w:rsidRPr="00F14766">
              <w:rPr>
                <w:sz w:val="24"/>
                <w:szCs w:val="24"/>
                <w:lang w:eastAsia="ru-RU"/>
              </w:rPr>
              <w:t>організація гарячого харчування дітей</w:t>
            </w:r>
          </w:p>
        </w:tc>
        <w:tc>
          <w:tcPr>
            <w:tcW w:w="851" w:type="dxa"/>
          </w:tcPr>
          <w:p w:rsidR="006842F5" w:rsidRDefault="006842F5" w:rsidP="004D0301">
            <w:pPr>
              <w:spacing w:line="240" w:lineRule="auto"/>
              <w:rPr>
                <w:b/>
                <w:sz w:val="24"/>
                <w:szCs w:val="24"/>
              </w:rPr>
            </w:pPr>
          </w:p>
          <w:p w:rsidR="006842F5" w:rsidRPr="00F14766" w:rsidRDefault="006842F5" w:rsidP="004D0301">
            <w:pPr>
              <w:spacing w:line="240" w:lineRule="auto"/>
              <w:rPr>
                <w:b/>
                <w:sz w:val="24"/>
                <w:szCs w:val="24"/>
              </w:rPr>
            </w:pPr>
            <w:r>
              <w:rPr>
                <w:b/>
                <w:sz w:val="24"/>
                <w:szCs w:val="24"/>
              </w:rPr>
              <w:t>82</w:t>
            </w:r>
          </w:p>
        </w:tc>
        <w:tc>
          <w:tcPr>
            <w:tcW w:w="708" w:type="dxa"/>
            <w:tcBorders>
              <w:top w:val="single" w:sz="4" w:space="0" w:color="auto"/>
              <w:bottom w:val="single" w:sz="4" w:space="0" w:color="auto"/>
            </w:tcBorders>
          </w:tcPr>
          <w:p w:rsidR="006842F5" w:rsidRDefault="006842F5" w:rsidP="004D0301">
            <w:pPr>
              <w:spacing w:line="240" w:lineRule="auto"/>
              <w:rPr>
                <w:b/>
                <w:bCs/>
                <w:sz w:val="24"/>
                <w:szCs w:val="24"/>
              </w:rPr>
            </w:pPr>
          </w:p>
          <w:p w:rsidR="006E0832" w:rsidRPr="00F14766" w:rsidRDefault="006E0832" w:rsidP="004D0301">
            <w:pPr>
              <w:spacing w:line="240" w:lineRule="auto"/>
              <w:rPr>
                <w:b/>
                <w:bCs/>
                <w:sz w:val="24"/>
                <w:szCs w:val="24"/>
              </w:rPr>
            </w:pPr>
            <w:r>
              <w:rPr>
                <w:b/>
                <w:bCs/>
                <w:sz w:val="24"/>
                <w:szCs w:val="24"/>
              </w:rPr>
              <w:t>81</w:t>
            </w:r>
          </w:p>
        </w:tc>
      </w:tr>
      <w:tr w:rsidR="004D0301" w:rsidRPr="00F14766" w:rsidTr="00FB48EA">
        <w:trPr>
          <w:trHeight w:val="468"/>
        </w:trPr>
        <w:tc>
          <w:tcPr>
            <w:tcW w:w="8533" w:type="dxa"/>
            <w:gridSpan w:val="5"/>
            <w:tcBorders>
              <w:bottom w:val="single" w:sz="4" w:space="0" w:color="auto"/>
            </w:tcBorders>
          </w:tcPr>
          <w:p w:rsidR="004D0301" w:rsidRDefault="004D0301" w:rsidP="004D0301">
            <w:pPr>
              <w:spacing w:line="240" w:lineRule="auto"/>
              <w:rPr>
                <w:b/>
                <w:bCs/>
                <w:sz w:val="24"/>
                <w:szCs w:val="24"/>
              </w:rPr>
            </w:pPr>
            <w:proofErr w:type="spellStart"/>
            <w:r w:rsidRPr="00F14766">
              <w:rPr>
                <w:b/>
                <w:sz w:val="24"/>
                <w:szCs w:val="24"/>
                <w:lang w:val="ru-RU" w:eastAsia="ru-RU"/>
              </w:rPr>
              <w:t>Учасник</w:t>
            </w:r>
            <w:proofErr w:type="spellEnd"/>
            <w:r w:rsidRPr="00F14766">
              <w:rPr>
                <w:b/>
                <w:sz w:val="24"/>
                <w:szCs w:val="24"/>
                <w:lang w:val="ru-RU" w:eastAsia="ru-RU"/>
              </w:rPr>
              <w:t xml:space="preserve"> </w:t>
            </w:r>
            <w:proofErr w:type="spellStart"/>
            <w:proofErr w:type="gramStart"/>
            <w:r w:rsidRPr="00F14766">
              <w:rPr>
                <w:b/>
                <w:sz w:val="24"/>
                <w:szCs w:val="24"/>
                <w:lang w:val="ru-RU" w:eastAsia="ru-RU"/>
              </w:rPr>
              <w:t>п</w:t>
            </w:r>
            <w:proofErr w:type="gramEnd"/>
            <w:r w:rsidRPr="00F14766">
              <w:rPr>
                <w:b/>
                <w:sz w:val="24"/>
                <w:szCs w:val="24"/>
                <w:lang w:val="ru-RU" w:eastAsia="ru-RU"/>
              </w:rPr>
              <w:t>ідтверджує</w:t>
            </w:r>
            <w:proofErr w:type="spellEnd"/>
            <w:r w:rsidRPr="00F14766">
              <w:rPr>
                <w:b/>
                <w:sz w:val="24"/>
                <w:szCs w:val="24"/>
                <w:lang w:val="ru-RU" w:eastAsia="ru-RU"/>
              </w:rPr>
              <w:t xml:space="preserve"> </w:t>
            </w:r>
            <w:proofErr w:type="spellStart"/>
            <w:r w:rsidRPr="00F14766">
              <w:rPr>
                <w:b/>
                <w:sz w:val="24"/>
                <w:szCs w:val="24"/>
                <w:lang w:val="ru-RU" w:eastAsia="ru-RU"/>
              </w:rPr>
              <w:t>застосування</w:t>
            </w:r>
            <w:proofErr w:type="spellEnd"/>
            <w:r w:rsidRPr="00F14766">
              <w:rPr>
                <w:b/>
                <w:sz w:val="24"/>
                <w:szCs w:val="24"/>
                <w:lang w:val="ru-RU" w:eastAsia="ru-RU"/>
              </w:rPr>
              <w:t xml:space="preserve"> </w:t>
            </w:r>
            <w:proofErr w:type="spellStart"/>
            <w:r w:rsidRPr="00F14766">
              <w:rPr>
                <w:b/>
                <w:sz w:val="24"/>
                <w:szCs w:val="24"/>
                <w:lang w:val="ru-RU" w:eastAsia="ru-RU"/>
              </w:rPr>
              <w:t>заходів</w:t>
            </w:r>
            <w:proofErr w:type="spellEnd"/>
            <w:r w:rsidRPr="00F14766">
              <w:rPr>
                <w:b/>
                <w:sz w:val="24"/>
                <w:szCs w:val="24"/>
                <w:lang w:val="ru-RU" w:eastAsia="ru-RU"/>
              </w:rPr>
              <w:t xml:space="preserve"> </w:t>
            </w:r>
            <w:proofErr w:type="spellStart"/>
            <w:r w:rsidRPr="00F14766">
              <w:rPr>
                <w:b/>
                <w:sz w:val="24"/>
                <w:szCs w:val="24"/>
                <w:lang w:val="ru-RU" w:eastAsia="ru-RU"/>
              </w:rPr>
              <w:t>із</w:t>
            </w:r>
            <w:proofErr w:type="spellEnd"/>
            <w:r w:rsidRPr="00F14766">
              <w:rPr>
                <w:b/>
                <w:sz w:val="24"/>
                <w:szCs w:val="24"/>
                <w:lang w:val="ru-RU" w:eastAsia="ru-RU"/>
              </w:rPr>
              <w:t xml:space="preserve"> </w:t>
            </w:r>
            <w:proofErr w:type="spellStart"/>
            <w:r w:rsidRPr="00F14766">
              <w:rPr>
                <w:b/>
                <w:sz w:val="24"/>
                <w:szCs w:val="24"/>
                <w:lang w:val="ru-RU" w:eastAsia="ru-RU"/>
              </w:rPr>
              <w:t>захисту</w:t>
            </w:r>
            <w:proofErr w:type="spellEnd"/>
            <w:r w:rsidRPr="00F14766">
              <w:rPr>
                <w:b/>
                <w:sz w:val="24"/>
                <w:szCs w:val="24"/>
                <w:lang w:val="ru-RU" w:eastAsia="ru-RU"/>
              </w:rPr>
              <w:t xml:space="preserve"> </w:t>
            </w:r>
            <w:proofErr w:type="spellStart"/>
            <w:r w:rsidRPr="00F14766">
              <w:rPr>
                <w:b/>
                <w:sz w:val="24"/>
                <w:szCs w:val="24"/>
                <w:lang w:val="ru-RU" w:eastAsia="ru-RU"/>
              </w:rPr>
              <w:t>довкілля</w:t>
            </w:r>
            <w:proofErr w:type="spellEnd"/>
            <w:r w:rsidRPr="00F14766">
              <w:rPr>
                <w:b/>
                <w:sz w:val="24"/>
                <w:szCs w:val="24"/>
                <w:lang w:val="ru-RU" w:eastAsia="ru-RU"/>
              </w:rPr>
              <w:t xml:space="preserve"> до предмету </w:t>
            </w:r>
            <w:proofErr w:type="spellStart"/>
            <w:r w:rsidRPr="00F14766">
              <w:rPr>
                <w:b/>
                <w:sz w:val="24"/>
                <w:szCs w:val="24"/>
                <w:lang w:val="ru-RU" w:eastAsia="ru-RU"/>
              </w:rPr>
              <w:t>закупівлі</w:t>
            </w:r>
            <w:proofErr w:type="spellEnd"/>
          </w:p>
        </w:tc>
      </w:tr>
    </w:tbl>
    <w:p w:rsidR="00C723EC" w:rsidRPr="00F14766" w:rsidRDefault="00C723EC" w:rsidP="008B2EE6">
      <w:pPr>
        <w:spacing w:after="0" w:line="240" w:lineRule="auto"/>
        <w:jc w:val="both"/>
        <w:rPr>
          <w:sz w:val="24"/>
          <w:szCs w:val="24"/>
        </w:rPr>
      </w:pPr>
    </w:p>
    <w:p w:rsidR="00C723EC" w:rsidRPr="00F14766" w:rsidRDefault="00C723EC" w:rsidP="008B2EE6">
      <w:pPr>
        <w:spacing w:after="0" w:line="240" w:lineRule="auto"/>
        <w:jc w:val="both"/>
        <w:rPr>
          <w:sz w:val="24"/>
          <w:szCs w:val="24"/>
        </w:rPr>
      </w:pPr>
    </w:p>
    <w:p w:rsidR="00C723EC" w:rsidRPr="00F14766" w:rsidRDefault="00C723EC" w:rsidP="008B2EE6">
      <w:pPr>
        <w:spacing w:after="0" w:line="240" w:lineRule="auto"/>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spacing w:after="0" w:line="240" w:lineRule="auto"/>
        <w:ind w:left="284"/>
        <w:jc w:val="both"/>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rPr>
          <w:sz w:val="24"/>
          <w:szCs w:val="24"/>
        </w:rPr>
      </w:pPr>
    </w:p>
    <w:p w:rsidR="00C723EC" w:rsidRPr="00F14766" w:rsidRDefault="00C723EC" w:rsidP="00C723EC">
      <w:pPr>
        <w:tabs>
          <w:tab w:val="left" w:pos="2291"/>
        </w:tabs>
        <w:rPr>
          <w:sz w:val="24"/>
          <w:szCs w:val="24"/>
        </w:rPr>
      </w:pPr>
    </w:p>
    <w:p w:rsidR="005E4BA2" w:rsidRPr="00F14766" w:rsidRDefault="005E4BA2" w:rsidP="008B2EE6">
      <w:pPr>
        <w:spacing w:after="0" w:line="240" w:lineRule="auto"/>
        <w:jc w:val="both"/>
        <w:rPr>
          <w:sz w:val="24"/>
          <w:szCs w:val="24"/>
        </w:rPr>
      </w:pPr>
    </w:p>
    <w:p w:rsidR="00046093" w:rsidRPr="00F14766" w:rsidRDefault="00046093" w:rsidP="00A70F95">
      <w:pPr>
        <w:spacing w:after="0" w:line="240" w:lineRule="auto"/>
        <w:ind w:firstLine="567"/>
        <w:jc w:val="both"/>
        <w:rPr>
          <w:b/>
          <w:sz w:val="24"/>
          <w:szCs w:val="24"/>
        </w:rPr>
      </w:pPr>
      <w:r w:rsidRPr="00F14766">
        <w:rPr>
          <w:b/>
          <w:sz w:val="24"/>
          <w:szCs w:val="24"/>
        </w:rPr>
        <w:t>Учасники надають пропозиції без врахування ПДВ.</w:t>
      </w:r>
    </w:p>
    <w:p w:rsidR="00046093" w:rsidRPr="00F14766" w:rsidRDefault="00046093" w:rsidP="00046093">
      <w:pPr>
        <w:spacing w:after="0" w:line="240" w:lineRule="auto"/>
        <w:ind w:firstLine="567"/>
        <w:jc w:val="both"/>
        <w:rPr>
          <w:sz w:val="24"/>
          <w:szCs w:val="24"/>
        </w:rPr>
      </w:pPr>
      <w:r w:rsidRPr="00F14766">
        <w:rPr>
          <w:sz w:val="24"/>
          <w:szCs w:val="24"/>
        </w:rPr>
        <w:t>При виконанні договору гарантуємо:</w:t>
      </w:r>
    </w:p>
    <w:p w:rsidR="00046093" w:rsidRPr="00F14766" w:rsidRDefault="00A70F95" w:rsidP="00046093">
      <w:pPr>
        <w:spacing w:after="0" w:line="240" w:lineRule="auto"/>
        <w:ind w:firstLine="567"/>
        <w:jc w:val="both"/>
        <w:rPr>
          <w:sz w:val="24"/>
          <w:szCs w:val="24"/>
        </w:rPr>
      </w:pPr>
      <w:r w:rsidRPr="00F14766">
        <w:rPr>
          <w:sz w:val="24"/>
          <w:szCs w:val="24"/>
        </w:rPr>
        <w:t>1. Н</w:t>
      </w:r>
      <w:r w:rsidR="00046093" w:rsidRPr="00F14766">
        <w:rPr>
          <w:sz w:val="24"/>
          <w:szCs w:val="24"/>
        </w:rPr>
        <w:t xml:space="preserve">адання послуг належної якості на закупівлю </w:t>
      </w:r>
      <w:r w:rsidR="00046093" w:rsidRPr="00F14766">
        <w:rPr>
          <w:b/>
          <w:sz w:val="24"/>
          <w:szCs w:val="24"/>
        </w:rPr>
        <w:t xml:space="preserve">55520000-8 </w:t>
      </w:r>
      <w:proofErr w:type="spellStart"/>
      <w:r w:rsidR="00046093" w:rsidRPr="00F14766">
        <w:rPr>
          <w:b/>
          <w:sz w:val="24"/>
          <w:szCs w:val="24"/>
        </w:rPr>
        <w:t>Кейтерингові</w:t>
      </w:r>
      <w:proofErr w:type="spellEnd"/>
      <w:r w:rsidR="00046093" w:rsidRPr="00F14766">
        <w:rPr>
          <w:b/>
          <w:sz w:val="24"/>
          <w:szCs w:val="24"/>
        </w:rPr>
        <w:t xml:space="preserve"> послуги</w:t>
      </w:r>
      <w:r w:rsidR="00046093" w:rsidRPr="00F14766">
        <w:rPr>
          <w:sz w:val="24"/>
          <w:szCs w:val="24"/>
        </w:rPr>
        <w:t>;</w:t>
      </w:r>
    </w:p>
    <w:p w:rsidR="00046093" w:rsidRPr="00F14766" w:rsidRDefault="00DB29A8" w:rsidP="00046093">
      <w:pPr>
        <w:spacing w:after="0" w:line="240" w:lineRule="auto"/>
        <w:ind w:firstLine="567"/>
        <w:jc w:val="both"/>
        <w:rPr>
          <w:sz w:val="24"/>
          <w:szCs w:val="24"/>
        </w:rPr>
      </w:pPr>
      <w:r w:rsidRPr="00F14766">
        <w:rPr>
          <w:sz w:val="24"/>
          <w:szCs w:val="24"/>
        </w:rPr>
        <w:t>2.</w:t>
      </w:r>
      <w:r w:rsidR="00A70F95" w:rsidRPr="00F14766">
        <w:rPr>
          <w:sz w:val="24"/>
          <w:szCs w:val="24"/>
        </w:rPr>
        <w:t>Н</w:t>
      </w:r>
      <w:r w:rsidR="00046093" w:rsidRPr="00F14766">
        <w:rPr>
          <w:sz w:val="24"/>
          <w:szCs w:val="24"/>
        </w:rPr>
        <w:t>адання замовнику документів, що підтверджують якість та безпеку послуги, яка буде постачатися</w:t>
      </w:r>
    </w:p>
    <w:p w:rsidR="00064244" w:rsidRPr="00F14766" w:rsidRDefault="00064244" w:rsidP="00046093">
      <w:pPr>
        <w:spacing w:after="0" w:line="240" w:lineRule="auto"/>
        <w:ind w:firstLine="567"/>
        <w:jc w:val="both"/>
        <w:rPr>
          <w:strike/>
          <w:sz w:val="24"/>
          <w:szCs w:val="24"/>
        </w:rPr>
      </w:pPr>
    </w:p>
    <w:p w:rsidR="00925A1D" w:rsidRPr="00F14766" w:rsidRDefault="00925A1D" w:rsidP="00925A1D">
      <w:pPr>
        <w:spacing w:after="0" w:line="240" w:lineRule="auto"/>
        <w:ind w:firstLine="567"/>
        <w:jc w:val="both"/>
        <w:rPr>
          <w:sz w:val="24"/>
          <w:szCs w:val="24"/>
        </w:rPr>
      </w:pPr>
    </w:p>
    <w:p w:rsidR="00925A1D" w:rsidRPr="00F14766" w:rsidRDefault="00925A1D" w:rsidP="00925A1D">
      <w:pPr>
        <w:spacing w:after="0" w:line="240" w:lineRule="auto"/>
        <w:ind w:firstLine="567"/>
        <w:jc w:val="both"/>
        <w:rPr>
          <w:b/>
          <w:sz w:val="24"/>
          <w:szCs w:val="24"/>
        </w:rPr>
      </w:pPr>
      <w:r w:rsidRPr="00F14766">
        <w:rPr>
          <w:b/>
          <w:sz w:val="24"/>
          <w:szCs w:val="24"/>
        </w:rPr>
        <w:t>Посада, прізвище, ініціали, підпис уповноваженої особи учасника, завірені печаткою (за наявністю).</w:t>
      </w:r>
    </w:p>
    <w:p w:rsidR="00046093" w:rsidRPr="00F14766" w:rsidRDefault="00046093" w:rsidP="00046093">
      <w:pPr>
        <w:spacing w:after="0" w:line="240" w:lineRule="auto"/>
        <w:ind w:firstLine="567"/>
        <w:jc w:val="both"/>
        <w:rPr>
          <w:sz w:val="24"/>
          <w:szCs w:val="24"/>
        </w:rPr>
      </w:pPr>
    </w:p>
    <w:p w:rsidR="005A796A" w:rsidRPr="00F14766" w:rsidRDefault="005A796A" w:rsidP="00873852">
      <w:pPr>
        <w:spacing w:after="0" w:line="240" w:lineRule="auto"/>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rsidR="005A796A" w:rsidRPr="00F14766" w:rsidRDefault="00F7025A" w:rsidP="00DB29A8">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DB29A8" w:rsidRPr="00F14766" w:rsidRDefault="00DB29A8" w:rsidP="004666DF">
      <w:pPr>
        <w:spacing w:after="0" w:line="240" w:lineRule="auto"/>
        <w:ind w:left="5660" w:firstLine="700"/>
        <w:jc w:val="right"/>
        <w:rPr>
          <w:b/>
          <w:bCs/>
          <w:color w:val="000000"/>
          <w:sz w:val="24"/>
          <w:szCs w:val="24"/>
          <w:lang w:eastAsia="uk-UA"/>
        </w:rPr>
      </w:pPr>
    </w:p>
    <w:p w:rsidR="00DB29A8" w:rsidRDefault="00DB29A8"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666DF">
      <w:pPr>
        <w:spacing w:after="0" w:line="240" w:lineRule="auto"/>
        <w:ind w:left="5660" w:firstLine="700"/>
        <w:jc w:val="right"/>
        <w:rPr>
          <w:b/>
          <w:bCs/>
          <w:color w:val="000000"/>
          <w:sz w:val="24"/>
          <w:szCs w:val="24"/>
          <w:lang w:eastAsia="uk-UA"/>
        </w:rPr>
      </w:pPr>
    </w:p>
    <w:p w:rsidR="004C647A" w:rsidRDefault="004C647A" w:rsidP="004D0301">
      <w:pPr>
        <w:spacing w:after="0" w:line="240" w:lineRule="auto"/>
        <w:rPr>
          <w:b/>
          <w:bCs/>
          <w:color w:val="000000"/>
          <w:sz w:val="24"/>
          <w:szCs w:val="24"/>
          <w:lang w:eastAsia="uk-UA"/>
        </w:rPr>
      </w:pPr>
    </w:p>
    <w:p w:rsidR="004C647A" w:rsidRPr="00F14766" w:rsidRDefault="004C647A" w:rsidP="004666DF">
      <w:pPr>
        <w:spacing w:after="0" w:line="240" w:lineRule="auto"/>
        <w:ind w:left="5660" w:firstLine="700"/>
        <w:jc w:val="right"/>
        <w:rPr>
          <w:b/>
          <w:bCs/>
          <w:color w:val="000000"/>
          <w:sz w:val="24"/>
          <w:szCs w:val="24"/>
          <w:lang w:eastAsia="uk-UA"/>
        </w:rPr>
      </w:pPr>
    </w:p>
    <w:p w:rsidR="004666DF" w:rsidRPr="00F14766" w:rsidRDefault="004666DF" w:rsidP="004666DF">
      <w:pPr>
        <w:spacing w:after="0" w:line="240" w:lineRule="auto"/>
        <w:ind w:left="5660" w:firstLine="700"/>
        <w:jc w:val="right"/>
        <w:rPr>
          <w:sz w:val="24"/>
          <w:szCs w:val="24"/>
          <w:lang w:eastAsia="uk-UA"/>
        </w:rPr>
      </w:pPr>
      <w:r w:rsidRPr="00F14766">
        <w:rPr>
          <w:b/>
          <w:bCs/>
          <w:color w:val="000000"/>
          <w:sz w:val="24"/>
          <w:szCs w:val="24"/>
          <w:lang w:eastAsia="uk-UA"/>
        </w:rPr>
        <w:t>ДОДАТОК 4</w:t>
      </w:r>
    </w:p>
    <w:p w:rsidR="004666DF" w:rsidRPr="00F14766" w:rsidRDefault="004666DF" w:rsidP="004666DF">
      <w:pPr>
        <w:spacing w:after="0" w:line="240" w:lineRule="auto"/>
        <w:ind w:left="5660" w:firstLine="700"/>
        <w:jc w:val="right"/>
        <w:rPr>
          <w:sz w:val="24"/>
          <w:szCs w:val="24"/>
          <w:lang w:eastAsia="uk-UA"/>
        </w:rPr>
      </w:pPr>
      <w:r w:rsidRPr="00F14766">
        <w:rPr>
          <w:i/>
          <w:iCs/>
          <w:color w:val="000000"/>
          <w:sz w:val="24"/>
          <w:szCs w:val="24"/>
          <w:lang w:eastAsia="uk-UA"/>
        </w:rPr>
        <w:t>до тендерної документації</w:t>
      </w:r>
    </w:p>
    <w:p w:rsidR="004666DF" w:rsidRPr="00F14766" w:rsidRDefault="004666DF" w:rsidP="004666DF">
      <w:pPr>
        <w:spacing w:after="0" w:line="240" w:lineRule="auto"/>
        <w:ind w:left="5660" w:firstLine="700"/>
        <w:jc w:val="both"/>
        <w:rPr>
          <w:sz w:val="24"/>
          <w:szCs w:val="24"/>
          <w:lang w:eastAsia="uk-UA"/>
        </w:rPr>
      </w:pPr>
      <w:r w:rsidRPr="00F14766">
        <w:rPr>
          <w:i/>
          <w:iCs/>
          <w:color w:val="000000"/>
          <w:sz w:val="24"/>
          <w:szCs w:val="24"/>
          <w:lang w:eastAsia="uk-UA"/>
        </w:rPr>
        <w:t> </w:t>
      </w:r>
    </w:p>
    <w:p w:rsidR="004666DF" w:rsidRPr="00F14766" w:rsidRDefault="004666DF" w:rsidP="004666DF">
      <w:pPr>
        <w:tabs>
          <w:tab w:val="left" w:pos="708"/>
        </w:tabs>
        <w:spacing w:after="0" w:line="240" w:lineRule="auto"/>
        <w:jc w:val="center"/>
        <w:rPr>
          <w:b/>
          <w:sz w:val="24"/>
          <w:szCs w:val="24"/>
        </w:rPr>
      </w:pPr>
      <w:r w:rsidRPr="00F14766">
        <w:rPr>
          <w:b/>
          <w:sz w:val="24"/>
          <w:szCs w:val="24"/>
        </w:rPr>
        <w:t xml:space="preserve">І. Інформація щодо підтвердження відповідності учасника кваліфікаційним </w:t>
      </w:r>
      <w:r w:rsidR="00FD28C2" w:rsidRPr="00F14766">
        <w:rPr>
          <w:b/>
          <w:sz w:val="24"/>
          <w:szCs w:val="24"/>
        </w:rPr>
        <w:br/>
      </w:r>
      <w:r w:rsidRPr="00F14766">
        <w:rPr>
          <w:b/>
          <w:sz w:val="24"/>
          <w:szCs w:val="24"/>
        </w:rPr>
        <w:t>критеріям та іншим вимогам.</w:t>
      </w:r>
    </w:p>
    <w:p w:rsidR="004666DF" w:rsidRPr="00F14766" w:rsidRDefault="004666DF" w:rsidP="00CA3F71">
      <w:pPr>
        <w:widowControl w:val="0"/>
        <w:tabs>
          <w:tab w:val="center" w:pos="4677"/>
          <w:tab w:val="right" w:pos="9355"/>
        </w:tabs>
        <w:spacing w:beforeLines="40" w:before="96" w:after="0" w:line="240" w:lineRule="auto"/>
        <w:ind w:left="68" w:right="227"/>
        <w:contextualSpacing/>
        <w:jc w:val="both"/>
        <w:rPr>
          <w:sz w:val="24"/>
          <w:szCs w:val="24"/>
          <w:lang w:eastAsia="uk-UA"/>
        </w:rPr>
      </w:pPr>
    </w:p>
    <w:p w:rsidR="00E33F3F" w:rsidRPr="00F14766" w:rsidRDefault="004666DF" w:rsidP="006B09C2">
      <w:pPr>
        <w:pStyle w:val="aa"/>
        <w:widowControl w:val="0"/>
        <w:numPr>
          <w:ilvl w:val="0"/>
          <w:numId w:val="1"/>
        </w:numPr>
        <w:tabs>
          <w:tab w:val="right" w:pos="9355"/>
        </w:tabs>
        <w:spacing w:beforeLines="40" w:before="96" w:after="0" w:line="240" w:lineRule="auto"/>
        <w:ind w:right="227"/>
        <w:rPr>
          <w:sz w:val="24"/>
          <w:szCs w:val="24"/>
          <w:lang w:eastAsia="uk-UA"/>
        </w:rPr>
      </w:pPr>
      <w:r w:rsidRPr="00F14766">
        <w:rPr>
          <w:sz w:val="24"/>
          <w:szCs w:val="24"/>
          <w:lang w:eastAsia="uk-UA"/>
        </w:rPr>
        <w:t>Перелік інформації та документів, що підтверджують відповідність Учасника встановленим кваліфікаційним критеріям:</w:t>
      </w:r>
    </w:p>
    <w:p w:rsidR="00FD28C2" w:rsidRPr="00F14766" w:rsidRDefault="00FD28C2" w:rsidP="006B09C2">
      <w:pPr>
        <w:pStyle w:val="aa"/>
        <w:widowControl w:val="0"/>
        <w:numPr>
          <w:ilvl w:val="1"/>
          <w:numId w:val="1"/>
        </w:numPr>
        <w:tabs>
          <w:tab w:val="right" w:pos="9355"/>
        </w:tabs>
        <w:spacing w:beforeLines="40" w:before="96" w:after="0" w:line="240" w:lineRule="auto"/>
        <w:ind w:right="227"/>
        <w:rPr>
          <w:sz w:val="24"/>
          <w:szCs w:val="24"/>
          <w:lang w:eastAsia="uk-UA"/>
        </w:rPr>
      </w:pPr>
      <w:r w:rsidRPr="00F14766">
        <w:rPr>
          <w:sz w:val="24"/>
          <w:szCs w:val="24"/>
          <w:lang w:eastAsia="uk-UA"/>
        </w:rPr>
        <w:t xml:space="preserve">Інформація про працівників відповідної кваліфікації, які мають необхідні знання та досвід, а саме: </w:t>
      </w:r>
    </w:p>
    <w:p w:rsidR="00FD28C2" w:rsidRPr="00F14766" w:rsidRDefault="009A12A1" w:rsidP="006D7E5C">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Учасник надає</w:t>
      </w:r>
      <w:r w:rsidR="00BF02C1">
        <w:rPr>
          <w:sz w:val="24"/>
          <w:szCs w:val="24"/>
          <w:lang w:eastAsia="uk-UA"/>
        </w:rPr>
        <w:t xml:space="preserve"> гарантійний лист про забезпечення </w:t>
      </w:r>
      <w:r w:rsidRPr="00F14766">
        <w:rPr>
          <w:sz w:val="24"/>
          <w:szCs w:val="24"/>
          <w:lang w:eastAsia="uk-UA"/>
        </w:rPr>
        <w:t xml:space="preserve"> комплектацією</w:t>
      </w:r>
      <w:r w:rsidR="00FD28C2" w:rsidRPr="00F14766">
        <w:rPr>
          <w:sz w:val="24"/>
          <w:szCs w:val="24"/>
          <w:lang w:eastAsia="uk-UA"/>
        </w:rPr>
        <w:t xml:space="preserve"> кадрами відповідної</w:t>
      </w:r>
      <w:r w:rsidRPr="00F14766">
        <w:rPr>
          <w:sz w:val="24"/>
          <w:szCs w:val="24"/>
          <w:lang w:eastAsia="uk-UA"/>
        </w:rPr>
        <w:t xml:space="preserve"> фахової освіти та кваліфікації:</w:t>
      </w:r>
    </w:p>
    <w:p w:rsidR="00FD28C2" w:rsidRPr="00F14766" w:rsidRDefault="00F57F6A" w:rsidP="00FD28C2">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 xml:space="preserve">    -  </w:t>
      </w:r>
      <w:r w:rsidR="00FD28C2" w:rsidRPr="00F14766">
        <w:rPr>
          <w:sz w:val="24"/>
          <w:szCs w:val="24"/>
          <w:lang w:eastAsia="uk-UA"/>
        </w:rPr>
        <w:t>кухар 5 розряду</w:t>
      </w:r>
      <w:r w:rsidR="006D7E5C" w:rsidRPr="00F14766">
        <w:rPr>
          <w:sz w:val="24"/>
          <w:szCs w:val="24"/>
          <w:lang w:eastAsia="uk-UA"/>
        </w:rPr>
        <w:t xml:space="preserve"> або (вищий розряд (за наявністю))</w:t>
      </w:r>
      <w:r w:rsidR="00FD28C2" w:rsidRPr="00F14766">
        <w:rPr>
          <w:sz w:val="24"/>
          <w:szCs w:val="24"/>
          <w:lang w:eastAsia="uk-UA"/>
        </w:rPr>
        <w:t>;</w:t>
      </w:r>
    </w:p>
    <w:p w:rsidR="00FD28C2" w:rsidRPr="00F14766" w:rsidRDefault="00FD28C2" w:rsidP="00FD28C2">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 xml:space="preserve">    -  кухар 4 розряду;</w:t>
      </w:r>
    </w:p>
    <w:p w:rsidR="00E33F3F" w:rsidRPr="00F14766" w:rsidRDefault="00FD28C2" w:rsidP="009A12A1">
      <w:pPr>
        <w:pStyle w:val="aa"/>
        <w:widowControl w:val="0"/>
        <w:tabs>
          <w:tab w:val="right" w:pos="9355"/>
        </w:tabs>
        <w:spacing w:beforeLines="40" w:before="96" w:after="0" w:line="240" w:lineRule="auto"/>
        <w:ind w:left="644" w:right="227"/>
        <w:rPr>
          <w:sz w:val="24"/>
          <w:szCs w:val="24"/>
          <w:lang w:eastAsia="uk-UA"/>
        </w:rPr>
      </w:pPr>
      <w:r w:rsidRPr="00F14766">
        <w:rPr>
          <w:sz w:val="24"/>
          <w:szCs w:val="24"/>
          <w:lang w:eastAsia="uk-UA"/>
        </w:rPr>
        <w:t xml:space="preserve">     - кухар 3 розряду. </w:t>
      </w:r>
      <w:r w:rsidR="009A12A1" w:rsidRPr="00F14766">
        <w:rPr>
          <w:sz w:val="24"/>
          <w:szCs w:val="24"/>
          <w:lang w:eastAsia="uk-UA"/>
        </w:rPr>
        <w:t xml:space="preserve"> </w:t>
      </w:r>
      <w:r w:rsidR="009A12A1" w:rsidRPr="00F14766">
        <w:rPr>
          <w:sz w:val="24"/>
          <w:szCs w:val="24"/>
          <w:lang w:eastAsia="uk-UA"/>
        </w:rPr>
        <w:br/>
      </w:r>
    </w:p>
    <w:p w:rsidR="00E33F3F" w:rsidRPr="00F14766" w:rsidRDefault="009453F3" w:rsidP="006B09C2">
      <w:pPr>
        <w:pStyle w:val="aa"/>
        <w:numPr>
          <w:ilvl w:val="1"/>
          <w:numId w:val="1"/>
        </w:numPr>
        <w:spacing w:after="160" w:line="259" w:lineRule="auto"/>
        <w:jc w:val="both"/>
        <w:rPr>
          <w:rFonts w:eastAsia="Calibri"/>
          <w:sz w:val="24"/>
          <w:szCs w:val="24"/>
        </w:rPr>
      </w:pPr>
      <w:r w:rsidRPr="00F14766">
        <w:rPr>
          <w:sz w:val="24"/>
          <w:szCs w:val="24"/>
          <w:lang w:eastAsia="uk-UA"/>
        </w:rPr>
        <w:t>Учасник надає довідку в довільній формі</w:t>
      </w:r>
      <w:r w:rsidR="00E33F3F" w:rsidRPr="00F14766">
        <w:rPr>
          <w:rFonts w:eastAsia="Calibri"/>
          <w:sz w:val="24"/>
          <w:szCs w:val="24"/>
        </w:rPr>
        <w:t xml:space="preserve"> про наявність обладнання</w:t>
      </w:r>
      <w:r w:rsidR="006D7E5C" w:rsidRPr="00F14766">
        <w:rPr>
          <w:rFonts w:eastAsia="Calibri"/>
          <w:sz w:val="24"/>
          <w:szCs w:val="24"/>
        </w:rPr>
        <w:t>.</w:t>
      </w:r>
    </w:p>
    <w:p w:rsidR="00925A1D" w:rsidRPr="00F14766" w:rsidRDefault="00925A1D" w:rsidP="00925A1D">
      <w:pPr>
        <w:pStyle w:val="af7"/>
        <w:widowControl w:val="0"/>
        <w:spacing w:beforeLines="40" w:before="96"/>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 xml:space="preserve">2. </w:t>
      </w:r>
      <w:r w:rsidRPr="00F14766">
        <w:rPr>
          <w:rFonts w:ascii="Times New Roman" w:hAnsi="Times New Roman"/>
          <w:b/>
          <w:sz w:val="24"/>
          <w:szCs w:val="24"/>
          <w:lang w:val="uk-UA"/>
        </w:rPr>
        <w:t>Підтвердження повноважень посадової особи та/або представника учасника процедури закупівлі щодо підпису документів тендерної пропозиції:</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 відомості про керівника та/або особу/</w:t>
      </w:r>
      <w:proofErr w:type="spellStart"/>
      <w:r w:rsidRPr="00F14766">
        <w:rPr>
          <w:rFonts w:ascii="Times New Roman" w:hAnsi="Times New Roman"/>
          <w:sz w:val="24"/>
          <w:szCs w:val="24"/>
          <w:lang w:val="uk-UA"/>
        </w:rPr>
        <w:t>-іб</w:t>
      </w:r>
      <w:proofErr w:type="spellEnd"/>
      <w:r w:rsidRPr="00F14766">
        <w:rPr>
          <w:rFonts w:ascii="Times New Roman" w:hAnsi="Times New Roman"/>
          <w:sz w:val="24"/>
          <w:szCs w:val="24"/>
          <w:lang w:val="uk-UA"/>
        </w:rPr>
        <w:t xml:space="preserve"> (довідка в довільній формі), якій/</w:t>
      </w:r>
      <w:proofErr w:type="spellStart"/>
      <w:r w:rsidRPr="00F14766">
        <w:rPr>
          <w:rFonts w:ascii="Times New Roman" w:hAnsi="Times New Roman"/>
          <w:sz w:val="24"/>
          <w:szCs w:val="24"/>
          <w:lang w:val="uk-UA"/>
        </w:rPr>
        <w:t>-им</w:t>
      </w:r>
      <w:proofErr w:type="spellEnd"/>
      <w:r w:rsidRPr="00F14766">
        <w:rPr>
          <w:rFonts w:ascii="Times New Roman" w:hAnsi="Times New Roman"/>
          <w:sz w:val="24"/>
          <w:szCs w:val="24"/>
          <w:lang w:val="uk-UA"/>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 xml:space="preserve">- в разі якщо документи тендерної пропозиції підписує представник учасника, то в складі пропозиції надаються </w:t>
      </w:r>
      <w:proofErr w:type="spellStart"/>
      <w:r w:rsidRPr="00F14766">
        <w:rPr>
          <w:rFonts w:ascii="Times New Roman" w:hAnsi="Times New Roman"/>
          <w:sz w:val="24"/>
          <w:szCs w:val="24"/>
          <w:lang w:val="uk-UA"/>
        </w:rPr>
        <w:t>Скан-копія</w:t>
      </w:r>
      <w:proofErr w:type="spellEnd"/>
      <w:r w:rsidRPr="00F14766">
        <w:rPr>
          <w:rFonts w:ascii="Times New Roman" w:hAnsi="Times New Roman"/>
          <w:sz w:val="24"/>
          <w:szCs w:val="24"/>
          <w:lang w:val="uk-UA"/>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ab/>
        <w:t xml:space="preserve">    Орієнтований зразок довідки щодо відомостей про керівника та особу/</w:t>
      </w:r>
      <w:proofErr w:type="spellStart"/>
      <w:r w:rsidRPr="00F14766">
        <w:rPr>
          <w:rFonts w:ascii="Times New Roman" w:hAnsi="Times New Roman"/>
          <w:sz w:val="24"/>
          <w:szCs w:val="24"/>
          <w:lang w:val="uk-UA"/>
        </w:rPr>
        <w:t>-іб</w:t>
      </w:r>
      <w:proofErr w:type="spellEnd"/>
      <w:r w:rsidRPr="00F14766">
        <w:rPr>
          <w:rFonts w:ascii="Times New Roman" w:hAnsi="Times New Roman"/>
          <w:sz w:val="24"/>
          <w:szCs w:val="24"/>
          <w:lang w:val="uk-UA"/>
        </w:rPr>
        <w:t>, якій/</w:t>
      </w:r>
      <w:proofErr w:type="spellStart"/>
      <w:r w:rsidRPr="00F14766">
        <w:rPr>
          <w:rFonts w:ascii="Times New Roman" w:hAnsi="Times New Roman"/>
          <w:sz w:val="24"/>
          <w:szCs w:val="24"/>
          <w:lang w:val="uk-UA"/>
        </w:rPr>
        <w:t>-им</w:t>
      </w:r>
      <w:proofErr w:type="spellEnd"/>
      <w:r w:rsidRPr="00F14766">
        <w:rPr>
          <w:rFonts w:ascii="Times New Roman" w:hAnsi="Times New Roman"/>
          <w:sz w:val="24"/>
          <w:szCs w:val="24"/>
          <w:lang w:val="uk-UA"/>
        </w:rPr>
        <w:t xml:space="preserve"> надано право щодо підпису документів тендерної пропозиції:</w:t>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ab/>
      </w:r>
    </w:p>
    <w:p w:rsidR="00925A1D" w:rsidRPr="00F14766" w:rsidRDefault="00925A1D" w:rsidP="00925A1D">
      <w:pPr>
        <w:pStyle w:val="af7"/>
        <w:widowControl w:val="0"/>
        <w:spacing w:beforeLines="40" w:before="96"/>
        <w:ind w:left="68" w:right="227"/>
        <w:contextualSpacing/>
        <w:jc w:val="both"/>
        <w:rPr>
          <w:rFonts w:ascii="Times New Roman" w:hAnsi="Times New Roman"/>
          <w:sz w:val="24"/>
          <w:szCs w:val="24"/>
          <w:lang w:val="uk-UA"/>
        </w:rPr>
      </w:pPr>
      <w:r w:rsidRPr="00F14766">
        <w:rPr>
          <w:rFonts w:ascii="Times New Roman" w:hAnsi="Times New Roman"/>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925A1D" w:rsidRPr="00F14766" w:rsidRDefault="00925A1D" w:rsidP="00925A1D">
      <w:pPr>
        <w:pStyle w:val="af7"/>
        <w:widowControl w:val="0"/>
        <w:tabs>
          <w:tab w:val="clear" w:pos="4677"/>
        </w:tabs>
        <w:spacing w:beforeLines="40" w:before="96"/>
        <w:ind w:left="68" w:right="227"/>
        <w:contextualSpacing/>
        <w:jc w:val="both"/>
        <w:rPr>
          <w:rFonts w:ascii="Times New Roman" w:hAnsi="Times New Roman"/>
          <w:i/>
          <w:sz w:val="24"/>
          <w:szCs w:val="24"/>
          <w:lang w:val="uk-UA" w:eastAsia="uk-UA"/>
        </w:rPr>
      </w:pPr>
      <w:r w:rsidRPr="00F14766">
        <w:rPr>
          <w:rFonts w:ascii="Times New Roman" w:hAnsi="Times New Roman"/>
          <w:sz w:val="24"/>
          <w:szCs w:val="24"/>
          <w:lang w:val="uk-UA"/>
        </w:rPr>
        <w:t xml:space="preserve">Керівник                                                                                               </w:t>
      </w:r>
    </w:p>
    <w:p w:rsidR="00925A1D" w:rsidRPr="00F14766" w:rsidRDefault="00925A1D" w:rsidP="00925A1D">
      <w:pPr>
        <w:pStyle w:val="af7"/>
        <w:widowControl w:val="0"/>
        <w:tabs>
          <w:tab w:val="clear" w:pos="4677"/>
        </w:tabs>
        <w:spacing w:beforeLines="40" w:before="96"/>
        <w:ind w:left="68" w:right="227"/>
        <w:contextualSpacing/>
        <w:jc w:val="both"/>
        <w:rPr>
          <w:rFonts w:ascii="Times New Roman" w:hAnsi="Times New Roman"/>
          <w:sz w:val="24"/>
          <w:szCs w:val="24"/>
          <w:lang w:val="uk-UA" w:eastAsia="uk-UA"/>
        </w:rPr>
      </w:pPr>
    </w:p>
    <w:p w:rsidR="00925A1D" w:rsidRPr="00F14766" w:rsidRDefault="00925A1D" w:rsidP="00925A1D">
      <w:pPr>
        <w:tabs>
          <w:tab w:val="left" w:pos="708"/>
        </w:tabs>
        <w:spacing w:after="0" w:line="240" w:lineRule="auto"/>
        <w:rPr>
          <w:sz w:val="24"/>
          <w:szCs w:val="24"/>
        </w:rPr>
      </w:pPr>
    </w:p>
    <w:p w:rsidR="00925A1D" w:rsidRPr="00F14766" w:rsidRDefault="00925A1D" w:rsidP="00925A1D">
      <w:pPr>
        <w:tabs>
          <w:tab w:val="left" w:pos="708"/>
        </w:tabs>
        <w:spacing w:after="0" w:line="240" w:lineRule="auto"/>
        <w:rPr>
          <w:sz w:val="24"/>
          <w:szCs w:val="24"/>
        </w:rPr>
      </w:pPr>
      <w:r w:rsidRPr="00F14766">
        <w:rPr>
          <w:sz w:val="24"/>
          <w:szCs w:val="24"/>
        </w:rPr>
        <w:t>Примітки:</w:t>
      </w:r>
    </w:p>
    <w:p w:rsidR="00925A1D" w:rsidRPr="00F14766" w:rsidRDefault="00925A1D" w:rsidP="00925A1D">
      <w:pPr>
        <w:tabs>
          <w:tab w:val="left" w:pos="708"/>
        </w:tabs>
        <w:spacing w:after="0" w:line="240" w:lineRule="auto"/>
        <w:jc w:val="both"/>
        <w:rPr>
          <w:color w:val="000000"/>
          <w:sz w:val="24"/>
          <w:szCs w:val="24"/>
        </w:rPr>
      </w:pPr>
      <w:r w:rsidRPr="00F14766">
        <w:rPr>
          <w:color w:val="000000"/>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925A1D" w:rsidRPr="00F14766" w:rsidRDefault="00925A1D" w:rsidP="00925A1D">
      <w:pPr>
        <w:tabs>
          <w:tab w:val="left" w:pos="708"/>
        </w:tabs>
        <w:spacing w:after="0" w:line="240" w:lineRule="auto"/>
        <w:jc w:val="both"/>
        <w:rPr>
          <w:color w:val="000000"/>
          <w:sz w:val="24"/>
          <w:szCs w:val="24"/>
        </w:rPr>
      </w:pPr>
    </w:p>
    <w:p w:rsidR="00925A1D" w:rsidRPr="00F14766" w:rsidRDefault="00925A1D" w:rsidP="00925A1D">
      <w:pPr>
        <w:tabs>
          <w:tab w:val="left" w:pos="708"/>
        </w:tabs>
        <w:spacing w:after="0" w:line="240" w:lineRule="auto"/>
        <w:jc w:val="both"/>
        <w:rPr>
          <w:b/>
          <w:color w:val="000000"/>
          <w:sz w:val="24"/>
          <w:szCs w:val="24"/>
        </w:rPr>
      </w:pPr>
    </w:p>
    <w:p w:rsidR="00925A1D" w:rsidRPr="00F14766" w:rsidRDefault="00925A1D" w:rsidP="00925A1D">
      <w:pPr>
        <w:spacing w:after="0" w:line="240" w:lineRule="auto"/>
        <w:jc w:val="both"/>
        <w:rPr>
          <w:b/>
          <w:color w:val="000000"/>
          <w:sz w:val="24"/>
          <w:szCs w:val="24"/>
          <w:lang w:eastAsia="ru-RU"/>
        </w:rPr>
      </w:pPr>
      <w:r w:rsidRPr="00F14766">
        <w:rPr>
          <w:b/>
          <w:color w:val="000000"/>
          <w:sz w:val="24"/>
          <w:szCs w:val="24"/>
          <w:lang w:eastAsia="ru-RU"/>
        </w:rPr>
        <w:t>3.Учасник в складі тендерної пропозиції надає інші документи:</w:t>
      </w:r>
    </w:p>
    <w:p w:rsidR="00925A1D" w:rsidRPr="00F14766" w:rsidRDefault="00925A1D" w:rsidP="00925A1D">
      <w:pPr>
        <w:tabs>
          <w:tab w:val="left" w:pos="708"/>
        </w:tabs>
        <w:spacing w:after="0" w:line="240" w:lineRule="auto"/>
        <w:jc w:val="both"/>
        <w:rPr>
          <w:rFonts w:eastAsia="Calibri"/>
          <w:b/>
          <w:noProof/>
          <w:sz w:val="24"/>
          <w:szCs w:val="24"/>
        </w:rPr>
      </w:pPr>
    </w:p>
    <w:p w:rsidR="00925A1D" w:rsidRPr="00F14766" w:rsidRDefault="00925A1D" w:rsidP="00925A1D">
      <w:pPr>
        <w:tabs>
          <w:tab w:val="left" w:pos="708"/>
        </w:tabs>
        <w:spacing w:after="0" w:line="240" w:lineRule="auto"/>
        <w:jc w:val="both"/>
        <w:rPr>
          <w:rFonts w:eastAsia="Calibri"/>
          <w:noProof/>
          <w:sz w:val="24"/>
          <w:szCs w:val="24"/>
        </w:rPr>
      </w:pPr>
      <w:r w:rsidRPr="00F14766">
        <w:rPr>
          <w:rFonts w:eastAsia="Calibri"/>
          <w:noProof/>
          <w:sz w:val="24"/>
          <w:szCs w:val="24"/>
        </w:rPr>
        <w:t xml:space="preserve">3.1. </w:t>
      </w:r>
      <w:r w:rsidR="003C5C01" w:rsidRPr="00F14766">
        <w:rPr>
          <w:rFonts w:eastAsia="Calibri"/>
          <w:noProof/>
          <w:sz w:val="24"/>
          <w:szCs w:val="24"/>
        </w:rPr>
        <w:t>Учасник надає довідку</w:t>
      </w:r>
      <w:r w:rsidRPr="00F14766">
        <w:rPr>
          <w:rFonts w:eastAsia="Calibri"/>
          <w:noProof/>
          <w:sz w:val="24"/>
          <w:szCs w:val="24"/>
        </w:rPr>
        <w:t xml:space="preserve">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925A1D" w:rsidRPr="00F14766" w:rsidRDefault="005674F2" w:rsidP="00925A1D">
      <w:pPr>
        <w:tabs>
          <w:tab w:val="left" w:pos="708"/>
        </w:tabs>
        <w:spacing w:after="0" w:line="240" w:lineRule="auto"/>
        <w:jc w:val="both"/>
        <w:rPr>
          <w:rFonts w:eastAsia="Calibri"/>
          <w:color w:val="000000"/>
          <w:sz w:val="24"/>
          <w:szCs w:val="24"/>
        </w:rPr>
      </w:pPr>
      <w:r w:rsidRPr="00F14766">
        <w:rPr>
          <w:rFonts w:eastAsia="Calibri"/>
          <w:noProof/>
          <w:sz w:val="24"/>
          <w:szCs w:val="24"/>
        </w:rPr>
        <w:t>3.2</w:t>
      </w:r>
      <w:r w:rsidR="00925A1D" w:rsidRPr="00F14766">
        <w:rPr>
          <w:rFonts w:eastAsia="Calibri"/>
          <w:noProof/>
          <w:sz w:val="24"/>
          <w:szCs w:val="24"/>
        </w:rPr>
        <w:t xml:space="preserve">. Учасник надає в складі своєї тендерної пропозиції </w:t>
      </w:r>
      <w:r w:rsidR="00925A1D" w:rsidRPr="00F14766">
        <w:rPr>
          <w:rFonts w:eastAsia="Calibri"/>
          <w:color w:val="000000"/>
          <w:sz w:val="24"/>
          <w:szCs w:val="24"/>
        </w:rPr>
        <w:t xml:space="preserve">ДОДАТОК 2 </w:t>
      </w:r>
      <w:r w:rsidR="00925A1D" w:rsidRPr="00F14766">
        <w:rPr>
          <w:b/>
          <w:sz w:val="24"/>
          <w:szCs w:val="24"/>
        </w:rPr>
        <w:t xml:space="preserve">Технічна, кількісна та якісна специфікація </w:t>
      </w:r>
      <w:r w:rsidR="00925A1D" w:rsidRPr="00F14766">
        <w:rPr>
          <w:rFonts w:eastAsia="Calibri"/>
          <w:color w:val="000000"/>
          <w:sz w:val="24"/>
          <w:szCs w:val="24"/>
        </w:rPr>
        <w:t>(Вимоги до предмета закупівлі).</w:t>
      </w:r>
    </w:p>
    <w:p w:rsidR="005674F2" w:rsidRPr="00F14766" w:rsidRDefault="005674F2" w:rsidP="005674F2">
      <w:pPr>
        <w:widowControl w:val="0"/>
        <w:suppressAutoHyphens/>
        <w:spacing w:after="0" w:line="240" w:lineRule="auto"/>
        <w:jc w:val="both"/>
        <w:rPr>
          <w:rFonts w:eastAsia="Calibri"/>
          <w:color w:val="000000"/>
          <w:sz w:val="24"/>
          <w:szCs w:val="24"/>
        </w:rPr>
      </w:pPr>
      <w:r w:rsidRPr="00F14766">
        <w:rPr>
          <w:rFonts w:eastAsia="Calibri"/>
          <w:color w:val="000000"/>
          <w:sz w:val="24"/>
          <w:szCs w:val="24"/>
        </w:rPr>
        <w:t xml:space="preserve">3.3. </w:t>
      </w:r>
      <w:r w:rsidR="008015A1" w:rsidRPr="00F14766">
        <w:rPr>
          <w:rFonts w:eastAsia="Calibri"/>
          <w:color w:val="000000"/>
          <w:sz w:val="24"/>
          <w:szCs w:val="24"/>
        </w:rPr>
        <w:t>Учасник надає</w:t>
      </w:r>
      <w:r w:rsidRPr="00F14766">
        <w:rPr>
          <w:rFonts w:eastAsia="Calibri"/>
          <w:color w:val="000000"/>
          <w:sz w:val="24"/>
          <w:szCs w:val="24"/>
        </w:rPr>
        <w:t xml:space="preserve"> гарантійний лист, що перед укладенням договору надасть замовнику погоджене Полтавським районним управлінням Головного управління </w:t>
      </w:r>
      <w:proofErr w:type="spellStart"/>
      <w:r w:rsidRPr="00F14766">
        <w:rPr>
          <w:rFonts w:eastAsia="Calibri"/>
          <w:color w:val="000000"/>
          <w:sz w:val="24"/>
          <w:szCs w:val="24"/>
        </w:rPr>
        <w:t>Держпродспоживслужби</w:t>
      </w:r>
      <w:proofErr w:type="spellEnd"/>
      <w:r w:rsidRPr="00F14766">
        <w:rPr>
          <w:rFonts w:eastAsia="Calibri"/>
          <w:color w:val="000000"/>
          <w:sz w:val="24"/>
          <w:szCs w:val="24"/>
        </w:rPr>
        <w:t xml:space="preserve"> Полтавської області або МОЗ  примірні чотиритижневі  </w:t>
      </w:r>
      <w:r w:rsidR="006D7E5C" w:rsidRPr="00F14766">
        <w:rPr>
          <w:rFonts w:eastAsia="Calibri"/>
          <w:color w:val="000000"/>
          <w:sz w:val="24"/>
          <w:szCs w:val="24"/>
        </w:rPr>
        <w:t xml:space="preserve">сезонні </w:t>
      </w:r>
      <w:r w:rsidRPr="00F14766">
        <w:rPr>
          <w:rFonts w:eastAsia="Calibri"/>
          <w:color w:val="000000"/>
          <w:sz w:val="24"/>
          <w:szCs w:val="24"/>
        </w:rPr>
        <w:t xml:space="preserve">меню на осінній та зимовий </w:t>
      </w:r>
      <w:r w:rsidRPr="00F14766">
        <w:rPr>
          <w:rFonts w:eastAsia="Calibri"/>
          <w:color w:val="000000"/>
          <w:sz w:val="24"/>
          <w:szCs w:val="24"/>
        </w:rPr>
        <w:lastRenderedPageBreak/>
        <w:t>періоди  для закладів загальної середньої освіти (Додаток 9),  збалансованих по білках, жирах, вуглеводах та енергетичній цінності (калорійності), відповідно до норм  харчування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складених на підставі нормативно-технологічної документації: Збірників рецептур страв (технологічних карток),  діючих та дозволених на території України із розрахунку:</w:t>
      </w:r>
    </w:p>
    <w:p w:rsidR="005674F2" w:rsidRPr="00F14766" w:rsidRDefault="005674F2" w:rsidP="005674F2">
      <w:pPr>
        <w:widowControl w:val="0"/>
        <w:suppressAutoHyphens/>
        <w:spacing w:after="0" w:line="240" w:lineRule="auto"/>
        <w:jc w:val="both"/>
        <w:rPr>
          <w:rFonts w:eastAsia="Calibri"/>
          <w:color w:val="000000"/>
          <w:sz w:val="24"/>
          <w:szCs w:val="24"/>
        </w:rPr>
      </w:pPr>
      <w:r w:rsidRPr="00F14766">
        <w:rPr>
          <w:rFonts w:eastAsia="Calibri"/>
          <w:color w:val="000000"/>
          <w:sz w:val="24"/>
          <w:szCs w:val="24"/>
        </w:rPr>
        <w:t xml:space="preserve">- планова розрахункова вартість одноразового гарячого харчування </w:t>
      </w:r>
      <w:r w:rsidR="00627546">
        <w:rPr>
          <w:rFonts w:eastAsia="Calibri"/>
          <w:color w:val="000000"/>
          <w:sz w:val="24"/>
          <w:szCs w:val="24"/>
        </w:rPr>
        <w:t>учнів</w:t>
      </w:r>
      <w:bookmarkStart w:id="13" w:name="_GoBack"/>
      <w:bookmarkEnd w:id="13"/>
      <w:r w:rsidR="00192989">
        <w:rPr>
          <w:rFonts w:eastAsia="Calibri"/>
          <w:color w:val="000000"/>
          <w:sz w:val="24"/>
          <w:szCs w:val="24"/>
        </w:rPr>
        <w:t xml:space="preserve"> </w:t>
      </w:r>
      <w:r w:rsidRPr="00F14766">
        <w:rPr>
          <w:rFonts w:eastAsia="Calibri"/>
          <w:color w:val="000000"/>
          <w:sz w:val="24"/>
          <w:szCs w:val="24"/>
        </w:rPr>
        <w:t xml:space="preserve">–          </w:t>
      </w:r>
      <w:r w:rsidRPr="00F14766">
        <w:rPr>
          <w:rFonts w:eastAsia="Calibri"/>
          <w:color w:val="000000"/>
          <w:sz w:val="24"/>
          <w:szCs w:val="24"/>
        </w:rPr>
        <w:br/>
        <w:t xml:space="preserve">   </w:t>
      </w:r>
      <w:r w:rsidR="00A976AE">
        <w:rPr>
          <w:rFonts w:eastAsia="Calibri"/>
          <w:color w:val="000000"/>
          <w:sz w:val="24"/>
          <w:szCs w:val="24"/>
        </w:rPr>
        <w:t>51,10</w:t>
      </w:r>
      <w:r w:rsidR="00192989">
        <w:rPr>
          <w:rFonts w:eastAsia="Calibri"/>
          <w:color w:val="000000"/>
          <w:sz w:val="24"/>
          <w:szCs w:val="24"/>
        </w:rPr>
        <w:t xml:space="preserve">  грн. (сніданок</w:t>
      </w:r>
      <w:r w:rsidRPr="00F14766">
        <w:rPr>
          <w:rFonts w:eastAsia="Calibri"/>
          <w:color w:val="000000"/>
          <w:sz w:val="24"/>
          <w:szCs w:val="24"/>
        </w:rPr>
        <w:t>);</w:t>
      </w:r>
    </w:p>
    <w:p w:rsidR="00891800" w:rsidRPr="00F14766" w:rsidRDefault="00F57F6A" w:rsidP="00891800">
      <w:pPr>
        <w:tabs>
          <w:tab w:val="left" w:pos="708"/>
        </w:tabs>
        <w:spacing w:after="0" w:line="240" w:lineRule="auto"/>
        <w:jc w:val="both"/>
        <w:rPr>
          <w:rFonts w:eastAsia="Calibri"/>
          <w:noProof/>
          <w:sz w:val="24"/>
          <w:szCs w:val="24"/>
        </w:rPr>
      </w:pPr>
      <w:r w:rsidRPr="00F14766">
        <w:rPr>
          <w:rFonts w:eastAsia="Calibri"/>
          <w:noProof/>
          <w:sz w:val="24"/>
          <w:szCs w:val="24"/>
        </w:rPr>
        <w:t>3.4.</w:t>
      </w:r>
      <w:r w:rsidR="00891800" w:rsidRPr="00F14766">
        <w:rPr>
          <w:rFonts w:eastAsia="Calibri"/>
          <w:noProof/>
          <w:sz w:val="24"/>
          <w:szCs w:val="24"/>
        </w:rPr>
        <w:t xml:space="preserve"> Учасник нада</w:t>
      </w:r>
      <w:r w:rsidR="008015A1" w:rsidRPr="00F14766">
        <w:rPr>
          <w:rFonts w:eastAsia="Calibri"/>
          <w:noProof/>
          <w:sz w:val="24"/>
          <w:szCs w:val="24"/>
        </w:rPr>
        <w:t xml:space="preserve">є </w:t>
      </w:r>
      <w:r w:rsidR="00891800" w:rsidRPr="00F14766">
        <w:rPr>
          <w:rFonts w:eastAsia="Calibri"/>
          <w:noProof/>
          <w:sz w:val="24"/>
          <w:szCs w:val="24"/>
        </w:rPr>
        <w:t>скан/копії відповідного документу, який є підтвердженням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Законом України «Про основні принципи та вимоги до безпечності та якості харчових продуктів».</w:t>
      </w:r>
    </w:p>
    <w:p w:rsidR="009A12A1" w:rsidRPr="00F14766" w:rsidRDefault="00891800" w:rsidP="00C86448">
      <w:pPr>
        <w:spacing w:after="0" w:line="240" w:lineRule="auto"/>
        <w:jc w:val="both"/>
        <w:rPr>
          <w:sz w:val="24"/>
          <w:szCs w:val="24"/>
        </w:rPr>
      </w:pPr>
      <w:r w:rsidRPr="00F14766">
        <w:rPr>
          <w:rFonts w:eastAsia="Calibri"/>
          <w:noProof/>
          <w:sz w:val="24"/>
          <w:szCs w:val="24"/>
        </w:rPr>
        <w:t xml:space="preserve">3.5. </w:t>
      </w:r>
      <w:r w:rsidR="009A12A1" w:rsidRPr="00F14766">
        <w:rPr>
          <w:sz w:val="24"/>
          <w:szCs w:val="24"/>
        </w:rPr>
        <w:t xml:space="preserve">Учасник </w:t>
      </w:r>
      <w:r w:rsidR="008015A1" w:rsidRPr="00F14766">
        <w:rPr>
          <w:sz w:val="24"/>
          <w:szCs w:val="24"/>
        </w:rPr>
        <w:t xml:space="preserve">надає </w:t>
      </w:r>
      <w:r w:rsidR="00A15BAC">
        <w:rPr>
          <w:sz w:val="24"/>
          <w:szCs w:val="24"/>
        </w:rPr>
        <w:t>гарантійний лист або довідку в довільній формі</w:t>
      </w:r>
      <w:r w:rsidR="009A12A1" w:rsidRPr="00F14766">
        <w:rPr>
          <w:sz w:val="24"/>
          <w:szCs w:val="24"/>
        </w:rPr>
        <w:t xml:space="preserve"> про проходження навчання персоналу щодо розробки, впровадження та застосування постійно діючих процедур, заснованих на принципах Системи управління безпечн</w:t>
      </w:r>
      <w:r w:rsidR="00C86448" w:rsidRPr="00F14766">
        <w:rPr>
          <w:sz w:val="24"/>
          <w:szCs w:val="24"/>
        </w:rPr>
        <w:t>істю харчових продуктів (НАССР)</w:t>
      </w:r>
    </w:p>
    <w:p w:rsidR="009A12A1" w:rsidRPr="00F14766" w:rsidRDefault="009A12A1" w:rsidP="009A12A1">
      <w:pPr>
        <w:spacing w:after="0" w:line="240" w:lineRule="auto"/>
        <w:jc w:val="both"/>
        <w:rPr>
          <w:sz w:val="24"/>
          <w:szCs w:val="24"/>
        </w:rPr>
      </w:pPr>
      <w:r w:rsidRPr="00F14766">
        <w:rPr>
          <w:rFonts w:eastAsia="Calibri"/>
          <w:noProof/>
          <w:sz w:val="24"/>
          <w:szCs w:val="24"/>
        </w:rPr>
        <w:t>3.6.</w:t>
      </w:r>
      <w:r w:rsidRPr="00F14766">
        <w:rPr>
          <w:sz w:val="24"/>
          <w:szCs w:val="24"/>
        </w:rPr>
        <w:t xml:space="preserve"> Учасник </w:t>
      </w:r>
      <w:r w:rsidR="00C86448" w:rsidRPr="00F14766">
        <w:rPr>
          <w:sz w:val="24"/>
          <w:szCs w:val="24"/>
        </w:rPr>
        <w:t>надає</w:t>
      </w:r>
      <w:r w:rsidRPr="00F14766">
        <w:rPr>
          <w:sz w:val="24"/>
          <w:szCs w:val="24"/>
        </w:rPr>
        <w:t xml:space="preserve"> </w:t>
      </w:r>
      <w:proofErr w:type="spellStart"/>
      <w:r w:rsidRPr="00F14766">
        <w:rPr>
          <w:sz w:val="24"/>
          <w:szCs w:val="24"/>
        </w:rPr>
        <w:t>скан</w:t>
      </w:r>
      <w:proofErr w:type="spellEnd"/>
      <w:r w:rsidRPr="00F14766">
        <w:rPr>
          <w:sz w:val="24"/>
          <w:szCs w:val="24"/>
        </w:rPr>
        <w:t xml:space="preserve">/копії  повідомлення (або рішення)  про зареєстровані потужності в Управлінні </w:t>
      </w:r>
      <w:proofErr w:type="spellStart"/>
      <w:r w:rsidRPr="00F14766">
        <w:rPr>
          <w:sz w:val="24"/>
          <w:szCs w:val="24"/>
        </w:rPr>
        <w:t>Держпродспоживслужбі</w:t>
      </w:r>
      <w:proofErr w:type="spellEnd"/>
      <w:r w:rsidRPr="00F14766">
        <w:rPr>
          <w:sz w:val="24"/>
          <w:szCs w:val="24"/>
        </w:rPr>
        <w:t>, згідно до Закону України «Про основні принципи та вимоги до безпечності та якості харчових продуктів».</w:t>
      </w:r>
    </w:p>
    <w:p w:rsidR="009A12A1" w:rsidRDefault="009A12A1" w:rsidP="00C86448">
      <w:pPr>
        <w:spacing w:after="0" w:line="240" w:lineRule="auto"/>
        <w:jc w:val="both"/>
        <w:rPr>
          <w:sz w:val="24"/>
          <w:szCs w:val="24"/>
        </w:rPr>
      </w:pPr>
      <w:r w:rsidRPr="00F14766">
        <w:rPr>
          <w:rFonts w:eastAsia="Calibri"/>
          <w:noProof/>
          <w:sz w:val="24"/>
          <w:szCs w:val="24"/>
        </w:rPr>
        <w:t xml:space="preserve">3.7. </w:t>
      </w:r>
      <w:r w:rsidRPr="00F14766">
        <w:rPr>
          <w:sz w:val="24"/>
          <w:szCs w:val="24"/>
        </w:rPr>
        <w:t xml:space="preserve">Учасник </w:t>
      </w:r>
      <w:r w:rsidR="00C86448" w:rsidRPr="00F14766">
        <w:rPr>
          <w:sz w:val="24"/>
          <w:szCs w:val="24"/>
        </w:rPr>
        <w:t>надає</w:t>
      </w:r>
      <w:r w:rsidRPr="00F14766">
        <w:rPr>
          <w:sz w:val="24"/>
          <w:szCs w:val="24"/>
        </w:rPr>
        <w:t xml:space="preserve">  </w:t>
      </w:r>
      <w:proofErr w:type="spellStart"/>
      <w:r w:rsidRPr="00F14766">
        <w:rPr>
          <w:sz w:val="24"/>
          <w:szCs w:val="24"/>
        </w:rPr>
        <w:t>скан</w:t>
      </w:r>
      <w:proofErr w:type="spellEnd"/>
      <w:r w:rsidRPr="00F14766">
        <w:rPr>
          <w:sz w:val="24"/>
          <w:szCs w:val="24"/>
        </w:rPr>
        <w:t xml:space="preserve">/копії  повідомлення (або рішення) про реєстрації автотранспорту  в Управлінні </w:t>
      </w:r>
      <w:proofErr w:type="spellStart"/>
      <w:r w:rsidRPr="00F14766">
        <w:rPr>
          <w:sz w:val="24"/>
          <w:szCs w:val="24"/>
        </w:rPr>
        <w:t>Держпродспоживслужби</w:t>
      </w:r>
      <w:proofErr w:type="spellEnd"/>
      <w:r w:rsidRPr="00F14766">
        <w:rPr>
          <w:sz w:val="24"/>
          <w:szCs w:val="24"/>
        </w:rPr>
        <w:t>,  як потужностей, згідно до Закону України «Про основні принципи та вимоги до безпечності</w:t>
      </w:r>
      <w:r w:rsidR="00C86448" w:rsidRPr="00F14766">
        <w:rPr>
          <w:sz w:val="24"/>
          <w:szCs w:val="24"/>
        </w:rPr>
        <w:t xml:space="preserve"> та якості харчових продуктів».</w:t>
      </w:r>
    </w:p>
    <w:p w:rsidR="00143C93" w:rsidRPr="00143C93" w:rsidRDefault="00143C93" w:rsidP="00C86448">
      <w:pPr>
        <w:spacing w:after="0" w:line="240" w:lineRule="auto"/>
        <w:jc w:val="both"/>
        <w:rPr>
          <w:sz w:val="24"/>
          <w:szCs w:val="24"/>
        </w:rPr>
      </w:pPr>
      <w:r w:rsidRPr="00143C93">
        <w:rPr>
          <w:sz w:val="24"/>
          <w:szCs w:val="24"/>
        </w:rPr>
        <w:t>3.8.Учасник повинен надати схеми маршруту спеціалізованого автотранспорту, яким буде здійснюватися доставка гарячих страв з урахуванням відстані та часу.</w:t>
      </w:r>
    </w:p>
    <w:p w:rsidR="00F57F6A" w:rsidRPr="00F14766" w:rsidRDefault="00143C93" w:rsidP="00F57F6A">
      <w:pPr>
        <w:tabs>
          <w:tab w:val="left" w:pos="708"/>
        </w:tabs>
        <w:spacing w:after="0" w:line="240" w:lineRule="auto"/>
        <w:jc w:val="both"/>
        <w:rPr>
          <w:rFonts w:eastAsia="Calibri"/>
          <w:noProof/>
          <w:sz w:val="24"/>
          <w:szCs w:val="24"/>
        </w:rPr>
      </w:pPr>
      <w:r>
        <w:rPr>
          <w:rFonts w:eastAsia="Calibri"/>
          <w:noProof/>
          <w:sz w:val="24"/>
          <w:szCs w:val="24"/>
        </w:rPr>
        <w:t>3.9</w:t>
      </w:r>
      <w:r w:rsidR="009A12A1" w:rsidRPr="00F14766">
        <w:rPr>
          <w:rFonts w:eastAsia="Calibri"/>
          <w:noProof/>
          <w:sz w:val="24"/>
          <w:szCs w:val="24"/>
        </w:rPr>
        <w:t xml:space="preserve">. </w:t>
      </w:r>
      <w:r w:rsidR="00891800" w:rsidRPr="00F14766">
        <w:rPr>
          <w:rFonts w:eastAsia="Calibri"/>
          <w:noProof/>
          <w:sz w:val="24"/>
          <w:szCs w:val="24"/>
        </w:rPr>
        <w:t>Учасник надає с</w:t>
      </w:r>
      <w:r w:rsidR="00F57F6A" w:rsidRPr="00F14766">
        <w:rPr>
          <w:rFonts w:eastAsia="Calibri"/>
          <w:noProof/>
          <w:sz w:val="24"/>
          <w:szCs w:val="24"/>
        </w:rPr>
        <w:t>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системи НАССР, що виданий не раніше 2021 року управлінням Держпродспоживслужби України на потужності учасника.</w:t>
      </w:r>
    </w:p>
    <w:p w:rsidR="00F57F6A" w:rsidRPr="00F14766" w:rsidRDefault="00F57F6A" w:rsidP="00F57F6A">
      <w:pPr>
        <w:tabs>
          <w:tab w:val="left" w:pos="708"/>
        </w:tabs>
        <w:spacing w:after="0" w:line="240" w:lineRule="auto"/>
        <w:jc w:val="both"/>
        <w:rPr>
          <w:rFonts w:eastAsia="Calibri"/>
          <w:noProof/>
          <w:sz w:val="24"/>
          <w:szCs w:val="24"/>
        </w:rPr>
      </w:pPr>
      <w:r w:rsidRPr="00F14766">
        <w:rPr>
          <w:rFonts w:eastAsia="Calibri"/>
          <w:noProof/>
          <w:sz w:val="24"/>
          <w:szCs w:val="24"/>
        </w:rPr>
        <w:t>3.</w:t>
      </w:r>
      <w:r w:rsidR="00143C93">
        <w:rPr>
          <w:rFonts w:eastAsia="Calibri"/>
          <w:noProof/>
          <w:sz w:val="24"/>
          <w:szCs w:val="24"/>
        </w:rPr>
        <w:t>10</w:t>
      </w:r>
      <w:r w:rsidRPr="00F14766">
        <w:rPr>
          <w:rFonts w:eastAsia="Calibri"/>
          <w:noProof/>
          <w:sz w:val="24"/>
          <w:szCs w:val="24"/>
        </w:rPr>
        <w:t>.</w:t>
      </w:r>
      <w:r w:rsidR="00891800" w:rsidRPr="00F14766">
        <w:rPr>
          <w:rFonts w:eastAsia="Calibri"/>
          <w:noProof/>
          <w:sz w:val="24"/>
          <w:szCs w:val="24"/>
        </w:rPr>
        <w:tab/>
        <w:t xml:space="preserve">Учасник </w:t>
      </w:r>
      <w:r w:rsidR="00C86448" w:rsidRPr="00F14766">
        <w:rPr>
          <w:rFonts w:eastAsia="Calibri"/>
          <w:noProof/>
          <w:sz w:val="24"/>
          <w:szCs w:val="24"/>
        </w:rPr>
        <w:t>надає</w:t>
      </w:r>
      <w:r w:rsidR="00891800" w:rsidRPr="00F14766">
        <w:rPr>
          <w:rFonts w:eastAsia="Calibri"/>
          <w:noProof/>
          <w:sz w:val="24"/>
          <w:szCs w:val="24"/>
        </w:rPr>
        <w:t xml:space="preserve">  скан/</w:t>
      </w:r>
      <w:r w:rsidRPr="00F14766">
        <w:rPr>
          <w:rFonts w:eastAsia="Calibri"/>
          <w:noProof/>
          <w:sz w:val="24"/>
          <w:szCs w:val="24"/>
        </w:rPr>
        <w:t>копії заключених угод із акредитованою лабораторією на дослідження готових страв, води, змивів з об’єктів та обладнання  строк дії якого перевищує строк надання послуги за даною закупівлею.</w:t>
      </w:r>
    </w:p>
    <w:p w:rsidR="00891800" w:rsidRPr="00F14766" w:rsidRDefault="00891800" w:rsidP="005674F2">
      <w:pPr>
        <w:spacing w:after="0" w:line="240" w:lineRule="auto"/>
        <w:jc w:val="both"/>
        <w:rPr>
          <w:sz w:val="24"/>
          <w:szCs w:val="24"/>
        </w:rPr>
      </w:pPr>
    </w:p>
    <w:p w:rsidR="009A12A1" w:rsidRPr="00F14766" w:rsidRDefault="009A12A1" w:rsidP="005674F2">
      <w:pPr>
        <w:spacing w:after="0" w:line="240" w:lineRule="auto"/>
        <w:jc w:val="both"/>
        <w:rPr>
          <w:sz w:val="24"/>
          <w:szCs w:val="24"/>
        </w:rPr>
      </w:pPr>
    </w:p>
    <w:p w:rsidR="005674F2" w:rsidRPr="00F14766" w:rsidRDefault="005674F2" w:rsidP="005674F2">
      <w:pPr>
        <w:spacing w:after="0" w:line="240" w:lineRule="auto"/>
        <w:jc w:val="both"/>
        <w:rPr>
          <w:sz w:val="24"/>
          <w:szCs w:val="24"/>
        </w:rPr>
      </w:pPr>
      <w:r w:rsidRPr="00F14766">
        <w:rPr>
          <w:sz w:val="24"/>
          <w:szCs w:val="24"/>
        </w:rPr>
        <w:t xml:space="preserve">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із </w:t>
      </w:r>
      <w:proofErr w:type="spellStart"/>
      <w:r w:rsidRPr="00F14766">
        <w:rPr>
          <w:sz w:val="24"/>
          <w:szCs w:val="24"/>
        </w:rPr>
        <w:t>вказанням</w:t>
      </w:r>
      <w:proofErr w:type="spellEnd"/>
      <w:r w:rsidRPr="00F14766">
        <w:rPr>
          <w:sz w:val="24"/>
          <w:szCs w:val="24"/>
        </w:rPr>
        <w:t xml:space="preserve"> на конкретні норми законодавчих актів, ненадання вище зазначених документів.</w:t>
      </w:r>
    </w:p>
    <w:p w:rsidR="00F57F6A" w:rsidRPr="00F14766" w:rsidRDefault="00F57F6A" w:rsidP="00F57F6A">
      <w:pPr>
        <w:tabs>
          <w:tab w:val="left" w:pos="708"/>
        </w:tabs>
        <w:spacing w:after="0" w:line="240" w:lineRule="auto"/>
        <w:jc w:val="both"/>
        <w:rPr>
          <w:rFonts w:eastAsia="Calibri"/>
          <w:noProof/>
          <w:sz w:val="24"/>
          <w:szCs w:val="24"/>
        </w:rPr>
      </w:pPr>
    </w:p>
    <w:p w:rsidR="00F57F6A" w:rsidRPr="00F14766" w:rsidRDefault="00F57F6A" w:rsidP="00F57F6A">
      <w:pPr>
        <w:tabs>
          <w:tab w:val="left" w:pos="708"/>
        </w:tabs>
        <w:spacing w:after="0" w:line="240" w:lineRule="auto"/>
        <w:jc w:val="both"/>
        <w:rPr>
          <w:rFonts w:eastAsia="Calibri"/>
          <w:noProof/>
          <w:sz w:val="24"/>
          <w:szCs w:val="24"/>
        </w:rPr>
      </w:pPr>
    </w:p>
    <w:p w:rsidR="00925A1D" w:rsidRPr="00F14766" w:rsidRDefault="00925A1D" w:rsidP="00F57F6A">
      <w:pPr>
        <w:tabs>
          <w:tab w:val="left" w:pos="708"/>
        </w:tabs>
        <w:spacing w:after="0" w:line="240" w:lineRule="auto"/>
        <w:jc w:val="both"/>
        <w:rPr>
          <w:color w:val="000000"/>
          <w:sz w:val="24"/>
          <w:szCs w:val="24"/>
          <w:shd w:val="clear" w:color="auto" w:fill="FFFFFF"/>
          <w:lang w:eastAsia="uk-UA"/>
        </w:rPr>
      </w:pPr>
      <w:r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F14766">
        <w:rPr>
          <w:color w:val="000000"/>
          <w:sz w:val="24"/>
          <w:szCs w:val="24"/>
          <w:shd w:val="clear" w:color="auto" w:fill="FFFFFF"/>
          <w:lang w:eastAsia="uk-UA"/>
        </w:rPr>
        <w:t xml:space="preserve">у </w:t>
      </w:r>
      <w:r w:rsidRPr="00F14766">
        <w:rPr>
          <w:color w:val="000000"/>
          <w:sz w:val="24"/>
          <w:szCs w:val="24"/>
          <w:u w:val="single"/>
          <w:shd w:val="clear" w:color="auto" w:fill="FFFFFF"/>
          <w:lang w:eastAsia="uk-UA"/>
        </w:rPr>
        <w:t>відкритих єдиних державних реєстрах, доступ до яких є вільним,</w:t>
      </w:r>
      <w:r w:rsidRPr="00F14766">
        <w:rPr>
          <w:color w:val="000000"/>
          <w:sz w:val="24"/>
          <w:szCs w:val="24"/>
          <w:shd w:val="clear" w:color="auto" w:fill="FFFFFF"/>
          <w:lang w:eastAsia="uk-UA"/>
        </w:rPr>
        <w:t xml:space="preserve"> та/або оприлюднена у формі відкритих даних згідно із </w:t>
      </w:r>
      <w:hyperlink r:id="rId11" w:history="1">
        <w:r w:rsidRPr="00F14766">
          <w:rPr>
            <w:color w:val="000099"/>
            <w:sz w:val="24"/>
            <w:szCs w:val="24"/>
            <w:u w:val="single"/>
            <w:shd w:val="clear" w:color="auto" w:fill="FFFFFF"/>
            <w:lang w:eastAsia="uk-UA"/>
          </w:rPr>
          <w:t>Законом України</w:t>
        </w:r>
      </w:hyperlink>
      <w:r w:rsidRPr="00F14766">
        <w:rPr>
          <w:color w:val="000000"/>
          <w:sz w:val="24"/>
          <w:szCs w:val="24"/>
          <w:shd w:val="clear" w:color="auto" w:fill="FFFFFF"/>
          <w:lang w:eastAsia="uk-UA"/>
        </w:rPr>
        <w:t xml:space="preserve"> "Про доступ до публічної інформації" </w:t>
      </w:r>
    </w:p>
    <w:p w:rsidR="00925A1D" w:rsidRPr="00F14766" w:rsidRDefault="00925A1D" w:rsidP="00925A1D">
      <w:pPr>
        <w:pStyle w:val="aa"/>
        <w:spacing w:after="0" w:line="240" w:lineRule="auto"/>
        <w:ind w:left="0"/>
        <w:jc w:val="both"/>
        <w:rPr>
          <w:color w:val="000000"/>
          <w:sz w:val="24"/>
          <w:szCs w:val="24"/>
        </w:rPr>
      </w:pPr>
    </w:p>
    <w:p w:rsidR="00925A1D" w:rsidRPr="00F14766" w:rsidRDefault="00925A1D" w:rsidP="00925A1D">
      <w:pPr>
        <w:spacing w:after="0" w:line="216" w:lineRule="auto"/>
        <w:ind w:left="142" w:hanging="142"/>
        <w:jc w:val="both"/>
        <w:rPr>
          <w:sz w:val="24"/>
          <w:szCs w:val="24"/>
        </w:rPr>
      </w:pPr>
      <w:r w:rsidRPr="00F14766">
        <w:rPr>
          <w:sz w:val="24"/>
          <w:szCs w:val="24"/>
        </w:rPr>
        <w:tab/>
        <w:t>Інша інформація, яка вимагається замовником у відповідності до ч. 3 ст. 22 Закону:</w:t>
      </w:r>
    </w:p>
    <w:p w:rsidR="00925A1D" w:rsidRPr="00F14766" w:rsidRDefault="00925A1D" w:rsidP="00925A1D">
      <w:pPr>
        <w:spacing w:after="0" w:line="216" w:lineRule="auto"/>
        <w:ind w:left="567"/>
        <w:jc w:val="both"/>
        <w:rPr>
          <w:b/>
          <w:sz w:val="24"/>
          <w:szCs w:val="24"/>
        </w:rPr>
      </w:pPr>
      <w:r w:rsidRPr="00F14766">
        <w:rPr>
          <w:b/>
          <w:sz w:val="24"/>
          <w:szCs w:val="24"/>
        </w:rPr>
        <w:t>Не вимагається</w:t>
      </w:r>
    </w:p>
    <w:p w:rsidR="00925A1D" w:rsidRPr="00F14766" w:rsidRDefault="00925A1D" w:rsidP="00925A1D">
      <w:pPr>
        <w:pStyle w:val="aa"/>
        <w:spacing w:after="0" w:line="240" w:lineRule="auto"/>
        <w:ind w:left="0"/>
        <w:jc w:val="both"/>
        <w:rPr>
          <w:color w:val="000000" w:themeColor="text1"/>
          <w:sz w:val="24"/>
          <w:szCs w:val="24"/>
        </w:rPr>
      </w:pPr>
    </w:p>
    <w:p w:rsidR="00925A1D" w:rsidRPr="00F14766" w:rsidRDefault="00925A1D" w:rsidP="00925A1D">
      <w:pPr>
        <w:spacing w:after="0" w:line="216" w:lineRule="auto"/>
        <w:ind w:left="567"/>
        <w:jc w:val="both"/>
        <w:rPr>
          <w:b/>
          <w:sz w:val="24"/>
          <w:szCs w:val="24"/>
        </w:rPr>
      </w:pPr>
    </w:p>
    <w:p w:rsidR="00925A1D" w:rsidRPr="00F14766" w:rsidRDefault="00925A1D"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5A1D" w:rsidRPr="00F14766" w:rsidRDefault="00925A1D" w:rsidP="00925A1D">
      <w:pPr>
        <w:spacing w:after="0" w:line="216" w:lineRule="auto"/>
        <w:ind w:left="567" w:hanging="567"/>
        <w:jc w:val="both"/>
        <w:rPr>
          <w:sz w:val="24"/>
          <w:szCs w:val="24"/>
        </w:rPr>
      </w:pPr>
    </w:p>
    <w:p w:rsidR="00925A1D" w:rsidRPr="00F14766" w:rsidRDefault="00925A1D" w:rsidP="00925A1D">
      <w:pPr>
        <w:spacing w:after="0" w:line="216" w:lineRule="auto"/>
        <w:ind w:left="567" w:hanging="567"/>
        <w:jc w:val="both"/>
        <w:rPr>
          <w:sz w:val="24"/>
          <w:szCs w:val="24"/>
        </w:rPr>
      </w:pPr>
    </w:p>
    <w:p w:rsidR="00925A1D" w:rsidRPr="00F14766" w:rsidRDefault="00925A1D" w:rsidP="00925A1D">
      <w:pPr>
        <w:spacing w:after="0" w:line="216" w:lineRule="auto"/>
        <w:ind w:left="567" w:hanging="567"/>
        <w:jc w:val="both"/>
        <w:rPr>
          <w:sz w:val="24"/>
          <w:szCs w:val="24"/>
        </w:rPr>
      </w:pPr>
      <w:r w:rsidRPr="00F14766">
        <w:rPr>
          <w:sz w:val="24"/>
          <w:szCs w:val="24"/>
        </w:rPr>
        <w:t>Примітки:</w:t>
      </w:r>
    </w:p>
    <w:p w:rsidR="00925A1D" w:rsidRPr="00F14766" w:rsidRDefault="00925A1D" w:rsidP="00925A1D">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422E05" w:rsidRPr="00F14766" w:rsidRDefault="00422E05" w:rsidP="00422E05">
      <w:pPr>
        <w:spacing w:after="0" w:line="216" w:lineRule="auto"/>
        <w:ind w:left="567" w:hanging="567"/>
        <w:jc w:val="both"/>
        <w:rPr>
          <w:sz w:val="24"/>
          <w:szCs w:val="24"/>
        </w:rPr>
      </w:pPr>
    </w:p>
    <w:p w:rsidR="004666DF" w:rsidRPr="00F14766" w:rsidRDefault="004666DF"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1. </w:t>
      </w:r>
      <w:r w:rsidRPr="00F1476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F14766" w:rsidRDefault="004666DF" w:rsidP="004666DF">
      <w:pPr>
        <w:spacing w:after="0" w:line="216" w:lineRule="auto"/>
        <w:ind w:firstLine="567"/>
        <w:jc w:val="both"/>
        <w:rPr>
          <w:sz w:val="24"/>
          <w:szCs w:val="24"/>
        </w:rPr>
      </w:pPr>
      <w:r w:rsidRPr="00F14766">
        <w:rPr>
          <w:sz w:val="24"/>
          <w:szCs w:val="24"/>
        </w:rPr>
        <w:t>2.</w:t>
      </w:r>
      <w:r w:rsidRPr="00F14766">
        <w:rPr>
          <w:sz w:val="24"/>
          <w:szCs w:val="24"/>
        </w:rPr>
        <w:tab/>
        <w:t xml:space="preserve">Кожен файл, який містить документ/інформацію, завантажується учасником у форматах </w:t>
      </w:r>
      <w:proofErr w:type="spellStart"/>
      <w:r w:rsidRPr="00F14766">
        <w:rPr>
          <w:sz w:val="24"/>
          <w:szCs w:val="24"/>
        </w:rPr>
        <w:t>.pdf</w:t>
      </w:r>
      <w:proofErr w:type="spellEnd"/>
      <w:r w:rsidRPr="00F14766">
        <w:rPr>
          <w:sz w:val="24"/>
          <w:szCs w:val="24"/>
        </w:rPr>
        <w:t xml:space="preserve">, </w:t>
      </w:r>
      <w:proofErr w:type="spellStart"/>
      <w:r w:rsidRPr="00F14766">
        <w:rPr>
          <w:sz w:val="24"/>
          <w:szCs w:val="24"/>
        </w:rPr>
        <w:t>.jpg</w:t>
      </w:r>
      <w:proofErr w:type="spellEnd"/>
      <w:r w:rsidRPr="00F14766">
        <w:rPr>
          <w:sz w:val="24"/>
          <w:szCs w:val="24"/>
        </w:rPr>
        <w:t xml:space="preserve">, </w:t>
      </w:r>
      <w:proofErr w:type="spellStart"/>
      <w:r w:rsidRPr="00F14766">
        <w:rPr>
          <w:sz w:val="24"/>
          <w:szCs w:val="24"/>
        </w:rPr>
        <w:t>.jpeg</w:t>
      </w:r>
      <w:proofErr w:type="spellEnd"/>
      <w:r w:rsidRPr="00F14766">
        <w:rPr>
          <w:sz w:val="24"/>
          <w:szCs w:val="24"/>
        </w:rPr>
        <w:t>, із зазначенням назви документа/інформації (окрім файлу/</w:t>
      </w:r>
      <w:proofErr w:type="spellStart"/>
      <w:r w:rsidRPr="00F14766">
        <w:rPr>
          <w:sz w:val="24"/>
          <w:szCs w:val="24"/>
        </w:rPr>
        <w:t>-ів</w:t>
      </w:r>
      <w:proofErr w:type="spellEnd"/>
      <w:r w:rsidRPr="00F14766">
        <w:rPr>
          <w:sz w:val="24"/>
          <w:szCs w:val="24"/>
        </w:rPr>
        <w:t>, що підтверджує/</w:t>
      </w:r>
      <w:proofErr w:type="spellStart"/>
      <w:r w:rsidRPr="00F14766">
        <w:rPr>
          <w:sz w:val="24"/>
          <w:szCs w:val="24"/>
        </w:rPr>
        <w:t>-ють</w:t>
      </w:r>
      <w:proofErr w:type="spellEnd"/>
      <w:r w:rsidRPr="00F14766">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F14766" w:rsidRDefault="004666DF"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F14766" w:rsidRDefault="004666DF"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F14766" w:rsidRDefault="004666DF"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F14766" w:rsidRDefault="004666DF"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F14766" w:rsidRDefault="004666DF" w:rsidP="004666DF">
      <w:pPr>
        <w:spacing w:after="0" w:line="216" w:lineRule="auto"/>
        <w:ind w:firstLine="567"/>
        <w:jc w:val="both"/>
        <w:rPr>
          <w:sz w:val="24"/>
          <w:szCs w:val="24"/>
        </w:rPr>
      </w:pPr>
      <w:r w:rsidRPr="00F1476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F14766" w:rsidRDefault="004666DF" w:rsidP="004666DF">
      <w:pPr>
        <w:spacing w:after="0" w:line="216" w:lineRule="auto"/>
        <w:ind w:left="567" w:hanging="567"/>
        <w:jc w:val="both"/>
        <w:rPr>
          <w:sz w:val="24"/>
          <w:szCs w:val="24"/>
        </w:rPr>
      </w:pPr>
    </w:p>
    <w:p w:rsidR="004666DF" w:rsidRPr="00F14766" w:rsidRDefault="004666DF" w:rsidP="004666DF">
      <w:pPr>
        <w:spacing w:after="0" w:line="216" w:lineRule="auto"/>
        <w:ind w:left="567" w:hanging="567"/>
        <w:jc w:val="both"/>
        <w:rPr>
          <w:sz w:val="24"/>
          <w:szCs w:val="24"/>
        </w:rPr>
      </w:pPr>
    </w:p>
    <w:p w:rsidR="004666DF" w:rsidRPr="00F14766" w:rsidRDefault="004666DF" w:rsidP="004666DF">
      <w:pPr>
        <w:spacing w:after="0" w:line="216" w:lineRule="auto"/>
        <w:jc w:val="both"/>
        <w:rPr>
          <w:sz w:val="24"/>
          <w:szCs w:val="24"/>
        </w:rPr>
      </w:pP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F14766">
        <w:rPr>
          <w:rFonts w:eastAsia="Calibri"/>
          <w:b/>
          <w:noProof/>
          <w:sz w:val="24"/>
          <w:szCs w:val="24"/>
        </w:rPr>
        <w:t>ІІІ . Учасник-переможець тендерної</w:t>
      </w:r>
      <w:r w:rsidRPr="00F14766">
        <w:rPr>
          <w:rFonts w:eastAsia="Calibri"/>
          <w:b/>
          <w:sz w:val="24"/>
          <w:szCs w:val="24"/>
        </w:rPr>
        <w:t xml:space="preserve"> процедури у строк, що не перевищує </w:t>
      </w:r>
      <w:r w:rsidRPr="00F14766">
        <w:rPr>
          <w:rFonts w:eastAsia="Calibri"/>
          <w:b/>
          <w:sz w:val="24"/>
          <w:szCs w:val="24"/>
          <w:u w:val="single"/>
        </w:rPr>
        <w:t>10 днів з дати оприлюднення повідомлення про намір укласти договір</w:t>
      </w:r>
      <w:r w:rsidRPr="00F14766">
        <w:rPr>
          <w:rFonts w:eastAsia="Calibri"/>
          <w:b/>
          <w:noProof/>
          <w:sz w:val="24"/>
          <w:szCs w:val="24"/>
        </w:rPr>
        <w:t xml:space="preserve"> повинен надати Замовнику документи </w:t>
      </w:r>
      <w:r w:rsidRPr="00F14766">
        <w:rPr>
          <w:rFonts w:eastAsia="Calibri"/>
          <w:b/>
          <w:sz w:val="24"/>
          <w:szCs w:val="24"/>
        </w:rPr>
        <w:t>через електронну систему закупівель</w:t>
      </w:r>
      <w:r w:rsidRPr="00F14766">
        <w:rPr>
          <w:rFonts w:eastAsia="Calibri"/>
          <w:b/>
          <w:noProof/>
          <w:sz w:val="24"/>
          <w:szCs w:val="24"/>
        </w:rPr>
        <w:t>:</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00D6E" w:rsidRPr="00F14766" w:rsidRDefault="00300D6E" w:rsidP="00300D6E">
      <w:pPr>
        <w:tabs>
          <w:tab w:val="num" w:pos="426"/>
          <w:tab w:val="left" w:pos="708"/>
          <w:tab w:val="left" w:pos="851"/>
        </w:tabs>
        <w:spacing w:after="0" w:line="240" w:lineRule="auto"/>
        <w:jc w:val="both"/>
        <w:rPr>
          <w:rFonts w:eastAsia="Calibri"/>
          <w:noProof/>
          <w:sz w:val="24"/>
          <w:szCs w:val="24"/>
        </w:rPr>
      </w:pPr>
      <w:r w:rsidRPr="00F14766">
        <w:rPr>
          <w:rFonts w:eastAsia="Calibri"/>
          <w:noProof/>
          <w:sz w:val="24"/>
          <w:szCs w:val="24"/>
        </w:rPr>
        <w:t xml:space="preserve">1. </w:t>
      </w:r>
      <w:r w:rsidRPr="00F14766">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F14766">
        <w:rPr>
          <w:rFonts w:eastAsia="Calibri"/>
          <w:noProof/>
          <w:sz w:val="24"/>
          <w:szCs w:val="24"/>
        </w:rPr>
        <w:t>;</w:t>
      </w:r>
    </w:p>
    <w:p w:rsidR="00300D6E" w:rsidRPr="00F14766" w:rsidRDefault="00300D6E" w:rsidP="00300D6E">
      <w:pPr>
        <w:tabs>
          <w:tab w:val="num" w:pos="426"/>
          <w:tab w:val="left" w:pos="708"/>
          <w:tab w:val="left" w:pos="851"/>
        </w:tabs>
        <w:spacing w:after="0" w:line="240" w:lineRule="auto"/>
        <w:jc w:val="both"/>
        <w:rPr>
          <w:noProof/>
          <w:sz w:val="24"/>
          <w:szCs w:val="24"/>
        </w:rPr>
      </w:pPr>
      <w:r w:rsidRPr="00F14766">
        <w:rPr>
          <w:noProof/>
          <w:sz w:val="24"/>
          <w:szCs w:val="24"/>
        </w:rPr>
        <w:t>2. Інформацію про особу, уповноважену на підписання договору про закупівлю.</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14766">
        <w:rPr>
          <w:rFonts w:eastAsia="Calibri"/>
          <w:sz w:val="24"/>
          <w:szCs w:val="24"/>
        </w:rPr>
        <w:t xml:space="preserve">3.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w:t>
      </w:r>
      <w:proofErr w:type="spellStart"/>
      <w:r w:rsidRPr="00F14766">
        <w:rPr>
          <w:rFonts w:eastAsia="Calibri"/>
          <w:sz w:val="24"/>
          <w:szCs w:val="24"/>
        </w:rPr>
        <w:t>.pdf</w:t>
      </w:r>
      <w:proofErr w:type="spellEnd"/>
      <w:r w:rsidRPr="00F14766">
        <w:rPr>
          <w:rFonts w:eastAsia="Calibri"/>
          <w:sz w:val="24"/>
          <w:szCs w:val="24"/>
        </w:rPr>
        <w:t xml:space="preserve"> та/або </w:t>
      </w:r>
      <w:proofErr w:type="spellStart"/>
      <w:r w:rsidRPr="00F14766">
        <w:rPr>
          <w:rFonts w:eastAsia="Calibri"/>
          <w:sz w:val="24"/>
          <w:szCs w:val="24"/>
        </w:rPr>
        <w:t>.jpg</w:t>
      </w:r>
      <w:proofErr w:type="spellEnd"/>
      <w:r w:rsidRPr="00F14766">
        <w:rPr>
          <w:rFonts w:eastAsia="Calibri"/>
          <w:sz w:val="24"/>
          <w:szCs w:val="24"/>
        </w:rPr>
        <w:t xml:space="preserve"> та/або </w:t>
      </w:r>
      <w:proofErr w:type="spellStart"/>
      <w:r w:rsidRPr="00F14766">
        <w:rPr>
          <w:rFonts w:eastAsia="Calibri"/>
          <w:sz w:val="24"/>
          <w:szCs w:val="24"/>
        </w:rPr>
        <w:t>.jpeg</w:t>
      </w:r>
      <w:proofErr w:type="spellEnd"/>
      <w:r w:rsidRPr="00F14766">
        <w:rPr>
          <w:rFonts w:eastAsia="Calibri"/>
          <w:sz w:val="24"/>
          <w:szCs w:val="24"/>
        </w:rPr>
        <w:t>)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p w:rsidR="00300D6E" w:rsidRPr="00F14766" w:rsidRDefault="00300D6E" w:rsidP="00300D6E">
      <w:pPr>
        <w:spacing w:after="0" w:line="240" w:lineRule="auto"/>
        <w:jc w:val="center"/>
        <w:rPr>
          <w:rFonts w:eastAsia="Calibri"/>
          <w:color w:val="000000"/>
          <w:sz w:val="24"/>
          <w:szCs w:val="24"/>
        </w:rPr>
      </w:pP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42"/>
        <w:gridCol w:w="1128"/>
        <w:gridCol w:w="5923"/>
      </w:tblGrid>
      <w:tr w:rsidR="00300D6E" w:rsidRPr="00F14766" w:rsidTr="00AD2675">
        <w:trPr>
          <w:cantSplit/>
          <w:trHeight w:val="1134"/>
          <w:tblHeader/>
        </w:trPr>
        <w:tc>
          <w:tcPr>
            <w:tcW w:w="197" w:type="pct"/>
            <w:vAlign w:val="center"/>
          </w:tcPr>
          <w:p w:rsidR="00300D6E" w:rsidRPr="00F14766" w:rsidRDefault="00300D6E" w:rsidP="00AD2675">
            <w:pPr>
              <w:spacing w:after="0" w:line="240" w:lineRule="auto"/>
              <w:ind w:left="-142" w:right="-157"/>
              <w:jc w:val="center"/>
              <w:rPr>
                <w:b/>
                <w:color w:val="000000"/>
                <w:sz w:val="24"/>
                <w:szCs w:val="24"/>
              </w:rPr>
            </w:pPr>
            <w:r w:rsidRPr="00F14766">
              <w:rPr>
                <w:b/>
                <w:color w:val="000000"/>
                <w:sz w:val="24"/>
                <w:szCs w:val="24"/>
                <w:lang w:eastAsia="uk-UA"/>
              </w:rPr>
              <w:t>№ з/п</w:t>
            </w:r>
          </w:p>
        </w:tc>
        <w:tc>
          <w:tcPr>
            <w:tcW w:w="1414" w:type="pct"/>
            <w:vAlign w:val="center"/>
          </w:tcPr>
          <w:p w:rsidR="00300D6E" w:rsidRPr="00F14766" w:rsidRDefault="00300D6E" w:rsidP="00AD2675">
            <w:pPr>
              <w:spacing w:after="0" w:line="240" w:lineRule="auto"/>
              <w:jc w:val="center"/>
              <w:rPr>
                <w:b/>
                <w:color w:val="000000"/>
                <w:sz w:val="24"/>
                <w:szCs w:val="24"/>
              </w:rPr>
            </w:pPr>
            <w:r w:rsidRPr="00F14766">
              <w:rPr>
                <w:rFonts w:eastAsia="Calibri"/>
                <w:b/>
                <w:bCs/>
                <w:color w:val="000000"/>
                <w:sz w:val="24"/>
                <w:szCs w:val="24"/>
              </w:rPr>
              <w:t>Підстава для відмови в участі</w:t>
            </w:r>
            <w:r w:rsidRPr="00F14766">
              <w:rPr>
                <w:rFonts w:eastAsia="Calibri"/>
                <w:b/>
                <w:bCs/>
                <w:color w:val="000000"/>
                <w:sz w:val="24"/>
                <w:szCs w:val="24"/>
              </w:rPr>
              <w:br/>
              <w:t>у процедурі закупівлі</w:t>
            </w:r>
          </w:p>
        </w:tc>
        <w:tc>
          <w:tcPr>
            <w:tcW w:w="542"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b/>
                <w:bCs/>
                <w:color w:val="000000"/>
                <w:sz w:val="24"/>
                <w:szCs w:val="24"/>
              </w:rPr>
              <w:t>Норма Закону</w:t>
            </w:r>
          </w:p>
        </w:tc>
        <w:tc>
          <w:tcPr>
            <w:tcW w:w="2847" w:type="pct"/>
            <w:vAlign w:val="center"/>
          </w:tcPr>
          <w:p w:rsidR="00300D6E" w:rsidRPr="00F14766" w:rsidRDefault="00300D6E"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w:t>
            </w:r>
          </w:p>
        </w:tc>
        <w:tc>
          <w:tcPr>
            <w:tcW w:w="1414"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2.</w:t>
            </w:r>
          </w:p>
        </w:tc>
        <w:tc>
          <w:tcPr>
            <w:tcW w:w="1414" w:type="pct"/>
            <w:vAlign w:val="center"/>
          </w:tcPr>
          <w:p w:rsidR="00300D6E" w:rsidRPr="00F14766" w:rsidRDefault="00300D6E" w:rsidP="00AD2675">
            <w:pPr>
              <w:spacing w:after="0" w:line="240" w:lineRule="auto"/>
              <w:rPr>
                <w:rFonts w:eastAsia="Calibri"/>
                <w:b/>
                <w:bCs/>
                <w:color w:val="242424"/>
                <w:sz w:val="24"/>
                <w:szCs w:val="24"/>
              </w:rPr>
            </w:pPr>
            <w:r w:rsidRPr="00F14766">
              <w:rPr>
                <w:rFonts w:eastAsia="Calibri"/>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п.2 ч.1 ст.17</w:t>
            </w:r>
          </w:p>
        </w:tc>
        <w:tc>
          <w:tcPr>
            <w:tcW w:w="2847" w:type="pct"/>
          </w:tcPr>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jc w:val="both"/>
              <w:rPr>
                <w:sz w:val="24"/>
                <w:szCs w:val="24"/>
                <w:lang w:eastAsia="ar-SA"/>
              </w:rPr>
            </w:pPr>
          </w:p>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300D6E" w:rsidRPr="00F14766" w:rsidRDefault="00A01DF3" w:rsidP="00AD2675">
            <w:pPr>
              <w:keepNext/>
              <w:spacing w:after="60" w:line="240" w:lineRule="auto"/>
              <w:ind w:left="1" w:hanging="3"/>
              <w:outlineLvl w:val="0"/>
              <w:rPr>
                <w:bCs/>
                <w:kern w:val="32"/>
                <w:sz w:val="24"/>
                <w:szCs w:val="24"/>
                <w:lang w:eastAsia="ar-SA"/>
              </w:rPr>
            </w:pPr>
            <w:hyperlink r:id="rId12" w:history="1">
              <w:r w:rsidR="00300D6E" w:rsidRPr="00F14766">
                <w:rPr>
                  <w:bCs/>
                  <w:color w:val="0000FF"/>
                  <w:kern w:val="32"/>
                  <w:sz w:val="24"/>
                  <w:szCs w:val="24"/>
                  <w:u w:val="single"/>
                  <w:lang w:eastAsia="ar-SA"/>
                </w:rPr>
                <w:t>https://corruptinfo.nazk.gov.ua/reference/getpersonalreference/legal</w:t>
              </w:r>
            </w:hyperlink>
            <w:r w:rsidR="00300D6E" w:rsidRPr="00F14766">
              <w:rPr>
                <w:bCs/>
                <w:kern w:val="32"/>
                <w:sz w:val="24"/>
                <w:szCs w:val="24"/>
                <w:lang w:eastAsia="ar-SA"/>
              </w:rPr>
              <w:t xml:space="preserve">  </w:t>
            </w:r>
          </w:p>
          <w:p w:rsidR="00300D6E" w:rsidRPr="00F14766" w:rsidRDefault="00300D6E" w:rsidP="00AD2675">
            <w:pPr>
              <w:spacing w:after="0" w:line="240" w:lineRule="auto"/>
              <w:jc w:val="both"/>
              <w:rPr>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3.</w:t>
            </w:r>
          </w:p>
        </w:tc>
        <w:tc>
          <w:tcPr>
            <w:tcW w:w="1414"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п.3 ч.1 ст.17</w:t>
            </w:r>
          </w:p>
        </w:tc>
        <w:tc>
          <w:tcPr>
            <w:tcW w:w="2847" w:type="pct"/>
            <w:vAlign w:val="center"/>
          </w:tcPr>
          <w:p w:rsidR="00300D6E" w:rsidRPr="00F14766" w:rsidRDefault="00300D6E"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rPr>
                <w:sz w:val="24"/>
                <w:szCs w:val="24"/>
                <w:lang w:eastAsia="ar-SA"/>
              </w:rPr>
            </w:pPr>
          </w:p>
          <w:p w:rsidR="00300D6E" w:rsidRPr="00F14766" w:rsidRDefault="00300D6E" w:rsidP="00AD2675">
            <w:pPr>
              <w:ind w:hanging="2"/>
              <w:rPr>
                <w:rFonts w:eastAsia="Calibri"/>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3" w:history="1">
              <w:r w:rsidRPr="00F14766">
                <w:rPr>
                  <w:rFonts w:eastAsia="Calibri"/>
                  <w:color w:val="0000FF"/>
                  <w:sz w:val="24"/>
                  <w:szCs w:val="24"/>
                  <w:u w:val="single"/>
                  <w:lang w:eastAsia="uk-UA"/>
                </w:rPr>
                <w:t>https://corruptinfo.nazk.gov.ua/reference/getpersonalreference/individual</w:t>
              </w:r>
            </w:hyperlink>
            <w:r w:rsidRPr="00F14766">
              <w:rPr>
                <w:rFonts w:eastAsia="Calibri"/>
                <w:sz w:val="24"/>
                <w:szCs w:val="24"/>
                <w:lang w:eastAsia="uk-U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4.</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F14766">
                <w:rPr>
                  <w:rFonts w:eastAsia="Calibri"/>
                  <w:color w:val="000000"/>
                  <w:sz w:val="24"/>
                  <w:szCs w:val="24"/>
                  <w:u w:val="single"/>
                  <w:shd w:val="clear" w:color="auto" w:fill="FFFFFF"/>
                </w:rPr>
                <w:t>пунктом 4 частини другої статті 6</w:t>
              </w:r>
            </w:hyperlink>
            <w:r w:rsidRPr="00F14766">
              <w:rPr>
                <w:rFonts w:eastAsia="Calibri"/>
                <w:color w:val="000000"/>
                <w:sz w:val="24"/>
                <w:szCs w:val="24"/>
                <w:shd w:val="clear" w:color="auto" w:fill="FFFFFF"/>
              </w:rPr>
              <w:t>, </w:t>
            </w:r>
            <w:hyperlink r:id="rId15" w:anchor="n456" w:tgtFrame="_blank" w:history="1">
              <w:r w:rsidRPr="00F14766">
                <w:rPr>
                  <w:rFonts w:eastAsia="Calibri"/>
                  <w:color w:val="000000"/>
                  <w:sz w:val="24"/>
                  <w:szCs w:val="24"/>
                  <w:u w:val="single"/>
                  <w:shd w:val="clear" w:color="auto" w:fill="FFFFFF"/>
                </w:rPr>
                <w:t>пунктом 1 статті 50</w:t>
              </w:r>
            </w:hyperlink>
            <w:r w:rsidRPr="00F14766">
              <w:rPr>
                <w:rFonts w:eastAsia="Calibri"/>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F14766">
              <w:rPr>
                <w:rFonts w:eastAsia="Calibri"/>
                <w:color w:val="000000"/>
                <w:sz w:val="24"/>
                <w:szCs w:val="24"/>
                <w:shd w:val="clear" w:color="auto" w:fill="FFFFFF"/>
              </w:rPr>
              <w:t>антиконкурентних</w:t>
            </w:r>
            <w:proofErr w:type="spellEnd"/>
            <w:r w:rsidRPr="00F14766">
              <w:rPr>
                <w:rFonts w:eastAsia="Calibri"/>
                <w:color w:val="000000"/>
                <w:sz w:val="24"/>
                <w:szCs w:val="24"/>
                <w:shd w:val="clear" w:color="auto" w:fill="FFFFFF"/>
              </w:rPr>
              <w:t xml:space="preserve"> узгоджених дій, що стосуються спотворення результатів тендерів</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п.4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rFonts w:eastAsia="Calibri"/>
                <w:color w:val="242424"/>
                <w:sz w:val="24"/>
                <w:szCs w:val="24"/>
                <w:lang w:val="ru-RU"/>
              </w:rPr>
            </w:pPr>
          </w:p>
          <w:p w:rsidR="00300D6E" w:rsidRPr="00F14766" w:rsidRDefault="00300D6E" w:rsidP="00AD2675">
            <w:pPr>
              <w:spacing w:after="0" w:line="240" w:lineRule="auto"/>
              <w:rPr>
                <w:sz w:val="24"/>
                <w:szCs w:val="24"/>
                <w:lang w:eastAsia="ar-SA"/>
              </w:rPr>
            </w:pPr>
            <w:r w:rsidRPr="00F14766">
              <w:rPr>
                <w:sz w:val="24"/>
                <w:szCs w:val="24"/>
                <w:lang w:eastAsia="ar-SA"/>
              </w:rPr>
              <w:t xml:space="preserve">Замовник самостійно перевіряє інформацію на сайті АМКУ за </w:t>
            </w:r>
            <w:proofErr w:type="spellStart"/>
            <w:r w:rsidRPr="00F14766">
              <w:rPr>
                <w:sz w:val="24"/>
                <w:szCs w:val="24"/>
                <w:lang w:eastAsia="ar-SA"/>
              </w:rPr>
              <w:t>посила</w:t>
            </w:r>
            <w:r w:rsidRPr="00F14766">
              <w:rPr>
                <w:sz w:val="24"/>
                <w:szCs w:val="24"/>
                <w:lang w:val="ru-RU" w:eastAsia="ar-SA"/>
              </w:rPr>
              <w:t>нням</w:t>
            </w:r>
            <w:proofErr w:type="spellEnd"/>
            <w:r w:rsidRPr="00F14766">
              <w:rPr>
                <w:sz w:val="24"/>
                <w:szCs w:val="24"/>
                <w:lang w:val="ru-RU" w:eastAsia="ar-SA"/>
              </w:rPr>
              <w:t xml:space="preserve"> </w:t>
            </w:r>
            <w:r w:rsidRPr="00F14766">
              <w:rPr>
                <w:rFonts w:eastAsia="Calibri"/>
                <w:sz w:val="24"/>
                <w:szCs w:val="24"/>
              </w:rPr>
              <w:t xml:space="preserve"> </w:t>
            </w:r>
            <w:hyperlink r:id="rId16"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5.</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п.5 ч.1 ст.17</w:t>
            </w:r>
          </w:p>
        </w:tc>
        <w:tc>
          <w:tcPr>
            <w:tcW w:w="2847"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A01DF3" w:rsidP="00AD2675">
            <w:pPr>
              <w:keepNext/>
              <w:spacing w:after="60" w:line="240" w:lineRule="auto"/>
              <w:ind w:hanging="2"/>
              <w:outlineLvl w:val="0"/>
              <w:rPr>
                <w:b/>
                <w:bCs/>
                <w:kern w:val="32"/>
                <w:sz w:val="24"/>
                <w:szCs w:val="24"/>
                <w:u w:val="single"/>
                <w:lang w:eastAsia="ar-SA"/>
              </w:rPr>
            </w:pPr>
            <w:hyperlink r:id="rId17"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u w:val="single"/>
                <w:lang w:eastAsia="ar-S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6.</w:t>
            </w:r>
          </w:p>
        </w:tc>
        <w:tc>
          <w:tcPr>
            <w:tcW w:w="1414" w:type="pct"/>
          </w:tcPr>
          <w:p w:rsidR="00300D6E" w:rsidRPr="00F14766" w:rsidRDefault="00300D6E" w:rsidP="00AD2675">
            <w:pPr>
              <w:spacing w:after="0" w:line="240" w:lineRule="auto"/>
              <w:jc w:val="both"/>
              <w:rPr>
                <w:rFonts w:eastAsia="Calibri"/>
                <w:color w:val="000000"/>
                <w:sz w:val="24"/>
                <w:szCs w:val="24"/>
                <w:shd w:val="clear" w:color="auto" w:fill="FFFFFF"/>
              </w:rPr>
            </w:pPr>
            <w:r w:rsidRPr="00F14766">
              <w:rPr>
                <w:rFonts w:eastAsia="Calibri"/>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п.6 ч.1 ст.17</w:t>
            </w:r>
          </w:p>
        </w:tc>
        <w:tc>
          <w:tcPr>
            <w:tcW w:w="2847"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A01DF3" w:rsidP="00AD2675">
            <w:pPr>
              <w:keepNext/>
              <w:spacing w:before="60" w:after="60" w:line="240" w:lineRule="auto"/>
              <w:ind w:left="2" w:hanging="2"/>
              <w:outlineLvl w:val="0"/>
              <w:rPr>
                <w:bCs/>
                <w:kern w:val="32"/>
                <w:sz w:val="24"/>
                <w:szCs w:val="24"/>
                <w:lang w:eastAsia="ar-SA"/>
              </w:rPr>
            </w:pPr>
            <w:hyperlink r:id="rId18"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lang w:eastAsia="ar-S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7.</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п.7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keepNext/>
              <w:spacing w:after="60" w:line="240" w:lineRule="auto"/>
              <w:ind w:left="2" w:hanging="2"/>
              <w:outlineLvl w:val="0"/>
              <w:rPr>
                <w:bCs/>
                <w:kern w:val="32"/>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8.</w:t>
            </w:r>
          </w:p>
        </w:tc>
        <w:tc>
          <w:tcPr>
            <w:tcW w:w="1414"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п.8 ч.1 ст.17</w:t>
            </w:r>
          </w:p>
        </w:tc>
        <w:tc>
          <w:tcPr>
            <w:tcW w:w="2847" w:type="pct"/>
          </w:tcPr>
          <w:p w:rsidR="00300D6E" w:rsidRPr="00F14766" w:rsidRDefault="00300D6E" w:rsidP="00AD2675">
            <w:pPr>
              <w:spacing w:after="0" w:line="240" w:lineRule="auto"/>
              <w:jc w:val="both"/>
              <w:rPr>
                <w:rFonts w:eastAsia="Calibri"/>
                <w:sz w:val="24"/>
                <w:szCs w:val="24"/>
              </w:rPr>
            </w:pPr>
            <w:r w:rsidRPr="00F14766">
              <w:rPr>
                <w:rFonts w:eastAsia="Calibri"/>
                <w:sz w:val="24"/>
                <w:szCs w:val="24"/>
              </w:rPr>
              <w:t xml:space="preserve">Переможець надає довідку в довільній формі. </w:t>
            </w:r>
          </w:p>
          <w:p w:rsidR="00300D6E" w:rsidRPr="00F14766" w:rsidRDefault="00300D6E" w:rsidP="00AD2675">
            <w:pPr>
              <w:spacing w:after="0" w:line="240" w:lineRule="auto"/>
              <w:jc w:val="both"/>
              <w:rPr>
                <w:rFonts w:eastAsia="Calibri"/>
                <w:sz w:val="24"/>
                <w:szCs w:val="24"/>
              </w:rPr>
            </w:pPr>
          </w:p>
          <w:p w:rsidR="00300D6E" w:rsidRPr="00F14766" w:rsidRDefault="00300D6E" w:rsidP="00AD2675">
            <w:pPr>
              <w:spacing w:after="0" w:line="240" w:lineRule="auto"/>
              <w:jc w:val="both"/>
              <w:rPr>
                <w:rFonts w:eastAsia="Calibri"/>
                <w:sz w:val="24"/>
                <w:szCs w:val="24"/>
              </w:rPr>
            </w:pPr>
            <w:r w:rsidRPr="00F14766">
              <w:rPr>
                <w:rFonts w:eastAsia="Calibri"/>
                <w:sz w:val="24"/>
                <w:szCs w:val="24"/>
              </w:rPr>
              <w:t>Замовник самостійно перевіряє дану інформацію за допомогою ресурсів</w:t>
            </w:r>
          </w:p>
          <w:p w:rsidR="00300D6E" w:rsidRPr="00F14766" w:rsidRDefault="00A01DF3" w:rsidP="00AD2675">
            <w:pPr>
              <w:spacing w:after="0" w:line="240" w:lineRule="auto"/>
              <w:rPr>
                <w:sz w:val="24"/>
                <w:szCs w:val="24"/>
                <w:lang w:eastAsia="uk-UA"/>
              </w:rPr>
            </w:pPr>
            <w:hyperlink r:id="rId19" w:history="1">
              <w:r w:rsidR="00300D6E" w:rsidRPr="00F14766">
                <w:rPr>
                  <w:color w:val="0000FF"/>
                  <w:sz w:val="24"/>
                  <w:szCs w:val="24"/>
                  <w:u w:val="single"/>
                  <w:lang w:eastAsia="uk-UA"/>
                </w:rPr>
                <w:t>https://youcontrol.com.ua/</w:t>
              </w:r>
            </w:hyperlink>
            <w:r w:rsidR="00300D6E" w:rsidRPr="00F14766">
              <w:rPr>
                <w:color w:val="0000FF"/>
                <w:sz w:val="24"/>
                <w:szCs w:val="24"/>
                <w:u w:val="single"/>
                <w:lang w:eastAsia="uk-UA"/>
              </w:rPr>
              <w:t xml:space="preserve"> </w:t>
            </w:r>
            <w:r w:rsidR="00300D6E" w:rsidRPr="00F14766">
              <w:rPr>
                <w:color w:val="0000FF"/>
                <w:sz w:val="24"/>
                <w:szCs w:val="24"/>
                <w:lang w:eastAsia="uk-UA"/>
              </w:rPr>
              <w:t xml:space="preserve">  </w:t>
            </w:r>
            <w:r w:rsidR="00300D6E" w:rsidRPr="00F14766">
              <w:rPr>
                <w:sz w:val="24"/>
                <w:szCs w:val="24"/>
                <w:lang w:eastAsia="uk-UA"/>
              </w:rPr>
              <w:t xml:space="preserve">або </w:t>
            </w:r>
          </w:p>
          <w:p w:rsidR="00300D6E" w:rsidRPr="00F14766" w:rsidRDefault="00A01DF3" w:rsidP="00AD2675">
            <w:pPr>
              <w:keepNext/>
              <w:spacing w:after="60" w:line="240" w:lineRule="auto"/>
              <w:ind w:hanging="2"/>
              <w:outlineLvl w:val="0"/>
              <w:rPr>
                <w:b/>
                <w:bCs/>
                <w:kern w:val="32"/>
                <w:sz w:val="24"/>
                <w:szCs w:val="24"/>
                <w:u w:val="single"/>
                <w:lang w:eastAsia="ar-SA"/>
              </w:rPr>
            </w:pPr>
            <w:hyperlink r:id="rId20" w:history="1">
              <w:r w:rsidR="00300D6E" w:rsidRPr="00F14766">
                <w:rPr>
                  <w:bCs/>
                  <w:color w:val="0000FF"/>
                  <w:kern w:val="32"/>
                  <w:sz w:val="24"/>
                  <w:szCs w:val="24"/>
                  <w:u w:val="single"/>
                  <w:lang w:eastAsia="uk-UA"/>
                </w:rPr>
                <w:t>https://opendatabot.ua/</w:t>
              </w:r>
            </w:hyperlink>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9.</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F14766">
                <w:rPr>
                  <w:rFonts w:eastAsia="Calibri"/>
                  <w:color w:val="000000"/>
                  <w:sz w:val="24"/>
                  <w:szCs w:val="24"/>
                  <w:u w:val="single"/>
                  <w:shd w:val="clear" w:color="auto" w:fill="FFFFFF"/>
                </w:rPr>
                <w:t>пунктом 9</w:t>
              </w:r>
            </w:hyperlink>
            <w:r w:rsidRPr="00F14766">
              <w:rPr>
                <w:rFonts w:eastAsia="Calibri"/>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п.9 ч.1 ст.17</w:t>
            </w:r>
          </w:p>
        </w:tc>
        <w:tc>
          <w:tcPr>
            <w:tcW w:w="2847" w:type="pct"/>
            <w:vAlign w:val="center"/>
          </w:tcPr>
          <w:p w:rsidR="00300D6E" w:rsidRPr="00F14766" w:rsidRDefault="00300D6E" w:rsidP="00AD2675">
            <w:pPr>
              <w:spacing w:after="0" w:line="240" w:lineRule="auto"/>
              <w:rPr>
                <w:rFonts w:eastAsia="Calibri"/>
                <w:sz w:val="24"/>
                <w:szCs w:val="24"/>
              </w:rPr>
            </w:pPr>
            <w:r w:rsidRPr="00F14766">
              <w:rPr>
                <w:rFonts w:eastAsia="Calibri"/>
                <w:sz w:val="24"/>
                <w:szCs w:val="24"/>
              </w:rPr>
              <w:t>Не вимагається спосіб підтвердження.</w:t>
            </w:r>
          </w:p>
          <w:p w:rsidR="00300D6E" w:rsidRPr="00F14766" w:rsidRDefault="00300D6E" w:rsidP="00AD2675">
            <w:pPr>
              <w:spacing w:after="0" w:line="240" w:lineRule="auto"/>
              <w:rPr>
                <w:sz w:val="24"/>
                <w:szCs w:val="24"/>
                <w:lang w:eastAsia="uk-UA"/>
              </w:rPr>
            </w:pPr>
            <w:r w:rsidRPr="00F14766">
              <w:rPr>
                <w:rFonts w:eastAsia="Calibri"/>
                <w:sz w:val="24"/>
                <w:szCs w:val="24"/>
              </w:rPr>
              <w:t xml:space="preserve">Замовник самостійно перевіряє дану інформацію за допомогою ресурсів </w:t>
            </w:r>
            <w:hyperlink r:id="rId22"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300D6E" w:rsidRPr="00F14766" w:rsidRDefault="00A01DF3" w:rsidP="00AD2675">
            <w:pPr>
              <w:keepNext/>
              <w:spacing w:after="60" w:line="240" w:lineRule="auto"/>
              <w:ind w:hanging="2"/>
              <w:outlineLvl w:val="0"/>
              <w:rPr>
                <w:bCs/>
                <w:kern w:val="32"/>
                <w:sz w:val="24"/>
                <w:szCs w:val="24"/>
                <w:u w:val="single"/>
                <w:lang w:eastAsia="ar-SA"/>
              </w:rPr>
            </w:pPr>
            <w:hyperlink r:id="rId23" w:history="1">
              <w:r w:rsidR="00300D6E" w:rsidRPr="00F14766">
                <w:rPr>
                  <w:bCs/>
                  <w:color w:val="0000FF"/>
                  <w:kern w:val="32"/>
                  <w:sz w:val="24"/>
                  <w:szCs w:val="24"/>
                  <w:u w:val="single"/>
                  <w:lang w:eastAsia="uk-UA"/>
                </w:rPr>
                <w:t>https://opendatabot.ua/</w:t>
              </w:r>
            </w:hyperlink>
            <w:r w:rsidR="00300D6E" w:rsidRPr="00F14766">
              <w:rPr>
                <w:bCs/>
                <w:kern w:val="32"/>
                <w:sz w:val="24"/>
                <w:szCs w:val="24"/>
                <w:lang w:eastAsia="uk-UA"/>
              </w:rPr>
              <w:t xml:space="preserve"> </w:t>
            </w: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10.</w:t>
            </w:r>
          </w:p>
        </w:tc>
        <w:tc>
          <w:tcPr>
            <w:tcW w:w="1414"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п.10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11.</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4" w:tgtFrame="_blank" w:history="1">
              <w:r w:rsidRPr="00F14766">
                <w:rPr>
                  <w:rFonts w:eastAsia="Calibri"/>
                  <w:color w:val="000000"/>
                  <w:sz w:val="24"/>
                  <w:szCs w:val="24"/>
                  <w:u w:val="single"/>
                  <w:shd w:val="clear" w:color="auto" w:fill="FFFFFF"/>
                </w:rPr>
                <w:t>Законом України</w:t>
              </w:r>
            </w:hyperlink>
            <w:r w:rsidRPr="00F14766">
              <w:rPr>
                <w:rFonts w:eastAsia="Calibri"/>
                <w:color w:val="000000"/>
                <w:sz w:val="24"/>
                <w:szCs w:val="24"/>
                <w:u w:val="single"/>
                <w:shd w:val="clear" w:color="auto" w:fill="FFFFFF"/>
              </w:rPr>
              <w:t xml:space="preserve"> </w:t>
            </w:r>
            <w:r w:rsidRPr="00F14766">
              <w:rPr>
                <w:rFonts w:eastAsia="Calibri"/>
                <w:color w:val="000000"/>
                <w:sz w:val="24"/>
                <w:szCs w:val="24"/>
                <w:shd w:val="clear" w:color="auto" w:fill="FFFFFF"/>
              </w:rPr>
              <w:t>«Про санкції»</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п.11 ч.1 ст.17</w:t>
            </w:r>
          </w:p>
        </w:tc>
        <w:tc>
          <w:tcPr>
            <w:tcW w:w="2847"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замовник самостійно перевіряє інформацію. </w:t>
            </w:r>
          </w:p>
          <w:p w:rsidR="00300D6E" w:rsidRPr="00F14766" w:rsidRDefault="00300D6E" w:rsidP="00AD2675">
            <w:pPr>
              <w:spacing w:after="0" w:line="240" w:lineRule="auto"/>
              <w:rPr>
                <w:b/>
                <w:sz w:val="24"/>
                <w:szCs w:val="24"/>
                <w:lang w:eastAsia="ar-SA"/>
              </w:rPr>
            </w:pPr>
          </w:p>
        </w:tc>
      </w:tr>
      <w:tr w:rsidR="00300D6E" w:rsidRPr="00F14766" w:rsidTr="00AD2675">
        <w:trPr>
          <w:tblHeader/>
        </w:trPr>
        <w:tc>
          <w:tcPr>
            <w:tcW w:w="197"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12.</w:t>
            </w:r>
          </w:p>
        </w:tc>
        <w:tc>
          <w:tcPr>
            <w:tcW w:w="1414"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п.12 ч.1 ст.17</w:t>
            </w:r>
          </w:p>
        </w:tc>
        <w:tc>
          <w:tcPr>
            <w:tcW w:w="2847"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keepNext/>
              <w:spacing w:after="60" w:line="240" w:lineRule="auto"/>
              <w:ind w:hanging="2"/>
              <w:outlineLvl w:val="0"/>
              <w:rPr>
                <w:b/>
                <w:bCs/>
                <w:kern w:val="32"/>
                <w:sz w:val="24"/>
                <w:szCs w:val="24"/>
                <w:u w:val="single"/>
                <w:lang w:eastAsia="uk-UA"/>
              </w:rPr>
            </w:pPr>
          </w:p>
          <w:p w:rsidR="00300D6E" w:rsidRPr="00F14766" w:rsidRDefault="00300D6E" w:rsidP="00AD2675">
            <w:pPr>
              <w:ind w:hanging="2"/>
              <w:rPr>
                <w:rFonts w:eastAsia="Calibri"/>
                <w:sz w:val="24"/>
                <w:szCs w:val="24"/>
                <w:lang w:eastAsia="uk-UA"/>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A01DF3" w:rsidP="00AD2675">
            <w:pPr>
              <w:keepNext/>
              <w:spacing w:after="60" w:line="240" w:lineRule="auto"/>
              <w:ind w:hanging="2"/>
              <w:outlineLvl w:val="0"/>
              <w:rPr>
                <w:b/>
                <w:bCs/>
                <w:kern w:val="32"/>
                <w:sz w:val="24"/>
                <w:szCs w:val="24"/>
                <w:u w:val="single"/>
                <w:lang w:eastAsia="ar-SA"/>
              </w:rPr>
            </w:pPr>
            <w:hyperlink r:id="rId25" w:history="1">
              <w:r w:rsidR="00300D6E" w:rsidRPr="00F14766">
                <w:rPr>
                  <w:b/>
                  <w:bCs/>
                  <w:color w:val="0000FF"/>
                  <w:kern w:val="32"/>
                  <w:sz w:val="24"/>
                  <w:szCs w:val="24"/>
                  <w:u w:val="single"/>
                  <w:lang w:eastAsia="ar-SA"/>
                </w:rPr>
                <w:t>https://vytiah.mvs.gov.ua/app/landing</w:t>
              </w:r>
            </w:hyperlink>
            <w:r w:rsidR="00300D6E" w:rsidRPr="00F14766">
              <w:rPr>
                <w:b/>
                <w:bCs/>
                <w:kern w:val="32"/>
                <w:sz w:val="24"/>
                <w:szCs w:val="24"/>
                <w:u w:val="single"/>
                <w:lang w:eastAsia="ar-SA"/>
              </w:rPr>
              <w:t xml:space="preserve"> </w:t>
            </w:r>
          </w:p>
        </w:tc>
      </w:tr>
      <w:tr w:rsidR="00300D6E" w:rsidRPr="00F14766" w:rsidTr="00AD2675">
        <w:trPr>
          <w:tblHeader/>
        </w:trPr>
        <w:tc>
          <w:tcPr>
            <w:tcW w:w="197" w:type="pct"/>
            <w:tcBorders>
              <w:bottom w:val="single" w:sz="4" w:space="0" w:color="auto"/>
            </w:tcBorders>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13.</w:t>
            </w:r>
          </w:p>
        </w:tc>
        <w:tc>
          <w:tcPr>
            <w:tcW w:w="1414"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00D6E" w:rsidRPr="00F14766" w:rsidRDefault="00300D6E" w:rsidP="00AD2675">
            <w:pPr>
              <w:spacing w:after="0" w:line="240" w:lineRule="auto"/>
              <w:rPr>
                <w:rFonts w:eastAsia="Calibri"/>
                <w:b/>
                <w:bCs/>
                <w:color w:val="242424"/>
                <w:sz w:val="24"/>
                <w:szCs w:val="24"/>
              </w:rPr>
            </w:pPr>
          </w:p>
        </w:tc>
        <w:tc>
          <w:tcPr>
            <w:tcW w:w="542"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п.13 ч.1 ст.17</w:t>
            </w:r>
          </w:p>
        </w:tc>
        <w:tc>
          <w:tcPr>
            <w:tcW w:w="2847" w:type="pct"/>
            <w:tcBorders>
              <w:bottom w:val="single" w:sz="4" w:space="0" w:color="auto"/>
            </w:tcBorders>
          </w:tcPr>
          <w:p w:rsidR="00300D6E" w:rsidRPr="00F14766" w:rsidRDefault="00300D6E" w:rsidP="00AD2675">
            <w:pPr>
              <w:spacing w:after="0" w:line="240" w:lineRule="auto"/>
              <w:ind w:right="140" w:hanging="2"/>
              <w:jc w:val="both"/>
              <w:rPr>
                <w:bCs/>
                <w:color w:val="000000"/>
                <w:sz w:val="24"/>
                <w:szCs w:val="24"/>
                <w:lang w:eastAsia="ru-RU"/>
              </w:rPr>
            </w:pPr>
            <w:r w:rsidRPr="00F14766">
              <w:rPr>
                <w:sz w:val="24"/>
                <w:szCs w:val="24"/>
              </w:rPr>
              <w:t xml:space="preserve">Довідка, що видана,  </w:t>
            </w:r>
            <w:r w:rsidRPr="00F14766">
              <w:rPr>
                <w:rFonts w:eastAsia="Calibri"/>
                <w:color w:val="000000"/>
                <w:sz w:val="24"/>
                <w:szCs w:val="24"/>
              </w:rPr>
              <w:t xml:space="preserve"> Державною податковою службою України (</w:t>
            </w:r>
            <w:r w:rsidRPr="00F14766">
              <w:rPr>
                <w:sz w:val="24"/>
                <w:szCs w:val="24"/>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300D6E" w:rsidRPr="00F14766" w:rsidRDefault="00300D6E" w:rsidP="00AD2675">
            <w:pPr>
              <w:spacing w:after="0" w:line="240" w:lineRule="auto"/>
              <w:ind w:right="140" w:hanging="2"/>
              <w:jc w:val="both"/>
              <w:rPr>
                <w:bCs/>
                <w:color w:val="000000"/>
                <w:sz w:val="24"/>
                <w:szCs w:val="24"/>
                <w:lang w:eastAsia="ru-RU"/>
              </w:rPr>
            </w:pPr>
            <w:r w:rsidRPr="00F14766">
              <w:rPr>
                <w:sz w:val="24"/>
                <w:szCs w:val="24"/>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300D6E" w:rsidRPr="00F14766" w:rsidTr="00AD2675">
        <w:trPr>
          <w:tblHeader/>
        </w:trPr>
        <w:tc>
          <w:tcPr>
            <w:tcW w:w="197" w:type="pct"/>
            <w:tcBorders>
              <w:bottom w:val="single" w:sz="4" w:space="0" w:color="auto"/>
            </w:tcBorders>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14.</w:t>
            </w:r>
          </w:p>
        </w:tc>
        <w:tc>
          <w:tcPr>
            <w:tcW w:w="1414"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ч.2 ст.17</w:t>
            </w:r>
          </w:p>
        </w:tc>
        <w:tc>
          <w:tcPr>
            <w:tcW w:w="2847" w:type="pct"/>
            <w:tcBorders>
              <w:bottom w:val="single" w:sz="4" w:space="0" w:color="auto"/>
            </w:tcBorders>
            <w:vAlign w:val="center"/>
          </w:tcPr>
          <w:p w:rsidR="00300D6E" w:rsidRPr="00F14766" w:rsidRDefault="00300D6E"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0D6E" w:rsidRPr="00F14766" w:rsidRDefault="00300D6E" w:rsidP="00AD2675">
            <w:pPr>
              <w:spacing w:after="0" w:line="240" w:lineRule="auto"/>
              <w:jc w:val="both"/>
              <w:rPr>
                <w:sz w:val="24"/>
                <w:szCs w:val="24"/>
              </w:rPr>
            </w:pPr>
          </w:p>
          <w:p w:rsidR="00300D6E" w:rsidRPr="00F14766" w:rsidRDefault="00300D6E" w:rsidP="00AD2675">
            <w:pPr>
              <w:shd w:val="clear" w:color="auto" w:fill="FFFFFF"/>
              <w:spacing w:after="150" w:line="240" w:lineRule="auto"/>
              <w:ind w:hanging="2"/>
              <w:jc w:val="both"/>
              <w:rPr>
                <w:rFonts w:eastAsia="Calibri"/>
                <w:color w:val="333333"/>
                <w:sz w:val="24"/>
                <w:szCs w:val="24"/>
                <w:lang w:eastAsia="uk-UA"/>
              </w:rPr>
            </w:pPr>
            <w:r w:rsidRPr="00F14766">
              <w:rPr>
                <w:rFonts w:eastAsia="Calibri"/>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300D6E" w:rsidRPr="00F14766" w:rsidRDefault="00300D6E" w:rsidP="00AD2675">
            <w:pPr>
              <w:spacing w:after="0" w:line="240" w:lineRule="auto"/>
              <w:rPr>
                <w:b/>
                <w:color w:val="000000"/>
                <w:sz w:val="24"/>
                <w:szCs w:val="24"/>
                <w:lang w:eastAsia="ar-SA"/>
              </w:rPr>
            </w:pPr>
          </w:p>
        </w:tc>
      </w:tr>
      <w:tr w:rsidR="00300D6E" w:rsidRPr="00F14766" w:rsidTr="00AD2675">
        <w:trPr>
          <w:trHeight w:val="2630"/>
          <w:tblHeader/>
        </w:trPr>
        <w:tc>
          <w:tcPr>
            <w:tcW w:w="5000" w:type="pct"/>
            <w:gridSpan w:val="4"/>
            <w:tcBorders>
              <w:top w:val="single" w:sz="4" w:space="0" w:color="auto"/>
              <w:left w:val="nil"/>
              <w:bottom w:val="nil"/>
              <w:right w:val="nil"/>
            </w:tcBorders>
          </w:tcPr>
          <w:p w:rsidR="00300D6E" w:rsidRPr="00F14766" w:rsidRDefault="00300D6E" w:rsidP="00AD2675">
            <w:pPr>
              <w:shd w:val="clear" w:color="auto" w:fill="FFFFFF"/>
              <w:spacing w:before="240" w:after="240"/>
              <w:jc w:val="both"/>
              <w:rPr>
                <w:sz w:val="24"/>
                <w:szCs w:val="24"/>
              </w:rPr>
            </w:pPr>
            <w:r w:rsidRPr="00F14766">
              <w:rPr>
                <w:sz w:val="24"/>
                <w:szCs w:val="24"/>
              </w:rPr>
              <w:t>*</w:t>
            </w:r>
            <w:r w:rsidRPr="00F14766">
              <w:rPr>
                <w:i/>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300D6E" w:rsidRPr="00F14766" w:rsidTr="00AD2675">
        <w:trPr>
          <w:tblHeader/>
        </w:trPr>
        <w:tc>
          <w:tcPr>
            <w:tcW w:w="5000" w:type="pct"/>
            <w:gridSpan w:val="4"/>
            <w:tcBorders>
              <w:top w:val="nil"/>
              <w:left w:val="nil"/>
              <w:bottom w:val="nil"/>
              <w:right w:val="nil"/>
            </w:tcBorders>
          </w:tcPr>
          <w:p w:rsidR="00300D6E" w:rsidRPr="00F14766" w:rsidRDefault="00300D6E" w:rsidP="00AD2675">
            <w:pPr>
              <w:spacing w:after="0" w:line="240" w:lineRule="auto"/>
              <w:ind w:firstLine="567"/>
              <w:rPr>
                <w:b/>
                <w:sz w:val="24"/>
                <w:szCs w:val="24"/>
                <w:lang w:eastAsia="ar-SA"/>
              </w:rPr>
            </w:pPr>
            <w:r w:rsidRPr="00F14766">
              <w:rPr>
                <w:b/>
                <w:sz w:val="24"/>
                <w:szCs w:val="24"/>
                <w:lang w:eastAsia="ar-SA"/>
              </w:rPr>
              <w:t>Додаткова інформація:</w:t>
            </w:r>
          </w:p>
          <w:p w:rsidR="00300D6E" w:rsidRPr="00F14766" w:rsidRDefault="00300D6E" w:rsidP="00AD2675">
            <w:pPr>
              <w:spacing w:after="0" w:line="240" w:lineRule="auto"/>
              <w:ind w:firstLine="567"/>
              <w:rPr>
                <w:b/>
                <w:i/>
                <w:sz w:val="24"/>
                <w:szCs w:val="24"/>
              </w:rPr>
            </w:pPr>
          </w:p>
          <w:p w:rsidR="00300D6E" w:rsidRPr="00F14766" w:rsidRDefault="00300D6E" w:rsidP="00AD2675">
            <w:pPr>
              <w:spacing w:after="0" w:line="240" w:lineRule="auto"/>
              <w:ind w:firstLine="567"/>
              <w:jc w:val="both"/>
              <w:rPr>
                <w:rFonts w:eastAsia="Calibri"/>
                <w:sz w:val="24"/>
                <w:szCs w:val="24"/>
              </w:rPr>
            </w:pPr>
            <w:r w:rsidRPr="00F14766">
              <w:rPr>
                <w:rFonts w:eastAsia="Calibri"/>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00D6E" w:rsidRPr="00F14766" w:rsidRDefault="00300D6E" w:rsidP="00AD2675">
            <w:pPr>
              <w:pStyle w:val="rvps2"/>
              <w:shd w:val="clear" w:color="auto" w:fill="FFFFFF"/>
              <w:spacing w:before="0" w:beforeAutospacing="0" w:after="150" w:afterAutospacing="0"/>
              <w:ind w:firstLine="567"/>
              <w:jc w:val="both"/>
              <w:rPr>
                <w:color w:val="000000" w:themeColor="text1"/>
              </w:rPr>
            </w:pPr>
            <w:bookmarkStart w:id="14" w:name="n1282"/>
            <w:bookmarkEnd w:id="14"/>
            <w:r w:rsidRPr="00F14766">
              <w:t xml:space="preserve">Переможець процедури закупівлі у строк, що не перевищує </w:t>
            </w:r>
            <w:r w:rsidRPr="00F14766">
              <w:rPr>
                <w:b/>
              </w:rPr>
              <w:t>десяти днів</w:t>
            </w:r>
            <w:r w:rsidRPr="00F1476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6" w:anchor="n1264" w:history="1">
              <w:r w:rsidRPr="00F14766">
                <w:t xml:space="preserve">пунктами </w:t>
              </w:r>
              <w:r w:rsidRPr="00F14766">
                <w:rPr>
                  <w:u w:val="single"/>
                </w:rPr>
                <w:t>2</w:t>
              </w:r>
            </w:hyperlink>
            <w:r w:rsidRPr="00F14766">
              <w:t>, </w:t>
            </w:r>
            <w:hyperlink r:id="rId27" w:anchor="n1265" w:history="1">
              <w:r w:rsidRPr="00F14766">
                <w:rPr>
                  <w:u w:val="single"/>
                </w:rPr>
                <w:t>3</w:t>
              </w:r>
            </w:hyperlink>
            <w:r w:rsidRPr="00F14766">
              <w:t>, </w:t>
            </w:r>
            <w:hyperlink r:id="rId28" w:anchor="n1267" w:history="1">
              <w:r w:rsidRPr="00F14766">
                <w:rPr>
                  <w:u w:val="single"/>
                </w:rPr>
                <w:t>5</w:t>
              </w:r>
            </w:hyperlink>
            <w:r w:rsidRPr="00F14766">
              <w:t>, </w:t>
            </w:r>
            <w:hyperlink r:id="rId29" w:anchor="n1268" w:history="1">
              <w:r w:rsidRPr="00F14766">
                <w:rPr>
                  <w:u w:val="single"/>
                </w:rPr>
                <w:t>6</w:t>
              </w:r>
            </w:hyperlink>
            <w:r w:rsidRPr="00F14766">
              <w:t>, </w:t>
            </w:r>
            <w:hyperlink r:id="rId30" w:anchor="n1270" w:history="1">
              <w:r w:rsidRPr="00F14766">
                <w:rPr>
                  <w:u w:val="single"/>
                </w:rPr>
                <w:t>8</w:t>
              </w:r>
            </w:hyperlink>
            <w:r w:rsidRPr="00F14766">
              <w:t>, </w:t>
            </w:r>
            <w:hyperlink r:id="rId31" w:anchor="n1274" w:history="1">
              <w:r w:rsidRPr="00F14766">
                <w:rPr>
                  <w:u w:val="single"/>
                </w:rPr>
                <w:t>12</w:t>
              </w:r>
            </w:hyperlink>
            <w:r w:rsidRPr="00F14766">
              <w:t> і </w:t>
            </w:r>
            <w:hyperlink r:id="rId32" w:anchor="n1275" w:history="1">
              <w:r w:rsidRPr="00F14766">
                <w:rPr>
                  <w:u w:val="single"/>
                </w:rPr>
                <w:t>13</w:t>
              </w:r>
            </w:hyperlink>
            <w:hyperlink r:id="rId33" w:anchor="n1275" w:history="1">
              <w:r w:rsidRPr="00F14766">
                <w:rPr>
                  <w:u w:val="single"/>
                </w:rPr>
                <w:t> частини першої</w:t>
              </w:r>
            </w:hyperlink>
            <w:r w:rsidRPr="00F14766">
              <w:rPr>
                <w:u w:val="single"/>
              </w:rPr>
              <w:t xml:space="preserve"> </w:t>
            </w:r>
            <w:r w:rsidRPr="00F14766">
              <w:t xml:space="preserve">та </w:t>
            </w:r>
            <w:hyperlink r:id="rId34" w:anchor="n1276" w:history="1">
              <w:r w:rsidRPr="00F14766">
                <w:rPr>
                  <w:u w:val="single"/>
                </w:rPr>
                <w:t>частиною другою</w:t>
              </w:r>
            </w:hyperlink>
            <w:r w:rsidRPr="00F14766">
              <w:t xml:space="preserve"> ст.17 Закону.</w:t>
            </w:r>
            <w:r w:rsidRPr="00F14766">
              <w:rPr>
                <w:color w:val="000000" w:themeColor="text1"/>
              </w:rPr>
              <w:t xml:space="preserve"> </w:t>
            </w:r>
          </w:p>
          <w:p w:rsidR="00300D6E" w:rsidRPr="00F14766" w:rsidRDefault="00300D6E" w:rsidP="00AD2675">
            <w:pPr>
              <w:spacing w:after="0" w:line="20" w:lineRule="atLeast"/>
              <w:ind w:firstLine="567"/>
              <w:jc w:val="both"/>
              <w:rPr>
                <w:rFonts w:eastAsia="Calibri"/>
                <w:sz w:val="24"/>
                <w:szCs w:val="24"/>
              </w:rPr>
            </w:pPr>
            <w:r w:rsidRPr="00F14766">
              <w:rPr>
                <w:rFonts w:eastAsia="Calibri"/>
                <w:b/>
                <w:sz w:val="24"/>
                <w:szCs w:val="24"/>
              </w:rPr>
              <w:t xml:space="preserve">Спосіб подання документів: </w:t>
            </w:r>
            <w:r w:rsidRPr="00F14766">
              <w:rPr>
                <w:rFonts w:eastAsia="Calibri"/>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300D6E" w:rsidRPr="00EC7A35" w:rsidRDefault="00300D6E" w:rsidP="00EC7A35">
            <w:pPr>
              <w:spacing w:after="0" w:line="240" w:lineRule="auto"/>
              <w:ind w:firstLine="567"/>
              <w:jc w:val="both"/>
              <w:rPr>
                <w:rFonts w:eastAsia="Calibri"/>
                <w:sz w:val="24"/>
                <w:szCs w:val="24"/>
              </w:rPr>
            </w:pPr>
            <w:r w:rsidRPr="00F14766">
              <w:rPr>
                <w:rFonts w:eastAsia="Calibri"/>
                <w:sz w:val="24"/>
                <w:szCs w:val="24"/>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w:t>
            </w:r>
            <w:r w:rsidR="00EC7A35">
              <w:rPr>
                <w:rFonts w:eastAsia="Calibri"/>
                <w:sz w:val="24"/>
                <w:szCs w:val="24"/>
              </w:rPr>
              <w:t>ої пропозиції яких ще не минув.</w:t>
            </w:r>
          </w:p>
        </w:tc>
      </w:tr>
    </w:tbl>
    <w:p w:rsidR="00300D6E" w:rsidRPr="00F14766" w:rsidRDefault="00300D6E" w:rsidP="00300D6E">
      <w:pPr>
        <w:pStyle w:val="rvps2"/>
        <w:shd w:val="clear" w:color="auto" w:fill="FFFFFF"/>
        <w:spacing w:before="0" w:beforeAutospacing="0" w:after="150" w:afterAutospacing="0"/>
        <w:ind w:firstLine="567"/>
        <w:jc w:val="both"/>
        <w:rPr>
          <w:color w:val="000000" w:themeColor="text1"/>
        </w:rPr>
      </w:pPr>
      <w:r w:rsidRPr="00F14766">
        <w:rPr>
          <w:color w:val="000000" w:themeColor="text1"/>
        </w:rPr>
        <w:lastRenderedPageBreak/>
        <w:t xml:space="preserve">Якщо у суб’єкта господарювання, що подав свою тендерну пропозицію для участі в торгах кінцевим </w:t>
      </w:r>
      <w:proofErr w:type="spellStart"/>
      <w:r w:rsidRPr="00F14766">
        <w:rPr>
          <w:color w:val="000000" w:themeColor="text1"/>
        </w:rPr>
        <w:t>бенефіціарним</w:t>
      </w:r>
      <w:proofErr w:type="spellEnd"/>
      <w:r w:rsidRPr="00F14766">
        <w:rPr>
          <w:color w:val="000000" w:themeColor="text1"/>
        </w:rPr>
        <w:t xml:space="preserve"> власником, чл</w:t>
      </w:r>
      <w:r w:rsidRPr="00F14766">
        <w:rPr>
          <w:color w:val="333333"/>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14766">
        <w:rPr>
          <w:rFonts w:eastAsia="Calibri"/>
          <w:sz w:val="24"/>
          <w:szCs w:val="24"/>
          <w:lang w:val="ru-RU"/>
        </w:rPr>
        <w:t>Н</w:t>
      </w:r>
      <w:proofErr w:type="spellStart"/>
      <w:r w:rsidRPr="00F14766">
        <w:rPr>
          <w:rFonts w:eastAsia="Calibri"/>
          <w:sz w:val="24"/>
          <w:szCs w:val="24"/>
        </w:rPr>
        <w:t>енадання</w:t>
      </w:r>
      <w:proofErr w:type="spellEnd"/>
      <w:r w:rsidRPr="00F14766">
        <w:rPr>
          <w:rFonts w:eastAsia="Calibri"/>
          <w:sz w:val="24"/>
          <w:szCs w:val="24"/>
        </w:rPr>
        <w:t xml:space="preserve"> замовнику документів (інформації) у строк, визначений п. 2, буде </w:t>
      </w:r>
      <w:proofErr w:type="gramStart"/>
      <w:r w:rsidRPr="00F14766">
        <w:rPr>
          <w:rFonts w:eastAsia="Calibri"/>
          <w:sz w:val="24"/>
          <w:szCs w:val="24"/>
        </w:rPr>
        <w:t>п</w:t>
      </w:r>
      <w:proofErr w:type="gramEnd"/>
      <w:r w:rsidRPr="00F14766">
        <w:rPr>
          <w:rFonts w:eastAsia="Calibri"/>
          <w:sz w:val="24"/>
          <w:szCs w:val="24"/>
        </w:rPr>
        <w:t>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особи, що приймають участь в закупівлі, повинні</w:t>
      </w:r>
      <w:r w:rsidRPr="00F14766">
        <w:rPr>
          <w:sz w:val="24"/>
          <w:szCs w:val="24"/>
        </w:rPr>
        <w:t xml:space="preserve"> </w:t>
      </w:r>
      <w:r w:rsidRPr="00F14766">
        <w:rPr>
          <w:rFonts w:eastAsia="Calibri"/>
          <w:sz w:val="24"/>
          <w:szCs w:val="24"/>
        </w:rPr>
        <w:t>надати в своїй пропозиції погодження із наданням документів у строк, що не перевищує 10 днів з дати оприлюднення повідомлення про намір укласти договір.</w:t>
      </w:r>
    </w:p>
    <w:p w:rsidR="004F7060" w:rsidRPr="000C1002" w:rsidRDefault="004F7060" w:rsidP="004F70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rsidR="004F7060" w:rsidRPr="000C1002" w:rsidRDefault="004F7060" w:rsidP="006B09C2">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В</w:t>
      </w:r>
      <w:r w:rsidRPr="000C1002">
        <w:rPr>
          <w:rFonts w:eastAsia="Calibri"/>
          <w:sz w:val="24"/>
          <w:szCs w:val="24"/>
        </w:rPr>
        <w:t>ідповідну інформацію про право підписання договору про закупівлю.</w:t>
      </w:r>
    </w:p>
    <w:p w:rsidR="004F7060" w:rsidRPr="000C1002" w:rsidRDefault="004F7060" w:rsidP="004F7060">
      <w:pPr>
        <w:shd w:val="clear" w:color="auto" w:fill="FFFFFF" w:themeFill="background1"/>
        <w:spacing w:after="450" w:line="240" w:lineRule="auto"/>
        <w:rPr>
          <w:sz w:val="24"/>
          <w:szCs w:val="24"/>
          <w:lang w:eastAsia="ru-RU"/>
        </w:rPr>
      </w:pPr>
      <w:r w:rsidRPr="000C1002">
        <w:rPr>
          <w:sz w:val="24"/>
          <w:szCs w:val="24"/>
          <w:lang w:eastAsia="ru-RU"/>
        </w:rPr>
        <w:t xml:space="preserve">      2)На виконання вимог статті 44 Закону України «Про товариства з обмеженою та додатковою відповідальністю»</w:t>
      </w:r>
      <w:r w:rsidRPr="000C1002">
        <w:rPr>
          <w:sz w:val="24"/>
          <w:szCs w:val="24"/>
          <w:lang w:val="ru-RU" w:eastAsia="ru-RU"/>
        </w:rPr>
        <w:t> </w:t>
      </w:r>
      <w:r w:rsidRPr="000C1002">
        <w:rPr>
          <w:b/>
          <w:bCs/>
          <w:sz w:val="24"/>
          <w:szCs w:val="24"/>
          <w:lang w:eastAsia="ru-RU"/>
        </w:rPr>
        <w:t>переможець</w:t>
      </w:r>
      <w:r w:rsidRPr="000C1002">
        <w:rPr>
          <w:sz w:val="24"/>
          <w:szCs w:val="24"/>
          <w:lang w:val="ru-RU" w:eastAsia="ru-RU"/>
        </w:rPr>
        <w:t> </w:t>
      </w:r>
      <w:r w:rsidRPr="000C1002">
        <w:rPr>
          <w:sz w:val="24"/>
          <w:szCs w:val="24"/>
          <w:lang w:eastAsia="ru-RU"/>
        </w:rPr>
        <w:t>процедури закупівлі, який є товариством з обмеженою або з додатковою відповідальністю,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4F7060" w:rsidRPr="000C1002" w:rsidRDefault="004F7060" w:rsidP="006B09C2">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r w:rsidRPr="000C1002">
        <w:rPr>
          <w:sz w:val="24"/>
          <w:szCs w:val="24"/>
          <w:lang w:val="ru-RU" w:eastAsia="ru-RU"/>
        </w:rPr>
        <w:t>довідку</w:t>
      </w:r>
      <w:proofErr w:type="spellEnd"/>
      <w:r w:rsidRPr="000C1002">
        <w:rPr>
          <w:sz w:val="24"/>
          <w:szCs w:val="24"/>
          <w:lang w:val="ru-RU" w:eastAsia="ru-RU"/>
        </w:rPr>
        <w:t xml:space="preserve"> в </w:t>
      </w:r>
      <w:proofErr w:type="spellStart"/>
      <w:r w:rsidRPr="000C1002">
        <w:rPr>
          <w:sz w:val="24"/>
          <w:szCs w:val="24"/>
          <w:lang w:val="ru-RU" w:eastAsia="ru-RU"/>
        </w:rPr>
        <w:t>довільній</w:t>
      </w:r>
      <w:proofErr w:type="spellEnd"/>
      <w:r w:rsidRPr="000C1002">
        <w:rPr>
          <w:sz w:val="24"/>
          <w:szCs w:val="24"/>
          <w:lang w:val="ru-RU" w:eastAsia="ru-RU"/>
        </w:rPr>
        <w:t xml:space="preserve"> </w:t>
      </w:r>
      <w:proofErr w:type="spellStart"/>
      <w:r w:rsidRPr="000C1002">
        <w:rPr>
          <w:sz w:val="24"/>
          <w:szCs w:val="24"/>
          <w:lang w:val="ru-RU" w:eastAsia="ru-RU"/>
        </w:rPr>
        <w:t>формі</w:t>
      </w:r>
      <w:proofErr w:type="spellEnd"/>
      <w:r w:rsidRPr="000C1002">
        <w:rPr>
          <w:sz w:val="24"/>
          <w:szCs w:val="24"/>
          <w:lang w:val="ru-RU" w:eastAsia="ru-RU"/>
        </w:rPr>
        <w:t xml:space="preserve"> про те,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догові</w:t>
      </w:r>
      <w:proofErr w:type="gramStart"/>
      <w:r w:rsidRPr="000C1002">
        <w:rPr>
          <w:sz w:val="24"/>
          <w:szCs w:val="24"/>
          <w:lang w:val="ru-RU" w:eastAsia="ru-RU"/>
        </w:rPr>
        <w:t>р</w:t>
      </w:r>
      <w:proofErr w:type="spellEnd"/>
      <w:proofErr w:type="gramEnd"/>
      <w:r w:rsidRPr="000C1002">
        <w:rPr>
          <w:sz w:val="24"/>
          <w:szCs w:val="24"/>
          <w:lang w:val="ru-RU" w:eastAsia="ru-RU"/>
        </w:rPr>
        <w:t xml:space="preserve"> про </w:t>
      </w:r>
      <w:proofErr w:type="spellStart"/>
      <w:r w:rsidRPr="000C1002">
        <w:rPr>
          <w:sz w:val="24"/>
          <w:szCs w:val="24"/>
          <w:lang w:val="ru-RU" w:eastAsia="ru-RU"/>
        </w:rPr>
        <w:t>закупівлю</w:t>
      </w:r>
      <w:proofErr w:type="spellEnd"/>
      <w:r w:rsidRPr="000C1002">
        <w:rPr>
          <w:sz w:val="24"/>
          <w:szCs w:val="24"/>
          <w:lang w:val="ru-RU" w:eastAsia="ru-RU"/>
        </w:rPr>
        <w:t xml:space="preserve">,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укладається</w:t>
      </w:r>
      <w:proofErr w:type="spellEnd"/>
      <w:r w:rsidRPr="000C1002">
        <w:rPr>
          <w:sz w:val="24"/>
          <w:szCs w:val="24"/>
          <w:lang w:val="ru-RU" w:eastAsia="ru-RU"/>
        </w:rPr>
        <w:t xml:space="preserve">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не є для </w:t>
      </w:r>
      <w:proofErr w:type="spellStart"/>
      <w:r w:rsidRPr="000C1002">
        <w:rPr>
          <w:sz w:val="24"/>
          <w:szCs w:val="24"/>
          <w:lang w:val="ru-RU" w:eastAsia="ru-RU"/>
        </w:rPr>
        <w:t>переможця</w:t>
      </w:r>
      <w:proofErr w:type="spellEnd"/>
      <w:r w:rsidRPr="000C1002">
        <w:rPr>
          <w:sz w:val="24"/>
          <w:szCs w:val="24"/>
          <w:lang w:val="ru-RU" w:eastAsia="ru-RU"/>
        </w:rPr>
        <w:t xml:space="preserve"> </w:t>
      </w:r>
      <w:proofErr w:type="spellStart"/>
      <w:r w:rsidRPr="000C1002">
        <w:rPr>
          <w:sz w:val="24"/>
          <w:szCs w:val="24"/>
          <w:lang w:val="ru-RU" w:eastAsia="ru-RU"/>
        </w:rPr>
        <w:t>значним</w:t>
      </w:r>
      <w:proofErr w:type="spellEnd"/>
      <w:r w:rsidRPr="000C1002">
        <w:rPr>
          <w:sz w:val="24"/>
          <w:szCs w:val="24"/>
          <w:lang w:val="ru-RU" w:eastAsia="ru-RU"/>
        </w:rPr>
        <w:t xml:space="preserve"> </w:t>
      </w:r>
      <w:proofErr w:type="spellStart"/>
      <w:r w:rsidRPr="000C1002">
        <w:rPr>
          <w:sz w:val="24"/>
          <w:szCs w:val="24"/>
          <w:lang w:val="ru-RU" w:eastAsia="ru-RU"/>
        </w:rPr>
        <w:t>правочином</w:t>
      </w:r>
      <w:proofErr w:type="spellEnd"/>
      <w:r w:rsidRPr="000C1002">
        <w:rPr>
          <w:sz w:val="24"/>
          <w:szCs w:val="24"/>
          <w:lang w:val="ru-RU" w:eastAsia="ru-RU"/>
        </w:rPr>
        <w:t xml:space="preserve"> та / </w:t>
      </w:r>
      <w:proofErr w:type="spellStart"/>
      <w:r w:rsidRPr="000C1002">
        <w:rPr>
          <w:sz w:val="24"/>
          <w:szCs w:val="24"/>
          <w:lang w:val="ru-RU" w:eastAsia="ru-RU"/>
        </w:rPr>
        <w:t>або</w:t>
      </w:r>
      <w:proofErr w:type="spellEnd"/>
      <w:r w:rsidRPr="000C1002">
        <w:rPr>
          <w:sz w:val="24"/>
          <w:szCs w:val="24"/>
          <w:lang w:val="ru-RU" w:eastAsia="ru-RU"/>
        </w:rPr>
        <w:t xml:space="preserve"> не </w:t>
      </w:r>
      <w:proofErr w:type="spellStart"/>
      <w:r w:rsidRPr="000C1002">
        <w:rPr>
          <w:sz w:val="24"/>
          <w:szCs w:val="24"/>
          <w:lang w:val="ru-RU" w:eastAsia="ru-RU"/>
        </w:rPr>
        <w:t>потребує</w:t>
      </w:r>
      <w:proofErr w:type="spellEnd"/>
      <w:r w:rsidRPr="000C1002">
        <w:rPr>
          <w:sz w:val="24"/>
          <w:szCs w:val="24"/>
          <w:lang w:val="ru-RU" w:eastAsia="ru-RU"/>
        </w:rPr>
        <w:t xml:space="preserve"> </w:t>
      </w:r>
      <w:proofErr w:type="spellStart"/>
      <w:r w:rsidRPr="000C1002">
        <w:rPr>
          <w:sz w:val="24"/>
          <w:szCs w:val="24"/>
          <w:lang w:val="ru-RU" w:eastAsia="ru-RU"/>
        </w:rPr>
        <w:t>попередньої</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w:t>
      </w:r>
      <w:proofErr w:type="spellStart"/>
      <w:r w:rsidRPr="000C1002">
        <w:rPr>
          <w:sz w:val="24"/>
          <w:szCs w:val="24"/>
          <w:lang w:val="ru-RU" w:eastAsia="ru-RU"/>
        </w:rPr>
        <w:t>чи</w:t>
      </w:r>
      <w:proofErr w:type="spellEnd"/>
      <w:r w:rsidRPr="000C1002">
        <w:rPr>
          <w:sz w:val="24"/>
          <w:szCs w:val="24"/>
          <w:lang w:val="ru-RU" w:eastAsia="ru-RU"/>
        </w:rPr>
        <w:t xml:space="preserve"> </w:t>
      </w:r>
      <w:proofErr w:type="spellStart"/>
      <w:r w:rsidRPr="000C1002">
        <w:rPr>
          <w:sz w:val="24"/>
          <w:szCs w:val="24"/>
          <w:lang w:val="ru-RU" w:eastAsia="ru-RU"/>
        </w:rPr>
        <w:t>схвалення</w:t>
      </w:r>
      <w:proofErr w:type="spellEnd"/>
      <w:r w:rsidRPr="000C1002">
        <w:rPr>
          <w:sz w:val="24"/>
          <w:szCs w:val="24"/>
          <w:lang w:val="ru-RU" w:eastAsia="ru-RU"/>
        </w:rPr>
        <w:t xml:space="preserve"> </w:t>
      </w:r>
      <w:proofErr w:type="spellStart"/>
      <w:r w:rsidRPr="000C1002">
        <w:rPr>
          <w:sz w:val="24"/>
          <w:szCs w:val="24"/>
          <w:lang w:val="ru-RU" w:eastAsia="ru-RU"/>
        </w:rPr>
        <w:t>від</w:t>
      </w:r>
      <w:proofErr w:type="spellEnd"/>
      <w:r w:rsidRPr="000C1002">
        <w:rPr>
          <w:sz w:val="24"/>
          <w:szCs w:val="24"/>
          <w:lang w:val="ru-RU" w:eastAsia="ru-RU"/>
        </w:rPr>
        <w:t xml:space="preserve"> </w:t>
      </w:r>
      <w:proofErr w:type="spellStart"/>
      <w:r w:rsidRPr="000C1002">
        <w:rPr>
          <w:sz w:val="24"/>
          <w:szCs w:val="24"/>
          <w:lang w:val="ru-RU" w:eastAsia="ru-RU"/>
        </w:rPr>
        <w:t>вищого</w:t>
      </w:r>
      <w:proofErr w:type="spellEnd"/>
      <w:r w:rsidRPr="000C1002">
        <w:rPr>
          <w:sz w:val="24"/>
          <w:szCs w:val="24"/>
          <w:lang w:val="ru-RU" w:eastAsia="ru-RU"/>
        </w:rPr>
        <w:t xml:space="preserve"> органу </w:t>
      </w:r>
      <w:proofErr w:type="spellStart"/>
      <w:r w:rsidRPr="000C1002">
        <w:rPr>
          <w:sz w:val="24"/>
          <w:szCs w:val="24"/>
          <w:lang w:val="ru-RU" w:eastAsia="ru-RU"/>
        </w:rPr>
        <w:t>управління</w:t>
      </w:r>
      <w:proofErr w:type="spellEnd"/>
      <w:r w:rsidRPr="000C1002">
        <w:rPr>
          <w:sz w:val="24"/>
          <w:szCs w:val="24"/>
          <w:lang w:val="ru-RU" w:eastAsia="ru-RU"/>
        </w:rPr>
        <w:t xml:space="preserve"> такого </w:t>
      </w:r>
      <w:proofErr w:type="spellStart"/>
      <w:r w:rsidRPr="000C1002">
        <w:rPr>
          <w:sz w:val="24"/>
          <w:szCs w:val="24"/>
          <w:lang w:val="ru-RU" w:eastAsia="ru-RU"/>
        </w:rPr>
        <w:t>переможця</w:t>
      </w:r>
      <w:proofErr w:type="spellEnd"/>
      <w:r w:rsidRPr="000C1002">
        <w:rPr>
          <w:sz w:val="24"/>
          <w:szCs w:val="24"/>
          <w:lang w:val="ru-RU" w:eastAsia="ru-RU"/>
        </w:rPr>
        <w:t xml:space="preserve"> з </w:t>
      </w:r>
      <w:proofErr w:type="spellStart"/>
      <w:r w:rsidRPr="000C1002">
        <w:rPr>
          <w:sz w:val="24"/>
          <w:szCs w:val="24"/>
          <w:lang w:val="ru-RU" w:eastAsia="ru-RU"/>
        </w:rPr>
        <w:t>посиланням</w:t>
      </w:r>
      <w:proofErr w:type="spellEnd"/>
      <w:r w:rsidRPr="000C1002">
        <w:rPr>
          <w:sz w:val="24"/>
          <w:szCs w:val="24"/>
          <w:lang w:val="ru-RU" w:eastAsia="ru-RU"/>
        </w:rPr>
        <w:t xml:space="preserve"> на </w:t>
      </w:r>
      <w:proofErr w:type="spellStart"/>
      <w:r w:rsidRPr="000C1002">
        <w:rPr>
          <w:sz w:val="24"/>
          <w:szCs w:val="24"/>
          <w:lang w:val="ru-RU" w:eastAsia="ru-RU"/>
        </w:rPr>
        <w:t>відповідні</w:t>
      </w:r>
      <w:proofErr w:type="spellEnd"/>
      <w:r w:rsidRPr="000C1002">
        <w:rPr>
          <w:sz w:val="24"/>
          <w:szCs w:val="24"/>
          <w:lang w:val="ru-RU" w:eastAsia="ru-RU"/>
        </w:rPr>
        <w:t xml:space="preserve"> </w:t>
      </w:r>
      <w:proofErr w:type="spellStart"/>
      <w:r w:rsidRPr="000C1002">
        <w:rPr>
          <w:sz w:val="24"/>
          <w:szCs w:val="24"/>
          <w:lang w:val="ru-RU" w:eastAsia="ru-RU"/>
        </w:rPr>
        <w:t>норми</w:t>
      </w:r>
      <w:proofErr w:type="spellEnd"/>
      <w:r w:rsidRPr="000C1002">
        <w:rPr>
          <w:sz w:val="24"/>
          <w:szCs w:val="24"/>
          <w:lang w:val="ru-RU" w:eastAsia="ru-RU"/>
        </w:rPr>
        <w:t xml:space="preserve"> </w:t>
      </w:r>
      <w:proofErr w:type="spellStart"/>
      <w:r w:rsidRPr="000C1002">
        <w:rPr>
          <w:sz w:val="24"/>
          <w:szCs w:val="24"/>
          <w:lang w:val="ru-RU" w:eastAsia="ru-RU"/>
        </w:rPr>
        <w:t>законодавства</w:t>
      </w:r>
      <w:proofErr w:type="spellEnd"/>
      <w:r w:rsidRPr="000C1002">
        <w:rPr>
          <w:sz w:val="24"/>
          <w:szCs w:val="24"/>
          <w:lang w:val="ru-RU" w:eastAsia="ru-RU"/>
        </w:rPr>
        <w:t xml:space="preserve"> та статуту </w:t>
      </w:r>
      <w:proofErr w:type="spellStart"/>
      <w:r w:rsidRPr="000C1002">
        <w:rPr>
          <w:sz w:val="24"/>
          <w:szCs w:val="24"/>
          <w:lang w:val="ru-RU" w:eastAsia="ru-RU"/>
        </w:rPr>
        <w:t>переможця</w:t>
      </w:r>
      <w:proofErr w:type="spellEnd"/>
      <w:r w:rsidRPr="000C1002">
        <w:rPr>
          <w:sz w:val="24"/>
          <w:szCs w:val="24"/>
          <w:lang w:val="ru-RU" w:eastAsia="ru-RU"/>
        </w:rPr>
        <w:t>;</w:t>
      </w:r>
    </w:p>
    <w:p w:rsidR="004F7060" w:rsidRPr="004F7060" w:rsidRDefault="004F7060" w:rsidP="006B09C2">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proofErr w:type="gramStart"/>
      <w:r w:rsidRPr="000C1002">
        <w:rPr>
          <w:sz w:val="24"/>
          <w:szCs w:val="24"/>
          <w:lang w:val="ru-RU" w:eastAsia="ru-RU"/>
        </w:rPr>
        <w:t>р</w:t>
      </w:r>
      <w:proofErr w:type="gramEnd"/>
      <w:r w:rsidRPr="000C1002">
        <w:rPr>
          <w:sz w:val="24"/>
          <w:szCs w:val="24"/>
          <w:lang w:val="ru-RU" w:eastAsia="ru-RU"/>
        </w:rPr>
        <w:t>ішення</w:t>
      </w:r>
      <w:proofErr w:type="spellEnd"/>
      <w:r w:rsidRPr="000C1002">
        <w:rPr>
          <w:sz w:val="24"/>
          <w:szCs w:val="24"/>
          <w:lang w:val="ru-RU" w:eastAsia="ru-RU"/>
        </w:rPr>
        <w:t xml:space="preserve"> </w:t>
      </w:r>
      <w:proofErr w:type="spellStart"/>
      <w:r w:rsidRPr="000C1002">
        <w:rPr>
          <w:sz w:val="24"/>
          <w:szCs w:val="24"/>
          <w:lang w:val="ru-RU" w:eastAsia="ru-RU"/>
        </w:rPr>
        <w:t>загальних</w:t>
      </w:r>
      <w:proofErr w:type="spellEnd"/>
      <w:r w:rsidRPr="000C1002">
        <w:rPr>
          <w:sz w:val="24"/>
          <w:szCs w:val="24"/>
          <w:lang w:val="ru-RU" w:eastAsia="ru-RU"/>
        </w:rPr>
        <w:t xml:space="preserve"> </w:t>
      </w:r>
      <w:proofErr w:type="spellStart"/>
      <w:r w:rsidRPr="000C1002">
        <w:rPr>
          <w:sz w:val="24"/>
          <w:szCs w:val="24"/>
          <w:lang w:val="ru-RU" w:eastAsia="ru-RU"/>
        </w:rPr>
        <w:t>зборів</w:t>
      </w:r>
      <w:proofErr w:type="spellEnd"/>
      <w:r w:rsidRPr="000C1002">
        <w:rPr>
          <w:sz w:val="24"/>
          <w:szCs w:val="24"/>
          <w:lang w:val="ru-RU" w:eastAsia="ru-RU"/>
        </w:rPr>
        <w:t xml:space="preserve"> </w:t>
      </w:r>
      <w:proofErr w:type="spellStart"/>
      <w:r w:rsidRPr="000C1002">
        <w:rPr>
          <w:sz w:val="24"/>
          <w:szCs w:val="24"/>
          <w:lang w:val="ru-RU" w:eastAsia="ru-RU"/>
        </w:rPr>
        <w:t>учасників</w:t>
      </w:r>
      <w:proofErr w:type="spellEnd"/>
      <w:r w:rsidRPr="000C1002">
        <w:rPr>
          <w:sz w:val="24"/>
          <w:szCs w:val="24"/>
          <w:lang w:val="ru-RU" w:eastAsia="ru-RU"/>
        </w:rPr>
        <w:t xml:space="preserve"> </w:t>
      </w:r>
      <w:proofErr w:type="spellStart"/>
      <w:r w:rsidRPr="000C1002">
        <w:rPr>
          <w:sz w:val="24"/>
          <w:szCs w:val="24"/>
          <w:lang w:val="ru-RU" w:eastAsia="ru-RU"/>
        </w:rPr>
        <w:t>переможця</w:t>
      </w:r>
      <w:proofErr w:type="spellEnd"/>
      <w:r w:rsidRPr="000C1002">
        <w:rPr>
          <w:sz w:val="24"/>
          <w:szCs w:val="24"/>
          <w:lang w:val="ru-RU" w:eastAsia="ru-RU"/>
        </w:rPr>
        <w:t xml:space="preserve"> про </w:t>
      </w:r>
      <w:proofErr w:type="spellStart"/>
      <w:r w:rsidRPr="000C1002">
        <w:rPr>
          <w:sz w:val="24"/>
          <w:szCs w:val="24"/>
          <w:lang w:val="ru-RU" w:eastAsia="ru-RU"/>
        </w:rPr>
        <w:t>надання</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на </w:t>
      </w:r>
      <w:proofErr w:type="spellStart"/>
      <w:r w:rsidRPr="000C1002">
        <w:rPr>
          <w:sz w:val="24"/>
          <w:szCs w:val="24"/>
          <w:lang w:val="ru-RU" w:eastAsia="ru-RU"/>
        </w:rPr>
        <w:t>укладення</w:t>
      </w:r>
      <w:proofErr w:type="spellEnd"/>
      <w:r w:rsidRPr="000C1002">
        <w:rPr>
          <w:sz w:val="24"/>
          <w:szCs w:val="24"/>
          <w:lang w:val="ru-RU" w:eastAsia="ru-RU"/>
        </w:rPr>
        <w:t xml:space="preserve"> договору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w:t>
      </w:r>
      <w:proofErr w:type="spellStart"/>
      <w:r w:rsidRPr="000C1002">
        <w:rPr>
          <w:sz w:val="24"/>
          <w:szCs w:val="24"/>
          <w:lang w:val="ru-RU" w:eastAsia="ru-RU"/>
        </w:rPr>
        <w:t>оформлене</w:t>
      </w:r>
      <w:proofErr w:type="spellEnd"/>
      <w:r w:rsidRPr="000C1002">
        <w:rPr>
          <w:sz w:val="24"/>
          <w:szCs w:val="24"/>
          <w:lang w:val="ru-RU" w:eastAsia="ru-RU"/>
        </w:rPr>
        <w:t xml:space="preserve"> </w:t>
      </w:r>
      <w:proofErr w:type="spellStart"/>
      <w:r w:rsidRPr="000C1002">
        <w:rPr>
          <w:sz w:val="24"/>
          <w:szCs w:val="24"/>
          <w:lang w:val="ru-RU" w:eastAsia="ru-RU"/>
        </w:rPr>
        <w:t>відповідно</w:t>
      </w:r>
      <w:proofErr w:type="spellEnd"/>
      <w:r w:rsidRPr="000C1002">
        <w:rPr>
          <w:sz w:val="24"/>
          <w:szCs w:val="24"/>
          <w:lang w:val="ru-RU" w:eastAsia="ru-RU"/>
        </w:rPr>
        <w:t xml:space="preserve"> до </w:t>
      </w:r>
      <w:proofErr w:type="spellStart"/>
      <w:r w:rsidRPr="000C1002">
        <w:rPr>
          <w:sz w:val="24"/>
          <w:szCs w:val="24"/>
          <w:lang w:val="ru-RU" w:eastAsia="ru-RU"/>
        </w:rPr>
        <w:t>вимог</w:t>
      </w:r>
      <w:proofErr w:type="spellEnd"/>
      <w:r w:rsidRPr="000C1002">
        <w:rPr>
          <w:sz w:val="24"/>
          <w:szCs w:val="24"/>
          <w:lang w:val="ru-RU" w:eastAsia="ru-RU"/>
        </w:rPr>
        <w:t xml:space="preserve"> статуту </w:t>
      </w:r>
      <w:proofErr w:type="spellStart"/>
      <w:r w:rsidRPr="000C1002">
        <w:rPr>
          <w:sz w:val="24"/>
          <w:szCs w:val="24"/>
          <w:lang w:val="ru-RU" w:eastAsia="ru-RU"/>
        </w:rPr>
        <w:t>пер</w:t>
      </w:r>
      <w:r>
        <w:rPr>
          <w:sz w:val="24"/>
          <w:szCs w:val="24"/>
          <w:lang w:val="ru-RU" w:eastAsia="ru-RU"/>
        </w:rPr>
        <w:t>еможця</w:t>
      </w:r>
      <w:proofErr w:type="spellEnd"/>
      <w:r>
        <w:rPr>
          <w:sz w:val="24"/>
          <w:szCs w:val="24"/>
          <w:lang w:val="ru-RU" w:eastAsia="ru-RU"/>
        </w:rPr>
        <w:t xml:space="preserve"> та чинного </w:t>
      </w:r>
      <w:proofErr w:type="spellStart"/>
      <w:r>
        <w:rPr>
          <w:sz w:val="24"/>
          <w:szCs w:val="24"/>
          <w:lang w:val="ru-RU" w:eastAsia="ru-RU"/>
        </w:rPr>
        <w:t>законодавства</w:t>
      </w:r>
      <w:proofErr w:type="spellEnd"/>
      <w:r>
        <w:rPr>
          <w:sz w:val="24"/>
          <w:szCs w:val="24"/>
          <w:lang w:val="ru-RU" w:eastAsia="ru-RU"/>
        </w:rPr>
        <w:br/>
      </w:r>
      <w:r w:rsidRPr="004F7060">
        <w:rPr>
          <w:rFonts w:eastAsia="Calibri"/>
          <w:sz w:val="24"/>
          <w:szCs w:val="24"/>
          <w:lang w:val="ru-RU"/>
        </w:rPr>
        <w:t xml:space="preserve">  3</w:t>
      </w:r>
      <w:r w:rsidRPr="004F7060">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Pr="004F7060">
        <w:rPr>
          <w:rFonts w:eastAsia="Calibri"/>
          <w:sz w:val="24"/>
          <w:szCs w:val="24"/>
        </w:rPr>
        <w:t>учасників.Датою</w:t>
      </w:r>
      <w:proofErr w:type="spellEnd"/>
      <w:r w:rsidRPr="004F7060">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 дата подачі даних документів, що зазначена в електронній системі.</w:t>
      </w:r>
    </w:p>
    <w:p w:rsidR="004F7060" w:rsidRPr="000C1002" w:rsidRDefault="004F7060" w:rsidP="004F70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частини другої статті 41 Закону, надати погодження із наданням документів у строк, що не перевищує 10 днів з дати оприлюднення повідомлення про намір укласти договір.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F7060" w:rsidRPr="000C1002" w:rsidRDefault="004F7060" w:rsidP="004F70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4666DF" w:rsidRPr="00F14766" w:rsidRDefault="004F7060" w:rsidP="004F7060">
      <w:pPr>
        <w:shd w:val="clear" w:color="auto" w:fill="FFFFFF" w:themeFill="background1"/>
        <w:spacing w:after="0" w:line="240" w:lineRule="auto"/>
        <w:jc w:val="right"/>
        <w:rPr>
          <w:rFonts w:eastAsia="Calibri"/>
          <w:sz w:val="24"/>
          <w:szCs w:val="24"/>
        </w:rPr>
      </w:pPr>
      <w:r w:rsidRPr="000C1002">
        <w:rPr>
          <w:rFonts w:eastAsia="Calibri"/>
          <w:b/>
          <w:sz w:val="24"/>
          <w:szCs w:val="24"/>
        </w:rPr>
        <w:br/>
      </w:r>
      <w:r w:rsidRPr="000C1002">
        <w:rPr>
          <w:rFonts w:eastAsia="Calibri"/>
          <w:sz w:val="24"/>
          <w:szCs w:val="24"/>
        </w:rPr>
        <w:t>Уповноважена особа                                                                               ОКСАНА ТРИБРАТ</w:t>
      </w:r>
    </w:p>
    <w:sectPr w:rsidR="004666DF" w:rsidRPr="00F14766" w:rsidSect="00C723EC">
      <w:footerReference w:type="default" r:id="rId35"/>
      <w:headerReference w:type="first" r:id="rId36"/>
      <w:pgSz w:w="11906" w:h="16838" w:code="9"/>
      <w:pgMar w:top="426" w:right="424" w:bottom="142"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F3" w:rsidRDefault="00A01DF3" w:rsidP="0052641E">
      <w:pPr>
        <w:spacing w:after="0" w:line="240" w:lineRule="auto"/>
      </w:pPr>
      <w:r>
        <w:separator/>
      </w:r>
    </w:p>
  </w:endnote>
  <w:endnote w:type="continuationSeparator" w:id="0">
    <w:p w:rsidR="00A01DF3" w:rsidRDefault="00A01DF3"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485EB6" w:rsidRDefault="00485EB6">
        <w:pPr>
          <w:pStyle w:val="a7"/>
          <w:jc w:val="right"/>
        </w:pPr>
        <w:r>
          <w:fldChar w:fldCharType="begin"/>
        </w:r>
        <w:r>
          <w:instrText>PAGE   \* MERGEFORMAT</w:instrText>
        </w:r>
        <w:r>
          <w:fldChar w:fldCharType="separate"/>
        </w:r>
        <w:r w:rsidR="00627546" w:rsidRPr="00627546">
          <w:rPr>
            <w:noProof/>
            <w:lang w:val="ru-RU"/>
          </w:rPr>
          <w:t>21</w:t>
        </w:r>
        <w:r>
          <w:rPr>
            <w:noProof/>
            <w:lang w:val="ru-RU"/>
          </w:rPr>
          <w:fldChar w:fldCharType="end"/>
        </w:r>
      </w:p>
    </w:sdtContent>
  </w:sdt>
  <w:p w:rsidR="00485EB6" w:rsidRPr="00D930B4" w:rsidRDefault="00485EB6">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F3" w:rsidRDefault="00A01DF3" w:rsidP="0052641E">
      <w:pPr>
        <w:spacing w:after="0" w:line="240" w:lineRule="auto"/>
      </w:pPr>
      <w:r>
        <w:separator/>
      </w:r>
    </w:p>
  </w:footnote>
  <w:footnote w:type="continuationSeparator" w:id="0">
    <w:p w:rsidR="00A01DF3" w:rsidRDefault="00A01DF3"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B6" w:rsidRDefault="00485EB6"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5A0"/>
    <w:rsid w:val="00020C6D"/>
    <w:rsid w:val="00021217"/>
    <w:rsid w:val="00022D99"/>
    <w:rsid w:val="00024278"/>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FA2"/>
    <w:rsid w:val="00064244"/>
    <w:rsid w:val="00064B77"/>
    <w:rsid w:val="0006673A"/>
    <w:rsid w:val="00066F11"/>
    <w:rsid w:val="00071DC0"/>
    <w:rsid w:val="000738A2"/>
    <w:rsid w:val="00074495"/>
    <w:rsid w:val="00074B2D"/>
    <w:rsid w:val="00075559"/>
    <w:rsid w:val="0007563E"/>
    <w:rsid w:val="00075D51"/>
    <w:rsid w:val="00076C26"/>
    <w:rsid w:val="00080673"/>
    <w:rsid w:val="00082E20"/>
    <w:rsid w:val="00083741"/>
    <w:rsid w:val="000837E5"/>
    <w:rsid w:val="0008469B"/>
    <w:rsid w:val="00084841"/>
    <w:rsid w:val="000859FC"/>
    <w:rsid w:val="0008718E"/>
    <w:rsid w:val="0008761A"/>
    <w:rsid w:val="00090589"/>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34F9"/>
    <w:rsid w:val="000B591F"/>
    <w:rsid w:val="000B65A4"/>
    <w:rsid w:val="000B6A12"/>
    <w:rsid w:val="000C0795"/>
    <w:rsid w:val="000C0BF6"/>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A1"/>
    <w:rsid w:val="000F4729"/>
    <w:rsid w:val="000F5001"/>
    <w:rsid w:val="000F5859"/>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373B"/>
    <w:rsid w:val="0012392C"/>
    <w:rsid w:val="001242F3"/>
    <w:rsid w:val="0012439B"/>
    <w:rsid w:val="001248C0"/>
    <w:rsid w:val="00124D5E"/>
    <w:rsid w:val="0012547B"/>
    <w:rsid w:val="00125938"/>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713A"/>
    <w:rsid w:val="00161E28"/>
    <w:rsid w:val="00162B9A"/>
    <w:rsid w:val="00163708"/>
    <w:rsid w:val="001645B9"/>
    <w:rsid w:val="001664AA"/>
    <w:rsid w:val="001668F1"/>
    <w:rsid w:val="00166BDF"/>
    <w:rsid w:val="00171BCE"/>
    <w:rsid w:val="00171DBA"/>
    <w:rsid w:val="00173A65"/>
    <w:rsid w:val="001744FB"/>
    <w:rsid w:val="001751D0"/>
    <w:rsid w:val="00175604"/>
    <w:rsid w:val="001757A8"/>
    <w:rsid w:val="00175CA0"/>
    <w:rsid w:val="001814A7"/>
    <w:rsid w:val="001816F1"/>
    <w:rsid w:val="0018182E"/>
    <w:rsid w:val="00185342"/>
    <w:rsid w:val="001906A9"/>
    <w:rsid w:val="00191DD9"/>
    <w:rsid w:val="001921BD"/>
    <w:rsid w:val="00192751"/>
    <w:rsid w:val="00192989"/>
    <w:rsid w:val="00192E8B"/>
    <w:rsid w:val="001938EE"/>
    <w:rsid w:val="00193AD6"/>
    <w:rsid w:val="00194909"/>
    <w:rsid w:val="00195A22"/>
    <w:rsid w:val="00195D07"/>
    <w:rsid w:val="001961D0"/>
    <w:rsid w:val="00196DC7"/>
    <w:rsid w:val="00197E59"/>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6757"/>
    <w:rsid w:val="001B7567"/>
    <w:rsid w:val="001C378C"/>
    <w:rsid w:val="001C3AAD"/>
    <w:rsid w:val="001C3FD8"/>
    <w:rsid w:val="001C6AB5"/>
    <w:rsid w:val="001C7222"/>
    <w:rsid w:val="001C7E4E"/>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F64"/>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7EE9"/>
    <w:rsid w:val="00220BF3"/>
    <w:rsid w:val="002218A6"/>
    <w:rsid w:val="002219A1"/>
    <w:rsid w:val="002219AA"/>
    <w:rsid w:val="00221CC8"/>
    <w:rsid w:val="0022208C"/>
    <w:rsid w:val="00222F5D"/>
    <w:rsid w:val="002239CB"/>
    <w:rsid w:val="00223EE9"/>
    <w:rsid w:val="002240CC"/>
    <w:rsid w:val="00224FBA"/>
    <w:rsid w:val="002254DD"/>
    <w:rsid w:val="00225E47"/>
    <w:rsid w:val="002306A9"/>
    <w:rsid w:val="00230BF1"/>
    <w:rsid w:val="00234330"/>
    <w:rsid w:val="00235065"/>
    <w:rsid w:val="002365A7"/>
    <w:rsid w:val="00236CD7"/>
    <w:rsid w:val="002373D0"/>
    <w:rsid w:val="0024239B"/>
    <w:rsid w:val="00244315"/>
    <w:rsid w:val="00246629"/>
    <w:rsid w:val="002478F1"/>
    <w:rsid w:val="0024798C"/>
    <w:rsid w:val="00251170"/>
    <w:rsid w:val="00252CC7"/>
    <w:rsid w:val="002547BB"/>
    <w:rsid w:val="00254979"/>
    <w:rsid w:val="00254F30"/>
    <w:rsid w:val="00255991"/>
    <w:rsid w:val="00256858"/>
    <w:rsid w:val="00256F94"/>
    <w:rsid w:val="00257919"/>
    <w:rsid w:val="00257C5F"/>
    <w:rsid w:val="00260064"/>
    <w:rsid w:val="002609CB"/>
    <w:rsid w:val="0026106F"/>
    <w:rsid w:val="002626ED"/>
    <w:rsid w:val="002649E4"/>
    <w:rsid w:val="00264E64"/>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537F"/>
    <w:rsid w:val="00295AC9"/>
    <w:rsid w:val="002960E3"/>
    <w:rsid w:val="002A16B7"/>
    <w:rsid w:val="002A1CF2"/>
    <w:rsid w:val="002A2654"/>
    <w:rsid w:val="002A26DC"/>
    <w:rsid w:val="002A346B"/>
    <w:rsid w:val="002A465C"/>
    <w:rsid w:val="002A494D"/>
    <w:rsid w:val="002A653D"/>
    <w:rsid w:val="002A71EF"/>
    <w:rsid w:val="002B23A4"/>
    <w:rsid w:val="002B4016"/>
    <w:rsid w:val="002C05E9"/>
    <w:rsid w:val="002C2469"/>
    <w:rsid w:val="002C2472"/>
    <w:rsid w:val="002C2DA5"/>
    <w:rsid w:val="002C78B7"/>
    <w:rsid w:val="002D0C71"/>
    <w:rsid w:val="002D211D"/>
    <w:rsid w:val="002D23F2"/>
    <w:rsid w:val="002D241E"/>
    <w:rsid w:val="002D25AD"/>
    <w:rsid w:val="002D46A6"/>
    <w:rsid w:val="002D66F8"/>
    <w:rsid w:val="002D7384"/>
    <w:rsid w:val="002D7A56"/>
    <w:rsid w:val="002E2255"/>
    <w:rsid w:val="002E3D7A"/>
    <w:rsid w:val="002E4290"/>
    <w:rsid w:val="002E49A0"/>
    <w:rsid w:val="002E5CE5"/>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7243"/>
    <w:rsid w:val="0033086E"/>
    <w:rsid w:val="00331E4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49B0"/>
    <w:rsid w:val="00364B18"/>
    <w:rsid w:val="00364E1B"/>
    <w:rsid w:val="003650EC"/>
    <w:rsid w:val="0036747A"/>
    <w:rsid w:val="00367514"/>
    <w:rsid w:val="003701A2"/>
    <w:rsid w:val="00370758"/>
    <w:rsid w:val="00371288"/>
    <w:rsid w:val="00375A6C"/>
    <w:rsid w:val="003767B8"/>
    <w:rsid w:val="00376985"/>
    <w:rsid w:val="003769A3"/>
    <w:rsid w:val="0038001E"/>
    <w:rsid w:val="0038059B"/>
    <w:rsid w:val="00381AEE"/>
    <w:rsid w:val="0038293D"/>
    <w:rsid w:val="00383C7C"/>
    <w:rsid w:val="003843D8"/>
    <w:rsid w:val="00386779"/>
    <w:rsid w:val="003874F5"/>
    <w:rsid w:val="00390056"/>
    <w:rsid w:val="00390AD9"/>
    <w:rsid w:val="0039115C"/>
    <w:rsid w:val="003917EC"/>
    <w:rsid w:val="00391A9D"/>
    <w:rsid w:val="00391CAA"/>
    <w:rsid w:val="00391F59"/>
    <w:rsid w:val="0039218D"/>
    <w:rsid w:val="00394706"/>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3C3C"/>
    <w:rsid w:val="003C473F"/>
    <w:rsid w:val="003C4990"/>
    <w:rsid w:val="003C5C01"/>
    <w:rsid w:val="003D1690"/>
    <w:rsid w:val="003D2747"/>
    <w:rsid w:val="003D28CB"/>
    <w:rsid w:val="003D2BB8"/>
    <w:rsid w:val="003D40AD"/>
    <w:rsid w:val="003D4108"/>
    <w:rsid w:val="003D769F"/>
    <w:rsid w:val="003E0ED6"/>
    <w:rsid w:val="003E0F98"/>
    <w:rsid w:val="003E1C25"/>
    <w:rsid w:val="003E2C82"/>
    <w:rsid w:val="003E2D6C"/>
    <w:rsid w:val="003E3C50"/>
    <w:rsid w:val="003E3EB9"/>
    <w:rsid w:val="003E4490"/>
    <w:rsid w:val="003E469A"/>
    <w:rsid w:val="003E5108"/>
    <w:rsid w:val="003E71A1"/>
    <w:rsid w:val="003F1DCA"/>
    <w:rsid w:val="003F530F"/>
    <w:rsid w:val="003F5F7E"/>
    <w:rsid w:val="003F6541"/>
    <w:rsid w:val="003F66B8"/>
    <w:rsid w:val="003F71FE"/>
    <w:rsid w:val="003F7E54"/>
    <w:rsid w:val="0040018B"/>
    <w:rsid w:val="00400E44"/>
    <w:rsid w:val="004017DE"/>
    <w:rsid w:val="00402088"/>
    <w:rsid w:val="00404293"/>
    <w:rsid w:val="00404862"/>
    <w:rsid w:val="00404B62"/>
    <w:rsid w:val="0040634A"/>
    <w:rsid w:val="004069D8"/>
    <w:rsid w:val="00406CB3"/>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1101"/>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22E4"/>
    <w:rsid w:val="00483464"/>
    <w:rsid w:val="0048584A"/>
    <w:rsid w:val="00485EB6"/>
    <w:rsid w:val="004867AF"/>
    <w:rsid w:val="00486B51"/>
    <w:rsid w:val="00486FD7"/>
    <w:rsid w:val="00490E14"/>
    <w:rsid w:val="00493D26"/>
    <w:rsid w:val="00493E57"/>
    <w:rsid w:val="00497484"/>
    <w:rsid w:val="004A119D"/>
    <w:rsid w:val="004A16BF"/>
    <w:rsid w:val="004A1971"/>
    <w:rsid w:val="004A32FE"/>
    <w:rsid w:val="004A3E89"/>
    <w:rsid w:val="004A4249"/>
    <w:rsid w:val="004A64ED"/>
    <w:rsid w:val="004A67BD"/>
    <w:rsid w:val="004A68F7"/>
    <w:rsid w:val="004B074F"/>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59DE"/>
    <w:rsid w:val="004C63F4"/>
    <w:rsid w:val="004C647A"/>
    <w:rsid w:val="004C6D75"/>
    <w:rsid w:val="004D0301"/>
    <w:rsid w:val="004D0889"/>
    <w:rsid w:val="004D0CAB"/>
    <w:rsid w:val="004D2512"/>
    <w:rsid w:val="004D43ED"/>
    <w:rsid w:val="004D5031"/>
    <w:rsid w:val="004D53E9"/>
    <w:rsid w:val="004D70C6"/>
    <w:rsid w:val="004D7FF5"/>
    <w:rsid w:val="004E1129"/>
    <w:rsid w:val="004E25C7"/>
    <w:rsid w:val="004E4E98"/>
    <w:rsid w:val="004E50BA"/>
    <w:rsid w:val="004E755C"/>
    <w:rsid w:val="004E779E"/>
    <w:rsid w:val="004F039B"/>
    <w:rsid w:val="004F06B8"/>
    <w:rsid w:val="004F0B12"/>
    <w:rsid w:val="004F0F02"/>
    <w:rsid w:val="004F36AC"/>
    <w:rsid w:val="004F3E6F"/>
    <w:rsid w:val="004F3E74"/>
    <w:rsid w:val="004F4BDE"/>
    <w:rsid w:val="004F6E47"/>
    <w:rsid w:val="004F7060"/>
    <w:rsid w:val="0050007B"/>
    <w:rsid w:val="00500AD4"/>
    <w:rsid w:val="00500E94"/>
    <w:rsid w:val="005015F5"/>
    <w:rsid w:val="00501CDD"/>
    <w:rsid w:val="00502432"/>
    <w:rsid w:val="005025CC"/>
    <w:rsid w:val="00503136"/>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27C8"/>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501E9"/>
    <w:rsid w:val="0055097A"/>
    <w:rsid w:val="00554D85"/>
    <w:rsid w:val="00556B22"/>
    <w:rsid w:val="00557B4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807EA"/>
    <w:rsid w:val="005813AF"/>
    <w:rsid w:val="00581BCE"/>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852"/>
    <w:rsid w:val="00624336"/>
    <w:rsid w:val="00624CC3"/>
    <w:rsid w:val="006250BA"/>
    <w:rsid w:val="0062523B"/>
    <w:rsid w:val="00627546"/>
    <w:rsid w:val="00627C61"/>
    <w:rsid w:val="0063012A"/>
    <w:rsid w:val="00631206"/>
    <w:rsid w:val="0063145A"/>
    <w:rsid w:val="00631874"/>
    <w:rsid w:val="006323B0"/>
    <w:rsid w:val="00633E2C"/>
    <w:rsid w:val="00634F30"/>
    <w:rsid w:val="0064079E"/>
    <w:rsid w:val="00641C4E"/>
    <w:rsid w:val="00642AEF"/>
    <w:rsid w:val="0064342F"/>
    <w:rsid w:val="00644EFC"/>
    <w:rsid w:val="00644F68"/>
    <w:rsid w:val="006452AC"/>
    <w:rsid w:val="00646DF4"/>
    <w:rsid w:val="006475DE"/>
    <w:rsid w:val="006475FC"/>
    <w:rsid w:val="00647677"/>
    <w:rsid w:val="006479AB"/>
    <w:rsid w:val="00647A82"/>
    <w:rsid w:val="00650E0B"/>
    <w:rsid w:val="0065266D"/>
    <w:rsid w:val="0065337E"/>
    <w:rsid w:val="00656D42"/>
    <w:rsid w:val="006572AC"/>
    <w:rsid w:val="006576D8"/>
    <w:rsid w:val="00660396"/>
    <w:rsid w:val="006626FA"/>
    <w:rsid w:val="00663904"/>
    <w:rsid w:val="00664E26"/>
    <w:rsid w:val="00665EF0"/>
    <w:rsid w:val="0066611A"/>
    <w:rsid w:val="00666381"/>
    <w:rsid w:val="00667A16"/>
    <w:rsid w:val="00667D1B"/>
    <w:rsid w:val="00673989"/>
    <w:rsid w:val="006746B9"/>
    <w:rsid w:val="00674B0D"/>
    <w:rsid w:val="00674E05"/>
    <w:rsid w:val="006758FD"/>
    <w:rsid w:val="00676867"/>
    <w:rsid w:val="0067698A"/>
    <w:rsid w:val="006775FD"/>
    <w:rsid w:val="00677BD5"/>
    <w:rsid w:val="00680466"/>
    <w:rsid w:val="006808D9"/>
    <w:rsid w:val="0068150B"/>
    <w:rsid w:val="006824CC"/>
    <w:rsid w:val="00682761"/>
    <w:rsid w:val="0068278D"/>
    <w:rsid w:val="00682F43"/>
    <w:rsid w:val="006842F5"/>
    <w:rsid w:val="006874BA"/>
    <w:rsid w:val="00687DA1"/>
    <w:rsid w:val="00690489"/>
    <w:rsid w:val="00691179"/>
    <w:rsid w:val="00691840"/>
    <w:rsid w:val="00692844"/>
    <w:rsid w:val="006929A8"/>
    <w:rsid w:val="00692F2F"/>
    <w:rsid w:val="00693807"/>
    <w:rsid w:val="00693BC2"/>
    <w:rsid w:val="00694967"/>
    <w:rsid w:val="006962CC"/>
    <w:rsid w:val="006A19B7"/>
    <w:rsid w:val="006A1FA9"/>
    <w:rsid w:val="006A255B"/>
    <w:rsid w:val="006A2772"/>
    <w:rsid w:val="006A4388"/>
    <w:rsid w:val="006A47CA"/>
    <w:rsid w:val="006A4A5E"/>
    <w:rsid w:val="006A6E20"/>
    <w:rsid w:val="006A7BF4"/>
    <w:rsid w:val="006B09C2"/>
    <w:rsid w:val="006B108C"/>
    <w:rsid w:val="006B1E3F"/>
    <w:rsid w:val="006B2270"/>
    <w:rsid w:val="006B31F7"/>
    <w:rsid w:val="006B358E"/>
    <w:rsid w:val="006B43CD"/>
    <w:rsid w:val="006B4453"/>
    <w:rsid w:val="006B6A99"/>
    <w:rsid w:val="006C0313"/>
    <w:rsid w:val="006C0BC8"/>
    <w:rsid w:val="006C15F9"/>
    <w:rsid w:val="006C18A9"/>
    <w:rsid w:val="006C242B"/>
    <w:rsid w:val="006C333D"/>
    <w:rsid w:val="006C34C5"/>
    <w:rsid w:val="006C65C4"/>
    <w:rsid w:val="006C6C73"/>
    <w:rsid w:val="006C7E00"/>
    <w:rsid w:val="006D0A17"/>
    <w:rsid w:val="006D1227"/>
    <w:rsid w:val="006D1B8A"/>
    <w:rsid w:val="006D22EF"/>
    <w:rsid w:val="006D40F8"/>
    <w:rsid w:val="006D57CE"/>
    <w:rsid w:val="006D5CD2"/>
    <w:rsid w:val="006D72D3"/>
    <w:rsid w:val="006D7605"/>
    <w:rsid w:val="006D7E5C"/>
    <w:rsid w:val="006E0832"/>
    <w:rsid w:val="006E0955"/>
    <w:rsid w:val="006E0E93"/>
    <w:rsid w:val="006E18CE"/>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565A"/>
    <w:rsid w:val="00747FF6"/>
    <w:rsid w:val="007515D5"/>
    <w:rsid w:val="00752CDA"/>
    <w:rsid w:val="00753B01"/>
    <w:rsid w:val="00754643"/>
    <w:rsid w:val="00755168"/>
    <w:rsid w:val="0075581F"/>
    <w:rsid w:val="00755EE6"/>
    <w:rsid w:val="007562D8"/>
    <w:rsid w:val="007569B4"/>
    <w:rsid w:val="007569CF"/>
    <w:rsid w:val="00760B16"/>
    <w:rsid w:val="00761F2A"/>
    <w:rsid w:val="00762299"/>
    <w:rsid w:val="00762CEB"/>
    <w:rsid w:val="00763438"/>
    <w:rsid w:val="00763BEE"/>
    <w:rsid w:val="0076620C"/>
    <w:rsid w:val="00766CDE"/>
    <w:rsid w:val="007673FB"/>
    <w:rsid w:val="00767844"/>
    <w:rsid w:val="00767A9A"/>
    <w:rsid w:val="00770196"/>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42D4"/>
    <w:rsid w:val="00795B36"/>
    <w:rsid w:val="007960BA"/>
    <w:rsid w:val="00796CA4"/>
    <w:rsid w:val="00797EF1"/>
    <w:rsid w:val="007A04DA"/>
    <w:rsid w:val="007A1488"/>
    <w:rsid w:val="007A2577"/>
    <w:rsid w:val="007A3C6A"/>
    <w:rsid w:val="007A4710"/>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4B35"/>
    <w:rsid w:val="007C515D"/>
    <w:rsid w:val="007C53D6"/>
    <w:rsid w:val="007C5F92"/>
    <w:rsid w:val="007D05EB"/>
    <w:rsid w:val="007D13B6"/>
    <w:rsid w:val="007D1AA0"/>
    <w:rsid w:val="007D26C6"/>
    <w:rsid w:val="007D2A10"/>
    <w:rsid w:val="007D49F8"/>
    <w:rsid w:val="007D5FE3"/>
    <w:rsid w:val="007D702C"/>
    <w:rsid w:val="007D7E1D"/>
    <w:rsid w:val="007E229C"/>
    <w:rsid w:val="007E5153"/>
    <w:rsid w:val="007E57B6"/>
    <w:rsid w:val="007E5D41"/>
    <w:rsid w:val="007E79ED"/>
    <w:rsid w:val="007F12EA"/>
    <w:rsid w:val="007F1AE8"/>
    <w:rsid w:val="007F3128"/>
    <w:rsid w:val="007F3710"/>
    <w:rsid w:val="007F3712"/>
    <w:rsid w:val="007F6425"/>
    <w:rsid w:val="007F6870"/>
    <w:rsid w:val="007F6D77"/>
    <w:rsid w:val="008015A1"/>
    <w:rsid w:val="0080182A"/>
    <w:rsid w:val="00802A13"/>
    <w:rsid w:val="008035F2"/>
    <w:rsid w:val="00803855"/>
    <w:rsid w:val="00803A4D"/>
    <w:rsid w:val="00803DC0"/>
    <w:rsid w:val="008048C5"/>
    <w:rsid w:val="00805E3D"/>
    <w:rsid w:val="00807A68"/>
    <w:rsid w:val="00807BB1"/>
    <w:rsid w:val="008103D3"/>
    <w:rsid w:val="008104DB"/>
    <w:rsid w:val="00810713"/>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33E4"/>
    <w:rsid w:val="00837194"/>
    <w:rsid w:val="008403C0"/>
    <w:rsid w:val="008418BA"/>
    <w:rsid w:val="00841E97"/>
    <w:rsid w:val="008426BE"/>
    <w:rsid w:val="00842EE4"/>
    <w:rsid w:val="0084742A"/>
    <w:rsid w:val="0084755B"/>
    <w:rsid w:val="00851DF9"/>
    <w:rsid w:val="00852435"/>
    <w:rsid w:val="008535EF"/>
    <w:rsid w:val="008557C9"/>
    <w:rsid w:val="008575F0"/>
    <w:rsid w:val="008579DD"/>
    <w:rsid w:val="008606D9"/>
    <w:rsid w:val="00860973"/>
    <w:rsid w:val="0086207D"/>
    <w:rsid w:val="00863DF6"/>
    <w:rsid w:val="00863F78"/>
    <w:rsid w:val="008656F6"/>
    <w:rsid w:val="00866CD3"/>
    <w:rsid w:val="00867D15"/>
    <w:rsid w:val="00873852"/>
    <w:rsid w:val="00874ACA"/>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A1056"/>
    <w:rsid w:val="008A2C3E"/>
    <w:rsid w:val="008A3581"/>
    <w:rsid w:val="008A4D78"/>
    <w:rsid w:val="008A6F22"/>
    <w:rsid w:val="008B158F"/>
    <w:rsid w:val="008B2583"/>
    <w:rsid w:val="008B2EE6"/>
    <w:rsid w:val="008B4CF9"/>
    <w:rsid w:val="008B517A"/>
    <w:rsid w:val="008B6681"/>
    <w:rsid w:val="008B68F3"/>
    <w:rsid w:val="008B7F6D"/>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3AA2"/>
    <w:rsid w:val="00914A26"/>
    <w:rsid w:val="00915879"/>
    <w:rsid w:val="00916388"/>
    <w:rsid w:val="009164D9"/>
    <w:rsid w:val="009202C9"/>
    <w:rsid w:val="00924A06"/>
    <w:rsid w:val="00925A1D"/>
    <w:rsid w:val="00926263"/>
    <w:rsid w:val="00927309"/>
    <w:rsid w:val="0092765A"/>
    <w:rsid w:val="0093040C"/>
    <w:rsid w:val="00931DE7"/>
    <w:rsid w:val="0093223C"/>
    <w:rsid w:val="00932F66"/>
    <w:rsid w:val="0093331D"/>
    <w:rsid w:val="00934B48"/>
    <w:rsid w:val="00934C12"/>
    <w:rsid w:val="009353A1"/>
    <w:rsid w:val="0093568E"/>
    <w:rsid w:val="009356C3"/>
    <w:rsid w:val="0093638C"/>
    <w:rsid w:val="0094225C"/>
    <w:rsid w:val="00942595"/>
    <w:rsid w:val="009440DB"/>
    <w:rsid w:val="009443B6"/>
    <w:rsid w:val="0094454F"/>
    <w:rsid w:val="009452E0"/>
    <w:rsid w:val="009453F3"/>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614F"/>
    <w:rsid w:val="00966C5E"/>
    <w:rsid w:val="00966C7B"/>
    <w:rsid w:val="0096766A"/>
    <w:rsid w:val="00970566"/>
    <w:rsid w:val="00970843"/>
    <w:rsid w:val="00970F88"/>
    <w:rsid w:val="00972878"/>
    <w:rsid w:val="00972B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85E"/>
    <w:rsid w:val="009F02F4"/>
    <w:rsid w:val="009F0932"/>
    <w:rsid w:val="009F280D"/>
    <w:rsid w:val="009F3E45"/>
    <w:rsid w:val="009F4FE2"/>
    <w:rsid w:val="009F57FA"/>
    <w:rsid w:val="00A004A6"/>
    <w:rsid w:val="00A01DF3"/>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CA"/>
    <w:rsid w:val="00A26287"/>
    <w:rsid w:val="00A26C67"/>
    <w:rsid w:val="00A31075"/>
    <w:rsid w:val="00A320DB"/>
    <w:rsid w:val="00A330C3"/>
    <w:rsid w:val="00A3330B"/>
    <w:rsid w:val="00A33580"/>
    <w:rsid w:val="00A34F04"/>
    <w:rsid w:val="00A355D8"/>
    <w:rsid w:val="00A36DD4"/>
    <w:rsid w:val="00A36EF8"/>
    <w:rsid w:val="00A372D6"/>
    <w:rsid w:val="00A40378"/>
    <w:rsid w:val="00A40F10"/>
    <w:rsid w:val="00A41E59"/>
    <w:rsid w:val="00A425A1"/>
    <w:rsid w:val="00A43002"/>
    <w:rsid w:val="00A4478C"/>
    <w:rsid w:val="00A50FD8"/>
    <w:rsid w:val="00A5199D"/>
    <w:rsid w:val="00A538B8"/>
    <w:rsid w:val="00A53AEA"/>
    <w:rsid w:val="00A54035"/>
    <w:rsid w:val="00A556E2"/>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7EB8"/>
    <w:rsid w:val="00A812A3"/>
    <w:rsid w:val="00A825C2"/>
    <w:rsid w:val="00A8295E"/>
    <w:rsid w:val="00A837A1"/>
    <w:rsid w:val="00A837B1"/>
    <w:rsid w:val="00A84E06"/>
    <w:rsid w:val="00A85617"/>
    <w:rsid w:val="00A85E4E"/>
    <w:rsid w:val="00A86DCA"/>
    <w:rsid w:val="00A86E3D"/>
    <w:rsid w:val="00A87596"/>
    <w:rsid w:val="00A9385B"/>
    <w:rsid w:val="00A943A6"/>
    <w:rsid w:val="00A976AE"/>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499"/>
    <w:rsid w:val="00AC1E38"/>
    <w:rsid w:val="00AC1FCB"/>
    <w:rsid w:val="00AC21E8"/>
    <w:rsid w:val="00AC3B12"/>
    <w:rsid w:val="00AC513A"/>
    <w:rsid w:val="00AC71BE"/>
    <w:rsid w:val="00AD14F1"/>
    <w:rsid w:val="00AD2139"/>
    <w:rsid w:val="00AD2675"/>
    <w:rsid w:val="00AD2761"/>
    <w:rsid w:val="00AD4473"/>
    <w:rsid w:val="00AD48F6"/>
    <w:rsid w:val="00AD56D4"/>
    <w:rsid w:val="00AD62F9"/>
    <w:rsid w:val="00AD7DCE"/>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A11"/>
    <w:rsid w:val="00B00F00"/>
    <w:rsid w:val="00B013F3"/>
    <w:rsid w:val="00B01521"/>
    <w:rsid w:val="00B024DA"/>
    <w:rsid w:val="00B02DB7"/>
    <w:rsid w:val="00B043E0"/>
    <w:rsid w:val="00B05654"/>
    <w:rsid w:val="00B05C66"/>
    <w:rsid w:val="00B05F74"/>
    <w:rsid w:val="00B06717"/>
    <w:rsid w:val="00B075FA"/>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50C3E"/>
    <w:rsid w:val="00B51508"/>
    <w:rsid w:val="00B519F5"/>
    <w:rsid w:val="00B54342"/>
    <w:rsid w:val="00B5455D"/>
    <w:rsid w:val="00B548EB"/>
    <w:rsid w:val="00B549C0"/>
    <w:rsid w:val="00B560B9"/>
    <w:rsid w:val="00B57099"/>
    <w:rsid w:val="00B60AA7"/>
    <w:rsid w:val="00B617EE"/>
    <w:rsid w:val="00B62C98"/>
    <w:rsid w:val="00B66817"/>
    <w:rsid w:val="00B67137"/>
    <w:rsid w:val="00B67CC2"/>
    <w:rsid w:val="00B70941"/>
    <w:rsid w:val="00B7195D"/>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5E1D"/>
    <w:rsid w:val="00BE4AF4"/>
    <w:rsid w:val="00BE5257"/>
    <w:rsid w:val="00BE5963"/>
    <w:rsid w:val="00BE5A59"/>
    <w:rsid w:val="00BE724F"/>
    <w:rsid w:val="00BF02C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2D0A"/>
    <w:rsid w:val="00C33833"/>
    <w:rsid w:val="00C33C51"/>
    <w:rsid w:val="00C34F54"/>
    <w:rsid w:val="00C37E3D"/>
    <w:rsid w:val="00C406B2"/>
    <w:rsid w:val="00C416EF"/>
    <w:rsid w:val="00C421FB"/>
    <w:rsid w:val="00C45555"/>
    <w:rsid w:val="00C46BD3"/>
    <w:rsid w:val="00C47E2A"/>
    <w:rsid w:val="00C505E4"/>
    <w:rsid w:val="00C52578"/>
    <w:rsid w:val="00C55192"/>
    <w:rsid w:val="00C60377"/>
    <w:rsid w:val="00C61D50"/>
    <w:rsid w:val="00C623E3"/>
    <w:rsid w:val="00C62AAC"/>
    <w:rsid w:val="00C6308B"/>
    <w:rsid w:val="00C63670"/>
    <w:rsid w:val="00C641DE"/>
    <w:rsid w:val="00C643E9"/>
    <w:rsid w:val="00C64AAB"/>
    <w:rsid w:val="00C64D1F"/>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7A05"/>
    <w:rsid w:val="00C906FF"/>
    <w:rsid w:val="00C9547A"/>
    <w:rsid w:val="00C95E75"/>
    <w:rsid w:val="00C97605"/>
    <w:rsid w:val="00CA0995"/>
    <w:rsid w:val="00CA30D4"/>
    <w:rsid w:val="00CA3F71"/>
    <w:rsid w:val="00CA6DA2"/>
    <w:rsid w:val="00CB0666"/>
    <w:rsid w:val="00CB0692"/>
    <w:rsid w:val="00CB2555"/>
    <w:rsid w:val="00CB2BDB"/>
    <w:rsid w:val="00CB317B"/>
    <w:rsid w:val="00CB32E7"/>
    <w:rsid w:val="00CB4DE1"/>
    <w:rsid w:val="00CB628B"/>
    <w:rsid w:val="00CB657F"/>
    <w:rsid w:val="00CB7CAB"/>
    <w:rsid w:val="00CC12B3"/>
    <w:rsid w:val="00CC277F"/>
    <w:rsid w:val="00CC375A"/>
    <w:rsid w:val="00CC5231"/>
    <w:rsid w:val="00CC61D7"/>
    <w:rsid w:val="00CC7FD0"/>
    <w:rsid w:val="00CD1092"/>
    <w:rsid w:val="00CD10E0"/>
    <w:rsid w:val="00CD4EAA"/>
    <w:rsid w:val="00CD6363"/>
    <w:rsid w:val="00CD6CA5"/>
    <w:rsid w:val="00CD6D7B"/>
    <w:rsid w:val="00CD78DE"/>
    <w:rsid w:val="00CE2E0F"/>
    <w:rsid w:val="00CE30ED"/>
    <w:rsid w:val="00CE4288"/>
    <w:rsid w:val="00CE570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776C"/>
    <w:rsid w:val="00D3076B"/>
    <w:rsid w:val="00D30966"/>
    <w:rsid w:val="00D31058"/>
    <w:rsid w:val="00D32F97"/>
    <w:rsid w:val="00D35615"/>
    <w:rsid w:val="00D371B9"/>
    <w:rsid w:val="00D37312"/>
    <w:rsid w:val="00D40101"/>
    <w:rsid w:val="00D433B2"/>
    <w:rsid w:val="00D46ED5"/>
    <w:rsid w:val="00D4712C"/>
    <w:rsid w:val="00D527AB"/>
    <w:rsid w:val="00D527E4"/>
    <w:rsid w:val="00D5326A"/>
    <w:rsid w:val="00D54238"/>
    <w:rsid w:val="00D568C7"/>
    <w:rsid w:val="00D604C1"/>
    <w:rsid w:val="00D615C4"/>
    <w:rsid w:val="00D622B2"/>
    <w:rsid w:val="00D629F3"/>
    <w:rsid w:val="00D62AE7"/>
    <w:rsid w:val="00D63392"/>
    <w:rsid w:val="00D64B27"/>
    <w:rsid w:val="00D65C4A"/>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2230"/>
    <w:rsid w:val="00DA243B"/>
    <w:rsid w:val="00DA3F3D"/>
    <w:rsid w:val="00DA4C90"/>
    <w:rsid w:val="00DA624C"/>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508C2"/>
    <w:rsid w:val="00E51802"/>
    <w:rsid w:val="00E527BC"/>
    <w:rsid w:val="00E52865"/>
    <w:rsid w:val="00E52BDE"/>
    <w:rsid w:val="00E55352"/>
    <w:rsid w:val="00E554A9"/>
    <w:rsid w:val="00E55E7A"/>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64F4"/>
    <w:rsid w:val="00E86A39"/>
    <w:rsid w:val="00E86FB1"/>
    <w:rsid w:val="00E90463"/>
    <w:rsid w:val="00E91B4C"/>
    <w:rsid w:val="00E9350A"/>
    <w:rsid w:val="00E943C4"/>
    <w:rsid w:val="00E9757B"/>
    <w:rsid w:val="00EA44B7"/>
    <w:rsid w:val="00EA45EE"/>
    <w:rsid w:val="00EA4FCA"/>
    <w:rsid w:val="00EA6C2A"/>
    <w:rsid w:val="00EA770E"/>
    <w:rsid w:val="00EB0691"/>
    <w:rsid w:val="00EB2AEC"/>
    <w:rsid w:val="00EB2AFE"/>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E59"/>
    <w:rsid w:val="00ED3547"/>
    <w:rsid w:val="00ED449A"/>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28D4"/>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20810"/>
    <w:rsid w:val="00F21DB4"/>
    <w:rsid w:val="00F22D6F"/>
    <w:rsid w:val="00F23B21"/>
    <w:rsid w:val="00F23E9A"/>
    <w:rsid w:val="00F25D20"/>
    <w:rsid w:val="00F273E4"/>
    <w:rsid w:val="00F27A2C"/>
    <w:rsid w:val="00F27EA2"/>
    <w:rsid w:val="00F3231F"/>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35A3"/>
    <w:rsid w:val="00F64130"/>
    <w:rsid w:val="00F64442"/>
    <w:rsid w:val="00F65360"/>
    <w:rsid w:val="00F65CA8"/>
    <w:rsid w:val="00F65DAF"/>
    <w:rsid w:val="00F65F6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73DD"/>
    <w:rsid w:val="00FA22CE"/>
    <w:rsid w:val="00FA2CFB"/>
    <w:rsid w:val="00FA2EE5"/>
    <w:rsid w:val="00FA302D"/>
    <w:rsid w:val="00FA5106"/>
    <w:rsid w:val="00FA5D54"/>
    <w:rsid w:val="00FA6DE5"/>
    <w:rsid w:val="00FB1511"/>
    <w:rsid w:val="00FB269D"/>
    <w:rsid w:val="00FB3A3C"/>
    <w:rsid w:val="00FB3BEC"/>
    <w:rsid w:val="00FB42A5"/>
    <w:rsid w:val="00FB492C"/>
    <w:rsid w:val="00FB6BC4"/>
    <w:rsid w:val="00FC0CF6"/>
    <w:rsid w:val="00FC22B9"/>
    <w:rsid w:val="00FC2955"/>
    <w:rsid w:val="00FC38B7"/>
    <w:rsid w:val="00FC398D"/>
    <w:rsid w:val="00FC4B19"/>
    <w:rsid w:val="00FC55AA"/>
    <w:rsid w:val="00FC5CD2"/>
    <w:rsid w:val="00FC7ABE"/>
    <w:rsid w:val="00FC7DC3"/>
    <w:rsid w:val="00FD1173"/>
    <w:rsid w:val="00FD12B5"/>
    <w:rsid w:val="00FD12B9"/>
    <w:rsid w:val="00FD1D79"/>
    <w:rsid w:val="00FD23AB"/>
    <w:rsid w:val="00FD28C2"/>
    <w:rsid w:val="00FD6981"/>
    <w:rsid w:val="00FD7D42"/>
    <w:rsid w:val="00FE0AD9"/>
    <w:rsid w:val="00FE25FC"/>
    <w:rsid w:val="00FE470C"/>
    <w:rsid w:val="00FE4A61"/>
    <w:rsid w:val="00FE7AF3"/>
    <w:rsid w:val="00FE7B68"/>
    <w:rsid w:val="00FF04FE"/>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11">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 w:id="1443643903">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vytiah.mvs.gov.ua/app/landing"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opendatabot.ua/"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opendatabot.ua/"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youcontrol.com.ua/"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youcontrol.com.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EDBD-8433-4531-86F3-45E0206D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10315</Words>
  <Characters>58801</Characters>
  <Application>Microsoft Office Word</Application>
  <DocSecurity>0</DocSecurity>
  <Lines>490</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12</cp:revision>
  <cp:lastPrinted>2022-07-25T07:56:00Z</cp:lastPrinted>
  <dcterms:created xsi:type="dcterms:W3CDTF">2022-08-19T07:45:00Z</dcterms:created>
  <dcterms:modified xsi:type="dcterms:W3CDTF">2022-08-19T10:47:00Z</dcterms:modified>
</cp:coreProperties>
</file>