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8469" w14:textId="77777777" w:rsidR="00865B53" w:rsidRPr="000C23AB" w:rsidRDefault="00865B53" w:rsidP="00865B53">
      <w:pPr>
        <w:tabs>
          <w:tab w:val="left" w:pos="916"/>
          <w:tab w:val="left" w:pos="1832"/>
          <w:tab w:val="left" w:pos="2748"/>
          <w:tab w:val="left" w:pos="3664"/>
          <w:tab w:val="left" w:pos="4580"/>
          <w:tab w:val="left" w:pos="5400"/>
          <w:tab w:val="left" w:pos="6412"/>
          <w:tab w:val="left" w:pos="7328"/>
          <w:tab w:val="left" w:pos="8244"/>
          <w:tab w:val="left" w:pos="9160"/>
          <w:tab w:val="left" w:pos="10076"/>
          <w:tab w:val="left" w:pos="10992"/>
          <w:tab w:val="left" w:pos="11908"/>
          <w:tab w:val="left" w:pos="12824"/>
          <w:tab w:val="left" w:pos="13740"/>
          <w:tab w:val="left" w:pos="14656"/>
        </w:tabs>
        <w:ind w:left="5400" w:right="-284"/>
        <w:jc w:val="right"/>
        <w:rPr>
          <w:b/>
          <w:bCs/>
          <w:lang w:val="uk-UA"/>
        </w:rPr>
      </w:pPr>
      <w:r w:rsidRPr="000C23AB">
        <w:rPr>
          <w:b/>
          <w:bCs/>
          <w:lang w:val="uk-UA"/>
        </w:rPr>
        <w:t>Додаток 5</w:t>
      </w:r>
    </w:p>
    <w:p w14:paraId="4F287E85" w14:textId="77777777" w:rsidR="00865B53" w:rsidRPr="000C23AB" w:rsidRDefault="00865B53" w:rsidP="00865B53">
      <w:pPr>
        <w:pStyle w:val="32"/>
        <w:tabs>
          <w:tab w:val="left" w:pos="5400"/>
        </w:tabs>
        <w:spacing w:after="0"/>
        <w:ind w:left="5400" w:right="-284"/>
        <w:jc w:val="right"/>
        <w:rPr>
          <w:b/>
          <w:bCs/>
          <w:sz w:val="24"/>
          <w:szCs w:val="24"/>
          <w:lang w:val="uk-UA"/>
        </w:rPr>
      </w:pPr>
      <w:r w:rsidRPr="000C23AB">
        <w:rPr>
          <w:b/>
          <w:bCs/>
          <w:sz w:val="24"/>
          <w:szCs w:val="24"/>
          <w:lang w:val="uk-UA"/>
        </w:rPr>
        <w:t xml:space="preserve">до тендерної документації </w:t>
      </w:r>
    </w:p>
    <w:p w14:paraId="5F8A8E01" w14:textId="77777777" w:rsidR="00865B53" w:rsidRPr="000C23AB" w:rsidRDefault="00865B53" w:rsidP="00865B53">
      <w:pPr>
        <w:pStyle w:val="14"/>
        <w:ind w:left="45" w:right="-284"/>
        <w:jc w:val="both"/>
        <w:rPr>
          <w:rFonts w:ascii="Times New Roman" w:hAnsi="Times New Roman" w:cs="Times New Roman"/>
          <w:sz w:val="24"/>
          <w:szCs w:val="24"/>
          <w:lang w:val="uk-UA"/>
        </w:rPr>
      </w:pPr>
    </w:p>
    <w:p w14:paraId="6176A676" w14:textId="77777777" w:rsidR="00865B53" w:rsidRPr="000C23AB" w:rsidRDefault="00865B53" w:rsidP="00865B53">
      <w:pPr>
        <w:pStyle w:val="14"/>
        <w:ind w:left="45" w:right="-284"/>
        <w:jc w:val="both"/>
        <w:rPr>
          <w:rFonts w:ascii="Times New Roman" w:hAnsi="Times New Roman" w:cs="Times New Roman"/>
          <w:sz w:val="24"/>
          <w:szCs w:val="24"/>
          <w:lang w:val="uk-UA"/>
        </w:rPr>
      </w:pPr>
    </w:p>
    <w:p w14:paraId="72F56CA4" w14:textId="4C55D4F3" w:rsidR="00D618AC" w:rsidRDefault="00865B53" w:rsidP="00865B53">
      <w:pPr>
        <w:pStyle w:val="FR1"/>
        <w:spacing w:before="0"/>
        <w:rPr>
          <w:sz w:val="28"/>
          <w:szCs w:val="28"/>
        </w:rPr>
      </w:pPr>
      <w:r w:rsidRPr="000C23AB">
        <w:rPr>
          <w:b w:val="0"/>
          <w:bCs/>
        </w:rPr>
        <w:t>ПРОЕКТ ДОГОВОРУ</w:t>
      </w:r>
      <w:r w:rsidRPr="00190FFE">
        <w:rPr>
          <w:sz w:val="28"/>
          <w:szCs w:val="28"/>
        </w:rPr>
        <w:t xml:space="preserve"> </w:t>
      </w:r>
    </w:p>
    <w:p w14:paraId="13D75468" w14:textId="77777777" w:rsidR="00D618AC" w:rsidRDefault="00D618AC" w:rsidP="00865B53">
      <w:pPr>
        <w:pStyle w:val="FR1"/>
        <w:spacing w:before="0"/>
        <w:rPr>
          <w:sz w:val="28"/>
          <w:szCs w:val="28"/>
        </w:rPr>
      </w:pPr>
    </w:p>
    <w:p w14:paraId="1FDCDE80" w14:textId="2C87DB51" w:rsidR="00865B53" w:rsidRPr="00C83E3E" w:rsidRDefault="00865B53" w:rsidP="00865B53">
      <w:pPr>
        <w:pStyle w:val="FR1"/>
        <w:spacing w:before="0"/>
        <w:rPr>
          <w:sz w:val="28"/>
          <w:szCs w:val="28"/>
        </w:rPr>
      </w:pPr>
      <w:r w:rsidRPr="00C83E3E">
        <w:rPr>
          <w:sz w:val="28"/>
          <w:szCs w:val="28"/>
        </w:rPr>
        <w:t xml:space="preserve">ДОГОВІР </w:t>
      </w:r>
      <w:r w:rsidRPr="00E46507">
        <w:rPr>
          <w:sz w:val="28"/>
          <w:szCs w:val="28"/>
        </w:rPr>
        <w:t xml:space="preserve">№  </w:t>
      </w:r>
      <w:r>
        <w:rPr>
          <w:sz w:val="28"/>
          <w:szCs w:val="28"/>
        </w:rPr>
        <w:t>___</w:t>
      </w:r>
    </w:p>
    <w:p w14:paraId="7750A1F9" w14:textId="77777777" w:rsidR="00865B53" w:rsidRPr="00C83E3E" w:rsidRDefault="00865B53" w:rsidP="00865B53">
      <w:pPr>
        <w:pStyle w:val="Normal1"/>
        <w:ind w:firstLine="0"/>
      </w:pPr>
      <w:r w:rsidRPr="00C83E3E">
        <w:rPr>
          <w:sz w:val="28"/>
          <w:szCs w:val="28"/>
        </w:rPr>
        <w:tab/>
      </w:r>
    </w:p>
    <w:p w14:paraId="6398287F" w14:textId="234BE7C0" w:rsidR="00D618AC" w:rsidRDefault="00865B53" w:rsidP="00865B53">
      <w:pPr>
        <w:pStyle w:val="Normal1"/>
        <w:ind w:firstLine="0"/>
        <w:rPr>
          <w:sz w:val="25"/>
          <w:szCs w:val="25"/>
        </w:rPr>
      </w:pPr>
      <w:r w:rsidRPr="00C83E3E">
        <w:rPr>
          <w:sz w:val="25"/>
          <w:szCs w:val="25"/>
        </w:rPr>
        <w:t xml:space="preserve">м. Київ                       </w:t>
      </w:r>
      <w:r>
        <w:rPr>
          <w:sz w:val="25"/>
          <w:szCs w:val="25"/>
        </w:rPr>
        <w:t xml:space="preserve">             </w:t>
      </w:r>
      <w:r w:rsidR="00D618AC">
        <w:rPr>
          <w:sz w:val="25"/>
          <w:szCs w:val="25"/>
        </w:rPr>
        <w:tab/>
      </w:r>
      <w:r w:rsidR="00D618AC">
        <w:rPr>
          <w:sz w:val="25"/>
          <w:szCs w:val="25"/>
        </w:rPr>
        <w:tab/>
      </w:r>
      <w:r w:rsidR="00D618AC">
        <w:rPr>
          <w:sz w:val="25"/>
          <w:szCs w:val="25"/>
        </w:rPr>
        <w:tab/>
      </w:r>
      <w:r w:rsidR="00D618AC">
        <w:rPr>
          <w:sz w:val="25"/>
          <w:szCs w:val="25"/>
        </w:rPr>
        <w:tab/>
      </w:r>
      <w:r w:rsidR="00D618AC">
        <w:rPr>
          <w:sz w:val="25"/>
          <w:szCs w:val="25"/>
        </w:rPr>
        <w:tab/>
        <w:t xml:space="preserve">   </w:t>
      </w:r>
      <w:r>
        <w:rPr>
          <w:sz w:val="25"/>
          <w:szCs w:val="25"/>
        </w:rPr>
        <w:t xml:space="preserve">     ________________.202</w:t>
      </w:r>
      <w:r w:rsidR="00CB7B61">
        <w:rPr>
          <w:sz w:val="25"/>
          <w:szCs w:val="25"/>
        </w:rPr>
        <w:t>4</w:t>
      </w:r>
      <w:r w:rsidRPr="00C83E3E">
        <w:rPr>
          <w:sz w:val="25"/>
          <w:szCs w:val="25"/>
        </w:rPr>
        <w:t>р.</w:t>
      </w:r>
    </w:p>
    <w:p w14:paraId="6B62C69D" w14:textId="46CDE35C" w:rsidR="00865B53" w:rsidRPr="00C83E3E" w:rsidRDefault="00865B53" w:rsidP="00865B53">
      <w:pPr>
        <w:pStyle w:val="Normal1"/>
        <w:ind w:firstLine="0"/>
      </w:pPr>
      <w:r w:rsidRPr="00C83E3E">
        <w:rPr>
          <w:sz w:val="25"/>
          <w:szCs w:val="25"/>
        </w:rPr>
        <w:br/>
      </w:r>
      <w:r w:rsidRPr="00C83E3E">
        <w:rPr>
          <w:sz w:val="28"/>
          <w:szCs w:val="28"/>
        </w:rPr>
        <w:tab/>
      </w:r>
      <w:r>
        <w:rPr>
          <w:sz w:val="28"/>
          <w:szCs w:val="28"/>
        </w:rPr>
        <w:t xml:space="preserve"> </w:t>
      </w:r>
    </w:p>
    <w:p w14:paraId="476A6A4C" w14:textId="77777777" w:rsidR="00865B53" w:rsidRPr="0084374D" w:rsidRDefault="00865B53" w:rsidP="00865B53">
      <w:pPr>
        <w:pStyle w:val="Normal1"/>
        <w:ind w:firstLine="720"/>
        <w:rPr>
          <w:sz w:val="23"/>
          <w:szCs w:val="23"/>
        </w:rPr>
      </w:pPr>
      <w:r>
        <w:rPr>
          <w:b/>
          <w:sz w:val="23"/>
          <w:szCs w:val="23"/>
        </w:rPr>
        <w:t>___________________________________________</w:t>
      </w:r>
      <w:r w:rsidRPr="00301774">
        <w:rPr>
          <w:b/>
          <w:sz w:val="23"/>
          <w:szCs w:val="23"/>
        </w:rPr>
        <w:t xml:space="preserve">, </w:t>
      </w:r>
      <w:r w:rsidRPr="00301774">
        <w:rPr>
          <w:sz w:val="23"/>
          <w:szCs w:val="23"/>
        </w:rPr>
        <w:t xml:space="preserve">в подальшому Виконавець, в особі </w:t>
      </w:r>
      <w:r>
        <w:rPr>
          <w:sz w:val="23"/>
          <w:szCs w:val="23"/>
        </w:rPr>
        <w:t>__________________________________________________________</w:t>
      </w:r>
      <w:r w:rsidRPr="00301774">
        <w:rPr>
          <w:sz w:val="23"/>
          <w:szCs w:val="23"/>
        </w:rPr>
        <w:t xml:space="preserve">, що діє на підставі </w:t>
      </w:r>
      <w:r w:rsidRPr="0084374D">
        <w:rPr>
          <w:sz w:val="23"/>
          <w:szCs w:val="23"/>
        </w:rPr>
        <w:t xml:space="preserve">_______________________________, з однієї сторони, та </w:t>
      </w:r>
    </w:p>
    <w:p w14:paraId="587CC9CA" w14:textId="77777777" w:rsidR="00865B53" w:rsidRPr="0084374D" w:rsidRDefault="00865B53" w:rsidP="00865B53">
      <w:pPr>
        <w:spacing w:line="260" w:lineRule="exact"/>
        <w:ind w:left="79"/>
        <w:jc w:val="both"/>
        <w:rPr>
          <w:sz w:val="23"/>
          <w:szCs w:val="23"/>
          <w:lang w:val="uk-UA"/>
        </w:rPr>
      </w:pPr>
      <w:r w:rsidRPr="0084374D">
        <w:rPr>
          <w:sz w:val="23"/>
          <w:szCs w:val="23"/>
          <w:lang w:val="uk-UA"/>
        </w:rPr>
        <w:t xml:space="preserve">           </w:t>
      </w:r>
      <w:r w:rsidRPr="0084374D">
        <w:rPr>
          <w:b/>
          <w:sz w:val="23"/>
          <w:szCs w:val="23"/>
          <w:lang w:val="uk-UA"/>
        </w:rPr>
        <w:t>Український  гідрометеорологічний інститут Державної служби  України з надзвичайних ситуацій та Національної академії наук України,</w:t>
      </w:r>
      <w:r w:rsidRPr="0084374D">
        <w:rPr>
          <w:sz w:val="23"/>
          <w:szCs w:val="23"/>
          <w:lang w:val="uk-UA"/>
        </w:rPr>
        <w:t xml:space="preserve"> в подальшому Замовник, в особі директора Осадчого Володимира Івановича, який  діє  на підставі Статуту, з іншої сторони, разом – Сторони, уклали цей договір (далі – Договір)про наступне:</w:t>
      </w:r>
    </w:p>
    <w:p w14:paraId="46561E9A" w14:textId="77777777" w:rsidR="00865B53" w:rsidRPr="0084374D" w:rsidRDefault="00865B53" w:rsidP="00865B53">
      <w:pPr>
        <w:pStyle w:val="Normal1"/>
        <w:ind w:firstLine="709"/>
        <w:rPr>
          <w:sz w:val="23"/>
          <w:szCs w:val="23"/>
        </w:rPr>
      </w:pPr>
    </w:p>
    <w:p w14:paraId="70E0DA13" w14:textId="77777777" w:rsidR="00865B53" w:rsidRPr="0084374D" w:rsidRDefault="00865B53" w:rsidP="00865B53">
      <w:pPr>
        <w:pStyle w:val="BodyText22"/>
        <w:widowControl/>
        <w:ind w:firstLine="709"/>
        <w:jc w:val="center"/>
        <w:rPr>
          <w:b/>
          <w:sz w:val="23"/>
          <w:szCs w:val="23"/>
          <w:lang w:val="uk-UA"/>
        </w:rPr>
      </w:pPr>
      <w:r w:rsidRPr="0084374D">
        <w:rPr>
          <w:b/>
          <w:sz w:val="23"/>
          <w:szCs w:val="23"/>
          <w:lang w:val="uk-UA"/>
        </w:rPr>
        <w:t>ТЕРМІНИ, ЩО ЗАСТОСОВУЮТЬСЯ У ЦЬОМУ ДОГОВОРІ:</w:t>
      </w:r>
    </w:p>
    <w:p w14:paraId="7D1B0CD3" w14:textId="77777777" w:rsidR="00865B53" w:rsidRPr="0084374D" w:rsidRDefault="00865B53" w:rsidP="00865B53">
      <w:pPr>
        <w:ind w:firstLine="426"/>
        <w:jc w:val="both"/>
        <w:rPr>
          <w:sz w:val="23"/>
          <w:szCs w:val="23"/>
          <w:lang w:val="uk-UA"/>
        </w:rPr>
      </w:pPr>
      <w:r w:rsidRPr="0084374D">
        <w:rPr>
          <w:b/>
          <w:sz w:val="23"/>
          <w:szCs w:val="23"/>
          <w:lang w:val="uk-UA"/>
        </w:rPr>
        <w:t>МАЙНО</w:t>
      </w:r>
      <w:r w:rsidRPr="0084374D">
        <w:rPr>
          <w:sz w:val="23"/>
          <w:szCs w:val="23"/>
          <w:lang w:val="uk-UA"/>
        </w:rPr>
        <w:t xml:space="preserve"> – 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w:t>
      </w:r>
    </w:p>
    <w:p w14:paraId="11C7F9A9" w14:textId="77777777" w:rsidR="00865B53" w:rsidRPr="0084374D" w:rsidRDefault="00865B53" w:rsidP="00865B53">
      <w:pPr>
        <w:ind w:firstLine="426"/>
        <w:jc w:val="both"/>
        <w:rPr>
          <w:sz w:val="23"/>
          <w:szCs w:val="23"/>
          <w:lang w:val="uk-UA"/>
        </w:rPr>
      </w:pPr>
      <w:r w:rsidRPr="0084374D">
        <w:rPr>
          <w:b/>
          <w:sz w:val="23"/>
          <w:szCs w:val="23"/>
          <w:lang w:val="uk-UA"/>
        </w:rPr>
        <w:t xml:space="preserve">ОБ’ЄКТ – </w:t>
      </w:r>
      <w:r w:rsidRPr="0084374D">
        <w:rPr>
          <w:sz w:val="23"/>
          <w:szCs w:val="23"/>
          <w:lang w:val="uk-UA"/>
        </w:rPr>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p>
    <w:p w14:paraId="3FC17760" w14:textId="77777777" w:rsidR="00865B53" w:rsidRPr="0084374D" w:rsidRDefault="00865B53" w:rsidP="00865B53">
      <w:pPr>
        <w:ind w:firstLine="426"/>
        <w:jc w:val="both"/>
        <w:rPr>
          <w:b/>
          <w:sz w:val="23"/>
          <w:szCs w:val="23"/>
          <w:lang w:val="uk-UA"/>
        </w:rPr>
      </w:pPr>
      <w:r w:rsidRPr="0084374D">
        <w:rPr>
          <w:b/>
          <w:sz w:val="23"/>
          <w:szCs w:val="23"/>
          <w:lang w:val="uk-UA"/>
        </w:rPr>
        <w:t>ПЦС</w:t>
      </w:r>
      <w:r w:rsidRPr="0084374D">
        <w:rPr>
          <w:sz w:val="23"/>
          <w:szCs w:val="23"/>
          <w:lang w:val="uk-UA"/>
        </w:rPr>
        <w:t xml:space="preserve"> – пульт централізованого спостереження.</w:t>
      </w:r>
    </w:p>
    <w:p w14:paraId="7C0D7371" w14:textId="77777777" w:rsidR="00865B53" w:rsidRPr="0084374D" w:rsidRDefault="00865B53" w:rsidP="00865B53">
      <w:pPr>
        <w:ind w:firstLine="426"/>
        <w:jc w:val="both"/>
        <w:rPr>
          <w:sz w:val="23"/>
          <w:szCs w:val="23"/>
          <w:lang w:val="uk-UA"/>
        </w:rPr>
      </w:pPr>
      <w:r w:rsidRPr="0084374D">
        <w:rPr>
          <w:b/>
          <w:sz w:val="23"/>
          <w:szCs w:val="23"/>
          <w:lang w:val="uk-UA"/>
        </w:rPr>
        <w:t xml:space="preserve">ЦЕНТРАЛІЗОВАНА ОХОРОНА </w:t>
      </w:r>
      <w:r w:rsidRPr="0084374D">
        <w:rPr>
          <w:sz w:val="23"/>
          <w:szCs w:val="23"/>
          <w:lang w:val="uk-UA"/>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14:paraId="2B12A087" w14:textId="77777777" w:rsidR="00865B53" w:rsidRPr="0084374D" w:rsidRDefault="00865B53" w:rsidP="00865B53">
      <w:pPr>
        <w:ind w:firstLine="425"/>
        <w:jc w:val="both"/>
        <w:rPr>
          <w:sz w:val="23"/>
          <w:szCs w:val="23"/>
          <w:lang w:val="uk-UA"/>
        </w:rPr>
      </w:pPr>
      <w:r w:rsidRPr="0084374D">
        <w:rPr>
          <w:b/>
          <w:sz w:val="23"/>
          <w:szCs w:val="23"/>
          <w:lang w:val="uk-UA"/>
        </w:rPr>
        <w:t xml:space="preserve">СПОСТЕРЕЖЕННЯ </w:t>
      </w:r>
      <w:r w:rsidRPr="0084374D">
        <w:rPr>
          <w:sz w:val="23"/>
          <w:szCs w:val="23"/>
          <w:lang w:val="uk-UA"/>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14:paraId="04A512DE" w14:textId="77777777" w:rsidR="00865B53" w:rsidRPr="0084374D" w:rsidRDefault="00865B53" w:rsidP="00865B53">
      <w:pPr>
        <w:ind w:firstLine="426"/>
        <w:jc w:val="both"/>
        <w:rPr>
          <w:sz w:val="23"/>
          <w:szCs w:val="23"/>
          <w:lang w:val="uk-UA"/>
        </w:rPr>
      </w:pPr>
      <w:r w:rsidRPr="0084374D">
        <w:rPr>
          <w:b/>
          <w:sz w:val="23"/>
          <w:szCs w:val="23"/>
          <w:lang w:val="uk-UA"/>
        </w:rPr>
        <w:t xml:space="preserve">СИГНАЛІЗАЦІЯ </w:t>
      </w:r>
      <w:r w:rsidRPr="0084374D">
        <w:rPr>
          <w:sz w:val="23"/>
          <w:szCs w:val="23"/>
          <w:lang w:val="uk-UA"/>
        </w:rPr>
        <w:t xml:space="preserve">– сукупність змонтованих на Об’єкті спільно діючих технічних засобів </w:t>
      </w:r>
      <w:r w:rsidRPr="0084374D">
        <w:rPr>
          <w:i/>
          <w:sz w:val="23"/>
          <w:szCs w:val="23"/>
          <w:lang w:val="uk-UA"/>
        </w:rPr>
        <w:t>(ОС – охоронна сигналізація)</w:t>
      </w:r>
      <w:r w:rsidRPr="0084374D">
        <w:rPr>
          <w:sz w:val="23"/>
          <w:szCs w:val="23"/>
          <w:lang w:val="uk-UA"/>
        </w:rPr>
        <w:t>,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14:paraId="4BD18E7D" w14:textId="77777777" w:rsidR="00865B53" w:rsidRPr="0084374D" w:rsidRDefault="00865B53" w:rsidP="00865B53">
      <w:pPr>
        <w:ind w:firstLine="346"/>
        <w:jc w:val="both"/>
        <w:rPr>
          <w:sz w:val="23"/>
          <w:szCs w:val="23"/>
          <w:lang w:val="uk-UA"/>
        </w:rPr>
      </w:pPr>
      <w:r w:rsidRPr="0084374D">
        <w:rPr>
          <w:b/>
          <w:sz w:val="23"/>
          <w:szCs w:val="23"/>
          <w:lang w:val="uk-UA"/>
        </w:rPr>
        <w:t>НАРЯД РЕАГУВАННЯ (далі – НР)</w:t>
      </w:r>
      <w:r w:rsidRPr="0084374D">
        <w:rPr>
          <w:b/>
          <w:i/>
          <w:sz w:val="23"/>
          <w:szCs w:val="23"/>
          <w:lang w:val="uk-UA"/>
        </w:rPr>
        <w:t xml:space="preserve"> </w:t>
      </w:r>
      <w:r w:rsidRPr="0084374D">
        <w:rPr>
          <w:sz w:val="23"/>
          <w:szCs w:val="23"/>
          <w:lang w:val="uk-UA"/>
        </w:rPr>
        <w:t>– рухомий наряд охорони (у тому числі із залученням працівників територіального органу Національної поліції України,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14:paraId="415421F5" w14:textId="77777777" w:rsidR="00865B53" w:rsidRPr="0084374D" w:rsidRDefault="00865B53" w:rsidP="00865B53">
      <w:pPr>
        <w:shd w:val="clear" w:color="auto" w:fill="FFFFFF"/>
        <w:tabs>
          <w:tab w:val="left" w:pos="1454"/>
        </w:tabs>
        <w:ind w:firstLine="346"/>
        <w:jc w:val="both"/>
        <w:rPr>
          <w:sz w:val="23"/>
          <w:szCs w:val="23"/>
          <w:lang w:val="uk-UA"/>
        </w:rPr>
      </w:pPr>
      <w:r w:rsidRPr="0084374D">
        <w:rPr>
          <w:b/>
          <w:sz w:val="23"/>
          <w:szCs w:val="23"/>
          <w:lang w:val="uk-UA"/>
        </w:rPr>
        <w:t>ОХОРОНА МАЙНА -</w:t>
      </w:r>
      <w:r w:rsidRPr="0084374D">
        <w:rPr>
          <w:sz w:val="23"/>
          <w:szCs w:val="23"/>
          <w:lang w:val="uk-UA"/>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випадках переходу її у режим тривоги.</w:t>
      </w:r>
    </w:p>
    <w:p w14:paraId="53A797F5" w14:textId="77777777" w:rsidR="00865B53" w:rsidRPr="0084374D" w:rsidRDefault="00865B53" w:rsidP="00865B53">
      <w:pPr>
        <w:ind w:firstLine="346"/>
        <w:jc w:val="both"/>
        <w:rPr>
          <w:sz w:val="23"/>
          <w:szCs w:val="23"/>
          <w:lang w:val="uk-UA"/>
        </w:rPr>
      </w:pPr>
      <w:r w:rsidRPr="0084374D">
        <w:rPr>
          <w:b/>
          <w:sz w:val="23"/>
          <w:szCs w:val="23"/>
          <w:lang w:val="uk-UA"/>
        </w:rPr>
        <w:t xml:space="preserve">СИГНАЛ ТРИВОГИ – </w:t>
      </w:r>
      <w:r w:rsidRPr="0084374D">
        <w:rPr>
          <w:sz w:val="23"/>
          <w:szCs w:val="23"/>
          <w:lang w:val="uk-UA"/>
        </w:rPr>
        <w:t>сигнал, сформований сигналізацією</w:t>
      </w:r>
      <w:r w:rsidRPr="0084374D">
        <w:rPr>
          <w:color w:val="FF0000"/>
          <w:sz w:val="23"/>
          <w:szCs w:val="23"/>
          <w:lang w:val="uk-UA"/>
        </w:rPr>
        <w:t xml:space="preserve"> </w:t>
      </w:r>
      <w:r w:rsidRPr="0084374D">
        <w:rPr>
          <w:sz w:val="23"/>
          <w:szCs w:val="23"/>
          <w:lang w:val="uk-UA"/>
        </w:rPr>
        <w:t>(ОС),</w:t>
      </w:r>
      <w:r w:rsidRPr="0084374D">
        <w:rPr>
          <w:color w:val="FF0000"/>
          <w:sz w:val="23"/>
          <w:szCs w:val="23"/>
          <w:lang w:val="uk-UA"/>
        </w:rPr>
        <w:t xml:space="preserve"> </w:t>
      </w:r>
      <w:r w:rsidRPr="0084374D">
        <w:rPr>
          <w:sz w:val="23"/>
          <w:szCs w:val="23"/>
          <w:lang w:val="uk-UA"/>
        </w:rPr>
        <w:t>коли вона перебуває в режимі тривоги.</w:t>
      </w:r>
    </w:p>
    <w:p w14:paraId="5F7D77AE" w14:textId="77777777" w:rsidR="00865B53" w:rsidRPr="0084374D" w:rsidRDefault="00865B53" w:rsidP="00865B53">
      <w:pPr>
        <w:ind w:firstLine="346"/>
        <w:jc w:val="both"/>
        <w:rPr>
          <w:sz w:val="23"/>
          <w:szCs w:val="23"/>
          <w:lang w:val="uk-UA"/>
        </w:rPr>
      </w:pPr>
      <w:r w:rsidRPr="0084374D">
        <w:rPr>
          <w:b/>
          <w:sz w:val="23"/>
          <w:szCs w:val="23"/>
          <w:lang w:val="uk-UA"/>
        </w:rPr>
        <w:t xml:space="preserve">РЕЖИМ ТРИВОГИ – </w:t>
      </w:r>
      <w:r w:rsidRPr="0084374D">
        <w:rPr>
          <w:sz w:val="23"/>
          <w:szCs w:val="23"/>
          <w:lang w:val="uk-UA"/>
        </w:rPr>
        <w:t>стан сигналізації або її частини, що є результатом реагування на наявність небезпеки (проникнення – для ОС).</w:t>
      </w:r>
    </w:p>
    <w:p w14:paraId="6B653AB4" w14:textId="77777777" w:rsidR="00865B53" w:rsidRPr="0084374D" w:rsidRDefault="00865B53" w:rsidP="00865B53">
      <w:pPr>
        <w:ind w:firstLine="346"/>
        <w:jc w:val="both"/>
        <w:rPr>
          <w:b/>
          <w:sz w:val="23"/>
          <w:szCs w:val="23"/>
          <w:lang w:val="uk-UA"/>
        </w:rPr>
      </w:pPr>
      <w:r w:rsidRPr="0084374D">
        <w:rPr>
          <w:b/>
          <w:sz w:val="23"/>
          <w:szCs w:val="23"/>
          <w:lang w:val="uk-UA"/>
        </w:rPr>
        <w:t xml:space="preserve">ТЕХНІЧНЕ ОБСЛУГОВУВАННЯ – </w:t>
      </w:r>
      <w:r w:rsidRPr="0084374D">
        <w:rPr>
          <w:sz w:val="23"/>
          <w:szCs w:val="23"/>
          <w:lang w:val="uk-UA"/>
        </w:rPr>
        <w:t>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p w14:paraId="258A0C32" w14:textId="77777777" w:rsidR="00865B53" w:rsidRPr="0084374D" w:rsidRDefault="00865B53" w:rsidP="00865B53">
      <w:pPr>
        <w:ind w:firstLine="426"/>
        <w:jc w:val="both"/>
        <w:rPr>
          <w:sz w:val="23"/>
          <w:szCs w:val="23"/>
          <w:lang w:val="uk-UA"/>
        </w:rPr>
      </w:pPr>
    </w:p>
    <w:p w14:paraId="3C0296EE" w14:textId="77777777" w:rsidR="00865B53" w:rsidRPr="0084374D" w:rsidRDefault="00865B53" w:rsidP="00865B53">
      <w:pPr>
        <w:ind w:firstLine="426"/>
        <w:jc w:val="center"/>
        <w:rPr>
          <w:sz w:val="23"/>
          <w:szCs w:val="23"/>
          <w:lang w:val="uk-UA"/>
        </w:rPr>
      </w:pPr>
      <w:r w:rsidRPr="0084374D">
        <w:rPr>
          <w:b/>
          <w:sz w:val="23"/>
          <w:szCs w:val="23"/>
          <w:lang w:val="uk-UA"/>
        </w:rPr>
        <w:lastRenderedPageBreak/>
        <w:t>1. ПРЕДМЕТ ДОГОВОРУ</w:t>
      </w:r>
    </w:p>
    <w:p w14:paraId="4A650E37" w14:textId="6CE55336" w:rsidR="00865B53" w:rsidRPr="0084374D" w:rsidRDefault="00865B53" w:rsidP="00865B53">
      <w:pPr>
        <w:ind w:firstLine="426"/>
        <w:jc w:val="both"/>
        <w:rPr>
          <w:sz w:val="23"/>
          <w:szCs w:val="23"/>
          <w:lang w:val="uk-UA"/>
        </w:rPr>
      </w:pPr>
      <w:r w:rsidRPr="0084374D">
        <w:rPr>
          <w:sz w:val="23"/>
          <w:szCs w:val="23"/>
          <w:lang w:val="uk-UA"/>
        </w:rPr>
        <w:t xml:space="preserve">1.1. За цим Договором Замовник доручає, а Виконавець зобов’язується здійснювати охорону Майна Замовника на Об’єктах та обслуговування Сигналізації, що встановлена на об’єктах Замовника, перелік та адреси яких зазначені у Дислокації (додаток 1 до Договору) в період з </w:t>
      </w:r>
      <w:r w:rsidR="00CB7B61">
        <w:rPr>
          <w:sz w:val="23"/>
          <w:szCs w:val="23"/>
          <w:lang w:val="uk-UA"/>
        </w:rPr>
        <w:t>01</w:t>
      </w:r>
      <w:r w:rsidRPr="0084374D">
        <w:rPr>
          <w:sz w:val="23"/>
          <w:szCs w:val="23"/>
          <w:lang w:val="uk-UA"/>
        </w:rPr>
        <w:t>.0</w:t>
      </w:r>
      <w:r w:rsidR="00CB7B61">
        <w:rPr>
          <w:sz w:val="23"/>
          <w:szCs w:val="23"/>
          <w:lang w:val="uk-UA"/>
        </w:rPr>
        <w:t>3</w:t>
      </w:r>
      <w:r w:rsidRPr="0084374D">
        <w:rPr>
          <w:sz w:val="23"/>
          <w:szCs w:val="23"/>
          <w:lang w:val="uk-UA"/>
        </w:rPr>
        <w:t>.202</w:t>
      </w:r>
      <w:r w:rsidR="00CB7B61">
        <w:rPr>
          <w:sz w:val="23"/>
          <w:szCs w:val="23"/>
          <w:lang w:val="uk-UA"/>
        </w:rPr>
        <w:t>4</w:t>
      </w:r>
      <w:r w:rsidRPr="0084374D">
        <w:rPr>
          <w:sz w:val="23"/>
          <w:szCs w:val="23"/>
          <w:lang w:val="uk-UA"/>
        </w:rPr>
        <w:t xml:space="preserve"> р. по 31.12.202</w:t>
      </w:r>
      <w:r w:rsidR="00CB7B61">
        <w:rPr>
          <w:sz w:val="23"/>
          <w:szCs w:val="23"/>
          <w:lang w:val="uk-UA"/>
        </w:rPr>
        <w:t>4</w:t>
      </w:r>
      <w:r w:rsidRPr="0084374D">
        <w:rPr>
          <w:sz w:val="23"/>
          <w:szCs w:val="23"/>
          <w:lang w:val="uk-UA"/>
        </w:rPr>
        <w:t xml:space="preserve"> р. включно. За цим Договором Виконавець не приймає Майно Замовника на зберігання і не вступає у володіння ним.</w:t>
      </w:r>
    </w:p>
    <w:p w14:paraId="21DF2115" w14:textId="77777777" w:rsidR="00865B53" w:rsidRPr="0084374D" w:rsidRDefault="00865B53" w:rsidP="00865B53">
      <w:pPr>
        <w:ind w:firstLine="426"/>
        <w:jc w:val="both"/>
        <w:rPr>
          <w:sz w:val="23"/>
          <w:szCs w:val="23"/>
          <w:lang w:val="uk-UA"/>
        </w:rPr>
      </w:pPr>
      <w:r w:rsidRPr="0084374D">
        <w:rPr>
          <w:sz w:val="23"/>
          <w:szCs w:val="23"/>
          <w:lang w:val="uk-UA"/>
        </w:rPr>
        <w:t>Код за ДК 021:2015 – 79710000-4 Охоронні послуги.</w:t>
      </w:r>
    </w:p>
    <w:p w14:paraId="0804F8F3" w14:textId="77777777" w:rsidR="00865B53" w:rsidRPr="0084374D" w:rsidRDefault="00865B53" w:rsidP="00865B53">
      <w:pPr>
        <w:ind w:firstLine="426"/>
        <w:jc w:val="both"/>
        <w:rPr>
          <w:sz w:val="23"/>
          <w:szCs w:val="23"/>
          <w:lang w:val="uk-UA"/>
        </w:rPr>
      </w:pPr>
      <w:r w:rsidRPr="0084374D">
        <w:rPr>
          <w:sz w:val="23"/>
          <w:szCs w:val="23"/>
          <w:lang w:val="uk-UA"/>
        </w:rPr>
        <w:t>1.2. Охорона Майна, що знаходиться на Об'єкті, здійснюється Виконавцем у дні і години, вказані у Дислокації (додаток 1 до Договору).</w:t>
      </w:r>
    </w:p>
    <w:p w14:paraId="41CF3F58" w14:textId="77777777" w:rsidR="00865B53" w:rsidRPr="0084374D" w:rsidRDefault="00865B53" w:rsidP="00865B53">
      <w:pPr>
        <w:ind w:firstLine="426"/>
        <w:jc w:val="both"/>
        <w:rPr>
          <w:sz w:val="23"/>
          <w:szCs w:val="23"/>
          <w:lang w:val="uk-UA"/>
        </w:rPr>
      </w:pPr>
      <w:r w:rsidRPr="0084374D">
        <w:rPr>
          <w:sz w:val="23"/>
          <w:szCs w:val="23"/>
          <w:lang w:val="uk-UA"/>
        </w:rPr>
        <w:t>1.3. Вказівки Виконавця щодо виконання встановленого режиму охорони, впровадженню та утриманню сигналізації у відповідності з діючими нормативними актами МВС України є обов'язковими для Замовника.</w:t>
      </w:r>
    </w:p>
    <w:p w14:paraId="46BDEE3B" w14:textId="77777777" w:rsidR="00865B53" w:rsidRPr="0084374D" w:rsidRDefault="00865B53" w:rsidP="00865B53">
      <w:pPr>
        <w:ind w:firstLine="426"/>
        <w:jc w:val="both"/>
        <w:rPr>
          <w:sz w:val="23"/>
          <w:szCs w:val="23"/>
          <w:lang w:val="uk-UA"/>
        </w:rPr>
      </w:pPr>
      <w:r w:rsidRPr="0084374D">
        <w:rPr>
          <w:sz w:val="23"/>
          <w:szCs w:val="23"/>
          <w:lang w:val="uk-UA"/>
        </w:rPr>
        <w:t xml:space="preserve">1.4. Періодом охорони майна на Об’єкті вважається час з моменту прийняття Виконавцем сигналізації, якою обладнаний Об’єкт, під спостереження ПЦС до зняття її з-під спостереження Замовником або його уповноваженими особами у відповідності до Інструкції з правил користування сигналізацією (далі - Інструкція) (додаток 4 до Договору). </w:t>
      </w:r>
    </w:p>
    <w:p w14:paraId="7F693069" w14:textId="77777777" w:rsidR="00865B53" w:rsidRPr="0084374D" w:rsidRDefault="00865B53" w:rsidP="00865B53">
      <w:pPr>
        <w:ind w:firstLine="426"/>
        <w:jc w:val="both"/>
        <w:rPr>
          <w:sz w:val="23"/>
          <w:szCs w:val="23"/>
          <w:lang w:val="uk-UA"/>
        </w:rPr>
      </w:pPr>
      <w:r w:rsidRPr="0084374D">
        <w:rPr>
          <w:sz w:val="23"/>
          <w:szCs w:val="23"/>
          <w:lang w:val="uk-UA"/>
        </w:rPr>
        <w:t>1.5. Обслуговування сигналізації, встановленої на Об'єктах, здійснюється</w:t>
      </w:r>
      <w:r w:rsidRPr="0084374D">
        <w:rPr>
          <w:b/>
          <w:sz w:val="23"/>
          <w:szCs w:val="23"/>
          <w:lang w:val="uk-UA"/>
        </w:rPr>
        <w:t xml:space="preserve"> </w:t>
      </w:r>
      <w:r w:rsidRPr="0084374D">
        <w:rPr>
          <w:sz w:val="23"/>
          <w:szCs w:val="23"/>
          <w:lang w:val="uk-UA"/>
        </w:rPr>
        <w:t>тільки працівниками Виконавця.</w:t>
      </w:r>
    </w:p>
    <w:p w14:paraId="01732A54" w14:textId="77777777" w:rsidR="00865B53" w:rsidRPr="0084374D" w:rsidRDefault="00865B53" w:rsidP="00865B53">
      <w:pPr>
        <w:jc w:val="center"/>
        <w:rPr>
          <w:b/>
          <w:sz w:val="23"/>
          <w:szCs w:val="23"/>
          <w:lang w:val="uk-UA"/>
        </w:rPr>
      </w:pPr>
    </w:p>
    <w:p w14:paraId="3A2B877F" w14:textId="77777777" w:rsidR="00865B53" w:rsidRPr="0084374D" w:rsidRDefault="00865B53" w:rsidP="00865B53">
      <w:pPr>
        <w:jc w:val="center"/>
        <w:rPr>
          <w:b/>
          <w:sz w:val="23"/>
          <w:szCs w:val="23"/>
          <w:lang w:val="uk-UA"/>
        </w:rPr>
      </w:pPr>
      <w:r w:rsidRPr="0084374D">
        <w:rPr>
          <w:b/>
          <w:sz w:val="23"/>
          <w:szCs w:val="23"/>
          <w:lang w:val="uk-UA"/>
        </w:rPr>
        <w:t>2. ЦІНА ПОСЛУГ ТА УМОВИ РОЗРАХУНКІВ</w:t>
      </w:r>
    </w:p>
    <w:p w14:paraId="32F9E8B5" w14:textId="77777777" w:rsidR="00865B53" w:rsidRPr="0084374D" w:rsidRDefault="00865B53" w:rsidP="00865B53">
      <w:pPr>
        <w:pStyle w:val="BodyText22"/>
        <w:widowControl/>
        <w:ind w:firstLine="426"/>
        <w:rPr>
          <w:b/>
          <w:sz w:val="23"/>
          <w:szCs w:val="23"/>
          <w:lang w:val="uk-UA"/>
        </w:rPr>
      </w:pPr>
      <w:r w:rsidRPr="0084374D">
        <w:rPr>
          <w:sz w:val="23"/>
          <w:szCs w:val="23"/>
          <w:lang w:val="uk-UA"/>
        </w:rPr>
        <w:t>2.1. Вартість послуг за договором складає ________________</w:t>
      </w:r>
      <w:r w:rsidRPr="0084374D">
        <w:rPr>
          <w:b/>
          <w:sz w:val="23"/>
          <w:szCs w:val="23"/>
          <w:lang w:val="uk-UA"/>
        </w:rPr>
        <w:t xml:space="preserve"> (____________________________) </w:t>
      </w:r>
    </w:p>
    <w:p w14:paraId="38613754" w14:textId="77777777" w:rsidR="00865B53" w:rsidRPr="0084374D" w:rsidRDefault="00865B53" w:rsidP="00865B53">
      <w:pPr>
        <w:pStyle w:val="BodyText22"/>
        <w:widowControl/>
        <w:ind w:firstLine="426"/>
        <w:rPr>
          <w:b/>
          <w:szCs w:val="28"/>
          <w:vertAlign w:val="superscript"/>
          <w:lang w:val="uk-UA"/>
        </w:rPr>
      </w:pP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szCs w:val="28"/>
          <w:vertAlign w:val="superscript"/>
          <w:lang w:val="uk-UA"/>
        </w:rPr>
        <w:t>(сума прописом)</w:t>
      </w:r>
    </w:p>
    <w:p w14:paraId="0494679D" w14:textId="77777777" w:rsidR="00865B53" w:rsidRPr="0084374D" w:rsidRDefault="00865B53" w:rsidP="00865B53">
      <w:pPr>
        <w:pStyle w:val="BodyText22"/>
        <w:widowControl/>
        <w:ind w:firstLine="426"/>
        <w:rPr>
          <w:b/>
          <w:sz w:val="23"/>
          <w:szCs w:val="23"/>
          <w:lang w:val="uk-UA"/>
        </w:rPr>
      </w:pPr>
      <w:r w:rsidRPr="0084374D">
        <w:rPr>
          <w:b/>
          <w:sz w:val="23"/>
          <w:szCs w:val="23"/>
          <w:lang w:val="uk-UA"/>
        </w:rPr>
        <w:t xml:space="preserve">у </w:t>
      </w:r>
      <w:proofErr w:type="spellStart"/>
      <w:r w:rsidRPr="0084374D">
        <w:rPr>
          <w:b/>
          <w:sz w:val="23"/>
          <w:szCs w:val="23"/>
          <w:lang w:val="uk-UA"/>
        </w:rPr>
        <w:t>т.ч</w:t>
      </w:r>
      <w:proofErr w:type="spellEnd"/>
      <w:r w:rsidRPr="0084374D">
        <w:rPr>
          <w:b/>
          <w:sz w:val="23"/>
          <w:szCs w:val="23"/>
          <w:lang w:val="uk-UA"/>
        </w:rPr>
        <w:t xml:space="preserve">. ПДВ ________________ (______________________________________________________) </w:t>
      </w:r>
    </w:p>
    <w:p w14:paraId="4C579A32" w14:textId="77777777" w:rsidR="00865B53" w:rsidRPr="0084374D" w:rsidRDefault="00865B53" w:rsidP="00865B53">
      <w:pPr>
        <w:pStyle w:val="BodyText22"/>
        <w:widowControl/>
        <w:ind w:firstLine="426"/>
        <w:rPr>
          <w:b/>
          <w:szCs w:val="28"/>
          <w:vertAlign w:val="superscript"/>
          <w:lang w:val="uk-UA"/>
        </w:rPr>
      </w:pP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b/>
          <w:sz w:val="23"/>
          <w:szCs w:val="23"/>
          <w:lang w:val="uk-UA"/>
        </w:rPr>
        <w:tab/>
      </w:r>
      <w:r w:rsidRPr="0084374D">
        <w:rPr>
          <w:szCs w:val="28"/>
          <w:vertAlign w:val="superscript"/>
          <w:lang w:val="uk-UA"/>
        </w:rPr>
        <w:t>(сума прописом)</w:t>
      </w:r>
    </w:p>
    <w:p w14:paraId="57C357CA" w14:textId="63859071" w:rsidR="00865B53" w:rsidRPr="0084374D" w:rsidRDefault="00865B53" w:rsidP="00865B53">
      <w:pPr>
        <w:ind w:firstLine="346"/>
        <w:jc w:val="both"/>
        <w:rPr>
          <w:sz w:val="23"/>
          <w:szCs w:val="23"/>
          <w:lang w:val="uk-UA"/>
        </w:rPr>
      </w:pPr>
      <w:r w:rsidRPr="0084374D">
        <w:rPr>
          <w:sz w:val="23"/>
          <w:szCs w:val="23"/>
          <w:lang w:val="uk-UA"/>
        </w:rPr>
        <w:t>2.2. Оплата охоронних послуг відповідно до визначених тарифів та кількості годин охорони здійснюється Замовником шляхом перерахування Замовником відповідної суми, вказаної у Розрахунку вартості наданих послуг (додаток 2 до Договору), що є невід’ємною частиною цього Договору, на рахунок Виконавця протягом 7 днів після підписання Акту приймання наданих послуг.</w:t>
      </w:r>
    </w:p>
    <w:p w14:paraId="7C0BC23C" w14:textId="77777777" w:rsidR="00865B53" w:rsidRPr="0084374D" w:rsidRDefault="00865B53" w:rsidP="00865B53">
      <w:pPr>
        <w:ind w:firstLine="346"/>
        <w:jc w:val="both"/>
        <w:rPr>
          <w:bCs/>
          <w:sz w:val="23"/>
          <w:szCs w:val="23"/>
          <w:lang w:val="uk-UA"/>
        </w:rPr>
      </w:pPr>
      <w:r w:rsidRPr="0084374D">
        <w:rPr>
          <w:sz w:val="23"/>
          <w:szCs w:val="23"/>
          <w:lang w:val="uk-UA"/>
        </w:rPr>
        <w:t>2.3. Датою оплати (датою виконання Замовником</w:t>
      </w:r>
      <w:r w:rsidRPr="0084374D">
        <w:rPr>
          <w:b/>
          <w:sz w:val="23"/>
          <w:szCs w:val="23"/>
          <w:lang w:val="uk-UA"/>
        </w:rPr>
        <w:t xml:space="preserve"> </w:t>
      </w:r>
      <w:r w:rsidRPr="0084374D">
        <w:rPr>
          <w:sz w:val="23"/>
          <w:szCs w:val="23"/>
          <w:lang w:val="uk-UA"/>
        </w:rPr>
        <w:t>зобов’язань)</w:t>
      </w:r>
      <w:r w:rsidRPr="0084374D">
        <w:rPr>
          <w:b/>
          <w:sz w:val="23"/>
          <w:szCs w:val="23"/>
          <w:lang w:val="uk-UA"/>
        </w:rPr>
        <w:t xml:space="preserve"> </w:t>
      </w:r>
      <w:r w:rsidRPr="0084374D">
        <w:rPr>
          <w:sz w:val="23"/>
          <w:szCs w:val="23"/>
          <w:lang w:val="uk-UA"/>
        </w:rPr>
        <w:t>є дата зарахування грошей на рахунок Виконавця</w:t>
      </w:r>
      <w:r w:rsidRPr="0084374D">
        <w:rPr>
          <w:bCs/>
          <w:sz w:val="23"/>
          <w:szCs w:val="23"/>
          <w:lang w:val="uk-UA"/>
        </w:rPr>
        <w:t>.</w:t>
      </w:r>
    </w:p>
    <w:p w14:paraId="6A27808A" w14:textId="77777777" w:rsidR="00865B53" w:rsidRPr="0084374D" w:rsidRDefault="00865B53" w:rsidP="00865B53">
      <w:pPr>
        <w:ind w:firstLine="346"/>
        <w:jc w:val="both"/>
        <w:rPr>
          <w:bCs/>
          <w:sz w:val="23"/>
          <w:szCs w:val="23"/>
          <w:lang w:val="uk-UA"/>
        </w:rPr>
      </w:pPr>
      <w:r w:rsidRPr="0084374D">
        <w:rPr>
          <w:bCs/>
          <w:sz w:val="23"/>
          <w:szCs w:val="23"/>
          <w:lang w:val="uk-UA"/>
        </w:rPr>
        <w:t xml:space="preserve">2.4. </w:t>
      </w:r>
      <w:r w:rsidRPr="0084374D">
        <w:rPr>
          <w:sz w:val="23"/>
          <w:szCs w:val="23"/>
          <w:lang w:val="uk-UA"/>
        </w:rPr>
        <w:t>Відповідно до статті 187.7 Податкового кодексу України від 02.12.2010 № 2755- VI складати податкові накладні за надані послуги датою зарахування коштів на банківський рахунок</w:t>
      </w:r>
      <w:r w:rsidRPr="0084374D">
        <w:rPr>
          <w:lang w:val="uk-UA"/>
        </w:rPr>
        <w:t>.</w:t>
      </w:r>
    </w:p>
    <w:p w14:paraId="087B1B02" w14:textId="77777777" w:rsidR="00865B53" w:rsidRPr="0084374D" w:rsidRDefault="00865B53" w:rsidP="00865B53">
      <w:pPr>
        <w:pStyle w:val="27"/>
        <w:ind w:right="-69" w:firstLine="426"/>
        <w:jc w:val="both"/>
        <w:rPr>
          <w:sz w:val="23"/>
          <w:szCs w:val="23"/>
        </w:rPr>
      </w:pPr>
      <w:r w:rsidRPr="0084374D">
        <w:rPr>
          <w:sz w:val="23"/>
          <w:szCs w:val="23"/>
        </w:rPr>
        <w:t xml:space="preserve">2.5. До закінчення поточного місяця Виконавець надає Замовнику два примірники </w:t>
      </w:r>
      <w:proofErr w:type="spellStart"/>
      <w:r w:rsidRPr="0084374D">
        <w:rPr>
          <w:sz w:val="23"/>
          <w:szCs w:val="23"/>
        </w:rPr>
        <w:t>Акта</w:t>
      </w:r>
      <w:proofErr w:type="spellEnd"/>
      <w:r w:rsidRPr="0084374D">
        <w:rPr>
          <w:sz w:val="23"/>
          <w:szCs w:val="23"/>
        </w:rPr>
        <w:t xml:space="preserve"> приймання наданих послуг, який останній зобов’язаний протягом п’яти перших робочих днів наступного місяця підписати і один примірник підписаного </w:t>
      </w:r>
      <w:proofErr w:type="spellStart"/>
      <w:r w:rsidRPr="0084374D">
        <w:rPr>
          <w:sz w:val="23"/>
          <w:szCs w:val="23"/>
        </w:rPr>
        <w:t>Акта</w:t>
      </w:r>
      <w:proofErr w:type="spellEnd"/>
      <w:r w:rsidRPr="0084374D">
        <w:rPr>
          <w:sz w:val="23"/>
          <w:szCs w:val="23"/>
        </w:rPr>
        <w:t xml:space="preserve">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w:t>
      </w:r>
    </w:p>
    <w:p w14:paraId="75C7CC47" w14:textId="77777777" w:rsidR="00865B53" w:rsidRPr="0084374D" w:rsidRDefault="00865B53" w:rsidP="00865B53">
      <w:pPr>
        <w:pStyle w:val="27"/>
        <w:ind w:right="-69" w:firstLine="346"/>
        <w:jc w:val="both"/>
        <w:rPr>
          <w:sz w:val="23"/>
          <w:szCs w:val="23"/>
        </w:rPr>
      </w:pPr>
      <w:r w:rsidRPr="0084374D">
        <w:rPr>
          <w:sz w:val="23"/>
          <w:szCs w:val="23"/>
        </w:rPr>
        <w:t xml:space="preserve">2.6. За умови неповернення Замовником підписаного </w:t>
      </w:r>
      <w:proofErr w:type="spellStart"/>
      <w:r w:rsidRPr="0084374D">
        <w:rPr>
          <w:sz w:val="23"/>
          <w:szCs w:val="23"/>
        </w:rPr>
        <w:t>Акта</w:t>
      </w:r>
      <w:proofErr w:type="spellEnd"/>
      <w:r w:rsidRPr="0084374D">
        <w:rPr>
          <w:sz w:val="23"/>
          <w:szCs w:val="23"/>
        </w:rPr>
        <w:t xml:space="preserve"> приймання наданих послуг чи ненадання обґрунтованих заперечень щодо обсягу послуг, наданих Виконавцем у звітному місяці, в строк, визначений в п. 2.8 даного Договору, вважається, що послуги у такому місяці надані Виконавцем в повному обсязі і прийняті Замовником без зауважень, а Акт приймання наданих послуг таким, що підписаний сторонами.</w:t>
      </w:r>
    </w:p>
    <w:p w14:paraId="0CF4B49C" w14:textId="77777777" w:rsidR="00865B53" w:rsidRPr="0084374D" w:rsidRDefault="00865B53" w:rsidP="00865B53">
      <w:pPr>
        <w:pStyle w:val="27"/>
        <w:ind w:right="-69" w:firstLine="346"/>
        <w:jc w:val="both"/>
        <w:rPr>
          <w:rFonts w:eastAsia="Calibri"/>
          <w:sz w:val="23"/>
          <w:szCs w:val="23"/>
          <w:lang w:eastAsia="en-US"/>
        </w:rPr>
      </w:pPr>
      <w:r w:rsidRPr="0084374D">
        <w:rPr>
          <w:rFonts w:eastAsia="Calibri"/>
          <w:sz w:val="23"/>
          <w:szCs w:val="23"/>
          <w:lang w:eastAsia="en-US"/>
        </w:rPr>
        <w:t>2.7. У разі невідповідності реквізитів поточного розрахункового рахунку, зазначеного у отриманому замовником акту надання послуг та  розрахункового рахунку , зазначеного у договорі в розділі «Юридичні реквізити сторін» на день складання договору, вірними вважаються банківські реквізити, зазначені у рахунку на оплату за відповідний місяць.</w:t>
      </w:r>
    </w:p>
    <w:p w14:paraId="22C17F0B" w14:textId="77777777" w:rsidR="00865B53" w:rsidRPr="0084374D" w:rsidRDefault="00865B53" w:rsidP="00865B53">
      <w:pPr>
        <w:ind w:right="-85" w:firstLine="346"/>
        <w:jc w:val="both"/>
        <w:rPr>
          <w:sz w:val="23"/>
          <w:szCs w:val="23"/>
          <w:lang w:val="uk-UA"/>
        </w:rPr>
      </w:pPr>
      <w:r w:rsidRPr="0084374D">
        <w:rPr>
          <w:rFonts w:eastAsia="Calibri"/>
          <w:sz w:val="23"/>
          <w:szCs w:val="23"/>
          <w:lang w:val="uk-UA" w:eastAsia="en-US"/>
        </w:rPr>
        <w:t xml:space="preserve">2.8. </w:t>
      </w:r>
      <w:r w:rsidRPr="0084374D">
        <w:rPr>
          <w:sz w:val="23"/>
          <w:szCs w:val="23"/>
          <w:lang w:val="uk-UA"/>
        </w:rPr>
        <w:t>У випадку ненадходження оплати у встановлений п.2.5 цього Договору строк Виконавець направляє письмове повідомлення з вимогою оплатити заборгованість протягом 10 днів та попередженням про припинення надання послуг у випадку нездійснення оплати в зазначений строк. У випадку непогашення заборгованості Виконавець має право припинити надання послуг Замовнику через 5 днів після закінчення строку на оплату заборгованості та розірвати договір в односторонньому порядку.</w:t>
      </w:r>
    </w:p>
    <w:p w14:paraId="74338F93" w14:textId="77777777" w:rsidR="00865B53" w:rsidRPr="0084374D" w:rsidRDefault="00865B53" w:rsidP="00865B53">
      <w:pPr>
        <w:ind w:left="79" w:right="-85" w:firstLine="346"/>
        <w:jc w:val="both"/>
        <w:rPr>
          <w:b/>
          <w:sz w:val="23"/>
          <w:szCs w:val="23"/>
          <w:lang w:val="uk-UA"/>
        </w:rPr>
      </w:pPr>
    </w:p>
    <w:p w14:paraId="7917FEA6" w14:textId="77777777" w:rsidR="00865B53" w:rsidRPr="0084374D" w:rsidRDefault="00865B53" w:rsidP="00865B53">
      <w:pPr>
        <w:ind w:right="-84"/>
        <w:jc w:val="center"/>
        <w:rPr>
          <w:b/>
          <w:sz w:val="23"/>
          <w:szCs w:val="23"/>
          <w:lang w:val="uk-UA"/>
        </w:rPr>
      </w:pPr>
      <w:r w:rsidRPr="0084374D">
        <w:rPr>
          <w:b/>
          <w:sz w:val="23"/>
          <w:szCs w:val="23"/>
          <w:lang w:val="uk-UA"/>
        </w:rPr>
        <w:t>3. ВИМОГИ ДО СТАНУ ТЕХНІЧНОЇ УКРІПЛЕНОСТІ ОБ’ЄКТА ТА ПРАВИЛА МАЙНОВОЇ БЕЗПЕКИ</w:t>
      </w:r>
    </w:p>
    <w:p w14:paraId="28911713" w14:textId="77777777" w:rsidR="00865B53" w:rsidRPr="0084374D" w:rsidRDefault="00865B53" w:rsidP="00865B53">
      <w:pPr>
        <w:ind w:right="-84"/>
        <w:jc w:val="both"/>
        <w:rPr>
          <w:color w:val="000000"/>
          <w:sz w:val="23"/>
          <w:szCs w:val="23"/>
          <w:lang w:val="uk-UA"/>
        </w:rPr>
      </w:pPr>
      <w:r w:rsidRPr="0084374D">
        <w:rPr>
          <w:color w:val="000000"/>
          <w:sz w:val="23"/>
          <w:szCs w:val="23"/>
          <w:lang w:val="uk-UA"/>
        </w:rPr>
        <w:t xml:space="preserve">3.1. Технічна </w:t>
      </w:r>
      <w:proofErr w:type="spellStart"/>
      <w:r w:rsidRPr="0084374D">
        <w:rPr>
          <w:color w:val="000000"/>
          <w:sz w:val="23"/>
          <w:szCs w:val="23"/>
          <w:lang w:val="uk-UA"/>
        </w:rPr>
        <w:t>укріпленість</w:t>
      </w:r>
      <w:proofErr w:type="spellEnd"/>
      <w:r w:rsidRPr="0084374D">
        <w:rPr>
          <w:color w:val="000000"/>
          <w:sz w:val="23"/>
          <w:szCs w:val="23"/>
          <w:lang w:val="uk-UA"/>
        </w:rPr>
        <w:t xml:space="preserve"> Об’єкта повинна відповідати вимогам ГСТУ 78.11.001-98 «</w:t>
      </w:r>
      <w:proofErr w:type="spellStart"/>
      <w:r w:rsidRPr="0084374D">
        <w:rPr>
          <w:color w:val="000000"/>
          <w:sz w:val="23"/>
          <w:szCs w:val="23"/>
          <w:lang w:val="uk-UA"/>
        </w:rPr>
        <w:t>Укріпленість</w:t>
      </w:r>
      <w:proofErr w:type="spellEnd"/>
      <w:r w:rsidRPr="0084374D">
        <w:rPr>
          <w:color w:val="000000"/>
          <w:sz w:val="23"/>
          <w:szCs w:val="23"/>
          <w:lang w:val="uk-UA"/>
        </w:rPr>
        <w:t xml:space="preserve"> об’єктів, що охороняються за допомогою пультів централізованого спостереження Державної служби охорони», якщо інше не передбачено чинним законодавством України.</w:t>
      </w:r>
    </w:p>
    <w:p w14:paraId="612EF59D" w14:textId="77777777" w:rsidR="00865B53" w:rsidRPr="0084374D" w:rsidRDefault="00865B53" w:rsidP="00865B53">
      <w:pPr>
        <w:pStyle w:val="27"/>
        <w:tabs>
          <w:tab w:val="left" w:pos="2977"/>
        </w:tabs>
        <w:ind w:right="-69" w:firstLine="346"/>
        <w:jc w:val="both"/>
        <w:rPr>
          <w:sz w:val="23"/>
          <w:szCs w:val="23"/>
        </w:rPr>
      </w:pPr>
      <w:r w:rsidRPr="0084374D">
        <w:rPr>
          <w:sz w:val="23"/>
          <w:szCs w:val="23"/>
        </w:rPr>
        <w:t>Підлога, стіни, покрівля, стеля, вікна, люки i двері Об’єкта повинні бути належним чином укріплені та знаходитись в полагодженому стані. Невідповідність стану технічного укріплення Об’єкта вимогам діючих нормативних актів зазначається Сторонами у акті первинного обстеження.</w:t>
      </w:r>
    </w:p>
    <w:p w14:paraId="61916D56" w14:textId="77777777" w:rsidR="00865B53" w:rsidRPr="0084374D" w:rsidRDefault="00865B53" w:rsidP="00865B53">
      <w:pPr>
        <w:pStyle w:val="27"/>
        <w:ind w:right="-69" w:firstLine="346"/>
        <w:jc w:val="both"/>
        <w:rPr>
          <w:color w:val="000000"/>
          <w:sz w:val="23"/>
          <w:szCs w:val="23"/>
        </w:rPr>
      </w:pPr>
      <w:r w:rsidRPr="0084374D">
        <w:rPr>
          <w:color w:val="000000"/>
          <w:sz w:val="23"/>
          <w:szCs w:val="23"/>
        </w:rPr>
        <w:t xml:space="preserve">3.2. Обладнання Об’єкта сигналізацією повинно відповідати вимогам ВБН В.2.5-78.11.01-2003 «Інженерне обладнання будинків і споруд. Системи сигналізації охоронного призначення», якщо інше не передбачено чинним законодавством України. </w:t>
      </w:r>
    </w:p>
    <w:p w14:paraId="231C6C43" w14:textId="77777777" w:rsidR="00865B53" w:rsidRPr="0084374D" w:rsidRDefault="00865B53" w:rsidP="00865B53">
      <w:pPr>
        <w:pStyle w:val="27"/>
        <w:ind w:right="-69" w:firstLine="346"/>
        <w:jc w:val="both"/>
        <w:rPr>
          <w:color w:val="000000"/>
          <w:sz w:val="23"/>
          <w:szCs w:val="23"/>
        </w:rPr>
      </w:pPr>
      <w:r w:rsidRPr="0084374D">
        <w:rPr>
          <w:color w:val="000000"/>
          <w:sz w:val="23"/>
          <w:szCs w:val="23"/>
        </w:rPr>
        <w:t>3.3. Виконавець спільно із Замовником перед або під час укладення договору проводить обстеження стану технічної укріпленості та оснащеності технічними засобами охоронного призначення Об’єкта та здійснює перевірку працездатності сигналізації, її відповідності схемі блокування Об’єкта, про що складається акт за підписами уповноважених на те представників Сторін із зазначенням у ньому виявлених недоліків та строків їх усунення.</w:t>
      </w:r>
    </w:p>
    <w:p w14:paraId="14720F06" w14:textId="77777777" w:rsidR="00865B53" w:rsidRPr="0084374D" w:rsidRDefault="00865B53" w:rsidP="00865B53">
      <w:pPr>
        <w:pStyle w:val="27"/>
        <w:ind w:right="-69" w:firstLine="346"/>
        <w:jc w:val="both"/>
        <w:rPr>
          <w:color w:val="000000"/>
          <w:sz w:val="23"/>
          <w:szCs w:val="23"/>
        </w:rPr>
      </w:pPr>
      <w:r w:rsidRPr="0084374D">
        <w:rPr>
          <w:color w:val="000000"/>
          <w:sz w:val="23"/>
          <w:szCs w:val="23"/>
        </w:rPr>
        <w:t xml:space="preserve">Після закінчення строків усунення виявлених недоліків Виконавець повторно здійснює обстеження стану технічної укріпленості </w:t>
      </w:r>
      <w:r w:rsidRPr="0084374D">
        <w:rPr>
          <w:bCs/>
          <w:color w:val="000000"/>
          <w:sz w:val="23"/>
          <w:szCs w:val="23"/>
        </w:rPr>
        <w:t>Об’єкта</w:t>
      </w:r>
      <w:r w:rsidRPr="0084374D">
        <w:rPr>
          <w:color w:val="000000"/>
          <w:sz w:val="23"/>
          <w:szCs w:val="23"/>
        </w:rPr>
        <w:t xml:space="preserve"> та перевірку сигналізації. За результатами чого складається відповідний акт. У випадку не усунення Замовником виявлених недоліків Виконавець має право припинити надання послуг в односторонньому порядку, письмово попередивши про це Замовника не менше ніж за 10 днів.</w:t>
      </w:r>
    </w:p>
    <w:p w14:paraId="76B713FF" w14:textId="77777777" w:rsidR="00865B53" w:rsidRPr="0084374D" w:rsidRDefault="00865B53" w:rsidP="00865B53">
      <w:pPr>
        <w:pStyle w:val="27"/>
        <w:ind w:right="-69" w:firstLine="346"/>
        <w:jc w:val="both"/>
        <w:rPr>
          <w:sz w:val="23"/>
          <w:szCs w:val="23"/>
        </w:rPr>
      </w:pPr>
      <w:r w:rsidRPr="0084374D">
        <w:rPr>
          <w:sz w:val="23"/>
          <w:szCs w:val="23"/>
        </w:rPr>
        <w:t>3.4. Виконавець в порядку, визначеному п.3.3 даного Договору, додатково здійснює обстеження технічної укріпленості Об’єкта та перевірку працездатності сигналізації, її відповідності схемі блокування Об’єкта в наступних випадках:</w:t>
      </w:r>
    </w:p>
    <w:p w14:paraId="68870E07" w14:textId="77777777" w:rsidR="00865B53" w:rsidRPr="0084374D" w:rsidRDefault="00865B53" w:rsidP="00865B53">
      <w:pPr>
        <w:ind w:right="-84"/>
        <w:rPr>
          <w:sz w:val="23"/>
          <w:szCs w:val="23"/>
          <w:lang w:val="uk-UA"/>
        </w:rPr>
      </w:pPr>
      <w:r w:rsidRPr="0084374D">
        <w:rPr>
          <w:sz w:val="23"/>
          <w:szCs w:val="23"/>
          <w:lang w:val="uk-UA"/>
        </w:rPr>
        <w:t>- тимчасового припинення надання послуг,</w:t>
      </w:r>
    </w:p>
    <w:p w14:paraId="20320E11" w14:textId="77777777" w:rsidR="00865B53" w:rsidRPr="0084374D" w:rsidRDefault="00865B53" w:rsidP="00865B53">
      <w:pPr>
        <w:ind w:right="-84"/>
        <w:rPr>
          <w:sz w:val="23"/>
          <w:szCs w:val="23"/>
          <w:lang w:val="uk-UA"/>
        </w:rPr>
      </w:pPr>
      <w:r w:rsidRPr="0084374D">
        <w:rPr>
          <w:sz w:val="23"/>
          <w:szCs w:val="23"/>
          <w:lang w:val="uk-UA"/>
        </w:rPr>
        <w:t xml:space="preserve">- переобладнання Об’єкта сигналізацією, </w:t>
      </w:r>
    </w:p>
    <w:p w14:paraId="3B526EC1" w14:textId="77777777" w:rsidR="00865B53" w:rsidRPr="0084374D" w:rsidRDefault="00865B53" w:rsidP="00865B53">
      <w:pPr>
        <w:ind w:right="-84"/>
        <w:rPr>
          <w:sz w:val="23"/>
          <w:szCs w:val="23"/>
          <w:lang w:val="uk-UA"/>
        </w:rPr>
      </w:pPr>
      <w:r w:rsidRPr="0084374D">
        <w:rPr>
          <w:sz w:val="23"/>
          <w:szCs w:val="23"/>
          <w:lang w:val="uk-UA"/>
        </w:rPr>
        <w:t xml:space="preserve">- проведення Замовником на Об’єкті ремонту, </w:t>
      </w:r>
    </w:p>
    <w:p w14:paraId="646FAE04" w14:textId="77777777" w:rsidR="00865B53" w:rsidRPr="0084374D" w:rsidRDefault="00865B53" w:rsidP="00865B53">
      <w:pPr>
        <w:ind w:right="-84"/>
        <w:rPr>
          <w:sz w:val="23"/>
          <w:szCs w:val="23"/>
          <w:lang w:val="uk-UA"/>
        </w:rPr>
      </w:pPr>
      <w:r w:rsidRPr="0084374D">
        <w:rPr>
          <w:sz w:val="23"/>
          <w:szCs w:val="23"/>
          <w:lang w:val="uk-UA"/>
        </w:rPr>
        <w:t>- перепланування Об’єкта.</w:t>
      </w:r>
    </w:p>
    <w:p w14:paraId="2B73A95E" w14:textId="77777777" w:rsidR="00865B53" w:rsidRPr="00301774" w:rsidRDefault="00865B53" w:rsidP="00865B53">
      <w:pPr>
        <w:pStyle w:val="27"/>
        <w:ind w:right="-69" w:firstLine="346"/>
        <w:jc w:val="both"/>
        <w:rPr>
          <w:sz w:val="23"/>
          <w:szCs w:val="23"/>
        </w:rPr>
      </w:pPr>
      <w:r w:rsidRPr="00301774">
        <w:rPr>
          <w:sz w:val="23"/>
          <w:szCs w:val="23"/>
        </w:rPr>
        <w:t xml:space="preserve">3.5. Виконавець встановлює </w:t>
      </w:r>
      <w:r w:rsidRPr="00301774">
        <w:rPr>
          <w:b/>
          <w:sz w:val="23"/>
          <w:szCs w:val="23"/>
        </w:rPr>
        <w:t>обов’язкові</w:t>
      </w:r>
      <w:r w:rsidRPr="00301774">
        <w:rPr>
          <w:sz w:val="23"/>
          <w:szCs w:val="23"/>
        </w:rPr>
        <w:t xml:space="preserve"> для Замовника наступні вимоги майнової безпеки:</w:t>
      </w:r>
    </w:p>
    <w:p w14:paraId="0F3553CB" w14:textId="77777777" w:rsidR="00865B53" w:rsidRPr="00301774" w:rsidRDefault="00865B53" w:rsidP="00865B53">
      <w:pPr>
        <w:pStyle w:val="27"/>
        <w:ind w:right="-69" w:firstLine="346"/>
        <w:jc w:val="both"/>
        <w:rPr>
          <w:sz w:val="23"/>
          <w:szCs w:val="23"/>
        </w:rPr>
      </w:pPr>
      <w:r w:rsidRPr="00301774">
        <w:rPr>
          <w:sz w:val="23"/>
          <w:szCs w:val="23"/>
        </w:rPr>
        <w:t>3.5.1. Замовнику категорично забороняється самостійно вносити зміни у схему блокування Об’єкта сигналізацією, здійснювати заміну технічних засобів сигналізації та залучати для цього третіх осіб.</w:t>
      </w:r>
    </w:p>
    <w:p w14:paraId="0BDC41A8" w14:textId="77777777" w:rsidR="00865B53" w:rsidRPr="00301774" w:rsidRDefault="00865B53" w:rsidP="00865B53">
      <w:pPr>
        <w:pStyle w:val="27"/>
        <w:ind w:right="-69" w:firstLine="346"/>
        <w:jc w:val="both"/>
        <w:rPr>
          <w:sz w:val="23"/>
          <w:szCs w:val="23"/>
        </w:rPr>
      </w:pPr>
      <w:r w:rsidRPr="00301774">
        <w:rPr>
          <w:sz w:val="23"/>
          <w:szCs w:val="23"/>
        </w:rPr>
        <w:t xml:space="preserve">3.5.2. Зберігати на Об’єкті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у замкнених сейфах або металевих шафах (ящиках), які надійно закріплені до стіни або підлоги. </w:t>
      </w:r>
    </w:p>
    <w:p w14:paraId="1BCF7245" w14:textId="77777777" w:rsidR="00865B53" w:rsidRPr="00301774" w:rsidRDefault="00865B53" w:rsidP="00865B53">
      <w:pPr>
        <w:pStyle w:val="27"/>
        <w:ind w:right="-69" w:firstLine="346"/>
        <w:jc w:val="both"/>
        <w:rPr>
          <w:sz w:val="23"/>
          <w:szCs w:val="23"/>
        </w:rPr>
      </w:pPr>
      <w:r w:rsidRPr="00301774">
        <w:rPr>
          <w:sz w:val="23"/>
          <w:szCs w:val="23"/>
        </w:rPr>
        <w:t>Не допускати зберігання грошових коштів понад встановлений для Замовника ліміт.</w:t>
      </w:r>
    </w:p>
    <w:p w14:paraId="005F894D" w14:textId="77777777" w:rsidR="00865B53" w:rsidRDefault="00865B53" w:rsidP="00865B53">
      <w:pPr>
        <w:pStyle w:val="27"/>
        <w:ind w:right="-69" w:firstLine="346"/>
        <w:jc w:val="both"/>
        <w:rPr>
          <w:sz w:val="23"/>
          <w:szCs w:val="23"/>
        </w:rPr>
      </w:pPr>
      <w:r w:rsidRPr="00301774">
        <w:rPr>
          <w:sz w:val="23"/>
          <w:szCs w:val="23"/>
        </w:rPr>
        <w:t>3.6. Виконавець, враховуючи специфіку діяльності Замовника, може надавати останньому додаткові рекомендації щодо майнової безпеки на Об’єкті.</w:t>
      </w:r>
    </w:p>
    <w:p w14:paraId="6C230658" w14:textId="77777777" w:rsidR="00865B53" w:rsidRPr="00301774" w:rsidRDefault="00865B53" w:rsidP="00865B53">
      <w:pPr>
        <w:pStyle w:val="27"/>
        <w:ind w:right="-69" w:firstLine="346"/>
        <w:jc w:val="both"/>
        <w:rPr>
          <w:sz w:val="23"/>
          <w:szCs w:val="23"/>
        </w:rPr>
      </w:pPr>
    </w:p>
    <w:p w14:paraId="16B740BB" w14:textId="77777777" w:rsidR="00865B53" w:rsidRPr="0084374D" w:rsidRDefault="00865B53" w:rsidP="00865B53">
      <w:pPr>
        <w:spacing w:line="480" w:lineRule="auto"/>
        <w:ind w:firstLine="426"/>
        <w:jc w:val="center"/>
        <w:rPr>
          <w:b/>
          <w:sz w:val="23"/>
          <w:szCs w:val="23"/>
          <w:lang w:val="uk-UA"/>
        </w:rPr>
      </w:pPr>
      <w:r w:rsidRPr="0084374D">
        <w:rPr>
          <w:b/>
          <w:sz w:val="23"/>
          <w:szCs w:val="23"/>
          <w:lang w:val="uk-UA"/>
        </w:rPr>
        <w:t>4. ОБОВ’ЯЗКИ СТОРІН</w:t>
      </w:r>
    </w:p>
    <w:p w14:paraId="0F3AF0DF" w14:textId="77777777" w:rsidR="00865B53" w:rsidRPr="0084374D" w:rsidRDefault="00865B53" w:rsidP="00865B53">
      <w:pPr>
        <w:ind w:firstLine="426"/>
        <w:jc w:val="both"/>
        <w:rPr>
          <w:sz w:val="23"/>
          <w:szCs w:val="23"/>
          <w:lang w:val="uk-UA"/>
        </w:rPr>
      </w:pPr>
      <w:r w:rsidRPr="0084374D">
        <w:rPr>
          <w:b/>
          <w:sz w:val="23"/>
          <w:szCs w:val="23"/>
          <w:lang w:val="uk-UA"/>
        </w:rPr>
        <w:t>4.1.</w:t>
      </w:r>
      <w:r w:rsidRPr="0084374D">
        <w:rPr>
          <w:sz w:val="23"/>
          <w:szCs w:val="23"/>
          <w:lang w:val="uk-UA"/>
        </w:rPr>
        <w:t xml:space="preserve"> </w:t>
      </w:r>
      <w:r w:rsidRPr="0084374D">
        <w:rPr>
          <w:b/>
          <w:sz w:val="23"/>
          <w:szCs w:val="23"/>
          <w:lang w:val="uk-UA"/>
        </w:rPr>
        <w:t>Виконавець зобов’язаний</w:t>
      </w:r>
      <w:r w:rsidRPr="0084374D">
        <w:rPr>
          <w:sz w:val="23"/>
          <w:szCs w:val="23"/>
          <w:lang w:val="uk-UA"/>
        </w:rPr>
        <w:t>:</w:t>
      </w:r>
    </w:p>
    <w:p w14:paraId="6337518F" w14:textId="77777777" w:rsidR="00865B53" w:rsidRPr="0084374D" w:rsidRDefault="00865B53" w:rsidP="00865B53">
      <w:pPr>
        <w:ind w:firstLine="426"/>
        <w:jc w:val="both"/>
        <w:rPr>
          <w:sz w:val="23"/>
          <w:szCs w:val="23"/>
          <w:lang w:val="uk-UA"/>
        </w:rPr>
      </w:pPr>
      <w:r w:rsidRPr="0084374D">
        <w:rPr>
          <w:sz w:val="23"/>
          <w:szCs w:val="23"/>
          <w:lang w:val="uk-UA"/>
        </w:rPr>
        <w:t>4.1.1. Здійснювати охорону майна Замовника, що знаходиться на Об’єкті, у відповідності до умов цього Договору.</w:t>
      </w:r>
    </w:p>
    <w:p w14:paraId="5C40BDC7" w14:textId="77777777" w:rsidR="00865B53" w:rsidRPr="0084374D" w:rsidRDefault="00865B53" w:rsidP="00865B53">
      <w:pPr>
        <w:ind w:firstLine="426"/>
        <w:jc w:val="both"/>
        <w:rPr>
          <w:sz w:val="23"/>
          <w:szCs w:val="23"/>
          <w:lang w:val="uk-UA"/>
        </w:rPr>
      </w:pPr>
      <w:r w:rsidRPr="0084374D">
        <w:rPr>
          <w:sz w:val="23"/>
          <w:szCs w:val="23"/>
          <w:lang w:val="uk-UA"/>
        </w:rPr>
        <w:t>4.1.2. У разі надходження на ПЦС сигналу про спрацювання сигналізації на Об’єкті в період охорони:</w:t>
      </w:r>
    </w:p>
    <w:p w14:paraId="3ABD6B89" w14:textId="77777777" w:rsidR="00865B53" w:rsidRPr="0084374D" w:rsidRDefault="00865B53" w:rsidP="00865B53">
      <w:pPr>
        <w:ind w:right="-84"/>
        <w:jc w:val="both"/>
        <w:rPr>
          <w:sz w:val="23"/>
          <w:szCs w:val="23"/>
          <w:lang w:val="uk-UA"/>
        </w:rPr>
      </w:pPr>
      <w:r w:rsidRPr="0084374D">
        <w:rPr>
          <w:sz w:val="23"/>
          <w:szCs w:val="23"/>
          <w:lang w:val="uk-UA"/>
        </w:rPr>
        <w:t>- негайно направити НР на Об’єкт для вжиття заходів, спрямованих на встановлення причин спрацювання сигналізації;</w:t>
      </w:r>
    </w:p>
    <w:p w14:paraId="0FD3445C" w14:textId="77777777" w:rsidR="00865B53" w:rsidRPr="0084374D" w:rsidRDefault="00865B53" w:rsidP="00865B53">
      <w:pPr>
        <w:ind w:right="-84"/>
        <w:jc w:val="both"/>
        <w:rPr>
          <w:sz w:val="23"/>
          <w:szCs w:val="23"/>
          <w:lang w:val="uk-UA"/>
        </w:rPr>
      </w:pPr>
      <w:r w:rsidRPr="0084374D">
        <w:rPr>
          <w:sz w:val="23"/>
          <w:szCs w:val="23"/>
          <w:lang w:val="uk-UA"/>
        </w:rPr>
        <w:t>- в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14:paraId="36F22BE1" w14:textId="77777777" w:rsidR="00865B53" w:rsidRPr="0084374D" w:rsidRDefault="00865B53" w:rsidP="00865B53">
      <w:pPr>
        <w:ind w:right="-84"/>
        <w:jc w:val="both"/>
        <w:rPr>
          <w:sz w:val="23"/>
          <w:szCs w:val="23"/>
          <w:lang w:val="uk-UA"/>
        </w:rPr>
      </w:pPr>
      <w:r w:rsidRPr="0084374D">
        <w:rPr>
          <w:sz w:val="23"/>
          <w:szCs w:val="23"/>
          <w:lang w:val="uk-UA"/>
        </w:rPr>
        <w:t>- в разі виявлення слідів проникнення на Об’єкт або спроб проникнення на Об’єкт сповістити про це Замовника;</w:t>
      </w:r>
    </w:p>
    <w:p w14:paraId="038A21E5" w14:textId="77777777" w:rsidR="00865B53" w:rsidRPr="0084374D" w:rsidRDefault="00865B53" w:rsidP="00865B53">
      <w:pPr>
        <w:ind w:right="-84"/>
        <w:jc w:val="both"/>
        <w:rPr>
          <w:sz w:val="23"/>
          <w:szCs w:val="23"/>
          <w:lang w:val="uk-UA"/>
        </w:rPr>
      </w:pPr>
      <w:r w:rsidRPr="0084374D">
        <w:rPr>
          <w:sz w:val="23"/>
          <w:szCs w:val="23"/>
          <w:lang w:val="uk-UA"/>
        </w:rPr>
        <w:t>- в разі виявлення на Об’єкті в період охорони будь-яких осіб вжити заходів щодо їх затримання та передачі правоохоронним органам;</w:t>
      </w:r>
    </w:p>
    <w:p w14:paraId="654308C9" w14:textId="77777777" w:rsidR="00865B53" w:rsidRPr="0084374D" w:rsidRDefault="00865B53" w:rsidP="00865B53">
      <w:pPr>
        <w:ind w:right="-84"/>
        <w:jc w:val="both"/>
        <w:rPr>
          <w:sz w:val="23"/>
          <w:szCs w:val="23"/>
          <w:lang w:val="uk-UA"/>
        </w:rPr>
      </w:pPr>
      <w:r w:rsidRPr="0084374D">
        <w:rPr>
          <w:sz w:val="23"/>
          <w:szCs w:val="23"/>
          <w:lang w:val="uk-UA"/>
        </w:rPr>
        <w:lastRenderedPageBreak/>
        <w:t>- забезпечити охорону майна на Об’єкті після спрацювання сигналізації до прибуття на Об’єкт Замовника, але не більше 1-ї години з моменту попередження Замовника. Візуальний контроль понад 1-у годину але не більше двох годин поспіль здійснюється за додаткову оплату, у розмірі 10 (десяти) неоподатковуваних мінімумів за годину такого контролю. У разі неприбуття представника Замовника після повідомлення Замовника (або представника Замовника) про спрацювання сигналізації на Об’єкті, НР припиняє охорону Об’єкта, при цьому Виконавець не несе відповідальність за збереження майна Замовника. Відшкодування витрат Замовником здійснюється протягом 3 (трьох) банківських днів з дати отримання окремого договору  Виконавця.</w:t>
      </w:r>
    </w:p>
    <w:p w14:paraId="57B4E281" w14:textId="77777777" w:rsidR="00865B53" w:rsidRPr="0084374D" w:rsidRDefault="00865B53" w:rsidP="00865B53">
      <w:pPr>
        <w:ind w:firstLine="426"/>
        <w:jc w:val="both"/>
        <w:rPr>
          <w:sz w:val="23"/>
          <w:szCs w:val="23"/>
          <w:lang w:val="uk-UA"/>
        </w:rPr>
      </w:pPr>
      <w:r w:rsidRPr="0084374D">
        <w:rPr>
          <w:sz w:val="23"/>
          <w:szCs w:val="23"/>
          <w:lang w:val="uk-UA"/>
        </w:rPr>
        <w:t>4.1.3.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 Виконувати за рахунок Замовника ремонт засобів сигналізації, що вийшли з ладу не з вини Виконавця, або виробили експлуатаційні строки.</w:t>
      </w:r>
    </w:p>
    <w:p w14:paraId="516266BF" w14:textId="77777777" w:rsidR="00865B53" w:rsidRPr="0084374D" w:rsidRDefault="00865B53" w:rsidP="00865B53">
      <w:pPr>
        <w:ind w:firstLine="426"/>
        <w:jc w:val="both"/>
        <w:rPr>
          <w:sz w:val="23"/>
          <w:szCs w:val="23"/>
          <w:lang w:val="uk-UA"/>
        </w:rPr>
      </w:pPr>
      <w:r w:rsidRPr="0084374D">
        <w:rPr>
          <w:sz w:val="23"/>
          <w:szCs w:val="23"/>
          <w:lang w:val="uk-UA"/>
        </w:rPr>
        <w:t>4.1.4. Не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w:t>
      </w:r>
    </w:p>
    <w:p w14:paraId="470C9F34" w14:textId="77777777" w:rsidR="00865B53" w:rsidRPr="0084374D" w:rsidRDefault="00865B53" w:rsidP="00865B53">
      <w:pPr>
        <w:ind w:firstLine="426"/>
        <w:jc w:val="both"/>
        <w:rPr>
          <w:sz w:val="23"/>
          <w:szCs w:val="23"/>
          <w:lang w:val="uk-UA"/>
        </w:rPr>
      </w:pPr>
      <w:r w:rsidRPr="0084374D">
        <w:rPr>
          <w:sz w:val="23"/>
          <w:szCs w:val="23"/>
          <w:lang w:val="uk-UA"/>
        </w:rPr>
        <w:t>4.1.5. 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14:paraId="4A44645C" w14:textId="77777777" w:rsidR="00865B53" w:rsidRPr="0084374D" w:rsidRDefault="00865B53" w:rsidP="00865B53">
      <w:pPr>
        <w:pStyle w:val="27"/>
        <w:ind w:firstLine="426"/>
        <w:jc w:val="both"/>
        <w:rPr>
          <w:b/>
          <w:i/>
          <w:iCs/>
          <w:sz w:val="23"/>
          <w:szCs w:val="23"/>
        </w:rPr>
      </w:pPr>
      <w:r w:rsidRPr="0084374D">
        <w:rPr>
          <w:sz w:val="23"/>
          <w:szCs w:val="23"/>
        </w:rPr>
        <w:t>4.1.6. Повідомляти в чергову частину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14:paraId="3CCAE86D" w14:textId="77777777" w:rsidR="00865B53" w:rsidRPr="0084374D" w:rsidRDefault="00865B53" w:rsidP="00865B53">
      <w:pPr>
        <w:ind w:firstLine="346"/>
        <w:jc w:val="both"/>
        <w:rPr>
          <w:sz w:val="23"/>
          <w:szCs w:val="23"/>
          <w:lang w:val="uk-UA"/>
        </w:rPr>
      </w:pPr>
      <w:r w:rsidRPr="0084374D">
        <w:rPr>
          <w:b/>
          <w:sz w:val="23"/>
          <w:szCs w:val="23"/>
          <w:lang w:val="uk-UA"/>
        </w:rPr>
        <w:t>4.2.</w:t>
      </w:r>
      <w:r w:rsidRPr="0084374D">
        <w:rPr>
          <w:sz w:val="23"/>
          <w:szCs w:val="23"/>
          <w:lang w:val="uk-UA"/>
        </w:rPr>
        <w:t xml:space="preserve"> </w:t>
      </w:r>
      <w:r w:rsidRPr="0084374D">
        <w:rPr>
          <w:b/>
          <w:sz w:val="23"/>
          <w:szCs w:val="23"/>
          <w:lang w:val="uk-UA"/>
        </w:rPr>
        <w:t>Замовник зобов’язаний</w:t>
      </w:r>
      <w:r w:rsidRPr="0084374D">
        <w:rPr>
          <w:sz w:val="23"/>
          <w:szCs w:val="23"/>
          <w:lang w:val="uk-UA"/>
        </w:rPr>
        <w:t>:</w:t>
      </w:r>
    </w:p>
    <w:p w14:paraId="4F43709E" w14:textId="77777777" w:rsidR="00865B53" w:rsidRPr="0084374D" w:rsidRDefault="00865B53" w:rsidP="00865B53">
      <w:pPr>
        <w:ind w:firstLine="426"/>
        <w:jc w:val="both"/>
        <w:rPr>
          <w:sz w:val="23"/>
          <w:szCs w:val="23"/>
          <w:lang w:val="uk-UA"/>
        </w:rPr>
      </w:pPr>
      <w:r w:rsidRPr="0084374D">
        <w:rPr>
          <w:sz w:val="23"/>
          <w:szCs w:val="23"/>
          <w:lang w:val="uk-UA"/>
        </w:rPr>
        <w:t>4.2.1. Виконувати визначені актами обстеження Об’єкта та Договором вимоги з технічної укріпленості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 та в удосконаленні організації охорони майна на Об’єкті.</w:t>
      </w:r>
    </w:p>
    <w:p w14:paraId="69444120" w14:textId="77777777" w:rsidR="00865B53" w:rsidRPr="0084374D" w:rsidRDefault="00865B53" w:rsidP="00865B53">
      <w:pPr>
        <w:ind w:firstLine="426"/>
        <w:jc w:val="both"/>
        <w:rPr>
          <w:sz w:val="23"/>
          <w:szCs w:val="23"/>
          <w:lang w:val="uk-UA"/>
        </w:rPr>
      </w:pPr>
      <w:r w:rsidRPr="0084374D">
        <w:rPr>
          <w:sz w:val="23"/>
          <w:szCs w:val="23"/>
          <w:lang w:val="uk-UA"/>
        </w:rPr>
        <w:t>4.2.2. Своєчасно і в повному обсязі здійснювати оплату за цим Договором.</w:t>
      </w:r>
    </w:p>
    <w:p w14:paraId="7A835FC2" w14:textId="77777777" w:rsidR="00865B53" w:rsidRPr="0084374D" w:rsidRDefault="00865B53" w:rsidP="00865B53">
      <w:pPr>
        <w:ind w:firstLine="426"/>
        <w:jc w:val="both"/>
        <w:rPr>
          <w:sz w:val="23"/>
          <w:szCs w:val="23"/>
          <w:lang w:val="uk-UA"/>
        </w:rPr>
      </w:pPr>
      <w:r w:rsidRPr="0084374D">
        <w:rPr>
          <w:sz w:val="23"/>
          <w:szCs w:val="23"/>
          <w:lang w:val="uk-UA"/>
        </w:rPr>
        <w:t>4.2.3. Визначити осіб, які уповноважені на здавання сигналізації під спостереження та її зняття з-під спостереження, проведення перевірки її працездатності (далі – уповноважена особа), та письмово повідомити Виконавця під час підписання цього Договору про персональний склад цих осіб, а саме: їх прізвище, ім’я та по батькові, посади, домашні адреси та телефони. У випадку змін у складі зазначених осіб - негайно письмово повідомляти про це Виконавця.</w:t>
      </w:r>
    </w:p>
    <w:p w14:paraId="1CFD8E57" w14:textId="77777777" w:rsidR="00865B53" w:rsidRPr="0084374D" w:rsidRDefault="00865B53" w:rsidP="00865B53">
      <w:pPr>
        <w:ind w:firstLine="426"/>
        <w:jc w:val="both"/>
        <w:rPr>
          <w:sz w:val="23"/>
          <w:szCs w:val="23"/>
          <w:lang w:val="uk-UA"/>
        </w:rPr>
      </w:pPr>
      <w:r w:rsidRPr="0084374D">
        <w:rPr>
          <w:sz w:val="23"/>
          <w:szCs w:val="23"/>
          <w:lang w:val="uk-UA"/>
        </w:rPr>
        <w:t>4.2.4. Своєчасно, у визначений Договором час, здавати під спостереження ПЦС та знімати з під спостереження ПЦС сигналізацію на Об’єкті у відповідності до Інструкції (додаток 4 до Договору).</w:t>
      </w:r>
    </w:p>
    <w:p w14:paraId="464A52A2" w14:textId="77777777" w:rsidR="00865B53" w:rsidRPr="0084374D" w:rsidRDefault="00865B53" w:rsidP="00865B53">
      <w:pPr>
        <w:ind w:firstLine="426"/>
        <w:jc w:val="both"/>
        <w:rPr>
          <w:sz w:val="23"/>
          <w:szCs w:val="23"/>
          <w:lang w:val="uk-UA"/>
        </w:rPr>
      </w:pPr>
      <w:r w:rsidRPr="0084374D">
        <w:rPr>
          <w:sz w:val="23"/>
          <w:szCs w:val="23"/>
          <w:lang w:val="uk-UA"/>
        </w:rPr>
        <w:t>4.2.5. Вживати заходів до своєчасного ремонту телефонного зв'язку та мережі електроживлення, до яких підключена сигналізація.</w:t>
      </w:r>
    </w:p>
    <w:p w14:paraId="2C50DF14" w14:textId="77777777" w:rsidR="00865B53" w:rsidRPr="0084374D" w:rsidRDefault="00865B53" w:rsidP="00865B53">
      <w:pPr>
        <w:ind w:firstLine="426"/>
        <w:jc w:val="both"/>
        <w:rPr>
          <w:sz w:val="23"/>
          <w:szCs w:val="23"/>
          <w:lang w:val="uk-UA"/>
        </w:rPr>
      </w:pPr>
      <w:r w:rsidRPr="0084374D">
        <w:rPr>
          <w:sz w:val="23"/>
          <w:szCs w:val="23"/>
          <w:lang w:val="uk-UA"/>
        </w:rPr>
        <w:t xml:space="preserve">4.2.6. У випадку проведення на Об’єкті ремонту (в </w:t>
      </w:r>
      <w:proofErr w:type="spellStart"/>
      <w:r w:rsidRPr="0084374D">
        <w:rPr>
          <w:sz w:val="23"/>
          <w:szCs w:val="23"/>
          <w:lang w:val="uk-UA"/>
        </w:rPr>
        <w:t>т.ч</w:t>
      </w:r>
      <w:proofErr w:type="spellEnd"/>
      <w:r w:rsidRPr="0084374D">
        <w:rPr>
          <w:sz w:val="23"/>
          <w:szCs w:val="23"/>
          <w:lang w:val="uk-UA"/>
        </w:rPr>
        <w:t xml:space="preserve">. встановлення або переміщення перегородок, високих шаф, стелажів і </w:t>
      </w:r>
      <w:proofErr w:type="spellStart"/>
      <w:r w:rsidRPr="0084374D">
        <w:rPr>
          <w:sz w:val="23"/>
          <w:szCs w:val="23"/>
          <w:lang w:val="uk-UA"/>
        </w:rPr>
        <w:t>т.п</w:t>
      </w:r>
      <w:proofErr w:type="spellEnd"/>
      <w:r w:rsidRPr="0084374D">
        <w:rPr>
          <w:sz w:val="23"/>
          <w:szCs w:val="23"/>
          <w:lang w:val="uk-UA"/>
        </w:rPr>
        <w:t>.)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Об’єкта сигналізацією або додаткового технічного укріплення Об’єкта, повідомити про це Виконавця не пізніше ніж за 15 днів до початку проведення таких робіт або до настання таких змін.</w:t>
      </w:r>
    </w:p>
    <w:p w14:paraId="358ACE05" w14:textId="77777777" w:rsidR="00865B53" w:rsidRPr="0084374D" w:rsidRDefault="00865B53" w:rsidP="00865B53">
      <w:pPr>
        <w:ind w:firstLine="426"/>
        <w:jc w:val="both"/>
        <w:rPr>
          <w:sz w:val="23"/>
          <w:szCs w:val="23"/>
          <w:lang w:val="uk-UA"/>
        </w:rPr>
      </w:pPr>
      <w:r w:rsidRPr="0084374D">
        <w:rPr>
          <w:sz w:val="23"/>
          <w:szCs w:val="23"/>
          <w:lang w:val="uk-UA"/>
        </w:rPr>
        <w:t>4.2.7. Забезпечити вільний доступ уповноважених осіб Виконавця до встановленої на Об’єкті сигналізації. Не здійснювати самостійно обслуговування, ремонт сигналізації на Об’єкті та не залучати до цього третіх осіб.</w:t>
      </w:r>
    </w:p>
    <w:p w14:paraId="290E61CC" w14:textId="77777777" w:rsidR="00865B53" w:rsidRPr="0084374D" w:rsidRDefault="00865B53" w:rsidP="00865B53">
      <w:pPr>
        <w:ind w:firstLine="426"/>
        <w:jc w:val="both"/>
        <w:rPr>
          <w:sz w:val="23"/>
          <w:szCs w:val="23"/>
          <w:lang w:val="uk-UA"/>
        </w:rPr>
      </w:pPr>
      <w:r w:rsidRPr="0084374D">
        <w:rPr>
          <w:sz w:val="23"/>
          <w:szCs w:val="23"/>
          <w:lang w:val="uk-UA"/>
        </w:rPr>
        <w:t>4.2.8. При виявленні порушень цілісності Об’єкта (пошкодження дверей, вікон, замків, стін, підлоги, стелі тощо), що включені до Дислокації, негайно повідомити про це Виконавця.</w:t>
      </w:r>
    </w:p>
    <w:p w14:paraId="27CA89A1" w14:textId="77777777" w:rsidR="00865B53" w:rsidRPr="0084374D" w:rsidRDefault="00865B53" w:rsidP="00865B53">
      <w:pPr>
        <w:ind w:firstLine="426"/>
        <w:jc w:val="both"/>
        <w:rPr>
          <w:sz w:val="23"/>
          <w:szCs w:val="23"/>
          <w:lang w:val="uk-UA"/>
        </w:rPr>
      </w:pPr>
      <w:r w:rsidRPr="0084374D">
        <w:rPr>
          <w:sz w:val="23"/>
          <w:szCs w:val="23"/>
          <w:lang w:val="uk-UA"/>
        </w:rPr>
        <w:t>4.2.9. Своєчасно, але не менше ніж за три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14:paraId="200EBA02" w14:textId="77777777" w:rsidR="00865B53" w:rsidRPr="0084374D" w:rsidRDefault="00865B53" w:rsidP="00865B53">
      <w:pPr>
        <w:ind w:firstLine="426"/>
        <w:jc w:val="both"/>
        <w:rPr>
          <w:sz w:val="23"/>
          <w:szCs w:val="23"/>
          <w:lang w:val="uk-UA"/>
        </w:rPr>
      </w:pPr>
      <w:r w:rsidRPr="0084374D">
        <w:rPr>
          <w:sz w:val="23"/>
          <w:szCs w:val="23"/>
          <w:lang w:val="uk-UA"/>
        </w:rPr>
        <w:t>4.2.10. Сприяти Виконавцю у виконанні покладених на нього обов’язків згідно з вимогами техніки безпеки та правилами з охорони праці.</w:t>
      </w:r>
    </w:p>
    <w:p w14:paraId="7002B45E" w14:textId="77777777" w:rsidR="00865B53" w:rsidRPr="0084374D" w:rsidRDefault="00865B53" w:rsidP="00865B53">
      <w:pPr>
        <w:ind w:firstLine="426"/>
        <w:jc w:val="both"/>
        <w:rPr>
          <w:sz w:val="23"/>
          <w:szCs w:val="23"/>
          <w:lang w:val="uk-UA"/>
        </w:rPr>
      </w:pPr>
      <w:r w:rsidRPr="0084374D">
        <w:rPr>
          <w:sz w:val="23"/>
          <w:szCs w:val="23"/>
          <w:lang w:val="uk-UA"/>
        </w:rPr>
        <w:lastRenderedPageBreak/>
        <w:t>4.2.11. 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w:t>
      </w:r>
    </w:p>
    <w:p w14:paraId="32CE6B97" w14:textId="77777777" w:rsidR="00865B53" w:rsidRPr="0084374D" w:rsidRDefault="00865B53" w:rsidP="00865B53">
      <w:pPr>
        <w:ind w:firstLine="426"/>
        <w:jc w:val="both"/>
        <w:rPr>
          <w:sz w:val="23"/>
          <w:szCs w:val="23"/>
          <w:lang w:val="uk-UA"/>
        </w:rPr>
      </w:pPr>
      <w:r w:rsidRPr="0084374D">
        <w:rPr>
          <w:sz w:val="23"/>
          <w:szCs w:val="23"/>
          <w:lang w:val="uk-UA"/>
        </w:rPr>
        <w:t>4.2.12. Забезпечувати справний стан стін, стелі, підлоги, вікон, люків, дверей приміщень Об’єкта де знаходиться майно, з метою унеможливлення несанкціонованого проникнення сторонніх осіб на Об’єкт без їх пошкодження.</w:t>
      </w:r>
    </w:p>
    <w:p w14:paraId="340259FF" w14:textId="77777777" w:rsidR="00865B53" w:rsidRPr="0084374D" w:rsidRDefault="00865B53" w:rsidP="00865B53">
      <w:pPr>
        <w:ind w:firstLine="426"/>
        <w:jc w:val="both"/>
        <w:rPr>
          <w:sz w:val="23"/>
          <w:szCs w:val="23"/>
          <w:lang w:val="uk-UA"/>
        </w:rPr>
      </w:pPr>
      <w:r w:rsidRPr="0084374D">
        <w:rPr>
          <w:sz w:val="23"/>
          <w:szCs w:val="23"/>
          <w:lang w:val="uk-UA"/>
        </w:rPr>
        <w:t>4.2.13. За свій рахунок придбавати, встановлювати та проводити ремонт сигналізації, встановленої на Об’єкті, у разі виходу її з ладу не з вини Виконавця.</w:t>
      </w:r>
    </w:p>
    <w:p w14:paraId="594352D1" w14:textId="77777777" w:rsidR="00865B53" w:rsidRPr="0084374D" w:rsidRDefault="00865B53" w:rsidP="00865B53">
      <w:pPr>
        <w:ind w:firstLine="426"/>
        <w:jc w:val="both"/>
        <w:rPr>
          <w:sz w:val="23"/>
          <w:szCs w:val="23"/>
          <w:lang w:val="uk-UA"/>
        </w:rPr>
      </w:pPr>
      <w:r w:rsidRPr="0084374D">
        <w:rPr>
          <w:sz w:val="23"/>
          <w:szCs w:val="23"/>
          <w:lang w:val="uk-UA"/>
        </w:rPr>
        <w:t>4.2.14. Перед здаванням сигналізації, що знаходиться на Об’єкті, під спостереження ПЦС перевіряти, щоб в приміщеннях Об’єкта не залишились сторонні особи, включені електроприлади, у тому числі кондиціонери, газоприлади, інші джерела вогню та системи водопостачання в несправному стані.</w:t>
      </w:r>
    </w:p>
    <w:p w14:paraId="06CD0B33" w14:textId="77777777" w:rsidR="00865B53" w:rsidRPr="0084374D" w:rsidRDefault="00865B53" w:rsidP="00865B53">
      <w:pPr>
        <w:ind w:firstLine="426"/>
        <w:jc w:val="both"/>
        <w:rPr>
          <w:sz w:val="23"/>
          <w:szCs w:val="23"/>
          <w:lang w:val="uk-UA"/>
        </w:rPr>
      </w:pPr>
      <w:r w:rsidRPr="0084374D">
        <w:rPr>
          <w:sz w:val="23"/>
          <w:szCs w:val="23"/>
          <w:lang w:val="uk-UA"/>
        </w:rPr>
        <w:t>4.2.15. Грошові кошти, цінні папери, вироби із золота, платини, паладію та з коштовним камінням, годинники в золотих, платинових і срібних корпусах, зброя і боєприпаси, акцизні документи, отрута і наркотичні речовини повинні зберігатися у замкнених сейфах або металевих шафах (ящиках), що прикріплені до підлоги та/або стіни, в окремому приміщенні. Не допускати зберігання виробів із дорогоцінних металів та з дорогоцінним камінням більше встановленого ліміту і без відповідних дозволів контролюючих органів.</w:t>
      </w:r>
    </w:p>
    <w:p w14:paraId="03334CE4" w14:textId="51F26AF3" w:rsidR="00865B53" w:rsidRPr="0084374D" w:rsidRDefault="00865B53" w:rsidP="00865B53">
      <w:pPr>
        <w:ind w:firstLine="425"/>
        <w:jc w:val="both"/>
        <w:rPr>
          <w:sz w:val="23"/>
          <w:szCs w:val="23"/>
          <w:lang w:val="uk-UA"/>
        </w:rPr>
      </w:pPr>
      <w:r w:rsidRPr="0084374D">
        <w:rPr>
          <w:sz w:val="23"/>
          <w:szCs w:val="23"/>
          <w:lang w:val="uk-UA"/>
        </w:rPr>
        <w:t xml:space="preserve">4.2.16. Придбавати за власний рахунок та своєчасно замінювати джерела основного та резервного живлення апаратури сигналізації Об’єкта (батарейки в </w:t>
      </w:r>
      <w:proofErr w:type="spellStart"/>
      <w:r w:rsidRPr="0084374D">
        <w:rPr>
          <w:sz w:val="23"/>
          <w:szCs w:val="23"/>
          <w:lang w:val="uk-UA"/>
        </w:rPr>
        <w:t>радіосповіщувачах</w:t>
      </w:r>
      <w:proofErr w:type="spellEnd"/>
      <w:r w:rsidRPr="0084374D">
        <w:rPr>
          <w:sz w:val="23"/>
          <w:szCs w:val="23"/>
          <w:lang w:val="uk-UA"/>
        </w:rPr>
        <w:t xml:space="preserve"> та акумуляторні батареї в пристроях приймально-контрольних).</w:t>
      </w:r>
    </w:p>
    <w:p w14:paraId="5BFDC225" w14:textId="77777777" w:rsidR="0084374D" w:rsidRPr="0084374D" w:rsidRDefault="0084374D" w:rsidP="00865B53">
      <w:pPr>
        <w:ind w:firstLine="425"/>
        <w:jc w:val="both"/>
        <w:rPr>
          <w:sz w:val="23"/>
          <w:szCs w:val="23"/>
          <w:lang w:val="uk-UA"/>
        </w:rPr>
      </w:pPr>
    </w:p>
    <w:p w14:paraId="6219847E" w14:textId="77777777" w:rsidR="00865B53" w:rsidRPr="0084374D" w:rsidRDefault="00865B53" w:rsidP="00865B53">
      <w:pPr>
        <w:ind w:right="-84"/>
        <w:jc w:val="center"/>
        <w:rPr>
          <w:b/>
          <w:sz w:val="23"/>
          <w:szCs w:val="23"/>
          <w:lang w:val="uk-UA"/>
        </w:rPr>
      </w:pPr>
      <w:r w:rsidRPr="0084374D">
        <w:rPr>
          <w:b/>
          <w:sz w:val="23"/>
          <w:szCs w:val="23"/>
          <w:lang w:val="uk-UA"/>
        </w:rPr>
        <w:t>5. ВІДПОВІДАЛЬНІСТЬ СТОРІН</w:t>
      </w:r>
    </w:p>
    <w:p w14:paraId="07FCC26D" w14:textId="77777777" w:rsidR="00865B53" w:rsidRPr="0084374D" w:rsidRDefault="00865B53" w:rsidP="00865B53">
      <w:pPr>
        <w:ind w:right="-84" w:firstLine="426"/>
        <w:rPr>
          <w:b/>
          <w:sz w:val="23"/>
          <w:szCs w:val="23"/>
          <w:lang w:val="uk-UA"/>
        </w:rPr>
      </w:pPr>
      <w:r w:rsidRPr="0084374D">
        <w:rPr>
          <w:b/>
          <w:sz w:val="23"/>
          <w:szCs w:val="23"/>
          <w:lang w:val="uk-UA"/>
        </w:rPr>
        <w:t>5.1. Відповідальність Виконавця:</w:t>
      </w:r>
    </w:p>
    <w:p w14:paraId="06BB8241" w14:textId="77777777" w:rsidR="00865B53" w:rsidRPr="0084374D" w:rsidRDefault="00865B53" w:rsidP="00865B53">
      <w:pPr>
        <w:ind w:firstLine="426"/>
        <w:jc w:val="both"/>
        <w:rPr>
          <w:sz w:val="23"/>
          <w:szCs w:val="23"/>
          <w:lang w:val="uk-UA"/>
        </w:rPr>
      </w:pPr>
      <w:r w:rsidRPr="0084374D">
        <w:rPr>
          <w:sz w:val="23"/>
          <w:szCs w:val="23"/>
          <w:lang w:val="uk-UA"/>
        </w:rPr>
        <w:t xml:space="preserve">5.1.1.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 але не більше </w:t>
      </w:r>
      <w:r w:rsidRPr="0084374D">
        <w:rPr>
          <w:b/>
          <w:sz w:val="23"/>
          <w:szCs w:val="23"/>
          <w:lang w:val="uk-UA"/>
        </w:rPr>
        <w:t>10 000 (десяти тисяч) гривень</w:t>
      </w:r>
      <w:r w:rsidRPr="0084374D">
        <w:rPr>
          <w:sz w:val="23"/>
          <w:szCs w:val="23"/>
          <w:lang w:val="uk-UA"/>
        </w:rPr>
        <w:t>.</w:t>
      </w:r>
    </w:p>
    <w:p w14:paraId="6280A2FF" w14:textId="77777777" w:rsidR="00865B53" w:rsidRPr="0084374D" w:rsidRDefault="00865B53" w:rsidP="00865B53">
      <w:pPr>
        <w:ind w:firstLine="426"/>
        <w:jc w:val="both"/>
        <w:rPr>
          <w:sz w:val="23"/>
          <w:szCs w:val="23"/>
          <w:lang w:val="uk-UA"/>
        </w:rPr>
      </w:pPr>
      <w:r w:rsidRPr="0084374D">
        <w:rPr>
          <w:sz w:val="23"/>
          <w:szCs w:val="23"/>
          <w:lang w:val="uk-UA"/>
        </w:rPr>
        <w:t>5.1.2. До збитків, що підлягають відшкодуванню, включається вартість викраденого або знищеного майна, розмір зниження у ціні пошкодженого майна.</w:t>
      </w:r>
    </w:p>
    <w:p w14:paraId="7BF9F0FE" w14:textId="77777777" w:rsidR="00865B53" w:rsidRPr="0084374D" w:rsidRDefault="00865B53" w:rsidP="00865B53">
      <w:pPr>
        <w:ind w:firstLine="426"/>
        <w:jc w:val="both"/>
        <w:rPr>
          <w:sz w:val="23"/>
          <w:szCs w:val="23"/>
          <w:lang w:val="uk-UA"/>
        </w:rPr>
      </w:pPr>
      <w:r w:rsidRPr="0084374D">
        <w:rPr>
          <w:sz w:val="23"/>
          <w:szCs w:val="23"/>
          <w:lang w:val="uk-UA"/>
        </w:rPr>
        <w:t>5.1.3. Розмір збитку повинен бути підтверджений відповідними документами та розрахунком вартості пошкодженого майна.</w:t>
      </w:r>
    </w:p>
    <w:p w14:paraId="3E9F30BE" w14:textId="77777777" w:rsidR="00865B53" w:rsidRPr="0084374D" w:rsidRDefault="00865B53" w:rsidP="00865B53">
      <w:pPr>
        <w:ind w:firstLine="426"/>
        <w:jc w:val="both"/>
        <w:rPr>
          <w:sz w:val="23"/>
          <w:szCs w:val="23"/>
          <w:lang w:val="uk-UA"/>
        </w:rPr>
      </w:pPr>
      <w:r w:rsidRPr="0084374D">
        <w:rPr>
          <w:sz w:val="23"/>
          <w:szCs w:val="23"/>
          <w:lang w:val="uk-UA"/>
        </w:rPr>
        <w:t>5.1.4. Відшкодування збитків Замовнику здійснюється на підставі наданих Виконавцю наступних документів:</w:t>
      </w:r>
    </w:p>
    <w:p w14:paraId="7C1DB539" w14:textId="77777777" w:rsidR="00865B53" w:rsidRPr="0084374D" w:rsidRDefault="00865B53" w:rsidP="00865B53">
      <w:pPr>
        <w:ind w:firstLine="426"/>
        <w:jc w:val="both"/>
        <w:rPr>
          <w:sz w:val="23"/>
          <w:szCs w:val="23"/>
          <w:lang w:val="uk-UA"/>
        </w:rPr>
      </w:pPr>
      <w:r w:rsidRPr="0084374D">
        <w:rPr>
          <w:sz w:val="23"/>
          <w:szCs w:val="23"/>
          <w:lang w:val="uk-UA"/>
        </w:rPr>
        <w:t>а) обґрунтована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14:paraId="1ABE417F" w14:textId="77777777" w:rsidR="00865B53" w:rsidRPr="0084374D" w:rsidRDefault="00865B53" w:rsidP="00865B53">
      <w:pPr>
        <w:ind w:firstLine="426"/>
        <w:jc w:val="both"/>
        <w:rPr>
          <w:sz w:val="23"/>
          <w:szCs w:val="23"/>
          <w:lang w:val="uk-UA"/>
        </w:rPr>
      </w:pPr>
      <w:r w:rsidRPr="0084374D">
        <w:rPr>
          <w:sz w:val="23"/>
          <w:szCs w:val="23"/>
          <w:lang w:val="uk-UA"/>
        </w:rPr>
        <w:t>б) акт інвентаризації майна на Об’єкті, проведеної за участю представників Виконавця;</w:t>
      </w:r>
    </w:p>
    <w:p w14:paraId="0FE36D4C" w14:textId="77777777" w:rsidR="00865B53" w:rsidRPr="0084374D" w:rsidRDefault="00865B53" w:rsidP="00865B53">
      <w:pPr>
        <w:ind w:firstLine="426"/>
        <w:jc w:val="both"/>
        <w:rPr>
          <w:sz w:val="23"/>
          <w:szCs w:val="23"/>
          <w:lang w:val="uk-UA"/>
        </w:rPr>
      </w:pPr>
      <w:r w:rsidRPr="0084374D">
        <w:rPr>
          <w:sz w:val="23"/>
          <w:szCs w:val="23"/>
          <w:lang w:val="uk-UA"/>
        </w:rPr>
        <w:t>в) звіряльна відомість, складена за результатами проведеної інвентаризації;</w:t>
      </w:r>
    </w:p>
    <w:p w14:paraId="22E4AD04" w14:textId="77777777" w:rsidR="00865B53" w:rsidRPr="0084374D" w:rsidRDefault="00865B53" w:rsidP="00865B53">
      <w:pPr>
        <w:ind w:firstLine="426"/>
        <w:jc w:val="both"/>
        <w:rPr>
          <w:sz w:val="23"/>
          <w:szCs w:val="23"/>
          <w:lang w:val="uk-UA"/>
        </w:rPr>
      </w:pPr>
      <w:r w:rsidRPr="0084374D">
        <w:rPr>
          <w:sz w:val="23"/>
          <w:szCs w:val="23"/>
          <w:lang w:val="uk-UA"/>
        </w:rPr>
        <w:t>г) акт зниження у ціні пошкодженого майна, затверджений Сторонами;</w:t>
      </w:r>
    </w:p>
    <w:p w14:paraId="39CE32F8" w14:textId="77777777" w:rsidR="00865B53" w:rsidRPr="0084374D" w:rsidRDefault="00865B53" w:rsidP="00865B53">
      <w:pPr>
        <w:ind w:firstLine="426"/>
        <w:jc w:val="both"/>
        <w:rPr>
          <w:sz w:val="23"/>
          <w:szCs w:val="23"/>
          <w:lang w:val="uk-UA"/>
        </w:rPr>
      </w:pPr>
      <w:r w:rsidRPr="0084374D">
        <w:rPr>
          <w:sz w:val="23"/>
          <w:szCs w:val="23"/>
          <w:lang w:val="uk-UA"/>
        </w:rPr>
        <w:t>д) довідка територіального підрозділу Національної поліції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14:paraId="368616A2" w14:textId="77777777" w:rsidR="00865B53" w:rsidRPr="0084374D" w:rsidRDefault="00865B53" w:rsidP="00865B53">
      <w:pPr>
        <w:ind w:firstLine="426"/>
        <w:jc w:val="both"/>
        <w:rPr>
          <w:sz w:val="23"/>
          <w:szCs w:val="23"/>
          <w:lang w:val="uk-UA"/>
        </w:rPr>
      </w:pPr>
      <w:r w:rsidRPr="0084374D">
        <w:rPr>
          <w:sz w:val="23"/>
          <w:szCs w:val="23"/>
          <w:lang w:val="uk-UA"/>
        </w:rPr>
        <w:t>5.1.5. Зняття залишків товарно-матеріальних цінностей та складання акту інвентаризації майна на Об’єкті повинно бути проведено терміново під час прибуття представників Сторін на місце події.</w:t>
      </w:r>
    </w:p>
    <w:p w14:paraId="511F03B7" w14:textId="77777777" w:rsidR="00865B53" w:rsidRPr="0084374D" w:rsidRDefault="00865B53" w:rsidP="00865B53">
      <w:pPr>
        <w:ind w:firstLine="426"/>
        <w:jc w:val="both"/>
        <w:rPr>
          <w:sz w:val="23"/>
          <w:szCs w:val="23"/>
          <w:lang w:val="uk-UA"/>
        </w:rPr>
      </w:pPr>
      <w:r w:rsidRPr="0084374D">
        <w:rPr>
          <w:sz w:val="23"/>
          <w:szCs w:val="23"/>
          <w:lang w:val="uk-UA"/>
        </w:rPr>
        <w:t>5.1.6. У випадку відсутності спору про розмір збитків їх відшкодування Замовнику здійснюється не пізніше 15-ти днів з дати отримання Виконавцем від Замовника всіх необхідних для цього документів.</w:t>
      </w:r>
    </w:p>
    <w:p w14:paraId="2DDE6C88" w14:textId="77777777" w:rsidR="00865B53" w:rsidRPr="0084374D" w:rsidRDefault="00865B53" w:rsidP="00865B53">
      <w:pPr>
        <w:ind w:firstLine="426"/>
        <w:jc w:val="both"/>
        <w:rPr>
          <w:b/>
          <w:sz w:val="23"/>
          <w:szCs w:val="23"/>
          <w:lang w:val="uk-UA"/>
        </w:rPr>
      </w:pPr>
      <w:r w:rsidRPr="0084374D">
        <w:rPr>
          <w:sz w:val="23"/>
          <w:szCs w:val="23"/>
          <w:lang w:val="uk-UA"/>
        </w:rPr>
        <w:t>5.1.7.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14:paraId="48F66A35" w14:textId="77777777" w:rsidR="00865B53" w:rsidRPr="0084374D" w:rsidRDefault="00865B53" w:rsidP="00865B53">
      <w:pPr>
        <w:ind w:firstLine="426"/>
        <w:jc w:val="both"/>
        <w:rPr>
          <w:b/>
          <w:sz w:val="23"/>
          <w:szCs w:val="23"/>
          <w:lang w:val="uk-UA"/>
        </w:rPr>
      </w:pPr>
      <w:r w:rsidRPr="0084374D">
        <w:rPr>
          <w:b/>
          <w:sz w:val="23"/>
          <w:szCs w:val="23"/>
          <w:lang w:val="uk-UA"/>
        </w:rPr>
        <w:t>5.2.</w:t>
      </w:r>
      <w:r w:rsidRPr="0084374D">
        <w:rPr>
          <w:sz w:val="23"/>
          <w:szCs w:val="23"/>
          <w:lang w:val="uk-UA"/>
        </w:rPr>
        <w:t xml:space="preserve"> </w:t>
      </w:r>
      <w:r w:rsidRPr="0084374D">
        <w:rPr>
          <w:b/>
          <w:sz w:val="23"/>
          <w:szCs w:val="23"/>
          <w:lang w:val="uk-UA"/>
        </w:rPr>
        <w:t>Відповідальність Замовника:</w:t>
      </w:r>
    </w:p>
    <w:p w14:paraId="30555410" w14:textId="77777777" w:rsidR="00865B53" w:rsidRPr="0084374D" w:rsidRDefault="00865B53" w:rsidP="00865B53">
      <w:pPr>
        <w:ind w:firstLine="426"/>
        <w:jc w:val="both"/>
        <w:rPr>
          <w:b/>
          <w:sz w:val="23"/>
          <w:szCs w:val="23"/>
          <w:lang w:val="uk-UA"/>
        </w:rPr>
      </w:pPr>
      <w:r w:rsidRPr="0084374D">
        <w:rPr>
          <w:sz w:val="23"/>
          <w:szCs w:val="23"/>
          <w:lang w:val="uk-UA"/>
        </w:rPr>
        <w:t>5.2.1. За порушення своїх зобов`язань, обумовлених Договором, Замовник сплачує Виконавцю штрафні санкції у розмірі, передбаченому ст.231 Господарського Кодексу України, від суми заборгованості за кожен день прострочення.</w:t>
      </w:r>
    </w:p>
    <w:p w14:paraId="5486B75D" w14:textId="77777777" w:rsidR="00865B53" w:rsidRPr="0084374D" w:rsidRDefault="00865B53" w:rsidP="00865B53">
      <w:pPr>
        <w:ind w:firstLine="426"/>
        <w:jc w:val="both"/>
        <w:rPr>
          <w:b/>
          <w:sz w:val="23"/>
          <w:szCs w:val="23"/>
          <w:lang w:val="uk-UA"/>
        </w:rPr>
      </w:pPr>
      <w:r w:rsidRPr="0084374D">
        <w:rPr>
          <w:sz w:val="23"/>
          <w:szCs w:val="23"/>
          <w:lang w:val="uk-UA"/>
        </w:rPr>
        <w:lastRenderedPageBreak/>
        <w:t>5.2.2. Замовник відшкодовує Виконавцю збитки, завдані останньому внаслідок розголошення конфіденціальної інформації, визначеної п.4.2.11 даного Договору.</w:t>
      </w:r>
    </w:p>
    <w:p w14:paraId="4F35448C" w14:textId="771BF638" w:rsidR="00865B53" w:rsidRPr="0084374D" w:rsidRDefault="00865B53" w:rsidP="00865B53">
      <w:pPr>
        <w:ind w:firstLine="426"/>
        <w:jc w:val="both"/>
        <w:rPr>
          <w:sz w:val="23"/>
          <w:szCs w:val="23"/>
          <w:lang w:val="uk-UA"/>
        </w:rPr>
      </w:pPr>
      <w:r w:rsidRPr="0084374D">
        <w:rPr>
          <w:sz w:val="23"/>
          <w:szCs w:val="23"/>
          <w:lang w:val="uk-UA"/>
        </w:rPr>
        <w:t>5.2.3. За кожний виїзд НР на Об’єкт, здійснений ним в результаті неправильного або необережного користування сигналізацією Замовником, з порушення вимог, встановлених даним Договором, останній сплачує протягом наступних трьох робочих днів на банківський рахунок Виконавця штраф у розмірі десяти неоподатковуваних мінімумів доходів громадян.</w:t>
      </w:r>
    </w:p>
    <w:p w14:paraId="06C1C014" w14:textId="77777777" w:rsidR="0084374D" w:rsidRPr="0084374D" w:rsidRDefault="0084374D" w:rsidP="00865B53">
      <w:pPr>
        <w:ind w:firstLine="426"/>
        <w:jc w:val="both"/>
        <w:rPr>
          <w:sz w:val="23"/>
          <w:szCs w:val="23"/>
          <w:lang w:val="uk-UA"/>
        </w:rPr>
      </w:pPr>
    </w:p>
    <w:p w14:paraId="49939FED" w14:textId="77777777" w:rsidR="00865B53" w:rsidRPr="0084374D" w:rsidRDefault="00865B53" w:rsidP="00865B53">
      <w:pPr>
        <w:ind w:right="-84"/>
        <w:jc w:val="center"/>
        <w:rPr>
          <w:b/>
          <w:sz w:val="23"/>
          <w:szCs w:val="23"/>
          <w:lang w:val="uk-UA"/>
        </w:rPr>
      </w:pPr>
      <w:r w:rsidRPr="0084374D">
        <w:rPr>
          <w:b/>
          <w:sz w:val="23"/>
          <w:szCs w:val="23"/>
          <w:lang w:val="uk-UA"/>
        </w:rPr>
        <w:t>6. ОБСТАВИНИ, ЗА ЯКИХ ВИКОНАВЕЦЬ ЗВІЛЬНЯЄТЬСЯ ВІД ВІДПОВІДАЛЬНОСТІ</w:t>
      </w:r>
    </w:p>
    <w:p w14:paraId="3F6B249C" w14:textId="77777777" w:rsidR="00865B53" w:rsidRPr="0084374D" w:rsidRDefault="00865B53" w:rsidP="00865B53">
      <w:pPr>
        <w:ind w:firstLine="426"/>
        <w:jc w:val="both"/>
        <w:rPr>
          <w:sz w:val="23"/>
          <w:szCs w:val="23"/>
          <w:lang w:val="uk-UA"/>
        </w:rPr>
      </w:pPr>
      <w:r w:rsidRPr="0084374D">
        <w:rPr>
          <w:sz w:val="23"/>
          <w:szCs w:val="23"/>
          <w:lang w:val="uk-UA"/>
        </w:rPr>
        <w:t>6.1. 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непереборної сили.</w:t>
      </w:r>
    </w:p>
    <w:p w14:paraId="0C684287" w14:textId="77777777" w:rsidR="00865B53" w:rsidRPr="0084374D" w:rsidRDefault="00865B53" w:rsidP="00865B53">
      <w:pPr>
        <w:ind w:firstLine="426"/>
        <w:jc w:val="both"/>
        <w:rPr>
          <w:sz w:val="23"/>
          <w:szCs w:val="23"/>
          <w:lang w:val="uk-UA"/>
        </w:rPr>
      </w:pPr>
      <w:r w:rsidRPr="0084374D">
        <w:rPr>
          <w:sz w:val="23"/>
          <w:szCs w:val="23"/>
          <w:lang w:val="uk-UA"/>
        </w:rPr>
        <w:t>6.2. Окрім умов, визначених п. 6.1 даного Договору, Виконавець звільняється від відповідальності, якщо збитки Замовнику завдані внаслідок:</w:t>
      </w:r>
    </w:p>
    <w:p w14:paraId="16CCDDF5" w14:textId="77777777" w:rsidR="00865B53" w:rsidRPr="0084374D" w:rsidRDefault="00865B53" w:rsidP="00865B53">
      <w:pPr>
        <w:ind w:firstLine="426"/>
        <w:jc w:val="both"/>
        <w:rPr>
          <w:sz w:val="23"/>
          <w:szCs w:val="23"/>
          <w:lang w:val="uk-UA"/>
        </w:rPr>
      </w:pPr>
      <w:r w:rsidRPr="0084374D">
        <w:rPr>
          <w:sz w:val="23"/>
          <w:szCs w:val="23"/>
          <w:lang w:val="uk-UA"/>
        </w:rPr>
        <w:t>а) недотримання Замовником правил протипожежної безпеки;</w:t>
      </w:r>
    </w:p>
    <w:p w14:paraId="4C6BBA39" w14:textId="77777777" w:rsidR="00865B53" w:rsidRPr="0084374D" w:rsidRDefault="00865B53" w:rsidP="00865B53">
      <w:pPr>
        <w:ind w:firstLine="426"/>
        <w:jc w:val="both"/>
        <w:rPr>
          <w:sz w:val="23"/>
          <w:szCs w:val="23"/>
          <w:lang w:val="uk-UA"/>
        </w:rPr>
      </w:pPr>
      <w:r w:rsidRPr="0084374D">
        <w:rPr>
          <w:sz w:val="23"/>
          <w:szCs w:val="23"/>
          <w:lang w:val="uk-UA"/>
        </w:rPr>
        <w:t>б) аварій побутових комунікацій на Об’єкті;</w:t>
      </w:r>
    </w:p>
    <w:p w14:paraId="5BD3FBB7" w14:textId="77777777" w:rsidR="00865B53" w:rsidRPr="0084374D" w:rsidRDefault="00865B53" w:rsidP="00865B53">
      <w:pPr>
        <w:ind w:firstLine="426"/>
        <w:jc w:val="both"/>
        <w:rPr>
          <w:sz w:val="23"/>
          <w:szCs w:val="23"/>
          <w:lang w:val="uk-UA"/>
        </w:rPr>
      </w:pPr>
      <w:r w:rsidRPr="0084374D">
        <w:rPr>
          <w:sz w:val="23"/>
          <w:szCs w:val="23"/>
          <w:lang w:val="uk-UA"/>
        </w:rPr>
        <w:t>в) масових порушень громадського порядку або військових конфліктів;</w:t>
      </w:r>
    </w:p>
    <w:p w14:paraId="6E6C819B" w14:textId="77777777" w:rsidR="00865B53" w:rsidRPr="0084374D" w:rsidRDefault="00865B53" w:rsidP="00865B53">
      <w:pPr>
        <w:ind w:firstLine="426"/>
        <w:jc w:val="both"/>
        <w:rPr>
          <w:sz w:val="23"/>
          <w:szCs w:val="23"/>
          <w:lang w:val="uk-UA"/>
        </w:rPr>
      </w:pPr>
      <w:r w:rsidRPr="0084374D">
        <w:rPr>
          <w:sz w:val="23"/>
          <w:szCs w:val="23"/>
          <w:lang w:val="uk-UA"/>
        </w:rPr>
        <w:t>г) застосування органами державної влади щодо майна Замовника заходів примусу (накладення арешту, вилучення, конфіскація тощо);</w:t>
      </w:r>
    </w:p>
    <w:p w14:paraId="53B50740" w14:textId="77777777" w:rsidR="00865B53" w:rsidRPr="0084374D" w:rsidRDefault="00865B53" w:rsidP="00865B53">
      <w:pPr>
        <w:ind w:firstLine="426"/>
        <w:jc w:val="both"/>
        <w:rPr>
          <w:sz w:val="23"/>
          <w:szCs w:val="23"/>
          <w:lang w:val="uk-UA"/>
        </w:rPr>
      </w:pPr>
      <w:r w:rsidRPr="0084374D">
        <w:rPr>
          <w:sz w:val="23"/>
          <w:szCs w:val="23"/>
          <w:lang w:val="uk-UA"/>
        </w:rPr>
        <w:t>д) розголошення Замовником стороннім особам конфіденціальної інформації;</w:t>
      </w:r>
    </w:p>
    <w:p w14:paraId="62E40A79" w14:textId="77777777" w:rsidR="00865B53" w:rsidRPr="0084374D" w:rsidRDefault="00865B53" w:rsidP="00865B53">
      <w:pPr>
        <w:ind w:firstLine="426"/>
        <w:jc w:val="both"/>
        <w:rPr>
          <w:sz w:val="23"/>
          <w:szCs w:val="23"/>
          <w:lang w:val="uk-UA"/>
        </w:rPr>
      </w:pPr>
      <w:r w:rsidRPr="0084374D">
        <w:rPr>
          <w:sz w:val="23"/>
          <w:szCs w:val="23"/>
          <w:lang w:val="uk-UA"/>
        </w:rPr>
        <w:t>е) невиконання Замовником вимог щодо стану технічної укріпленості Об’єкта та правил майнової безпеки, визначених даним Договором;</w:t>
      </w:r>
    </w:p>
    <w:p w14:paraId="6172B732" w14:textId="77777777" w:rsidR="00865B53" w:rsidRPr="0084374D" w:rsidRDefault="00865B53" w:rsidP="00865B53">
      <w:pPr>
        <w:ind w:firstLine="426"/>
        <w:jc w:val="both"/>
        <w:rPr>
          <w:sz w:val="23"/>
          <w:szCs w:val="23"/>
          <w:lang w:val="uk-UA"/>
        </w:rPr>
      </w:pPr>
      <w:r w:rsidRPr="0084374D">
        <w:rPr>
          <w:sz w:val="23"/>
          <w:szCs w:val="23"/>
          <w:lang w:val="uk-UA"/>
        </w:rPr>
        <w:t>є) не повідомлення Виконавця про порушення цілісності архітектурно-будівельних конструкцій Об’єкта.</w:t>
      </w:r>
    </w:p>
    <w:p w14:paraId="08EAE0F2" w14:textId="77777777" w:rsidR="00865B53" w:rsidRPr="0084374D" w:rsidRDefault="00865B53" w:rsidP="00865B53">
      <w:pPr>
        <w:ind w:firstLine="426"/>
        <w:jc w:val="both"/>
        <w:rPr>
          <w:sz w:val="23"/>
          <w:szCs w:val="23"/>
          <w:lang w:val="uk-UA"/>
        </w:rPr>
      </w:pPr>
      <w:r w:rsidRPr="0084374D">
        <w:rPr>
          <w:sz w:val="23"/>
          <w:szCs w:val="23"/>
          <w:lang w:val="uk-UA"/>
        </w:rPr>
        <w:t>ж) порушення Замовником вимог Інструкції з користування сигналізацією;</w:t>
      </w:r>
    </w:p>
    <w:p w14:paraId="35C446FB" w14:textId="77777777" w:rsidR="00865B53" w:rsidRPr="0084374D" w:rsidRDefault="00865B53" w:rsidP="00865B53">
      <w:pPr>
        <w:ind w:firstLine="426"/>
        <w:jc w:val="both"/>
        <w:rPr>
          <w:sz w:val="23"/>
          <w:szCs w:val="23"/>
          <w:lang w:val="uk-UA"/>
        </w:rPr>
      </w:pPr>
      <w:r w:rsidRPr="0084374D">
        <w:rPr>
          <w:sz w:val="23"/>
          <w:szCs w:val="23"/>
          <w:lang w:val="uk-UA"/>
        </w:rPr>
        <w:t xml:space="preserve">з) проникнення на Об’єкт сторонніх осіб через місця, які не обладнані сигналізацією або від обладнання сигналізацією яких Замовник відмовився (згідно </w:t>
      </w:r>
      <w:proofErr w:type="spellStart"/>
      <w:r w:rsidRPr="0084374D">
        <w:rPr>
          <w:sz w:val="23"/>
          <w:szCs w:val="23"/>
          <w:lang w:val="uk-UA"/>
        </w:rPr>
        <w:t>акта</w:t>
      </w:r>
      <w:proofErr w:type="spellEnd"/>
      <w:r w:rsidRPr="0084374D">
        <w:rPr>
          <w:sz w:val="23"/>
          <w:szCs w:val="23"/>
          <w:lang w:val="uk-UA"/>
        </w:rPr>
        <w:t xml:space="preserve"> обстеження Об’єкта);</w:t>
      </w:r>
    </w:p>
    <w:p w14:paraId="45E3E553" w14:textId="77777777" w:rsidR="00865B53" w:rsidRPr="0084374D" w:rsidRDefault="00865B53" w:rsidP="00865B53">
      <w:pPr>
        <w:ind w:firstLine="426"/>
        <w:jc w:val="both"/>
        <w:rPr>
          <w:sz w:val="23"/>
          <w:szCs w:val="23"/>
          <w:lang w:val="uk-UA"/>
        </w:rPr>
      </w:pPr>
      <w:r w:rsidRPr="0084374D">
        <w:rPr>
          <w:sz w:val="23"/>
          <w:szCs w:val="23"/>
          <w:lang w:val="uk-UA"/>
        </w:rPr>
        <w:t>и) розкрадання із віконних вітрин виставлених в них товарів і виробів при відсутності у Виконавця опису цих товарів та виробів;</w:t>
      </w:r>
    </w:p>
    <w:p w14:paraId="52E16855" w14:textId="77777777" w:rsidR="00865B53" w:rsidRPr="0084374D" w:rsidRDefault="00865B53" w:rsidP="00865B53">
      <w:pPr>
        <w:ind w:firstLine="426"/>
        <w:jc w:val="both"/>
        <w:rPr>
          <w:sz w:val="23"/>
          <w:szCs w:val="23"/>
          <w:lang w:val="uk-UA"/>
        </w:rPr>
      </w:pPr>
      <w:r w:rsidRPr="0084374D">
        <w:rPr>
          <w:sz w:val="23"/>
          <w:szCs w:val="23"/>
          <w:lang w:val="uk-UA"/>
        </w:rPr>
        <w:t>і) проникнення особи на Об’єкт до моменту прийому сигналізації під спостереження ПЦС;</w:t>
      </w:r>
    </w:p>
    <w:p w14:paraId="2C6C7426" w14:textId="77777777" w:rsidR="00865B53" w:rsidRPr="0084374D" w:rsidRDefault="00865B53" w:rsidP="00865B53">
      <w:pPr>
        <w:ind w:firstLine="426"/>
        <w:jc w:val="both"/>
        <w:rPr>
          <w:sz w:val="23"/>
          <w:szCs w:val="23"/>
          <w:lang w:val="uk-UA"/>
        </w:rPr>
      </w:pPr>
      <w:r w:rsidRPr="0084374D">
        <w:rPr>
          <w:sz w:val="23"/>
          <w:szCs w:val="23"/>
          <w:lang w:val="uk-UA"/>
        </w:rPr>
        <w:t>к) не здавання Замовником сигналізації на Об’єкті під спостереження ПЦС;</w:t>
      </w:r>
    </w:p>
    <w:p w14:paraId="57B0A587" w14:textId="77777777" w:rsidR="00865B53" w:rsidRPr="0084374D" w:rsidRDefault="00865B53" w:rsidP="00865B53">
      <w:pPr>
        <w:ind w:firstLine="426"/>
        <w:jc w:val="both"/>
        <w:rPr>
          <w:sz w:val="23"/>
          <w:szCs w:val="23"/>
          <w:lang w:val="uk-UA"/>
        </w:rPr>
      </w:pPr>
      <w:r w:rsidRPr="0084374D">
        <w:rPr>
          <w:sz w:val="23"/>
          <w:szCs w:val="23"/>
          <w:lang w:val="uk-UA"/>
        </w:rPr>
        <w:t>л) дій Замовника, що спричинили обмеження зони дії сигналізації;</w:t>
      </w:r>
    </w:p>
    <w:p w14:paraId="2ECB1013" w14:textId="77777777" w:rsidR="00865B53" w:rsidRPr="0084374D" w:rsidRDefault="00865B53" w:rsidP="00865B53">
      <w:pPr>
        <w:ind w:firstLine="426"/>
        <w:jc w:val="both"/>
        <w:rPr>
          <w:sz w:val="23"/>
          <w:szCs w:val="23"/>
          <w:lang w:val="uk-UA"/>
        </w:rPr>
      </w:pPr>
      <w:r w:rsidRPr="0084374D">
        <w:rPr>
          <w:sz w:val="23"/>
          <w:szCs w:val="23"/>
          <w:lang w:val="uk-UA"/>
        </w:rPr>
        <w:t>м) залучення Замовником до обслуговування сигналізації, встановленої на Об’єкті, сторонніх осіб;</w:t>
      </w:r>
    </w:p>
    <w:p w14:paraId="3F346F2F" w14:textId="77777777" w:rsidR="00865B53" w:rsidRPr="0084374D" w:rsidRDefault="00865B53" w:rsidP="00865B53">
      <w:pPr>
        <w:ind w:firstLine="426"/>
        <w:jc w:val="both"/>
        <w:rPr>
          <w:color w:val="000000"/>
          <w:sz w:val="23"/>
          <w:szCs w:val="23"/>
          <w:lang w:val="uk-UA"/>
        </w:rPr>
      </w:pPr>
      <w:r w:rsidRPr="0084374D">
        <w:rPr>
          <w:color w:val="000000"/>
          <w:sz w:val="23"/>
          <w:szCs w:val="23"/>
          <w:lang w:val="uk-UA"/>
        </w:rPr>
        <w:t>н) відсутності каналу зв’язку для організації охорони з вини Замовника або оператора зв’язку, який надає послуги, а також в разі відсутності інтернет провайдера;</w:t>
      </w:r>
    </w:p>
    <w:p w14:paraId="599A4673" w14:textId="77777777" w:rsidR="00865B53" w:rsidRPr="0084374D" w:rsidRDefault="00865B53" w:rsidP="00865B53">
      <w:pPr>
        <w:ind w:firstLine="426"/>
        <w:jc w:val="both"/>
        <w:rPr>
          <w:sz w:val="23"/>
          <w:szCs w:val="23"/>
          <w:lang w:val="uk-UA"/>
        </w:rPr>
      </w:pPr>
      <w:r w:rsidRPr="0084374D">
        <w:rPr>
          <w:sz w:val="23"/>
          <w:szCs w:val="23"/>
          <w:lang w:val="uk-UA"/>
        </w:rPr>
        <w:t>о) несвоєчасної заміни Замовником джерел основного та (або) резервного живлення апаратури сигналізації, що призвело до несанкціонованого проникнення на Об’єкт;</w:t>
      </w:r>
    </w:p>
    <w:p w14:paraId="0E8D8498" w14:textId="77777777" w:rsidR="00865B53" w:rsidRPr="0084374D" w:rsidRDefault="00865B53" w:rsidP="00865B53">
      <w:pPr>
        <w:ind w:firstLine="426"/>
        <w:jc w:val="both"/>
        <w:rPr>
          <w:sz w:val="23"/>
          <w:szCs w:val="23"/>
          <w:lang w:val="uk-UA"/>
        </w:rPr>
      </w:pPr>
      <w:r w:rsidRPr="0084374D">
        <w:rPr>
          <w:sz w:val="23"/>
          <w:szCs w:val="23"/>
          <w:lang w:val="uk-UA"/>
        </w:rPr>
        <w:t>п) якщо Замовник має заборгованість по оплаті послуг охорони за Договором.</w:t>
      </w:r>
    </w:p>
    <w:p w14:paraId="66247463" w14:textId="77777777" w:rsidR="00865B53" w:rsidRPr="0084374D" w:rsidRDefault="00865B53" w:rsidP="00865B53">
      <w:pPr>
        <w:ind w:firstLine="426"/>
        <w:jc w:val="both"/>
        <w:rPr>
          <w:sz w:val="23"/>
          <w:szCs w:val="23"/>
          <w:lang w:val="uk-UA"/>
        </w:rPr>
      </w:pPr>
      <w:r w:rsidRPr="0084374D">
        <w:rPr>
          <w:sz w:val="23"/>
          <w:szCs w:val="23"/>
          <w:lang w:val="uk-UA"/>
        </w:rPr>
        <w:t>6.3. Виконавець звільняється від обов’язку відшкодувати збитки Замовнику:</w:t>
      </w:r>
    </w:p>
    <w:p w14:paraId="1F91EA82" w14:textId="77777777" w:rsidR="00865B53" w:rsidRPr="0084374D" w:rsidRDefault="00865B53" w:rsidP="00865B53">
      <w:pPr>
        <w:ind w:firstLine="426"/>
        <w:jc w:val="both"/>
        <w:rPr>
          <w:sz w:val="23"/>
          <w:szCs w:val="23"/>
          <w:lang w:val="uk-UA"/>
        </w:rPr>
      </w:pPr>
      <w:r w:rsidRPr="0084374D">
        <w:rPr>
          <w:sz w:val="23"/>
          <w:szCs w:val="23"/>
          <w:lang w:val="uk-UA"/>
        </w:rPr>
        <w:t>а) розмір яких визначено Замовником самостійно без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14:paraId="3BDE5053" w14:textId="77777777" w:rsidR="00865B53" w:rsidRPr="0084374D" w:rsidRDefault="00865B53" w:rsidP="00865B53">
      <w:pPr>
        <w:ind w:firstLine="426"/>
        <w:jc w:val="both"/>
        <w:rPr>
          <w:sz w:val="23"/>
          <w:szCs w:val="23"/>
          <w:lang w:val="uk-UA"/>
        </w:rPr>
      </w:pPr>
      <w:r w:rsidRPr="0084374D">
        <w:rPr>
          <w:sz w:val="23"/>
          <w:szCs w:val="23"/>
          <w:lang w:val="uk-UA"/>
        </w:rPr>
        <w:t>б)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14:paraId="5ABC447C" w14:textId="6E30507A" w:rsidR="00865B53" w:rsidRPr="0084374D" w:rsidRDefault="00865B53" w:rsidP="00865B53">
      <w:pPr>
        <w:ind w:firstLine="426"/>
        <w:jc w:val="both"/>
        <w:rPr>
          <w:sz w:val="23"/>
          <w:szCs w:val="23"/>
          <w:lang w:val="uk-UA"/>
        </w:rPr>
      </w:pPr>
      <w:r w:rsidRPr="0084374D">
        <w:rPr>
          <w:sz w:val="23"/>
          <w:szCs w:val="23"/>
          <w:lang w:val="uk-UA"/>
        </w:rPr>
        <w:t>в) якщо збитки Замовнику завдані без проникнення на Об’єкт.</w:t>
      </w:r>
    </w:p>
    <w:p w14:paraId="4E8C4ABC" w14:textId="77777777" w:rsidR="0084374D" w:rsidRPr="0084374D" w:rsidRDefault="0084374D" w:rsidP="00865B53">
      <w:pPr>
        <w:ind w:firstLine="426"/>
        <w:jc w:val="both"/>
        <w:rPr>
          <w:b/>
          <w:sz w:val="23"/>
          <w:szCs w:val="23"/>
          <w:lang w:val="uk-UA"/>
        </w:rPr>
      </w:pPr>
    </w:p>
    <w:p w14:paraId="039C3C11" w14:textId="77777777" w:rsidR="00865B53" w:rsidRPr="0084374D" w:rsidRDefault="00865B53" w:rsidP="00865B53">
      <w:pPr>
        <w:ind w:right="-84"/>
        <w:jc w:val="center"/>
        <w:rPr>
          <w:b/>
          <w:sz w:val="23"/>
          <w:szCs w:val="23"/>
          <w:lang w:val="uk-UA"/>
        </w:rPr>
      </w:pPr>
      <w:r w:rsidRPr="0084374D">
        <w:rPr>
          <w:b/>
          <w:sz w:val="23"/>
          <w:szCs w:val="23"/>
          <w:lang w:val="uk-UA"/>
        </w:rPr>
        <w:t>7. ОСОБЛИВІ УМОВИ ДОГОВОРУ</w:t>
      </w:r>
    </w:p>
    <w:p w14:paraId="1BB904B0" w14:textId="77777777" w:rsidR="00865B53" w:rsidRPr="0084374D" w:rsidRDefault="00865B53" w:rsidP="00865B53">
      <w:pPr>
        <w:ind w:firstLine="426"/>
        <w:jc w:val="both"/>
        <w:rPr>
          <w:sz w:val="23"/>
          <w:szCs w:val="23"/>
          <w:lang w:val="uk-UA"/>
        </w:rPr>
      </w:pPr>
      <w:r w:rsidRPr="0084374D">
        <w:rPr>
          <w:sz w:val="23"/>
          <w:szCs w:val="23"/>
          <w:lang w:val="uk-UA"/>
        </w:rPr>
        <w:t>7.1. Ремонт сигналізації, тобто ліквідація несправностей, які не можуть бути усунуті безпосередньо за місцем знаходження сигналізації, здійснюється Виконавцем за окремо укладеними договорами.</w:t>
      </w:r>
    </w:p>
    <w:p w14:paraId="23F5835F" w14:textId="77777777" w:rsidR="00865B53" w:rsidRPr="0084374D" w:rsidRDefault="00865B53" w:rsidP="00865B53">
      <w:pPr>
        <w:ind w:firstLine="426"/>
        <w:jc w:val="both"/>
        <w:rPr>
          <w:sz w:val="23"/>
          <w:szCs w:val="23"/>
          <w:lang w:val="uk-UA"/>
        </w:rPr>
      </w:pPr>
      <w:r w:rsidRPr="0084374D">
        <w:rPr>
          <w:sz w:val="23"/>
          <w:szCs w:val="23"/>
          <w:lang w:val="uk-UA"/>
        </w:rPr>
        <w:t>Виконавець в ході обслуговування, при потребі та за наявності у підрозділі відповідного обладнання, може надавати у тимчасове користування Замовнику складові системи сигналізації (приймально-контрольні пристрої, сповіщувачі тощо), які повинні бути повернені Виконавцю не пізніше 14 календарних днів з моменту надання їх у користування. Про передачу у користування та повернення з користування Сторонами складаються відповідні акти.</w:t>
      </w:r>
    </w:p>
    <w:p w14:paraId="1CBD862A" w14:textId="77777777" w:rsidR="00865B53" w:rsidRPr="0084374D" w:rsidRDefault="00865B53" w:rsidP="00865B53">
      <w:pPr>
        <w:ind w:firstLine="426"/>
        <w:jc w:val="both"/>
        <w:rPr>
          <w:sz w:val="23"/>
          <w:szCs w:val="23"/>
          <w:lang w:val="uk-UA"/>
        </w:rPr>
      </w:pPr>
      <w:r w:rsidRPr="0084374D">
        <w:rPr>
          <w:sz w:val="23"/>
          <w:szCs w:val="23"/>
          <w:lang w:val="uk-UA"/>
        </w:rPr>
        <w:lastRenderedPageBreak/>
        <w:t>7.2. У випадку зміни місцезнаходження, платіжних або інших реквізитів однієї із Сторін, така Сторона зобов’язана на протязі 10-ти днів з дня настання таких змін повідомити про це іншу Сторону.</w:t>
      </w:r>
    </w:p>
    <w:p w14:paraId="2DD0CB02" w14:textId="77777777" w:rsidR="00865B53" w:rsidRPr="0084374D" w:rsidRDefault="00865B53" w:rsidP="00865B53">
      <w:pPr>
        <w:ind w:firstLine="426"/>
        <w:jc w:val="both"/>
        <w:rPr>
          <w:sz w:val="23"/>
          <w:szCs w:val="23"/>
          <w:lang w:val="uk-UA"/>
        </w:rPr>
      </w:pPr>
      <w:r w:rsidRPr="0084374D">
        <w:rPr>
          <w:sz w:val="23"/>
          <w:szCs w:val="23"/>
          <w:lang w:val="uk-UA"/>
        </w:rPr>
        <w:t>7.3. Виконавець не несе відповідальності за додержання вимог ст. 201 Податкового кодексу України в частині правильності заповнення обов’язкових реквізитів у податкових накладних для їх реєстрації в єдиному державному реєстрі податкових накладних у випадку не заповнення або неправильного заповнення цих реквізитів Замовником у розділі «Реквізити та підписи сторін» Договору, де вказано такі реквізити.</w:t>
      </w:r>
    </w:p>
    <w:p w14:paraId="3E08C5B9" w14:textId="77777777" w:rsidR="00865B53" w:rsidRPr="0084374D" w:rsidRDefault="00865B53" w:rsidP="00865B53">
      <w:pPr>
        <w:ind w:firstLine="426"/>
        <w:jc w:val="both"/>
        <w:rPr>
          <w:sz w:val="23"/>
          <w:szCs w:val="23"/>
          <w:lang w:val="uk-UA"/>
        </w:rPr>
      </w:pPr>
      <w:r w:rsidRPr="0084374D">
        <w:rPr>
          <w:rFonts w:eastAsia="Calibri"/>
          <w:sz w:val="23"/>
          <w:szCs w:val="23"/>
          <w:lang w:val="uk-UA" w:eastAsia="en-US"/>
        </w:rPr>
        <w:t>У разі порушення Замовником (платником податку на додану вартість) терміну реєстрації в єдиному реєстрі податкових накладних розрахунку коригування до податкових накладних, яким зменшуються податкові зобов’язання Виконавця, передбаченого п.201.10 ПКУ, або реєстрації з порушенням, внаслідок чого Виконавець втрачає право на коригування податкових зобов’язань, Замовник сплачує на розрахунковий рахунок Виконавця штраф, який дорівнює сумі податку на додану вартість, зазначеного у розрахунку коригуванні, по якому втрачено право на зменшення податкових зобов’язань з вини Замовника.</w:t>
      </w:r>
    </w:p>
    <w:p w14:paraId="7196144F" w14:textId="77777777" w:rsidR="00865B53" w:rsidRPr="0084374D" w:rsidRDefault="00865B53" w:rsidP="00865B53">
      <w:pPr>
        <w:ind w:firstLine="426"/>
        <w:jc w:val="both"/>
        <w:rPr>
          <w:sz w:val="23"/>
          <w:szCs w:val="23"/>
          <w:lang w:val="uk-UA"/>
        </w:rPr>
      </w:pPr>
      <w:r w:rsidRPr="0084374D">
        <w:rPr>
          <w:sz w:val="23"/>
          <w:szCs w:val="23"/>
          <w:lang w:val="uk-UA"/>
        </w:rPr>
        <w:t>7.4.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2297-V1 від 01.06.2010 (далі – Закон). Сторони ознайомлені зі своїми правами, визначеними в ст. 8 Закону.</w:t>
      </w:r>
    </w:p>
    <w:p w14:paraId="25960D31" w14:textId="77777777" w:rsidR="00865B53" w:rsidRPr="0084374D" w:rsidRDefault="00865B53" w:rsidP="00865B53">
      <w:pPr>
        <w:ind w:firstLine="426"/>
        <w:jc w:val="both"/>
        <w:rPr>
          <w:sz w:val="23"/>
          <w:szCs w:val="23"/>
          <w:lang w:val="uk-UA"/>
        </w:rPr>
      </w:pPr>
      <w:r w:rsidRPr="0084374D">
        <w:rPr>
          <w:sz w:val="23"/>
          <w:szCs w:val="23"/>
          <w:lang w:val="uk-UA"/>
        </w:rPr>
        <w:t xml:space="preserve">7.5. На момент укладення цього Договору Покупець </w:t>
      </w:r>
      <w:bookmarkStart w:id="0" w:name="_Hlk535915728"/>
      <w:r w:rsidRPr="0084374D">
        <w:rPr>
          <w:sz w:val="23"/>
          <w:szCs w:val="23"/>
          <w:lang w:val="uk-UA"/>
        </w:rPr>
        <w:t xml:space="preserve">є бюджетною установою (код ознаки неприбутковості – 0031), </w:t>
      </w:r>
      <w:bookmarkEnd w:id="0"/>
      <w:r w:rsidRPr="0084374D">
        <w:rPr>
          <w:sz w:val="23"/>
          <w:szCs w:val="23"/>
          <w:lang w:val="uk-UA"/>
        </w:rPr>
        <w:t xml:space="preserve">а Постачальник - __________________________________.  </w:t>
      </w:r>
    </w:p>
    <w:p w14:paraId="0884D943" w14:textId="77777777" w:rsidR="00865B53" w:rsidRPr="0084374D" w:rsidRDefault="00865B53" w:rsidP="00865B53">
      <w:pPr>
        <w:ind w:firstLine="426"/>
        <w:jc w:val="both"/>
        <w:rPr>
          <w:lang w:val="uk-UA"/>
        </w:rPr>
      </w:pPr>
      <w:r w:rsidRPr="0084374D">
        <w:rPr>
          <w:lang w:val="uk-UA"/>
        </w:rPr>
        <w:t>7.6. Сторони зобов’язуються безумовно дотримуватись норм і положень антикорупційного законодавства України.</w:t>
      </w:r>
    </w:p>
    <w:p w14:paraId="6B8F8540" w14:textId="77777777" w:rsidR="00865B53" w:rsidRPr="0084374D" w:rsidRDefault="00865B53" w:rsidP="00865B53">
      <w:pPr>
        <w:ind w:firstLine="426"/>
        <w:jc w:val="both"/>
        <w:rPr>
          <w:lang w:val="uk-UA"/>
        </w:rPr>
      </w:pPr>
      <w:r w:rsidRPr="0084374D">
        <w:rPr>
          <w:lang w:val="uk-UA"/>
        </w:rPr>
        <w:t xml:space="preserve">7.7. Постачальник підтверджує, що він, його засновники, кінцеві </w:t>
      </w:r>
      <w:proofErr w:type="spellStart"/>
      <w:r w:rsidRPr="0084374D">
        <w:rPr>
          <w:lang w:val="uk-UA"/>
        </w:rPr>
        <w:t>бенефіціарні</w:t>
      </w:r>
      <w:proofErr w:type="spellEnd"/>
      <w:r w:rsidRPr="0084374D">
        <w:rPr>
          <w:lang w:val="uk-UA"/>
        </w:rPr>
        <w:t xml:space="preserve"> власники не є суб’єктами, до яких, згідно з рішенням РНБО України від 28.04.2017р., введеним в дію Указом Президента України №133/2017 від 15.05.2017р., застосовуються персональні, спеціальні, економічні та інші обмежувальні заходи.</w:t>
      </w:r>
    </w:p>
    <w:p w14:paraId="7BF7E501" w14:textId="77777777" w:rsidR="00865B53" w:rsidRPr="0084374D" w:rsidRDefault="00865B53" w:rsidP="00865B53">
      <w:pPr>
        <w:ind w:firstLine="426"/>
        <w:jc w:val="both"/>
        <w:rPr>
          <w:b/>
          <w:sz w:val="23"/>
          <w:szCs w:val="23"/>
          <w:lang w:val="uk-UA"/>
        </w:rPr>
      </w:pPr>
    </w:p>
    <w:p w14:paraId="701941D5" w14:textId="77777777" w:rsidR="00865B53" w:rsidRPr="00301774" w:rsidRDefault="00865B53" w:rsidP="00865B53">
      <w:pPr>
        <w:pStyle w:val="af7"/>
        <w:ind w:firstLine="709"/>
        <w:jc w:val="center"/>
        <w:rPr>
          <w:rFonts w:ascii="Times New Roman" w:hAnsi="Times New Roman"/>
          <w:b/>
          <w:sz w:val="23"/>
          <w:szCs w:val="23"/>
          <w:lang w:val="uk-UA"/>
        </w:rPr>
      </w:pPr>
      <w:r w:rsidRPr="00301774">
        <w:rPr>
          <w:rFonts w:ascii="Times New Roman" w:hAnsi="Times New Roman"/>
          <w:b/>
          <w:sz w:val="23"/>
          <w:szCs w:val="23"/>
          <w:lang w:val="uk-UA"/>
        </w:rPr>
        <w:t>8. ФОРС-МАЖОР</w:t>
      </w:r>
    </w:p>
    <w:p w14:paraId="13FF8CEE" w14:textId="77777777" w:rsidR="00865B53" w:rsidRPr="00301774" w:rsidRDefault="00865B53" w:rsidP="00865B53">
      <w:pPr>
        <w:pStyle w:val="Normal1"/>
        <w:ind w:firstLine="708"/>
        <w:rPr>
          <w:sz w:val="23"/>
          <w:szCs w:val="23"/>
        </w:rPr>
      </w:pPr>
      <w:r w:rsidRPr="00301774">
        <w:rPr>
          <w:sz w:val="23"/>
          <w:szCs w:val="23"/>
        </w:rPr>
        <w:t>8.1.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протягом трьох днів з дня настання або припинення таких обставин відповідно.</w:t>
      </w:r>
    </w:p>
    <w:p w14:paraId="4DCE4660" w14:textId="77777777" w:rsidR="00865B53" w:rsidRPr="00301774" w:rsidRDefault="00865B53" w:rsidP="00865B53">
      <w:pPr>
        <w:pStyle w:val="Normal1"/>
        <w:ind w:firstLine="708"/>
        <w:rPr>
          <w:sz w:val="23"/>
          <w:szCs w:val="23"/>
        </w:rPr>
      </w:pPr>
      <w:r w:rsidRPr="00301774">
        <w:rPr>
          <w:sz w:val="23"/>
          <w:szCs w:val="23"/>
        </w:rPr>
        <w:t xml:space="preserve">8.1.1. Під форс-мажорними обставинами у цьому Договорі розуміються випадок або непереборна сила. </w:t>
      </w:r>
    </w:p>
    <w:p w14:paraId="7D6EA863" w14:textId="77777777" w:rsidR="00865B53" w:rsidRPr="00301774" w:rsidRDefault="00865B53" w:rsidP="00865B53">
      <w:pPr>
        <w:pStyle w:val="Normal1"/>
        <w:ind w:firstLine="708"/>
        <w:rPr>
          <w:sz w:val="23"/>
          <w:szCs w:val="23"/>
        </w:rPr>
      </w:pPr>
      <w:r w:rsidRPr="00301774">
        <w:rPr>
          <w:sz w:val="23"/>
          <w:szCs w:val="23"/>
        </w:rPr>
        <w:t>8.1.2.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93EE42A" w14:textId="77777777" w:rsidR="00865B53" w:rsidRPr="00301774" w:rsidRDefault="00865B53" w:rsidP="00865B53">
      <w:pPr>
        <w:pStyle w:val="Normal1"/>
        <w:ind w:firstLine="708"/>
        <w:rPr>
          <w:sz w:val="23"/>
          <w:szCs w:val="23"/>
        </w:rPr>
      </w:pPr>
      <w:r w:rsidRPr="00301774">
        <w:rPr>
          <w:sz w:val="23"/>
          <w:szCs w:val="23"/>
        </w:rPr>
        <w:t xml:space="preserve">8.1.3.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w:t>
      </w:r>
      <w:r w:rsidRPr="00301774">
        <w:rPr>
          <w:sz w:val="23"/>
          <w:szCs w:val="23"/>
        </w:rPr>
        <w:lastRenderedPageBreak/>
        <w:t>та не можна при всій турботливості та обачності відвернути (уникнути).</w:t>
      </w:r>
    </w:p>
    <w:p w14:paraId="1CC3DF06" w14:textId="77777777" w:rsidR="00865B53" w:rsidRPr="00301774" w:rsidRDefault="00865B53" w:rsidP="00865B53">
      <w:pPr>
        <w:pStyle w:val="Normal1"/>
        <w:ind w:firstLine="708"/>
        <w:rPr>
          <w:sz w:val="23"/>
          <w:szCs w:val="23"/>
        </w:rPr>
      </w:pPr>
      <w:r w:rsidRPr="00301774">
        <w:rPr>
          <w:sz w:val="23"/>
          <w:szCs w:val="23"/>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214FB2C3" w14:textId="77777777" w:rsidR="00865B53" w:rsidRPr="00301774" w:rsidRDefault="00865B53" w:rsidP="00865B53">
      <w:pPr>
        <w:ind w:right="-84"/>
        <w:jc w:val="center"/>
        <w:rPr>
          <w:b/>
          <w:sz w:val="23"/>
          <w:szCs w:val="23"/>
        </w:rPr>
      </w:pPr>
    </w:p>
    <w:p w14:paraId="0989A48E" w14:textId="77777777" w:rsidR="00865B53" w:rsidRPr="00301774" w:rsidRDefault="00865B53" w:rsidP="00865B53">
      <w:pPr>
        <w:ind w:right="-84"/>
        <w:jc w:val="center"/>
        <w:rPr>
          <w:b/>
          <w:sz w:val="23"/>
          <w:szCs w:val="23"/>
        </w:rPr>
      </w:pPr>
      <w:r w:rsidRPr="00301774">
        <w:rPr>
          <w:b/>
          <w:sz w:val="23"/>
          <w:szCs w:val="23"/>
        </w:rPr>
        <w:t>9. СТРОК ДІЇ ДОГОВОРУ</w:t>
      </w:r>
    </w:p>
    <w:p w14:paraId="007A9A88" w14:textId="5438591F" w:rsidR="00865B53" w:rsidRPr="0084374D" w:rsidRDefault="00865B53" w:rsidP="00865B53">
      <w:pPr>
        <w:ind w:firstLine="426"/>
        <w:jc w:val="both"/>
        <w:rPr>
          <w:sz w:val="23"/>
          <w:szCs w:val="23"/>
          <w:lang w:val="uk-UA"/>
        </w:rPr>
      </w:pPr>
      <w:r w:rsidRPr="00301774">
        <w:rPr>
          <w:sz w:val="23"/>
          <w:szCs w:val="23"/>
        </w:rPr>
        <w:t>9.1</w:t>
      </w:r>
      <w:r w:rsidRPr="0084374D">
        <w:rPr>
          <w:sz w:val="23"/>
          <w:szCs w:val="23"/>
          <w:lang w:val="uk-UA"/>
        </w:rPr>
        <w:t xml:space="preserve">. Даний Договір набирає чинності з </w:t>
      </w:r>
      <w:r w:rsidR="004F5471">
        <w:rPr>
          <w:sz w:val="23"/>
          <w:szCs w:val="23"/>
          <w:lang w:val="uk-UA"/>
        </w:rPr>
        <w:t>моменту його підписання</w:t>
      </w:r>
      <w:r w:rsidRPr="00BD281F">
        <w:rPr>
          <w:sz w:val="23"/>
          <w:szCs w:val="23"/>
          <w:lang w:val="uk-UA"/>
        </w:rPr>
        <w:t xml:space="preserve"> і діє до «31» </w:t>
      </w:r>
      <w:proofErr w:type="gramStart"/>
      <w:r w:rsidRPr="00BD281F">
        <w:rPr>
          <w:sz w:val="23"/>
          <w:szCs w:val="23"/>
          <w:lang w:val="uk-UA"/>
        </w:rPr>
        <w:t>грудня  202</w:t>
      </w:r>
      <w:r w:rsidR="00CB7B61">
        <w:rPr>
          <w:sz w:val="23"/>
          <w:szCs w:val="23"/>
          <w:lang w:val="uk-UA"/>
        </w:rPr>
        <w:t>4</w:t>
      </w:r>
      <w:proofErr w:type="gramEnd"/>
      <w:r w:rsidRPr="00BD281F">
        <w:rPr>
          <w:sz w:val="23"/>
          <w:szCs w:val="23"/>
          <w:lang w:val="uk-UA"/>
        </w:rPr>
        <w:t xml:space="preserve"> р.</w:t>
      </w:r>
    </w:p>
    <w:p w14:paraId="7A86F6B2" w14:textId="77777777" w:rsidR="00865B53" w:rsidRPr="0084374D" w:rsidRDefault="00865B53" w:rsidP="00865B53">
      <w:pPr>
        <w:ind w:firstLine="426"/>
        <w:jc w:val="both"/>
        <w:rPr>
          <w:sz w:val="23"/>
          <w:szCs w:val="23"/>
          <w:lang w:val="uk-UA"/>
        </w:rPr>
      </w:pPr>
      <w:r w:rsidRPr="0084374D">
        <w:rPr>
          <w:sz w:val="23"/>
          <w:szCs w:val="23"/>
          <w:lang w:val="uk-UA"/>
        </w:rPr>
        <w:t>9.2. Закінчення строку дії цього Договору не звільняє Сторони від виконання тих зобов’язань, що лишилися невиконаними.</w:t>
      </w:r>
    </w:p>
    <w:p w14:paraId="26B2F9B6" w14:textId="77777777" w:rsidR="00865B53" w:rsidRPr="0084374D" w:rsidRDefault="00865B53" w:rsidP="00865B53">
      <w:pPr>
        <w:ind w:right="-84"/>
        <w:jc w:val="center"/>
        <w:rPr>
          <w:b/>
          <w:sz w:val="23"/>
          <w:szCs w:val="23"/>
          <w:lang w:val="uk-UA"/>
        </w:rPr>
      </w:pPr>
    </w:p>
    <w:p w14:paraId="3B22817A" w14:textId="77777777" w:rsidR="00865B53" w:rsidRPr="0084374D" w:rsidRDefault="00865B53" w:rsidP="00865B53">
      <w:pPr>
        <w:ind w:right="-84"/>
        <w:jc w:val="center"/>
        <w:rPr>
          <w:b/>
          <w:sz w:val="23"/>
          <w:szCs w:val="23"/>
          <w:lang w:val="uk-UA"/>
        </w:rPr>
      </w:pPr>
      <w:r w:rsidRPr="0084374D">
        <w:rPr>
          <w:b/>
          <w:sz w:val="23"/>
          <w:szCs w:val="23"/>
          <w:lang w:val="uk-UA"/>
        </w:rPr>
        <w:t>10. ЗМІНА УМОВ І РОЗІРВАННЯ ДОГОВОРУ</w:t>
      </w:r>
    </w:p>
    <w:p w14:paraId="35CDEE4D" w14:textId="77777777" w:rsidR="00865B53" w:rsidRPr="0084374D" w:rsidRDefault="00865B53" w:rsidP="00865B53">
      <w:pPr>
        <w:ind w:firstLine="426"/>
        <w:jc w:val="both"/>
        <w:rPr>
          <w:sz w:val="23"/>
          <w:szCs w:val="23"/>
          <w:lang w:val="uk-UA"/>
        </w:rPr>
      </w:pPr>
      <w:r w:rsidRPr="0084374D">
        <w:rPr>
          <w:sz w:val="23"/>
          <w:szCs w:val="23"/>
          <w:lang w:val="uk-UA"/>
        </w:rPr>
        <w:t>10.1. Сторони можуть змінити умови цього Договору шляхом укладення додаткових угод.</w:t>
      </w:r>
    </w:p>
    <w:p w14:paraId="383BD6AA" w14:textId="77777777" w:rsidR="00865B53" w:rsidRPr="0084374D" w:rsidRDefault="00865B53" w:rsidP="00865B53">
      <w:pPr>
        <w:ind w:firstLine="426"/>
        <w:jc w:val="both"/>
        <w:rPr>
          <w:sz w:val="23"/>
          <w:szCs w:val="23"/>
          <w:lang w:val="uk-UA"/>
        </w:rPr>
      </w:pPr>
      <w:r w:rsidRPr="0084374D">
        <w:rPr>
          <w:sz w:val="23"/>
          <w:szCs w:val="23"/>
          <w:lang w:val="uk-UA"/>
        </w:rPr>
        <w:t>10.2. 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20-денний строк після одержання пропозиції письмово повідомляє другу Сторону про результат її розгляду.</w:t>
      </w:r>
    </w:p>
    <w:p w14:paraId="6AA717AA" w14:textId="77777777" w:rsidR="00865B53" w:rsidRPr="0084374D" w:rsidRDefault="00865B53" w:rsidP="00865B53">
      <w:pPr>
        <w:ind w:firstLine="426"/>
        <w:jc w:val="both"/>
        <w:rPr>
          <w:sz w:val="23"/>
          <w:szCs w:val="23"/>
          <w:lang w:val="uk-UA"/>
        </w:rPr>
      </w:pPr>
      <w:r w:rsidRPr="0084374D">
        <w:rPr>
          <w:sz w:val="23"/>
          <w:szCs w:val="23"/>
          <w:lang w:val="uk-UA"/>
        </w:rPr>
        <w:t>10.3. Дострокове розірвання Договору може бути здійснене відповідно до умов договору або за згодою Сторін, після письмового попередження ініціатором про це другу Сторону у строк не менше ніж за 10-ть календарних днів до дати розірвання, крім випадків, прямо передбачених даним Договором.</w:t>
      </w:r>
    </w:p>
    <w:p w14:paraId="2743C1C8" w14:textId="77777777" w:rsidR="00865B53" w:rsidRPr="0084374D" w:rsidRDefault="00865B53" w:rsidP="00865B53">
      <w:pPr>
        <w:ind w:firstLine="426"/>
        <w:jc w:val="both"/>
        <w:rPr>
          <w:sz w:val="23"/>
          <w:szCs w:val="23"/>
          <w:lang w:val="uk-UA"/>
        </w:rPr>
      </w:pPr>
      <w:r w:rsidRPr="0084374D">
        <w:rPr>
          <w:sz w:val="23"/>
          <w:szCs w:val="23"/>
          <w:lang w:val="uk-UA"/>
        </w:rPr>
        <w:t>10.4. Виконавець має право негайно в односторонньому порядку, без узгодження з Замовником, достроково розірвати договір у наступних випадках:</w:t>
      </w:r>
    </w:p>
    <w:p w14:paraId="6D6DD425" w14:textId="77777777" w:rsidR="00865B53" w:rsidRPr="0084374D" w:rsidRDefault="00865B53" w:rsidP="00865B53">
      <w:pPr>
        <w:ind w:firstLine="426"/>
        <w:jc w:val="both"/>
        <w:rPr>
          <w:sz w:val="23"/>
          <w:szCs w:val="23"/>
          <w:lang w:val="uk-UA"/>
        </w:rPr>
      </w:pPr>
      <w:r w:rsidRPr="0084374D">
        <w:rPr>
          <w:sz w:val="23"/>
          <w:szCs w:val="23"/>
          <w:lang w:val="uk-UA"/>
        </w:rPr>
        <w:t>10.4.1. у випадку припинення права Замовника на володіння та користування Об’єктом;</w:t>
      </w:r>
    </w:p>
    <w:p w14:paraId="29707C04" w14:textId="77777777" w:rsidR="00865B53" w:rsidRPr="0084374D" w:rsidRDefault="00865B53" w:rsidP="00865B53">
      <w:pPr>
        <w:ind w:firstLine="426"/>
        <w:jc w:val="both"/>
        <w:rPr>
          <w:sz w:val="23"/>
          <w:szCs w:val="23"/>
          <w:lang w:val="uk-UA"/>
        </w:rPr>
      </w:pPr>
      <w:r w:rsidRPr="0084374D">
        <w:rPr>
          <w:sz w:val="23"/>
          <w:szCs w:val="23"/>
          <w:lang w:val="uk-UA"/>
        </w:rPr>
        <w:t>10.4.2. за наявності спору між Замовником та третьою особою щодо права володіння та користування майном, що охороняється, або Об’єктом;</w:t>
      </w:r>
    </w:p>
    <w:p w14:paraId="5B526092" w14:textId="77777777" w:rsidR="00865B53" w:rsidRPr="0084374D" w:rsidRDefault="00865B53" w:rsidP="00865B53">
      <w:pPr>
        <w:ind w:firstLine="426"/>
        <w:jc w:val="both"/>
        <w:rPr>
          <w:sz w:val="23"/>
          <w:szCs w:val="23"/>
          <w:lang w:val="uk-UA"/>
        </w:rPr>
      </w:pPr>
      <w:r w:rsidRPr="0084374D">
        <w:rPr>
          <w:sz w:val="23"/>
          <w:szCs w:val="23"/>
          <w:lang w:val="uk-UA"/>
        </w:rPr>
        <w:t>10.4.3. у випадку проведення щодо Об’єкта будь-яких дій, визначених чинним законодавством (у тому числі дій ДВС).</w:t>
      </w:r>
    </w:p>
    <w:p w14:paraId="024FA6F2" w14:textId="77777777" w:rsidR="00865B53" w:rsidRPr="0084374D" w:rsidRDefault="00865B53" w:rsidP="00865B53">
      <w:pPr>
        <w:ind w:firstLine="426"/>
        <w:jc w:val="both"/>
        <w:rPr>
          <w:sz w:val="23"/>
          <w:szCs w:val="23"/>
          <w:lang w:val="uk-UA"/>
        </w:rPr>
      </w:pPr>
      <w:r w:rsidRPr="0084374D">
        <w:rPr>
          <w:sz w:val="23"/>
          <w:szCs w:val="23"/>
          <w:lang w:val="uk-UA"/>
        </w:rPr>
        <w:t>10.4.4.  у випадку знищення Об’єкта або сигналізації;</w:t>
      </w:r>
    </w:p>
    <w:p w14:paraId="44C44697" w14:textId="77777777" w:rsidR="00865B53" w:rsidRPr="0084374D" w:rsidRDefault="00865B53" w:rsidP="00865B53">
      <w:pPr>
        <w:ind w:firstLine="426"/>
        <w:jc w:val="both"/>
        <w:rPr>
          <w:sz w:val="23"/>
          <w:szCs w:val="23"/>
          <w:lang w:val="uk-UA"/>
        </w:rPr>
      </w:pPr>
      <w:r w:rsidRPr="0084374D">
        <w:rPr>
          <w:sz w:val="23"/>
          <w:szCs w:val="23"/>
          <w:lang w:val="uk-UA"/>
        </w:rPr>
        <w:t>10.4.5. у разі наявності рішень, ухвал, постанов суду, які унеможливлюють надання послуг Виконавця Замовнику;</w:t>
      </w:r>
    </w:p>
    <w:p w14:paraId="38D4DCEF" w14:textId="77777777" w:rsidR="00865B53" w:rsidRPr="0084374D" w:rsidRDefault="00865B53" w:rsidP="00865B53">
      <w:pPr>
        <w:ind w:firstLine="426"/>
        <w:jc w:val="both"/>
        <w:rPr>
          <w:sz w:val="23"/>
          <w:szCs w:val="23"/>
          <w:lang w:val="uk-UA"/>
        </w:rPr>
      </w:pPr>
      <w:r w:rsidRPr="0084374D">
        <w:rPr>
          <w:sz w:val="23"/>
          <w:szCs w:val="23"/>
          <w:lang w:val="uk-UA"/>
        </w:rPr>
        <w:t>10.4.6. у випадку відмови Замовника від ремонту сигналізації і це унеможливлює надання послуг Виконавцем;</w:t>
      </w:r>
    </w:p>
    <w:p w14:paraId="592C91A4" w14:textId="77777777" w:rsidR="00865B53" w:rsidRPr="0084374D" w:rsidRDefault="00865B53" w:rsidP="00865B53">
      <w:pPr>
        <w:ind w:firstLine="426"/>
        <w:jc w:val="both"/>
        <w:rPr>
          <w:sz w:val="23"/>
          <w:szCs w:val="23"/>
          <w:lang w:val="uk-UA"/>
        </w:rPr>
      </w:pPr>
      <w:r w:rsidRPr="0084374D">
        <w:rPr>
          <w:sz w:val="23"/>
          <w:szCs w:val="23"/>
          <w:lang w:val="uk-UA"/>
        </w:rPr>
        <w:t>10.4.7. у випадку виходу з ладу мережі електроживлення та (або) ліній електрозв’язку, до яких підключена сигналізація і Замовник не здійснює заходів щодо їх ремонту;</w:t>
      </w:r>
    </w:p>
    <w:p w14:paraId="1DDC3219" w14:textId="77777777" w:rsidR="00865B53" w:rsidRPr="0084374D" w:rsidRDefault="00865B53" w:rsidP="00865B53">
      <w:pPr>
        <w:ind w:firstLine="426"/>
        <w:jc w:val="both"/>
        <w:rPr>
          <w:sz w:val="23"/>
          <w:szCs w:val="23"/>
          <w:lang w:val="uk-UA"/>
        </w:rPr>
      </w:pPr>
      <w:r w:rsidRPr="0084374D">
        <w:rPr>
          <w:sz w:val="23"/>
          <w:szCs w:val="23"/>
          <w:lang w:val="uk-UA"/>
        </w:rPr>
        <w:t>10.4.8. у випадку припинення постачання електроенергії або послуг електрозв’язку Замовнику підприємствами постачальниками;</w:t>
      </w:r>
    </w:p>
    <w:p w14:paraId="237AA3AE" w14:textId="77777777" w:rsidR="00865B53" w:rsidRPr="0084374D" w:rsidRDefault="00865B53" w:rsidP="00865B53">
      <w:pPr>
        <w:ind w:firstLine="426"/>
        <w:jc w:val="both"/>
        <w:rPr>
          <w:sz w:val="23"/>
          <w:szCs w:val="23"/>
          <w:lang w:val="uk-UA"/>
        </w:rPr>
      </w:pPr>
      <w:r w:rsidRPr="0084374D">
        <w:rPr>
          <w:sz w:val="23"/>
          <w:szCs w:val="23"/>
          <w:lang w:val="uk-UA"/>
        </w:rPr>
        <w:t>10.4.9. у разі якщо щодо Замовника відкрито провадження про банкрутство, або він визнаний у встановленому порядку банкрутом, або прийнято рішення щодо його ліквідації, реорганізації, тощо;</w:t>
      </w:r>
    </w:p>
    <w:p w14:paraId="32E5FF56" w14:textId="77777777" w:rsidR="00865B53" w:rsidRPr="0084374D" w:rsidRDefault="00865B53" w:rsidP="00865B53">
      <w:pPr>
        <w:ind w:firstLine="426"/>
        <w:jc w:val="both"/>
        <w:rPr>
          <w:sz w:val="23"/>
          <w:szCs w:val="23"/>
          <w:lang w:val="uk-UA"/>
        </w:rPr>
      </w:pPr>
      <w:r w:rsidRPr="0084374D">
        <w:rPr>
          <w:sz w:val="23"/>
          <w:szCs w:val="23"/>
          <w:lang w:val="uk-UA"/>
        </w:rPr>
        <w:t>10.4.10. за наявності дебіторської заборгованості Замовника за послуги охорони за 2 (два) та більше місяців;</w:t>
      </w:r>
    </w:p>
    <w:p w14:paraId="3C8157C4" w14:textId="77777777" w:rsidR="00865B53" w:rsidRDefault="00865B53" w:rsidP="00865B53">
      <w:pPr>
        <w:ind w:firstLine="426"/>
        <w:jc w:val="both"/>
        <w:rPr>
          <w:sz w:val="23"/>
          <w:szCs w:val="23"/>
          <w:lang w:val="uk-UA"/>
        </w:rPr>
      </w:pPr>
      <w:r w:rsidRPr="0084374D">
        <w:rPr>
          <w:sz w:val="23"/>
          <w:szCs w:val="23"/>
          <w:lang w:val="uk-UA"/>
        </w:rPr>
        <w:t>10.4.11. в інших випадках, передбачених чинним законодавством України або цим Договором.</w:t>
      </w:r>
    </w:p>
    <w:p w14:paraId="5B1F09B6" w14:textId="125B8FD1" w:rsidR="00CC6D3B" w:rsidRDefault="00CC6D3B" w:rsidP="00CC6D3B">
      <w:pPr>
        <w:ind w:firstLine="426"/>
        <w:jc w:val="both"/>
      </w:pPr>
      <w:r>
        <w:rPr>
          <w:lang w:val="uk-UA"/>
        </w:rPr>
        <w:t xml:space="preserve">10.5. </w:t>
      </w:r>
      <w:proofErr w:type="spellStart"/>
      <w:r>
        <w:t>Дія</w:t>
      </w:r>
      <w:proofErr w:type="spellEnd"/>
      <w:r>
        <w:t xml:space="preserve"> </w:t>
      </w:r>
      <w:r>
        <w:rPr>
          <w:lang w:val="uk-UA"/>
        </w:rPr>
        <w:t>Д</w:t>
      </w:r>
      <w:r>
        <w:t xml:space="preserve">оговору про </w:t>
      </w:r>
      <w:proofErr w:type="spellStart"/>
      <w:r>
        <w:t>закупівлю</w:t>
      </w:r>
      <w:proofErr w:type="spellEnd"/>
      <w:r>
        <w:t xml:space="preserve"> </w:t>
      </w:r>
      <w:proofErr w:type="spellStart"/>
      <w:r>
        <w:t>може</w:t>
      </w:r>
      <w:proofErr w:type="spellEnd"/>
      <w:r>
        <w:t xml:space="preserve"> </w:t>
      </w:r>
      <w:proofErr w:type="spellStart"/>
      <w:r>
        <w:t>продовжуватися</w:t>
      </w:r>
      <w:proofErr w:type="spellEnd"/>
      <w:r>
        <w:t xml:space="preserve"> </w:t>
      </w:r>
      <w:proofErr w:type="gramStart"/>
      <w:r>
        <w:t>на строк</w:t>
      </w:r>
      <w:proofErr w:type="gramEnd"/>
      <w:r>
        <w:t xml:space="preserve">, </w:t>
      </w:r>
      <w:proofErr w:type="spellStart"/>
      <w:r>
        <w:t>достатній</w:t>
      </w:r>
      <w:proofErr w:type="spellEnd"/>
      <w:r>
        <w:t xml:space="preserve"> для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 xml:space="preserve"> на початку 20</w:t>
      </w:r>
      <w:r>
        <w:rPr>
          <w:lang w:val="uk-UA"/>
        </w:rPr>
        <w:t>25</w:t>
      </w:r>
      <w:r>
        <w:t xml:space="preserve"> року, в </w:t>
      </w:r>
      <w:proofErr w:type="spellStart"/>
      <w:r>
        <w:t>обсязі</w:t>
      </w:r>
      <w:proofErr w:type="spellEnd"/>
      <w:r>
        <w:t xml:space="preserve">, </w:t>
      </w:r>
      <w:proofErr w:type="spellStart"/>
      <w:r>
        <w:t>що</w:t>
      </w:r>
      <w:proofErr w:type="spellEnd"/>
      <w:r>
        <w:t xml:space="preserve"> не </w:t>
      </w:r>
      <w:proofErr w:type="spellStart"/>
      <w:r>
        <w:t>перевищує</w:t>
      </w:r>
      <w:proofErr w:type="spellEnd"/>
      <w:r>
        <w:t xml:space="preserve"> 20 </w:t>
      </w:r>
      <w:proofErr w:type="spellStart"/>
      <w:r>
        <w:t>відсотків</w:t>
      </w:r>
      <w:proofErr w:type="spellEnd"/>
      <w:r>
        <w:t xml:space="preserve"> </w:t>
      </w:r>
      <w:proofErr w:type="spellStart"/>
      <w:r>
        <w:t>суми</w:t>
      </w:r>
      <w:proofErr w:type="spellEnd"/>
      <w:r>
        <w:t xml:space="preserve">, </w:t>
      </w:r>
      <w:proofErr w:type="spellStart"/>
      <w:r>
        <w:t>визначеної</w:t>
      </w:r>
      <w:proofErr w:type="spellEnd"/>
      <w:r>
        <w:t xml:space="preserve"> у </w:t>
      </w:r>
      <w:proofErr w:type="spellStart"/>
      <w:r>
        <w:t>цьому</w:t>
      </w:r>
      <w:proofErr w:type="spellEnd"/>
      <w:r>
        <w:t xml:space="preserve"> </w:t>
      </w:r>
      <w:proofErr w:type="spellStart"/>
      <w:r>
        <w:t>договорі</w:t>
      </w:r>
      <w:proofErr w:type="spellEnd"/>
      <w:r>
        <w:t xml:space="preserve">, </w:t>
      </w:r>
      <w:proofErr w:type="spellStart"/>
      <w:r>
        <w:t>якщо</w:t>
      </w:r>
      <w:proofErr w:type="spellEnd"/>
      <w:r>
        <w:t xml:space="preserve"> </w:t>
      </w:r>
      <w:proofErr w:type="spellStart"/>
      <w:r>
        <w:t>видатки</w:t>
      </w:r>
      <w:proofErr w:type="spellEnd"/>
      <w:r>
        <w:t xml:space="preserve"> на </w:t>
      </w:r>
      <w:proofErr w:type="spellStart"/>
      <w:r>
        <w:t>цю</w:t>
      </w:r>
      <w:proofErr w:type="spellEnd"/>
      <w:r>
        <w:t xml:space="preserve"> мету </w:t>
      </w:r>
      <w:proofErr w:type="spellStart"/>
      <w:r>
        <w:t>затверджено</w:t>
      </w:r>
      <w:proofErr w:type="spellEnd"/>
      <w:r>
        <w:t xml:space="preserve"> в установлен</w:t>
      </w:r>
      <w:r>
        <w:rPr>
          <w:lang w:val="uk-UA"/>
        </w:rPr>
        <w:t>н</w:t>
      </w:r>
      <w:r>
        <w:t>ому порядку.</w:t>
      </w:r>
    </w:p>
    <w:p w14:paraId="4910C5A8" w14:textId="37458DF8" w:rsidR="00865B53" w:rsidRPr="0084374D" w:rsidRDefault="00865B53" w:rsidP="00865B53">
      <w:pPr>
        <w:ind w:firstLine="426"/>
        <w:jc w:val="both"/>
        <w:rPr>
          <w:sz w:val="23"/>
          <w:szCs w:val="23"/>
          <w:lang w:val="uk-UA"/>
        </w:rPr>
      </w:pPr>
      <w:r w:rsidRPr="0084374D">
        <w:rPr>
          <w:sz w:val="23"/>
          <w:szCs w:val="23"/>
          <w:lang w:val="uk-UA"/>
        </w:rPr>
        <w:t>10.</w:t>
      </w:r>
      <w:r w:rsidR="00CC6D3B">
        <w:rPr>
          <w:sz w:val="23"/>
          <w:szCs w:val="23"/>
          <w:lang w:val="uk-UA"/>
        </w:rPr>
        <w:t>6</w:t>
      </w:r>
      <w:r w:rsidRPr="0084374D">
        <w:rPr>
          <w:sz w:val="23"/>
          <w:szCs w:val="23"/>
          <w:lang w:val="uk-UA"/>
        </w:rPr>
        <w:t xml:space="preserve">. Жодна із Сторін не має права без згоди іншої Сторони передавати права і обов’язки, обумовлені цим Договором, третім особам. </w:t>
      </w:r>
    </w:p>
    <w:p w14:paraId="237B9480" w14:textId="77777777" w:rsidR="00865B53" w:rsidRPr="0084374D" w:rsidRDefault="00865B53" w:rsidP="00865B53">
      <w:pPr>
        <w:ind w:firstLine="426"/>
        <w:jc w:val="both"/>
        <w:rPr>
          <w:sz w:val="23"/>
          <w:szCs w:val="23"/>
          <w:lang w:val="uk-UA"/>
        </w:rPr>
      </w:pPr>
    </w:p>
    <w:p w14:paraId="56FCBD81" w14:textId="77777777" w:rsidR="00865B53" w:rsidRPr="0084374D" w:rsidRDefault="00865B53" w:rsidP="00865B53">
      <w:pPr>
        <w:ind w:right="-84"/>
        <w:jc w:val="center"/>
        <w:rPr>
          <w:b/>
          <w:sz w:val="23"/>
          <w:szCs w:val="23"/>
          <w:lang w:val="uk-UA"/>
        </w:rPr>
      </w:pPr>
      <w:r w:rsidRPr="0084374D">
        <w:rPr>
          <w:b/>
          <w:sz w:val="23"/>
          <w:szCs w:val="23"/>
          <w:lang w:val="uk-UA"/>
        </w:rPr>
        <w:t>11. ПРИКІНЦЕВІ ПОЛОЖЕННЯ</w:t>
      </w:r>
    </w:p>
    <w:p w14:paraId="38FED0E2" w14:textId="77777777" w:rsidR="00865B53" w:rsidRPr="0084374D" w:rsidRDefault="00865B53" w:rsidP="00865B53">
      <w:pPr>
        <w:ind w:firstLine="426"/>
        <w:jc w:val="both"/>
        <w:rPr>
          <w:sz w:val="23"/>
          <w:szCs w:val="23"/>
          <w:lang w:val="uk-UA"/>
        </w:rPr>
      </w:pPr>
      <w:r w:rsidRPr="0084374D">
        <w:rPr>
          <w:sz w:val="23"/>
          <w:szCs w:val="23"/>
          <w:lang w:val="uk-UA"/>
        </w:rPr>
        <w:t>11.1. Всі виправлення за текстом даного Договору мають юридичну силу лише в тому випадку, коли вони в кожному окремому випадку засвідчені підписами осіб, уповноважених на укладення даного Договору.</w:t>
      </w:r>
    </w:p>
    <w:p w14:paraId="22A051D5" w14:textId="77777777" w:rsidR="00865B53" w:rsidRPr="0084374D" w:rsidRDefault="00865B53" w:rsidP="00865B53">
      <w:pPr>
        <w:ind w:firstLine="426"/>
        <w:jc w:val="both"/>
        <w:rPr>
          <w:sz w:val="23"/>
          <w:szCs w:val="23"/>
          <w:lang w:val="uk-UA"/>
        </w:rPr>
      </w:pPr>
      <w:r w:rsidRPr="0084374D">
        <w:rPr>
          <w:sz w:val="23"/>
          <w:szCs w:val="23"/>
          <w:lang w:val="uk-UA"/>
        </w:rPr>
        <w:t>11.2. У випадках, не передбачених даним Договором, Сторони керуються чинним законодавством України.</w:t>
      </w:r>
    </w:p>
    <w:p w14:paraId="7B702926" w14:textId="77777777" w:rsidR="00865B53" w:rsidRPr="0084374D" w:rsidRDefault="00865B53" w:rsidP="00865B53">
      <w:pPr>
        <w:ind w:firstLine="426"/>
        <w:jc w:val="both"/>
        <w:rPr>
          <w:sz w:val="23"/>
          <w:szCs w:val="23"/>
          <w:lang w:val="uk-UA"/>
        </w:rPr>
      </w:pPr>
      <w:r w:rsidRPr="0084374D">
        <w:rPr>
          <w:sz w:val="23"/>
          <w:szCs w:val="23"/>
          <w:lang w:val="uk-UA"/>
        </w:rPr>
        <w:lastRenderedPageBreak/>
        <w:t>11.3.</w:t>
      </w:r>
      <w:r w:rsidRPr="0084374D">
        <w:rPr>
          <w:color w:val="FF00FF"/>
          <w:sz w:val="23"/>
          <w:szCs w:val="23"/>
          <w:lang w:val="uk-UA"/>
        </w:rPr>
        <w:t xml:space="preserve"> </w:t>
      </w:r>
      <w:r w:rsidRPr="0084374D">
        <w:rPr>
          <w:sz w:val="23"/>
          <w:szCs w:val="23"/>
          <w:lang w:val="uk-UA"/>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18E78FAB" w14:textId="77777777" w:rsidR="00865B53" w:rsidRPr="0084374D" w:rsidRDefault="00865B53" w:rsidP="00865B53">
      <w:pPr>
        <w:ind w:firstLine="426"/>
        <w:jc w:val="both"/>
        <w:rPr>
          <w:sz w:val="23"/>
          <w:szCs w:val="23"/>
          <w:lang w:val="uk-UA"/>
        </w:rPr>
      </w:pPr>
      <w:r w:rsidRPr="0084374D">
        <w:rPr>
          <w:sz w:val="23"/>
          <w:szCs w:val="23"/>
          <w:lang w:val="uk-UA"/>
        </w:rPr>
        <w:t>11.4. Спори за цим Договором підлягають вирішенню у встановленому чинним законодавством України порядку.</w:t>
      </w:r>
    </w:p>
    <w:p w14:paraId="067F4627" w14:textId="0DCD4265" w:rsidR="00865B53" w:rsidRDefault="00865B53" w:rsidP="00865B53">
      <w:pPr>
        <w:ind w:firstLine="426"/>
        <w:jc w:val="both"/>
        <w:rPr>
          <w:sz w:val="23"/>
          <w:szCs w:val="23"/>
          <w:lang w:val="uk-UA"/>
        </w:rPr>
      </w:pPr>
      <w:r w:rsidRPr="0084374D">
        <w:rPr>
          <w:sz w:val="23"/>
          <w:szCs w:val="23"/>
          <w:lang w:val="uk-UA"/>
        </w:rPr>
        <w:t>11.5. Договір з додатками, які є його невід’ємною частиною, складено українською мовою у трьох автентичних примірниках, які мають однакову юридичну силу, з яких один примірник знаходиться у Замовника, а два інших - у Виконавця.</w:t>
      </w:r>
    </w:p>
    <w:p w14:paraId="1678CBE6" w14:textId="77777777" w:rsidR="00D618AC" w:rsidRPr="0084374D" w:rsidRDefault="00D618AC" w:rsidP="00865B53">
      <w:pPr>
        <w:ind w:firstLine="426"/>
        <w:jc w:val="both"/>
        <w:rPr>
          <w:sz w:val="23"/>
          <w:szCs w:val="23"/>
          <w:lang w:val="uk-UA"/>
        </w:rPr>
      </w:pPr>
    </w:p>
    <w:p w14:paraId="5BB2EE07" w14:textId="77777777" w:rsidR="00865B53" w:rsidRPr="00301774" w:rsidRDefault="00865B53" w:rsidP="00865B53">
      <w:pPr>
        <w:pStyle w:val="27"/>
        <w:tabs>
          <w:tab w:val="left" w:pos="2835"/>
        </w:tabs>
        <w:ind w:left="426" w:hanging="426"/>
        <w:rPr>
          <w:b/>
          <w:sz w:val="23"/>
          <w:szCs w:val="23"/>
        </w:rPr>
      </w:pPr>
    </w:p>
    <w:p w14:paraId="7A6274A8" w14:textId="77777777" w:rsidR="00865B53" w:rsidRPr="00301774" w:rsidRDefault="00865B53" w:rsidP="00865B53">
      <w:pPr>
        <w:pStyle w:val="27"/>
        <w:tabs>
          <w:tab w:val="left" w:pos="2835"/>
        </w:tabs>
        <w:ind w:left="426" w:hanging="426"/>
        <w:rPr>
          <w:sz w:val="23"/>
          <w:szCs w:val="23"/>
        </w:rPr>
      </w:pPr>
      <w:r w:rsidRPr="00301774">
        <w:rPr>
          <w:b/>
          <w:sz w:val="23"/>
          <w:szCs w:val="23"/>
        </w:rPr>
        <w:t>12. Додатки до Договору:</w:t>
      </w:r>
      <w:r w:rsidRPr="00301774">
        <w:rPr>
          <w:sz w:val="23"/>
          <w:szCs w:val="23"/>
        </w:rPr>
        <w:t xml:space="preserve">  </w:t>
      </w:r>
      <w:r>
        <w:rPr>
          <w:sz w:val="23"/>
          <w:szCs w:val="23"/>
        </w:rPr>
        <w:t xml:space="preserve">    </w:t>
      </w:r>
      <w:r w:rsidRPr="00301774">
        <w:rPr>
          <w:sz w:val="23"/>
          <w:szCs w:val="23"/>
        </w:rPr>
        <w:t>1. Дислокація Об’єкта.</w:t>
      </w:r>
    </w:p>
    <w:p w14:paraId="2E224360" w14:textId="77777777" w:rsidR="00865B53" w:rsidRPr="00301774" w:rsidRDefault="00865B53" w:rsidP="00865B53">
      <w:pPr>
        <w:pStyle w:val="27"/>
        <w:tabs>
          <w:tab w:val="left" w:pos="2977"/>
        </w:tabs>
        <w:ind w:left="426" w:firstLine="2551"/>
        <w:rPr>
          <w:sz w:val="23"/>
          <w:szCs w:val="23"/>
        </w:rPr>
      </w:pPr>
      <w:r w:rsidRPr="00301774">
        <w:rPr>
          <w:sz w:val="23"/>
          <w:szCs w:val="23"/>
        </w:rPr>
        <w:t>2. Розрахунок вартості охорони Об’єкта.</w:t>
      </w:r>
    </w:p>
    <w:p w14:paraId="737F748B" w14:textId="77777777" w:rsidR="00865B53" w:rsidRPr="00301774" w:rsidRDefault="00865B53" w:rsidP="00865B53">
      <w:pPr>
        <w:pStyle w:val="27"/>
        <w:tabs>
          <w:tab w:val="left" w:pos="2835"/>
        </w:tabs>
        <w:ind w:left="426" w:firstLine="2551"/>
        <w:rPr>
          <w:sz w:val="23"/>
          <w:szCs w:val="23"/>
        </w:rPr>
      </w:pPr>
      <w:r>
        <w:rPr>
          <w:sz w:val="23"/>
          <w:szCs w:val="23"/>
        </w:rPr>
        <w:t>3</w:t>
      </w:r>
      <w:r w:rsidRPr="00301774">
        <w:rPr>
          <w:sz w:val="23"/>
          <w:szCs w:val="23"/>
        </w:rPr>
        <w:t>. План (схема) розташування об’єктів .</w:t>
      </w:r>
    </w:p>
    <w:p w14:paraId="7BA6DAF3" w14:textId="77777777" w:rsidR="00865B53" w:rsidRPr="00301774" w:rsidRDefault="00865B53" w:rsidP="00865B53">
      <w:pPr>
        <w:pStyle w:val="27"/>
        <w:tabs>
          <w:tab w:val="left" w:pos="2835"/>
        </w:tabs>
        <w:ind w:left="2977"/>
        <w:rPr>
          <w:sz w:val="23"/>
          <w:szCs w:val="23"/>
        </w:rPr>
      </w:pPr>
      <w:r>
        <w:rPr>
          <w:sz w:val="23"/>
          <w:szCs w:val="23"/>
        </w:rPr>
        <w:t>4</w:t>
      </w:r>
      <w:r w:rsidRPr="00301774">
        <w:rPr>
          <w:sz w:val="23"/>
          <w:szCs w:val="23"/>
        </w:rPr>
        <w:t>. Інструкція про порядок приймання /здавання/ об'єктів та окремих приміщень під охорону на ПЦС.</w:t>
      </w:r>
    </w:p>
    <w:p w14:paraId="4B2A9031" w14:textId="77777777" w:rsidR="00865B53" w:rsidRPr="00301774" w:rsidRDefault="00865B53" w:rsidP="00865B53">
      <w:pPr>
        <w:pStyle w:val="27"/>
        <w:tabs>
          <w:tab w:val="left" w:pos="2835"/>
        </w:tabs>
        <w:ind w:left="426" w:firstLine="2551"/>
        <w:rPr>
          <w:sz w:val="23"/>
          <w:szCs w:val="23"/>
        </w:rPr>
      </w:pPr>
    </w:p>
    <w:p w14:paraId="3AEA81A4" w14:textId="77777777" w:rsidR="00865B53" w:rsidRPr="00301774" w:rsidRDefault="00865B53" w:rsidP="00865B53">
      <w:pPr>
        <w:pStyle w:val="Normal1"/>
        <w:ind w:firstLine="709"/>
        <w:rPr>
          <w:b/>
          <w:bCs/>
          <w:sz w:val="23"/>
          <w:szCs w:val="23"/>
          <w:lang w:val="ru-RU"/>
        </w:rPr>
      </w:pPr>
      <w:r w:rsidRPr="00301774">
        <w:rPr>
          <w:b/>
          <w:bCs/>
          <w:sz w:val="23"/>
          <w:szCs w:val="23"/>
          <w:lang w:val="ru-RU"/>
        </w:rPr>
        <w:t xml:space="preserve">13. </w:t>
      </w:r>
      <w:r w:rsidRPr="00301774">
        <w:rPr>
          <w:b/>
          <w:bCs/>
          <w:sz w:val="23"/>
          <w:szCs w:val="23"/>
        </w:rPr>
        <w:t>ЮРИДИЧНІ АДРЕСИ ТА РЕКВІЗИТИ СТОРІН</w:t>
      </w:r>
      <w:r w:rsidRPr="00301774">
        <w:rPr>
          <w:b/>
          <w:bCs/>
          <w:sz w:val="23"/>
          <w:szCs w:val="23"/>
          <w:lang w:val="ru-RU"/>
        </w:rPr>
        <w:t>:</w:t>
      </w:r>
    </w:p>
    <w:p w14:paraId="517C4240" w14:textId="77777777" w:rsidR="00865B53" w:rsidRPr="00301774" w:rsidRDefault="00865B53" w:rsidP="00865B53">
      <w:pPr>
        <w:pStyle w:val="Normal1"/>
        <w:ind w:firstLine="709"/>
        <w:rPr>
          <w:b/>
          <w:bCs/>
          <w:sz w:val="23"/>
          <w:szCs w:val="23"/>
          <w:lang w:val="ru-RU"/>
        </w:rPr>
      </w:pPr>
    </w:p>
    <w:tbl>
      <w:tblPr>
        <w:tblW w:w="9781" w:type="dxa"/>
        <w:tblInd w:w="108" w:type="dxa"/>
        <w:tblLayout w:type="fixed"/>
        <w:tblLook w:val="0000" w:firstRow="0" w:lastRow="0" w:firstColumn="0" w:lastColumn="0" w:noHBand="0" w:noVBand="0"/>
      </w:tblPr>
      <w:tblGrid>
        <w:gridCol w:w="1843"/>
        <w:gridCol w:w="284"/>
        <w:gridCol w:w="894"/>
        <w:gridCol w:w="807"/>
        <w:gridCol w:w="1036"/>
        <w:gridCol w:w="523"/>
        <w:gridCol w:w="611"/>
        <w:gridCol w:w="1134"/>
        <w:gridCol w:w="240"/>
        <w:gridCol w:w="567"/>
        <w:gridCol w:w="1748"/>
        <w:gridCol w:w="94"/>
      </w:tblGrid>
      <w:tr w:rsidR="00865B53" w:rsidRPr="00301774" w14:paraId="23342B9A" w14:textId="77777777" w:rsidTr="00090C83">
        <w:trPr>
          <w:gridAfter w:val="1"/>
          <w:wAfter w:w="94" w:type="dxa"/>
          <w:cantSplit/>
        </w:trPr>
        <w:tc>
          <w:tcPr>
            <w:tcW w:w="2127" w:type="dxa"/>
            <w:gridSpan w:val="2"/>
          </w:tcPr>
          <w:p w14:paraId="27066AA4" w14:textId="77777777" w:rsidR="00865B53" w:rsidRPr="00301774" w:rsidRDefault="00865B53" w:rsidP="00090C83">
            <w:pPr>
              <w:pStyle w:val="27"/>
              <w:ind w:right="-108"/>
              <w:outlineLvl w:val="0"/>
              <w:rPr>
                <w:b/>
                <w:sz w:val="23"/>
                <w:szCs w:val="23"/>
              </w:rPr>
            </w:pPr>
            <w:r w:rsidRPr="00301774">
              <w:rPr>
                <w:b/>
                <w:sz w:val="23"/>
                <w:szCs w:val="23"/>
              </w:rPr>
              <w:t>ВИКОНАВЕЦЬ:</w:t>
            </w:r>
          </w:p>
        </w:tc>
        <w:tc>
          <w:tcPr>
            <w:tcW w:w="7560" w:type="dxa"/>
            <w:gridSpan w:val="9"/>
          </w:tcPr>
          <w:p w14:paraId="3C35E3CE" w14:textId="77777777" w:rsidR="00865B53" w:rsidRDefault="00865B53" w:rsidP="00090C83">
            <w:pPr>
              <w:pStyle w:val="27"/>
              <w:rPr>
                <w:b/>
                <w:sz w:val="23"/>
                <w:szCs w:val="23"/>
              </w:rPr>
            </w:pPr>
            <w:r>
              <w:rPr>
                <w:b/>
                <w:sz w:val="23"/>
                <w:szCs w:val="23"/>
              </w:rPr>
              <w:t>_______________________________________________________________</w:t>
            </w:r>
          </w:p>
          <w:p w14:paraId="7A712196" w14:textId="77777777" w:rsidR="00865B53" w:rsidRDefault="00865B53" w:rsidP="00090C83">
            <w:pPr>
              <w:pStyle w:val="27"/>
              <w:rPr>
                <w:b/>
                <w:sz w:val="23"/>
                <w:szCs w:val="23"/>
              </w:rPr>
            </w:pPr>
          </w:p>
          <w:p w14:paraId="612269D5" w14:textId="77777777" w:rsidR="00865B53" w:rsidRDefault="00865B53" w:rsidP="00090C83">
            <w:pPr>
              <w:pStyle w:val="27"/>
              <w:rPr>
                <w:b/>
                <w:sz w:val="23"/>
                <w:szCs w:val="23"/>
              </w:rPr>
            </w:pPr>
          </w:p>
          <w:p w14:paraId="0042F16A" w14:textId="77777777" w:rsidR="00865B53" w:rsidRPr="00301774" w:rsidRDefault="00865B53" w:rsidP="00090C83">
            <w:pPr>
              <w:pStyle w:val="27"/>
              <w:rPr>
                <w:b/>
                <w:sz w:val="23"/>
                <w:szCs w:val="23"/>
              </w:rPr>
            </w:pPr>
          </w:p>
        </w:tc>
      </w:tr>
      <w:tr w:rsidR="00865B53" w:rsidRPr="00301774" w14:paraId="38370B77" w14:textId="77777777" w:rsidTr="00090C83">
        <w:trPr>
          <w:gridAfter w:val="1"/>
          <w:wAfter w:w="94" w:type="dxa"/>
          <w:cantSplit/>
        </w:trPr>
        <w:tc>
          <w:tcPr>
            <w:tcW w:w="2127" w:type="dxa"/>
            <w:gridSpan w:val="2"/>
          </w:tcPr>
          <w:p w14:paraId="2379805A" w14:textId="77777777" w:rsidR="00865B53" w:rsidRPr="00301774" w:rsidRDefault="00865B53" w:rsidP="00090C83">
            <w:pPr>
              <w:pStyle w:val="27"/>
              <w:outlineLvl w:val="0"/>
              <w:rPr>
                <w:sz w:val="23"/>
                <w:szCs w:val="23"/>
              </w:rPr>
            </w:pPr>
          </w:p>
        </w:tc>
        <w:tc>
          <w:tcPr>
            <w:tcW w:w="1701" w:type="dxa"/>
            <w:gridSpan w:val="2"/>
          </w:tcPr>
          <w:p w14:paraId="073DB08D" w14:textId="77777777" w:rsidR="00865B53" w:rsidRPr="00301774" w:rsidRDefault="00865B53" w:rsidP="00090C83">
            <w:pPr>
              <w:pStyle w:val="27"/>
              <w:ind w:right="-108"/>
              <w:outlineLvl w:val="0"/>
              <w:rPr>
                <w:sz w:val="23"/>
                <w:szCs w:val="23"/>
              </w:rPr>
            </w:pPr>
          </w:p>
        </w:tc>
        <w:tc>
          <w:tcPr>
            <w:tcW w:w="3544" w:type="dxa"/>
            <w:gridSpan w:val="5"/>
          </w:tcPr>
          <w:p w14:paraId="64AAB902" w14:textId="77777777" w:rsidR="00865B53" w:rsidRPr="00301774" w:rsidRDefault="00865B53" w:rsidP="00090C83">
            <w:pPr>
              <w:pStyle w:val="27"/>
              <w:outlineLvl w:val="0"/>
              <w:rPr>
                <w:sz w:val="23"/>
                <w:szCs w:val="23"/>
              </w:rPr>
            </w:pPr>
          </w:p>
        </w:tc>
        <w:tc>
          <w:tcPr>
            <w:tcW w:w="567" w:type="dxa"/>
          </w:tcPr>
          <w:p w14:paraId="04886CE1" w14:textId="77777777" w:rsidR="00865B53" w:rsidRPr="00301774" w:rsidRDefault="00865B53" w:rsidP="00090C83">
            <w:pPr>
              <w:pStyle w:val="27"/>
              <w:ind w:left="-67" w:right="-108"/>
              <w:outlineLvl w:val="0"/>
              <w:rPr>
                <w:sz w:val="23"/>
                <w:szCs w:val="23"/>
              </w:rPr>
            </w:pPr>
          </w:p>
        </w:tc>
        <w:tc>
          <w:tcPr>
            <w:tcW w:w="1748" w:type="dxa"/>
          </w:tcPr>
          <w:p w14:paraId="00C59D7A" w14:textId="77777777" w:rsidR="00865B53" w:rsidRPr="00301774" w:rsidRDefault="00865B53" w:rsidP="00090C83">
            <w:pPr>
              <w:pStyle w:val="27"/>
              <w:outlineLvl w:val="0"/>
              <w:rPr>
                <w:sz w:val="23"/>
                <w:szCs w:val="23"/>
              </w:rPr>
            </w:pPr>
          </w:p>
        </w:tc>
      </w:tr>
      <w:tr w:rsidR="00865B53" w:rsidRPr="00301774" w14:paraId="7DAD7681" w14:textId="77777777" w:rsidTr="00090C83">
        <w:trPr>
          <w:gridAfter w:val="1"/>
          <w:wAfter w:w="94" w:type="dxa"/>
          <w:cantSplit/>
        </w:trPr>
        <w:tc>
          <w:tcPr>
            <w:tcW w:w="2127" w:type="dxa"/>
            <w:gridSpan w:val="2"/>
          </w:tcPr>
          <w:p w14:paraId="32BFAC46" w14:textId="77777777" w:rsidR="00865B53" w:rsidRPr="00301774" w:rsidRDefault="00865B53" w:rsidP="00090C83">
            <w:pPr>
              <w:pStyle w:val="27"/>
              <w:outlineLvl w:val="0"/>
              <w:rPr>
                <w:sz w:val="23"/>
                <w:szCs w:val="23"/>
              </w:rPr>
            </w:pPr>
          </w:p>
        </w:tc>
        <w:tc>
          <w:tcPr>
            <w:tcW w:w="3260" w:type="dxa"/>
            <w:gridSpan w:val="4"/>
          </w:tcPr>
          <w:p w14:paraId="7E40C8C6" w14:textId="77777777" w:rsidR="00865B53" w:rsidRPr="00301774" w:rsidRDefault="00865B53" w:rsidP="00090C83">
            <w:pPr>
              <w:pStyle w:val="27"/>
              <w:outlineLvl w:val="0"/>
              <w:rPr>
                <w:sz w:val="23"/>
                <w:szCs w:val="23"/>
              </w:rPr>
            </w:pPr>
          </w:p>
        </w:tc>
        <w:tc>
          <w:tcPr>
            <w:tcW w:w="4300" w:type="dxa"/>
            <w:gridSpan w:val="5"/>
          </w:tcPr>
          <w:p w14:paraId="166361D9" w14:textId="77777777" w:rsidR="00865B53" w:rsidRPr="00301774" w:rsidRDefault="00865B53" w:rsidP="00090C83">
            <w:pPr>
              <w:pStyle w:val="27"/>
              <w:outlineLvl w:val="0"/>
              <w:rPr>
                <w:b/>
                <w:sz w:val="23"/>
                <w:szCs w:val="23"/>
              </w:rPr>
            </w:pPr>
          </w:p>
        </w:tc>
      </w:tr>
      <w:tr w:rsidR="00865B53" w:rsidRPr="00301774" w14:paraId="671E0121" w14:textId="77777777" w:rsidTr="00090C83">
        <w:trPr>
          <w:gridAfter w:val="1"/>
          <w:wAfter w:w="94" w:type="dxa"/>
          <w:cantSplit/>
        </w:trPr>
        <w:tc>
          <w:tcPr>
            <w:tcW w:w="2127" w:type="dxa"/>
            <w:gridSpan w:val="2"/>
          </w:tcPr>
          <w:p w14:paraId="02A8274E" w14:textId="77777777" w:rsidR="00865B53" w:rsidRPr="00301774" w:rsidRDefault="00865B53" w:rsidP="00090C83">
            <w:pPr>
              <w:pStyle w:val="27"/>
              <w:outlineLvl w:val="0"/>
              <w:rPr>
                <w:sz w:val="23"/>
                <w:szCs w:val="23"/>
              </w:rPr>
            </w:pPr>
          </w:p>
        </w:tc>
        <w:tc>
          <w:tcPr>
            <w:tcW w:w="7560" w:type="dxa"/>
            <w:gridSpan w:val="9"/>
          </w:tcPr>
          <w:p w14:paraId="07F8994E" w14:textId="77777777" w:rsidR="00865B53" w:rsidRPr="00301774" w:rsidRDefault="00865B53" w:rsidP="00090C83">
            <w:pPr>
              <w:pStyle w:val="27"/>
              <w:outlineLvl w:val="0"/>
              <w:rPr>
                <w:sz w:val="23"/>
                <w:szCs w:val="23"/>
              </w:rPr>
            </w:pPr>
          </w:p>
        </w:tc>
      </w:tr>
      <w:tr w:rsidR="00865B53" w:rsidRPr="007E3848" w14:paraId="3653796B" w14:textId="77777777" w:rsidTr="00090C83">
        <w:trPr>
          <w:cantSplit/>
        </w:trPr>
        <w:tc>
          <w:tcPr>
            <w:tcW w:w="1843" w:type="dxa"/>
          </w:tcPr>
          <w:p w14:paraId="051E3DE0" w14:textId="77777777" w:rsidR="00865B53" w:rsidRPr="00301774" w:rsidRDefault="00865B53" w:rsidP="00090C83">
            <w:pPr>
              <w:pStyle w:val="27"/>
              <w:ind w:right="-108"/>
              <w:outlineLvl w:val="0"/>
              <w:rPr>
                <w:b/>
                <w:sz w:val="23"/>
                <w:szCs w:val="23"/>
              </w:rPr>
            </w:pPr>
            <w:r w:rsidRPr="00301774">
              <w:rPr>
                <w:b/>
                <w:sz w:val="23"/>
                <w:szCs w:val="23"/>
              </w:rPr>
              <w:t>ЗАМОВНИК :</w:t>
            </w:r>
          </w:p>
        </w:tc>
        <w:tc>
          <w:tcPr>
            <w:tcW w:w="7938" w:type="dxa"/>
            <w:gridSpan w:val="11"/>
          </w:tcPr>
          <w:p w14:paraId="74387E55" w14:textId="77777777" w:rsidR="00865B53" w:rsidRPr="00301774" w:rsidRDefault="00865B53" w:rsidP="00090C83">
            <w:pPr>
              <w:pStyle w:val="27"/>
              <w:rPr>
                <w:b/>
                <w:sz w:val="23"/>
                <w:szCs w:val="23"/>
              </w:rPr>
            </w:pPr>
            <w:r w:rsidRPr="00A45324">
              <w:rPr>
                <w:b/>
                <w:sz w:val="23"/>
                <w:szCs w:val="23"/>
              </w:rPr>
              <w:t>Український  гідрометеорологічний інститут Державної служби  України з надзвичайних ситуацій та Національної академії наук України</w:t>
            </w:r>
          </w:p>
        </w:tc>
      </w:tr>
      <w:tr w:rsidR="00865B53" w:rsidRPr="00301774" w14:paraId="5D9E9CA2" w14:textId="77777777" w:rsidTr="00090C83">
        <w:trPr>
          <w:cantSplit/>
        </w:trPr>
        <w:tc>
          <w:tcPr>
            <w:tcW w:w="1843" w:type="dxa"/>
          </w:tcPr>
          <w:p w14:paraId="3B65BF22" w14:textId="77777777" w:rsidR="00865B53" w:rsidRPr="00301774" w:rsidRDefault="00865B53" w:rsidP="00090C83">
            <w:pPr>
              <w:pStyle w:val="27"/>
              <w:outlineLvl w:val="0"/>
              <w:rPr>
                <w:sz w:val="23"/>
                <w:szCs w:val="23"/>
              </w:rPr>
            </w:pPr>
          </w:p>
        </w:tc>
        <w:tc>
          <w:tcPr>
            <w:tcW w:w="7938" w:type="dxa"/>
            <w:gridSpan w:val="11"/>
          </w:tcPr>
          <w:p w14:paraId="49625D35" w14:textId="77777777" w:rsidR="00865B53" w:rsidRPr="00301774" w:rsidRDefault="00865B53" w:rsidP="00090C83">
            <w:pPr>
              <w:pStyle w:val="27"/>
              <w:outlineLvl w:val="0"/>
              <w:rPr>
                <w:sz w:val="23"/>
                <w:szCs w:val="23"/>
              </w:rPr>
            </w:pPr>
            <w:r w:rsidRPr="00301774">
              <w:rPr>
                <w:sz w:val="23"/>
                <w:szCs w:val="23"/>
              </w:rPr>
              <w:t xml:space="preserve">Юридична адреса: </w:t>
            </w:r>
            <w:r w:rsidRPr="00A45324">
              <w:rPr>
                <w:sz w:val="23"/>
                <w:szCs w:val="23"/>
              </w:rPr>
              <w:t>03028, м. Київ, пр-т</w:t>
            </w:r>
            <w:r>
              <w:rPr>
                <w:sz w:val="23"/>
                <w:szCs w:val="23"/>
              </w:rPr>
              <w:t>.</w:t>
            </w:r>
            <w:r w:rsidRPr="00A45324">
              <w:rPr>
                <w:sz w:val="23"/>
                <w:szCs w:val="23"/>
              </w:rPr>
              <w:t xml:space="preserve"> Науки, 37</w:t>
            </w:r>
          </w:p>
        </w:tc>
      </w:tr>
      <w:tr w:rsidR="00865B53" w:rsidRPr="007E3848" w14:paraId="7BCC3A4C" w14:textId="77777777" w:rsidTr="00090C83">
        <w:trPr>
          <w:cantSplit/>
        </w:trPr>
        <w:tc>
          <w:tcPr>
            <w:tcW w:w="1843" w:type="dxa"/>
          </w:tcPr>
          <w:p w14:paraId="28EBDFA6" w14:textId="77777777" w:rsidR="00865B53" w:rsidRPr="00301774" w:rsidRDefault="00865B53" w:rsidP="00090C83">
            <w:pPr>
              <w:pStyle w:val="27"/>
              <w:outlineLvl w:val="0"/>
              <w:rPr>
                <w:sz w:val="23"/>
                <w:szCs w:val="23"/>
              </w:rPr>
            </w:pPr>
          </w:p>
        </w:tc>
        <w:tc>
          <w:tcPr>
            <w:tcW w:w="7938" w:type="dxa"/>
            <w:gridSpan w:val="11"/>
          </w:tcPr>
          <w:p w14:paraId="7BEFB340" w14:textId="77777777" w:rsidR="00865B53" w:rsidRDefault="00865B53" w:rsidP="00090C83">
            <w:pPr>
              <w:pStyle w:val="27"/>
              <w:outlineLvl w:val="0"/>
              <w:rPr>
                <w:sz w:val="23"/>
                <w:szCs w:val="23"/>
              </w:rPr>
            </w:pPr>
            <w:r w:rsidRPr="00301774">
              <w:rPr>
                <w:sz w:val="23"/>
                <w:szCs w:val="23"/>
              </w:rPr>
              <w:t xml:space="preserve">Фактична адреса: м. Київ, </w:t>
            </w:r>
            <w:r>
              <w:rPr>
                <w:sz w:val="23"/>
                <w:szCs w:val="23"/>
              </w:rPr>
              <w:t>пр-т. Науки, 37</w:t>
            </w:r>
          </w:p>
          <w:p w14:paraId="762A39C7" w14:textId="1EC14BA1" w:rsidR="00865B53" w:rsidRDefault="00865B53" w:rsidP="00865B53">
            <w:pPr>
              <w:spacing w:line="256" w:lineRule="auto"/>
              <w:ind w:left="211" w:firstLine="426"/>
              <w:rPr>
                <w:rFonts w:eastAsia="Calibri"/>
                <w:lang w:val="uk-UA" w:eastAsia="en-US"/>
              </w:rPr>
            </w:pPr>
            <w:r>
              <w:rPr>
                <w:rFonts w:eastAsia="Calibri"/>
                <w:lang w:val="uk-UA" w:eastAsia="en-US"/>
              </w:rPr>
              <w:t xml:space="preserve">р/р </w:t>
            </w:r>
            <w:r>
              <w:rPr>
                <w:rFonts w:eastAsia="Calibri"/>
                <w:lang w:val="en-US" w:eastAsia="en-US"/>
              </w:rPr>
              <w:t>UA</w:t>
            </w:r>
            <w:r>
              <w:rPr>
                <w:rFonts w:eastAsia="Calibri"/>
                <w:lang w:val="uk-UA" w:eastAsia="en-US"/>
              </w:rPr>
              <w:t>618201720343160001000012878</w:t>
            </w:r>
          </w:p>
          <w:p w14:paraId="4CF78120" w14:textId="77777777" w:rsidR="00865B53" w:rsidRDefault="00865B53" w:rsidP="00865B53">
            <w:pPr>
              <w:spacing w:line="256" w:lineRule="auto"/>
              <w:ind w:left="211" w:firstLine="426"/>
              <w:rPr>
                <w:rFonts w:eastAsia="Calibri"/>
                <w:lang w:val="uk-UA" w:eastAsia="en-US"/>
              </w:rPr>
            </w:pPr>
            <w:r>
              <w:rPr>
                <w:rFonts w:eastAsia="Calibri"/>
                <w:lang w:val="uk-UA" w:eastAsia="en-US"/>
              </w:rPr>
              <w:t xml:space="preserve">      </w:t>
            </w:r>
            <w:r>
              <w:rPr>
                <w:rFonts w:eastAsia="Calibri"/>
                <w:lang w:val="en-US" w:eastAsia="en-US"/>
              </w:rPr>
              <w:t>UA</w:t>
            </w:r>
            <w:r>
              <w:rPr>
                <w:rFonts w:eastAsia="Calibri"/>
                <w:lang w:val="uk-UA" w:eastAsia="en-US"/>
              </w:rPr>
              <w:t>678201720343130002000012878</w:t>
            </w:r>
          </w:p>
          <w:p w14:paraId="1F00C682" w14:textId="787F247E" w:rsidR="00865B53" w:rsidRPr="0084374D" w:rsidRDefault="00865B53" w:rsidP="00865B53">
            <w:pPr>
              <w:spacing w:line="256" w:lineRule="auto"/>
              <w:ind w:left="211" w:firstLine="426"/>
              <w:rPr>
                <w:sz w:val="23"/>
                <w:szCs w:val="23"/>
                <w:lang w:val="uk-UA"/>
              </w:rPr>
            </w:pPr>
            <w:r>
              <w:rPr>
                <w:rFonts w:eastAsia="Calibri"/>
                <w:lang w:val="uk-UA" w:eastAsia="en-US"/>
              </w:rPr>
              <w:t xml:space="preserve">      </w:t>
            </w:r>
            <w:r>
              <w:rPr>
                <w:lang w:val="en-US"/>
              </w:rPr>
              <w:t>UA</w:t>
            </w:r>
            <w:r>
              <w:rPr>
                <w:lang w:val="uk-UA"/>
              </w:rPr>
              <w:t>778201720343151001200012878</w:t>
            </w:r>
          </w:p>
        </w:tc>
      </w:tr>
      <w:tr w:rsidR="00865B53" w:rsidRPr="00301774" w14:paraId="462027B4" w14:textId="77777777" w:rsidTr="00090C83">
        <w:trPr>
          <w:cantSplit/>
        </w:trPr>
        <w:tc>
          <w:tcPr>
            <w:tcW w:w="1843" w:type="dxa"/>
          </w:tcPr>
          <w:p w14:paraId="4DD443E4" w14:textId="77777777" w:rsidR="00865B53" w:rsidRPr="00301774" w:rsidRDefault="00865B53" w:rsidP="00090C83">
            <w:pPr>
              <w:pStyle w:val="27"/>
              <w:outlineLvl w:val="0"/>
              <w:rPr>
                <w:sz w:val="23"/>
                <w:szCs w:val="23"/>
              </w:rPr>
            </w:pPr>
          </w:p>
        </w:tc>
        <w:tc>
          <w:tcPr>
            <w:tcW w:w="7938" w:type="dxa"/>
            <w:gridSpan w:val="11"/>
          </w:tcPr>
          <w:p w14:paraId="633D6A34" w14:textId="77777777" w:rsidR="00865B53" w:rsidRPr="00301774" w:rsidRDefault="00865B53" w:rsidP="00090C83">
            <w:pPr>
              <w:pStyle w:val="27"/>
              <w:outlineLvl w:val="0"/>
              <w:rPr>
                <w:sz w:val="23"/>
                <w:szCs w:val="23"/>
              </w:rPr>
            </w:pPr>
            <w:r w:rsidRPr="00A45324">
              <w:rPr>
                <w:sz w:val="23"/>
                <w:szCs w:val="23"/>
              </w:rPr>
              <w:t xml:space="preserve">в  </w:t>
            </w:r>
            <w:r>
              <w:rPr>
                <w:sz w:val="23"/>
                <w:szCs w:val="23"/>
              </w:rPr>
              <w:t xml:space="preserve"> </w:t>
            </w:r>
            <w:r w:rsidRPr="00A45324">
              <w:rPr>
                <w:sz w:val="23"/>
                <w:szCs w:val="23"/>
              </w:rPr>
              <w:t>ДКС України м. Києва</w:t>
            </w:r>
          </w:p>
        </w:tc>
      </w:tr>
      <w:tr w:rsidR="00865B53" w:rsidRPr="00301774" w14:paraId="07A38285" w14:textId="77777777" w:rsidTr="00090C83">
        <w:trPr>
          <w:cantSplit/>
        </w:trPr>
        <w:tc>
          <w:tcPr>
            <w:tcW w:w="1843" w:type="dxa"/>
          </w:tcPr>
          <w:p w14:paraId="5AA003EC" w14:textId="77777777" w:rsidR="00865B53" w:rsidRPr="00301774" w:rsidRDefault="00865B53" w:rsidP="00090C83">
            <w:pPr>
              <w:pStyle w:val="27"/>
              <w:outlineLvl w:val="0"/>
              <w:rPr>
                <w:sz w:val="23"/>
                <w:szCs w:val="23"/>
              </w:rPr>
            </w:pPr>
          </w:p>
        </w:tc>
        <w:tc>
          <w:tcPr>
            <w:tcW w:w="1178" w:type="dxa"/>
            <w:gridSpan w:val="2"/>
          </w:tcPr>
          <w:p w14:paraId="47C36547" w14:textId="77777777" w:rsidR="00865B53" w:rsidRPr="00301774" w:rsidRDefault="00865B53" w:rsidP="00090C83">
            <w:pPr>
              <w:pStyle w:val="27"/>
              <w:outlineLvl w:val="0"/>
              <w:rPr>
                <w:sz w:val="23"/>
                <w:szCs w:val="23"/>
              </w:rPr>
            </w:pPr>
            <w:r w:rsidRPr="00301774">
              <w:rPr>
                <w:sz w:val="23"/>
                <w:szCs w:val="23"/>
              </w:rPr>
              <w:t>МФО</w:t>
            </w:r>
            <w:r>
              <w:rPr>
                <w:sz w:val="23"/>
                <w:szCs w:val="23"/>
              </w:rPr>
              <w:t xml:space="preserve">       </w:t>
            </w:r>
          </w:p>
        </w:tc>
        <w:tc>
          <w:tcPr>
            <w:tcW w:w="1843" w:type="dxa"/>
            <w:gridSpan w:val="2"/>
            <w:tcBorders>
              <w:left w:val="nil"/>
            </w:tcBorders>
          </w:tcPr>
          <w:p w14:paraId="2E1127E4" w14:textId="77777777" w:rsidR="00865B53" w:rsidRPr="00301774" w:rsidRDefault="00865B53" w:rsidP="00090C83">
            <w:pPr>
              <w:pStyle w:val="27"/>
              <w:outlineLvl w:val="0"/>
              <w:rPr>
                <w:b/>
                <w:sz w:val="23"/>
                <w:szCs w:val="23"/>
              </w:rPr>
            </w:pPr>
            <w:r>
              <w:rPr>
                <w:b/>
                <w:sz w:val="23"/>
                <w:szCs w:val="23"/>
              </w:rPr>
              <w:t>820172</w:t>
            </w:r>
          </w:p>
        </w:tc>
        <w:tc>
          <w:tcPr>
            <w:tcW w:w="2268" w:type="dxa"/>
            <w:gridSpan w:val="3"/>
          </w:tcPr>
          <w:p w14:paraId="63341A29" w14:textId="77777777" w:rsidR="00865B53" w:rsidRPr="00301774" w:rsidRDefault="00865B53" w:rsidP="00090C83">
            <w:pPr>
              <w:pStyle w:val="27"/>
              <w:outlineLvl w:val="0"/>
              <w:rPr>
                <w:b/>
                <w:sz w:val="23"/>
                <w:szCs w:val="23"/>
              </w:rPr>
            </w:pPr>
            <w:r w:rsidRPr="00301774">
              <w:rPr>
                <w:sz w:val="23"/>
                <w:szCs w:val="23"/>
              </w:rPr>
              <w:t>Код ЄДРПОУ</w:t>
            </w:r>
          </w:p>
        </w:tc>
        <w:tc>
          <w:tcPr>
            <w:tcW w:w="2649" w:type="dxa"/>
            <w:gridSpan w:val="4"/>
          </w:tcPr>
          <w:p w14:paraId="60DC89E8" w14:textId="77777777" w:rsidR="00865B53" w:rsidRPr="00301774" w:rsidRDefault="00865B53" w:rsidP="00090C83">
            <w:pPr>
              <w:pStyle w:val="27"/>
              <w:outlineLvl w:val="0"/>
              <w:rPr>
                <w:b/>
                <w:sz w:val="23"/>
                <w:szCs w:val="23"/>
              </w:rPr>
            </w:pPr>
            <w:r w:rsidRPr="00A45324">
              <w:rPr>
                <w:b/>
                <w:sz w:val="23"/>
                <w:szCs w:val="23"/>
              </w:rPr>
              <w:t>02572508</w:t>
            </w:r>
          </w:p>
        </w:tc>
      </w:tr>
      <w:tr w:rsidR="00865B53" w:rsidRPr="00301774" w14:paraId="29DB1582" w14:textId="77777777" w:rsidTr="00090C83">
        <w:trPr>
          <w:cantSplit/>
        </w:trPr>
        <w:tc>
          <w:tcPr>
            <w:tcW w:w="1843" w:type="dxa"/>
          </w:tcPr>
          <w:p w14:paraId="26D2D7BF" w14:textId="77777777" w:rsidR="00865B53" w:rsidRPr="00301774" w:rsidRDefault="00865B53" w:rsidP="00090C83">
            <w:pPr>
              <w:pStyle w:val="27"/>
              <w:outlineLvl w:val="0"/>
              <w:rPr>
                <w:sz w:val="23"/>
                <w:szCs w:val="23"/>
              </w:rPr>
            </w:pPr>
          </w:p>
        </w:tc>
        <w:tc>
          <w:tcPr>
            <w:tcW w:w="1178" w:type="dxa"/>
            <w:gridSpan w:val="2"/>
          </w:tcPr>
          <w:p w14:paraId="01AB9368" w14:textId="77777777" w:rsidR="00865B53" w:rsidRPr="00301774" w:rsidRDefault="00865B53" w:rsidP="00090C83">
            <w:pPr>
              <w:pStyle w:val="27"/>
              <w:outlineLvl w:val="0"/>
              <w:rPr>
                <w:sz w:val="23"/>
                <w:szCs w:val="23"/>
              </w:rPr>
            </w:pPr>
            <w:r w:rsidRPr="00301774">
              <w:rPr>
                <w:sz w:val="23"/>
                <w:szCs w:val="23"/>
                <w:lang w:val="en-US"/>
              </w:rPr>
              <w:t>e</w:t>
            </w:r>
            <w:r w:rsidRPr="00301774">
              <w:rPr>
                <w:sz w:val="23"/>
                <w:szCs w:val="23"/>
              </w:rPr>
              <w:t>-</w:t>
            </w:r>
            <w:r w:rsidRPr="00301774">
              <w:rPr>
                <w:sz w:val="23"/>
                <w:szCs w:val="23"/>
                <w:lang w:val="en-US"/>
              </w:rPr>
              <w:t>mail</w:t>
            </w:r>
            <w:r w:rsidRPr="00301774">
              <w:rPr>
                <w:sz w:val="23"/>
                <w:szCs w:val="23"/>
              </w:rPr>
              <w:t xml:space="preserve">: </w:t>
            </w:r>
          </w:p>
        </w:tc>
        <w:tc>
          <w:tcPr>
            <w:tcW w:w="4111" w:type="dxa"/>
            <w:gridSpan w:val="5"/>
            <w:tcBorders>
              <w:left w:val="nil"/>
            </w:tcBorders>
          </w:tcPr>
          <w:p w14:paraId="2E42A82B" w14:textId="77777777" w:rsidR="00865B53" w:rsidRPr="00A45324" w:rsidRDefault="00865B53" w:rsidP="00090C83">
            <w:pPr>
              <w:pStyle w:val="27"/>
              <w:outlineLvl w:val="0"/>
              <w:rPr>
                <w:sz w:val="23"/>
                <w:szCs w:val="23"/>
                <w:lang w:val="en-US"/>
              </w:rPr>
            </w:pPr>
            <w:r>
              <w:rPr>
                <w:sz w:val="23"/>
                <w:szCs w:val="23"/>
                <w:lang w:val="en-US"/>
              </w:rPr>
              <w:t>uhmi@uhmi.org.ua</w:t>
            </w:r>
          </w:p>
        </w:tc>
        <w:tc>
          <w:tcPr>
            <w:tcW w:w="2649" w:type="dxa"/>
            <w:gridSpan w:val="4"/>
          </w:tcPr>
          <w:p w14:paraId="4E3A339E" w14:textId="77777777" w:rsidR="00865B53" w:rsidRPr="00301774" w:rsidRDefault="00865B53" w:rsidP="00090C83">
            <w:pPr>
              <w:pStyle w:val="27"/>
              <w:outlineLvl w:val="0"/>
              <w:rPr>
                <w:b/>
                <w:sz w:val="23"/>
                <w:szCs w:val="23"/>
              </w:rPr>
            </w:pPr>
          </w:p>
        </w:tc>
      </w:tr>
      <w:tr w:rsidR="00865B53" w:rsidRPr="00301774" w14:paraId="0FF7144B" w14:textId="77777777" w:rsidTr="00090C83">
        <w:trPr>
          <w:cantSplit/>
        </w:trPr>
        <w:tc>
          <w:tcPr>
            <w:tcW w:w="1843" w:type="dxa"/>
          </w:tcPr>
          <w:p w14:paraId="54D4DF49" w14:textId="77777777" w:rsidR="00865B53" w:rsidRPr="00301774" w:rsidRDefault="00865B53" w:rsidP="00090C83">
            <w:pPr>
              <w:pStyle w:val="27"/>
              <w:outlineLvl w:val="0"/>
              <w:rPr>
                <w:sz w:val="23"/>
                <w:szCs w:val="23"/>
              </w:rPr>
            </w:pPr>
          </w:p>
        </w:tc>
        <w:tc>
          <w:tcPr>
            <w:tcW w:w="4155" w:type="dxa"/>
            <w:gridSpan w:val="6"/>
          </w:tcPr>
          <w:p w14:paraId="0586E32B" w14:textId="77777777" w:rsidR="00865B53" w:rsidRPr="003A77B0" w:rsidRDefault="00865B53" w:rsidP="00090C83">
            <w:pPr>
              <w:pStyle w:val="27"/>
              <w:tabs>
                <w:tab w:val="left" w:pos="283"/>
              </w:tabs>
              <w:jc w:val="both"/>
              <w:outlineLvl w:val="0"/>
              <w:rPr>
                <w:sz w:val="23"/>
                <w:szCs w:val="23"/>
              </w:rPr>
            </w:pPr>
            <w:r w:rsidRPr="003A77B0">
              <w:rPr>
                <w:sz w:val="23"/>
                <w:szCs w:val="23"/>
              </w:rPr>
              <w:t xml:space="preserve">Телефон (044) 525-12-50,525-88-30                       </w:t>
            </w:r>
          </w:p>
        </w:tc>
        <w:tc>
          <w:tcPr>
            <w:tcW w:w="3783" w:type="dxa"/>
            <w:gridSpan w:val="5"/>
          </w:tcPr>
          <w:p w14:paraId="22C58E76" w14:textId="77777777" w:rsidR="00865B53" w:rsidRPr="00301774" w:rsidRDefault="00865B53" w:rsidP="00090C83">
            <w:pPr>
              <w:pStyle w:val="27"/>
              <w:outlineLvl w:val="0"/>
              <w:rPr>
                <w:sz w:val="23"/>
                <w:szCs w:val="23"/>
              </w:rPr>
            </w:pPr>
          </w:p>
        </w:tc>
      </w:tr>
      <w:tr w:rsidR="00865B53" w:rsidRPr="00301774" w14:paraId="263A432E" w14:textId="77777777" w:rsidTr="00090C83">
        <w:trPr>
          <w:cantSplit/>
        </w:trPr>
        <w:tc>
          <w:tcPr>
            <w:tcW w:w="1843" w:type="dxa"/>
          </w:tcPr>
          <w:p w14:paraId="14D24968" w14:textId="77777777" w:rsidR="00865B53" w:rsidRPr="00301774" w:rsidRDefault="00865B53" w:rsidP="00090C83">
            <w:pPr>
              <w:pStyle w:val="27"/>
              <w:outlineLvl w:val="0"/>
              <w:rPr>
                <w:sz w:val="23"/>
                <w:szCs w:val="23"/>
              </w:rPr>
            </w:pPr>
          </w:p>
        </w:tc>
        <w:tc>
          <w:tcPr>
            <w:tcW w:w="7938" w:type="dxa"/>
            <w:gridSpan w:val="11"/>
          </w:tcPr>
          <w:p w14:paraId="6256CB2F" w14:textId="77777777" w:rsidR="00865B53" w:rsidRDefault="00865B53" w:rsidP="00090C83">
            <w:pPr>
              <w:pStyle w:val="27"/>
              <w:outlineLvl w:val="0"/>
              <w:rPr>
                <w:sz w:val="23"/>
                <w:szCs w:val="23"/>
              </w:rPr>
            </w:pPr>
            <w:r w:rsidRPr="00301774">
              <w:rPr>
                <w:sz w:val="23"/>
                <w:szCs w:val="23"/>
              </w:rPr>
              <w:t>Належність приміщення:</w:t>
            </w:r>
            <w:r>
              <w:rPr>
                <w:sz w:val="23"/>
                <w:szCs w:val="23"/>
              </w:rPr>
              <w:t>___________________________________</w:t>
            </w:r>
          </w:p>
          <w:p w14:paraId="36BDB0F4" w14:textId="77777777" w:rsidR="00865B53" w:rsidRPr="00E14199" w:rsidRDefault="00865B53" w:rsidP="00090C83">
            <w:pPr>
              <w:pStyle w:val="27"/>
              <w:outlineLvl w:val="0"/>
              <w:rPr>
                <w:sz w:val="23"/>
                <w:szCs w:val="23"/>
                <w:lang w:val="ru-RU"/>
              </w:rPr>
            </w:pPr>
          </w:p>
        </w:tc>
      </w:tr>
    </w:tbl>
    <w:p w14:paraId="242FFA94" w14:textId="77777777" w:rsidR="00865B53" w:rsidRDefault="00865B53" w:rsidP="00865B53">
      <w:pPr>
        <w:pStyle w:val="27"/>
        <w:rPr>
          <w:b/>
          <w:sz w:val="23"/>
          <w:szCs w:val="23"/>
        </w:rPr>
      </w:pPr>
      <w:r w:rsidRPr="00301774">
        <w:rPr>
          <w:b/>
          <w:sz w:val="23"/>
          <w:szCs w:val="23"/>
        </w:rPr>
        <w:t xml:space="preserve">                           </w:t>
      </w:r>
      <w:r>
        <w:rPr>
          <w:b/>
          <w:sz w:val="23"/>
          <w:szCs w:val="23"/>
        </w:rPr>
        <w:t xml:space="preserve">     </w:t>
      </w:r>
      <w:r w:rsidRPr="00301774">
        <w:rPr>
          <w:b/>
          <w:sz w:val="23"/>
          <w:szCs w:val="23"/>
        </w:rPr>
        <w:t xml:space="preserve">  Індивідуальний податковий  номер   </w:t>
      </w:r>
      <w:r>
        <w:rPr>
          <w:b/>
          <w:sz w:val="23"/>
          <w:szCs w:val="23"/>
        </w:rPr>
        <w:t>025725026502</w:t>
      </w:r>
    </w:p>
    <w:p w14:paraId="5FACC273" w14:textId="77777777" w:rsidR="00865B53" w:rsidRPr="00AA1CB3" w:rsidRDefault="00865B53" w:rsidP="00865B53">
      <w:pPr>
        <w:pStyle w:val="27"/>
        <w:rPr>
          <w:i/>
          <w:sz w:val="23"/>
          <w:szCs w:val="23"/>
        </w:rPr>
      </w:pPr>
      <w:r>
        <w:rPr>
          <w:b/>
          <w:sz w:val="23"/>
          <w:szCs w:val="23"/>
        </w:rPr>
        <w:tab/>
      </w:r>
      <w:r>
        <w:rPr>
          <w:b/>
          <w:sz w:val="23"/>
          <w:szCs w:val="23"/>
        </w:rPr>
        <w:tab/>
        <w:t xml:space="preserve">         </w:t>
      </w:r>
    </w:p>
    <w:p w14:paraId="01ACA8F2" w14:textId="77777777" w:rsidR="00865B53" w:rsidRPr="00301774" w:rsidRDefault="00865B53" w:rsidP="00865B53">
      <w:pPr>
        <w:pStyle w:val="27"/>
        <w:jc w:val="center"/>
        <w:rPr>
          <w:i/>
          <w:sz w:val="23"/>
          <w:szCs w:val="23"/>
        </w:rPr>
      </w:pPr>
    </w:p>
    <w:p w14:paraId="57DA065B" w14:textId="77777777" w:rsidR="00865B53" w:rsidRPr="00301774" w:rsidRDefault="00865B53" w:rsidP="00865B53">
      <w:pPr>
        <w:pStyle w:val="27"/>
        <w:rPr>
          <w:sz w:val="23"/>
          <w:szCs w:val="23"/>
        </w:rPr>
      </w:pPr>
    </w:p>
    <w:tbl>
      <w:tblPr>
        <w:tblW w:w="10272" w:type="dxa"/>
        <w:tblLayout w:type="fixed"/>
        <w:tblLook w:val="0000" w:firstRow="0" w:lastRow="0" w:firstColumn="0" w:lastColumn="0" w:noHBand="0" w:noVBand="0"/>
      </w:tblPr>
      <w:tblGrid>
        <w:gridCol w:w="3718"/>
        <w:gridCol w:w="2845"/>
        <w:gridCol w:w="3709"/>
      </w:tblGrid>
      <w:tr w:rsidR="00865B53" w:rsidRPr="00301774" w14:paraId="50BB7539" w14:textId="77777777" w:rsidTr="00090C83">
        <w:trPr>
          <w:cantSplit/>
          <w:trHeight w:val="347"/>
        </w:trPr>
        <w:tc>
          <w:tcPr>
            <w:tcW w:w="10272" w:type="dxa"/>
            <w:gridSpan w:val="3"/>
          </w:tcPr>
          <w:p w14:paraId="6232C4F9" w14:textId="77777777" w:rsidR="00865B53" w:rsidRPr="00301774" w:rsidRDefault="00865B53" w:rsidP="00090C83">
            <w:pPr>
              <w:jc w:val="center"/>
              <w:rPr>
                <w:b/>
                <w:bCs/>
                <w:sz w:val="23"/>
                <w:szCs w:val="23"/>
              </w:rPr>
            </w:pPr>
            <w:r w:rsidRPr="00301774">
              <w:rPr>
                <w:b/>
                <w:bCs/>
                <w:sz w:val="23"/>
                <w:szCs w:val="23"/>
              </w:rPr>
              <w:t>ПІДПИСИ СТОРІН:</w:t>
            </w:r>
          </w:p>
        </w:tc>
      </w:tr>
      <w:tr w:rsidR="00865B53" w:rsidRPr="00301774" w14:paraId="67FE4DA8" w14:textId="77777777" w:rsidTr="00090C83">
        <w:trPr>
          <w:cantSplit/>
          <w:trHeight w:val="326"/>
        </w:trPr>
        <w:tc>
          <w:tcPr>
            <w:tcW w:w="3718" w:type="dxa"/>
            <w:vAlign w:val="center"/>
          </w:tcPr>
          <w:p w14:paraId="428CF3B5" w14:textId="77777777" w:rsidR="00865B53" w:rsidRPr="00301774" w:rsidRDefault="00865B53" w:rsidP="00090C83">
            <w:pPr>
              <w:rPr>
                <w:b/>
                <w:bCs/>
                <w:sz w:val="23"/>
                <w:szCs w:val="23"/>
              </w:rPr>
            </w:pPr>
            <w:r w:rsidRPr="00301774">
              <w:rPr>
                <w:b/>
                <w:bCs/>
                <w:sz w:val="23"/>
                <w:szCs w:val="23"/>
              </w:rPr>
              <w:t>ВИКОНАВЕЦЬ</w:t>
            </w:r>
          </w:p>
        </w:tc>
        <w:tc>
          <w:tcPr>
            <w:tcW w:w="2845" w:type="dxa"/>
            <w:vAlign w:val="center"/>
          </w:tcPr>
          <w:p w14:paraId="346E4517" w14:textId="77777777" w:rsidR="00865B53" w:rsidRPr="00301774" w:rsidRDefault="00865B53" w:rsidP="00090C83">
            <w:pPr>
              <w:rPr>
                <w:sz w:val="23"/>
                <w:szCs w:val="23"/>
              </w:rPr>
            </w:pPr>
          </w:p>
        </w:tc>
        <w:tc>
          <w:tcPr>
            <w:tcW w:w="3709" w:type="dxa"/>
            <w:vAlign w:val="center"/>
          </w:tcPr>
          <w:p w14:paraId="055D5123" w14:textId="77777777" w:rsidR="00865B53" w:rsidRPr="00301774" w:rsidRDefault="00865B53" w:rsidP="00090C83">
            <w:pPr>
              <w:ind w:firstLine="12"/>
              <w:rPr>
                <w:b/>
                <w:bCs/>
                <w:sz w:val="23"/>
                <w:szCs w:val="23"/>
              </w:rPr>
            </w:pPr>
            <w:r w:rsidRPr="00301774">
              <w:rPr>
                <w:b/>
                <w:bCs/>
                <w:sz w:val="23"/>
                <w:szCs w:val="23"/>
              </w:rPr>
              <w:t>ЗАМОВНИК</w:t>
            </w:r>
          </w:p>
        </w:tc>
      </w:tr>
      <w:tr w:rsidR="00865B53" w:rsidRPr="00301774" w14:paraId="3C061DEE" w14:textId="77777777" w:rsidTr="00090C83">
        <w:trPr>
          <w:cantSplit/>
          <w:trHeight w:val="900"/>
        </w:trPr>
        <w:tc>
          <w:tcPr>
            <w:tcW w:w="3718" w:type="dxa"/>
          </w:tcPr>
          <w:p w14:paraId="21F60ABD" w14:textId="77777777" w:rsidR="00865B53" w:rsidRPr="00301774" w:rsidRDefault="00865B53" w:rsidP="00090C83">
            <w:pPr>
              <w:rPr>
                <w:sz w:val="23"/>
                <w:szCs w:val="23"/>
              </w:rPr>
            </w:pPr>
          </w:p>
          <w:p w14:paraId="7706ACEE" w14:textId="77777777" w:rsidR="00865B53" w:rsidRDefault="00865B53" w:rsidP="00090C83">
            <w:pPr>
              <w:rPr>
                <w:sz w:val="23"/>
                <w:szCs w:val="23"/>
              </w:rPr>
            </w:pPr>
          </w:p>
          <w:p w14:paraId="5625101C" w14:textId="77777777" w:rsidR="00865B53" w:rsidRDefault="00865B53" w:rsidP="00090C83">
            <w:pPr>
              <w:rPr>
                <w:sz w:val="23"/>
                <w:szCs w:val="23"/>
              </w:rPr>
            </w:pPr>
          </w:p>
          <w:p w14:paraId="66E7E081" w14:textId="77777777" w:rsidR="00865B53" w:rsidRDefault="00865B53" w:rsidP="00090C83">
            <w:pPr>
              <w:rPr>
                <w:sz w:val="23"/>
                <w:szCs w:val="23"/>
              </w:rPr>
            </w:pPr>
          </w:p>
          <w:p w14:paraId="689CA900" w14:textId="77777777" w:rsidR="00865B53" w:rsidRPr="00301774" w:rsidRDefault="00865B53" w:rsidP="00090C83">
            <w:pPr>
              <w:rPr>
                <w:sz w:val="23"/>
                <w:szCs w:val="23"/>
              </w:rPr>
            </w:pPr>
          </w:p>
          <w:p w14:paraId="5D0C53AB" w14:textId="77777777" w:rsidR="00865B53" w:rsidRPr="00301774" w:rsidRDefault="00865B53" w:rsidP="00090C83">
            <w:pPr>
              <w:rPr>
                <w:sz w:val="23"/>
                <w:szCs w:val="23"/>
              </w:rPr>
            </w:pPr>
            <w:r w:rsidRPr="00301774">
              <w:rPr>
                <w:sz w:val="23"/>
                <w:szCs w:val="23"/>
              </w:rPr>
              <w:t xml:space="preserve">______________ </w:t>
            </w:r>
          </w:p>
          <w:p w14:paraId="3CF2ABD3" w14:textId="77777777" w:rsidR="00865B53" w:rsidRPr="00301774" w:rsidRDefault="00865B53" w:rsidP="00090C83">
            <w:pPr>
              <w:rPr>
                <w:sz w:val="23"/>
                <w:szCs w:val="23"/>
              </w:rPr>
            </w:pPr>
            <w:r w:rsidRPr="00301774">
              <w:rPr>
                <w:sz w:val="23"/>
                <w:szCs w:val="23"/>
              </w:rPr>
              <w:t xml:space="preserve">  М.П.</w:t>
            </w:r>
          </w:p>
        </w:tc>
        <w:tc>
          <w:tcPr>
            <w:tcW w:w="2845" w:type="dxa"/>
          </w:tcPr>
          <w:p w14:paraId="44B69C49" w14:textId="77777777" w:rsidR="00865B53" w:rsidRPr="00301774" w:rsidRDefault="00865B53" w:rsidP="00090C83">
            <w:pPr>
              <w:rPr>
                <w:sz w:val="23"/>
                <w:szCs w:val="23"/>
              </w:rPr>
            </w:pPr>
          </w:p>
        </w:tc>
        <w:tc>
          <w:tcPr>
            <w:tcW w:w="3709" w:type="dxa"/>
          </w:tcPr>
          <w:p w14:paraId="2C96862C" w14:textId="77777777" w:rsidR="00865B53" w:rsidRPr="00301774" w:rsidRDefault="00865B53" w:rsidP="00090C83">
            <w:pPr>
              <w:rPr>
                <w:sz w:val="23"/>
                <w:szCs w:val="23"/>
              </w:rPr>
            </w:pPr>
            <w:r>
              <w:rPr>
                <w:sz w:val="23"/>
                <w:szCs w:val="23"/>
              </w:rPr>
              <w:t>Дир</w:t>
            </w:r>
            <w:r w:rsidRPr="00301774">
              <w:rPr>
                <w:sz w:val="23"/>
                <w:szCs w:val="23"/>
              </w:rPr>
              <w:t xml:space="preserve">ектор </w:t>
            </w:r>
            <w:proofErr w:type="spellStart"/>
            <w:r>
              <w:rPr>
                <w:sz w:val="23"/>
                <w:szCs w:val="23"/>
              </w:rPr>
              <w:t>УкрГМІ</w:t>
            </w:r>
            <w:proofErr w:type="spellEnd"/>
            <w:r>
              <w:rPr>
                <w:sz w:val="23"/>
                <w:szCs w:val="23"/>
              </w:rPr>
              <w:t xml:space="preserve"> ДСНС </w:t>
            </w:r>
            <w:proofErr w:type="spellStart"/>
            <w:r>
              <w:rPr>
                <w:sz w:val="23"/>
                <w:szCs w:val="23"/>
              </w:rPr>
              <w:t>України</w:t>
            </w:r>
            <w:proofErr w:type="spellEnd"/>
            <w:r>
              <w:rPr>
                <w:sz w:val="23"/>
                <w:szCs w:val="23"/>
              </w:rPr>
              <w:t xml:space="preserve"> та НАН </w:t>
            </w:r>
            <w:proofErr w:type="spellStart"/>
            <w:r>
              <w:rPr>
                <w:sz w:val="23"/>
                <w:szCs w:val="23"/>
              </w:rPr>
              <w:t>України</w:t>
            </w:r>
            <w:proofErr w:type="spellEnd"/>
          </w:p>
          <w:p w14:paraId="25A5FDCF" w14:textId="77777777" w:rsidR="00865B53" w:rsidRPr="00301774" w:rsidRDefault="00865B53" w:rsidP="00090C83">
            <w:pPr>
              <w:ind w:firstLine="12"/>
              <w:rPr>
                <w:sz w:val="23"/>
                <w:szCs w:val="23"/>
              </w:rPr>
            </w:pPr>
          </w:p>
          <w:p w14:paraId="6C06AE09" w14:textId="77777777" w:rsidR="00865B53" w:rsidRPr="00301774" w:rsidRDefault="00865B53" w:rsidP="00090C83">
            <w:pPr>
              <w:ind w:firstLine="12"/>
              <w:rPr>
                <w:sz w:val="23"/>
                <w:szCs w:val="23"/>
              </w:rPr>
            </w:pPr>
          </w:p>
          <w:p w14:paraId="574F862E" w14:textId="77777777" w:rsidR="00865B53" w:rsidRPr="00301774" w:rsidRDefault="00865B53" w:rsidP="00090C83">
            <w:pPr>
              <w:ind w:firstLine="12"/>
              <w:rPr>
                <w:sz w:val="23"/>
                <w:szCs w:val="23"/>
              </w:rPr>
            </w:pPr>
          </w:p>
          <w:p w14:paraId="20DB76BE" w14:textId="77777777" w:rsidR="00865B53" w:rsidRDefault="00865B53" w:rsidP="00090C83">
            <w:pPr>
              <w:ind w:firstLine="12"/>
              <w:rPr>
                <w:sz w:val="23"/>
                <w:szCs w:val="23"/>
              </w:rPr>
            </w:pPr>
            <w:r w:rsidRPr="00301774">
              <w:rPr>
                <w:sz w:val="23"/>
                <w:szCs w:val="23"/>
              </w:rPr>
              <w:t>____________</w:t>
            </w:r>
            <w:r>
              <w:rPr>
                <w:sz w:val="23"/>
                <w:szCs w:val="23"/>
              </w:rPr>
              <w:t>В.І. Осадчий</w:t>
            </w:r>
          </w:p>
          <w:p w14:paraId="1E671D4F" w14:textId="0FDE76B5" w:rsidR="00865B53" w:rsidRDefault="00865B53" w:rsidP="00090C83">
            <w:pPr>
              <w:ind w:firstLine="12"/>
              <w:rPr>
                <w:sz w:val="23"/>
                <w:szCs w:val="23"/>
              </w:rPr>
            </w:pPr>
            <w:r w:rsidRPr="00301774">
              <w:rPr>
                <w:sz w:val="23"/>
                <w:szCs w:val="23"/>
              </w:rPr>
              <w:t xml:space="preserve">  М. П.</w:t>
            </w:r>
          </w:p>
          <w:p w14:paraId="647CA923" w14:textId="1D718413" w:rsidR="00357505" w:rsidRDefault="00357505" w:rsidP="00090C83">
            <w:pPr>
              <w:ind w:firstLine="12"/>
              <w:rPr>
                <w:sz w:val="23"/>
                <w:szCs w:val="23"/>
              </w:rPr>
            </w:pPr>
          </w:p>
          <w:p w14:paraId="26E49702" w14:textId="77777777" w:rsidR="00357505" w:rsidRDefault="00357505" w:rsidP="00090C83">
            <w:pPr>
              <w:ind w:firstLine="12"/>
              <w:rPr>
                <w:sz w:val="23"/>
                <w:szCs w:val="23"/>
              </w:rPr>
            </w:pPr>
          </w:p>
          <w:p w14:paraId="74DC21B5" w14:textId="77777777" w:rsidR="00865B53" w:rsidRPr="00301774" w:rsidRDefault="00865B53" w:rsidP="00090C83">
            <w:pPr>
              <w:ind w:firstLine="12"/>
              <w:rPr>
                <w:sz w:val="23"/>
                <w:szCs w:val="23"/>
              </w:rPr>
            </w:pPr>
          </w:p>
        </w:tc>
      </w:tr>
    </w:tbl>
    <w:p w14:paraId="76ECB551" w14:textId="36858294" w:rsidR="004C75E0" w:rsidRDefault="004C75E0"/>
    <w:p w14:paraId="3AEF3B76" w14:textId="06C8F397" w:rsidR="00357505" w:rsidRDefault="00357505"/>
    <w:p w14:paraId="66359389" w14:textId="3069EB00" w:rsidR="00357505" w:rsidRDefault="00357505"/>
    <w:p w14:paraId="62A2172C" w14:textId="77777777" w:rsidR="00357505" w:rsidRPr="0074090D" w:rsidRDefault="00357505" w:rsidP="00357505">
      <w:pPr>
        <w:tabs>
          <w:tab w:val="left" w:pos="7938"/>
          <w:tab w:val="left" w:pos="8340"/>
          <w:tab w:val="right" w:pos="10631"/>
        </w:tabs>
        <w:spacing w:line="20" w:lineRule="atLeast"/>
        <w:ind w:right="-69"/>
        <w:jc w:val="right"/>
        <w:rPr>
          <w:rFonts w:eastAsia="Calibri"/>
          <w:b/>
          <w:bCs/>
          <w:lang w:val="uk-UA"/>
        </w:rPr>
      </w:pPr>
      <w:proofErr w:type="spellStart"/>
      <w:r w:rsidRPr="0074090D">
        <w:rPr>
          <w:rFonts w:eastAsia="Calibri"/>
          <w:b/>
          <w:bCs/>
        </w:rPr>
        <w:t>Додаток</w:t>
      </w:r>
      <w:proofErr w:type="spellEnd"/>
      <w:r w:rsidRPr="0074090D">
        <w:rPr>
          <w:rFonts w:eastAsia="Calibri"/>
          <w:b/>
          <w:bCs/>
        </w:rPr>
        <w:t xml:space="preserve"> № </w:t>
      </w:r>
      <w:r w:rsidRPr="0074090D">
        <w:rPr>
          <w:rFonts w:eastAsia="Calibri"/>
          <w:b/>
          <w:bCs/>
          <w:lang w:val="uk-UA"/>
        </w:rPr>
        <w:t>1</w:t>
      </w:r>
    </w:p>
    <w:p w14:paraId="7F5FD3B7" w14:textId="77777777" w:rsidR="00357505" w:rsidRPr="0074090D" w:rsidRDefault="00357505" w:rsidP="00357505">
      <w:pPr>
        <w:tabs>
          <w:tab w:val="left" w:pos="8340"/>
          <w:tab w:val="left" w:pos="8505"/>
          <w:tab w:val="right" w:pos="10631"/>
        </w:tabs>
        <w:spacing w:line="20" w:lineRule="atLeast"/>
        <w:rPr>
          <w:rFonts w:eastAsia="Calibri"/>
          <w:b/>
          <w:bCs/>
        </w:rPr>
      </w:pPr>
      <w:r w:rsidRPr="0074090D">
        <w:rPr>
          <w:rFonts w:eastAsia="Calibri"/>
          <w:b/>
          <w:bCs/>
        </w:rPr>
        <w:t xml:space="preserve">                                                                                                           </w:t>
      </w:r>
      <w:proofErr w:type="gramStart"/>
      <w:r w:rsidRPr="0074090D">
        <w:rPr>
          <w:rFonts w:eastAsia="Calibri"/>
          <w:b/>
          <w:bCs/>
        </w:rPr>
        <w:t>до  Договору</w:t>
      </w:r>
      <w:proofErr w:type="gramEnd"/>
      <w:r w:rsidRPr="0074090D">
        <w:rPr>
          <w:rFonts w:eastAsia="Calibri"/>
          <w:b/>
          <w:bCs/>
        </w:rPr>
        <w:t xml:space="preserve">  № ______  </w:t>
      </w:r>
    </w:p>
    <w:p w14:paraId="1A4A006E" w14:textId="77777777" w:rsidR="00357505" w:rsidRPr="0074090D" w:rsidRDefault="00357505" w:rsidP="00357505">
      <w:pPr>
        <w:tabs>
          <w:tab w:val="left" w:pos="8265"/>
          <w:tab w:val="right" w:pos="10631"/>
        </w:tabs>
        <w:spacing w:line="20" w:lineRule="atLeast"/>
        <w:rPr>
          <w:rFonts w:eastAsia="Calibri"/>
        </w:rPr>
      </w:pPr>
      <w:r w:rsidRPr="0074090D">
        <w:rPr>
          <w:rFonts w:eastAsia="Calibri"/>
          <w:b/>
          <w:bCs/>
        </w:rPr>
        <w:t xml:space="preserve">                                                                                                           </w:t>
      </w:r>
      <w:proofErr w:type="spellStart"/>
      <w:proofErr w:type="gramStart"/>
      <w:r w:rsidRPr="0074090D">
        <w:rPr>
          <w:rFonts w:eastAsia="Calibri"/>
          <w:b/>
          <w:bCs/>
        </w:rPr>
        <w:t>від</w:t>
      </w:r>
      <w:proofErr w:type="spellEnd"/>
      <w:r w:rsidRPr="0074090D">
        <w:rPr>
          <w:rFonts w:eastAsia="Calibri"/>
          <w:b/>
          <w:bCs/>
        </w:rPr>
        <w:t xml:space="preserve">  «</w:t>
      </w:r>
      <w:proofErr w:type="gramEnd"/>
      <w:r w:rsidRPr="0074090D">
        <w:rPr>
          <w:rFonts w:eastAsia="Calibri"/>
          <w:b/>
          <w:bCs/>
        </w:rPr>
        <w:t xml:space="preserve"> </w:t>
      </w:r>
      <w:r w:rsidRPr="0074090D">
        <w:rPr>
          <w:rFonts w:eastAsia="Calibri"/>
          <w:b/>
          <w:bCs/>
          <w:lang w:val="uk-UA"/>
        </w:rPr>
        <w:t xml:space="preserve">  </w:t>
      </w:r>
      <w:r w:rsidRPr="0074090D">
        <w:rPr>
          <w:rFonts w:eastAsia="Calibri"/>
          <w:b/>
          <w:bCs/>
        </w:rPr>
        <w:t xml:space="preserve">  »                 202</w:t>
      </w:r>
      <w:r w:rsidRPr="0074090D">
        <w:rPr>
          <w:rFonts w:eastAsia="Calibri"/>
          <w:b/>
          <w:bCs/>
          <w:lang w:val="uk-UA"/>
        </w:rPr>
        <w:t xml:space="preserve">4 </w:t>
      </w:r>
      <w:r w:rsidRPr="0074090D">
        <w:rPr>
          <w:rFonts w:eastAsia="Calibri"/>
          <w:b/>
          <w:bCs/>
        </w:rPr>
        <w:t>р</w:t>
      </w:r>
      <w:r w:rsidRPr="0074090D">
        <w:rPr>
          <w:rFonts w:eastAsia="Calibri"/>
        </w:rPr>
        <w:t>.</w:t>
      </w:r>
    </w:p>
    <w:p w14:paraId="23FF33A2" w14:textId="77777777" w:rsidR="00357505" w:rsidRPr="0074090D" w:rsidRDefault="00357505" w:rsidP="00357505">
      <w:pPr>
        <w:spacing w:line="20" w:lineRule="atLeast"/>
        <w:ind w:left="80" w:firstLine="7371"/>
        <w:jc w:val="right"/>
        <w:rPr>
          <w:rFonts w:eastAsia="Calibri"/>
          <w:highlight w:val="yellow"/>
        </w:rPr>
      </w:pPr>
    </w:p>
    <w:p w14:paraId="106CA61F" w14:textId="77777777" w:rsidR="00357505" w:rsidRPr="0074090D" w:rsidRDefault="00357505" w:rsidP="00357505">
      <w:pPr>
        <w:spacing w:line="20" w:lineRule="atLeast"/>
        <w:ind w:left="80" w:firstLine="426"/>
        <w:jc w:val="center"/>
        <w:rPr>
          <w:rFonts w:eastAsia="Calibri"/>
          <w:b/>
          <w:bCs/>
          <w:lang w:val="uk-UA"/>
        </w:rPr>
      </w:pPr>
      <w:r w:rsidRPr="0074090D">
        <w:rPr>
          <w:rFonts w:eastAsia="Calibri"/>
          <w:b/>
          <w:bCs/>
          <w:lang w:val="uk-UA"/>
        </w:rPr>
        <w:t>ДИСЛОКАЦІЯ</w:t>
      </w:r>
    </w:p>
    <w:p w14:paraId="332DA5B1" w14:textId="77777777" w:rsidR="00357505" w:rsidRPr="0074090D" w:rsidRDefault="00357505" w:rsidP="00357505">
      <w:pPr>
        <w:spacing w:line="20" w:lineRule="atLeast"/>
        <w:ind w:left="80" w:firstLine="426"/>
        <w:jc w:val="center"/>
        <w:rPr>
          <w:rFonts w:eastAsia="Calibri"/>
          <w:b/>
          <w:bCs/>
          <w:lang w:val="uk-UA"/>
        </w:rPr>
      </w:pPr>
    </w:p>
    <w:tbl>
      <w:tblPr>
        <w:tblStyle w:val="af"/>
        <w:tblW w:w="8642" w:type="dxa"/>
        <w:tblInd w:w="0" w:type="dxa"/>
        <w:tblLook w:val="04A0" w:firstRow="1" w:lastRow="0" w:firstColumn="1" w:lastColumn="0" w:noHBand="0" w:noVBand="1"/>
      </w:tblPr>
      <w:tblGrid>
        <w:gridCol w:w="535"/>
        <w:gridCol w:w="4705"/>
        <w:gridCol w:w="3402"/>
      </w:tblGrid>
      <w:tr w:rsidR="0074090D" w:rsidRPr="0074090D" w14:paraId="0F36DF2E" w14:textId="77777777" w:rsidTr="00F21C9A">
        <w:trPr>
          <w:cantSplit/>
          <w:trHeight w:val="1557"/>
        </w:trPr>
        <w:tc>
          <w:tcPr>
            <w:tcW w:w="535" w:type="dxa"/>
            <w:vAlign w:val="center"/>
          </w:tcPr>
          <w:p w14:paraId="793A3424" w14:textId="77777777" w:rsidR="00357505" w:rsidRPr="0074090D" w:rsidRDefault="00357505" w:rsidP="00F21C9A">
            <w:pPr>
              <w:jc w:val="center"/>
              <w:rPr>
                <w:b/>
                <w:i/>
                <w:sz w:val="24"/>
                <w:lang w:val="uk-UA"/>
              </w:rPr>
            </w:pPr>
            <w:r w:rsidRPr="0074090D">
              <w:rPr>
                <w:b/>
                <w:i/>
                <w:sz w:val="24"/>
                <w:lang w:val="uk-UA"/>
              </w:rPr>
              <w:t>№</w:t>
            </w:r>
          </w:p>
          <w:p w14:paraId="48EF35CD" w14:textId="77777777" w:rsidR="00357505" w:rsidRPr="0074090D" w:rsidRDefault="00357505" w:rsidP="00F21C9A">
            <w:pPr>
              <w:jc w:val="center"/>
              <w:rPr>
                <w:b/>
                <w:i/>
                <w:sz w:val="24"/>
                <w:lang w:val="uk-UA"/>
              </w:rPr>
            </w:pPr>
            <w:r w:rsidRPr="0074090D">
              <w:rPr>
                <w:b/>
                <w:i/>
                <w:sz w:val="24"/>
                <w:lang w:val="uk-UA"/>
              </w:rPr>
              <w:t>з/п</w:t>
            </w:r>
          </w:p>
        </w:tc>
        <w:tc>
          <w:tcPr>
            <w:tcW w:w="4705" w:type="dxa"/>
            <w:vAlign w:val="center"/>
          </w:tcPr>
          <w:p w14:paraId="1BEFC288" w14:textId="77777777" w:rsidR="00357505" w:rsidRPr="0074090D" w:rsidRDefault="00357505" w:rsidP="00F21C9A">
            <w:pPr>
              <w:jc w:val="center"/>
              <w:rPr>
                <w:b/>
                <w:i/>
                <w:sz w:val="24"/>
                <w:lang w:val="uk-UA"/>
              </w:rPr>
            </w:pPr>
            <w:r w:rsidRPr="0074090D">
              <w:rPr>
                <w:b/>
                <w:i/>
                <w:sz w:val="24"/>
                <w:lang w:val="uk-UA"/>
              </w:rPr>
              <w:t>Найменування об’єкту</w:t>
            </w:r>
          </w:p>
        </w:tc>
        <w:tc>
          <w:tcPr>
            <w:tcW w:w="3402" w:type="dxa"/>
            <w:vAlign w:val="center"/>
          </w:tcPr>
          <w:p w14:paraId="580692B4" w14:textId="77777777" w:rsidR="00357505" w:rsidRPr="0074090D" w:rsidRDefault="00357505" w:rsidP="00F21C9A">
            <w:pPr>
              <w:jc w:val="center"/>
              <w:rPr>
                <w:b/>
                <w:i/>
                <w:sz w:val="24"/>
                <w:lang w:val="uk-UA"/>
              </w:rPr>
            </w:pPr>
            <w:r w:rsidRPr="0074090D">
              <w:rPr>
                <w:b/>
                <w:i/>
                <w:sz w:val="24"/>
                <w:lang w:val="uk-UA"/>
              </w:rPr>
              <w:t>Адреса розташування</w:t>
            </w:r>
          </w:p>
        </w:tc>
      </w:tr>
      <w:tr w:rsidR="0074090D" w:rsidRPr="0074090D" w14:paraId="18578876" w14:textId="77777777" w:rsidTr="00F21C9A">
        <w:tc>
          <w:tcPr>
            <w:tcW w:w="535" w:type="dxa"/>
          </w:tcPr>
          <w:p w14:paraId="471CAEBE" w14:textId="77777777" w:rsidR="00357505" w:rsidRPr="0074090D" w:rsidRDefault="00357505" w:rsidP="00F21C9A">
            <w:pPr>
              <w:jc w:val="center"/>
              <w:rPr>
                <w:b/>
                <w:sz w:val="24"/>
                <w:lang w:val="uk-UA"/>
              </w:rPr>
            </w:pPr>
            <w:r w:rsidRPr="0074090D">
              <w:rPr>
                <w:b/>
                <w:sz w:val="24"/>
                <w:lang w:val="uk-UA"/>
              </w:rPr>
              <w:t>1</w:t>
            </w:r>
          </w:p>
        </w:tc>
        <w:tc>
          <w:tcPr>
            <w:tcW w:w="4705" w:type="dxa"/>
            <w:vAlign w:val="center"/>
          </w:tcPr>
          <w:p w14:paraId="3268905B" w14:textId="77777777" w:rsidR="00357505" w:rsidRPr="0074090D" w:rsidRDefault="00357505" w:rsidP="00F21C9A">
            <w:pPr>
              <w:rPr>
                <w:sz w:val="24"/>
                <w:lang w:val="uk-UA"/>
              </w:rPr>
            </w:pPr>
            <w:r w:rsidRPr="0074090D">
              <w:rPr>
                <w:sz w:val="24"/>
                <w:lang w:val="uk-UA"/>
              </w:rPr>
              <w:t>Інформаційно-аналітичний центр</w:t>
            </w:r>
          </w:p>
        </w:tc>
        <w:tc>
          <w:tcPr>
            <w:tcW w:w="3402" w:type="dxa"/>
            <w:vAlign w:val="center"/>
          </w:tcPr>
          <w:p w14:paraId="7076CB06" w14:textId="77777777" w:rsidR="00357505" w:rsidRPr="0074090D" w:rsidRDefault="00357505" w:rsidP="00F21C9A">
            <w:pPr>
              <w:ind w:right="-108"/>
              <w:jc w:val="center"/>
              <w:rPr>
                <w:sz w:val="24"/>
                <w:lang w:val="uk-UA"/>
              </w:rPr>
            </w:pPr>
            <w:proofErr w:type="spellStart"/>
            <w:r w:rsidRPr="0074090D">
              <w:rPr>
                <w:sz w:val="24"/>
                <w:lang w:val="uk-UA"/>
              </w:rPr>
              <w:t>м.Київ</w:t>
            </w:r>
            <w:proofErr w:type="spellEnd"/>
            <w:r w:rsidRPr="0074090D">
              <w:rPr>
                <w:sz w:val="24"/>
                <w:lang w:val="uk-UA"/>
              </w:rPr>
              <w:t>, проспект Науки 37</w:t>
            </w:r>
          </w:p>
        </w:tc>
      </w:tr>
      <w:tr w:rsidR="0074090D" w:rsidRPr="0074090D" w14:paraId="5574557A" w14:textId="77777777" w:rsidTr="00F21C9A">
        <w:tc>
          <w:tcPr>
            <w:tcW w:w="535" w:type="dxa"/>
          </w:tcPr>
          <w:p w14:paraId="711AE444" w14:textId="77777777" w:rsidR="00357505" w:rsidRPr="0074090D" w:rsidRDefault="00357505" w:rsidP="00F21C9A">
            <w:pPr>
              <w:jc w:val="center"/>
              <w:rPr>
                <w:b/>
                <w:sz w:val="24"/>
                <w:lang w:val="uk-UA"/>
              </w:rPr>
            </w:pPr>
            <w:r w:rsidRPr="0074090D">
              <w:rPr>
                <w:b/>
                <w:sz w:val="24"/>
                <w:lang w:val="uk-UA"/>
              </w:rPr>
              <w:t>2</w:t>
            </w:r>
          </w:p>
        </w:tc>
        <w:tc>
          <w:tcPr>
            <w:tcW w:w="4705" w:type="dxa"/>
            <w:vAlign w:val="center"/>
          </w:tcPr>
          <w:p w14:paraId="2FB3F6E5" w14:textId="77777777" w:rsidR="00357505" w:rsidRPr="0074090D" w:rsidRDefault="00357505" w:rsidP="00F21C9A">
            <w:pPr>
              <w:rPr>
                <w:sz w:val="24"/>
                <w:lang w:val="uk-UA"/>
              </w:rPr>
            </w:pPr>
            <w:r w:rsidRPr="0074090D">
              <w:rPr>
                <w:sz w:val="24"/>
                <w:lang w:val="uk-UA"/>
              </w:rPr>
              <w:t>Каса</w:t>
            </w:r>
          </w:p>
        </w:tc>
        <w:tc>
          <w:tcPr>
            <w:tcW w:w="3402" w:type="dxa"/>
          </w:tcPr>
          <w:p w14:paraId="26138224" w14:textId="77777777" w:rsidR="00357505" w:rsidRPr="0074090D" w:rsidRDefault="00357505" w:rsidP="00F21C9A">
            <w:pPr>
              <w:ind w:right="-108"/>
              <w:jc w:val="center"/>
              <w:rPr>
                <w:sz w:val="24"/>
                <w:lang w:val="uk-UA"/>
              </w:rPr>
            </w:pPr>
            <w:proofErr w:type="spellStart"/>
            <w:r w:rsidRPr="0074090D">
              <w:rPr>
                <w:sz w:val="24"/>
                <w:lang w:val="uk-UA"/>
              </w:rPr>
              <w:t>м.Київ</w:t>
            </w:r>
            <w:proofErr w:type="spellEnd"/>
            <w:r w:rsidRPr="0074090D">
              <w:rPr>
                <w:sz w:val="24"/>
                <w:lang w:val="uk-UA"/>
              </w:rPr>
              <w:t>, проспект Науки 37</w:t>
            </w:r>
          </w:p>
        </w:tc>
      </w:tr>
      <w:tr w:rsidR="0074090D" w:rsidRPr="0074090D" w14:paraId="1CC3A619" w14:textId="77777777" w:rsidTr="00F21C9A">
        <w:tc>
          <w:tcPr>
            <w:tcW w:w="535" w:type="dxa"/>
          </w:tcPr>
          <w:p w14:paraId="6AFFFE36" w14:textId="77777777" w:rsidR="00357505" w:rsidRPr="0074090D" w:rsidRDefault="00357505" w:rsidP="00F21C9A">
            <w:pPr>
              <w:jc w:val="center"/>
              <w:rPr>
                <w:b/>
                <w:sz w:val="24"/>
                <w:lang w:val="uk-UA"/>
              </w:rPr>
            </w:pPr>
            <w:r w:rsidRPr="0074090D">
              <w:rPr>
                <w:b/>
                <w:sz w:val="24"/>
                <w:lang w:val="uk-UA"/>
              </w:rPr>
              <w:t>3</w:t>
            </w:r>
          </w:p>
        </w:tc>
        <w:tc>
          <w:tcPr>
            <w:tcW w:w="4705" w:type="dxa"/>
            <w:vAlign w:val="center"/>
          </w:tcPr>
          <w:p w14:paraId="79C85619" w14:textId="77777777" w:rsidR="00357505" w:rsidRPr="0074090D" w:rsidRDefault="00357505" w:rsidP="00F21C9A">
            <w:pPr>
              <w:rPr>
                <w:sz w:val="24"/>
                <w:lang w:val="uk-UA"/>
              </w:rPr>
            </w:pPr>
            <w:r w:rsidRPr="0074090D">
              <w:rPr>
                <w:sz w:val="24"/>
                <w:lang w:val="uk-UA"/>
              </w:rPr>
              <w:t>Лабораторний будинок</w:t>
            </w:r>
          </w:p>
        </w:tc>
        <w:tc>
          <w:tcPr>
            <w:tcW w:w="3402" w:type="dxa"/>
          </w:tcPr>
          <w:p w14:paraId="159C0049" w14:textId="77777777" w:rsidR="00357505" w:rsidRPr="0074090D" w:rsidRDefault="00357505" w:rsidP="00F21C9A">
            <w:pPr>
              <w:ind w:right="-108"/>
              <w:jc w:val="center"/>
              <w:rPr>
                <w:sz w:val="24"/>
                <w:lang w:val="uk-UA"/>
              </w:rPr>
            </w:pPr>
            <w:proofErr w:type="spellStart"/>
            <w:r w:rsidRPr="0074090D">
              <w:rPr>
                <w:sz w:val="24"/>
                <w:lang w:val="uk-UA"/>
              </w:rPr>
              <w:t>м.Київ</w:t>
            </w:r>
            <w:proofErr w:type="spellEnd"/>
            <w:r w:rsidRPr="0074090D">
              <w:rPr>
                <w:sz w:val="24"/>
                <w:lang w:val="uk-UA"/>
              </w:rPr>
              <w:t>, проспект Науки 37</w:t>
            </w:r>
          </w:p>
        </w:tc>
      </w:tr>
      <w:tr w:rsidR="0074090D" w:rsidRPr="0074090D" w14:paraId="74005936" w14:textId="77777777" w:rsidTr="00F21C9A">
        <w:tc>
          <w:tcPr>
            <w:tcW w:w="535" w:type="dxa"/>
            <w:tcBorders>
              <w:bottom w:val="single" w:sz="4" w:space="0" w:color="auto"/>
            </w:tcBorders>
          </w:tcPr>
          <w:p w14:paraId="18C7BBB1" w14:textId="77777777" w:rsidR="00357505" w:rsidRPr="0074090D" w:rsidRDefault="00357505" w:rsidP="00F21C9A">
            <w:pPr>
              <w:jc w:val="center"/>
              <w:rPr>
                <w:b/>
                <w:sz w:val="24"/>
                <w:lang w:val="uk-UA"/>
              </w:rPr>
            </w:pPr>
            <w:r w:rsidRPr="0074090D">
              <w:rPr>
                <w:b/>
                <w:sz w:val="24"/>
                <w:lang w:val="uk-UA"/>
              </w:rPr>
              <w:t>4</w:t>
            </w:r>
          </w:p>
        </w:tc>
        <w:tc>
          <w:tcPr>
            <w:tcW w:w="4705" w:type="dxa"/>
            <w:tcBorders>
              <w:bottom w:val="single" w:sz="4" w:space="0" w:color="auto"/>
            </w:tcBorders>
            <w:vAlign w:val="center"/>
          </w:tcPr>
          <w:p w14:paraId="41782807" w14:textId="77777777" w:rsidR="00357505" w:rsidRPr="0074090D" w:rsidRDefault="00357505" w:rsidP="00F21C9A">
            <w:pPr>
              <w:rPr>
                <w:sz w:val="24"/>
                <w:lang w:val="uk-UA"/>
              </w:rPr>
            </w:pPr>
            <w:r w:rsidRPr="0074090D">
              <w:rPr>
                <w:sz w:val="24"/>
                <w:lang w:val="uk-UA"/>
              </w:rPr>
              <w:t>Приміщення лабораторії</w:t>
            </w:r>
          </w:p>
        </w:tc>
        <w:tc>
          <w:tcPr>
            <w:tcW w:w="3402" w:type="dxa"/>
            <w:tcBorders>
              <w:bottom w:val="single" w:sz="4" w:space="0" w:color="auto"/>
            </w:tcBorders>
          </w:tcPr>
          <w:p w14:paraId="39A46D42" w14:textId="77777777" w:rsidR="00357505" w:rsidRPr="0074090D" w:rsidRDefault="00357505" w:rsidP="00F21C9A">
            <w:pPr>
              <w:ind w:right="-108"/>
              <w:jc w:val="center"/>
              <w:rPr>
                <w:sz w:val="24"/>
                <w:lang w:val="uk-UA"/>
              </w:rPr>
            </w:pPr>
            <w:proofErr w:type="spellStart"/>
            <w:r w:rsidRPr="0074090D">
              <w:rPr>
                <w:sz w:val="24"/>
                <w:lang w:val="uk-UA"/>
              </w:rPr>
              <w:t>м.Київ</w:t>
            </w:r>
            <w:proofErr w:type="spellEnd"/>
            <w:r w:rsidRPr="0074090D">
              <w:rPr>
                <w:sz w:val="24"/>
                <w:lang w:val="uk-UA"/>
              </w:rPr>
              <w:t>, проспект Науки 37</w:t>
            </w:r>
          </w:p>
        </w:tc>
      </w:tr>
    </w:tbl>
    <w:p w14:paraId="4C6B5D75" w14:textId="77777777" w:rsidR="00357505" w:rsidRPr="0074090D" w:rsidRDefault="00357505" w:rsidP="00357505">
      <w:pPr>
        <w:spacing w:line="20" w:lineRule="atLeast"/>
        <w:ind w:left="-142" w:firstLine="360"/>
        <w:rPr>
          <w:rFonts w:eastAsia="Calibri"/>
        </w:rPr>
      </w:pPr>
    </w:p>
    <w:p w14:paraId="4DED409F" w14:textId="77777777" w:rsidR="00357505" w:rsidRPr="0074090D" w:rsidRDefault="00357505" w:rsidP="00357505">
      <w:pPr>
        <w:spacing w:line="20" w:lineRule="atLeast"/>
        <w:ind w:left="-142" w:firstLine="360"/>
        <w:rPr>
          <w:rFonts w:eastAsia="Calibri"/>
          <w:highlight w:val="yellow"/>
        </w:rPr>
      </w:pPr>
    </w:p>
    <w:tbl>
      <w:tblPr>
        <w:tblW w:w="8357" w:type="dxa"/>
        <w:jc w:val="center"/>
        <w:tblLayout w:type="fixed"/>
        <w:tblLook w:val="0000" w:firstRow="0" w:lastRow="0" w:firstColumn="0" w:lastColumn="0" w:noHBand="0" w:noVBand="0"/>
      </w:tblPr>
      <w:tblGrid>
        <w:gridCol w:w="3261"/>
        <w:gridCol w:w="1275"/>
        <w:gridCol w:w="3821"/>
      </w:tblGrid>
      <w:tr w:rsidR="0074090D" w:rsidRPr="0074090D" w14:paraId="02D105EC" w14:textId="77777777" w:rsidTr="00F21C9A">
        <w:trPr>
          <w:cantSplit/>
          <w:trHeight w:val="347"/>
          <w:jc w:val="center"/>
        </w:trPr>
        <w:tc>
          <w:tcPr>
            <w:tcW w:w="8357" w:type="dxa"/>
            <w:gridSpan w:val="3"/>
          </w:tcPr>
          <w:p w14:paraId="21D4FBEA" w14:textId="77777777" w:rsidR="00357505" w:rsidRPr="0074090D" w:rsidRDefault="00357505" w:rsidP="00F21C9A">
            <w:pPr>
              <w:jc w:val="center"/>
              <w:rPr>
                <w:b/>
                <w:bCs/>
                <w:highlight w:val="yellow"/>
              </w:rPr>
            </w:pPr>
          </w:p>
        </w:tc>
      </w:tr>
      <w:tr w:rsidR="0074090D" w:rsidRPr="0074090D" w14:paraId="2E636801" w14:textId="77777777" w:rsidTr="00F21C9A">
        <w:trPr>
          <w:cantSplit/>
          <w:trHeight w:val="326"/>
          <w:jc w:val="center"/>
        </w:trPr>
        <w:tc>
          <w:tcPr>
            <w:tcW w:w="3261" w:type="dxa"/>
            <w:vAlign w:val="center"/>
          </w:tcPr>
          <w:p w14:paraId="27DCCDE8" w14:textId="77777777" w:rsidR="00357505" w:rsidRPr="0074090D" w:rsidRDefault="00357505" w:rsidP="00F21C9A">
            <w:pPr>
              <w:rPr>
                <w:b/>
                <w:bCs/>
              </w:rPr>
            </w:pPr>
            <w:r w:rsidRPr="0074090D">
              <w:rPr>
                <w:b/>
                <w:bCs/>
              </w:rPr>
              <w:t>ВИКОНАВЕЦЬ</w:t>
            </w:r>
          </w:p>
        </w:tc>
        <w:tc>
          <w:tcPr>
            <w:tcW w:w="1275" w:type="dxa"/>
            <w:vAlign w:val="center"/>
          </w:tcPr>
          <w:p w14:paraId="5CD40656" w14:textId="77777777" w:rsidR="00357505" w:rsidRPr="0074090D" w:rsidRDefault="00357505" w:rsidP="00F21C9A"/>
        </w:tc>
        <w:tc>
          <w:tcPr>
            <w:tcW w:w="3817" w:type="dxa"/>
            <w:vAlign w:val="center"/>
          </w:tcPr>
          <w:p w14:paraId="4D0405E8" w14:textId="77777777" w:rsidR="00357505" w:rsidRPr="0074090D" w:rsidRDefault="00357505" w:rsidP="00F21C9A">
            <w:pPr>
              <w:ind w:firstLine="12"/>
              <w:rPr>
                <w:b/>
                <w:bCs/>
              </w:rPr>
            </w:pPr>
            <w:r w:rsidRPr="0074090D">
              <w:rPr>
                <w:b/>
                <w:bCs/>
              </w:rPr>
              <w:t>ЗАМОВНИК</w:t>
            </w:r>
          </w:p>
        </w:tc>
      </w:tr>
      <w:tr w:rsidR="0074090D" w:rsidRPr="0074090D" w14:paraId="3FA757FA" w14:textId="77777777" w:rsidTr="00F21C9A">
        <w:trPr>
          <w:cantSplit/>
          <w:trHeight w:val="900"/>
          <w:jc w:val="center"/>
        </w:trPr>
        <w:tc>
          <w:tcPr>
            <w:tcW w:w="3261" w:type="dxa"/>
          </w:tcPr>
          <w:p w14:paraId="3699B638" w14:textId="77777777" w:rsidR="00357505" w:rsidRPr="0074090D" w:rsidRDefault="00357505" w:rsidP="00F21C9A"/>
          <w:p w14:paraId="41F0639A" w14:textId="77777777" w:rsidR="00357505" w:rsidRPr="0074090D" w:rsidRDefault="00357505" w:rsidP="00F21C9A"/>
          <w:p w14:paraId="3E29DBF1" w14:textId="77777777" w:rsidR="00357505" w:rsidRPr="0074090D" w:rsidRDefault="00357505" w:rsidP="00F21C9A"/>
          <w:p w14:paraId="66E793F3" w14:textId="77777777" w:rsidR="00357505" w:rsidRPr="0074090D" w:rsidRDefault="00357505" w:rsidP="00F21C9A"/>
          <w:p w14:paraId="5D23C497" w14:textId="77777777" w:rsidR="00357505" w:rsidRPr="0074090D" w:rsidRDefault="00357505" w:rsidP="00F21C9A"/>
          <w:p w14:paraId="4039C39A" w14:textId="77777777" w:rsidR="00357505" w:rsidRPr="0074090D" w:rsidRDefault="00357505" w:rsidP="00F21C9A">
            <w:pPr>
              <w:rPr>
                <w:lang w:val="uk-UA"/>
              </w:rPr>
            </w:pPr>
            <w:r w:rsidRPr="0074090D">
              <w:t xml:space="preserve">__________ </w:t>
            </w:r>
          </w:p>
          <w:p w14:paraId="0311B042" w14:textId="77777777" w:rsidR="00357505" w:rsidRPr="0074090D" w:rsidRDefault="00357505" w:rsidP="00F21C9A">
            <w:r w:rsidRPr="0074090D">
              <w:t xml:space="preserve">  М.П.</w:t>
            </w:r>
          </w:p>
        </w:tc>
        <w:tc>
          <w:tcPr>
            <w:tcW w:w="1275" w:type="dxa"/>
          </w:tcPr>
          <w:p w14:paraId="58A38820" w14:textId="77777777" w:rsidR="00357505" w:rsidRPr="0074090D" w:rsidRDefault="00357505" w:rsidP="00F21C9A"/>
        </w:tc>
        <w:tc>
          <w:tcPr>
            <w:tcW w:w="3817" w:type="dxa"/>
          </w:tcPr>
          <w:p w14:paraId="14AA1DA7" w14:textId="77777777" w:rsidR="00357505" w:rsidRPr="0074090D" w:rsidRDefault="00357505" w:rsidP="00F21C9A">
            <w:r w:rsidRPr="0074090D">
              <w:t xml:space="preserve">Директор </w:t>
            </w:r>
            <w:proofErr w:type="spellStart"/>
            <w:r w:rsidRPr="0074090D">
              <w:t>УкрГМІ</w:t>
            </w:r>
            <w:proofErr w:type="spellEnd"/>
            <w:r w:rsidRPr="0074090D">
              <w:t xml:space="preserve"> ДСНС </w:t>
            </w:r>
            <w:proofErr w:type="spellStart"/>
            <w:r w:rsidRPr="0074090D">
              <w:t>України</w:t>
            </w:r>
            <w:proofErr w:type="spellEnd"/>
            <w:r w:rsidRPr="0074090D">
              <w:t xml:space="preserve"> та НАН </w:t>
            </w:r>
            <w:proofErr w:type="spellStart"/>
            <w:r w:rsidRPr="0074090D">
              <w:t>України</w:t>
            </w:r>
            <w:proofErr w:type="spellEnd"/>
          </w:p>
          <w:p w14:paraId="5D405AF8" w14:textId="77777777" w:rsidR="00357505" w:rsidRPr="0074090D" w:rsidRDefault="00357505" w:rsidP="00F21C9A">
            <w:pPr>
              <w:ind w:firstLine="12"/>
            </w:pPr>
          </w:p>
          <w:p w14:paraId="08EECAFE" w14:textId="77777777" w:rsidR="00357505" w:rsidRPr="0074090D" w:rsidRDefault="00357505" w:rsidP="00F21C9A">
            <w:pPr>
              <w:ind w:firstLine="12"/>
            </w:pPr>
          </w:p>
          <w:p w14:paraId="4BEE1F28" w14:textId="77777777" w:rsidR="00357505" w:rsidRPr="0074090D" w:rsidRDefault="00357505" w:rsidP="00F21C9A">
            <w:pPr>
              <w:ind w:firstLine="12"/>
            </w:pPr>
          </w:p>
          <w:p w14:paraId="092E13CE" w14:textId="77777777" w:rsidR="00357505" w:rsidRPr="0074090D" w:rsidRDefault="00357505" w:rsidP="00F21C9A">
            <w:pPr>
              <w:ind w:firstLine="12"/>
            </w:pPr>
            <w:r w:rsidRPr="0074090D">
              <w:t>____________В.І. Осадчий</w:t>
            </w:r>
          </w:p>
          <w:p w14:paraId="47BA8A3F" w14:textId="77777777" w:rsidR="00357505" w:rsidRPr="0074090D" w:rsidRDefault="00357505" w:rsidP="00F21C9A">
            <w:pPr>
              <w:ind w:firstLine="12"/>
            </w:pPr>
            <w:r w:rsidRPr="0074090D">
              <w:t xml:space="preserve">  М. П.</w:t>
            </w:r>
          </w:p>
          <w:p w14:paraId="5A566681" w14:textId="77777777" w:rsidR="00357505" w:rsidRPr="0074090D" w:rsidRDefault="00357505" w:rsidP="00F21C9A">
            <w:pPr>
              <w:ind w:firstLine="12"/>
            </w:pPr>
          </w:p>
        </w:tc>
      </w:tr>
    </w:tbl>
    <w:p w14:paraId="11E6E7FE" w14:textId="77777777" w:rsidR="00357505" w:rsidRPr="0074090D" w:rsidRDefault="00357505" w:rsidP="00357505">
      <w:pPr>
        <w:tabs>
          <w:tab w:val="right" w:pos="9355"/>
        </w:tabs>
        <w:spacing w:line="276" w:lineRule="auto"/>
        <w:jc w:val="both"/>
      </w:pPr>
    </w:p>
    <w:p w14:paraId="625EAA67" w14:textId="77777777" w:rsidR="00357505" w:rsidRPr="0074090D" w:rsidRDefault="00357505" w:rsidP="00357505">
      <w:pPr>
        <w:tabs>
          <w:tab w:val="right" w:pos="9355"/>
        </w:tabs>
        <w:spacing w:line="276" w:lineRule="auto"/>
        <w:jc w:val="both"/>
        <w:rPr>
          <w:lang w:val="uk-UA"/>
        </w:rPr>
      </w:pPr>
    </w:p>
    <w:p w14:paraId="64BC14EC" w14:textId="77777777" w:rsidR="00357505" w:rsidRPr="0074090D" w:rsidRDefault="00357505" w:rsidP="00357505">
      <w:pPr>
        <w:tabs>
          <w:tab w:val="right" w:pos="9355"/>
        </w:tabs>
        <w:spacing w:line="276" w:lineRule="auto"/>
        <w:jc w:val="both"/>
        <w:rPr>
          <w:lang w:val="uk-UA"/>
        </w:rPr>
      </w:pPr>
    </w:p>
    <w:p w14:paraId="1E7B83F8" w14:textId="77777777" w:rsidR="00357505" w:rsidRPr="0074090D" w:rsidRDefault="00357505" w:rsidP="00357505">
      <w:pPr>
        <w:tabs>
          <w:tab w:val="right" w:pos="9355"/>
        </w:tabs>
        <w:spacing w:line="276" w:lineRule="auto"/>
        <w:jc w:val="both"/>
        <w:rPr>
          <w:lang w:val="uk-UA"/>
        </w:rPr>
      </w:pPr>
    </w:p>
    <w:p w14:paraId="03827998" w14:textId="77777777" w:rsidR="00357505" w:rsidRPr="0074090D" w:rsidRDefault="00357505" w:rsidP="00357505">
      <w:pPr>
        <w:tabs>
          <w:tab w:val="right" w:pos="9355"/>
        </w:tabs>
        <w:spacing w:line="276" w:lineRule="auto"/>
        <w:jc w:val="both"/>
        <w:rPr>
          <w:lang w:val="uk-UA"/>
        </w:rPr>
      </w:pPr>
    </w:p>
    <w:p w14:paraId="3F7F6E0C" w14:textId="77777777" w:rsidR="00357505" w:rsidRPr="0074090D" w:rsidRDefault="00357505" w:rsidP="00357505">
      <w:pPr>
        <w:tabs>
          <w:tab w:val="right" w:pos="9355"/>
        </w:tabs>
        <w:spacing w:line="276" w:lineRule="auto"/>
        <w:jc w:val="both"/>
        <w:rPr>
          <w:lang w:val="uk-UA"/>
        </w:rPr>
      </w:pPr>
    </w:p>
    <w:p w14:paraId="16AD942F" w14:textId="77777777" w:rsidR="00357505" w:rsidRPr="0074090D" w:rsidRDefault="00357505" w:rsidP="00357505">
      <w:pPr>
        <w:tabs>
          <w:tab w:val="right" w:pos="9355"/>
        </w:tabs>
        <w:spacing w:line="276" w:lineRule="auto"/>
        <w:jc w:val="both"/>
        <w:rPr>
          <w:lang w:val="uk-UA"/>
        </w:rPr>
      </w:pPr>
    </w:p>
    <w:p w14:paraId="1C1A900A" w14:textId="77777777" w:rsidR="00357505" w:rsidRPr="0074090D" w:rsidRDefault="00357505" w:rsidP="00357505">
      <w:pPr>
        <w:tabs>
          <w:tab w:val="right" w:pos="9355"/>
        </w:tabs>
        <w:spacing w:line="276" w:lineRule="auto"/>
        <w:jc w:val="both"/>
        <w:rPr>
          <w:lang w:val="uk-UA"/>
        </w:rPr>
      </w:pPr>
    </w:p>
    <w:p w14:paraId="4214959E" w14:textId="77777777" w:rsidR="00357505" w:rsidRPr="0074090D" w:rsidRDefault="00357505" w:rsidP="00357505">
      <w:pPr>
        <w:tabs>
          <w:tab w:val="right" w:pos="9355"/>
        </w:tabs>
        <w:spacing w:line="276" w:lineRule="auto"/>
        <w:jc w:val="both"/>
        <w:rPr>
          <w:lang w:val="uk-UA"/>
        </w:rPr>
      </w:pPr>
    </w:p>
    <w:p w14:paraId="2ABC9AE7" w14:textId="77777777" w:rsidR="00357505" w:rsidRPr="0074090D" w:rsidRDefault="00357505" w:rsidP="00357505">
      <w:pPr>
        <w:tabs>
          <w:tab w:val="right" w:pos="9355"/>
        </w:tabs>
        <w:spacing w:line="276" w:lineRule="auto"/>
        <w:jc w:val="both"/>
        <w:rPr>
          <w:lang w:val="uk-UA"/>
        </w:rPr>
      </w:pPr>
    </w:p>
    <w:p w14:paraId="208F54DB" w14:textId="77777777" w:rsidR="00357505" w:rsidRPr="0074090D" w:rsidRDefault="00357505" w:rsidP="00357505">
      <w:pPr>
        <w:tabs>
          <w:tab w:val="right" w:pos="9355"/>
        </w:tabs>
        <w:spacing w:line="276" w:lineRule="auto"/>
        <w:jc w:val="both"/>
        <w:rPr>
          <w:lang w:val="uk-UA"/>
        </w:rPr>
      </w:pPr>
    </w:p>
    <w:p w14:paraId="35B70D3B" w14:textId="77777777" w:rsidR="00357505" w:rsidRPr="0074090D" w:rsidRDefault="00357505" w:rsidP="00357505">
      <w:pPr>
        <w:tabs>
          <w:tab w:val="right" w:pos="9355"/>
        </w:tabs>
        <w:spacing w:line="276" w:lineRule="auto"/>
        <w:jc w:val="both"/>
        <w:rPr>
          <w:lang w:val="uk-UA"/>
        </w:rPr>
      </w:pPr>
    </w:p>
    <w:p w14:paraId="4A8368B3" w14:textId="77777777" w:rsidR="00357505" w:rsidRPr="0074090D" w:rsidRDefault="00357505" w:rsidP="00357505">
      <w:pPr>
        <w:tabs>
          <w:tab w:val="right" w:pos="9355"/>
        </w:tabs>
        <w:spacing w:line="276" w:lineRule="auto"/>
        <w:jc w:val="both"/>
        <w:rPr>
          <w:lang w:val="uk-UA"/>
        </w:rPr>
      </w:pPr>
    </w:p>
    <w:p w14:paraId="2E5473D2" w14:textId="77777777" w:rsidR="00357505" w:rsidRPr="0074090D" w:rsidRDefault="00357505" w:rsidP="00357505">
      <w:pPr>
        <w:tabs>
          <w:tab w:val="right" w:pos="9355"/>
        </w:tabs>
        <w:spacing w:line="276" w:lineRule="auto"/>
        <w:jc w:val="both"/>
        <w:rPr>
          <w:lang w:val="uk-UA"/>
        </w:rPr>
      </w:pPr>
    </w:p>
    <w:p w14:paraId="78EBFC21" w14:textId="77777777" w:rsidR="00357505" w:rsidRPr="0074090D" w:rsidRDefault="00357505" w:rsidP="00357505">
      <w:pPr>
        <w:tabs>
          <w:tab w:val="right" w:pos="9355"/>
        </w:tabs>
        <w:spacing w:line="276" w:lineRule="auto"/>
        <w:jc w:val="both"/>
        <w:rPr>
          <w:lang w:val="uk-UA"/>
        </w:rPr>
      </w:pPr>
    </w:p>
    <w:p w14:paraId="10346AB6" w14:textId="77777777" w:rsidR="00357505" w:rsidRPr="0074090D" w:rsidRDefault="00357505" w:rsidP="00357505">
      <w:pPr>
        <w:tabs>
          <w:tab w:val="right" w:pos="9355"/>
        </w:tabs>
        <w:spacing w:line="276" w:lineRule="auto"/>
        <w:jc w:val="both"/>
        <w:rPr>
          <w:lang w:val="uk-UA"/>
        </w:rPr>
      </w:pPr>
    </w:p>
    <w:p w14:paraId="45EE912C" w14:textId="77777777" w:rsidR="00357505" w:rsidRPr="0074090D" w:rsidRDefault="00357505" w:rsidP="00357505">
      <w:pPr>
        <w:tabs>
          <w:tab w:val="right" w:pos="9355"/>
        </w:tabs>
        <w:spacing w:line="276" w:lineRule="auto"/>
        <w:jc w:val="both"/>
        <w:rPr>
          <w:lang w:val="uk-UA"/>
        </w:rPr>
      </w:pPr>
    </w:p>
    <w:p w14:paraId="6C4422A4" w14:textId="77777777" w:rsidR="00357505" w:rsidRPr="0074090D" w:rsidRDefault="00357505" w:rsidP="00357505">
      <w:pPr>
        <w:tabs>
          <w:tab w:val="right" w:pos="9355"/>
        </w:tabs>
        <w:spacing w:line="276" w:lineRule="auto"/>
        <w:jc w:val="both"/>
        <w:rPr>
          <w:lang w:val="uk-UA"/>
        </w:rPr>
      </w:pPr>
    </w:p>
    <w:p w14:paraId="0CF1EFBB" w14:textId="77777777" w:rsidR="00357505" w:rsidRPr="0074090D" w:rsidRDefault="00357505" w:rsidP="00357505">
      <w:pPr>
        <w:tabs>
          <w:tab w:val="right" w:pos="9355"/>
        </w:tabs>
        <w:spacing w:line="276" w:lineRule="auto"/>
        <w:jc w:val="both"/>
        <w:rPr>
          <w:lang w:val="uk-UA"/>
        </w:rPr>
      </w:pPr>
    </w:p>
    <w:p w14:paraId="3886A00B" w14:textId="77777777" w:rsidR="00357505" w:rsidRPr="0074090D" w:rsidRDefault="00357505" w:rsidP="00357505">
      <w:pPr>
        <w:tabs>
          <w:tab w:val="right" w:pos="9355"/>
        </w:tabs>
        <w:spacing w:line="276" w:lineRule="auto"/>
        <w:jc w:val="both"/>
        <w:rPr>
          <w:lang w:val="uk-UA"/>
        </w:rPr>
      </w:pPr>
    </w:p>
    <w:p w14:paraId="1FB687EF" w14:textId="77777777" w:rsidR="00357505" w:rsidRPr="0074090D" w:rsidRDefault="00357505" w:rsidP="00357505">
      <w:pPr>
        <w:tabs>
          <w:tab w:val="right" w:pos="9355"/>
        </w:tabs>
        <w:spacing w:line="276" w:lineRule="auto"/>
        <w:jc w:val="both"/>
        <w:rPr>
          <w:lang w:val="uk-UA"/>
        </w:rPr>
      </w:pPr>
    </w:p>
    <w:p w14:paraId="3889AFAB" w14:textId="77777777" w:rsidR="00357505" w:rsidRPr="0074090D" w:rsidRDefault="00357505" w:rsidP="00357505">
      <w:pPr>
        <w:tabs>
          <w:tab w:val="left" w:pos="8340"/>
          <w:tab w:val="left" w:pos="8505"/>
          <w:tab w:val="right" w:pos="10631"/>
        </w:tabs>
        <w:spacing w:line="20" w:lineRule="atLeast"/>
        <w:ind w:right="-69"/>
        <w:jc w:val="right"/>
        <w:rPr>
          <w:rFonts w:eastAsia="Calibri"/>
          <w:b/>
          <w:bCs/>
          <w:lang w:val="uk-UA"/>
        </w:rPr>
      </w:pPr>
      <w:r w:rsidRPr="0074090D">
        <w:rPr>
          <w:b/>
          <w:kern w:val="2"/>
          <w:lang w:val="uk-UA" w:eastAsia="zh-CN"/>
        </w:rPr>
        <w:lastRenderedPageBreak/>
        <w:t xml:space="preserve">                                                                                                                                                               </w:t>
      </w:r>
      <w:proofErr w:type="spellStart"/>
      <w:r w:rsidRPr="0074090D">
        <w:rPr>
          <w:rFonts w:eastAsia="Calibri"/>
          <w:b/>
          <w:bCs/>
        </w:rPr>
        <w:t>Додаток</w:t>
      </w:r>
      <w:proofErr w:type="spellEnd"/>
      <w:r w:rsidRPr="0074090D">
        <w:rPr>
          <w:rFonts w:eastAsia="Calibri"/>
          <w:b/>
          <w:bCs/>
        </w:rPr>
        <w:t xml:space="preserve"> № </w:t>
      </w:r>
      <w:r w:rsidRPr="0074090D">
        <w:rPr>
          <w:rFonts w:eastAsia="Calibri"/>
          <w:b/>
          <w:bCs/>
          <w:lang w:val="uk-UA"/>
        </w:rPr>
        <w:t>2</w:t>
      </w:r>
    </w:p>
    <w:p w14:paraId="152516C7" w14:textId="77777777" w:rsidR="00357505" w:rsidRPr="0074090D" w:rsidRDefault="00357505" w:rsidP="00357505">
      <w:pPr>
        <w:tabs>
          <w:tab w:val="left" w:pos="8340"/>
          <w:tab w:val="left" w:pos="8505"/>
          <w:tab w:val="right" w:pos="10631"/>
        </w:tabs>
        <w:spacing w:line="20" w:lineRule="atLeast"/>
        <w:rPr>
          <w:rFonts w:eastAsia="Calibri"/>
          <w:b/>
          <w:bCs/>
        </w:rPr>
      </w:pPr>
      <w:r w:rsidRPr="0074090D">
        <w:rPr>
          <w:rFonts w:eastAsia="Calibri"/>
          <w:b/>
          <w:bCs/>
        </w:rPr>
        <w:t xml:space="preserve">                                                                                                           </w:t>
      </w:r>
      <w:proofErr w:type="gramStart"/>
      <w:r w:rsidRPr="0074090D">
        <w:rPr>
          <w:rFonts w:eastAsia="Calibri"/>
          <w:b/>
          <w:bCs/>
        </w:rPr>
        <w:t>до  Договору</w:t>
      </w:r>
      <w:proofErr w:type="gramEnd"/>
      <w:r w:rsidRPr="0074090D">
        <w:rPr>
          <w:rFonts w:eastAsia="Calibri"/>
          <w:b/>
          <w:bCs/>
        </w:rPr>
        <w:t xml:space="preserve">  № ______  </w:t>
      </w:r>
    </w:p>
    <w:p w14:paraId="4AE79A19" w14:textId="77777777" w:rsidR="00357505" w:rsidRPr="0074090D" w:rsidRDefault="00357505" w:rsidP="00357505">
      <w:pPr>
        <w:tabs>
          <w:tab w:val="left" w:pos="8265"/>
          <w:tab w:val="right" w:pos="10631"/>
        </w:tabs>
        <w:spacing w:line="20" w:lineRule="atLeast"/>
        <w:rPr>
          <w:rFonts w:eastAsia="Calibri"/>
        </w:rPr>
      </w:pPr>
      <w:r w:rsidRPr="0074090D">
        <w:rPr>
          <w:rFonts w:eastAsia="Calibri"/>
          <w:b/>
          <w:bCs/>
        </w:rPr>
        <w:t xml:space="preserve">                                                                                                           </w:t>
      </w:r>
      <w:proofErr w:type="spellStart"/>
      <w:proofErr w:type="gramStart"/>
      <w:r w:rsidRPr="0074090D">
        <w:rPr>
          <w:rFonts w:eastAsia="Calibri"/>
          <w:b/>
          <w:bCs/>
        </w:rPr>
        <w:t>від</w:t>
      </w:r>
      <w:proofErr w:type="spellEnd"/>
      <w:r w:rsidRPr="0074090D">
        <w:rPr>
          <w:rFonts w:eastAsia="Calibri"/>
          <w:b/>
          <w:bCs/>
        </w:rPr>
        <w:t xml:space="preserve">  «</w:t>
      </w:r>
      <w:proofErr w:type="gramEnd"/>
      <w:r w:rsidRPr="0074090D">
        <w:rPr>
          <w:rFonts w:eastAsia="Calibri"/>
          <w:b/>
          <w:bCs/>
          <w:lang w:val="uk-UA"/>
        </w:rPr>
        <w:t xml:space="preserve">  </w:t>
      </w:r>
      <w:r w:rsidRPr="0074090D">
        <w:rPr>
          <w:rFonts w:eastAsia="Calibri"/>
          <w:b/>
          <w:bCs/>
        </w:rPr>
        <w:t xml:space="preserve">   »   </w:t>
      </w:r>
      <w:r w:rsidRPr="0074090D">
        <w:rPr>
          <w:rFonts w:eastAsia="Calibri"/>
          <w:b/>
          <w:bCs/>
          <w:lang w:val="uk-UA"/>
        </w:rPr>
        <w:t xml:space="preserve">   </w:t>
      </w:r>
      <w:r w:rsidRPr="0074090D">
        <w:rPr>
          <w:rFonts w:eastAsia="Calibri"/>
          <w:b/>
          <w:bCs/>
        </w:rPr>
        <w:t xml:space="preserve">              202</w:t>
      </w:r>
      <w:r w:rsidRPr="0074090D">
        <w:rPr>
          <w:rFonts w:eastAsia="Calibri"/>
          <w:b/>
          <w:bCs/>
          <w:lang w:val="uk-UA"/>
        </w:rPr>
        <w:t xml:space="preserve">4 </w:t>
      </w:r>
      <w:r w:rsidRPr="0074090D">
        <w:rPr>
          <w:rFonts w:eastAsia="Calibri"/>
          <w:b/>
          <w:bCs/>
        </w:rPr>
        <w:t>р</w:t>
      </w:r>
      <w:r w:rsidRPr="0074090D">
        <w:rPr>
          <w:rFonts w:eastAsia="Calibri"/>
        </w:rPr>
        <w:t>.</w:t>
      </w:r>
    </w:p>
    <w:p w14:paraId="320F87B3" w14:textId="77777777" w:rsidR="00357505" w:rsidRPr="0074090D" w:rsidRDefault="00357505" w:rsidP="00357505">
      <w:pPr>
        <w:spacing w:line="20" w:lineRule="atLeast"/>
        <w:ind w:left="80" w:firstLine="7371"/>
        <w:jc w:val="right"/>
        <w:rPr>
          <w:rFonts w:eastAsia="Calibri"/>
        </w:rPr>
      </w:pPr>
    </w:p>
    <w:p w14:paraId="18D5B6F8" w14:textId="77777777" w:rsidR="00357505" w:rsidRPr="0074090D" w:rsidRDefault="00357505" w:rsidP="00357505">
      <w:pPr>
        <w:spacing w:line="20" w:lineRule="atLeast"/>
        <w:ind w:left="80" w:firstLine="426"/>
        <w:jc w:val="center"/>
        <w:rPr>
          <w:rFonts w:eastAsia="Calibri"/>
          <w:b/>
          <w:bCs/>
          <w:lang w:val="uk-UA"/>
        </w:rPr>
      </w:pPr>
      <w:r w:rsidRPr="0074090D">
        <w:rPr>
          <w:rFonts w:eastAsia="Calibri"/>
          <w:b/>
          <w:bCs/>
          <w:lang w:val="uk-UA"/>
        </w:rPr>
        <w:t>Розрахунок</w:t>
      </w:r>
    </w:p>
    <w:p w14:paraId="59D912DF" w14:textId="77777777" w:rsidR="00357505" w:rsidRPr="0074090D" w:rsidRDefault="00357505" w:rsidP="00357505">
      <w:pPr>
        <w:spacing w:line="20" w:lineRule="atLeast"/>
        <w:ind w:left="80" w:firstLine="426"/>
        <w:jc w:val="center"/>
        <w:rPr>
          <w:rFonts w:eastAsia="Calibri"/>
          <w:b/>
          <w:bCs/>
          <w:lang w:val="uk-UA"/>
        </w:rPr>
      </w:pPr>
    </w:p>
    <w:tbl>
      <w:tblPr>
        <w:tblStyle w:val="af"/>
        <w:tblW w:w="0" w:type="auto"/>
        <w:tblInd w:w="0" w:type="dxa"/>
        <w:tblLook w:val="04A0" w:firstRow="1" w:lastRow="0" w:firstColumn="1" w:lastColumn="0" w:noHBand="0" w:noVBand="1"/>
      </w:tblPr>
      <w:tblGrid>
        <w:gridCol w:w="535"/>
        <w:gridCol w:w="3713"/>
        <w:gridCol w:w="1559"/>
        <w:gridCol w:w="2025"/>
        <w:gridCol w:w="1512"/>
      </w:tblGrid>
      <w:tr w:rsidR="0074090D" w:rsidRPr="0074090D" w14:paraId="713B42D1" w14:textId="77777777" w:rsidTr="00F21C9A">
        <w:trPr>
          <w:cantSplit/>
          <w:trHeight w:val="1462"/>
        </w:trPr>
        <w:tc>
          <w:tcPr>
            <w:tcW w:w="535" w:type="dxa"/>
            <w:vAlign w:val="center"/>
          </w:tcPr>
          <w:p w14:paraId="77B5D97D" w14:textId="77777777" w:rsidR="00357505" w:rsidRPr="0074090D" w:rsidRDefault="00357505" w:rsidP="00F21C9A">
            <w:pPr>
              <w:jc w:val="center"/>
              <w:rPr>
                <w:b/>
                <w:i/>
                <w:sz w:val="26"/>
                <w:szCs w:val="26"/>
                <w:lang w:val="uk-UA"/>
              </w:rPr>
            </w:pPr>
            <w:r w:rsidRPr="0074090D">
              <w:rPr>
                <w:b/>
                <w:i/>
                <w:sz w:val="26"/>
                <w:szCs w:val="26"/>
                <w:lang w:val="uk-UA"/>
              </w:rPr>
              <w:t>№</w:t>
            </w:r>
          </w:p>
          <w:p w14:paraId="16658081" w14:textId="77777777" w:rsidR="00357505" w:rsidRPr="0074090D" w:rsidRDefault="00357505" w:rsidP="00F21C9A">
            <w:pPr>
              <w:jc w:val="center"/>
              <w:rPr>
                <w:b/>
                <w:i/>
                <w:sz w:val="26"/>
                <w:szCs w:val="26"/>
                <w:lang w:val="uk-UA"/>
              </w:rPr>
            </w:pPr>
            <w:r w:rsidRPr="0074090D">
              <w:rPr>
                <w:b/>
                <w:i/>
                <w:sz w:val="26"/>
                <w:szCs w:val="26"/>
                <w:lang w:val="uk-UA"/>
              </w:rPr>
              <w:t>з/п</w:t>
            </w:r>
          </w:p>
        </w:tc>
        <w:tc>
          <w:tcPr>
            <w:tcW w:w="3713" w:type="dxa"/>
            <w:vAlign w:val="center"/>
          </w:tcPr>
          <w:p w14:paraId="4EFFA483" w14:textId="77777777" w:rsidR="00357505" w:rsidRPr="0074090D" w:rsidRDefault="00357505" w:rsidP="00F21C9A">
            <w:pPr>
              <w:jc w:val="center"/>
              <w:rPr>
                <w:b/>
                <w:i/>
                <w:sz w:val="26"/>
                <w:szCs w:val="26"/>
                <w:lang w:val="uk-UA"/>
              </w:rPr>
            </w:pPr>
            <w:r w:rsidRPr="0074090D">
              <w:rPr>
                <w:b/>
                <w:i/>
                <w:sz w:val="26"/>
                <w:szCs w:val="26"/>
                <w:lang w:val="uk-UA"/>
              </w:rPr>
              <w:t>Найменування та адреса</w:t>
            </w:r>
          </w:p>
        </w:tc>
        <w:tc>
          <w:tcPr>
            <w:tcW w:w="1559" w:type="dxa"/>
            <w:vAlign w:val="center"/>
          </w:tcPr>
          <w:p w14:paraId="405712A7" w14:textId="77777777" w:rsidR="00357505" w:rsidRPr="0074090D" w:rsidRDefault="00357505" w:rsidP="00F21C9A">
            <w:pPr>
              <w:jc w:val="center"/>
              <w:rPr>
                <w:b/>
                <w:i/>
                <w:sz w:val="26"/>
                <w:szCs w:val="26"/>
                <w:lang w:val="uk-UA"/>
              </w:rPr>
            </w:pPr>
            <w:r w:rsidRPr="0074090D">
              <w:rPr>
                <w:b/>
                <w:i/>
                <w:sz w:val="26"/>
                <w:szCs w:val="26"/>
                <w:lang w:val="uk-UA"/>
              </w:rPr>
              <w:t>Кількість місяців</w:t>
            </w:r>
          </w:p>
        </w:tc>
        <w:tc>
          <w:tcPr>
            <w:tcW w:w="2025" w:type="dxa"/>
            <w:vAlign w:val="center"/>
          </w:tcPr>
          <w:p w14:paraId="67735B12" w14:textId="77777777" w:rsidR="00357505" w:rsidRPr="0074090D" w:rsidRDefault="00357505" w:rsidP="00F21C9A">
            <w:pPr>
              <w:jc w:val="center"/>
              <w:rPr>
                <w:b/>
                <w:i/>
                <w:sz w:val="26"/>
                <w:szCs w:val="26"/>
                <w:lang w:val="uk-UA"/>
              </w:rPr>
            </w:pPr>
            <w:r w:rsidRPr="0074090D">
              <w:rPr>
                <w:b/>
                <w:i/>
                <w:sz w:val="26"/>
                <w:szCs w:val="26"/>
                <w:lang w:val="uk-UA"/>
              </w:rPr>
              <w:t xml:space="preserve">Ціна за 1-н місяць, грн. </w:t>
            </w:r>
          </w:p>
          <w:p w14:paraId="4F79A98A" w14:textId="77777777" w:rsidR="00357505" w:rsidRPr="0074090D" w:rsidRDefault="00357505" w:rsidP="00F21C9A">
            <w:pPr>
              <w:ind w:left="113" w:right="113"/>
              <w:jc w:val="center"/>
              <w:rPr>
                <w:b/>
                <w:i/>
                <w:sz w:val="26"/>
                <w:szCs w:val="26"/>
                <w:lang w:val="uk-UA"/>
              </w:rPr>
            </w:pPr>
            <w:r w:rsidRPr="0074090D">
              <w:rPr>
                <w:b/>
                <w:i/>
                <w:sz w:val="26"/>
                <w:szCs w:val="26"/>
                <w:lang w:val="uk-UA"/>
              </w:rPr>
              <w:t>без ПДВ</w:t>
            </w:r>
          </w:p>
        </w:tc>
        <w:tc>
          <w:tcPr>
            <w:tcW w:w="1512" w:type="dxa"/>
            <w:vAlign w:val="center"/>
          </w:tcPr>
          <w:p w14:paraId="0969F179" w14:textId="77777777" w:rsidR="00357505" w:rsidRPr="0074090D" w:rsidRDefault="00357505" w:rsidP="00F21C9A">
            <w:pPr>
              <w:jc w:val="center"/>
              <w:rPr>
                <w:b/>
                <w:i/>
                <w:sz w:val="26"/>
                <w:szCs w:val="26"/>
                <w:lang w:val="uk-UA"/>
              </w:rPr>
            </w:pPr>
            <w:r w:rsidRPr="0074090D">
              <w:rPr>
                <w:b/>
                <w:i/>
                <w:sz w:val="26"/>
                <w:szCs w:val="26"/>
                <w:lang w:val="uk-UA"/>
              </w:rPr>
              <w:t xml:space="preserve">Загальна вартість, грн. </w:t>
            </w:r>
          </w:p>
          <w:p w14:paraId="4061565F" w14:textId="77777777" w:rsidR="00357505" w:rsidRPr="0074090D" w:rsidRDefault="00357505" w:rsidP="00F21C9A">
            <w:pPr>
              <w:jc w:val="center"/>
              <w:rPr>
                <w:b/>
                <w:i/>
                <w:sz w:val="26"/>
                <w:szCs w:val="26"/>
                <w:lang w:val="uk-UA"/>
              </w:rPr>
            </w:pPr>
            <w:r w:rsidRPr="0074090D">
              <w:rPr>
                <w:b/>
                <w:i/>
                <w:sz w:val="26"/>
                <w:szCs w:val="26"/>
                <w:lang w:val="uk-UA"/>
              </w:rPr>
              <w:t>без ПДВ</w:t>
            </w:r>
          </w:p>
        </w:tc>
      </w:tr>
      <w:tr w:rsidR="0074090D" w:rsidRPr="0074090D" w14:paraId="557E94AC" w14:textId="77777777" w:rsidTr="00F21C9A">
        <w:tc>
          <w:tcPr>
            <w:tcW w:w="535" w:type="dxa"/>
          </w:tcPr>
          <w:p w14:paraId="097F30A2" w14:textId="77777777" w:rsidR="00357505" w:rsidRPr="0074090D" w:rsidRDefault="00357505" w:rsidP="00F21C9A">
            <w:pPr>
              <w:jc w:val="center"/>
              <w:rPr>
                <w:b/>
                <w:sz w:val="26"/>
                <w:szCs w:val="26"/>
                <w:lang w:val="uk-UA"/>
              </w:rPr>
            </w:pPr>
            <w:r w:rsidRPr="0074090D">
              <w:rPr>
                <w:b/>
                <w:sz w:val="26"/>
                <w:szCs w:val="26"/>
                <w:lang w:val="uk-UA"/>
              </w:rPr>
              <w:t>1</w:t>
            </w:r>
          </w:p>
        </w:tc>
        <w:tc>
          <w:tcPr>
            <w:tcW w:w="3713" w:type="dxa"/>
            <w:vAlign w:val="center"/>
          </w:tcPr>
          <w:p w14:paraId="6F796F1F" w14:textId="77777777" w:rsidR="00357505" w:rsidRPr="0074090D" w:rsidRDefault="00357505" w:rsidP="00F21C9A">
            <w:pPr>
              <w:rPr>
                <w:lang w:val="uk-UA"/>
              </w:rPr>
            </w:pPr>
            <w:r w:rsidRPr="0074090D">
              <w:rPr>
                <w:sz w:val="24"/>
                <w:lang w:val="uk-UA"/>
              </w:rPr>
              <w:t xml:space="preserve">Інформаційно-аналітичний центр, </w:t>
            </w:r>
            <w:proofErr w:type="spellStart"/>
            <w:r w:rsidRPr="0074090D">
              <w:rPr>
                <w:sz w:val="24"/>
                <w:lang w:val="uk-UA"/>
              </w:rPr>
              <w:t>м.Київ</w:t>
            </w:r>
            <w:proofErr w:type="spellEnd"/>
            <w:r w:rsidRPr="0074090D">
              <w:rPr>
                <w:sz w:val="24"/>
                <w:lang w:val="uk-UA"/>
              </w:rPr>
              <w:t>, проспект Науки 37</w:t>
            </w:r>
          </w:p>
        </w:tc>
        <w:tc>
          <w:tcPr>
            <w:tcW w:w="1559" w:type="dxa"/>
            <w:vAlign w:val="center"/>
          </w:tcPr>
          <w:p w14:paraId="20A8E1EA" w14:textId="77777777" w:rsidR="00357505" w:rsidRPr="0074090D" w:rsidRDefault="00357505" w:rsidP="00F21C9A">
            <w:pPr>
              <w:ind w:right="-108"/>
              <w:jc w:val="center"/>
              <w:rPr>
                <w:sz w:val="26"/>
                <w:szCs w:val="26"/>
                <w:highlight w:val="yellow"/>
                <w:lang w:val="uk-UA"/>
              </w:rPr>
            </w:pPr>
            <w:r w:rsidRPr="0074090D">
              <w:rPr>
                <w:sz w:val="26"/>
                <w:szCs w:val="26"/>
                <w:lang w:val="uk-UA"/>
              </w:rPr>
              <w:t>10</w:t>
            </w:r>
          </w:p>
        </w:tc>
        <w:tc>
          <w:tcPr>
            <w:tcW w:w="2025" w:type="dxa"/>
            <w:vAlign w:val="center"/>
          </w:tcPr>
          <w:p w14:paraId="09EF85FC" w14:textId="77777777" w:rsidR="00357505" w:rsidRPr="0074090D" w:rsidRDefault="00357505" w:rsidP="00F21C9A">
            <w:pPr>
              <w:jc w:val="center"/>
              <w:rPr>
                <w:sz w:val="26"/>
                <w:szCs w:val="26"/>
                <w:lang w:val="uk-UA"/>
              </w:rPr>
            </w:pPr>
          </w:p>
        </w:tc>
        <w:tc>
          <w:tcPr>
            <w:tcW w:w="1512" w:type="dxa"/>
            <w:vAlign w:val="center"/>
          </w:tcPr>
          <w:p w14:paraId="44F3BBF6" w14:textId="77777777" w:rsidR="00357505" w:rsidRPr="0074090D" w:rsidRDefault="00357505" w:rsidP="00F21C9A">
            <w:pPr>
              <w:jc w:val="right"/>
              <w:rPr>
                <w:sz w:val="26"/>
                <w:szCs w:val="26"/>
                <w:lang w:val="uk-UA"/>
              </w:rPr>
            </w:pPr>
          </w:p>
        </w:tc>
      </w:tr>
      <w:tr w:rsidR="0074090D" w:rsidRPr="0074090D" w14:paraId="0419FF7C" w14:textId="77777777" w:rsidTr="00F21C9A">
        <w:tc>
          <w:tcPr>
            <w:tcW w:w="535" w:type="dxa"/>
            <w:tcBorders>
              <w:bottom w:val="single" w:sz="4" w:space="0" w:color="auto"/>
            </w:tcBorders>
          </w:tcPr>
          <w:p w14:paraId="741A6F2F" w14:textId="77777777" w:rsidR="00357505" w:rsidRPr="0074090D" w:rsidRDefault="00357505" w:rsidP="00F21C9A">
            <w:pPr>
              <w:jc w:val="center"/>
              <w:rPr>
                <w:b/>
                <w:sz w:val="26"/>
                <w:szCs w:val="26"/>
                <w:lang w:val="uk-UA"/>
              </w:rPr>
            </w:pPr>
            <w:r w:rsidRPr="0074090D">
              <w:rPr>
                <w:b/>
                <w:sz w:val="26"/>
                <w:szCs w:val="26"/>
                <w:lang w:val="uk-UA"/>
              </w:rPr>
              <w:t>2</w:t>
            </w:r>
          </w:p>
        </w:tc>
        <w:tc>
          <w:tcPr>
            <w:tcW w:w="3713" w:type="dxa"/>
            <w:tcBorders>
              <w:bottom w:val="single" w:sz="4" w:space="0" w:color="auto"/>
            </w:tcBorders>
            <w:vAlign w:val="center"/>
          </w:tcPr>
          <w:p w14:paraId="35286313" w14:textId="77777777" w:rsidR="00357505" w:rsidRPr="0074090D" w:rsidRDefault="00357505" w:rsidP="00F21C9A">
            <w:pPr>
              <w:rPr>
                <w:lang w:val="uk-UA"/>
              </w:rPr>
            </w:pPr>
            <w:r w:rsidRPr="0074090D">
              <w:rPr>
                <w:sz w:val="24"/>
                <w:lang w:val="uk-UA"/>
              </w:rPr>
              <w:t xml:space="preserve">Каса, </w:t>
            </w:r>
            <w:proofErr w:type="spellStart"/>
            <w:r w:rsidRPr="0074090D">
              <w:rPr>
                <w:sz w:val="24"/>
                <w:lang w:val="uk-UA"/>
              </w:rPr>
              <w:t>м.Київ</w:t>
            </w:r>
            <w:proofErr w:type="spellEnd"/>
            <w:r w:rsidRPr="0074090D">
              <w:rPr>
                <w:sz w:val="24"/>
                <w:lang w:val="uk-UA"/>
              </w:rPr>
              <w:t>, проспект Науки 37</w:t>
            </w:r>
          </w:p>
        </w:tc>
        <w:tc>
          <w:tcPr>
            <w:tcW w:w="1559" w:type="dxa"/>
            <w:tcBorders>
              <w:bottom w:val="single" w:sz="4" w:space="0" w:color="auto"/>
            </w:tcBorders>
            <w:vAlign w:val="center"/>
          </w:tcPr>
          <w:p w14:paraId="696D9343" w14:textId="77777777" w:rsidR="00357505" w:rsidRPr="0074090D" w:rsidRDefault="00357505" w:rsidP="00F21C9A">
            <w:pPr>
              <w:ind w:right="-108"/>
              <w:jc w:val="center"/>
              <w:rPr>
                <w:sz w:val="26"/>
                <w:szCs w:val="26"/>
                <w:highlight w:val="yellow"/>
                <w:lang w:val="uk-UA"/>
              </w:rPr>
            </w:pPr>
            <w:r w:rsidRPr="0074090D">
              <w:rPr>
                <w:sz w:val="26"/>
                <w:szCs w:val="26"/>
                <w:lang w:val="uk-UA"/>
              </w:rPr>
              <w:t>10</w:t>
            </w:r>
          </w:p>
        </w:tc>
        <w:tc>
          <w:tcPr>
            <w:tcW w:w="2025" w:type="dxa"/>
            <w:tcBorders>
              <w:bottom w:val="single" w:sz="4" w:space="0" w:color="auto"/>
            </w:tcBorders>
            <w:vAlign w:val="center"/>
          </w:tcPr>
          <w:p w14:paraId="2BB7567F" w14:textId="77777777" w:rsidR="00357505" w:rsidRPr="0074090D" w:rsidRDefault="00357505" w:rsidP="00F21C9A">
            <w:pPr>
              <w:jc w:val="center"/>
              <w:rPr>
                <w:sz w:val="26"/>
                <w:szCs w:val="26"/>
                <w:lang w:val="uk-UA"/>
              </w:rPr>
            </w:pPr>
          </w:p>
        </w:tc>
        <w:tc>
          <w:tcPr>
            <w:tcW w:w="1512" w:type="dxa"/>
            <w:tcBorders>
              <w:bottom w:val="single" w:sz="4" w:space="0" w:color="auto"/>
            </w:tcBorders>
            <w:vAlign w:val="center"/>
          </w:tcPr>
          <w:p w14:paraId="337E01DB" w14:textId="77777777" w:rsidR="00357505" w:rsidRPr="0074090D" w:rsidRDefault="00357505" w:rsidP="00F21C9A">
            <w:pPr>
              <w:jc w:val="right"/>
              <w:rPr>
                <w:sz w:val="26"/>
                <w:szCs w:val="26"/>
                <w:lang w:val="uk-UA"/>
              </w:rPr>
            </w:pPr>
          </w:p>
        </w:tc>
      </w:tr>
      <w:tr w:rsidR="0074090D" w:rsidRPr="0074090D" w14:paraId="2E27C7F9" w14:textId="77777777" w:rsidTr="00F21C9A">
        <w:tc>
          <w:tcPr>
            <w:tcW w:w="535" w:type="dxa"/>
            <w:tcBorders>
              <w:bottom w:val="single" w:sz="4" w:space="0" w:color="auto"/>
            </w:tcBorders>
          </w:tcPr>
          <w:p w14:paraId="746AF21D" w14:textId="77777777" w:rsidR="00357505" w:rsidRPr="0074090D" w:rsidRDefault="00357505" w:rsidP="00F21C9A">
            <w:pPr>
              <w:jc w:val="center"/>
              <w:rPr>
                <w:b/>
                <w:sz w:val="26"/>
                <w:szCs w:val="26"/>
                <w:lang w:val="uk-UA"/>
              </w:rPr>
            </w:pPr>
            <w:r w:rsidRPr="0074090D">
              <w:rPr>
                <w:b/>
                <w:sz w:val="26"/>
                <w:szCs w:val="26"/>
                <w:lang w:val="uk-UA"/>
              </w:rPr>
              <w:t>3</w:t>
            </w:r>
          </w:p>
        </w:tc>
        <w:tc>
          <w:tcPr>
            <w:tcW w:w="3713" w:type="dxa"/>
            <w:tcBorders>
              <w:bottom w:val="single" w:sz="4" w:space="0" w:color="auto"/>
            </w:tcBorders>
            <w:vAlign w:val="center"/>
          </w:tcPr>
          <w:p w14:paraId="45D739F9" w14:textId="77777777" w:rsidR="00357505" w:rsidRPr="0074090D" w:rsidRDefault="00357505" w:rsidP="00F21C9A">
            <w:pPr>
              <w:rPr>
                <w:lang w:val="uk-UA"/>
              </w:rPr>
            </w:pPr>
            <w:r w:rsidRPr="0074090D">
              <w:rPr>
                <w:sz w:val="24"/>
                <w:lang w:val="uk-UA"/>
              </w:rPr>
              <w:t xml:space="preserve">Лабораторний будинок, </w:t>
            </w:r>
            <w:proofErr w:type="spellStart"/>
            <w:r w:rsidRPr="0074090D">
              <w:rPr>
                <w:sz w:val="24"/>
                <w:lang w:val="uk-UA"/>
              </w:rPr>
              <w:t>м.Київ</w:t>
            </w:r>
            <w:proofErr w:type="spellEnd"/>
            <w:r w:rsidRPr="0074090D">
              <w:rPr>
                <w:sz w:val="24"/>
                <w:lang w:val="uk-UA"/>
              </w:rPr>
              <w:t>, проспект Науки 37</w:t>
            </w:r>
          </w:p>
        </w:tc>
        <w:tc>
          <w:tcPr>
            <w:tcW w:w="1559" w:type="dxa"/>
            <w:tcBorders>
              <w:bottom w:val="single" w:sz="4" w:space="0" w:color="auto"/>
            </w:tcBorders>
            <w:vAlign w:val="center"/>
          </w:tcPr>
          <w:p w14:paraId="6CD7CD9C" w14:textId="77777777" w:rsidR="00357505" w:rsidRPr="0074090D" w:rsidRDefault="00357505" w:rsidP="00F21C9A">
            <w:pPr>
              <w:ind w:right="-108"/>
              <w:jc w:val="center"/>
              <w:rPr>
                <w:sz w:val="26"/>
                <w:szCs w:val="26"/>
                <w:highlight w:val="yellow"/>
                <w:lang w:val="uk-UA"/>
              </w:rPr>
            </w:pPr>
            <w:r w:rsidRPr="0074090D">
              <w:rPr>
                <w:sz w:val="26"/>
                <w:szCs w:val="26"/>
                <w:lang w:val="uk-UA"/>
              </w:rPr>
              <w:t>10</w:t>
            </w:r>
          </w:p>
        </w:tc>
        <w:tc>
          <w:tcPr>
            <w:tcW w:w="2025" w:type="dxa"/>
            <w:tcBorders>
              <w:bottom w:val="single" w:sz="4" w:space="0" w:color="auto"/>
            </w:tcBorders>
            <w:vAlign w:val="center"/>
          </w:tcPr>
          <w:p w14:paraId="2DF7D6CE" w14:textId="77777777" w:rsidR="00357505" w:rsidRPr="0074090D" w:rsidRDefault="00357505" w:rsidP="00F21C9A">
            <w:pPr>
              <w:jc w:val="center"/>
              <w:rPr>
                <w:sz w:val="26"/>
                <w:szCs w:val="26"/>
                <w:lang w:val="uk-UA"/>
              </w:rPr>
            </w:pPr>
          </w:p>
        </w:tc>
        <w:tc>
          <w:tcPr>
            <w:tcW w:w="1512" w:type="dxa"/>
            <w:tcBorders>
              <w:bottom w:val="single" w:sz="4" w:space="0" w:color="auto"/>
            </w:tcBorders>
            <w:vAlign w:val="center"/>
          </w:tcPr>
          <w:p w14:paraId="17F85D80" w14:textId="77777777" w:rsidR="00357505" w:rsidRPr="0074090D" w:rsidRDefault="00357505" w:rsidP="00F21C9A">
            <w:pPr>
              <w:jc w:val="right"/>
              <w:rPr>
                <w:sz w:val="26"/>
                <w:szCs w:val="26"/>
                <w:lang w:val="uk-UA"/>
              </w:rPr>
            </w:pPr>
          </w:p>
        </w:tc>
      </w:tr>
      <w:tr w:rsidR="0074090D" w:rsidRPr="0074090D" w14:paraId="0850CEBC" w14:textId="77777777" w:rsidTr="00F21C9A">
        <w:tc>
          <w:tcPr>
            <w:tcW w:w="535" w:type="dxa"/>
            <w:tcBorders>
              <w:bottom w:val="single" w:sz="4" w:space="0" w:color="auto"/>
            </w:tcBorders>
          </w:tcPr>
          <w:p w14:paraId="472F7871" w14:textId="77777777" w:rsidR="00357505" w:rsidRPr="0074090D" w:rsidRDefault="00357505" w:rsidP="00F21C9A">
            <w:pPr>
              <w:jc w:val="center"/>
              <w:rPr>
                <w:b/>
                <w:sz w:val="26"/>
                <w:szCs w:val="26"/>
                <w:lang w:val="uk-UA"/>
              </w:rPr>
            </w:pPr>
            <w:r w:rsidRPr="0074090D">
              <w:rPr>
                <w:b/>
                <w:sz w:val="26"/>
                <w:szCs w:val="26"/>
                <w:lang w:val="uk-UA"/>
              </w:rPr>
              <w:t>4</w:t>
            </w:r>
          </w:p>
        </w:tc>
        <w:tc>
          <w:tcPr>
            <w:tcW w:w="3713" w:type="dxa"/>
            <w:tcBorders>
              <w:bottom w:val="single" w:sz="4" w:space="0" w:color="auto"/>
            </w:tcBorders>
            <w:vAlign w:val="center"/>
          </w:tcPr>
          <w:p w14:paraId="032C70DB" w14:textId="77777777" w:rsidR="00357505" w:rsidRPr="0074090D" w:rsidRDefault="00357505" w:rsidP="00F21C9A">
            <w:pPr>
              <w:rPr>
                <w:lang w:val="uk-UA"/>
              </w:rPr>
            </w:pPr>
            <w:r w:rsidRPr="0074090D">
              <w:rPr>
                <w:sz w:val="24"/>
                <w:lang w:val="uk-UA"/>
              </w:rPr>
              <w:t xml:space="preserve">Приміщення лабораторії, </w:t>
            </w:r>
            <w:proofErr w:type="spellStart"/>
            <w:r w:rsidRPr="0074090D">
              <w:rPr>
                <w:sz w:val="24"/>
                <w:lang w:val="uk-UA"/>
              </w:rPr>
              <w:t>м.Київ</w:t>
            </w:r>
            <w:proofErr w:type="spellEnd"/>
            <w:r w:rsidRPr="0074090D">
              <w:rPr>
                <w:sz w:val="24"/>
                <w:lang w:val="uk-UA"/>
              </w:rPr>
              <w:t>, проспект Науки 37</w:t>
            </w:r>
          </w:p>
        </w:tc>
        <w:tc>
          <w:tcPr>
            <w:tcW w:w="1559" w:type="dxa"/>
            <w:tcBorders>
              <w:bottom w:val="single" w:sz="4" w:space="0" w:color="auto"/>
            </w:tcBorders>
            <w:vAlign w:val="center"/>
          </w:tcPr>
          <w:p w14:paraId="5AF220F4" w14:textId="77777777" w:rsidR="00357505" w:rsidRPr="0074090D" w:rsidRDefault="00357505" w:rsidP="00F21C9A">
            <w:pPr>
              <w:ind w:right="-108"/>
              <w:jc w:val="center"/>
              <w:rPr>
                <w:sz w:val="26"/>
                <w:szCs w:val="26"/>
                <w:highlight w:val="yellow"/>
                <w:lang w:val="uk-UA"/>
              </w:rPr>
            </w:pPr>
            <w:r w:rsidRPr="0074090D">
              <w:rPr>
                <w:sz w:val="26"/>
                <w:szCs w:val="26"/>
                <w:lang w:val="uk-UA"/>
              </w:rPr>
              <w:t>10</w:t>
            </w:r>
          </w:p>
        </w:tc>
        <w:tc>
          <w:tcPr>
            <w:tcW w:w="2025" w:type="dxa"/>
            <w:tcBorders>
              <w:bottom w:val="single" w:sz="4" w:space="0" w:color="auto"/>
            </w:tcBorders>
            <w:vAlign w:val="center"/>
          </w:tcPr>
          <w:p w14:paraId="15E70E9B" w14:textId="77777777" w:rsidR="00357505" w:rsidRPr="0074090D" w:rsidRDefault="00357505" w:rsidP="00F21C9A">
            <w:pPr>
              <w:jc w:val="center"/>
              <w:rPr>
                <w:sz w:val="26"/>
                <w:szCs w:val="26"/>
                <w:lang w:val="uk-UA"/>
              </w:rPr>
            </w:pPr>
          </w:p>
        </w:tc>
        <w:tc>
          <w:tcPr>
            <w:tcW w:w="1512" w:type="dxa"/>
            <w:tcBorders>
              <w:bottom w:val="single" w:sz="4" w:space="0" w:color="auto"/>
            </w:tcBorders>
            <w:vAlign w:val="center"/>
          </w:tcPr>
          <w:p w14:paraId="5C28123E" w14:textId="77777777" w:rsidR="00357505" w:rsidRPr="0074090D" w:rsidRDefault="00357505" w:rsidP="00F21C9A">
            <w:pPr>
              <w:jc w:val="right"/>
              <w:rPr>
                <w:sz w:val="26"/>
                <w:szCs w:val="26"/>
                <w:lang w:val="uk-UA"/>
              </w:rPr>
            </w:pPr>
          </w:p>
        </w:tc>
      </w:tr>
      <w:tr w:rsidR="0074090D" w:rsidRPr="0074090D" w14:paraId="2B67A303" w14:textId="77777777" w:rsidTr="00F21C9A">
        <w:tc>
          <w:tcPr>
            <w:tcW w:w="7832" w:type="dxa"/>
            <w:gridSpan w:val="4"/>
            <w:tcBorders>
              <w:top w:val="single" w:sz="4" w:space="0" w:color="auto"/>
              <w:left w:val="nil"/>
              <w:bottom w:val="nil"/>
              <w:right w:val="single" w:sz="4" w:space="0" w:color="auto"/>
            </w:tcBorders>
          </w:tcPr>
          <w:p w14:paraId="1F17BF97" w14:textId="77777777" w:rsidR="00357505" w:rsidRPr="0074090D" w:rsidRDefault="00357505" w:rsidP="00F21C9A">
            <w:pPr>
              <w:jc w:val="right"/>
              <w:rPr>
                <w:b/>
                <w:i/>
                <w:sz w:val="26"/>
                <w:szCs w:val="26"/>
                <w:lang w:val="uk-UA"/>
              </w:rPr>
            </w:pPr>
            <w:r w:rsidRPr="0074090D">
              <w:rPr>
                <w:b/>
                <w:i/>
                <w:sz w:val="26"/>
                <w:szCs w:val="26"/>
                <w:lang w:val="uk-UA"/>
              </w:rPr>
              <w:t>Загальна вартість, грн. без ПДВ</w:t>
            </w:r>
          </w:p>
        </w:tc>
        <w:tc>
          <w:tcPr>
            <w:tcW w:w="1512" w:type="dxa"/>
            <w:tcBorders>
              <w:left w:val="single" w:sz="4" w:space="0" w:color="auto"/>
            </w:tcBorders>
          </w:tcPr>
          <w:p w14:paraId="6D1DCDA8" w14:textId="77777777" w:rsidR="00357505" w:rsidRPr="0074090D" w:rsidRDefault="00357505" w:rsidP="00F21C9A">
            <w:pPr>
              <w:jc w:val="right"/>
              <w:rPr>
                <w:b/>
                <w:i/>
                <w:sz w:val="26"/>
                <w:szCs w:val="26"/>
                <w:lang w:val="uk-UA"/>
              </w:rPr>
            </w:pPr>
          </w:p>
        </w:tc>
      </w:tr>
      <w:tr w:rsidR="0074090D" w:rsidRPr="0074090D" w14:paraId="6EB4E20D" w14:textId="77777777" w:rsidTr="00F21C9A">
        <w:tc>
          <w:tcPr>
            <w:tcW w:w="7832" w:type="dxa"/>
            <w:gridSpan w:val="4"/>
            <w:tcBorders>
              <w:top w:val="single" w:sz="4" w:space="0" w:color="auto"/>
              <w:left w:val="nil"/>
              <w:bottom w:val="nil"/>
              <w:right w:val="single" w:sz="4" w:space="0" w:color="auto"/>
            </w:tcBorders>
          </w:tcPr>
          <w:p w14:paraId="41E58308" w14:textId="77777777" w:rsidR="00357505" w:rsidRPr="0074090D" w:rsidRDefault="00357505" w:rsidP="00F21C9A">
            <w:pPr>
              <w:jc w:val="right"/>
              <w:rPr>
                <w:b/>
                <w:i/>
                <w:sz w:val="26"/>
                <w:szCs w:val="26"/>
                <w:lang w:val="uk-UA"/>
              </w:rPr>
            </w:pPr>
            <w:r w:rsidRPr="0074090D">
              <w:rPr>
                <w:b/>
                <w:i/>
                <w:sz w:val="26"/>
                <w:szCs w:val="26"/>
                <w:lang w:val="uk-UA"/>
              </w:rPr>
              <w:t>ПДВ, грн.</w:t>
            </w:r>
          </w:p>
        </w:tc>
        <w:tc>
          <w:tcPr>
            <w:tcW w:w="1512" w:type="dxa"/>
            <w:tcBorders>
              <w:left w:val="single" w:sz="4" w:space="0" w:color="auto"/>
            </w:tcBorders>
          </w:tcPr>
          <w:p w14:paraId="1CE094B0" w14:textId="77777777" w:rsidR="00357505" w:rsidRPr="0074090D" w:rsidRDefault="00357505" w:rsidP="00F21C9A">
            <w:pPr>
              <w:jc w:val="right"/>
              <w:rPr>
                <w:b/>
                <w:i/>
                <w:sz w:val="26"/>
                <w:szCs w:val="26"/>
                <w:lang w:val="uk-UA"/>
              </w:rPr>
            </w:pPr>
          </w:p>
        </w:tc>
      </w:tr>
      <w:tr w:rsidR="0074090D" w:rsidRPr="0074090D" w14:paraId="20B2BD77" w14:textId="77777777" w:rsidTr="00F21C9A">
        <w:tc>
          <w:tcPr>
            <w:tcW w:w="7832" w:type="dxa"/>
            <w:gridSpan w:val="4"/>
            <w:tcBorders>
              <w:top w:val="nil"/>
              <w:left w:val="nil"/>
              <w:bottom w:val="nil"/>
              <w:right w:val="single" w:sz="4" w:space="0" w:color="auto"/>
            </w:tcBorders>
          </w:tcPr>
          <w:p w14:paraId="2C50FCD1" w14:textId="77777777" w:rsidR="00357505" w:rsidRPr="0074090D" w:rsidRDefault="00357505" w:rsidP="00F21C9A">
            <w:pPr>
              <w:jc w:val="right"/>
              <w:rPr>
                <w:b/>
                <w:i/>
                <w:sz w:val="26"/>
                <w:szCs w:val="26"/>
                <w:lang w:val="uk-UA"/>
              </w:rPr>
            </w:pPr>
            <w:r w:rsidRPr="0074090D">
              <w:rPr>
                <w:b/>
                <w:i/>
                <w:sz w:val="26"/>
                <w:szCs w:val="26"/>
                <w:lang w:val="uk-UA"/>
              </w:rPr>
              <w:t>Всього з ПДВ, грн.</w:t>
            </w:r>
          </w:p>
        </w:tc>
        <w:tc>
          <w:tcPr>
            <w:tcW w:w="1512" w:type="dxa"/>
            <w:tcBorders>
              <w:left w:val="single" w:sz="4" w:space="0" w:color="auto"/>
            </w:tcBorders>
          </w:tcPr>
          <w:p w14:paraId="39FFAD93" w14:textId="77777777" w:rsidR="00357505" w:rsidRPr="0074090D" w:rsidRDefault="00357505" w:rsidP="00F21C9A">
            <w:pPr>
              <w:jc w:val="right"/>
              <w:rPr>
                <w:b/>
                <w:i/>
                <w:sz w:val="26"/>
                <w:szCs w:val="26"/>
                <w:lang w:val="uk-UA"/>
              </w:rPr>
            </w:pPr>
          </w:p>
        </w:tc>
      </w:tr>
    </w:tbl>
    <w:p w14:paraId="041B48A3" w14:textId="77777777" w:rsidR="00357505" w:rsidRPr="0074090D" w:rsidRDefault="00357505" w:rsidP="00357505">
      <w:pPr>
        <w:spacing w:line="20" w:lineRule="atLeast"/>
        <w:ind w:left="80" w:firstLine="426"/>
        <w:jc w:val="center"/>
        <w:rPr>
          <w:rFonts w:eastAsia="Calibri"/>
          <w:b/>
          <w:bCs/>
          <w:lang w:val="uk-UA"/>
        </w:rPr>
      </w:pPr>
    </w:p>
    <w:tbl>
      <w:tblPr>
        <w:tblW w:w="8357" w:type="dxa"/>
        <w:jc w:val="center"/>
        <w:tblLayout w:type="fixed"/>
        <w:tblLook w:val="0000" w:firstRow="0" w:lastRow="0" w:firstColumn="0" w:lastColumn="0" w:noHBand="0" w:noVBand="0"/>
      </w:tblPr>
      <w:tblGrid>
        <w:gridCol w:w="3261"/>
        <w:gridCol w:w="1275"/>
        <w:gridCol w:w="3821"/>
      </w:tblGrid>
      <w:tr w:rsidR="0074090D" w:rsidRPr="0074090D" w14:paraId="24BECECD" w14:textId="77777777" w:rsidTr="00F21C9A">
        <w:trPr>
          <w:cantSplit/>
          <w:trHeight w:val="326"/>
          <w:jc w:val="center"/>
        </w:trPr>
        <w:tc>
          <w:tcPr>
            <w:tcW w:w="3261" w:type="dxa"/>
            <w:vAlign w:val="center"/>
          </w:tcPr>
          <w:p w14:paraId="25BE56DB" w14:textId="77777777" w:rsidR="00357505" w:rsidRPr="0074090D" w:rsidRDefault="00357505" w:rsidP="00F21C9A">
            <w:pPr>
              <w:rPr>
                <w:b/>
                <w:bCs/>
              </w:rPr>
            </w:pPr>
          </w:p>
          <w:p w14:paraId="1216C788" w14:textId="77777777" w:rsidR="00357505" w:rsidRPr="0074090D" w:rsidRDefault="00357505" w:rsidP="00F21C9A">
            <w:pPr>
              <w:rPr>
                <w:b/>
                <w:bCs/>
              </w:rPr>
            </w:pPr>
          </w:p>
          <w:p w14:paraId="0EF17A2F" w14:textId="77777777" w:rsidR="00357505" w:rsidRPr="0074090D" w:rsidRDefault="00357505" w:rsidP="00F21C9A">
            <w:pPr>
              <w:rPr>
                <w:b/>
                <w:bCs/>
              </w:rPr>
            </w:pPr>
          </w:p>
          <w:p w14:paraId="60E92561" w14:textId="77777777" w:rsidR="00357505" w:rsidRPr="0074090D" w:rsidRDefault="00357505" w:rsidP="00F21C9A">
            <w:pPr>
              <w:rPr>
                <w:b/>
                <w:bCs/>
              </w:rPr>
            </w:pPr>
            <w:r w:rsidRPr="0074090D">
              <w:rPr>
                <w:b/>
                <w:bCs/>
              </w:rPr>
              <w:t>ВИКОНАВЕЦЬ</w:t>
            </w:r>
          </w:p>
        </w:tc>
        <w:tc>
          <w:tcPr>
            <w:tcW w:w="1275" w:type="dxa"/>
            <w:vAlign w:val="center"/>
          </w:tcPr>
          <w:p w14:paraId="6B4BDEF1" w14:textId="77777777" w:rsidR="00357505" w:rsidRPr="0074090D" w:rsidRDefault="00357505" w:rsidP="00F21C9A"/>
        </w:tc>
        <w:tc>
          <w:tcPr>
            <w:tcW w:w="3821" w:type="dxa"/>
            <w:vAlign w:val="center"/>
          </w:tcPr>
          <w:p w14:paraId="58B4A22F" w14:textId="77777777" w:rsidR="00357505" w:rsidRPr="0074090D" w:rsidRDefault="00357505" w:rsidP="00F21C9A">
            <w:pPr>
              <w:ind w:firstLine="12"/>
              <w:rPr>
                <w:b/>
                <w:bCs/>
              </w:rPr>
            </w:pPr>
            <w:r w:rsidRPr="0074090D">
              <w:rPr>
                <w:b/>
                <w:bCs/>
              </w:rPr>
              <w:t>ЗАМОВНИК</w:t>
            </w:r>
          </w:p>
        </w:tc>
      </w:tr>
      <w:tr w:rsidR="0074090D" w:rsidRPr="0074090D" w14:paraId="74ACB059" w14:textId="77777777" w:rsidTr="00F21C9A">
        <w:trPr>
          <w:cantSplit/>
          <w:trHeight w:val="900"/>
          <w:jc w:val="center"/>
        </w:trPr>
        <w:tc>
          <w:tcPr>
            <w:tcW w:w="3261" w:type="dxa"/>
          </w:tcPr>
          <w:p w14:paraId="47104D43" w14:textId="77777777" w:rsidR="00357505" w:rsidRPr="0074090D" w:rsidRDefault="00357505" w:rsidP="00F21C9A"/>
          <w:p w14:paraId="5770E56B" w14:textId="77777777" w:rsidR="00357505" w:rsidRPr="0074090D" w:rsidRDefault="00357505" w:rsidP="00F21C9A"/>
          <w:p w14:paraId="211E3129" w14:textId="77777777" w:rsidR="00357505" w:rsidRPr="0074090D" w:rsidRDefault="00357505" w:rsidP="00F21C9A"/>
          <w:p w14:paraId="1E50ABF7" w14:textId="77777777" w:rsidR="00357505" w:rsidRPr="0074090D" w:rsidRDefault="00357505" w:rsidP="00F21C9A"/>
          <w:p w14:paraId="17E1F3CE" w14:textId="77777777" w:rsidR="00357505" w:rsidRPr="0074090D" w:rsidRDefault="00357505" w:rsidP="00F21C9A"/>
          <w:p w14:paraId="5252EDD7" w14:textId="77777777" w:rsidR="00357505" w:rsidRPr="0074090D" w:rsidRDefault="00357505" w:rsidP="00F21C9A">
            <w:pPr>
              <w:rPr>
                <w:lang w:val="uk-UA"/>
              </w:rPr>
            </w:pPr>
            <w:r w:rsidRPr="0074090D">
              <w:t xml:space="preserve">__________ </w:t>
            </w:r>
          </w:p>
          <w:p w14:paraId="527B404C" w14:textId="77777777" w:rsidR="00357505" w:rsidRPr="0074090D" w:rsidRDefault="00357505" w:rsidP="00F21C9A">
            <w:r w:rsidRPr="0074090D">
              <w:t xml:space="preserve">  М.П.</w:t>
            </w:r>
          </w:p>
        </w:tc>
        <w:tc>
          <w:tcPr>
            <w:tcW w:w="1275" w:type="dxa"/>
          </w:tcPr>
          <w:p w14:paraId="5D5E92BA" w14:textId="77777777" w:rsidR="00357505" w:rsidRPr="0074090D" w:rsidRDefault="00357505" w:rsidP="00F21C9A"/>
        </w:tc>
        <w:tc>
          <w:tcPr>
            <w:tcW w:w="3821" w:type="dxa"/>
          </w:tcPr>
          <w:p w14:paraId="102FD1B9" w14:textId="77777777" w:rsidR="00357505" w:rsidRPr="0074090D" w:rsidRDefault="00357505" w:rsidP="00F21C9A">
            <w:r w:rsidRPr="0074090D">
              <w:t xml:space="preserve">Директор </w:t>
            </w:r>
            <w:proofErr w:type="spellStart"/>
            <w:r w:rsidRPr="0074090D">
              <w:t>УкрГМІ</w:t>
            </w:r>
            <w:proofErr w:type="spellEnd"/>
            <w:r w:rsidRPr="0074090D">
              <w:t xml:space="preserve"> ДСНС </w:t>
            </w:r>
            <w:proofErr w:type="spellStart"/>
            <w:r w:rsidRPr="0074090D">
              <w:t>України</w:t>
            </w:r>
            <w:proofErr w:type="spellEnd"/>
            <w:r w:rsidRPr="0074090D">
              <w:t xml:space="preserve"> та НАН </w:t>
            </w:r>
            <w:proofErr w:type="spellStart"/>
            <w:r w:rsidRPr="0074090D">
              <w:t>України</w:t>
            </w:r>
            <w:proofErr w:type="spellEnd"/>
          </w:p>
          <w:p w14:paraId="158D6C1E" w14:textId="77777777" w:rsidR="00357505" w:rsidRPr="0074090D" w:rsidRDefault="00357505" w:rsidP="00F21C9A">
            <w:pPr>
              <w:ind w:firstLine="12"/>
            </w:pPr>
          </w:p>
          <w:p w14:paraId="6D79806E" w14:textId="77777777" w:rsidR="00357505" w:rsidRPr="0074090D" w:rsidRDefault="00357505" w:rsidP="00F21C9A">
            <w:pPr>
              <w:ind w:firstLine="12"/>
            </w:pPr>
          </w:p>
          <w:p w14:paraId="6940EB61" w14:textId="77777777" w:rsidR="00357505" w:rsidRPr="0074090D" w:rsidRDefault="00357505" w:rsidP="00F21C9A">
            <w:pPr>
              <w:ind w:firstLine="12"/>
            </w:pPr>
          </w:p>
          <w:p w14:paraId="7A92C5F8" w14:textId="77777777" w:rsidR="00357505" w:rsidRPr="0074090D" w:rsidRDefault="00357505" w:rsidP="00F21C9A">
            <w:pPr>
              <w:ind w:firstLine="12"/>
            </w:pPr>
            <w:r w:rsidRPr="0074090D">
              <w:t>____________В.І. Осадчий</w:t>
            </w:r>
          </w:p>
          <w:p w14:paraId="6BC1C436" w14:textId="77777777" w:rsidR="00357505" w:rsidRPr="0074090D" w:rsidRDefault="00357505" w:rsidP="00F21C9A">
            <w:pPr>
              <w:ind w:firstLine="12"/>
            </w:pPr>
            <w:r w:rsidRPr="0074090D">
              <w:t xml:space="preserve">  М. П.</w:t>
            </w:r>
          </w:p>
          <w:p w14:paraId="0391350C" w14:textId="77777777" w:rsidR="00357505" w:rsidRPr="0074090D" w:rsidRDefault="00357505" w:rsidP="00F21C9A">
            <w:pPr>
              <w:ind w:firstLine="12"/>
            </w:pPr>
          </w:p>
        </w:tc>
      </w:tr>
    </w:tbl>
    <w:p w14:paraId="1FF63FDE" w14:textId="77777777" w:rsidR="00357505" w:rsidRPr="0074090D" w:rsidRDefault="00357505" w:rsidP="00357505">
      <w:pPr>
        <w:tabs>
          <w:tab w:val="right" w:pos="9355"/>
        </w:tabs>
        <w:spacing w:line="276" w:lineRule="auto"/>
        <w:jc w:val="both"/>
      </w:pPr>
    </w:p>
    <w:p w14:paraId="44FCF31A" w14:textId="77777777" w:rsidR="00357505" w:rsidRPr="0074090D" w:rsidRDefault="00357505" w:rsidP="00357505">
      <w:pPr>
        <w:tabs>
          <w:tab w:val="right" w:pos="9355"/>
        </w:tabs>
        <w:spacing w:line="276" w:lineRule="auto"/>
        <w:jc w:val="both"/>
      </w:pPr>
    </w:p>
    <w:p w14:paraId="370702EA" w14:textId="77777777" w:rsidR="00357505" w:rsidRPr="0074090D" w:rsidRDefault="00357505" w:rsidP="00357505">
      <w:pPr>
        <w:tabs>
          <w:tab w:val="right" w:pos="9355"/>
        </w:tabs>
        <w:spacing w:line="276" w:lineRule="auto"/>
        <w:jc w:val="both"/>
      </w:pPr>
    </w:p>
    <w:p w14:paraId="23079603" w14:textId="77777777" w:rsidR="00357505" w:rsidRPr="0074090D" w:rsidRDefault="00357505" w:rsidP="00357505">
      <w:pPr>
        <w:tabs>
          <w:tab w:val="right" w:pos="9355"/>
        </w:tabs>
        <w:spacing w:line="276" w:lineRule="auto"/>
        <w:jc w:val="both"/>
      </w:pPr>
    </w:p>
    <w:p w14:paraId="7512C41C" w14:textId="77777777" w:rsidR="00357505" w:rsidRPr="0074090D" w:rsidRDefault="00357505" w:rsidP="00357505">
      <w:pPr>
        <w:tabs>
          <w:tab w:val="right" w:pos="9355"/>
        </w:tabs>
        <w:spacing w:line="276" w:lineRule="auto"/>
        <w:jc w:val="both"/>
      </w:pPr>
    </w:p>
    <w:p w14:paraId="6BFA49E6" w14:textId="77777777" w:rsidR="00357505" w:rsidRPr="0074090D" w:rsidRDefault="00357505" w:rsidP="00357505">
      <w:pPr>
        <w:tabs>
          <w:tab w:val="right" w:pos="9355"/>
        </w:tabs>
        <w:spacing w:line="276" w:lineRule="auto"/>
        <w:jc w:val="both"/>
      </w:pPr>
    </w:p>
    <w:p w14:paraId="7BF1F3C3" w14:textId="77777777" w:rsidR="00357505" w:rsidRPr="0074090D" w:rsidRDefault="00357505" w:rsidP="00357505">
      <w:pPr>
        <w:tabs>
          <w:tab w:val="right" w:pos="9355"/>
        </w:tabs>
        <w:spacing w:line="276" w:lineRule="auto"/>
        <w:jc w:val="both"/>
      </w:pPr>
    </w:p>
    <w:p w14:paraId="0C217FBF" w14:textId="77777777" w:rsidR="00357505" w:rsidRPr="0074090D" w:rsidRDefault="00357505" w:rsidP="00357505">
      <w:pPr>
        <w:tabs>
          <w:tab w:val="right" w:pos="9355"/>
        </w:tabs>
        <w:spacing w:line="276" w:lineRule="auto"/>
        <w:jc w:val="both"/>
      </w:pPr>
    </w:p>
    <w:p w14:paraId="7C2E7842" w14:textId="77777777" w:rsidR="00357505" w:rsidRPr="0074090D" w:rsidRDefault="00357505" w:rsidP="00357505">
      <w:pPr>
        <w:tabs>
          <w:tab w:val="right" w:pos="9355"/>
        </w:tabs>
        <w:spacing w:line="276" w:lineRule="auto"/>
        <w:jc w:val="both"/>
      </w:pPr>
    </w:p>
    <w:p w14:paraId="1DC86CD2" w14:textId="77777777" w:rsidR="00357505" w:rsidRPr="0074090D" w:rsidRDefault="00357505" w:rsidP="00357505">
      <w:pPr>
        <w:tabs>
          <w:tab w:val="right" w:pos="9355"/>
        </w:tabs>
        <w:spacing w:line="276" w:lineRule="auto"/>
        <w:jc w:val="both"/>
      </w:pPr>
    </w:p>
    <w:p w14:paraId="2D037D0C" w14:textId="77777777" w:rsidR="00357505" w:rsidRPr="0074090D" w:rsidRDefault="00357505" w:rsidP="00357505">
      <w:pPr>
        <w:tabs>
          <w:tab w:val="right" w:pos="9355"/>
        </w:tabs>
        <w:spacing w:line="276" w:lineRule="auto"/>
        <w:jc w:val="both"/>
      </w:pPr>
    </w:p>
    <w:p w14:paraId="79E0F725" w14:textId="77777777" w:rsidR="00357505" w:rsidRPr="0074090D" w:rsidRDefault="00357505" w:rsidP="00357505">
      <w:pPr>
        <w:tabs>
          <w:tab w:val="right" w:pos="9355"/>
        </w:tabs>
        <w:spacing w:line="276" w:lineRule="auto"/>
        <w:jc w:val="both"/>
      </w:pPr>
    </w:p>
    <w:p w14:paraId="467632B6" w14:textId="77777777" w:rsidR="00357505" w:rsidRPr="0074090D" w:rsidRDefault="00357505" w:rsidP="00357505">
      <w:pPr>
        <w:tabs>
          <w:tab w:val="right" w:pos="9355"/>
        </w:tabs>
        <w:spacing w:line="276" w:lineRule="auto"/>
        <w:jc w:val="both"/>
      </w:pPr>
    </w:p>
    <w:p w14:paraId="3F845C17" w14:textId="77777777" w:rsidR="00357505" w:rsidRPr="0074090D" w:rsidRDefault="00357505" w:rsidP="00357505">
      <w:pPr>
        <w:tabs>
          <w:tab w:val="right" w:pos="9355"/>
        </w:tabs>
        <w:spacing w:line="276" w:lineRule="auto"/>
        <w:jc w:val="both"/>
      </w:pPr>
    </w:p>
    <w:p w14:paraId="53CDAE61" w14:textId="77777777" w:rsidR="00357505" w:rsidRPr="0074090D" w:rsidRDefault="00357505" w:rsidP="00357505">
      <w:pPr>
        <w:tabs>
          <w:tab w:val="right" w:pos="9355"/>
        </w:tabs>
        <w:spacing w:line="276" w:lineRule="auto"/>
        <w:jc w:val="both"/>
      </w:pPr>
    </w:p>
    <w:p w14:paraId="14A798C8" w14:textId="77777777" w:rsidR="00357505" w:rsidRPr="0074090D" w:rsidRDefault="00357505" w:rsidP="00357505">
      <w:pPr>
        <w:tabs>
          <w:tab w:val="left" w:pos="8340"/>
          <w:tab w:val="left" w:pos="8505"/>
          <w:tab w:val="right" w:pos="10631"/>
        </w:tabs>
        <w:spacing w:line="20" w:lineRule="atLeast"/>
        <w:ind w:right="-69"/>
        <w:jc w:val="right"/>
        <w:rPr>
          <w:rFonts w:eastAsia="Calibri"/>
          <w:b/>
          <w:bCs/>
          <w:lang w:val="uk-UA"/>
        </w:rPr>
      </w:pPr>
      <w:r w:rsidRPr="0074090D">
        <w:rPr>
          <w:b/>
          <w:kern w:val="2"/>
          <w:lang w:val="uk-UA" w:eastAsia="zh-CN"/>
        </w:rPr>
        <w:lastRenderedPageBreak/>
        <w:t xml:space="preserve">                                                                                                                                                               </w:t>
      </w:r>
      <w:proofErr w:type="spellStart"/>
      <w:r w:rsidRPr="0074090D">
        <w:rPr>
          <w:rFonts w:eastAsia="Calibri"/>
          <w:b/>
          <w:bCs/>
        </w:rPr>
        <w:t>Додаток</w:t>
      </w:r>
      <w:proofErr w:type="spellEnd"/>
      <w:r w:rsidRPr="0074090D">
        <w:rPr>
          <w:rFonts w:eastAsia="Calibri"/>
          <w:b/>
          <w:bCs/>
        </w:rPr>
        <w:t xml:space="preserve"> № </w:t>
      </w:r>
      <w:r w:rsidRPr="0074090D">
        <w:rPr>
          <w:rFonts w:eastAsia="Calibri"/>
          <w:b/>
          <w:bCs/>
          <w:lang w:val="uk-UA"/>
        </w:rPr>
        <w:t>3</w:t>
      </w:r>
    </w:p>
    <w:p w14:paraId="7C9CE674" w14:textId="77777777" w:rsidR="00357505" w:rsidRPr="0074090D" w:rsidRDefault="00357505" w:rsidP="00357505">
      <w:pPr>
        <w:tabs>
          <w:tab w:val="left" w:pos="8340"/>
          <w:tab w:val="left" w:pos="8505"/>
          <w:tab w:val="right" w:pos="10631"/>
        </w:tabs>
        <w:spacing w:line="20" w:lineRule="atLeast"/>
        <w:rPr>
          <w:rFonts w:eastAsia="Calibri"/>
          <w:b/>
          <w:bCs/>
        </w:rPr>
      </w:pPr>
      <w:r w:rsidRPr="0074090D">
        <w:rPr>
          <w:rFonts w:eastAsia="Calibri"/>
          <w:b/>
          <w:bCs/>
        </w:rPr>
        <w:t xml:space="preserve">                                                                                                           </w:t>
      </w:r>
      <w:proofErr w:type="gramStart"/>
      <w:r w:rsidRPr="0074090D">
        <w:rPr>
          <w:rFonts w:eastAsia="Calibri"/>
          <w:b/>
          <w:bCs/>
        </w:rPr>
        <w:t>до  Договору</w:t>
      </w:r>
      <w:proofErr w:type="gramEnd"/>
      <w:r w:rsidRPr="0074090D">
        <w:rPr>
          <w:rFonts w:eastAsia="Calibri"/>
          <w:b/>
          <w:bCs/>
        </w:rPr>
        <w:t xml:space="preserve">  № ______  </w:t>
      </w:r>
    </w:p>
    <w:p w14:paraId="2A41DA04" w14:textId="77777777" w:rsidR="00357505" w:rsidRPr="0074090D" w:rsidRDefault="00357505" w:rsidP="00357505">
      <w:pPr>
        <w:tabs>
          <w:tab w:val="left" w:pos="8265"/>
          <w:tab w:val="right" w:pos="10631"/>
        </w:tabs>
        <w:spacing w:line="20" w:lineRule="atLeast"/>
        <w:rPr>
          <w:rFonts w:eastAsia="Calibri"/>
        </w:rPr>
      </w:pPr>
      <w:r w:rsidRPr="0074090D">
        <w:rPr>
          <w:rFonts w:eastAsia="Calibri"/>
          <w:b/>
          <w:bCs/>
        </w:rPr>
        <w:t xml:space="preserve">                                                                                                           </w:t>
      </w:r>
      <w:proofErr w:type="spellStart"/>
      <w:proofErr w:type="gramStart"/>
      <w:r w:rsidRPr="0074090D">
        <w:rPr>
          <w:rFonts w:eastAsia="Calibri"/>
          <w:b/>
          <w:bCs/>
        </w:rPr>
        <w:t>від</w:t>
      </w:r>
      <w:proofErr w:type="spellEnd"/>
      <w:r w:rsidRPr="0074090D">
        <w:rPr>
          <w:rFonts w:eastAsia="Calibri"/>
          <w:b/>
          <w:bCs/>
        </w:rPr>
        <w:t xml:space="preserve">  «</w:t>
      </w:r>
      <w:proofErr w:type="gramEnd"/>
      <w:r w:rsidRPr="0074090D">
        <w:rPr>
          <w:rFonts w:eastAsia="Calibri"/>
          <w:b/>
          <w:bCs/>
          <w:lang w:val="uk-UA"/>
        </w:rPr>
        <w:t xml:space="preserve">  </w:t>
      </w:r>
      <w:r w:rsidRPr="0074090D">
        <w:rPr>
          <w:rFonts w:eastAsia="Calibri"/>
          <w:b/>
          <w:bCs/>
        </w:rPr>
        <w:t xml:space="preserve">   »     </w:t>
      </w:r>
      <w:r w:rsidRPr="0074090D">
        <w:rPr>
          <w:rFonts w:eastAsia="Calibri"/>
          <w:b/>
          <w:bCs/>
          <w:lang w:val="uk-UA"/>
        </w:rPr>
        <w:t xml:space="preserve">   </w:t>
      </w:r>
      <w:r w:rsidRPr="0074090D">
        <w:rPr>
          <w:rFonts w:eastAsia="Calibri"/>
          <w:b/>
          <w:bCs/>
        </w:rPr>
        <w:t xml:space="preserve">            202</w:t>
      </w:r>
      <w:r w:rsidRPr="0074090D">
        <w:rPr>
          <w:rFonts w:eastAsia="Calibri"/>
          <w:b/>
          <w:bCs/>
          <w:lang w:val="uk-UA"/>
        </w:rPr>
        <w:t xml:space="preserve">4 </w:t>
      </w:r>
      <w:r w:rsidRPr="0074090D">
        <w:rPr>
          <w:rFonts w:eastAsia="Calibri"/>
          <w:b/>
          <w:bCs/>
        </w:rPr>
        <w:t>р</w:t>
      </w:r>
      <w:r w:rsidRPr="0074090D">
        <w:rPr>
          <w:rFonts w:eastAsia="Calibri"/>
        </w:rPr>
        <w:t>.</w:t>
      </w:r>
    </w:p>
    <w:p w14:paraId="3B559841" w14:textId="77777777" w:rsidR="00357505" w:rsidRPr="0074090D" w:rsidRDefault="00357505" w:rsidP="00357505">
      <w:pPr>
        <w:spacing w:line="20" w:lineRule="atLeast"/>
        <w:ind w:left="80" w:firstLine="7371"/>
        <w:jc w:val="right"/>
        <w:rPr>
          <w:rFonts w:eastAsia="Calibri"/>
        </w:rPr>
      </w:pPr>
    </w:p>
    <w:p w14:paraId="5DBED66B" w14:textId="77777777" w:rsidR="00357505" w:rsidRPr="0074090D" w:rsidRDefault="00357505" w:rsidP="00357505">
      <w:pPr>
        <w:spacing w:line="20" w:lineRule="atLeast"/>
        <w:ind w:left="80" w:firstLine="426"/>
        <w:jc w:val="center"/>
        <w:rPr>
          <w:rFonts w:eastAsia="Calibri"/>
          <w:b/>
          <w:bCs/>
          <w:lang w:val="uk-UA"/>
        </w:rPr>
      </w:pPr>
      <w:r w:rsidRPr="0074090D">
        <w:rPr>
          <w:rFonts w:eastAsia="Calibri"/>
          <w:b/>
          <w:bCs/>
          <w:lang w:val="uk-UA"/>
        </w:rPr>
        <w:t>План - Схема</w:t>
      </w:r>
    </w:p>
    <w:p w14:paraId="7D34BAC8" w14:textId="77777777" w:rsidR="00357505" w:rsidRPr="0074090D" w:rsidRDefault="00357505" w:rsidP="00357505">
      <w:pPr>
        <w:spacing w:line="20" w:lineRule="atLeast"/>
        <w:ind w:left="80" w:firstLine="426"/>
        <w:jc w:val="center"/>
        <w:rPr>
          <w:rFonts w:eastAsia="Calibri"/>
          <w:b/>
          <w:bCs/>
          <w:lang w:val="uk-UA"/>
        </w:rPr>
      </w:pPr>
    </w:p>
    <w:p w14:paraId="6AEE8AC8" w14:textId="77777777" w:rsidR="00357505" w:rsidRPr="0074090D" w:rsidRDefault="00357505" w:rsidP="00357505">
      <w:pPr>
        <w:spacing w:line="20" w:lineRule="atLeast"/>
        <w:ind w:left="80" w:firstLine="62"/>
        <w:jc w:val="center"/>
        <w:rPr>
          <w:rFonts w:eastAsia="Calibri"/>
          <w:b/>
          <w:bCs/>
          <w:highlight w:val="yellow"/>
          <w:lang w:val="uk-UA"/>
        </w:rPr>
      </w:pPr>
      <w:r w:rsidRPr="0074090D">
        <w:rPr>
          <w:rFonts w:eastAsia="Calibri"/>
          <w:b/>
          <w:bCs/>
          <w:noProof/>
          <w:lang w:val="uk-UA"/>
        </w:rPr>
        <w:drawing>
          <wp:inline distT="0" distB="0" distL="0" distR="0" wp14:anchorId="07E70699" wp14:editId="44F4C458">
            <wp:extent cx="5510784" cy="3675888"/>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даток 3_page-0001-.jpg"/>
                    <pic:cNvPicPr/>
                  </pic:nvPicPr>
                  <pic:blipFill>
                    <a:blip r:embed="rId5">
                      <a:extLst>
                        <a:ext uri="{28A0092B-C50C-407E-A947-70E740481C1C}">
                          <a14:useLocalDpi xmlns:a14="http://schemas.microsoft.com/office/drawing/2010/main" val="0"/>
                        </a:ext>
                      </a:extLst>
                    </a:blip>
                    <a:stretch>
                      <a:fillRect/>
                    </a:stretch>
                  </pic:blipFill>
                  <pic:spPr>
                    <a:xfrm>
                      <a:off x="0" y="0"/>
                      <a:ext cx="5510784" cy="3675888"/>
                    </a:xfrm>
                    <a:prstGeom prst="rect">
                      <a:avLst/>
                    </a:prstGeom>
                  </pic:spPr>
                </pic:pic>
              </a:graphicData>
            </a:graphic>
          </wp:inline>
        </w:drawing>
      </w:r>
    </w:p>
    <w:p w14:paraId="5C4F0BDF" w14:textId="77777777" w:rsidR="00357505" w:rsidRPr="0074090D" w:rsidRDefault="00357505" w:rsidP="00357505">
      <w:pPr>
        <w:spacing w:line="20" w:lineRule="atLeast"/>
        <w:ind w:left="80" w:firstLine="426"/>
        <w:jc w:val="center"/>
        <w:rPr>
          <w:rFonts w:eastAsia="Calibri"/>
          <w:b/>
          <w:bCs/>
          <w:highlight w:val="yellow"/>
          <w:lang w:val="uk-UA"/>
        </w:rPr>
      </w:pPr>
    </w:p>
    <w:p w14:paraId="5F875588" w14:textId="77777777" w:rsidR="00357505" w:rsidRPr="0074090D" w:rsidRDefault="00357505" w:rsidP="00357505">
      <w:pPr>
        <w:spacing w:line="20" w:lineRule="atLeast"/>
        <w:ind w:left="80" w:firstLine="426"/>
        <w:jc w:val="center"/>
        <w:rPr>
          <w:rFonts w:eastAsia="Calibri"/>
          <w:b/>
          <w:bCs/>
          <w:highlight w:val="yellow"/>
          <w:lang w:val="uk-UA"/>
        </w:rPr>
      </w:pPr>
    </w:p>
    <w:p w14:paraId="65E93558" w14:textId="77777777" w:rsidR="00357505" w:rsidRPr="0074090D" w:rsidRDefault="00357505" w:rsidP="00357505">
      <w:pPr>
        <w:spacing w:line="20" w:lineRule="atLeast"/>
        <w:ind w:left="80" w:firstLine="426"/>
        <w:jc w:val="center"/>
        <w:rPr>
          <w:rFonts w:eastAsia="Calibri"/>
          <w:b/>
          <w:bCs/>
          <w:highlight w:val="yellow"/>
          <w:lang w:val="uk-UA"/>
        </w:rPr>
      </w:pPr>
    </w:p>
    <w:p w14:paraId="3EB0633C" w14:textId="77777777" w:rsidR="00357505" w:rsidRPr="0074090D" w:rsidRDefault="00357505" w:rsidP="00357505">
      <w:pPr>
        <w:spacing w:line="20" w:lineRule="atLeast"/>
        <w:ind w:left="80" w:firstLine="426"/>
        <w:jc w:val="center"/>
        <w:rPr>
          <w:rFonts w:eastAsia="Calibri"/>
          <w:b/>
          <w:bCs/>
          <w:highlight w:val="yellow"/>
          <w:lang w:val="uk-UA"/>
        </w:rPr>
      </w:pPr>
    </w:p>
    <w:tbl>
      <w:tblPr>
        <w:tblW w:w="8357" w:type="dxa"/>
        <w:jc w:val="center"/>
        <w:tblLayout w:type="fixed"/>
        <w:tblLook w:val="0000" w:firstRow="0" w:lastRow="0" w:firstColumn="0" w:lastColumn="0" w:noHBand="0" w:noVBand="0"/>
      </w:tblPr>
      <w:tblGrid>
        <w:gridCol w:w="3261"/>
        <w:gridCol w:w="1275"/>
        <w:gridCol w:w="3821"/>
      </w:tblGrid>
      <w:tr w:rsidR="0074090D" w:rsidRPr="0074090D" w14:paraId="568CED23" w14:textId="77777777" w:rsidTr="00F21C9A">
        <w:trPr>
          <w:cantSplit/>
          <w:trHeight w:val="326"/>
          <w:jc w:val="center"/>
        </w:trPr>
        <w:tc>
          <w:tcPr>
            <w:tcW w:w="3261" w:type="dxa"/>
            <w:vAlign w:val="center"/>
          </w:tcPr>
          <w:p w14:paraId="0FDBCEB7" w14:textId="77777777" w:rsidR="00357505" w:rsidRPr="0074090D" w:rsidRDefault="00357505" w:rsidP="00F21C9A">
            <w:pPr>
              <w:rPr>
                <w:b/>
                <w:bCs/>
              </w:rPr>
            </w:pPr>
            <w:r w:rsidRPr="0074090D">
              <w:rPr>
                <w:b/>
                <w:bCs/>
              </w:rPr>
              <w:t>ВИКОНАВЕЦЬ</w:t>
            </w:r>
          </w:p>
        </w:tc>
        <w:tc>
          <w:tcPr>
            <w:tcW w:w="1275" w:type="dxa"/>
            <w:vAlign w:val="center"/>
          </w:tcPr>
          <w:p w14:paraId="7E95F4C1" w14:textId="77777777" w:rsidR="00357505" w:rsidRPr="0074090D" w:rsidRDefault="00357505" w:rsidP="00F21C9A"/>
        </w:tc>
        <w:tc>
          <w:tcPr>
            <w:tcW w:w="3821" w:type="dxa"/>
            <w:vAlign w:val="center"/>
          </w:tcPr>
          <w:p w14:paraId="59DB8BBE" w14:textId="77777777" w:rsidR="00357505" w:rsidRPr="0074090D" w:rsidRDefault="00357505" w:rsidP="00F21C9A">
            <w:pPr>
              <w:ind w:firstLine="12"/>
              <w:rPr>
                <w:b/>
                <w:bCs/>
              </w:rPr>
            </w:pPr>
            <w:r w:rsidRPr="0074090D">
              <w:rPr>
                <w:b/>
                <w:bCs/>
              </w:rPr>
              <w:t>ЗАМОВНИК</w:t>
            </w:r>
          </w:p>
        </w:tc>
      </w:tr>
      <w:tr w:rsidR="0074090D" w:rsidRPr="0074090D" w14:paraId="38F98453" w14:textId="77777777" w:rsidTr="00F21C9A">
        <w:trPr>
          <w:cantSplit/>
          <w:trHeight w:val="900"/>
          <w:jc w:val="center"/>
        </w:trPr>
        <w:tc>
          <w:tcPr>
            <w:tcW w:w="3261" w:type="dxa"/>
          </w:tcPr>
          <w:p w14:paraId="77722DE1" w14:textId="77777777" w:rsidR="00357505" w:rsidRPr="0074090D" w:rsidRDefault="00357505" w:rsidP="00F21C9A"/>
          <w:p w14:paraId="72570C98" w14:textId="77777777" w:rsidR="00357505" w:rsidRPr="0074090D" w:rsidRDefault="00357505" w:rsidP="00F21C9A"/>
          <w:p w14:paraId="108B06CD" w14:textId="77777777" w:rsidR="00357505" w:rsidRPr="0074090D" w:rsidRDefault="00357505" w:rsidP="00F21C9A"/>
          <w:p w14:paraId="4090A962" w14:textId="77777777" w:rsidR="00357505" w:rsidRPr="0074090D" w:rsidRDefault="00357505" w:rsidP="00F21C9A"/>
          <w:p w14:paraId="08BEF650" w14:textId="77777777" w:rsidR="00357505" w:rsidRPr="0074090D" w:rsidRDefault="00357505" w:rsidP="00F21C9A"/>
          <w:p w14:paraId="20FC0925" w14:textId="77777777" w:rsidR="00357505" w:rsidRPr="0074090D" w:rsidRDefault="00357505" w:rsidP="00F21C9A">
            <w:pPr>
              <w:rPr>
                <w:lang w:val="uk-UA"/>
              </w:rPr>
            </w:pPr>
            <w:r w:rsidRPr="0074090D">
              <w:t xml:space="preserve">__________ </w:t>
            </w:r>
          </w:p>
          <w:p w14:paraId="7FF79F1D" w14:textId="77777777" w:rsidR="00357505" w:rsidRPr="0074090D" w:rsidRDefault="00357505" w:rsidP="00F21C9A">
            <w:r w:rsidRPr="0074090D">
              <w:t xml:space="preserve">  М.П.</w:t>
            </w:r>
          </w:p>
        </w:tc>
        <w:tc>
          <w:tcPr>
            <w:tcW w:w="1275" w:type="dxa"/>
          </w:tcPr>
          <w:p w14:paraId="59A01119" w14:textId="77777777" w:rsidR="00357505" w:rsidRPr="0074090D" w:rsidRDefault="00357505" w:rsidP="00F21C9A"/>
        </w:tc>
        <w:tc>
          <w:tcPr>
            <w:tcW w:w="3821" w:type="dxa"/>
          </w:tcPr>
          <w:p w14:paraId="6CBCC5C5" w14:textId="77777777" w:rsidR="00357505" w:rsidRPr="0074090D" w:rsidRDefault="00357505" w:rsidP="00F21C9A">
            <w:r w:rsidRPr="0074090D">
              <w:t xml:space="preserve">Директор </w:t>
            </w:r>
            <w:proofErr w:type="spellStart"/>
            <w:r w:rsidRPr="0074090D">
              <w:t>УкрГМІ</w:t>
            </w:r>
            <w:proofErr w:type="spellEnd"/>
            <w:r w:rsidRPr="0074090D">
              <w:t xml:space="preserve"> ДСНС </w:t>
            </w:r>
            <w:proofErr w:type="spellStart"/>
            <w:r w:rsidRPr="0074090D">
              <w:t>України</w:t>
            </w:r>
            <w:proofErr w:type="spellEnd"/>
            <w:r w:rsidRPr="0074090D">
              <w:t xml:space="preserve"> та НАН </w:t>
            </w:r>
            <w:proofErr w:type="spellStart"/>
            <w:r w:rsidRPr="0074090D">
              <w:t>України</w:t>
            </w:r>
            <w:proofErr w:type="spellEnd"/>
          </w:p>
          <w:p w14:paraId="20FC00AB" w14:textId="77777777" w:rsidR="00357505" w:rsidRPr="0074090D" w:rsidRDefault="00357505" w:rsidP="00F21C9A">
            <w:pPr>
              <w:ind w:firstLine="12"/>
            </w:pPr>
          </w:p>
          <w:p w14:paraId="7EB25B63" w14:textId="77777777" w:rsidR="00357505" w:rsidRPr="0074090D" w:rsidRDefault="00357505" w:rsidP="00F21C9A">
            <w:pPr>
              <w:ind w:firstLine="12"/>
            </w:pPr>
          </w:p>
          <w:p w14:paraId="1B68D8CE" w14:textId="77777777" w:rsidR="00357505" w:rsidRPr="0074090D" w:rsidRDefault="00357505" w:rsidP="00F21C9A">
            <w:pPr>
              <w:ind w:firstLine="12"/>
            </w:pPr>
          </w:p>
          <w:p w14:paraId="205229C9" w14:textId="77777777" w:rsidR="00357505" w:rsidRPr="0074090D" w:rsidRDefault="00357505" w:rsidP="00F21C9A">
            <w:pPr>
              <w:ind w:firstLine="12"/>
            </w:pPr>
            <w:r w:rsidRPr="0074090D">
              <w:t>____________В.І. Осадчий</w:t>
            </w:r>
          </w:p>
          <w:p w14:paraId="0B19BA6C" w14:textId="77777777" w:rsidR="00357505" w:rsidRPr="0074090D" w:rsidRDefault="00357505" w:rsidP="00F21C9A">
            <w:pPr>
              <w:ind w:firstLine="12"/>
            </w:pPr>
            <w:r w:rsidRPr="0074090D">
              <w:t xml:space="preserve">  М. П.</w:t>
            </w:r>
          </w:p>
          <w:p w14:paraId="75116FC3" w14:textId="77777777" w:rsidR="00357505" w:rsidRPr="0074090D" w:rsidRDefault="00357505" w:rsidP="00F21C9A">
            <w:pPr>
              <w:ind w:firstLine="12"/>
            </w:pPr>
          </w:p>
        </w:tc>
      </w:tr>
    </w:tbl>
    <w:p w14:paraId="575640FD" w14:textId="77777777" w:rsidR="00357505" w:rsidRPr="0074090D" w:rsidRDefault="00357505" w:rsidP="00357505">
      <w:pPr>
        <w:tabs>
          <w:tab w:val="right" w:pos="9355"/>
        </w:tabs>
        <w:spacing w:line="276" w:lineRule="auto"/>
        <w:jc w:val="both"/>
      </w:pPr>
    </w:p>
    <w:p w14:paraId="230805C6" w14:textId="77777777" w:rsidR="00357505" w:rsidRPr="0074090D" w:rsidRDefault="00357505" w:rsidP="00357505">
      <w:pPr>
        <w:tabs>
          <w:tab w:val="right" w:pos="9355"/>
        </w:tabs>
        <w:spacing w:line="276" w:lineRule="auto"/>
        <w:jc w:val="both"/>
      </w:pPr>
    </w:p>
    <w:p w14:paraId="05D24AEF" w14:textId="77777777" w:rsidR="00357505" w:rsidRPr="0074090D" w:rsidRDefault="00357505" w:rsidP="00357505">
      <w:pPr>
        <w:tabs>
          <w:tab w:val="right" w:pos="9355"/>
        </w:tabs>
        <w:spacing w:line="276" w:lineRule="auto"/>
        <w:jc w:val="both"/>
      </w:pPr>
    </w:p>
    <w:p w14:paraId="6F9169AB" w14:textId="77777777" w:rsidR="00357505" w:rsidRPr="0074090D" w:rsidRDefault="00357505" w:rsidP="00357505">
      <w:pPr>
        <w:tabs>
          <w:tab w:val="right" w:pos="9355"/>
        </w:tabs>
        <w:spacing w:line="276" w:lineRule="auto"/>
        <w:jc w:val="both"/>
      </w:pPr>
    </w:p>
    <w:p w14:paraId="388FC3D3" w14:textId="77777777" w:rsidR="00357505" w:rsidRPr="0074090D" w:rsidRDefault="00357505" w:rsidP="00357505">
      <w:pPr>
        <w:tabs>
          <w:tab w:val="right" w:pos="9355"/>
        </w:tabs>
        <w:spacing w:line="276" w:lineRule="auto"/>
        <w:jc w:val="both"/>
      </w:pPr>
    </w:p>
    <w:p w14:paraId="7E58557B" w14:textId="77777777" w:rsidR="00357505" w:rsidRPr="0074090D" w:rsidRDefault="00357505" w:rsidP="00357505">
      <w:pPr>
        <w:tabs>
          <w:tab w:val="right" w:pos="9355"/>
        </w:tabs>
        <w:spacing w:line="276" w:lineRule="auto"/>
        <w:jc w:val="both"/>
      </w:pPr>
    </w:p>
    <w:p w14:paraId="1DD45C1A" w14:textId="77777777" w:rsidR="00357505" w:rsidRPr="0074090D" w:rsidRDefault="00357505" w:rsidP="00357505">
      <w:pPr>
        <w:tabs>
          <w:tab w:val="right" w:pos="9355"/>
        </w:tabs>
        <w:spacing w:line="276" w:lineRule="auto"/>
        <w:jc w:val="both"/>
      </w:pPr>
    </w:p>
    <w:p w14:paraId="76DE1434" w14:textId="77777777" w:rsidR="00357505" w:rsidRPr="0074090D" w:rsidRDefault="00357505" w:rsidP="00357505">
      <w:pPr>
        <w:tabs>
          <w:tab w:val="right" w:pos="9355"/>
        </w:tabs>
        <w:spacing w:line="276" w:lineRule="auto"/>
        <w:jc w:val="both"/>
      </w:pPr>
    </w:p>
    <w:p w14:paraId="40BA0906" w14:textId="77777777" w:rsidR="00357505" w:rsidRPr="0074090D" w:rsidRDefault="00357505" w:rsidP="00357505">
      <w:pPr>
        <w:tabs>
          <w:tab w:val="right" w:pos="9355"/>
        </w:tabs>
        <w:spacing w:line="276" w:lineRule="auto"/>
        <w:jc w:val="both"/>
      </w:pPr>
    </w:p>
    <w:p w14:paraId="3BF90804" w14:textId="77777777" w:rsidR="00357505" w:rsidRPr="0074090D" w:rsidRDefault="00357505" w:rsidP="00357505">
      <w:pPr>
        <w:tabs>
          <w:tab w:val="right" w:pos="9355"/>
        </w:tabs>
        <w:spacing w:line="276" w:lineRule="auto"/>
        <w:jc w:val="both"/>
      </w:pPr>
    </w:p>
    <w:p w14:paraId="5BB55D50" w14:textId="77777777" w:rsidR="00357505" w:rsidRPr="0074090D" w:rsidRDefault="00357505" w:rsidP="00357505">
      <w:pPr>
        <w:tabs>
          <w:tab w:val="right" w:pos="9355"/>
        </w:tabs>
        <w:spacing w:line="276" w:lineRule="auto"/>
        <w:jc w:val="both"/>
      </w:pPr>
    </w:p>
    <w:p w14:paraId="57C9BA6D" w14:textId="77777777" w:rsidR="00357505" w:rsidRPr="0074090D" w:rsidRDefault="00357505" w:rsidP="00357505">
      <w:pPr>
        <w:tabs>
          <w:tab w:val="left" w:pos="8340"/>
          <w:tab w:val="left" w:pos="8505"/>
          <w:tab w:val="right" w:pos="10631"/>
        </w:tabs>
        <w:spacing w:line="20" w:lineRule="atLeast"/>
        <w:ind w:right="-69"/>
        <w:jc w:val="right"/>
        <w:rPr>
          <w:rFonts w:eastAsia="Calibri"/>
          <w:b/>
          <w:bCs/>
          <w:lang w:val="uk-UA"/>
        </w:rPr>
      </w:pPr>
      <w:r w:rsidRPr="0074090D">
        <w:rPr>
          <w:b/>
          <w:kern w:val="2"/>
          <w:lang w:val="uk-UA" w:eastAsia="zh-CN"/>
        </w:rPr>
        <w:lastRenderedPageBreak/>
        <w:t xml:space="preserve">                                                                                                                                                               </w:t>
      </w:r>
      <w:proofErr w:type="spellStart"/>
      <w:r w:rsidRPr="0074090D">
        <w:rPr>
          <w:rFonts w:eastAsia="Calibri"/>
          <w:b/>
          <w:bCs/>
        </w:rPr>
        <w:t>Додаток</w:t>
      </w:r>
      <w:proofErr w:type="spellEnd"/>
      <w:r w:rsidRPr="0074090D">
        <w:rPr>
          <w:rFonts w:eastAsia="Calibri"/>
          <w:b/>
          <w:bCs/>
        </w:rPr>
        <w:t xml:space="preserve"> № </w:t>
      </w:r>
      <w:r w:rsidRPr="0074090D">
        <w:rPr>
          <w:rFonts w:eastAsia="Calibri"/>
          <w:b/>
          <w:bCs/>
          <w:lang w:val="uk-UA"/>
        </w:rPr>
        <w:t>4</w:t>
      </w:r>
    </w:p>
    <w:p w14:paraId="7101C4CE" w14:textId="77777777" w:rsidR="00357505" w:rsidRPr="0074090D" w:rsidRDefault="00357505" w:rsidP="00357505">
      <w:pPr>
        <w:tabs>
          <w:tab w:val="left" w:pos="8340"/>
          <w:tab w:val="left" w:pos="8505"/>
          <w:tab w:val="right" w:pos="10631"/>
        </w:tabs>
        <w:spacing w:line="20" w:lineRule="atLeast"/>
        <w:rPr>
          <w:rFonts w:eastAsia="Calibri"/>
          <w:b/>
          <w:bCs/>
        </w:rPr>
      </w:pPr>
      <w:r w:rsidRPr="0074090D">
        <w:rPr>
          <w:rFonts w:eastAsia="Calibri"/>
          <w:b/>
          <w:bCs/>
        </w:rPr>
        <w:t xml:space="preserve">                                                                                                           </w:t>
      </w:r>
      <w:proofErr w:type="gramStart"/>
      <w:r w:rsidRPr="0074090D">
        <w:rPr>
          <w:rFonts w:eastAsia="Calibri"/>
          <w:b/>
          <w:bCs/>
        </w:rPr>
        <w:t>до  Договору</w:t>
      </w:r>
      <w:proofErr w:type="gramEnd"/>
      <w:r w:rsidRPr="0074090D">
        <w:rPr>
          <w:rFonts w:eastAsia="Calibri"/>
          <w:b/>
          <w:bCs/>
        </w:rPr>
        <w:t xml:space="preserve">  № ______  </w:t>
      </w:r>
    </w:p>
    <w:p w14:paraId="6BE8118A" w14:textId="77777777" w:rsidR="00357505" w:rsidRPr="0074090D" w:rsidRDefault="00357505" w:rsidP="00357505">
      <w:pPr>
        <w:tabs>
          <w:tab w:val="left" w:pos="8265"/>
          <w:tab w:val="right" w:pos="10631"/>
        </w:tabs>
        <w:spacing w:line="20" w:lineRule="atLeast"/>
        <w:rPr>
          <w:rFonts w:eastAsia="Calibri"/>
        </w:rPr>
      </w:pPr>
      <w:r w:rsidRPr="0074090D">
        <w:rPr>
          <w:rFonts w:eastAsia="Calibri"/>
          <w:b/>
          <w:bCs/>
        </w:rPr>
        <w:t xml:space="preserve">                                                                                                           </w:t>
      </w:r>
      <w:proofErr w:type="spellStart"/>
      <w:proofErr w:type="gramStart"/>
      <w:r w:rsidRPr="0074090D">
        <w:rPr>
          <w:rFonts w:eastAsia="Calibri"/>
          <w:b/>
          <w:bCs/>
        </w:rPr>
        <w:t>від</w:t>
      </w:r>
      <w:proofErr w:type="spellEnd"/>
      <w:r w:rsidRPr="0074090D">
        <w:rPr>
          <w:rFonts w:eastAsia="Calibri"/>
          <w:b/>
          <w:bCs/>
        </w:rPr>
        <w:t xml:space="preserve">  «</w:t>
      </w:r>
      <w:proofErr w:type="gramEnd"/>
      <w:r w:rsidRPr="0074090D">
        <w:rPr>
          <w:rFonts w:eastAsia="Calibri"/>
          <w:b/>
          <w:bCs/>
        </w:rPr>
        <w:t xml:space="preserve">   »                 202</w:t>
      </w:r>
      <w:r w:rsidRPr="0074090D">
        <w:rPr>
          <w:rFonts w:eastAsia="Calibri"/>
          <w:b/>
          <w:bCs/>
          <w:lang w:val="uk-UA"/>
        </w:rPr>
        <w:t xml:space="preserve">4 </w:t>
      </w:r>
      <w:r w:rsidRPr="0074090D">
        <w:rPr>
          <w:rFonts w:eastAsia="Calibri"/>
          <w:b/>
          <w:bCs/>
        </w:rPr>
        <w:t>р</w:t>
      </w:r>
      <w:r w:rsidRPr="0074090D">
        <w:rPr>
          <w:rFonts w:eastAsia="Calibri"/>
        </w:rPr>
        <w:t>.</w:t>
      </w:r>
    </w:p>
    <w:p w14:paraId="40F5BAF7" w14:textId="77777777" w:rsidR="00357505" w:rsidRPr="0074090D" w:rsidRDefault="00357505" w:rsidP="00357505">
      <w:pPr>
        <w:spacing w:line="20" w:lineRule="atLeast"/>
        <w:ind w:left="80" w:firstLine="7371"/>
        <w:jc w:val="right"/>
        <w:rPr>
          <w:rFonts w:eastAsia="Calibri"/>
        </w:rPr>
      </w:pPr>
    </w:p>
    <w:p w14:paraId="2E127BDC" w14:textId="77777777" w:rsidR="00357505" w:rsidRPr="007E3848" w:rsidRDefault="00357505" w:rsidP="00357505">
      <w:pPr>
        <w:spacing w:line="20" w:lineRule="atLeast"/>
        <w:ind w:left="80" w:firstLine="426"/>
        <w:jc w:val="center"/>
        <w:rPr>
          <w:rFonts w:eastAsia="Calibri"/>
          <w:b/>
          <w:bCs/>
          <w:lang w:val="uk-UA"/>
        </w:rPr>
      </w:pPr>
      <w:r w:rsidRPr="007E3848">
        <w:rPr>
          <w:rFonts w:eastAsia="Calibri"/>
          <w:b/>
          <w:bCs/>
          <w:lang w:val="uk-UA"/>
        </w:rPr>
        <w:t>І Н С Т Р У К Ц І Я</w:t>
      </w:r>
    </w:p>
    <w:p w14:paraId="040B780B" w14:textId="41655896" w:rsidR="007E3848" w:rsidRPr="007E3848" w:rsidRDefault="007E3848" w:rsidP="007E3848">
      <w:pPr>
        <w:jc w:val="center"/>
        <w:rPr>
          <w:b/>
        </w:rPr>
      </w:pPr>
      <w:r w:rsidRPr="007E3848">
        <w:rPr>
          <w:b/>
        </w:rPr>
        <w:t xml:space="preserve">про порядок </w:t>
      </w:r>
      <w:proofErr w:type="spellStart"/>
      <w:r w:rsidRPr="007E3848">
        <w:rPr>
          <w:b/>
        </w:rPr>
        <w:t>приймання</w:t>
      </w:r>
      <w:proofErr w:type="spellEnd"/>
      <w:r w:rsidRPr="007E3848">
        <w:rPr>
          <w:b/>
        </w:rPr>
        <w:t xml:space="preserve"> /</w:t>
      </w:r>
      <w:proofErr w:type="spellStart"/>
      <w:r w:rsidRPr="007E3848">
        <w:rPr>
          <w:b/>
        </w:rPr>
        <w:t>здавання</w:t>
      </w:r>
      <w:proofErr w:type="spellEnd"/>
      <w:r w:rsidRPr="007E3848">
        <w:rPr>
          <w:b/>
        </w:rPr>
        <w:t xml:space="preserve">/ </w:t>
      </w:r>
      <w:proofErr w:type="spellStart"/>
      <w:r w:rsidRPr="007E3848">
        <w:rPr>
          <w:b/>
        </w:rPr>
        <w:t>об'єктів</w:t>
      </w:r>
      <w:proofErr w:type="spellEnd"/>
      <w:r w:rsidRPr="007E3848">
        <w:rPr>
          <w:b/>
        </w:rPr>
        <w:t xml:space="preserve"> та </w:t>
      </w:r>
      <w:proofErr w:type="spellStart"/>
      <w:r w:rsidRPr="007E3848">
        <w:rPr>
          <w:b/>
        </w:rPr>
        <w:t>окремих</w:t>
      </w:r>
      <w:proofErr w:type="spellEnd"/>
      <w:r w:rsidRPr="007E3848">
        <w:rPr>
          <w:b/>
        </w:rPr>
        <w:t xml:space="preserve"> </w:t>
      </w:r>
      <w:proofErr w:type="spellStart"/>
      <w:r w:rsidRPr="007E3848">
        <w:rPr>
          <w:b/>
        </w:rPr>
        <w:t>приміщень</w:t>
      </w:r>
      <w:proofErr w:type="spellEnd"/>
      <w:r w:rsidRPr="007E3848">
        <w:rPr>
          <w:b/>
        </w:rPr>
        <w:t xml:space="preserve"> </w:t>
      </w:r>
      <w:proofErr w:type="spellStart"/>
      <w:r w:rsidRPr="007E3848">
        <w:rPr>
          <w:b/>
        </w:rPr>
        <w:t>під</w:t>
      </w:r>
      <w:proofErr w:type="spellEnd"/>
      <w:r w:rsidRPr="007E3848">
        <w:rPr>
          <w:b/>
        </w:rPr>
        <w:t xml:space="preserve"> </w:t>
      </w:r>
      <w:proofErr w:type="spellStart"/>
      <w:r w:rsidRPr="007E3848">
        <w:rPr>
          <w:b/>
        </w:rPr>
        <w:t>охорону</w:t>
      </w:r>
      <w:proofErr w:type="spellEnd"/>
      <w:r w:rsidRPr="007E3848">
        <w:rPr>
          <w:b/>
        </w:rPr>
        <w:t xml:space="preserve"> на ПЦС</w:t>
      </w:r>
    </w:p>
    <w:p w14:paraId="4708FB5D" w14:textId="77777777" w:rsidR="007E3848" w:rsidRPr="007E3848" w:rsidRDefault="007E3848" w:rsidP="007E3848">
      <w:pPr>
        <w:jc w:val="center"/>
        <w:rPr>
          <w:b/>
        </w:rPr>
      </w:pPr>
    </w:p>
    <w:p w14:paraId="3E9FEF8F" w14:textId="77777777" w:rsidR="007E3848" w:rsidRPr="007E3848" w:rsidRDefault="007E3848" w:rsidP="007E3848">
      <w:pPr>
        <w:jc w:val="center"/>
        <w:rPr>
          <w:b/>
        </w:rPr>
      </w:pPr>
      <w:r w:rsidRPr="007E3848">
        <w:rPr>
          <w:b/>
        </w:rPr>
        <w:t>ЗАГАЛЬНІ ПОЛОЖЕННЯ</w:t>
      </w:r>
    </w:p>
    <w:p w14:paraId="18B61373" w14:textId="77777777" w:rsidR="007E3848" w:rsidRPr="007E3848" w:rsidRDefault="007E3848" w:rsidP="007E3848">
      <w:pPr>
        <w:jc w:val="center"/>
        <w:rPr>
          <w:b/>
        </w:rPr>
      </w:pPr>
    </w:p>
    <w:p w14:paraId="1C14D5BB" w14:textId="77777777" w:rsidR="007E3848" w:rsidRPr="007E3848" w:rsidRDefault="007E3848" w:rsidP="007E3848">
      <w:pPr>
        <w:numPr>
          <w:ilvl w:val="0"/>
          <w:numId w:val="23"/>
        </w:numPr>
        <w:ind w:left="0" w:firstLine="360"/>
        <w:jc w:val="both"/>
      </w:pPr>
      <w:proofErr w:type="spellStart"/>
      <w:r w:rsidRPr="007E3848">
        <w:t>Керівництво</w:t>
      </w:r>
      <w:proofErr w:type="spellEnd"/>
      <w:r w:rsidRPr="007E3848">
        <w:t xml:space="preserve"> </w:t>
      </w:r>
      <w:proofErr w:type="spellStart"/>
      <w:r w:rsidRPr="007E3848">
        <w:t>Замовника</w:t>
      </w:r>
      <w:proofErr w:type="spellEnd"/>
      <w:r w:rsidRPr="007E3848">
        <w:t xml:space="preserve"> та </w:t>
      </w:r>
      <w:proofErr w:type="spellStart"/>
      <w:r w:rsidRPr="007E3848">
        <w:t>Виконавця</w:t>
      </w:r>
      <w:proofErr w:type="spellEnd"/>
      <w:r w:rsidRPr="007E3848">
        <w:t xml:space="preserve"> </w:t>
      </w:r>
      <w:proofErr w:type="spellStart"/>
      <w:r w:rsidRPr="007E3848">
        <w:t>спільно</w:t>
      </w:r>
      <w:proofErr w:type="spellEnd"/>
      <w:r w:rsidRPr="007E3848">
        <w:t xml:space="preserve"> </w:t>
      </w:r>
      <w:proofErr w:type="spellStart"/>
      <w:r w:rsidRPr="007E3848">
        <w:t>організовують</w:t>
      </w:r>
      <w:proofErr w:type="spellEnd"/>
      <w:r w:rsidRPr="007E3848">
        <w:t xml:space="preserve"> </w:t>
      </w:r>
      <w:proofErr w:type="spellStart"/>
      <w:r w:rsidRPr="007E3848">
        <w:t>проведення</w:t>
      </w:r>
      <w:proofErr w:type="spellEnd"/>
      <w:r w:rsidRPr="007E3848">
        <w:t xml:space="preserve"> занять та </w:t>
      </w:r>
      <w:proofErr w:type="spellStart"/>
      <w:r w:rsidRPr="007E3848">
        <w:t>інструктажів</w:t>
      </w:r>
      <w:proofErr w:type="spellEnd"/>
      <w:r w:rsidRPr="007E3848">
        <w:t xml:space="preserve"> з </w:t>
      </w:r>
      <w:proofErr w:type="spellStart"/>
      <w:r w:rsidRPr="007E3848">
        <w:t>уповноваженими</w:t>
      </w:r>
      <w:proofErr w:type="spellEnd"/>
      <w:r w:rsidRPr="007E3848">
        <w:t xml:space="preserve"> особами </w:t>
      </w:r>
      <w:proofErr w:type="spellStart"/>
      <w:r w:rsidRPr="007E3848">
        <w:t>Замовника</w:t>
      </w:r>
      <w:proofErr w:type="spellEnd"/>
      <w:r w:rsidRPr="007E3848">
        <w:t xml:space="preserve"> по </w:t>
      </w:r>
      <w:proofErr w:type="spellStart"/>
      <w:r w:rsidRPr="007E3848">
        <w:t>вивченню</w:t>
      </w:r>
      <w:proofErr w:type="spellEnd"/>
      <w:r w:rsidRPr="007E3848">
        <w:t xml:space="preserve"> правил </w:t>
      </w:r>
      <w:proofErr w:type="spellStart"/>
      <w:r w:rsidRPr="007E3848">
        <w:t>поводження</w:t>
      </w:r>
      <w:proofErr w:type="spellEnd"/>
      <w:r w:rsidRPr="007E3848">
        <w:t xml:space="preserve"> з </w:t>
      </w:r>
      <w:proofErr w:type="spellStart"/>
      <w:r w:rsidRPr="007E3848">
        <w:t>апаратурою</w:t>
      </w:r>
      <w:proofErr w:type="spellEnd"/>
      <w:r w:rsidRPr="007E3848">
        <w:t xml:space="preserve"> </w:t>
      </w:r>
      <w:proofErr w:type="spellStart"/>
      <w:r w:rsidRPr="007E3848">
        <w:t>охоронної</w:t>
      </w:r>
      <w:proofErr w:type="spellEnd"/>
      <w:r w:rsidRPr="007E3848">
        <w:t xml:space="preserve"> </w:t>
      </w:r>
      <w:proofErr w:type="spellStart"/>
      <w:r w:rsidRPr="007E3848">
        <w:t>сигналізації</w:t>
      </w:r>
      <w:proofErr w:type="spellEnd"/>
      <w:r w:rsidRPr="007E3848">
        <w:t xml:space="preserve">, </w:t>
      </w:r>
      <w:proofErr w:type="spellStart"/>
      <w:r w:rsidRPr="007E3848">
        <w:t>найпростіших</w:t>
      </w:r>
      <w:proofErr w:type="spellEnd"/>
      <w:r w:rsidRPr="007E3848">
        <w:t xml:space="preserve"> </w:t>
      </w:r>
      <w:proofErr w:type="spellStart"/>
      <w:r w:rsidRPr="007E3848">
        <w:t>методів</w:t>
      </w:r>
      <w:proofErr w:type="spellEnd"/>
      <w:r w:rsidRPr="007E3848">
        <w:t xml:space="preserve"> </w:t>
      </w:r>
      <w:proofErr w:type="spellStart"/>
      <w:r w:rsidRPr="007E3848">
        <w:t>перевірки</w:t>
      </w:r>
      <w:proofErr w:type="spellEnd"/>
      <w:r w:rsidRPr="007E3848">
        <w:t xml:space="preserve"> </w:t>
      </w:r>
      <w:proofErr w:type="spellStart"/>
      <w:r w:rsidRPr="007E3848">
        <w:t>її</w:t>
      </w:r>
      <w:proofErr w:type="spellEnd"/>
      <w:r w:rsidRPr="007E3848">
        <w:t xml:space="preserve"> </w:t>
      </w:r>
      <w:proofErr w:type="spellStart"/>
      <w:r w:rsidRPr="007E3848">
        <w:t>справності</w:t>
      </w:r>
      <w:proofErr w:type="spellEnd"/>
      <w:r w:rsidRPr="007E3848">
        <w:t xml:space="preserve">, порядку </w:t>
      </w:r>
      <w:proofErr w:type="spellStart"/>
      <w:r w:rsidRPr="007E3848">
        <w:t>приймання</w:t>
      </w:r>
      <w:proofErr w:type="spellEnd"/>
      <w:r w:rsidRPr="007E3848">
        <w:t xml:space="preserve"> (</w:t>
      </w:r>
      <w:proofErr w:type="spellStart"/>
      <w:r w:rsidRPr="007E3848">
        <w:t>здавання</w:t>
      </w:r>
      <w:proofErr w:type="spellEnd"/>
      <w:r w:rsidRPr="007E3848">
        <w:t xml:space="preserve">) </w:t>
      </w:r>
      <w:proofErr w:type="spellStart"/>
      <w:r w:rsidRPr="007E3848">
        <w:t>Об’єкта</w:t>
      </w:r>
      <w:proofErr w:type="spellEnd"/>
      <w:r w:rsidRPr="007E3848">
        <w:t xml:space="preserve"> </w:t>
      </w:r>
      <w:proofErr w:type="spellStart"/>
      <w:r w:rsidRPr="007E3848">
        <w:t>під</w:t>
      </w:r>
      <w:proofErr w:type="spellEnd"/>
      <w:r w:rsidRPr="007E3848">
        <w:t xml:space="preserve"> </w:t>
      </w:r>
      <w:proofErr w:type="spellStart"/>
      <w:r w:rsidRPr="007E3848">
        <w:t>охорону</w:t>
      </w:r>
      <w:proofErr w:type="spellEnd"/>
      <w:r w:rsidRPr="007E3848">
        <w:t>.</w:t>
      </w:r>
    </w:p>
    <w:p w14:paraId="66582E30" w14:textId="77777777" w:rsidR="007E3848" w:rsidRPr="007E3848" w:rsidRDefault="007E3848" w:rsidP="007E3848">
      <w:pPr>
        <w:numPr>
          <w:ilvl w:val="0"/>
          <w:numId w:val="23"/>
        </w:numPr>
        <w:ind w:left="0" w:firstLine="360"/>
        <w:jc w:val="both"/>
      </w:pPr>
      <w:proofErr w:type="spellStart"/>
      <w:r w:rsidRPr="007E3848">
        <w:t>Здавання</w:t>
      </w:r>
      <w:proofErr w:type="spellEnd"/>
      <w:r w:rsidRPr="007E3848">
        <w:t xml:space="preserve"> </w:t>
      </w:r>
      <w:proofErr w:type="spellStart"/>
      <w:r w:rsidRPr="007E3848">
        <w:t>Об’єкта</w:t>
      </w:r>
      <w:proofErr w:type="spellEnd"/>
      <w:r w:rsidRPr="007E3848">
        <w:t xml:space="preserve"> </w:t>
      </w:r>
      <w:proofErr w:type="spellStart"/>
      <w:r w:rsidRPr="007E3848">
        <w:t>під</w:t>
      </w:r>
      <w:proofErr w:type="spellEnd"/>
      <w:r w:rsidRPr="007E3848">
        <w:t xml:space="preserve"> </w:t>
      </w:r>
      <w:proofErr w:type="spellStart"/>
      <w:r w:rsidRPr="007E3848">
        <w:t>охорону</w:t>
      </w:r>
      <w:proofErr w:type="spellEnd"/>
      <w:r w:rsidRPr="007E3848">
        <w:t xml:space="preserve"> </w:t>
      </w:r>
      <w:proofErr w:type="spellStart"/>
      <w:r w:rsidRPr="007E3848">
        <w:t>здійснюється</w:t>
      </w:r>
      <w:proofErr w:type="spellEnd"/>
      <w:r w:rsidRPr="007E3848">
        <w:t xml:space="preserve"> </w:t>
      </w:r>
      <w:proofErr w:type="spellStart"/>
      <w:r w:rsidRPr="007E3848">
        <w:t>тільки</w:t>
      </w:r>
      <w:proofErr w:type="spellEnd"/>
      <w:r w:rsidRPr="007E3848">
        <w:t xml:space="preserve"> особами, </w:t>
      </w:r>
      <w:proofErr w:type="spellStart"/>
      <w:r w:rsidRPr="007E3848">
        <w:t>які</w:t>
      </w:r>
      <w:proofErr w:type="spellEnd"/>
      <w:r w:rsidRPr="007E3848">
        <w:t xml:space="preserve"> </w:t>
      </w:r>
      <w:proofErr w:type="spellStart"/>
      <w:r w:rsidRPr="007E3848">
        <w:t>уповноважені</w:t>
      </w:r>
      <w:proofErr w:type="spellEnd"/>
      <w:r w:rsidRPr="007E3848">
        <w:t xml:space="preserve"> на </w:t>
      </w:r>
      <w:proofErr w:type="spellStart"/>
      <w:r w:rsidRPr="007E3848">
        <w:t>це</w:t>
      </w:r>
      <w:proofErr w:type="spellEnd"/>
      <w:r w:rsidRPr="007E3848">
        <w:t xml:space="preserve"> </w:t>
      </w:r>
      <w:proofErr w:type="spellStart"/>
      <w:r w:rsidRPr="007E3848">
        <w:t>Замовником</w:t>
      </w:r>
      <w:proofErr w:type="spellEnd"/>
      <w:r w:rsidRPr="007E3848">
        <w:t xml:space="preserve"> (</w:t>
      </w:r>
      <w:proofErr w:type="spellStart"/>
      <w:r w:rsidRPr="007E3848">
        <w:t>далі</w:t>
      </w:r>
      <w:proofErr w:type="spellEnd"/>
      <w:r w:rsidRPr="007E3848">
        <w:t xml:space="preserve"> – </w:t>
      </w:r>
      <w:proofErr w:type="spellStart"/>
      <w:r w:rsidRPr="007E3848">
        <w:t>уповноважені</w:t>
      </w:r>
      <w:proofErr w:type="spellEnd"/>
      <w:r w:rsidRPr="007E3848">
        <w:t xml:space="preserve"> особи).</w:t>
      </w:r>
    </w:p>
    <w:p w14:paraId="5FF0DDAC" w14:textId="77777777" w:rsidR="007E3848" w:rsidRPr="007E3848" w:rsidRDefault="007E3848" w:rsidP="007E3848">
      <w:pPr>
        <w:numPr>
          <w:ilvl w:val="0"/>
          <w:numId w:val="23"/>
        </w:numPr>
        <w:ind w:left="0" w:firstLine="360"/>
        <w:jc w:val="both"/>
      </w:pPr>
      <w:proofErr w:type="spellStart"/>
      <w:r w:rsidRPr="007E3848">
        <w:t>Уповноважені</w:t>
      </w:r>
      <w:proofErr w:type="spellEnd"/>
      <w:r w:rsidRPr="007E3848">
        <w:t xml:space="preserve"> особи </w:t>
      </w:r>
      <w:proofErr w:type="spellStart"/>
      <w:r w:rsidRPr="007E3848">
        <w:t>визначаються</w:t>
      </w:r>
      <w:proofErr w:type="spellEnd"/>
      <w:r w:rsidRPr="007E3848">
        <w:t xml:space="preserve"> </w:t>
      </w:r>
      <w:proofErr w:type="spellStart"/>
      <w:r w:rsidRPr="007E3848">
        <w:t>Замовником</w:t>
      </w:r>
      <w:proofErr w:type="spellEnd"/>
      <w:r w:rsidRPr="007E3848">
        <w:t xml:space="preserve">, з числа </w:t>
      </w:r>
      <w:proofErr w:type="spellStart"/>
      <w:r w:rsidRPr="007E3848">
        <w:t>його</w:t>
      </w:r>
      <w:proofErr w:type="spellEnd"/>
      <w:r w:rsidRPr="007E3848">
        <w:t xml:space="preserve"> </w:t>
      </w:r>
      <w:proofErr w:type="spellStart"/>
      <w:r w:rsidRPr="007E3848">
        <w:t>співробітників</w:t>
      </w:r>
      <w:proofErr w:type="spellEnd"/>
      <w:r w:rsidRPr="007E3848">
        <w:t xml:space="preserve">. Список </w:t>
      </w:r>
      <w:proofErr w:type="spellStart"/>
      <w:r w:rsidRPr="007E3848">
        <w:t>цих</w:t>
      </w:r>
      <w:proofErr w:type="spellEnd"/>
      <w:r w:rsidRPr="007E3848">
        <w:t xml:space="preserve"> </w:t>
      </w:r>
      <w:proofErr w:type="spellStart"/>
      <w:r w:rsidRPr="007E3848">
        <w:t>працівників</w:t>
      </w:r>
      <w:proofErr w:type="spellEnd"/>
      <w:r w:rsidRPr="007E3848">
        <w:t xml:space="preserve"> </w:t>
      </w:r>
      <w:proofErr w:type="spellStart"/>
      <w:r w:rsidRPr="007E3848">
        <w:t>надсилається</w:t>
      </w:r>
      <w:proofErr w:type="spellEnd"/>
      <w:r w:rsidRPr="007E3848">
        <w:t xml:space="preserve"> </w:t>
      </w:r>
      <w:proofErr w:type="spellStart"/>
      <w:r w:rsidRPr="007E3848">
        <w:t>Виконавцю</w:t>
      </w:r>
      <w:proofErr w:type="spellEnd"/>
      <w:r w:rsidRPr="007E3848">
        <w:t xml:space="preserve"> </w:t>
      </w:r>
      <w:proofErr w:type="spellStart"/>
      <w:r w:rsidRPr="007E3848">
        <w:t>під</w:t>
      </w:r>
      <w:proofErr w:type="spellEnd"/>
      <w:r w:rsidRPr="007E3848">
        <w:t xml:space="preserve"> час </w:t>
      </w:r>
      <w:proofErr w:type="spellStart"/>
      <w:r w:rsidRPr="007E3848">
        <w:t>укладання</w:t>
      </w:r>
      <w:proofErr w:type="spellEnd"/>
      <w:r w:rsidRPr="007E3848">
        <w:t xml:space="preserve"> Договору. При </w:t>
      </w:r>
      <w:proofErr w:type="spellStart"/>
      <w:r w:rsidRPr="007E3848">
        <w:t>зміні</w:t>
      </w:r>
      <w:proofErr w:type="spellEnd"/>
      <w:r w:rsidRPr="007E3848">
        <w:t xml:space="preserve"> </w:t>
      </w:r>
      <w:proofErr w:type="spellStart"/>
      <w:r w:rsidRPr="007E3848">
        <w:t>уповноважених</w:t>
      </w:r>
      <w:proofErr w:type="spellEnd"/>
      <w:r w:rsidRPr="007E3848">
        <w:t xml:space="preserve"> </w:t>
      </w:r>
      <w:proofErr w:type="spellStart"/>
      <w:r w:rsidRPr="007E3848">
        <w:t>осіб</w:t>
      </w:r>
      <w:proofErr w:type="spellEnd"/>
      <w:r w:rsidRPr="007E3848">
        <w:t xml:space="preserve">, </w:t>
      </w:r>
      <w:proofErr w:type="spellStart"/>
      <w:r w:rsidRPr="007E3848">
        <w:t>зміни</w:t>
      </w:r>
      <w:proofErr w:type="spellEnd"/>
      <w:r w:rsidRPr="007E3848">
        <w:t xml:space="preserve"> </w:t>
      </w:r>
      <w:proofErr w:type="spellStart"/>
      <w:r w:rsidRPr="007E3848">
        <w:t>телефонів</w:t>
      </w:r>
      <w:proofErr w:type="spellEnd"/>
      <w:r w:rsidRPr="007E3848">
        <w:t xml:space="preserve">, </w:t>
      </w:r>
      <w:proofErr w:type="spellStart"/>
      <w:r w:rsidRPr="007E3848">
        <w:t>Замовник</w:t>
      </w:r>
      <w:proofErr w:type="spellEnd"/>
      <w:r w:rsidRPr="007E3848">
        <w:t xml:space="preserve"> </w:t>
      </w:r>
      <w:proofErr w:type="spellStart"/>
      <w:r w:rsidRPr="007E3848">
        <w:t>письмово</w:t>
      </w:r>
      <w:proofErr w:type="spellEnd"/>
      <w:r w:rsidRPr="007E3848">
        <w:t xml:space="preserve"> </w:t>
      </w:r>
      <w:proofErr w:type="spellStart"/>
      <w:r w:rsidRPr="007E3848">
        <w:t>повідомляє</w:t>
      </w:r>
      <w:proofErr w:type="spellEnd"/>
      <w:r w:rsidRPr="007E3848">
        <w:t xml:space="preserve"> про </w:t>
      </w:r>
      <w:proofErr w:type="spellStart"/>
      <w:r w:rsidRPr="007E3848">
        <w:t>це</w:t>
      </w:r>
      <w:proofErr w:type="spellEnd"/>
      <w:r w:rsidRPr="007E3848">
        <w:t xml:space="preserve"> </w:t>
      </w:r>
      <w:proofErr w:type="spellStart"/>
      <w:r w:rsidRPr="007E3848">
        <w:t>Виконавця</w:t>
      </w:r>
      <w:proofErr w:type="spellEnd"/>
      <w:r w:rsidRPr="007E3848">
        <w:t>.</w:t>
      </w:r>
    </w:p>
    <w:p w14:paraId="36750174" w14:textId="77777777" w:rsidR="007E3848" w:rsidRPr="007E3848" w:rsidRDefault="007E3848" w:rsidP="007E3848">
      <w:pPr>
        <w:numPr>
          <w:ilvl w:val="0"/>
          <w:numId w:val="23"/>
        </w:numPr>
        <w:ind w:left="0" w:firstLine="360"/>
        <w:jc w:val="both"/>
      </w:pPr>
      <w:proofErr w:type="spellStart"/>
      <w:r w:rsidRPr="007E3848">
        <w:t>Уповноважені</w:t>
      </w:r>
      <w:proofErr w:type="spellEnd"/>
      <w:r w:rsidRPr="007E3848">
        <w:t xml:space="preserve"> особи, </w:t>
      </w:r>
      <w:proofErr w:type="spellStart"/>
      <w:r w:rsidRPr="007E3848">
        <w:t>несуть</w:t>
      </w:r>
      <w:proofErr w:type="spellEnd"/>
      <w:r w:rsidRPr="007E3848">
        <w:t xml:space="preserve"> </w:t>
      </w:r>
      <w:proofErr w:type="spellStart"/>
      <w:r w:rsidRPr="007E3848">
        <w:t>відповідальність</w:t>
      </w:r>
      <w:proofErr w:type="spellEnd"/>
      <w:r w:rsidRPr="007E3848">
        <w:t xml:space="preserve"> за </w:t>
      </w:r>
      <w:proofErr w:type="spellStart"/>
      <w:r w:rsidRPr="007E3848">
        <w:t>правильну</w:t>
      </w:r>
      <w:proofErr w:type="spellEnd"/>
      <w:r w:rsidRPr="007E3848">
        <w:t xml:space="preserve"> </w:t>
      </w:r>
      <w:proofErr w:type="spellStart"/>
      <w:r w:rsidRPr="007E3848">
        <w:t>експлуатацію</w:t>
      </w:r>
      <w:proofErr w:type="spellEnd"/>
      <w:r w:rsidRPr="007E3848">
        <w:t>/</w:t>
      </w:r>
      <w:proofErr w:type="spellStart"/>
      <w:r w:rsidRPr="007E3848">
        <w:t>використання</w:t>
      </w:r>
      <w:proofErr w:type="spellEnd"/>
      <w:r w:rsidRPr="007E3848">
        <w:t xml:space="preserve">/ </w:t>
      </w:r>
      <w:proofErr w:type="spellStart"/>
      <w:r w:rsidRPr="007E3848">
        <w:t>засобів</w:t>
      </w:r>
      <w:proofErr w:type="spellEnd"/>
      <w:r w:rsidRPr="007E3848">
        <w:t xml:space="preserve"> </w:t>
      </w:r>
      <w:proofErr w:type="spellStart"/>
      <w:r w:rsidRPr="007E3848">
        <w:t>сигналізації</w:t>
      </w:r>
      <w:proofErr w:type="spellEnd"/>
      <w:r w:rsidRPr="007E3848">
        <w:t xml:space="preserve">, </w:t>
      </w:r>
      <w:proofErr w:type="spellStart"/>
      <w:r w:rsidRPr="007E3848">
        <w:t>дотримання</w:t>
      </w:r>
      <w:proofErr w:type="spellEnd"/>
      <w:r w:rsidRPr="007E3848">
        <w:t xml:space="preserve"> порядку </w:t>
      </w:r>
      <w:proofErr w:type="spellStart"/>
      <w:r w:rsidRPr="007E3848">
        <w:t>приймання</w:t>
      </w:r>
      <w:proofErr w:type="spellEnd"/>
      <w:r w:rsidRPr="007E3848">
        <w:t>/</w:t>
      </w:r>
      <w:proofErr w:type="spellStart"/>
      <w:r w:rsidRPr="007E3848">
        <w:t>здавання</w:t>
      </w:r>
      <w:proofErr w:type="spellEnd"/>
      <w:r w:rsidRPr="007E3848">
        <w:t>/</w:t>
      </w:r>
      <w:proofErr w:type="spellStart"/>
      <w:r w:rsidRPr="007E3848">
        <w:t>Об’єкту</w:t>
      </w:r>
      <w:proofErr w:type="spellEnd"/>
      <w:r w:rsidRPr="007E3848">
        <w:t xml:space="preserve"> </w:t>
      </w:r>
      <w:proofErr w:type="spellStart"/>
      <w:r w:rsidRPr="007E3848">
        <w:t>під</w:t>
      </w:r>
      <w:proofErr w:type="spellEnd"/>
      <w:r w:rsidRPr="007E3848">
        <w:t xml:space="preserve"> </w:t>
      </w:r>
      <w:proofErr w:type="spellStart"/>
      <w:r w:rsidRPr="007E3848">
        <w:t>охорону</w:t>
      </w:r>
      <w:proofErr w:type="spellEnd"/>
      <w:r w:rsidRPr="007E3848">
        <w:t>.</w:t>
      </w:r>
    </w:p>
    <w:p w14:paraId="41C57D2E" w14:textId="77777777" w:rsidR="007E3848" w:rsidRPr="007E3848" w:rsidRDefault="007E3848" w:rsidP="007E3848">
      <w:pPr>
        <w:ind w:left="360"/>
        <w:jc w:val="both"/>
      </w:pPr>
    </w:p>
    <w:p w14:paraId="506036D6" w14:textId="77777777" w:rsidR="007E3848" w:rsidRPr="007E3848" w:rsidRDefault="007E3848" w:rsidP="007E3848">
      <w:pPr>
        <w:ind w:firstLine="360"/>
        <w:jc w:val="center"/>
        <w:rPr>
          <w:b/>
        </w:rPr>
      </w:pPr>
      <w:r w:rsidRPr="007E3848">
        <w:rPr>
          <w:b/>
        </w:rPr>
        <w:t>ПРИЙМАННЯ ОБ</w:t>
      </w:r>
      <w:r w:rsidRPr="007E3848">
        <w:rPr>
          <w:b/>
          <w:lang w:val="en-US"/>
        </w:rPr>
        <w:t>’</w:t>
      </w:r>
      <w:r w:rsidRPr="007E3848">
        <w:rPr>
          <w:b/>
        </w:rPr>
        <w:t>ЄКТА ПІД ОХОРОНУ</w:t>
      </w:r>
    </w:p>
    <w:p w14:paraId="16248384" w14:textId="77777777" w:rsidR="007E3848" w:rsidRPr="007E3848" w:rsidRDefault="007E3848" w:rsidP="007E3848">
      <w:pPr>
        <w:ind w:firstLine="360"/>
        <w:jc w:val="center"/>
        <w:rPr>
          <w:b/>
        </w:rPr>
      </w:pPr>
    </w:p>
    <w:p w14:paraId="11D61547" w14:textId="77777777" w:rsidR="007E3848" w:rsidRPr="007E3848" w:rsidRDefault="007E3848" w:rsidP="007E3848">
      <w:pPr>
        <w:numPr>
          <w:ilvl w:val="0"/>
          <w:numId w:val="23"/>
        </w:numPr>
        <w:ind w:left="0" w:firstLine="360"/>
        <w:jc w:val="both"/>
      </w:pPr>
      <w:proofErr w:type="spellStart"/>
      <w:r w:rsidRPr="007E3848">
        <w:t>Безпосередньо</w:t>
      </w:r>
      <w:proofErr w:type="spellEnd"/>
      <w:r w:rsidRPr="007E3848">
        <w:t xml:space="preserve"> перед </w:t>
      </w:r>
      <w:proofErr w:type="spellStart"/>
      <w:r w:rsidRPr="007E3848">
        <w:t>здаванням</w:t>
      </w:r>
      <w:proofErr w:type="spellEnd"/>
      <w:r w:rsidRPr="007E3848">
        <w:t xml:space="preserve"> </w:t>
      </w:r>
      <w:proofErr w:type="spellStart"/>
      <w:r w:rsidRPr="007E3848">
        <w:t>Об’єкта</w:t>
      </w:r>
      <w:proofErr w:type="spellEnd"/>
      <w:r w:rsidRPr="007E3848">
        <w:t xml:space="preserve"> </w:t>
      </w:r>
      <w:proofErr w:type="spellStart"/>
      <w:r w:rsidRPr="007E3848">
        <w:t>під</w:t>
      </w:r>
      <w:proofErr w:type="spellEnd"/>
      <w:r w:rsidRPr="007E3848">
        <w:t xml:space="preserve"> </w:t>
      </w:r>
      <w:proofErr w:type="spellStart"/>
      <w:r w:rsidRPr="007E3848">
        <w:t>охорону</w:t>
      </w:r>
      <w:proofErr w:type="spellEnd"/>
      <w:r w:rsidRPr="007E3848">
        <w:t xml:space="preserve">, </w:t>
      </w:r>
      <w:proofErr w:type="spellStart"/>
      <w:r w:rsidRPr="007E3848">
        <w:t>уповноважена</w:t>
      </w:r>
      <w:proofErr w:type="spellEnd"/>
      <w:r w:rsidRPr="007E3848">
        <w:t xml:space="preserve"> особа </w:t>
      </w:r>
      <w:proofErr w:type="spellStart"/>
      <w:r w:rsidRPr="007E3848">
        <w:t>Замовника</w:t>
      </w:r>
      <w:proofErr w:type="spellEnd"/>
      <w:r w:rsidRPr="007E3848">
        <w:t>:</w:t>
      </w:r>
    </w:p>
    <w:p w14:paraId="5CFB12B8" w14:textId="77777777" w:rsidR="007E3848" w:rsidRPr="007E3848" w:rsidRDefault="007E3848" w:rsidP="007E3848">
      <w:pPr>
        <w:ind w:firstLine="360"/>
        <w:jc w:val="both"/>
      </w:pPr>
      <w:r w:rsidRPr="007E3848">
        <w:t xml:space="preserve">- проводить </w:t>
      </w:r>
      <w:proofErr w:type="spellStart"/>
      <w:r w:rsidRPr="007E3848">
        <w:t>ретельний</w:t>
      </w:r>
      <w:proofErr w:type="spellEnd"/>
      <w:r w:rsidRPr="007E3848">
        <w:t xml:space="preserve"> </w:t>
      </w:r>
      <w:proofErr w:type="spellStart"/>
      <w:r w:rsidRPr="007E3848">
        <w:t>огляд</w:t>
      </w:r>
      <w:proofErr w:type="spellEnd"/>
      <w:r w:rsidRPr="007E3848">
        <w:t xml:space="preserve"> </w:t>
      </w:r>
      <w:proofErr w:type="spellStart"/>
      <w:r w:rsidRPr="007E3848">
        <w:t>усіх</w:t>
      </w:r>
      <w:proofErr w:type="spellEnd"/>
      <w:r w:rsidRPr="007E3848">
        <w:t xml:space="preserve"> </w:t>
      </w:r>
      <w:proofErr w:type="spellStart"/>
      <w:r w:rsidRPr="007E3848">
        <w:t>приміщень</w:t>
      </w:r>
      <w:proofErr w:type="spellEnd"/>
      <w:r w:rsidRPr="007E3848">
        <w:t xml:space="preserve"> </w:t>
      </w:r>
      <w:proofErr w:type="spellStart"/>
      <w:r w:rsidRPr="007E3848">
        <w:t>Об’єкта</w:t>
      </w:r>
      <w:proofErr w:type="spellEnd"/>
      <w:r w:rsidRPr="007E3848">
        <w:t xml:space="preserve"> з метою </w:t>
      </w:r>
      <w:proofErr w:type="spellStart"/>
      <w:r w:rsidRPr="007E3848">
        <w:t>виявлення</w:t>
      </w:r>
      <w:proofErr w:type="spellEnd"/>
      <w:r w:rsidRPr="007E3848">
        <w:t xml:space="preserve"> і </w:t>
      </w:r>
      <w:proofErr w:type="spellStart"/>
      <w:r w:rsidRPr="007E3848">
        <w:t>провадження</w:t>
      </w:r>
      <w:proofErr w:type="spellEnd"/>
      <w:r w:rsidRPr="007E3848">
        <w:t xml:space="preserve"> з них </w:t>
      </w:r>
      <w:proofErr w:type="spellStart"/>
      <w:r w:rsidRPr="007E3848">
        <w:t>сторонніх</w:t>
      </w:r>
      <w:proofErr w:type="spellEnd"/>
      <w:r w:rsidRPr="007E3848">
        <w:t xml:space="preserve"> </w:t>
      </w:r>
      <w:proofErr w:type="spellStart"/>
      <w:r w:rsidRPr="007E3848">
        <w:t>осіб</w:t>
      </w:r>
      <w:proofErr w:type="spellEnd"/>
      <w:r w:rsidRPr="007E3848">
        <w:t xml:space="preserve"> і </w:t>
      </w:r>
      <w:proofErr w:type="spellStart"/>
      <w:r w:rsidRPr="007E3848">
        <w:t>працівників</w:t>
      </w:r>
      <w:proofErr w:type="spellEnd"/>
      <w:r w:rsidRPr="007E3848">
        <w:t xml:space="preserve"> </w:t>
      </w:r>
      <w:proofErr w:type="spellStart"/>
      <w:r w:rsidRPr="007E3848">
        <w:t>Об’єкту</w:t>
      </w:r>
      <w:proofErr w:type="spellEnd"/>
      <w:r w:rsidRPr="007E3848">
        <w:t>;</w:t>
      </w:r>
    </w:p>
    <w:p w14:paraId="2709F317" w14:textId="77777777" w:rsidR="007E3848" w:rsidRPr="007E3848" w:rsidRDefault="007E3848" w:rsidP="007E3848">
      <w:pPr>
        <w:ind w:firstLine="360"/>
        <w:jc w:val="both"/>
      </w:pPr>
      <w:r w:rsidRPr="007E3848">
        <w:t xml:space="preserve">- </w:t>
      </w:r>
      <w:proofErr w:type="spellStart"/>
      <w:r w:rsidRPr="007E3848">
        <w:t>закриває</w:t>
      </w:r>
      <w:proofErr w:type="spellEnd"/>
      <w:r w:rsidRPr="007E3848">
        <w:t xml:space="preserve"> </w:t>
      </w:r>
      <w:proofErr w:type="spellStart"/>
      <w:r w:rsidRPr="007E3848">
        <w:t>вікна</w:t>
      </w:r>
      <w:proofErr w:type="spellEnd"/>
      <w:r w:rsidRPr="007E3848">
        <w:t xml:space="preserve">, </w:t>
      </w:r>
      <w:proofErr w:type="spellStart"/>
      <w:r w:rsidRPr="007E3848">
        <w:t>двері</w:t>
      </w:r>
      <w:proofErr w:type="spellEnd"/>
      <w:r w:rsidRPr="007E3848">
        <w:t xml:space="preserve">, </w:t>
      </w:r>
      <w:proofErr w:type="spellStart"/>
      <w:r w:rsidRPr="007E3848">
        <w:t>інші</w:t>
      </w:r>
      <w:proofErr w:type="spellEnd"/>
      <w:r w:rsidRPr="007E3848">
        <w:t xml:space="preserve"> </w:t>
      </w:r>
      <w:proofErr w:type="spellStart"/>
      <w:r w:rsidRPr="007E3848">
        <w:t>конструкції</w:t>
      </w:r>
      <w:proofErr w:type="spellEnd"/>
      <w:r w:rsidRPr="007E3848">
        <w:t xml:space="preserve"> на запори/</w:t>
      </w:r>
      <w:proofErr w:type="spellStart"/>
      <w:r w:rsidRPr="007E3848">
        <w:t>защіпки</w:t>
      </w:r>
      <w:proofErr w:type="spellEnd"/>
      <w:r w:rsidRPr="007E3848">
        <w:t xml:space="preserve"> та замки.</w:t>
      </w:r>
    </w:p>
    <w:p w14:paraId="43BF6F74" w14:textId="77777777" w:rsidR="007E3848" w:rsidRPr="007E3848" w:rsidRDefault="007E3848" w:rsidP="007E3848">
      <w:pPr>
        <w:numPr>
          <w:ilvl w:val="0"/>
          <w:numId w:val="23"/>
        </w:numPr>
        <w:ind w:left="0" w:firstLine="360"/>
        <w:jc w:val="both"/>
      </w:pPr>
      <w:r w:rsidRPr="007E3848">
        <w:t xml:space="preserve">Для </w:t>
      </w:r>
      <w:proofErr w:type="spellStart"/>
      <w:r w:rsidRPr="007E3848">
        <w:t>здавання</w:t>
      </w:r>
      <w:proofErr w:type="spellEnd"/>
      <w:r w:rsidRPr="007E3848">
        <w:t xml:space="preserve"> </w:t>
      </w:r>
      <w:proofErr w:type="spellStart"/>
      <w:r w:rsidRPr="007E3848">
        <w:t>Об’єкта</w:t>
      </w:r>
      <w:proofErr w:type="spellEnd"/>
      <w:r w:rsidRPr="007E3848">
        <w:t xml:space="preserve"> </w:t>
      </w:r>
      <w:proofErr w:type="spellStart"/>
      <w:r w:rsidRPr="007E3848">
        <w:t>під</w:t>
      </w:r>
      <w:proofErr w:type="spellEnd"/>
      <w:r w:rsidRPr="007E3848">
        <w:t xml:space="preserve"> </w:t>
      </w:r>
      <w:proofErr w:type="spellStart"/>
      <w:r w:rsidRPr="007E3848">
        <w:t>охорону</w:t>
      </w:r>
      <w:proofErr w:type="spellEnd"/>
      <w:r w:rsidRPr="007E3848">
        <w:t xml:space="preserve">, </w:t>
      </w:r>
      <w:proofErr w:type="spellStart"/>
      <w:r w:rsidRPr="007E3848">
        <w:t>уповноважена</w:t>
      </w:r>
      <w:proofErr w:type="spellEnd"/>
      <w:r w:rsidRPr="007E3848">
        <w:t xml:space="preserve"> особа </w:t>
      </w:r>
      <w:proofErr w:type="spellStart"/>
      <w:r w:rsidRPr="007E3848">
        <w:t>Замовника</w:t>
      </w:r>
      <w:proofErr w:type="spellEnd"/>
      <w:r w:rsidRPr="007E3848">
        <w:t>:</w:t>
      </w:r>
    </w:p>
    <w:p w14:paraId="22239487" w14:textId="77777777" w:rsidR="007E3848" w:rsidRPr="007E3848" w:rsidRDefault="007E3848" w:rsidP="007E3848">
      <w:pPr>
        <w:ind w:firstLine="360"/>
        <w:jc w:val="both"/>
      </w:pPr>
      <w:r w:rsidRPr="007E3848">
        <w:t xml:space="preserve">- </w:t>
      </w:r>
      <w:proofErr w:type="spellStart"/>
      <w:r w:rsidRPr="007E3848">
        <w:t>вмикає</w:t>
      </w:r>
      <w:proofErr w:type="spellEnd"/>
      <w:r w:rsidRPr="007E3848">
        <w:t xml:space="preserve"> </w:t>
      </w:r>
      <w:proofErr w:type="spellStart"/>
      <w:r w:rsidRPr="007E3848">
        <w:t>прилади</w:t>
      </w:r>
      <w:proofErr w:type="spellEnd"/>
      <w:r w:rsidRPr="007E3848">
        <w:t xml:space="preserve"> та </w:t>
      </w:r>
      <w:proofErr w:type="spellStart"/>
      <w:r w:rsidRPr="007E3848">
        <w:t>системи</w:t>
      </w:r>
      <w:proofErr w:type="spellEnd"/>
      <w:r w:rsidRPr="007E3848">
        <w:t xml:space="preserve"> </w:t>
      </w:r>
      <w:proofErr w:type="spellStart"/>
      <w:r w:rsidRPr="007E3848">
        <w:t>сигналізації</w:t>
      </w:r>
      <w:proofErr w:type="spellEnd"/>
      <w:r w:rsidRPr="007E3848">
        <w:t xml:space="preserve"> </w:t>
      </w:r>
      <w:proofErr w:type="spellStart"/>
      <w:r w:rsidRPr="007E3848">
        <w:t>Об’єкта</w:t>
      </w:r>
      <w:proofErr w:type="spellEnd"/>
      <w:r w:rsidRPr="007E3848">
        <w:t xml:space="preserve"> (</w:t>
      </w:r>
      <w:proofErr w:type="spellStart"/>
      <w:r w:rsidRPr="007E3848">
        <w:t>якщо</w:t>
      </w:r>
      <w:proofErr w:type="spellEnd"/>
      <w:r w:rsidRPr="007E3848">
        <w:t xml:space="preserve"> вони </w:t>
      </w:r>
      <w:proofErr w:type="spellStart"/>
      <w:r w:rsidRPr="007E3848">
        <w:t>були</w:t>
      </w:r>
      <w:proofErr w:type="spellEnd"/>
      <w:r w:rsidRPr="007E3848">
        <w:t xml:space="preserve"> </w:t>
      </w:r>
      <w:proofErr w:type="spellStart"/>
      <w:r w:rsidRPr="007E3848">
        <w:t>раніше</w:t>
      </w:r>
      <w:proofErr w:type="spellEnd"/>
      <w:r w:rsidRPr="007E3848">
        <w:t xml:space="preserve"> </w:t>
      </w:r>
      <w:proofErr w:type="spellStart"/>
      <w:r w:rsidRPr="007E3848">
        <w:t>вимкнуті</w:t>
      </w:r>
      <w:proofErr w:type="spellEnd"/>
      <w:r w:rsidRPr="007E3848">
        <w:t>);</w:t>
      </w:r>
    </w:p>
    <w:p w14:paraId="4A05BB49" w14:textId="77777777" w:rsidR="007E3848" w:rsidRPr="007E3848" w:rsidRDefault="007E3848" w:rsidP="007E3848">
      <w:pPr>
        <w:ind w:firstLine="360"/>
        <w:jc w:val="both"/>
      </w:pPr>
      <w:r w:rsidRPr="007E3848">
        <w:t xml:space="preserve">- </w:t>
      </w:r>
      <w:proofErr w:type="spellStart"/>
      <w:r w:rsidRPr="007E3848">
        <w:t>набирає</w:t>
      </w:r>
      <w:proofErr w:type="spellEnd"/>
      <w:r w:rsidRPr="007E3848">
        <w:t xml:space="preserve"> на </w:t>
      </w:r>
      <w:proofErr w:type="spellStart"/>
      <w:r w:rsidRPr="007E3848">
        <w:t>клавіатурі</w:t>
      </w:r>
      <w:proofErr w:type="spellEnd"/>
      <w:r w:rsidRPr="007E3848">
        <w:t xml:space="preserve"> (</w:t>
      </w:r>
      <w:proofErr w:type="spellStart"/>
      <w:r w:rsidRPr="007E3848">
        <w:t>індивідуальному</w:t>
      </w:r>
      <w:proofErr w:type="spellEnd"/>
      <w:r w:rsidRPr="007E3848">
        <w:t xml:space="preserve"> </w:t>
      </w:r>
      <w:proofErr w:type="spellStart"/>
      <w:r w:rsidRPr="007E3848">
        <w:t>відповідачі</w:t>
      </w:r>
      <w:proofErr w:type="spellEnd"/>
      <w:r w:rsidRPr="007E3848">
        <w:t xml:space="preserve">) </w:t>
      </w:r>
      <w:proofErr w:type="spellStart"/>
      <w:r w:rsidRPr="007E3848">
        <w:t>свій</w:t>
      </w:r>
      <w:proofErr w:type="spellEnd"/>
      <w:r w:rsidRPr="007E3848">
        <w:t xml:space="preserve"> </w:t>
      </w:r>
      <w:proofErr w:type="spellStart"/>
      <w:r w:rsidRPr="007E3848">
        <w:t>власний</w:t>
      </w:r>
      <w:proofErr w:type="spellEnd"/>
      <w:r w:rsidRPr="007E3848">
        <w:t xml:space="preserve"> код та </w:t>
      </w:r>
      <w:proofErr w:type="spellStart"/>
      <w:r w:rsidRPr="007E3848">
        <w:t>зачиняє</w:t>
      </w:r>
      <w:proofErr w:type="spellEnd"/>
      <w:r w:rsidRPr="007E3848">
        <w:t xml:space="preserve"> (</w:t>
      </w:r>
      <w:proofErr w:type="spellStart"/>
      <w:r w:rsidRPr="007E3848">
        <w:t>щільно</w:t>
      </w:r>
      <w:proofErr w:type="spellEnd"/>
      <w:r w:rsidRPr="007E3848">
        <w:t xml:space="preserve">, без </w:t>
      </w:r>
      <w:proofErr w:type="spellStart"/>
      <w:r w:rsidRPr="007E3848">
        <w:t>ривків</w:t>
      </w:r>
      <w:proofErr w:type="spellEnd"/>
      <w:r w:rsidRPr="007E3848">
        <w:t xml:space="preserve">) </w:t>
      </w:r>
      <w:proofErr w:type="spellStart"/>
      <w:r w:rsidRPr="007E3848">
        <w:t>вхідні</w:t>
      </w:r>
      <w:proofErr w:type="spellEnd"/>
      <w:r w:rsidRPr="007E3848">
        <w:t xml:space="preserve"> </w:t>
      </w:r>
      <w:proofErr w:type="spellStart"/>
      <w:r w:rsidRPr="007E3848">
        <w:t>двері</w:t>
      </w:r>
      <w:proofErr w:type="spellEnd"/>
      <w:r w:rsidRPr="007E3848">
        <w:t xml:space="preserve"> </w:t>
      </w:r>
      <w:proofErr w:type="spellStart"/>
      <w:r w:rsidRPr="007E3848">
        <w:t>Об’єкта</w:t>
      </w:r>
      <w:proofErr w:type="spellEnd"/>
      <w:r w:rsidRPr="007E3848">
        <w:t>;</w:t>
      </w:r>
    </w:p>
    <w:p w14:paraId="58EEBADB" w14:textId="77777777" w:rsidR="007E3848" w:rsidRPr="007E3848" w:rsidRDefault="007E3848" w:rsidP="007E3848">
      <w:pPr>
        <w:ind w:firstLine="360"/>
        <w:jc w:val="both"/>
      </w:pPr>
      <w:r w:rsidRPr="007E3848">
        <w:t xml:space="preserve">- </w:t>
      </w:r>
      <w:proofErr w:type="spellStart"/>
      <w:r w:rsidRPr="007E3848">
        <w:t>пересвідчується</w:t>
      </w:r>
      <w:proofErr w:type="spellEnd"/>
      <w:r w:rsidRPr="007E3848">
        <w:t xml:space="preserve">, </w:t>
      </w:r>
      <w:proofErr w:type="spellStart"/>
      <w:r w:rsidRPr="007E3848">
        <w:t>що</w:t>
      </w:r>
      <w:proofErr w:type="spellEnd"/>
      <w:r w:rsidRPr="007E3848">
        <w:t xml:space="preserve"> </w:t>
      </w:r>
      <w:proofErr w:type="spellStart"/>
      <w:r w:rsidRPr="007E3848">
        <w:t>сигналізація</w:t>
      </w:r>
      <w:proofErr w:type="spellEnd"/>
      <w:r w:rsidRPr="007E3848">
        <w:t xml:space="preserve"> </w:t>
      </w:r>
      <w:proofErr w:type="spellStart"/>
      <w:r w:rsidRPr="007E3848">
        <w:t>знаходиться</w:t>
      </w:r>
      <w:proofErr w:type="spellEnd"/>
      <w:r w:rsidRPr="007E3848">
        <w:t xml:space="preserve"> в </w:t>
      </w:r>
      <w:proofErr w:type="spellStart"/>
      <w:r w:rsidRPr="007E3848">
        <w:t>режимі</w:t>
      </w:r>
      <w:proofErr w:type="spellEnd"/>
      <w:r w:rsidRPr="007E3848">
        <w:t xml:space="preserve"> «</w:t>
      </w:r>
      <w:proofErr w:type="spellStart"/>
      <w:r w:rsidRPr="007E3848">
        <w:t>охорона</w:t>
      </w:r>
      <w:proofErr w:type="spellEnd"/>
      <w:r w:rsidRPr="007E3848">
        <w:t>» (</w:t>
      </w:r>
      <w:proofErr w:type="spellStart"/>
      <w:r w:rsidRPr="007E3848">
        <w:t>сигнальні</w:t>
      </w:r>
      <w:proofErr w:type="spellEnd"/>
      <w:r w:rsidRPr="007E3848">
        <w:t xml:space="preserve"> </w:t>
      </w:r>
      <w:proofErr w:type="spellStart"/>
      <w:r w:rsidRPr="007E3848">
        <w:t>лампи</w:t>
      </w:r>
      <w:proofErr w:type="spellEnd"/>
      <w:r w:rsidRPr="007E3848">
        <w:t xml:space="preserve"> </w:t>
      </w:r>
      <w:proofErr w:type="spellStart"/>
      <w:r w:rsidRPr="007E3848">
        <w:t>повинні</w:t>
      </w:r>
      <w:proofErr w:type="spellEnd"/>
      <w:r w:rsidRPr="007E3848">
        <w:t xml:space="preserve"> </w:t>
      </w:r>
      <w:proofErr w:type="spellStart"/>
      <w:r w:rsidRPr="007E3848">
        <w:t>світитися</w:t>
      </w:r>
      <w:proofErr w:type="spellEnd"/>
      <w:r w:rsidRPr="007E3848">
        <w:t xml:space="preserve"> </w:t>
      </w:r>
      <w:proofErr w:type="spellStart"/>
      <w:r w:rsidRPr="007E3848">
        <w:t>рівним</w:t>
      </w:r>
      <w:proofErr w:type="spellEnd"/>
      <w:r w:rsidRPr="007E3848">
        <w:t xml:space="preserve"> </w:t>
      </w:r>
      <w:proofErr w:type="spellStart"/>
      <w:r w:rsidRPr="007E3848">
        <w:t>світлом</w:t>
      </w:r>
      <w:proofErr w:type="spellEnd"/>
      <w:r w:rsidRPr="007E3848">
        <w:t>).</w:t>
      </w:r>
    </w:p>
    <w:p w14:paraId="59834D82" w14:textId="77777777" w:rsidR="007E3848" w:rsidRPr="007E3848" w:rsidRDefault="007E3848" w:rsidP="007E3848">
      <w:pPr>
        <w:ind w:firstLine="360"/>
        <w:jc w:val="both"/>
      </w:pPr>
      <w:proofErr w:type="spellStart"/>
      <w:r w:rsidRPr="007E3848">
        <w:t>Об’єкт</w:t>
      </w:r>
      <w:proofErr w:type="spellEnd"/>
      <w:r w:rsidRPr="007E3848">
        <w:t xml:space="preserve"> </w:t>
      </w:r>
      <w:proofErr w:type="spellStart"/>
      <w:r w:rsidRPr="007E3848">
        <w:t>вважається</w:t>
      </w:r>
      <w:proofErr w:type="spellEnd"/>
      <w:r w:rsidRPr="007E3848">
        <w:t xml:space="preserve"> </w:t>
      </w:r>
      <w:proofErr w:type="spellStart"/>
      <w:r w:rsidRPr="007E3848">
        <w:t>прийнятим</w:t>
      </w:r>
      <w:proofErr w:type="spellEnd"/>
      <w:r w:rsidRPr="007E3848">
        <w:t xml:space="preserve"> </w:t>
      </w:r>
      <w:proofErr w:type="spellStart"/>
      <w:r w:rsidRPr="007E3848">
        <w:t>під</w:t>
      </w:r>
      <w:proofErr w:type="spellEnd"/>
      <w:r w:rsidRPr="007E3848">
        <w:t xml:space="preserve"> </w:t>
      </w:r>
      <w:proofErr w:type="spellStart"/>
      <w:r w:rsidRPr="007E3848">
        <w:t>охорону</w:t>
      </w:r>
      <w:proofErr w:type="spellEnd"/>
      <w:r w:rsidRPr="007E3848">
        <w:t xml:space="preserve"> ПЦС </w:t>
      </w:r>
      <w:proofErr w:type="spellStart"/>
      <w:r w:rsidRPr="007E3848">
        <w:t>після</w:t>
      </w:r>
      <w:proofErr w:type="spellEnd"/>
      <w:r w:rsidRPr="007E3848">
        <w:t xml:space="preserve"> набору </w:t>
      </w:r>
      <w:proofErr w:type="spellStart"/>
      <w:r w:rsidRPr="007E3848">
        <w:t>уповноваженою</w:t>
      </w:r>
      <w:proofErr w:type="spellEnd"/>
      <w:r w:rsidRPr="007E3848">
        <w:t xml:space="preserve"> особою </w:t>
      </w:r>
      <w:proofErr w:type="spellStart"/>
      <w:r w:rsidRPr="007E3848">
        <w:t>Замовника</w:t>
      </w:r>
      <w:proofErr w:type="spellEnd"/>
      <w:r w:rsidRPr="007E3848">
        <w:t xml:space="preserve"> </w:t>
      </w:r>
      <w:proofErr w:type="spellStart"/>
      <w:r w:rsidRPr="007E3848">
        <w:t>власного</w:t>
      </w:r>
      <w:proofErr w:type="spellEnd"/>
      <w:r w:rsidRPr="007E3848">
        <w:t xml:space="preserve"> коду та </w:t>
      </w:r>
      <w:proofErr w:type="spellStart"/>
      <w:r w:rsidRPr="007E3848">
        <w:t>отримання</w:t>
      </w:r>
      <w:proofErr w:type="spellEnd"/>
      <w:r w:rsidRPr="007E3848">
        <w:t xml:space="preserve"> </w:t>
      </w:r>
      <w:proofErr w:type="spellStart"/>
      <w:r w:rsidRPr="007E3848">
        <w:t>підтвердження</w:t>
      </w:r>
      <w:proofErr w:type="spellEnd"/>
      <w:r w:rsidRPr="007E3848">
        <w:t xml:space="preserve"> про </w:t>
      </w:r>
      <w:proofErr w:type="spellStart"/>
      <w:r w:rsidRPr="007E3848">
        <w:t>прийом</w:t>
      </w:r>
      <w:proofErr w:type="spellEnd"/>
      <w:r w:rsidRPr="007E3848">
        <w:t xml:space="preserve"> </w:t>
      </w:r>
      <w:proofErr w:type="spellStart"/>
      <w:r w:rsidRPr="007E3848">
        <w:t>Об’єкта</w:t>
      </w:r>
      <w:proofErr w:type="spellEnd"/>
      <w:r w:rsidRPr="007E3848">
        <w:t xml:space="preserve"> </w:t>
      </w:r>
      <w:proofErr w:type="spellStart"/>
      <w:r w:rsidRPr="007E3848">
        <w:t>під</w:t>
      </w:r>
      <w:proofErr w:type="spellEnd"/>
      <w:r w:rsidRPr="007E3848">
        <w:t xml:space="preserve"> </w:t>
      </w:r>
      <w:proofErr w:type="spellStart"/>
      <w:r w:rsidRPr="007E3848">
        <w:t>охорону</w:t>
      </w:r>
      <w:proofErr w:type="spellEnd"/>
      <w:r w:rsidRPr="007E3848">
        <w:t xml:space="preserve"> ПЦС (</w:t>
      </w:r>
      <w:proofErr w:type="spellStart"/>
      <w:r w:rsidRPr="007E3848">
        <w:t>сигнальні</w:t>
      </w:r>
      <w:proofErr w:type="spellEnd"/>
      <w:r w:rsidRPr="007E3848">
        <w:t xml:space="preserve"> </w:t>
      </w:r>
      <w:proofErr w:type="spellStart"/>
      <w:r w:rsidRPr="007E3848">
        <w:t>лампи</w:t>
      </w:r>
      <w:proofErr w:type="spellEnd"/>
      <w:r w:rsidRPr="007E3848">
        <w:t xml:space="preserve"> </w:t>
      </w:r>
      <w:proofErr w:type="spellStart"/>
      <w:r w:rsidRPr="007E3848">
        <w:t>повинні</w:t>
      </w:r>
      <w:proofErr w:type="spellEnd"/>
      <w:r w:rsidRPr="007E3848">
        <w:t xml:space="preserve"> </w:t>
      </w:r>
      <w:proofErr w:type="spellStart"/>
      <w:r w:rsidRPr="007E3848">
        <w:t>світитися</w:t>
      </w:r>
      <w:proofErr w:type="spellEnd"/>
      <w:r w:rsidRPr="007E3848">
        <w:t xml:space="preserve"> </w:t>
      </w:r>
      <w:proofErr w:type="spellStart"/>
      <w:r w:rsidRPr="007E3848">
        <w:t>рівним</w:t>
      </w:r>
      <w:proofErr w:type="spellEnd"/>
      <w:r w:rsidRPr="007E3848">
        <w:t xml:space="preserve"> </w:t>
      </w:r>
      <w:proofErr w:type="spellStart"/>
      <w:r w:rsidRPr="007E3848">
        <w:t>світлом</w:t>
      </w:r>
      <w:proofErr w:type="spellEnd"/>
      <w:r w:rsidRPr="007E3848">
        <w:t>).</w:t>
      </w:r>
    </w:p>
    <w:p w14:paraId="1D4147ED" w14:textId="77777777" w:rsidR="007E3848" w:rsidRPr="007E3848" w:rsidRDefault="007E3848" w:rsidP="007E3848">
      <w:pPr>
        <w:numPr>
          <w:ilvl w:val="0"/>
          <w:numId w:val="23"/>
        </w:numPr>
        <w:ind w:left="0" w:firstLine="360"/>
        <w:jc w:val="both"/>
      </w:pPr>
      <w:proofErr w:type="spellStart"/>
      <w:r w:rsidRPr="007E3848">
        <w:t>Якщо</w:t>
      </w:r>
      <w:proofErr w:type="spellEnd"/>
      <w:r w:rsidRPr="007E3848">
        <w:t xml:space="preserve"> </w:t>
      </w:r>
      <w:proofErr w:type="spellStart"/>
      <w:r w:rsidRPr="007E3848">
        <w:t>сигнальна</w:t>
      </w:r>
      <w:proofErr w:type="spellEnd"/>
      <w:r w:rsidRPr="007E3848">
        <w:t xml:space="preserve"> лампа не </w:t>
      </w:r>
      <w:proofErr w:type="spellStart"/>
      <w:r w:rsidRPr="007E3848">
        <w:t>світиться</w:t>
      </w:r>
      <w:proofErr w:type="spellEnd"/>
      <w:r w:rsidRPr="007E3848">
        <w:t xml:space="preserve"> </w:t>
      </w:r>
      <w:proofErr w:type="spellStart"/>
      <w:r w:rsidRPr="007E3848">
        <w:t>чи</w:t>
      </w:r>
      <w:proofErr w:type="spellEnd"/>
      <w:r w:rsidRPr="007E3848">
        <w:t xml:space="preserve"> </w:t>
      </w:r>
      <w:proofErr w:type="spellStart"/>
      <w:r w:rsidRPr="007E3848">
        <w:t>світиться</w:t>
      </w:r>
      <w:proofErr w:type="spellEnd"/>
      <w:r w:rsidRPr="007E3848">
        <w:t xml:space="preserve"> </w:t>
      </w:r>
      <w:proofErr w:type="spellStart"/>
      <w:r w:rsidRPr="007E3848">
        <w:t>мерехтливим</w:t>
      </w:r>
      <w:proofErr w:type="spellEnd"/>
      <w:r w:rsidRPr="007E3848">
        <w:t xml:space="preserve"> </w:t>
      </w:r>
      <w:proofErr w:type="spellStart"/>
      <w:r w:rsidRPr="007E3848">
        <w:t>світлом</w:t>
      </w:r>
      <w:proofErr w:type="spellEnd"/>
      <w:r w:rsidRPr="007E3848">
        <w:t xml:space="preserve">, </w:t>
      </w:r>
      <w:proofErr w:type="spellStart"/>
      <w:r w:rsidRPr="007E3848">
        <w:t>уповноважена</w:t>
      </w:r>
      <w:proofErr w:type="spellEnd"/>
      <w:r w:rsidRPr="007E3848">
        <w:t xml:space="preserve"> особа </w:t>
      </w:r>
      <w:proofErr w:type="spellStart"/>
      <w:r w:rsidRPr="007E3848">
        <w:t>Замовника</w:t>
      </w:r>
      <w:proofErr w:type="spellEnd"/>
      <w:r w:rsidRPr="007E3848">
        <w:t>:</w:t>
      </w:r>
    </w:p>
    <w:p w14:paraId="6C70FE73" w14:textId="77777777" w:rsidR="007E3848" w:rsidRPr="007E3848" w:rsidRDefault="007E3848" w:rsidP="007E3848">
      <w:pPr>
        <w:ind w:firstLine="360"/>
        <w:jc w:val="both"/>
      </w:pPr>
      <w:r w:rsidRPr="007E3848">
        <w:t xml:space="preserve">- </w:t>
      </w:r>
      <w:proofErr w:type="spellStart"/>
      <w:r w:rsidRPr="007E3848">
        <w:t>повідомляє</w:t>
      </w:r>
      <w:proofErr w:type="spellEnd"/>
      <w:r w:rsidRPr="007E3848">
        <w:t xml:space="preserve"> по телефону на ПЦС про </w:t>
      </w:r>
      <w:proofErr w:type="spellStart"/>
      <w:r w:rsidRPr="007E3848">
        <w:t>несправність</w:t>
      </w:r>
      <w:proofErr w:type="spellEnd"/>
      <w:r w:rsidRPr="007E3848">
        <w:t xml:space="preserve"> </w:t>
      </w:r>
      <w:proofErr w:type="spellStart"/>
      <w:r w:rsidRPr="007E3848">
        <w:t>сигналізації</w:t>
      </w:r>
      <w:proofErr w:type="spellEnd"/>
      <w:r w:rsidRPr="007E3848">
        <w:t>;</w:t>
      </w:r>
    </w:p>
    <w:p w14:paraId="45DE7A30" w14:textId="77777777" w:rsidR="007E3848" w:rsidRPr="007E3848" w:rsidRDefault="007E3848" w:rsidP="007E3848">
      <w:pPr>
        <w:ind w:firstLine="360"/>
        <w:jc w:val="both"/>
      </w:pPr>
      <w:r w:rsidRPr="007E3848">
        <w:t xml:space="preserve">- </w:t>
      </w:r>
      <w:proofErr w:type="spellStart"/>
      <w:r w:rsidRPr="007E3848">
        <w:t>після</w:t>
      </w:r>
      <w:proofErr w:type="spellEnd"/>
      <w:r w:rsidRPr="007E3848">
        <w:t xml:space="preserve"> </w:t>
      </w:r>
      <w:proofErr w:type="spellStart"/>
      <w:r w:rsidRPr="007E3848">
        <w:t>усунення</w:t>
      </w:r>
      <w:proofErr w:type="spellEnd"/>
      <w:r w:rsidRPr="007E3848">
        <w:t xml:space="preserve"> </w:t>
      </w:r>
      <w:proofErr w:type="spellStart"/>
      <w:r w:rsidRPr="007E3848">
        <w:t>несправності</w:t>
      </w:r>
      <w:proofErr w:type="spellEnd"/>
      <w:r w:rsidRPr="007E3848">
        <w:t xml:space="preserve"> </w:t>
      </w:r>
      <w:proofErr w:type="spellStart"/>
      <w:r w:rsidRPr="007E3848">
        <w:t>сигналізації</w:t>
      </w:r>
      <w:proofErr w:type="spellEnd"/>
      <w:r w:rsidRPr="007E3848">
        <w:t xml:space="preserve">, </w:t>
      </w:r>
      <w:proofErr w:type="spellStart"/>
      <w:r w:rsidRPr="007E3848">
        <w:t>спільно</w:t>
      </w:r>
      <w:proofErr w:type="spellEnd"/>
      <w:r w:rsidRPr="007E3848">
        <w:t xml:space="preserve"> з </w:t>
      </w:r>
      <w:proofErr w:type="spellStart"/>
      <w:r w:rsidRPr="007E3848">
        <w:t>працівником</w:t>
      </w:r>
      <w:proofErr w:type="spellEnd"/>
      <w:r w:rsidRPr="007E3848">
        <w:t xml:space="preserve"> </w:t>
      </w:r>
      <w:proofErr w:type="spellStart"/>
      <w:r w:rsidRPr="007E3848">
        <w:t>Виконавця</w:t>
      </w:r>
      <w:proofErr w:type="spellEnd"/>
      <w:r w:rsidRPr="007E3848">
        <w:t xml:space="preserve"> проводить </w:t>
      </w:r>
      <w:proofErr w:type="spellStart"/>
      <w:r w:rsidRPr="007E3848">
        <w:t>закриття</w:t>
      </w:r>
      <w:proofErr w:type="spellEnd"/>
      <w:r w:rsidRPr="007E3848">
        <w:t xml:space="preserve"> </w:t>
      </w:r>
      <w:proofErr w:type="spellStart"/>
      <w:r w:rsidRPr="007E3848">
        <w:t>Об’єкта</w:t>
      </w:r>
      <w:proofErr w:type="spellEnd"/>
      <w:r w:rsidRPr="007E3848">
        <w:t xml:space="preserve"> і </w:t>
      </w:r>
      <w:proofErr w:type="spellStart"/>
      <w:r w:rsidRPr="007E3848">
        <w:t>здавання</w:t>
      </w:r>
      <w:proofErr w:type="spellEnd"/>
      <w:r w:rsidRPr="007E3848">
        <w:t xml:space="preserve"> </w:t>
      </w:r>
      <w:proofErr w:type="spellStart"/>
      <w:r w:rsidRPr="007E3848">
        <w:t>його</w:t>
      </w:r>
      <w:proofErr w:type="spellEnd"/>
      <w:r w:rsidRPr="007E3848">
        <w:t xml:space="preserve"> </w:t>
      </w:r>
      <w:proofErr w:type="spellStart"/>
      <w:r w:rsidRPr="007E3848">
        <w:t>під</w:t>
      </w:r>
      <w:proofErr w:type="spellEnd"/>
      <w:r w:rsidRPr="007E3848">
        <w:t xml:space="preserve"> </w:t>
      </w:r>
      <w:proofErr w:type="spellStart"/>
      <w:r w:rsidRPr="007E3848">
        <w:t>охорону</w:t>
      </w:r>
      <w:proofErr w:type="spellEnd"/>
      <w:r w:rsidRPr="007E3848">
        <w:t>.</w:t>
      </w:r>
    </w:p>
    <w:p w14:paraId="03025962" w14:textId="77777777" w:rsidR="007E3848" w:rsidRPr="007E3848" w:rsidRDefault="007E3848" w:rsidP="007E3848">
      <w:pPr>
        <w:ind w:firstLine="360"/>
        <w:jc w:val="both"/>
      </w:pPr>
    </w:p>
    <w:p w14:paraId="0C2BC531" w14:textId="77777777" w:rsidR="007E3848" w:rsidRPr="007E3848" w:rsidRDefault="007E3848" w:rsidP="007E3848">
      <w:pPr>
        <w:ind w:firstLine="360"/>
        <w:jc w:val="center"/>
        <w:rPr>
          <w:b/>
        </w:rPr>
      </w:pPr>
      <w:r w:rsidRPr="007E3848">
        <w:rPr>
          <w:b/>
        </w:rPr>
        <w:t>ЗНЯТТЯ ОБ’ЄКТА З-ПІД ОХОРОНИ</w:t>
      </w:r>
    </w:p>
    <w:p w14:paraId="0638B250" w14:textId="77777777" w:rsidR="007E3848" w:rsidRPr="007E3848" w:rsidRDefault="007E3848" w:rsidP="007E3848">
      <w:pPr>
        <w:ind w:firstLine="360"/>
        <w:jc w:val="center"/>
        <w:rPr>
          <w:b/>
        </w:rPr>
      </w:pPr>
    </w:p>
    <w:p w14:paraId="481D5270" w14:textId="77777777" w:rsidR="007E3848" w:rsidRPr="007E3848" w:rsidRDefault="007E3848" w:rsidP="007E3848">
      <w:pPr>
        <w:numPr>
          <w:ilvl w:val="0"/>
          <w:numId w:val="23"/>
        </w:numPr>
        <w:ind w:left="0" w:firstLine="360"/>
        <w:jc w:val="both"/>
      </w:pPr>
      <w:proofErr w:type="spellStart"/>
      <w:r w:rsidRPr="007E3848">
        <w:t>Об’єкт</w:t>
      </w:r>
      <w:proofErr w:type="spellEnd"/>
      <w:r w:rsidRPr="007E3848">
        <w:t xml:space="preserve"> </w:t>
      </w:r>
      <w:proofErr w:type="spellStart"/>
      <w:r w:rsidRPr="007E3848">
        <w:t>вважається</w:t>
      </w:r>
      <w:proofErr w:type="spellEnd"/>
      <w:r w:rsidRPr="007E3848">
        <w:t xml:space="preserve"> </w:t>
      </w:r>
      <w:proofErr w:type="spellStart"/>
      <w:r w:rsidRPr="007E3848">
        <w:t>знятим</w:t>
      </w:r>
      <w:proofErr w:type="spellEnd"/>
      <w:r w:rsidRPr="007E3848">
        <w:t xml:space="preserve"> з-</w:t>
      </w:r>
      <w:proofErr w:type="spellStart"/>
      <w:r w:rsidRPr="007E3848">
        <w:t>під</w:t>
      </w:r>
      <w:proofErr w:type="spellEnd"/>
      <w:r w:rsidRPr="007E3848">
        <w:t xml:space="preserve"> </w:t>
      </w:r>
      <w:proofErr w:type="spellStart"/>
      <w:r w:rsidRPr="007E3848">
        <w:t>охорони</w:t>
      </w:r>
      <w:proofErr w:type="spellEnd"/>
      <w:r w:rsidRPr="007E3848">
        <w:t xml:space="preserve"> ПЦС </w:t>
      </w:r>
      <w:proofErr w:type="spellStart"/>
      <w:r w:rsidRPr="007E3848">
        <w:t>тоді</w:t>
      </w:r>
      <w:proofErr w:type="spellEnd"/>
      <w:r w:rsidRPr="007E3848">
        <w:t xml:space="preserve">, коли </w:t>
      </w:r>
      <w:proofErr w:type="spellStart"/>
      <w:r w:rsidRPr="007E3848">
        <w:t>уповноважена</w:t>
      </w:r>
      <w:proofErr w:type="spellEnd"/>
      <w:r w:rsidRPr="007E3848">
        <w:t xml:space="preserve"> особа </w:t>
      </w:r>
      <w:proofErr w:type="spellStart"/>
      <w:proofErr w:type="gramStart"/>
      <w:r w:rsidRPr="007E3848">
        <w:t>Замовника,перевіривши</w:t>
      </w:r>
      <w:proofErr w:type="spellEnd"/>
      <w:proofErr w:type="gramEnd"/>
      <w:r w:rsidRPr="007E3848">
        <w:t xml:space="preserve"> на </w:t>
      </w:r>
      <w:proofErr w:type="spellStart"/>
      <w:r w:rsidRPr="007E3848">
        <w:t>контрольній</w:t>
      </w:r>
      <w:proofErr w:type="spellEnd"/>
      <w:r w:rsidRPr="007E3848">
        <w:t xml:space="preserve"> </w:t>
      </w:r>
      <w:proofErr w:type="spellStart"/>
      <w:r w:rsidRPr="007E3848">
        <w:t>лампі</w:t>
      </w:r>
      <w:proofErr w:type="spellEnd"/>
      <w:r w:rsidRPr="007E3848">
        <w:t xml:space="preserve"> стан </w:t>
      </w:r>
      <w:proofErr w:type="spellStart"/>
      <w:r w:rsidRPr="007E3848">
        <w:t>сигналізації</w:t>
      </w:r>
      <w:proofErr w:type="spellEnd"/>
      <w:r w:rsidRPr="007E3848">
        <w:t xml:space="preserve"> на </w:t>
      </w:r>
      <w:proofErr w:type="spellStart"/>
      <w:r w:rsidRPr="007E3848">
        <w:t>Об’єкті</w:t>
      </w:r>
      <w:proofErr w:type="spellEnd"/>
      <w:r w:rsidRPr="007E3848">
        <w:t xml:space="preserve"> (повинна </w:t>
      </w:r>
      <w:proofErr w:type="spellStart"/>
      <w:r w:rsidRPr="007E3848">
        <w:t>світитися</w:t>
      </w:r>
      <w:proofErr w:type="spellEnd"/>
      <w:r w:rsidRPr="007E3848">
        <w:t xml:space="preserve"> </w:t>
      </w:r>
      <w:proofErr w:type="spellStart"/>
      <w:r w:rsidRPr="007E3848">
        <w:t>рівним</w:t>
      </w:r>
      <w:proofErr w:type="spellEnd"/>
      <w:r w:rsidRPr="007E3848">
        <w:t xml:space="preserve"> </w:t>
      </w:r>
      <w:proofErr w:type="spellStart"/>
      <w:r w:rsidRPr="007E3848">
        <w:t>світлом</w:t>
      </w:r>
      <w:proofErr w:type="spellEnd"/>
      <w:r w:rsidRPr="007E3848">
        <w:t xml:space="preserve">), набрала </w:t>
      </w:r>
      <w:proofErr w:type="spellStart"/>
      <w:r w:rsidRPr="007E3848">
        <w:t>свій</w:t>
      </w:r>
      <w:proofErr w:type="spellEnd"/>
      <w:r w:rsidRPr="007E3848">
        <w:t xml:space="preserve"> код на </w:t>
      </w:r>
      <w:proofErr w:type="spellStart"/>
      <w:r w:rsidRPr="007E3848">
        <w:t>клавіатурі</w:t>
      </w:r>
      <w:proofErr w:type="spellEnd"/>
      <w:r w:rsidRPr="007E3848">
        <w:t xml:space="preserve"> (</w:t>
      </w:r>
      <w:proofErr w:type="spellStart"/>
      <w:r w:rsidRPr="007E3848">
        <w:t>індивідуальному</w:t>
      </w:r>
      <w:proofErr w:type="spellEnd"/>
      <w:r w:rsidRPr="007E3848">
        <w:t xml:space="preserve"> </w:t>
      </w:r>
      <w:proofErr w:type="spellStart"/>
      <w:r w:rsidRPr="007E3848">
        <w:t>відповідачі</w:t>
      </w:r>
      <w:proofErr w:type="spellEnd"/>
      <w:r w:rsidRPr="007E3848">
        <w:t>).</w:t>
      </w:r>
    </w:p>
    <w:p w14:paraId="27F063CA" w14:textId="77777777" w:rsidR="007E3848" w:rsidRPr="007E3848" w:rsidRDefault="007E3848" w:rsidP="007E3848">
      <w:pPr>
        <w:numPr>
          <w:ilvl w:val="0"/>
          <w:numId w:val="23"/>
        </w:numPr>
        <w:ind w:left="0" w:firstLine="360"/>
        <w:jc w:val="both"/>
      </w:pPr>
      <w:r w:rsidRPr="007E3848">
        <w:t xml:space="preserve">При </w:t>
      </w:r>
      <w:proofErr w:type="spellStart"/>
      <w:r w:rsidRPr="007E3848">
        <w:t>виявлені</w:t>
      </w:r>
      <w:proofErr w:type="spellEnd"/>
      <w:r w:rsidRPr="007E3848">
        <w:t xml:space="preserve"> на </w:t>
      </w:r>
      <w:proofErr w:type="spellStart"/>
      <w:r w:rsidRPr="007E3848">
        <w:t>Об’єкті</w:t>
      </w:r>
      <w:proofErr w:type="spellEnd"/>
      <w:r w:rsidRPr="007E3848">
        <w:t xml:space="preserve"> </w:t>
      </w:r>
      <w:proofErr w:type="spellStart"/>
      <w:r w:rsidRPr="007E3848">
        <w:t>порушень</w:t>
      </w:r>
      <w:proofErr w:type="spellEnd"/>
      <w:r w:rsidRPr="007E3848">
        <w:t xml:space="preserve"> </w:t>
      </w:r>
      <w:proofErr w:type="spellStart"/>
      <w:r w:rsidRPr="007E3848">
        <w:t>його</w:t>
      </w:r>
      <w:proofErr w:type="spellEnd"/>
      <w:r w:rsidRPr="007E3848">
        <w:t xml:space="preserve"> </w:t>
      </w:r>
      <w:proofErr w:type="spellStart"/>
      <w:r w:rsidRPr="007E3848">
        <w:t>цілісності</w:t>
      </w:r>
      <w:proofErr w:type="spellEnd"/>
      <w:r w:rsidRPr="007E3848">
        <w:t xml:space="preserve">, </w:t>
      </w:r>
      <w:proofErr w:type="spellStart"/>
      <w:r w:rsidRPr="007E3848">
        <w:t>несправності</w:t>
      </w:r>
      <w:proofErr w:type="spellEnd"/>
      <w:r w:rsidRPr="007E3848">
        <w:t xml:space="preserve"> </w:t>
      </w:r>
      <w:proofErr w:type="spellStart"/>
      <w:r w:rsidRPr="007E3848">
        <w:t>сигналізації</w:t>
      </w:r>
      <w:proofErr w:type="spellEnd"/>
      <w:r w:rsidRPr="007E3848">
        <w:t xml:space="preserve"> (</w:t>
      </w:r>
      <w:proofErr w:type="spellStart"/>
      <w:r w:rsidRPr="007E3848">
        <w:t>контрольна</w:t>
      </w:r>
      <w:proofErr w:type="spellEnd"/>
      <w:r w:rsidRPr="007E3848">
        <w:t xml:space="preserve"> лампа не </w:t>
      </w:r>
      <w:proofErr w:type="spellStart"/>
      <w:r w:rsidRPr="007E3848">
        <w:t>світиться</w:t>
      </w:r>
      <w:proofErr w:type="spellEnd"/>
      <w:r w:rsidRPr="007E3848">
        <w:t xml:space="preserve"> </w:t>
      </w:r>
      <w:proofErr w:type="spellStart"/>
      <w:r w:rsidRPr="007E3848">
        <w:t>або</w:t>
      </w:r>
      <w:proofErr w:type="spellEnd"/>
      <w:r w:rsidRPr="007E3848">
        <w:t xml:space="preserve"> </w:t>
      </w:r>
      <w:proofErr w:type="spellStart"/>
      <w:r w:rsidRPr="007E3848">
        <w:t>світиться</w:t>
      </w:r>
      <w:proofErr w:type="spellEnd"/>
      <w:r w:rsidRPr="007E3848">
        <w:t xml:space="preserve"> </w:t>
      </w:r>
      <w:proofErr w:type="spellStart"/>
      <w:r w:rsidRPr="007E3848">
        <w:t>мерехтливо</w:t>
      </w:r>
      <w:proofErr w:type="spellEnd"/>
      <w:r w:rsidRPr="007E3848">
        <w:t xml:space="preserve">), </w:t>
      </w:r>
      <w:proofErr w:type="spellStart"/>
      <w:r w:rsidRPr="007E3848">
        <w:t>відкриття</w:t>
      </w:r>
      <w:proofErr w:type="spellEnd"/>
      <w:r w:rsidRPr="007E3848">
        <w:t xml:space="preserve"> </w:t>
      </w:r>
      <w:proofErr w:type="spellStart"/>
      <w:r w:rsidRPr="007E3848">
        <w:t>Об’єкта</w:t>
      </w:r>
      <w:proofErr w:type="spellEnd"/>
      <w:r w:rsidRPr="007E3848">
        <w:t xml:space="preserve"> </w:t>
      </w:r>
      <w:proofErr w:type="spellStart"/>
      <w:r w:rsidRPr="007E3848">
        <w:t>здійснюється</w:t>
      </w:r>
      <w:proofErr w:type="spellEnd"/>
      <w:r w:rsidRPr="007E3848">
        <w:t xml:space="preserve"> </w:t>
      </w:r>
      <w:proofErr w:type="spellStart"/>
      <w:r w:rsidRPr="007E3848">
        <w:t>уповноваженою</w:t>
      </w:r>
      <w:proofErr w:type="spellEnd"/>
      <w:r w:rsidRPr="007E3848">
        <w:t xml:space="preserve"> особою </w:t>
      </w:r>
      <w:proofErr w:type="spellStart"/>
      <w:r w:rsidRPr="007E3848">
        <w:t>Замовника</w:t>
      </w:r>
      <w:proofErr w:type="spellEnd"/>
      <w:r w:rsidRPr="007E3848">
        <w:t xml:space="preserve"> </w:t>
      </w:r>
      <w:proofErr w:type="spellStart"/>
      <w:r w:rsidRPr="007E3848">
        <w:t>тільки</w:t>
      </w:r>
      <w:proofErr w:type="spellEnd"/>
      <w:r w:rsidRPr="007E3848">
        <w:t xml:space="preserve"> з </w:t>
      </w:r>
      <w:proofErr w:type="spellStart"/>
      <w:r w:rsidRPr="007E3848">
        <w:t>дозволу</w:t>
      </w:r>
      <w:proofErr w:type="spellEnd"/>
      <w:r w:rsidRPr="007E3848">
        <w:t xml:space="preserve"> </w:t>
      </w:r>
      <w:proofErr w:type="spellStart"/>
      <w:r w:rsidRPr="007E3848">
        <w:t>керівництва</w:t>
      </w:r>
      <w:proofErr w:type="spellEnd"/>
      <w:r w:rsidRPr="007E3848">
        <w:t xml:space="preserve"> </w:t>
      </w:r>
      <w:proofErr w:type="spellStart"/>
      <w:r w:rsidRPr="007E3848">
        <w:t>Виконавця</w:t>
      </w:r>
      <w:proofErr w:type="spellEnd"/>
      <w:r w:rsidRPr="007E3848">
        <w:t xml:space="preserve"> і в </w:t>
      </w:r>
      <w:proofErr w:type="spellStart"/>
      <w:r w:rsidRPr="007E3848">
        <w:t>присутності</w:t>
      </w:r>
      <w:proofErr w:type="spellEnd"/>
      <w:r w:rsidRPr="007E3848">
        <w:t xml:space="preserve"> </w:t>
      </w:r>
      <w:proofErr w:type="spellStart"/>
      <w:r w:rsidRPr="007E3848">
        <w:t>представника</w:t>
      </w:r>
      <w:proofErr w:type="spellEnd"/>
      <w:r w:rsidRPr="007E3848">
        <w:t xml:space="preserve"> </w:t>
      </w:r>
      <w:proofErr w:type="spellStart"/>
      <w:r w:rsidRPr="007E3848">
        <w:t>Виконавця</w:t>
      </w:r>
      <w:proofErr w:type="spellEnd"/>
      <w:r w:rsidRPr="007E3848">
        <w:t xml:space="preserve">, </w:t>
      </w:r>
      <w:proofErr w:type="spellStart"/>
      <w:r w:rsidRPr="007E3848">
        <w:t>після</w:t>
      </w:r>
      <w:proofErr w:type="spellEnd"/>
      <w:r w:rsidRPr="007E3848">
        <w:t xml:space="preserve"> </w:t>
      </w:r>
      <w:proofErr w:type="spellStart"/>
      <w:r w:rsidRPr="007E3848">
        <w:t>спільного</w:t>
      </w:r>
      <w:proofErr w:type="spellEnd"/>
      <w:r w:rsidRPr="007E3848">
        <w:t xml:space="preserve"> з </w:t>
      </w:r>
      <w:proofErr w:type="spellStart"/>
      <w:r w:rsidRPr="007E3848">
        <w:t>представником</w:t>
      </w:r>
      <w:proofErr w:type="spellEnd"/>
      <w:r w:rsidRPr="007E3848">
        <w:t xml:space="preserve"> </w:t>
      </w:r>
      <w:proofErr w:type="spellStart"/>
      <w:r w:rsidRPr="007E3848">
        <w:t>Виконавця</w:t>
      </w:r>
      <w:proofErr w:type="spellEnd"/>
      <w:r w:rsidRPr="007E3848">
        <w:t xml:space="preserve"> </w:t>
      </w:r>
      <w:proofErr w:type="spellStart"/>
      <w:r w:rsidRPr="007E3848">
        <w:t>огляду</w:t>
      </w:r>
      <w:proofErr w:type="spellEnd"/>
      <w:r w:rsidRPr="007E3848">
        <w:t xml:space="preserve"> </w:t>
      </w:r>
      <w:proofErr w:type="spellStart"/>
      <w:r w:rsidRPr="007E3848">
        <w:t>Об’єкта</w:t>
      </w:r>
      <w:proofErr w:type="spellEnd"/>
      <w:r w:rsidRPr="007E3848">
        <w:t xml:space="preserve">, про </w:t>
      </w:r>
      <w:proofErr w:type="spellStart"/>
      <w:r w:rsidRPr="007E3848">
        <w:t>що</w:t>
      </w:r>
      <w:proofErr w:type="spellEnd"/>
      <w:r w:rsidRPr="007E3848">
        <w:t xml:space="preserve"> </w:t>
      </w:r>
      <w:proofErr w:type="spellStart"/>
      <w:r w:rsidRPr="007E3848">
        <w:t>обов’язково</w:t>
      </w:r>
      <w:proofErr w:type="spellEnd"/>
      <w:r w:rsidRPr="007E3848">
        <w:t xml:space="preserve"> </w:t>
      </w:r>
      <w:proofErr w:type="spellStart"/>
      <w:r w:rsidRPr="007E3848">
        <w:t>складається</w:t>
      </w:r>
      <w:proofErr w:type="spellEnd"/>
      <w:r w:rsidRPr="007E3848">
        <w:t xml:space="preserve"> </w:t>
      </w:r>
      <w:proofErr w:type="spellStart"/>
      <w:r w:rsidRPr="007E3848">
        <w:t>відповідний</w:t>
      </w:r>
      <w:proofErr w:type="spellEnd"/>
      <w:r w:rsidRPr="007E3848">
        <w:t xml:space="preserve"> Акт.</w:t>
      </w:r>
    </w:p>
    <w:p w14:paraId="109ECC5C" w14:textId="77777777" w:rsidR="007E3848" w:rsidRPr="007E3848" w:rsidRDefault="007E3848" w:rsidP="007E3848">
      <w:pPr>
        <w:ind w:firstLine="360"/>
        <w:jc w:val="center"/>
        <w:rPr>
          <w:b/>
        </w:rPr>
      </w:pPr>
      <w:r w:rsidRPr="007E3848">
        <w:rPr>
          <w:b/>
        </w:rPr>
        <w:lastRenderedPageBreak/>
        <w:t>ПЕРЕЗАКРИТТЯ ОБ</w:t>
      </w:r>
      <w:r w:rsidRPr="007E3848">
        <w:t>’</w:t>
      </w:r>
      <w:r w:rsidRPr="007E3848">
        <w:rPr>
          <w:b/>
        </w:rPr>
        <w:t>ЄКТА</w:t>
      </w:r>
    </w:p>
    <w:p w14:paraId="371295D4" w14:textId="77777777" w:rsidR="007E3848" w:rsidRPr="007E3848" w:rsidRDefault="007E3848" w:rsidP="007E3848">
      <w:pPr>
        <w:ind w:firstLine="360"/>
        <w:jc w:val="center"/>
      </w:pPr>
    </w:p>
    <w:p w14:paraId="5F0AA687" w14:textId="77777777" w:rsidR="007E3848" w:rsidRPr="007E3848" w:rsidRDefault="007E3848" w:rsidP="007E3848">
      <w:pPr>
        <w:numPr>
          <w:ilvl w:val="0"/>
          <w:numId w:val="23"/>
        </w:numPr>
        <w:ind w:left="0" w:firstLine="360"/>
        <w:jc w:val="both"/>
      </w:pPr>
      <w:proofErr w:type="spellStart"/>
      <w:r w:rsidRPr="007E3848">
        <w:t>Якщо</w:t>
      </w:r>
      <w:proofErr w:type="spellEnd"/>
      <w:r w:rsidRPr="007E3848">
        <w:t xml:space="preserve"> на </w:t>
      </w:r>
      <w:proofErr w:type="spellStart"/>
      <w:r w:rsidRPr="007E3848">
        <w:t>Об’єкті</w:t>
      </w:r>
      <w:proofErr w:type="spellEnd"/>
      <w:r w:rsidRPr="007E3848">
        <w:t xml:space="preserve">, </w:t>
      </w:r>
      <w:proofErr w:type="spellStart"/>
      <w:r w:rsidRPr="007E3848">
        <w:t>що</w:t>
      </w:r>
      <w:proofErr w:type="spellEnd"/>
      <w:r w:rsidRPr="007E3848">
        <w:t xml:space="preserve"> </w:t>
      </w:r>
      <w:proofErr w:type="spellStart"/>
      <w:r w:rsidRPr="007E3848">
        <w:t>охороняється</w:t>
      </w:r>
      <w:proofErr w:type="spellEnd"/>
      <w:r w:rsidRPr="007E3848">
        <w:t xml:space="preserve">, </w:t>
      </w:r>
      <w:proofErr w:type="spellStart"/>
      <w:r w:rsidRPr="007E3848">
        <w:t>спрацювала</w:t>
      </w:r>
      <w:proofErr w:type="spellEnd"/>
      <w:r w:rsidRPr="007E3848">
        <w:t xml:space="preserve"> </w:t>
      </w:r>
      <w:proofErr w:type="spellStart"/>
      <w:r w:rsidRPr="007E3848">
        <w:t>сигналізація</w:t>
      </w:r>
      <w:proofErr w:type="spellEnd"/>
      <w:r w:rsidRPr="007E3848">
        <w:t xml:space="preserve">, стались </w:t>
      </w:r>
      <w:proofErr w:type="spellStart"/>
      <w:r w:rsidRPr="007E3848">
        <w:t>пожежа</w:t>
      </w:r>
      <w:proofErr w:type="spellEnd"/>
      <w:r w:rsidRPr="007E3848">
        <w:t xml:space="preserve">, </w:t>
      </w:r>
      <w:proofErr w:type="spellStart"/>
      <w:r w:rsidRPr="007E3848">
        <w:t>затоплення</w:t>
      </w:r>
      <w:proofErr w:type="spellEnd"/>
      <w:r w:rsidRPr="007E3848">
        <w:t xml:space="preserve">, </w:t>
      </w:r>
      <w:proofErr w:type="spellStart"/>
      <w:r w:rsidRPr="007E3848">
        <w:t>порушення</w:t>
      </w:r>
      <w:proofErr w:type="spellEnd"/>
      <w:r w:rsidRPr="007E3848">
        <w:t xml:space="preserve"> </w:t>
      </w:r>
      <w:proofErr w:type="spellStart"/>
      <w:r w:rsidRPr="007E3848">
        <w:t>цілісності</w:t>
      </w:r>
      <w:proofErr w:type="spellEnd"/>
      <w:r w:rsidRPr="007E3848">
        <w:t xml:space="preserve"> </w:t>
      </w:r>
      <w:proofErr w:type="spellStart"/>
      <w:r w:rsidRPr="007E3848">
        <w:t>Об’єкта</w:t>
      </w:r>
      <w:proofErr w:type="spellEnd"/>
      <w:r w:rsidRPr="007E3848">
        <w:t xml:space="preserve"> </w:t>
      </w:r>
      <w:proofErr w:type="spellStart"/>
      <w:r w:rsidRPr="007E3848">
        <w:t>тощо</w:t>
      </w:r>
      <w:proofErr w:type="spellEnd"/>
      <w:r w:rsidRPr="007E3848">
        <w:t xml:space="preserve">, </w:t>
      </w:r>
      <w:proofErr w:type="spellStart"/>
      <w:r w:rsidRPr="007E3848">
        <w:t>Виконавець</w:t>
      </w:r>
      <w:proofErr w:type="spellEnd"/>
      <w:r w:rsidRPr="007E3848">
        <w:t xml:space="preserve"> для </w:t>
      </w:r>
      <w:proofErr w:type="spellStart"/>
      <w:r w:rsidRPr="007E3848">
        <w:t>відкриття</w:t>
      </w:r>
      <w:proofErr w:type="spellEnd"/>
      <w:r w:rsidRPr="007E3848">
        <w:t xml:space="preserve">, </w:t>
      </w:r>
      <w:proofErr w:type="spellStart"/>
      <w:r w:rsidRPr="007E3848">
        <w:t>огляду</w:t>
      </w:r>
      <w:proofErr w:type="spellEnd"/>
      <w:r w:rsidRPr="007E3848">
        <w:t xml:space="preserve"> </w:t>
      </w:r>
      <w:proofErr w:type="spellStart"/>
      <w:r w:rsidRPr="007E3848">
        <w:t>перезакриття</w:t>
      </w:r>
      <w:proofErr w:type="spellEnd"/>
      <w:r w:rsidRPr="007E3848">
        <w:t xml:space="preserve"> </w:t>
      </w:r>
      <w:proofErr w:type="spellStart"/>
      <w:r w:rsidRPr="007E3848">
        <w:t>Об’єкта</w:t>
      </w:r>
      <w:proofErr w:type="spellEnd"/>
      <w:r w:rsidRPr="007E3848">
        <w:t xml:space="preserve"> </w:t>
      </w:r>
      <w:proofErr w:type="spellStart"/>
      <w:r w:rsidRPr="007E3848">
        <w:t>викликає</w:t>
      </w:r>
      <w:proofErr w:type="spellEnd"/>
      <w:r w:rsidRPr="007E3848">
        <w:t xml:space="preserve"> </w:t>
      </w:r>
      <w:proofErr w:type="spellStart"/>
      <w:r w:rsidRPr="007E3848">
        <w:t>уповноважену</w:t>
      </w:r>
      <w:proofErr w:type="spellEnd"/>
      <w:r w:rsidRPr="007E3848">
        <w:t xml:space="preserve"> особу </w:t>
      </w:r>
      <w:proofErr w:type="spellStart"/>
      <w:r w:rsidRPr="007E3848">
        <w:t>Замовника</w:t>
      </w:r>
      <w:proofErr w:type="spellEnd"/>
      <w:r w:rsidRPr="007E3848">
        <w:t xml:space="preserve">. Про </w:t>
      </w:r>
      <w:proofErr w:type="spellStart"/>
      <w:r w:rsidRPr="007E3848">
        <w:t>факти</w:t>
      </w:r>
      <w:proofErr w:type="spellEnd"/>
      <w:r w:rsidRPr="007E3848">
        <w:t xml:space="preserve"> </w:t>
      </w:r>
      <w:proofErr w:type="spellStart"/>
      <w:r w:rsidRPr="007E3848">
        <w:t>відкриття</w:t>
      </w:r>
      <w:proofErr w:type="spellEnd"/>
      <w:r w:rsidRPr="007E3848">
        <w:t xml:space="preserve"> </w:t>
      </w:r>
      <w:proofErr w:type="spellStart"/>
      <w:r w:rsidRPr="007E3848">
        <w:t>Об’єкта</w:t>
      </w:r>
      <w:proofErr w:type="spellEnd"/>
      <w:r w:rsidRPr="007E3848">
        <w:t xml:space="preserve"> та </w:t>
      </w:r>
      <w:proofErr w:type="spellStart"/>
      <w:r w:rsidRPr="007E3848">
        <w:t>вжиті</w:t>
      </w:r>
      <w:proofErr w:type="spellEnd"/>
      <w:r w:rsidRPr="007E3848">
        <w:t xml:space="preserve"> заходи </w:t>
      </w:r>
      <w:proofErr w:type="spellStart"/>
      <w:r w:rsidRPr="007E3848">
        <w:t>уповноваженими</w:t>
      </w:r>
      <w:proofErr w:type="spellEnd"/>
      <w:r w:rsidRPr="007E3848">
        <w:t xml:space="preserve"> </w:t>
      </w:r>
      <w:proofErr w:type="spellStart"/>
      <w:r w:rsidRPr="007E3848">
        <w:t>представниками</w:t>
      </w:r>
      <w:proofErr w:type="spellEnd"/>
      <w:r w:rsidRPr="007E3848">
        <w:t xml:space="preserve"> </w:t>
      </w:r>
      <w:proofErr w:type="spellStart"/>
      <w:r w:rsidRPr="007E3848">
        <w:t>Сторін</w:t>
      </w:r>
      <w:proofErr w:type="spellEnd"/>
      <w:r w:rsidRPr="007E3848">
        <w:t xml:space="preserve"> </w:t>
      </w:r>
      <w:proofErr w:type="spellStart"/>
      <w:r w:rsidRPr="007E3848">
        <w:t>складається</w:t>
      </w:r>
      <w:proofErr w:type="spellEnd"/>
      <w:r w:rsidRPr="007E3848">
        <w:t xml:space="preserve"> </w:t>
      </w:r>
      <w:proofErr w:type="spellStart"/>
      <w:r w:rsidRPr="007E3848">
        <w:t>двосторонній</w:t>
      </w:r>
      <w:proofErr w:type="spellEnd"/>
      <w:r w:rsidRPr="007E3848">
        <w:t xml:space="preserve"> Акт.</w:t>
      </w:r>
    </w:p>
    <w:p w14:paraId="36A371F2" w14:textId="77777777" w:rsidR="007E3848" w:rsidRPr="007E3848" w:rsidRDefault="007E3848" w:rsidP="007E3848">
      <w:pPr>
        <w:numPr>
          <w:ilvl w:val="0"/>
          <w:numId w:val="23"/>
        </w:numPr>
        <w:ind w:left="0" w:firstLine="360"/>
        <w:jc w:val="both"/>
      </w:pPr>
      <w:proofErr w:type="spellStart"/>
      <w:r w:rsidRPr="007E3848">
        <w:t>Уповноваженим</w:t>
      </w:r>
      <w:proofErr w:type="spellEnd"/>
      <w:r w:rsidRPr="007E3848">
        <w:t xml:space="preserve"> особам </w:t>
      </w:r>
      <w:proofErr w:type="spellStart"/>
      <w:r w:rsidRPr="007E3848">
        <w:t>Замовника</w:t>
      </w:r>
      <w:proofErr w:type="spellEnd"/>
      <w:r w:rsidRPr="007E3848">
        <w:t xml:space="preserve"> </w:t>
      </w:r>
      <w:proofErr w:type="spellStart"/>
      <w:r w:rsidRPr="007E3848">
        <w:t>забороняється</w:t>
      </w:r>
      <w:proofErr w:type="spellEnd"/>
      <w:r w:rsidRPr="007E3848">
        <w:t>:</w:t>
      </w:r>
    </w:p>
    <w:p w14:paraId="37570FC8" w14:textId="77777777" w:rsidR="007E3848" w:rsidRPr="007E3848" w:rsidRDefault="007E3848" w:rsidP="007E3848">
      <w:pPr>
        <w:ind w:firstLine="360"/>
        <w:jc w:val="both"/>
      </w:pPr>
      <w:r w:rsidRPr="007E3848">
        <w:t xml:space="preserve">- </w:t>
      </w:r>
      <w:proofErr w:type="spellStart"/>
      <w:r w:rsidRPr="007E3848">
        <w:t>розголошувати</w:t>
      </w:r>
      <w:proofErr w:type="spellEnd"/>
      <w:r w:rsidRPr="007E3848">
        <w:t xml:space="preserve"> </w:t>
      </w:r>
      <w:proofErr w:type="spellStart"/>
      <w:r w:rsidRPr="007E3848">
        <w:t>стороннім</w:t>
      </w:r>
      <w:proofErr w:type="spellEnd"/>
      <w:r w:rsidRPr="007E3848">
        <w:t xml:space="preserve"> особам </w:t>
      </w:r>
      <w:proofErr w:type="spellStart"/>
      <w:r w:rsidRPr="007E3848">
        <w:t>коди</w:t>
      </w:r>
      <w:proofErr w:type="spellEnd"/>
      <w:r w:rsidRPr="007E3848">
        <w:t xml:space="preserve"> та </w:t>
      </w:r>
      <w:proofErr w:type="spellStart"/>
      <w:r w:rsidRPr="007E3848">
        <w:t>особливості</w:t>
      </w:r>
      <w:proofErr w:type="spellEnd"/>
      <w:r w:rsidRPr="007E3848">
        <w:t xml:space="preserve"> </w:t>
      </w:r>
      <w:proofErr w:type="spellStart"/>
      <w:r w:rsidRPr="007E3848">
        <w:t>охорони</w:t>
      </w:r>
      <w:proofErr w:type="spellEnd"/>
      <w:r w:rsidRPr="007E3848">
        <w:t xml:space="preserve"> </w:t>
      </w:r>
      <w:proofErr w:type="spellStart"/>
      <w:r w:rsidRPr="007E3848">
        <w:t>Об’єкта</w:t>
      </w:r>
      <w:proofErr w:type="spellEnd"/>
      <w:r w:rsidRPr="007E3848">
        <w:t>;</w:t>
      </w:r>
    </w:p>
    <w:p w14:paraId="22052E58" w14:textId="77777777" w:rsidR="007E3848" w:rsidRDefault="007E3848" w:rsidP="007E3848">
      <w:pPr>
        <w:ind w:firstLine="360"/>
        <w:jc w:val="both"/>
        <w:rPr>
          <w:sz w:val="22"/>
        </w:rPr>
      </w:pPr>
      <w:r w:rsidRPr="007E3848">
        <w:t xml:space="preserve">- </w:t>
      </w:r>
      <w:proofErr w:type="spellStart"/>
      <w:r w:rsidRPr="007E3848">
        <w:t>допускати</w:t>
      </w:r>
      <w:proofErr w:type="spellEnd"/>
      <w:r w:rsidRPr="007E3848">
        <w:t xml:space="preserve"> </w:t>
      </w:r>
      <w:proofErr w:type="spellStart"/>
      <w:r w:rsidRPr="007E3848">
        <w:t>осіб</w:t>
      </w:r>
      <w:proofErr w:type="spellEnd"/>
      <w:r w:rsidRPr="007E3848">
        <w:t xml:space="preserve">, </w:t>
      </w:r>
      <w:proofErr w:type="spellStart"/>
      <w:r w:rsidRPr="007E3848">
        <w:t>які</w:t>
      </w:r>
      <w:proofErr w:type="spellEnd"/>
      <w:r w:rsidRPr="007E3848">
        <w:t xml:space="preserve"> не </w:t>
      </w:r>
      <w:proofErr w:type="spellStart"/>
      <w:r w:rsidRPr="007E3848">
        <w:t>уповноважені</w:t>
      </w:r>
      <w:proofErr w:type="spellEnd"/>
      <w:r w:rsidRPr="007E3848">
        <w:t xml:space="preserve"> </w:t>
      </w:r>
      <w:proofErr w:type="spellStart"/>
      <w:r w:rsidRPr="007E3848">
        <w:t>Виконавцем</w:t>
      </w:r>
      <w:proofErr w:type="spellEnd"/>
      <w:r w:rsidRPr="007E3848">
        <w:t xml:space="preserve">, до </w:t>
      </w:r>
      <w:proofErr w:type="spellStart"/>
      <w:r w:rsidRPr="007E3848">
        <w:t>обслуговування</w:t>
      </w:r>
      <w:proofErr w:type="spellEnd"/>
      <w:r w:rsidRPr="008E5C6D">
        <w:rPr>
          <w:sz w:val="22"/>
        </w:rPr>
        <w:t xml:space="preserve"> </w:t>
      </w:r>
      <w:proofErr w:type="spellStart"/>
      <w:r w:rsidRPr="008E5C6D">
        <w:rPr>
          <w:sz w:val="22"/>
        </w:rPr>
        <w:t>встановленої</w:t>
      </w:r>
      <w:proofErr w:type="spellEnd"/>
      <w:r w:rsidRPr="008E5C6D">
        <w:rPr>
          <w:sz w:val="22"/>
        </w:rPr>
        <w:t xml:space="preserve"> на </w:t>
      </w:r>
      <w:proofErr w:type="spellStart"/>
      <w:r w:rsidRPr="008E5C6D">
        <w:rPr>
          <w:sz w:val="22"/>
        </w:rPr>
        <w:t>Об’єкті</w:t>
      </w:r>
      <w:proofErr w:type="spellEnd"/>
      <w:r w:rsidRPr="008E5C6D">
        <w:rPr>
          <w:sz w:val="22"/>
        </w:rPr>
        <w:t xml:space="preserve"> </w:t>
      </w:r>
      <w:proofErr w:type="spellStart"/>
      <w:r w:rsidRPr="008E5C6D">
        <w:rPr>
          <w:sz w:val="22"/>
        </w:rPr>
        <w:t>сигналізації</w:t>
      </w:r>
      <w:proofErr w:type="spellEnd"/>
      <w:r w:rsidRPr="008E5C6D">
        <w:rPr>
          <w:sz w:val="22"/>
        </w:rPr>
        <w:t>.</w:t>
      </w:r>
    </w:p>
    <w:p w14:paraId="3BCFB2C5" w14:textId="77777777" w:rsidR="007E3848" w:rsidRPr="0063791A" w:rsidRDefault="007E3848" w:rsidP="007E3848">
      <w:pPr>
        <w:spacing w:line="20" w:lineRule="atLeast"/>
        <w:ind w:left="-142" w:firstLine="360"/>
        <w:rPr>
          <w:rFonts w:eastAsia="Calibri"/>
        </w:rPr>
      </w:pPr>
    </w:p>
    <w:p w14:paraId="2E53E360" w14:textId="2A0A1060" w:rsidR="00357505" w:rsidRPr="0074090D" w:rsidRDefault="00357505" w:rsidP="007E3848">
      <w:pPr>
        <w:spacing w:line="20" w:lineRule="atLeast"/>
        <w:ind w:left="80" w:firstLine="426"/>
        <w:jc w:val="center"/>
        <w:rPr>
          <w:rFonts w:eastAsia="Calibri"/>
          <w:lang w:val="uk-UA"/>
        </w:rPr>
      </w:pPr>
    </w:p>
    <w:tbl>
      <w:tblPr>
        <w:tblW w:w="8357" w:type="dxa"/>
        <w:jc w:val="center"/>
        <w:tblLayout w:type="fixed"/>
        <w:tblLook w:val="0000" w:firstRow="0" w:lastRow="0" w:firstColumn="0" w:lastColumn="0" w:noHBand="0" w:noVBand="0"/>
      </w:tblPr>
      <w:tblGrid>
        <w:gridCol w:w="3261"/>
        <w:gridCol w:w="1275"/>
        <w:gridCol w:w="3821"/>
      </w:tblGrid>
      <w:tr w:rsidR="0074090D" w:rsidRPr="0074090D" w14:paraId="26A3709C" w14:textId="77777777" w:rsidTr="00F21C9A">
        <w:trPr>
          <w:cantSplit/>
          <w:trHeight w:val="347"/>
          <w:jc w:val="center"/>
        </w:trPr>
        <w:tc>
          <w:tcPr>
            <w:tcW w:w="8357" w:type="dxa"/>
            <w:gridSpan w:val="3"/>
          </w:tcPr>
          <w:p w14:paraId="63469A89" w14:textId="77777777" w:rsidR="00357505" w:rsidRPr="0074090D" w:rsidRDefault="00357505" w:rsidP="00F21C9A">
            <w:pPr>
              <w:jc w:val="center"/>
              <w:rPr>
                <w:b/>
                <w:bCs/>
                <w:lang w:val="uk-UA"/>
              </w:rPr>
            </w:pPr>
          </w:p>
        </w:tc>
      </w:tr>
      <w:tr w:rsidR="0074090D" w:rsidRPr="0074090D" w14:paraId="48F4E8DC" w14:textId="77777777" w:rsidTr="00F21C9A">
        <w:trPr>
          <w:cantSplit/>
          <w:trHeight w:val="326"/>
          <w:jc w:val="center"/>
        </w:trPr>
        <w:tc>
          <w:tcPr>
            <w:tcW w:w="3261" w:type="dxa"/>
            <w:vAlign w:val="center"/>
          </w:tcPr>
          <w:p w14:paraId="6723C74B" w14:textId="77777777" w:rsidR="00357505" w:rsidRPr="0074090D" w:rsidRDefault="00357505" w:rsidP="00F21C9A">
            <w:pPr>
              <w:rPr>
                <w:b/>
                <w:bCs/>
                <w:lang w:val="uk-UA"/>
              </w:rPr>
            </w:pPr>
            <w:r w:rsidRPr="0074090D">
              <w:rPr>
                <w:b/>
                <w:bCs/>
                <w:lang w:val="uk-UA"/>
              </w:rPr>
              <w:t>ВИКОНАВЕЦЬ</w:t>
            </w:r>
          </w:p>
        </w:tc>
        <w:tc>
          <w:tcPr>
            <w:tcW w:w="1275" w:type="dxa"/>
            <w:vAlign w:val="center"/>
          </w:tcPr>
          <w:p w14:paraId="62A1720B" w14:textId="77777777" w:rsidR="00357505" w:rsidRPr="0074090D" w:rsidRDefault="00357505" w:rsidP="00F21C9A">
            <w:pPr>
              <w:rPr>
                <w:lang w:val="uk-UA"/>
              </w:rPr>
            </w:pPr>
          </w:p>
        </w:tc>
        <w:tc>
          <w:tcPr>
            <w:tcW w:w="3817" w:type="dxa"/>
            <w:vAlign w:val="center"/>
          </w:tcPr>
          <w:p w14:paraId="66A0FC1E" w14:textId="77777777" w:rsidR="00357505" w:rsidRPr="0074090D" w:rsidRDefault="00357505" w:rsidP="00F21C9A">
            <w:pPr>
              <w:ind w:firstLine="12"/>
              <w:rPr>
                <w:b/>
                <w:bCs/>
                <w:lang w:val="uk-UA"/>
              </w:rPr>
            </w:pPr>
            <w:r w:rsidRPr="0074090D">
              <w:rPr>
                <w:b/>
                <w:bCs/>
                <w:lang w:val="uk-UA"/>
              </w:rPr>
              <w:t>ЗАМОВНИК</w:t>
            </w:r>
          </w:p>
        </w:tc>
      </w:tr>
      <w:tr w:rsidR="0074090D" w:rsidRPr="0074090D" w14:paraId="068BCD33" w14:textId="77777777" w:rsidTr="00F21C9A">
        <w:trPr>
          <w:cantSplit/>
          <w:trHeight w:val="900"/>
          <w:jc w:val="center"/>
        </w:trPr>
        <w:tc>
          <w:tcPr>
            <w:tcW w:w="3261" w:type="dxa"/>
          </w:tcPr>
          <w:p w14:paraId="76961137" w14:textId="77777777" w:rsidR="00357505" w:rsidRPr="0074090D" w:rsidRDefault="00357505" w:rsidP="00F21C9A">
            <w:pPr>
              <w:rPr>
                <w:lang w:val="uk-UA"/>
              </w:rPr>
            </w:pPr>
          </w:p>
          <w:p w14:paraId="761F6E40" w14:textId="77777777" w:rsidR="00357505" w:rsidRPr="0074090D" w:rsidRDefault="00357505" w:rsidP="00F21C9A">
            <w:pPr>
              <w:rPr>
                <w:lang w:val="uk-UA"/>
              </w:rPr>
            </w:pPr>
          </w:p>
          <w:p w14:paraId="2ED59672" w14:textId="77777777" w:rsidR="00357505" w:rsidRPr="0074090D" w:rsidRDefault="00357505" w:rsidP="00F21C9A">
            <w:pPr>
              <w:rPr>
                <w:lang w:val="uk-UA"/>
              </w:rPr>
            </w:pPr>
          </w:p>
          <w:p w14:paraId="52F95D5E" w14:textId="77777777" w:rsidR="00357505" w:rsidRPr="0074090D" w:rsidRDefault="00357505" w:rsidP="00F21C9A">
            <w:pPr>
              <w:rPr>
                <w:lang w:val="uk-UA"/>
              </w:rPr>
            </w:pPr>
          </w:p>
          <w:p w14:paraId="437FC3B4" w14:textId="77777777" w:rsidR="00357505" w:rsidRPr="0074090D" w:rsidRDefault="00357505" w:rsidP="00F21C9A">
            <w:pPr>
              <w:rPr>
                <w:lang w:val="uk-UA"/>
              </w:rPr>
            </w:pPr>
          </w:p>
          <w:p w14:paraId="1783A117" w14:textId="77777777" w:rsidR="00357505" w:rsidRPr="0074090D" w:rsidRDefault="00357505" w:rsidP="00F21C9A">
            <w:pPr>
              <w:rPr>
                <w:lang w:val="uk-UA"/>
              </w:rPr>
            </w:pPr>
            <w:r w:rsidRPr="0074090D">
              <w:rPr>
                <w:lang w:val="uk-UA"/>
              </w:rPr>
              <w:t xml:space="preserve">__________ </w:t>
            </w:r>
          </w:p>
          <w:p w14:paraId="2FC7BAE2" w14:textId="77777777" w:rsidR="00357505" w:rsidRPr="0074090D" w:rsidRDefault="00357505" w:rsidP="00F21C9A">
            <w:pPr>
              <w:rPr>
                <w:lang w:val="uk-UA"/>
              </w:rPr>
            </w:pPr>
          </w:p>
          <w:p w14:paraId="1C594D8A" w14:textId="77777777" w:rsidR="00357505" w:rsidRPr="0074090D" w:rsidRDefault="00357505" w:rsidP="00F21C9A">
            <w:pPr>
              <w:rPr>
                <w:lang w:val="uk-UA"/>
              </w:rPr>
            </w:pPr>
            <w:r w:rsidRPr="0074090D">
              <w:rPr>
                <w:lang w:val="uk-UA"/>
              </w:rPr>
              <w:t xml:space="preserve">  М.П.</w:t>
            </w:r>
          </w:p>
        </w:tc>
        <w:tc>
          <w:tcPr>
            <w:tcW w:w="1275" w:type="dxa"/>
          </w:tcPr>
          <w:p w14:paraId="29006E04" w14:textId="77777777" w:rsidR="00357505" w:rsidRPr="0074090D" w:rsidRDefault="00357505" w:rsidP="00F21C9A">
            <w:pPr>
              <w:rPr>
                <w:lang w:val="uk-UA"/>
              </w:rPr>
            </w:pPr>
          </w:p>
        </w:tc>
        <w:tc>
          <w:tcPr>
            <w:tcW w:w="3817" w:type="dxa"/>
          </w:tcPr>
          <w:p w14:paraId="108962DA" w14:textId="77777777" w:rsidR="00357505" w:rsidRPr="0074090D" w:rsidRDefault="00357505" w:rsidP="00F21C9A">
            <w:pPr>
              <w:rPr>
                <w:lang w:val="uk-UA"/>
              </w:rPr>
            </w:pPr>
            <w:r w:rsidRPr="0074090D">
              <w:rPr>
                <w:lang w:val="uk-UA"/>
              </w:rPr>
              <w:t xml:space="preserve">Директор </w:t>
            </w:r>
            <w:proofErr w:type="spellStart"/>
            <w:r w:rsidRPr="0074090D">
              <w:rPr>
                <w:lang w:val="uk-UA"/>
              </w:rPr>
              <w:t>УкрГМІ</w:t>
            </w:r>
            <w:proofErr w:type="spellEnd"/>
            <w:r w:rsidRPr="0074090D">
              <w:rPr>
                <w:lang w:val="uk-UA"/>
              </w:rPr>
              <w:t xml:space="preserve"> ДСНС України та НАН України</w:t>
            </w:r>
          </w:p>
          <w:p w14:paraId="01A1FF0B" w14:textId="77777777" w:rsidR="00357505" w:rsidRPr="0074090D" w:rsidRDefault="00357505" w:rsidP="00F21C9A">
            <w:pPr>
              <w:ind w:firstLine="12"/>
              <w:rPr>
                <w:lang w:val="uk-UA"/>
              </w:rPr>
            </w:pPr>
          </w:p>
          <w:p w14:paraId="3EC2052A" w14:textId="77777777" w:rsidR="00357505" w:rsidRPr="0074090D" w:rsidRDefault="00357505" w:rsidP="00F21C9A">
            <w:pPr>
              <w:ind w:firstLine="12"/>
              <w:rPr>
                <w:lang w:val="uk-UA"/>
              </w:rPr>
            </w:pPr>
          </w:p>
          <w:p w14:paraId="344CF0A1" w14:textId="77777777" w:rsidR="00357505" w:rsidRPr="0074090D" w:rsidRDefault="00357505" w:rsidP="00F21C9A">
            <w:pPr>
              <w:ind w:firstLine="12"/>
              <w:rPr>
                <w:lang w:val="uk-UA"/>
              </w:rPr>
            </w:pPr>
          </w:p>
          <w:p w14:paraId="06B823AA" w14:textId="77777777" w:rsidR="00357505" w:rsidRPr="0074090D" w:rsidRDefault="00357505" w:rsidP="00F21C9A">
            <w:pPr>
              <w:ind w:firstLine="12"/>
              <w:rPr>
                <w:lang w:val="uk-UA"/>
              </w:rPr>
            </w:pPr>
            <w:r w:rsidRPr="0074090D">
              <w:rPr>
                <w:lang w:val="uk-UA"/>
              </w:rPr>
              <w:t>____________В.І. Осадчий</w:t>
            </w:r>
          </w:p>
          <w:p w14:paraId="613CD5B2" w14:textId="77777777" w:rsidR="00357505" w:rsidRPr="0074090D" w:rsidRDefault="00357505" w:rsidP="00F21C9A">
            <w:pPr>
              <w:ind w:firstLine="12"/>
              <w:rPr>
                <w:lang w:val="uk-UA"/>
              </w:rPr>
            </w:pPr>
            <w:r w:rsidRPr="0074090D">
              <w:rPr>
                <w:lang w:val="uk-UA"/>
              </w:rPr>
              <w:t xml:space="preserve">  М. П.</w:t>
            </w:r>
          </w:p>
          <w:p w14:paraId="75DEFC8E" w14:textId="77777777" w:rsidR="00357505" w:rsidRPr="0074090D" w:rsidRDefault="00357505" w:rsidP="00F21C9A">
            <w:pPr>
              <w:ind w:firstLine="12"/>
              <w:rPr>
                <w:lang w:val="uk-UA"/>
              </w:rPr>
            </w:pPr>
          </w:p>
        </w:tc>
        <w:bookmarkStart w:id="1" w:name="_GoBack"/>
        <w:bookmarkEnd w:id="1"/>
      </w:tr>
    </w:tbl>
    <w:p w14:paraId="3C4BC983" w14:textId="77777777" w:rsidR="00357505" w:rsidRPr="0074090D" w:rsidRDefault="00357505" w:rsidP="00357505">
      <w:pPr>
        <w:tabs>
          <w:tab w:val="right" w:pos="9355"/>
        </w:tabs>
        <w:spacing w:line="276" w:lineRule="auto"/>
        <w:jc w:val="both"/>
      </w:pPr>
    </w:p>
    <w:p w14:paraId="427E71F8" w14:textId="77777777" w:rsidR="00357505" w:rsidRPr="0074090D" w:rsidRDefault="00357505" w:rsidP="00357505"/>
    <w:p w14:paraId="6A693EFB" w14:textId="77777777" w:rsidR="00357505" w:rsidRPr="0074090D" w:rsidRDefault="00357505"/>
    <w:sectPr w:rsidR="00357505" w:rsidRPr="007409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7555D3"/>
    <w:multiLevelType w:val="hybridMultilevel"/>
    <w:tmpl w:val="1C66D1B2"/>
    <w:lvl w:ilvl="0" w:tplc="E0BC2120">
      <w:start w:val="6"/>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8497A46"/>
    <w:multiLevelType w:val="hybridMultilevel"/>
    <w:tmpl w:val="574EC462"/>
    <w:lvl w:ilvl="0" w:tplc="FE5E168E">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0AD4103A"/>
    <w:multiLevelType w:val="hybridMultilevel"/>
    <w:tmpl w:val="4AD42D0A"/>
    <w:lvl w:ilvl="0" w:tplc="21BA693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953111"/>
    <w:multiLevelType w:val="singleLevel"/>
    <w:tmpl w:val="1B223708"/>
    <w:lvl w:ilvl="0">
      <w:start w:val="4"/>
      <w:numFmt w:val="decimal"/>
      <w:lvlText w:val="4.2.%1."/>
      <w:legacy w:legacy="1" w:legacySpace="0" w:legacyIndent="615"/>
      <w:lvlJc w:val="left"/>
      <w:rPr>
        <w:rFonts w:ascii="Times New Roman" w:hAnsi="Times New Roman" w:cs="Times New Roman" w:hint="default"/>
      </w:rPr>
    </w:lvl>
  </w:abstractNum>
  <w:abstractNum w:abstractNumId="5" w15:restartNumberingAfterBreak="0">
    <w:nsid w:val="14C56E66"/>
    <w:multiLevelType w:val="hybridMultilevel"/>
    <w:tmpl w:val="3044148E"/>
    <w:lvl w:ilvl="0" w:tplc="FE5E168E">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9F8081B"/>
    <w:multiLevelType w:val="hybridMultilevel"/>
    <w:tmpl w:val="EA58EFBA"/>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A7B0AF9"/>
    <w:multiLevelType w:val="multilevel"/>
    <w:tmpl w:val="5D1EAF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C32AC"/>
    <w:multiLevelType w:val="multilevel"/>
    <w:tmpl w:val="DFDCBF8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21D63686"/>
    <w:multiLevelType w:val="multilevel"/>
    <w:tmpl w:val="F6A48AB6"/>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1080" w:hanging="720"/>
      </w:pPr>
      <w:rPr>
        <w:rFonts w:hint="default"/>
        <w:b w:val="0"/>
        <w:bCs w:val="0"/>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2765349"/>
    <w:multiLevelType w:val="hybridMultilevel"/>
    <w:tmpl w:val="13A4E614"/>
    <w:lvl w:ilvl="0" w:tplc="3BB64966">
      <w:start w:val="1"/>
      <w:numFmt w:val="decimal"/>
      <w:lvlText w:val="%1."/>
      <w:lvlJc w:val="left"/>
      <w:pPr>
        <w:ind w:left="360" w:hanging="360"/>
      </w:pPr>
      <w:rPr>
        <w:b/>
        <w:bCs/>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1" w15:restartNumberingAfterBreak="0">
    <w:nsid w:val="295C619D"/>
    <w:multiLevelType w:val="hybridMultilevel"/>
    <w:tmpl w:val="A9048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25067"/>
    <w:multiLevelType w:val="multilevel"/>
    <w:tmpl w:val="9612D98E"/>
    <w:lvl w:ilvl="0">
      <w:start w:val="4"/>
      <w:numFmt w:val="decimal"/>
      <w:lvlText w:val="%1."/>
      <w:lvlJc w:val="left"/>
      <w:pPr>
        <w:tabs>
          <w:tab w:val="num" w:pos="552"/>
        </w:tabs>
        <w:ind w:left="552" w:hanging="552"/>
      </w:pPr>
      <w:rPr>
        <w:rFonts w:hint="default"/>
      </w:rPr>
    </w:lvl>
    <w:lvl w:ilvl="1">
      <w:start w:val="2"/>
      <w:numFmt w:val="decimal"/>
      <w:lvlText w:val="%1.%2."/>
      <w:lvlJc w:val="left"/>
      <w:pPr>
        <w:tabs>
          <w:tab w:val="num" w:pos="554"/>
        </w:tabs>
        <w:ind w:left="554" w:hanging="552"/>
      </w:pPr>
      <w:rPr>
        <w:rFonts w:hint="default"/>
      </w:rPr>
    </w:lvl>
    <w:lvl w:ilvl="2">
      <w:start w:val="3"/>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3" w15:restartNumberingAfterBreak="0">
    <w:nsid w:val="2EFB0AFD"/>
    <w:multiLevelType w:val="hybridMultilevel"/>
    <w:tmpl w:val="B1C2F826"/>
    <w:lvl w:ilvl="0" w:tplc="7416EC8E">
      <w:start w:val="4"/>
      <w:numFmt w:val="bullet"/>
      <w:lvlText w:val="-"/>
      <w:lvlJc w:val="left"/>
      <w:pPr>
        <w:tabs>
          <w:tab w:val="num" w:pos="218"/>
        </w:tabs>
        <w:ind w:left="218" w:hanging="360"/>
      </w:pPr>
      <w:rPr>
        <w:rFonts w:ascii="Courier New" w:eastAsia="Times New Roman" w:hAnsi="Courier New" w:cs="Courier New" w:hint="default"/>
      </w:rPr>
    </w:lvl>
    <w:lvl w:ilvl="1" w:tplc="04190003">
      <w:start w:val="1"/>
      <w:numFmt w:val="bullet"/>
      <w:lvlText w:val="o"/>
      <w:lvlJc w:val="left"/>
      <w:pPr>
        <w:tabs>
          <w:tab w:val="num" w:pos="938"/>
        </w:tabs>
        <w:ind w:left="938" w:hanging="360"/>
      </w:pPr>
      <w:rPr>
        <w:rFonts w:ascii="Courier New" w:hAnsi="Courier New" w:cs="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cs="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cs="Courier New" w:hint="default"/>
      </w:rPr>
    </w:lvl>
    <w:lvl w:ilvl="8" w:tplc="04190005">
      <w:start w:val="1"/>
      <w:numFmt w:val="bullet"/>
      <w:lvlText w:val=""/>
      <w:lvlJc w:val="left"/>
      <w:pPr>
        <w:tabs>
          <w:tab w:val="num" w:pos="5978"/>
        </w:tabs>
        <w:ind w:left="5978" w:hanging="360"/>
      </w:pPr>
      <w:rPr>
        <w:rFonts w:ascii="Wingdings" w:hAnsi="Wingdings" w:hint="default"/>
      </w:rPr>
    </w:lvl>
  </w:abstractNum>
  <w:abstractNum w:abstractNumId="14" w15:restartNumberingAfterBreak="0">
    <w:nsid w:val="31FD71CF"/>
    <w:multiLevelType w:val="singleLevel"/>
    <w:tmpl w:val="DBB2E33C"/>
    <w:lvl w:ilvl="0">
      <w:start w:val="3"/>
      <w:numFmt w:val="decimal"/>
      <w:lvlText w:val="4.1.%1."/>
      <w:legacy w:legacy="1" w:legacySpace="0" w:legacyIndent="605"/>
      <w:lvlJc w:val="left"/>
      <w:rPr>
        <w:rFonts w:ascii="Times New Roman" w:hAnsi="Times New Roman" w:cs="Times New Roman" w:hint="default"/>
      </w:rPr>
    </w:lvl>
  </w:abstractNum>
  <w:abstractNum w:abstractNumId="15" w15:restartNumberingAfterBreak="0">
    <w:nsid w:val="35A11F1E"/>
    <w:multiLevelType w:val="hybridMultilevel"/>
    <w:tmpl w:val="902A3E34"/>
    <w:lvl w:ilvl="0" w:tplc="502E5E86">
      <w:start w:val="8"/>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6" w15:restartNumberingAfterBreak="0">
    <w:nsid w:val="370041CB"/>
    <w:multiLevelType w:val="singleLevel"/>
    <w:tmpl w:val="72A82914"/>
    <w:lvl w:ilvl="0">
      <w:start w:val="3"/>
      <w:numFmt w:val="decimal"/>
      <w:lvlText w:val="5.1.%1."/>
      <w:legacy w:legacy="1" w:legacySpace="0" w:legacyIndent="608"/>
      <w:lvlJc w:val="left"/>
      <w:rPr>
        <w:rFonts w:ascii="Times New Roman" w:hAnsi="Times New Roman" w:cs="Times New Roman" w:hint="default"/>
      </w:rPr>
    </w:lvl>
  </w:abstractNum>
  <w:abstractNum w:abstractNumId="17" w15:restartNumberingAfterBreak="0">
    <w:nsid w:val="3C6D5BFF"/>
    <w:multiLevelType w:val="hybridMultilevel"/>
    <w:tmpl w:val="32204F54"/>
    <w:lvl w:ilvl="0" w:tplc="04220001">
      <w:start w:val="1"/>
      <w:numFmt w:val="bullet"/>
      <w:lvlText w:val=""/>
      <w:lvlJc w:val="left"/>
      <w:pPr>
        <w:ind w:left="1080" w:hanging="360"/>
      </w:pPr>
      <w:rPr>
        <w:rFonts w:ascii="Symbol" w:hAnsi="Symbol" w:cs="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8" w15:restartNumberingAfterBreak="0">
    <w:nsid w:val="48D97F6D"/>
    <w:multiLevelType w:val="hybridMultilevel"/>
    <w:tmpl w:val="ED207822"/>
    <w:lvl w:ilvl="0" w:tplc="9212489C">
      <w:start w:val="3"/>
      <w:numFmt w:val="bullet"/>
      <w:lvlText w:val="-"/>
      <w:lvlJc w:val="left"/>
      <w:pPr>
        <w:ind w:left="785"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4E3A5DFB"/>
    <w:multiLevelType w:val="multilevel"/>
    <w:tmpl w:val="5F40B0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5F673A05"/>
    <w:multiLevelType w:val="hybridMultilevel"/>
    <w:tmpl w:val="96C462C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607784C"/>
    <w:multiLevelType w:val="hybridMultilevel"/>
    <w:tmpl w:val="541C4BA2"/>
    <w:lvl w:ilvl="0" w:tplc="6D5E29C2">
      <w:start w:val="9"/>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C275B68"/>
    <w:multiLevelType w:val="hybridMultilevel"/>
    <w:tmpl w:val="F1F27E2C"/>
    <w:lvl w:ilvl="0" w:tplc="187CA2D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17"/>
  </w:num>
  <w:num w:numId="3">
    <w:abstractNumId w:val="18"/>
  </w:num>
  <w:num w:numId="4">
    <w:abstractNumId w:val="5"/>
  </w:num>
  <w:num w:numId="5">
    <w:abstractNumId w:val="2"/>
  </w:num>
  <w:num w:numId="6">
    <w:abstractNumId w:val="21"/>
  </w:num>
  <w:num w:numId="7">
    <w:abstractNumId w:val="8"/>
  </w:num>
  <w:num w:numId="8">
    <w:abstractNumId w:val="19"/>
  </w:num>
  <w:num w:numId="9">
    <w:abstractNumId w:val="14"/>
  </w:num>
  <w:num w:numId="10">
    <w:abstractNumId w:val="4"/>
  </w:num>
  <w:num w:numId="11">
    <w:abstractNumId w:val="16"/>
  </w:num>
  <w:num w:numId="12">
    <w:abstractNumId w:val="12"/>
  </w:num>
  <w:num w:numId="13">
    <w:abstractNumId w:val="7"/>
  </w:num>
  <w:num w:numId="14">
    <w:abstractNumId w:val="15"/>
  </w:num>
  <w:num w:numId="15">
    <w:abstractNumId w:val="9"/>
  </w:num>
  <w:num w:numId="16">
    <w:abstractNumId w:val="6"/>
  </w:num>
  <w:num w:numId="17">
    <w:abstractNumId w:val="1"/>
  </w:num>
  <w:num w:numId="18">
    <w:abstractNumId w:val="20"/>
  </w:num>
  <w:num w:numId="19">
    <w:abstractNumId w:val="11"/>
  </w:num>
  <w:num w:numId="20">
    <w:abstractNumId w:val="22"/>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53"/>
    <w:rsid w:val="00314EEB"/>
    <w:rsid w:val="00357505"/>
    <w:rsid w:val="004C75E0"/>
    <w:rsid w:val="004F5471"/>
    <w:rsid w:val="00534332"/>
    <w:rsid w:val="0074090D"/>
    <w:rsid w:val="00760B7D"/>
    <w:rsid w:val="007A1E59"/>
    <w:rsid w:val="007E3848"/>
    <w:rsid w:val="007E5BD9"/>
    <w:rsid w:val="0084374D"/>
    <w:rsid w:val="00865B53"/>
    <w:rsid w:val="00940977"/>
    <w:rsid w:val="009D3DC7"/>
    <w:rsid w:val="00BD281F"/>
    <w:rsid w:val="00C51687"/>
    <w:rsid w:val="00CB7B61"/>
    <w:rsid w:val="00CC6D3B"/>
    <w:rsid w:val="00D5451F"/>
    <w:rsid w:val="00D618AC"/>
    <w:rsid w:val="00E4423C"/>
    <w:rsid w:val="00E54E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2DCA"/>
  <w15:chartTrackingRefBased/>
  <w15:docId w15:val="{BE5D929E-EE37-4F5A-BEB8-D2B81343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B53"/>
    <w:pPr>
      <w:spacing w:after="0" w:line="240" w:lineRule="auto"/>
    </w:pPr>
    <w:rPr>
      <w:rFonts w:eastAsia="Times New Roman" w:cs="Times New Roman"/>
      <w:szCs w:val="24"/>
      <w:lang w:val="ru-RU" w:eastAsia="ru-RU"/>
    </w:rPr>
  </w:style>
  <w:style w:type="paragraph" w:styleId="1">
    <w:name w:val="heading 1"/>
    <w:basedOn w:val="a"/>
    <w:link w:val="10"/>
    <w:qFormat/>
    <w:rsid w:val="00865B53"/>
    <w:pPr>
      <w:spacing w:before="100" w:beforeAutospacing="1" w:after="100" w:afterAutospacing="1"/>
      <w:outlineLvl w:val="0"/>
    </w:pPr>
    <w:rPr>
      <w:b/>
      <w:bCs/>
      <w:kern w:val="36"/>
      <w:sz w:val="48"/>
      <w:szCs w:val="48"/>
    </w:rPr>
  </w:style>
  <w:style w:type="paragraph" w:styleId="2">
    <w:name w:val="heading 2"/>
    <w:basedOn w:val="a"/>
    <w:next w:val="a"/>
    <w:link w:val="20"/>
    <w:qFormat/>
    <w:rsid w:val="00865B53"/>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865B53"/>
    <w:pPr>
      <w:keepNext/>
      <w:keepLines/>
      <w:spacing w:before="200"/>
      <w:outlineLvl w:val="2"/>
    </w:pPr>
    <w:rPr>
      <w:rFonts w:ascii="Cambria" w:hAnsi="Cambria" w:cs="Cambria"/>
      <w:b/>
      <w:bCs/>
      <w:color w:val="4F81BD"/>
    </w:rPr>
  </w:style>
  <w:style w:type="paragraph" w:styleId="4">
    <w:name w:val="heading 4"/>
    <w:basedOn w:val="a"/>
    <w:next w:val="a"/>
    <w:link w:val="40"/>
    <w:qFormat/>
    <w:rsid w:val="00865B53"/>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
    <w:name w:val="Стиль Arial"/>
    <w:rsid w:val="007A1E59"/>
    <w:rPr>
      <w:rFonts w:ascii="Times New Roman" w:hAnsi="Times New Roman"/>
      <w:sz w:val="24"/>
    </w:rPr>
  </w:style>
  <w:style w:type="character" w:customStyle="1" w:styleId="10">
    <w:name w:val="Заголовок 1 Знак"/>
    <w:basedOn w:val="a0"/>
    <w:link w:val="1"/>
    <w:rsid w:val="00865B53"/>
    <w:rPr>
      <w:rFonts w:eastAsia="Times New Roman" w:cs="Times New Roman"/>
      <w:b/>
      <w:bCs/>
      <w:kern w:val="36"/>
      <w:sz w:val="48"/>
      <w:szCs w:val="48"/>
      <w:lang w:val="ru-RU" w:eastAsia="ru-RU"/>
    </w:rPr>
  </w:style>
  <w:style w:type="character" w:customStyle="1" w:styleId="20">
    <w:name w:val="Заголовок 2 Знак"/>
    <w:basedOn w:val="a0"/>
    <w:link w:val="2"/>
    <w:rsid w:val="00865B53"/>
    <w:rPr>
      <w:rFonts w:ascii="Cambria" w:eastAsia="Times New Roman" w:hAnsi="Cambria" w:cs="Cambria"/>
      <w:b/>
      <w:bCs/>
      <w:color w:val="4F81BD"/>
      <w:sz w:val="26"/>
      <w:szCs w:val="26"/>
      <w:lang w:val="ru-RU" w:eastAsia="ru-RU"/>
    </w:rPr>
  </w:style>
  <w:style w:type="character" w:customStyle="1" w:styleId="30">
    <w:name w:val="Заголовок 3 Знак"/>
    <w:basedOn w:val="a0"/>
    <w:link w:val="3"/>
    <w:rsid w:val="00865B53"/>
    <w:rPr>
      <w:rFonts w:ascii="Cambria" w:eastAsia="Times New Roman" w:hAnsi="Cambria" w:cs="Cambria"/>
      <w:b/>
      <w:bCs/>
      <w:color w:val="4F81BD"/>
      <w:szCs w:val="24"/>
      <w:lang w:val="ru-RU" w:eastAsia="ru-RU"/>
    </w:rPr>
  </w:style>
  <w:style w:type="character" w:customStyle="1" w:styleId="40">
    <w:name w:val="Заголовок 4 Знак"/>
    <w:basedOn w:val="a0"/>
    <w:link w:val="4"/>
    <w:rsid w:val="00865B53"/>
    <w:rPr>
      <w:rFonts w:ascii="Cambria" w:eastAsia="Times New Roman" w:hAnsi="Cambria" w:cs="Cambria"/>
      <w:b/>
      <w:bCs/>
      <w:i/>
      <w:iCs/>
      <w:color w:val="4F81BD"/>
      <w:szCs w:val="24"/>
      <w:lang w:val="ru-RU" w:eastAsia="ru-RU"/>
    </w:rPr>
  </w:style>
  <w:style w:type="character" w:customStyle="1" w:styleId="apple-style-span">
    <w:name w:val="apple-style-span"/>
    <w:basedOn w:val="a0"/>
    <w:rsid w:val="00865B53"/>
  </w:style>
  <w:style w:type="paragraph" w:customStyle="1" w:styleId="a3">
    <w:name w:val="Обычный (веб) Знак"/>
    <w:aliases w:val="Знак18 Знак,Знак17 Знак1,Обычный (Web)"/>
    <w:basedOn w:val="a"/>
    <w:next w:val="a4"/>
    <w:link w:val="11"/>
    <w:rsid w:val="00865B53"/>
    <w:pPr>
      <w:spacing w:before="100" w:beforeAutospacing="1" w:after="100" w:afterAutospacing="1"/>
    </w:pPr>
  </w:style>
  <w:style w:type="character" w:customStyle="1" w:styleId="apple-converted-space">
    <w:name w:val="apple-converted-space"/>
    <w:basedOn w:val="a0"/>
    <w:rsid w:val="00865B53"/>
  </w:style>
  <w:style w:type="character" w:styleId="a5">
    <w:name w:val="Hyperlink"/>
    <w:rsid w:val="00865B53"/>
    <w:rPr>
      <w:color w:val="0000FF"/>
      <w:u w:val="single"/>
    </w:rPr>
  </w:style>
  <w:style w:type="paragraph" w:styleId="HTML">
    <w:name w:val="HTML Preformatted"/>
    <w:aliases w:val="Знак1"/>
    <w:basedOn w:val="a"/>
    <w:link w:val="HTML0"/>
    <w:rsid w:val="0086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1 Знак"/>
    <w:basedOn w:val="a0"/>
    <w:link w:val="HTML"/>
    <w:rsid w:val="00865B53"/>
    <w:rPr>
      <w:rFonts w:ascii="Courier New" w:eastAsia="Times New Roman" w:hAnsi="Courier New" w:cs="Courier New"/>
      <w:szCs w:val="24"/>
      <w:lang w:val="ru-RU" w:eastAsia="ru-RU"/>
    </w:rPr>
  </w:style>
  <w:style w:type="paragraph" w:styleId="a6">
    <w:name w:val="Title"/>
    <w:aliases w:val="Знак"/>
    <w:basedOn w:val="a"/>
    <w:link w:val="a7"/>
    <w:qFormat/>
    <w:rsid w:val="00865B53"/>
    <w:pPr>
      <w:widowControl w:val="0"/>
      <w:ind w:left="320"/>
      <w:jc w:val="center"/>
    </w:pPr>
    <w:rPr>
      <w:rFonts w:ascii="Cambria" w:hAnsi="Cambria" w:cs="Cambria"/>
      <w:b/>
      <w:bCs/>
      <w:kern w:val="28"/>
      <w:sz w:val="32"/>
      <w:szCs w:val="32"/>
      <w:lang w:val="uk-UA"/>
    </w:rPr>
  </w:style>
  <w:style w:type="character" w:customStyle="1" w:styleId="a7">
    <w:name w:val="Заголовок Знак"/>
    <w:aliases w:val="Знак Знак"/>
    <w:basedOn w:val="a0"/>
    <w:link w:val="a6"/>
    <w:rsid w:val="00865B53"/>
    <w:rPr>
      <w:rFonts w:ascii="Cambria" w:eastAsia="Times New Roman" w:hAnsi="Cambria" w:cs="Cambria"/>
      <w:b/>
      <w:bCs/>
      <w:kern w:val="28"/>
      <w:sz w:val="32"/>
      <w:szCs w:val="32"/>
      <w:lang w:eastAsia="ru-RU"/>
    </w:rPr>
  </w:style>
  <w:style w:type="character" w:customStyle="1" w:styleId="b-message-headcontact-email">
    <w:name w:val="b-message-head__contact-email"/>
    <w:basedOn w:val="a0"/>
    <w:rsid w:val="00865B53"/>
  </w:style>
  <w:style w:type="paragraph" w:styleId="a8">
    <w:name w:val="footer"/>
    <w:basedOn w:val="a"/>
    <w:link w:val="a9"/>
    <w:rsid w:val="00865B53"/>
    <w:pPr>
      <w:tabs>
        <w:tab w:val="center" w:pos="4677"/>
        <w:tab w:val="right" w:pos="9355"/>
      </w:tabs>
    </w:pPr>
    <w:rPr>
      <w:lang w:val="en-US"/>
    </w:rPr>
  </w:style>
  <w:style w:type="character" w:customStyle="1" w:styleId="a9">
    <w:name w:val="Нижний колонтитул Знак"/>
    <w:basedOn w:val="a0"/>
    <w:link w:val="a8"/>
    <w:rsid w:val="00865B53"/>
    <w:rPr>
      <w:rFonts w:eastAsia="Times New Roman" w:cs="Times New Roman"/>
      <w:szCs w:val="24"/>
      <w:lang w:val="en-US" w:eastAsia="ru-RU"/>
    </w:rPr>
  </w:style>
  <w:style w:type="character" w:styleId="aa">
    <w:name w:val="page number"/>
    <w:basedOn w:val="a0"/>
    <w:rsid w:val="00865B53"/>
  </w:style>
  <w:style w:type="paragraph" w:styleId="ab">
    <w:name w:val="Body Text"/>
    <w:basedOn w:val="a"/>
    <w:link w:val="ac"/>
    <w:rsid w:val="00865B53"/>
    <w:pPr>
      <w:autoSpaceDE w:val="0"/>
      <w:autoSpaceDN w:val="0"/>
      <w:spacing w:after="120"/>
      <w:jc w:val="both"/>
    </w:pPr>
    <w:rPr>
      <w:rFonts w:ascii="Arial" w:hAnsi="Arial" w:cs="Arial"/>
      <w:sz w:val="20"/>
      <w:szCs w:val="20"/>
      <w:lang w:val="en-GB" w:eastAsia="en-US"/>
    </w:rPr>
  </w:style>
  <w:style w:type="character" w:customStyle="1" w:styleId="ac">
    <w:name w:val="Основной текст Знак"/>
    <w:basedOn w:val="a0"/>
    <w:link w:val="ab"/>
    <w:rsid w:val="00865B53"/>
    <w:rPr>
      <w:rFonts w:ascii="Arial" w:eastAsia="Times New Roman" w:hAnsi="Arial" w:cs="Arial"/>
      <w:sz w:val="20"/>
      <w:szCs w:val="20"/>
      <w:lang w:val="en-GB"/>
    </w:rPr>
  </w:style>
  <w:style w:type="character" w:customStyle="1" w:styleId="21">
    <w:name w:val="Знак2"/>
    <w:locked/>
    <w:rsid w:val="00865B53"/>
    <w:rPr>
      <w:rFonts w:ascii="Courier New" w:eastAsia="Times New Roman" w:hAnsi="Courier New" w:cs="Courier New"/>
      <w:sz w:val="24"/>
      <w:szCs w:val="24"/>
      <w:lang w:val="ru-RU" w:eastAsia="ru-RU"/>
    </w:rPr>
  </w:style>
  <w:style w:type="paragraph" w:customStyle="1" w:styleId="31">
    <w:name w:val="Знак3 Знак Знак Знак Знак Знак Знак Знак Знак Знак Знак"/>
    <w:basedOn w:val="a"/>
    <w:rsid w:val="00865B53"/>
    <w:rPr>
      <w:rFonts w:ascii="Verdana" w:hAnsi="Verdana" w:cs="Verdana"/>
      <w:lang w:val="en-US" w:eastAsia="en-US"/>
    </w:rPr>
  </w:style>
  <w:style w:type="paragraph" w:styleId="32">
    <w:name w:val="Body Text 3"/>
    <w:basedOn w:val="a"/>
    <w:link w:val="33"/>
    <w:rsid w:val="00865B53"/>
    <w:pPr>
      <w:spacing w:after="120"/>
    </w:pPr>
    <w:rPr>
      <w:sz w:val="16"/>
      <w:szCs w:val="16"/>
    </w:rPr>
  </w:style>
  <w:style w:type="character" w:customStyle="1" w:styleId="33">
    <w:name w:val="Основной текст 3 Знак"/>
    <w:basedOn w:val="a0"/>
    <w:link w:val="32"/>
    <w:rsid w:val="00865B53"/>
    <w:rPr>
      <w:rFonts w:eastAsia="Times New Roman" w:cs="Times New Roman"/>
      <w:sz w:val="16"/>
      <w:szCs w:val="16"/>
      <w:lang w:val="ru-RU" w:eastAsia="ru-RU"/>
    </w:rPr>
  </w:style>
  <w:style w:type="paragraph" w:styleId="ad">
    <w:name w:val="Balloon Text"/>
    <w:basedOn w:val="a"/>
    <w:link w:val="ae"/>
    <w:semiHidden/>
    <w:rsid w:val="00865B53"/>
    <w:rPr>
      <w:rFonts w:ascii="Tahoma" w:hAnsi="Tahoma" w:cs="Tahoma"/>
      <w:sz w:val="16"/>
      <w:szCs w:val="16"/>
    </w:rPr>
  </w:style>
  <w:style w:type="character" w:customStyle="1" w:styleId="ae">
    <w:name w:val="Текст выноски Знак"/>
    <w:basedOn w:val="a0"/>
    <w:link w:val="ad"/>
    <w:semiHidden/>
    <w:rsid w:val="00865B53"/>
    <w:rPr>
      <w:rFonts w:ascii="Tahoma" w:eastAsia="Times New Roman" w:hAnsi="Tahoma" w:cs="Tahoma"/>
      <w:sz w:val="16"/>
      <w:szCs w:val="16"/>
      <w:lang w:val="ru-RU" w:eastAsia="ru-RU"/>
    </w:rPr>
  </w:style>
  <w:style w:type="character" w:customStyle="1" w:styleId="12">
    <w:name w:val="Знак Знак Знак1"/>
    <w:locked/>
    <w:rsid w:val="00865B53"/>
    <w:rPr>
      <w:rFonts w:ascii="Cambria" w:hAnsi="Cambria" w:cs="Cambria"/>
      <w:b/>
      <w:bCs/>
      <w:kern w:val="28"/>
      <w:sz w:val="32"/>
      <w:szCs w:val="32"/>
      <w:lang w:val="uk-UA" w:eastAsia="x-none"/>
    </w:rPr>
  </w:style>
  <w:style w:type="paragraph" w:customStyle="1" w:styleId="34">
    <w:name w:val="Знак3 Знак Знак Знак Знак Знак Знак Знак Знак Знак Знак Знак Знак Знак Знак Знак"/>
    <w:basedOn w:val="a"/>
    <w:rsid w:val="00865B53"/>
    <w:rPr>
      <w:rFonts w:ascii="Verdana" w:hAnsi="Verdana" w:cs="Verdana"/>
      <w:lang w:val="en-US" w:eastAsia="en-US"/>
    </w:rPr>
  </w:style>
  <w:style w:type="character" w:customStyle="1" w:styleId="13">
    <w:name w:val="Знак1 Знак Знак"/>
    <w:locked/>
    <w:rsid w:val="00865B53"/>
    <w:rPr>
      <w:rFonts w:ascii="Courier New" w:hAnsi="Courier New" w:cs="Courier New"/>
      <w:sz w:val="24"/>
      <w:szCs w:val="24"/>
      <w:lang w:val="ru-RU" w:eastAsia="ru-RU"/>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
    <w:rsid w:val="00865B53"/>
    <w:rPr>
      <w:rFonts w:ascii="Verdana" w:hAnsi="Verdana" w:cs="Verdana"/>
      <w:lang w:val="en-US" w:eastAsia="en-US"/>
    </w:rPr>
  </w:style>
  <w:style w:type="paragraph" w:customStyle="1" w:styleId="14">
    <w:name w:val="Без интервала1"/>
    <w:rsid w:val="00865B53"/>
    <w:pPr>
      <w:spacing w:after="0" w:line="240" w:lineRule="auto"/>
    </w:pPr>
    <w:rPr>
      <w:rFonts w:ascii="Calibri" w:eastAsia="Times New Roman" w:hAnsi="Calibri" w:cs="Calibri"/>
      <w:sz w:val="22"/>
      <w:lang w:val="ru-RU"/>
    </w:rPr>
  </w:style>
  <w:style w:type="paragraph" w:customStyle="1" w:styleId="15">
    <w:name w:val="Абзац списка1"/>
    <w:basedOn w:val="a"/>
    <w:rsid w:val="00865B53"/>
    <w:pPr>
      <w:ind w:left="720"/>
    </w:pPr>
  </w:style>
  <w:style w:type="table" w:styleId="af">
    <w:name w:val="Table Grid"/>
    <w:basedOn w:val="a1"/>
    <w:uiPriority w:val="59"/>
    <w:rsid w:val="00865B53"/>
    <w:pPr>
      <w:spacing w:after="0" w:line="240" w:lineRule="auto"/>
    </w:pPr>
    <w:rPr>
      <w:rFonts w:eastAsia="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865B53"/>
  </w:style>
  <w:style w:type="paragraph" w:customStyle="1" w:styleId="tjbmf">
    <w:name w:val="tj bmf"/>
    <w:basedOn w:val="a"/>
    <w:link w:val="tjbmf0"/>
    <w:rsid w:val="00865B53"/>
    <w:pPr>
      <w:spacing w:before="100" w:beforeAutospacing="1" w:after="100" w:afterAutospacing="1"/>
    </w:pPr>
  </w:style>
  <w:style w:type="character" w:customStyle="1" w:styleId="tjbmf0">
    <w:name w:val="tj bmf Знак"/>
    <w:link w:val="tjbmf"/>
    <w:locked/>
    <w:rsid w:val="00865B53"/>
    <w:rPr>
      <w:rFonts w:eastAsia="Times New Roman" w:cs="Times New Roman"/>
      <w:szCs w:val="24"/>
      <w:lang w:val="ru-RU" w:eastAsia="ru-RU"/>
    </w:rPr>
  </w:style>
  <w:style w:type="paragraph" w:customStyle="1" w:styleId="22">
    <w:name w:val="Абзац списка2"/>
    <w:basedOn w:val="a"/>
    <w:rsid w:val="00865B53"/>
    <w:pPr>
      <w:ind w:left="720"/>
    </w:pPr>
  </w:style>
  <w:style w:type="paragraph" w:customStyle="1" w:styleId="Style8">
    <w:name w:val="Style8"/>
    <w:basedOn w:val="a"/>
    <w:rsid w:val="00865B53"/>
    <w:pPr>
      <w:widowControl w:val="0"/>
      <w:autoSpaceDE w:val="0"/>
      <w:autoSpaceDN w:val="0"/>
      <w:adjustRightInd w:val="0"/>
      <w:spacing w:line="269" w:lineRule="exact"/>
      <w:jc w:val="both"/>
    </w:pPr>
  </w:style>
  <w:style w:type="paragraph" w:customStyle="1" w:styleId="Style9">
    <w:name w:val="Style9"/>
    <w:basedOn w:val="a"/>
    <w:rsid w:val="00865B53"/>
    <w:pPr>
      <w:autoSpaceDE w:val="0"/>
      <w:autoSpaceDN w:val="0"/>
      <w:spacing w:line="274" w:lineRule="exact"/>
      <w:ind w:firstLine="538"/>
    </w:pPr>
    <w:rPr>
      <w:lang w:val="uk-UA"/>
    </w:rPr>
  </w:style>
  <w:style w:type="character" w:customStyle="1" w:styleId="FontStyle12">
    <w:name w:val="Font Style12"/>
    <w:rsid w:val="00865B53"/>
    <w:rPr>
      <w:rFonts w:ascii="Times New Roman" w:hAnsi="Times New Roman" w:cs="Times New Roman"/>
    </w:rPr>
  </w:style>
  <w:style w:type="paragraph" w:customStyle="1" w:styleId="Style2">
    <w:name w:val="Style2"/>
    <w:basedOn w:val="a"/>
    <w:rsid w:val="00865B53"/>
    <w:pPr>
      <w:autoSpaceDE w:val="0"/>
      <w:autoSpaceDN w:val="0"/>
      <w:spacing w:line="278" w:lineRule="exact"/>
      <w:ind w:firstLine="427"/>
    </w:pPr>
    <w:rPr>
      <w:lang w:val="uk-UA"/>
    </w:rPr>
  </w:style>
  <w:style w:type="paragraph" w:customStyle="1" w:styleId="CharChar">
    <w:name w:val="Char Знак Знак Char Знак Знак Знак Знак Знак Знак Знак Знак Знак Знак Знак Знак Знак"/>
    <w:basedOn w:val="a"/>
    <w:rsid w:val="00865B53"/>
    <w:rPr>
      <w:rFonts w:ascii="Verdana" w:hAnsi="Verdana" w:cs="Verdana"/>
      <w:sz w:val="20"/>
      <w:szCs w:val="20"/>
      <w:lang w:val="en-US" w:eastAsia="en-US"/>
    </w:rPr>
  </w:style>
  <w:style w:type="paragraph" w:styleId="af0">
    <w:name w:val="header"/>
    <w:basedOn w:val="a"/>
    <w:link w:val="af1"/>
    <w:rsid w:val="00865B53"/>
    <w:pPr>
      <w:tabs>
        <w:tab w:val="center" w:pos="4677"/>
        <w:tab w:val="right" w:pos="9355"/>
      </w:tabs>
    </w:pPr>
  </w:style>
  <w:style w:type="character" w:customStyle="1" w:styleId="af1">
    <w:name w:val="Верхний колонтитул Знак"/>
    <w:basedOn w:val="a0"/>
    <w:link w:val="af0"/>
    <w:rsid w:val="00865B53"/>
    <w:rPr>
      <w:rFonts w:eastAsia="Times New Roman" w:cs="Times New Roman"/>
      <w:szCs w:val="24"/>
      <w:lang w:val="ru-RU" w:eastAsia="ru-RU"/>
    </w:rPr>
  </w:style>
  <w:style w:type="paragraph" w:customStyle="1" w:styleId="rvps2">
    <w:name w:val="rvps2"/>
    <w:basedOn w:val="a"/>
    <w:rsid w:val="00865B53"/>
    <w:pPr>
      <w:spacing w:before="100" w:beforeAutospacing="1" w:after="100" w:afterAutospacing="1"/>
    </w:pPr>
  </w:style>
  <w:style w:type="character" w:customStyle="1" w:styleId="95pt">
    <w:name w:val="Основной текст + 9.5 pt"/>
    <w:rsid w:val="00865B53"/>
    <w:rPr>
      <w:rFonts w:ascii="Times New Roman" w:hAnsi="Times New Roman" w:cs="Times New Roman"/>
      <w:color w:val="000000"/>
      <w:spacing w:val="0"/>
      <w:w w:val="100"/>
      <w:sz w:val="19"/>
      <w:szCs w:val="19"/>
      <w:u w:val="none"/>
      <w:lang w:val="uk-UA" w:eastAsia="x-none"/>
    </w:rPr>
  </w:style>
  <w:style w:type="paragraph" w:customStyle="1" w:styleId="Style3">
    <w:name w:val="Style3"/>
    <w:basedOn w:val="a"/>
    <w:rsid w:val="00865B53"/>
    <w:pPr>
      <w:widowControl w:val="0"/>
      <w:autoSpaceDE w:val="0"/>
      <w:autoSpaceDN w:val="0"/>
      <w:adjustRightInd w:val="0"/>
      <w:spacing w:line="274" w:lineRule="exact"/>
      <w:jc w:val="both"/>
    </w:pPr>
  </w:style>
  <w:style w:type="paragraph" w:customStyle="1" w:styleId="Style12">
    <w:name w:val="Style12"/>
    <w:basedOn w:val="a"/>
    <w:rsid w:val="00865B53"/>
    <w:pPr>
      <w:widowControl w:val="0"/>
      <w:autoSpaceDE w:val="0"/>
      <w:autoSpaceDN w:val="0"/>
      <w:adjustRightInd w:val="0"/>
      <w:spacing w:line="248" w:lineRule="exact"/>
      <w:ind w:firstLine="2011"/>
    </w:pPr>
  </w:style>
  <w:style w:type="paragraph" w:customStyle="1" w:styleId="Style13">
    <w:name w:val="Style13"/>
    <w:basedOn w:val="a"/>
    <w:rsid w:val="00865B53"/>
    <w:pPr>
      <w:widowControl w:val="0"/>
      <w:autoSpaceDE w:val="0"/>
      <w:autoSpaceDN w:val="0"/>
      <w:adjustRightInd w:val="0"/>
      <w:spacing w:line="264" w:lineRule="exact"/>
      <w:ind w:firstLine="658"/>
      <w:jc w:val="both"/>
    </w:pPr>
  </w:style>
  <w:style w:type="character" w:customStyle="1" w:styleId="FontStyle29">
    <w:name w:val="Font Style29"/>
    <w:rsid w:val="00865B53"/>
    <w:rPr>
      <w:rFonts w:ascii="Times New Roman" w:hAnsi="Times New Roman" w:cs="Times New Roman"/>
      <w:spacing w:val="10"/>
      <w:sz w:val="18"/>
      <w:szCs w:val="18"/>
    </w:rPr>
  </w:style>
  <w:style w:type="character" w:customStyle="1" w:styleId="hps">
    <w:name w:val="hps"/>
    <w:basedOn w:val="a0"/>
    <w:rsid w:val="00865B53"/>
  </w:style>
  <w:style w:type="paragraph" w:styleId="23">
    <w:name w:val="Body Text 2"/>
    <w:basedOn w:val="a"/>
    <w:link w:val="24"/>
    <w:rsid w:val="00865B53"/>
    <w:pPr>
      <w:spacing w:after="120" w:line="480" w:lineRule="auto"/>
    </w:pPr>
  </w:style>
  <w:style w:type="character" w:customStyle="1" w:styleId="24">
    <w:name w:val="Основной текст 2 Знак"/>
    <w:basedOn w:val="a0"/>
    <w:link w:val="23"/>
    <w:rsid w:val="00865B53"/>
    <w:rPr>
      <w:rFonts w:eastAsia="Times New Roman" w:cs="Times New Roman"/>
      <w:szCs w:val="24"/>
      <w:lang w:val="ru-RU" w:eastAsia="ru-RU"/>
    </w:rPr>
  </w:style>
  <w:style w:type="paragraph" w:styleId="af2">
    <w:name w:val="Body Text Indent"/>
    <w:basedOn w:val="a"/>
    <w:link w:val="af3"/>
    <w:rsid w:val="00865B53"/>
    <w:pPr>
      <w:spacing w:after="120"/>
      <w:ind w:left="283"/>
    </w:pPr>
  </w:style>
  <w:style w:type="character" w:customStyle="1" w:styleId="af3">
    <w:name w:val="Основной текст с отступом Знак"/>
    <w:basedOn w:val="a0"/>
    <w:link w:val="af2"/>
    <w:rsid w:val="00865B53"/>
    <w:rPr>
      <w:rFonts w:eastAsia="Times New Roman" w:cs="Times New Roman"/>
      <w:szCs w:val="24"/>
      <w:lang w:val="ru-RU" w:eastAsia="ru-RU"/>
    </w:rPr>
  </w:style>
  <w:style w:type="paragraph" w:styleId="35">
    <w:name w:val="Body Text Indent 3"/>
    <w:basedOn w:val="a"/>
    <w:link w:val="36"/>
    <w:semiHidden/>
    <w:rsid w:val="00865B53"/>
    <w:pPr>
      <w:spacing w:after="120"/>
      <w:ind w:left="283"/>
    </w:pPr>
    <w:rPr>
      <w:sz w:val="16"/>
      <w:szCs w:val="16"/>
    </w:rPr>
  </w:style>
  <w:style w:type="character" w:customStyle="1" w:styleId="36">
    <w:name w:val="Основной текст с отступом 3 Знак"/>
    <w:basedOn w:val="a0"/>
    <w:link w:val="35"/>
    <w:semiHidden/>
    <w:rsid w:val="00865B53"/>
    <w:rPr>
      <w:rFonts w:eastAsia="Times New Roman" w:cs="Times New Roman"/>
      <w:sz w:val="16"/>
      <w:szCs w:val="16"/>
      <w:lang w:val="ru-RU" w:eastAsia="ru-RU"/>
    </w:rPr>
  </w:style>
  <w:style w:type="paragraph" w:customStyle="1" w:styleId="CharChar0">
    <w:name w:val="Char Char"/>
    <w:basedOn w:val="a"/>
    <w:rsid w:val="00865B53"/>
    <w:rPr>
      <w:rFonts w:ascii="Verdana" w:hAnsi="Verdana" w:cs="Verdana"/>
      <w:sz w:val="20"/>
      <w:szCs w:val="20"/>
      <w:lang w:val="en-US" w:eastAsia="en-US"/>
    </w:rPr>
  </w:style>
  <w:style w:type="paragraph" w:customStyle="1" w:styleId="af4">
    <w:name w:val="Знак Знак Знак"/>
    <w:basedOn w:val="a"/>
    <w:rsid w:val="00865B53"/>
    <w:rPr>
      <w:rFonts w:ascii="Verdana" w:hAnsi="Verdana" w:cs="Verdana"/>
      <w:sz w:val="20"/>
      <w:szCs w:val="20"/>
      <w:lang w:val="en-US" w:eastAsia="en-US"/>
    </w:rPr>
  </w:style>
  <w:style w:type="paragraph" w:customStyle="1" w:styleId="16">
    <w:name w:val="1 Знак"/>
    <w:basedOn w:val="a"/>
    <w:rsid w:val="00865B53"/>
    <w:rPr>
      <w:rFonts w:ascii="Verdana" w:hAnsi="Verdana" w:cs="Verdana"/>
      <w:sz w:val="20"/>
      <w:szCs w:val="20"/>
      <w:lang w:val="en-US" w:eastAsia="en-US"/>
    </w:rPr>
  </w:style>
  <w:style w:type="paragraph" w:styleId="af5">
    <w:name w:val="List Paragraph"/>
    <w:basedOn w:val="a"/>
    <w:qFormat/>
    <w:rsid w:val="00865B53"/>
    <w:pPr>
      <w:spacing w:after="200" w:line="276" w:lineRule="auto"/>
      <w:ind w:left="720"/>
    </w:pPr>
    <w:rPr>
      <w:rFonts w:ascii="Calibri" w:hAnsi="Calibri" w:cs="Calibri"/>
      <w:sz w:val="22"/>
      <w:szCs w:val="22"/>
      <w:lang w:val="uk-UA" w:eastAsia="en-US"/>
    </w:rPr>
  </w:style>
  <w:style w:type="paragraph" w:styleId="25">
    <w:name w:val="Body Text Indent 2"/>
    <w:basedOn w:val="a"/>
    <w:link w:val="26"/>
    <w:semiHidden/>
    <w:rsid w:val="00865B53"/>
    <w:pPr>
      <w:suppressAutoHyphens/>
      <w:spacing w:after="120" w:line="480" w:lineRule="auto"/>
      <w:ind w:left="283"/>
    </w:pPr>
    <w:rPr>
      <w:lang w:val="uk-UA" w:eastAsia="ar-SA"/>
    </w:rPr>
  </w:style>
  <w:style w:type="character" w:customStyle="1" w:styleId="26">
    <w:name w:val="Основной текст с отступом 2 Знак"/>
    <w:basedOn w:val="a0"/>
    <w:link w:val="25"/>
    <w:semiHidden/>
    <w:rsid w:val="00865B53"/>
    <w:rPr>
      <w:rFonts w:eastAsia="Times New Roman" w:cs="Times New Roman"/>
      <w:szCs w:val="24"/>
      <w:lang w:eastAsia="ar-SA"/>
    </w:rPr>
  </w:style>
  <w:style w:type="paragraph" w:customStyle="1" w:styleId="17">
    <w:name w:val="Название объекта1"/>
    <w:basedOn w:val="a"/>
    <w:next w:val="a"/>
    <w:rsid w:val="00865B53"/>
    <w:pPr>
      <w:suppressAutoHyphens/>
      <w:spacing w:after="120"/>
      <w:jc w:val="center"/>
    </w:pPr>
    <w:rPr>
      <w:b/>
      <w:bCs/>
      <w:i/>
      <w:iCs/>
      <w:sz w:val="22"/>
      <w:szCs w:val="22"/>
      <w:lang w:val="uk-UA" w:eastAsia="ar-SA"/>
    </w:rPr>
  </w:style>
  <w:style w:type="character" w:customStyle="1" w:styleId="rvts0">
    <w:name w:val="rvts0"/>
    <w:basedOn w:val="a0"/>
    <w:rsid w:val="00865B53"/>
  </w:style>
  <w:style w:type="paragraph" w:customStyle="1" w:styleId="18">
    <w:name w:val="Обычный1"/>
    <w:rsid w:val="00865B53"/>
    <w:pPr>
      <w:spacing w:after="0" w:line="276" w:lineRule="auto"/>
    </w:pPr>
    <w:rPr>
      <w:rFonts w:ascii="Arial" w:eastAsia="Times New Roman" w:hAnsi="Arial" w:cs="Arial"/>
      <w:color w:val="000000"/>
      <w:sz w:val="22"/>
      <w:lang w:val="ru-RU" w:eastAsia="ru-RU"/>
    </w:rPr>
  </w:style>
  <w:style w:type="character" w:customStyle="1" w:styleId="11">
    <w:name w:val="Обычный (веб) Знак1"/>
    <w:aliases w:val="Обычный (веб) Знак Знак,Знак18 Знак Знак,Знак17 Знак1 Знак,Обычный (Web) Знак"/>
    <w:link w:val="a3"/>
    <w:locked/>
    <w:rsid w:val="00865B53"/>
    <w:rPr>
      <w:sz w:val="24"/>
      <w:szCs w:val="24"/>
      <w:lang w:val="ru-RU" w:eastAsia="ru-RU"/>
    </w:rPr>
  </w:style>
  <w:style w:type="character" w:customStyle="1" w:styleId="WW8Num4z0">
    <w:name w:val="WW8Num4z0"/>
    <w:rsid w:val="00865B53"/>
  </w:style>
  <w:style w:type="paragraph" w:customStyle="1" w:styleId="af6">
    <w:name w:val="Знак"/>
    <w:basedOn w:val="a"/>
    <w:rsid w:val="00865B53"/>
    <w:rPr>
      <w:rFonts w:ascii="Verdana" w:hAnsi="Verdana" w:cs="Verdana"/>
      <w:sz w:val="20"/>
      <w:szCs w:val="20"/>
      <w:lang w:val="en-US" w:eastAsia="en-US"/>
    </w:rPr>
  </w:style>
  <w:style w:type="paragraph" w:customStyle="1" w:styleId="FR1">
    <w:name w:val="FR1"/>
    <w:rsid w:val="00865B53"/>
    <w:pPr>
      <w:widowControl w:val="0"/>
      <w:spacing w:before="280" w:after="0" w:line="240" w:lineRule="auto"/>
      <w:jc w:val="center"/>
    </w:pPr>
    <w:rPr>
      <w:rFonts w:eastAsia="Times New Roman" w:cs="Times New Roman"/>
      <w:b/>
      <w:snapToGrid w:val="0"/>
      <w:sz w:val="32"/>
      <w:szCs w:val="20"/>
      <w:lang w:eastAsia="ru-RU"/>
    </w:rPr>
  </w:style>
  <w:style w:type="paragraph" w:customStyle="1" w:styleId="27">
    <w:name w:val="Обычный2"/>
    <w:rsid w:val="00865B53"/>
    <w:pPr>
      <w:spacing w:after="0" w:line="240" w:lineRule="auto"/>
    </w:pPr>
    <w:rPr>
      <w:rFonts w:eastAsia="Times New Roman" w:cs="Times New Roman"/>
      <w:sz w:val="20"/>
      <w:szCs w:val="20"/>
      <w:lang w:eastAsia="ru-RU"/>
    </w:rPr>
  </w:style>
  <w:style w:type="paragraph" w:customStyle="1" w:styleId="BodyText22">
    <w:name w:val="Body Text 22"/>
    <w:basedOn w:val="a"/>
    <w:rsid w:val="00865B53"/>
    <w:pPr>
      <w:widowControl w:val="0"/>
      <w:ind w:firstLine="851"/>
      <w:jc w:val="both"/>
    </w:pPr>
    <w:rPr>
      <w:snapToGrid w:val="0"/>
      <w:sz w:val="28"/>
      <w:szCs w:val="20"/>
      <w:lang w:val="en-US"/>
    </w:rPr>
  </w:style>
  <w:style w:type="paragraph" w:customStyle="1" w:styleId="Normal1">
    <w:name w:val="Normal1"/>
    <w:uiPriority w:val="99"/>
    <w:rsid w:val="00865B53"/>
    <w:pPr>
      <w:widowControl w:val="0"/>
      <w:spacing w:after="0" w:line="240" w:lineRule="auto"/>
      <w:ind w:firstLine="567"/>
      <w:jc w:val="both"/>
    </w:pPr>
    <w:rPr>
      <w:rFonts w:eastAsia="Times New Roman" w:cs="Times New Roman"/>
      <w:snapToGrid w:val="0"/>
      <w:szCs w:val="20"/>
      <w:lang w:eastAsia="ru-RU"/>
    </w:rPr>
  </w:style>
  <w:style w:type="paragraph" w:styleId="af7">
    <w:name w:val="No Spacing"/>
    <w:qFormat/>
    <w:rsid w:val="00865B53"/>
    <w:pPr>
      <w:spacing w:after="0" w:line="240" w:lineRule="auto"/>
    </w:pPr>
    <w:rPr>
      <w:rFonts w:ascii="Calibri" w:eastAsia="Calibri" w:hAnsi="Calibri" w:cs="Times New Roman"/>
      <w:sz w:val="22"/>
      <w:lang w:val="ru-RU"/>
    </w:rPr>
  </w:style>
  <w:style w:type="paragraph" w:styleId="a4">
    <w:name w:val="Normal (Web)"/>
    <w:basedOn w:val="a"/>
    <w:uiPriority w:val="99"/>
    <w:semiHidden/>
    <w:unhideWhenUsed/>
    <w:rsid w:val="0086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5756</Words>
  <Characters>32815</Characters>
  <Application>Microsoft Office Word</Application>
  <DocSecurity>0</DocSecurity>
  <Lines>273</Lines>
  <Paragraphs>76</Paragraphs>
  <ScaleCrop>false</ScaleCrop>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2024-02-08T20:22:00Z</dcterms:created>
  <dcterms:modified xsi:type="dcterms:W3CDTF">2024-02-09T08:47:00Z</dcterms:modified>
</cp:coreProperties>
</file>