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5ED5" w14:textId="1B2AB121" w:rsidR="00BD7D95" w:rsidRPr="00124EFD" w:rsidRDefault="00124EFD" w:rsidP="00124EFD">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КОРОСТЕНСЬКЕ КОМУНАЛЬНЕ ПІДПРИЄМСТВО «ВОДОКАНАЛ»</w:t>
      </w:r>
    </w:p>
    <w:p w14:paraId="5D959C52" w14:textId="77777777" w:rsidR="00124EFD" w:rsidRDefault="00124EFD">
      <w:pPr>
        <w:spacing w:after="0" w:line="240" w:lineRule="auto"/>
        <w:ind w:left="-1418"/>
        <w:jc w:val="right"/>
        <w:rPr>
          <w:rFonts w:ascii="Times New Roman" w:eastAsia="Times New Roman" w:hAnsi="Times New Roman" w:cs="Times New Roman"/>
          <w:b/>
          <w:color w:val="000000"/>
          <w:sz w:val="24"/>
          <w:szCs w:val="24"/>
          <w:highlight w:val="white"/>
        </w:rPr>
      </w:pPr>
    </w:p>
    <w:p w14:paraId="0488DDB8" w14:textId="77777777" w:rsidR="00124EFD" w:rsidRDefault="00124EFD">
      <w:pPr>
        <w:spacing w:after="0" w:line="240" w:lineRule="auto"/>
        <w:ind w:left="-1418"/>
        <w:jc w:val="right"/>
        <w:rPr>
          <w:rFonts w:ascii="Times New Roman" w:eastAsia="Times New Roman" w:hAnsi="Times New Roman" w:cs="Times New Roman"/>
          <w:b/>
          <w:color w:val="000000"/>
          <w:sz w:val="24"/>
          <w:szCs w:val="24"/>
          <w:highlight w:val="white"/>
        </w:rPr>
      </w:pPr>
    </w:p>
    <w:p w14:paraId="1D97029E" w14:textId="7640409C" w:rsidR="008F6C13" w:rsidRDefault="008F6C13" w:rsidP="008F6C13">
      <w:pPr>
        <w:spacing w:after="0" w:line="240" w:lineRule="auto"/>
        <w:ind w:left="-1418"/>
        <w:jc w:val="right"/>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804"/>
        <w:gridCol w:w="4835"/>
      </w:tblGrid>
      <w:tr w:rsidR="008F6C13" w:rsidRPr="008F6C13" w14:paraId="17B5671A" w14:textId="77777777" w:rsidTr="0004192E">
        <w:tc>
          <w:tcPr>
            <w:tcW w:w="4927" w:type="dxa"/>
            <w:shd w:val="clear" w:color="auto" w:fill="auto"/>
          </w:tcPr>
          <w:p w14:paraId="454C2464"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tc>
        <w:tc>
          <w:tcPr>
            <w:tcW w:w="4927" w:type="dxa"/>
            <w:shd w:val="clear" w:color="auto" w:fill="auto"/>
          </w:tcPr>
          <w:p w14:paraId="151CE4A0" w14:textId="77777777" w:rsidR="008F6C13" w:rsidRPr="008F6C13" w:rsidRDefault="008F6C13" w:rsidP="008F6C13">
            <w:pPr>
              <w:spacing w:after="0" w:line="240" w:lineRule="auto"/>
              <w:ind w:left="-1418"/>
              <w:jc w:val="right"/>
              <w:rPr>
                <w:rFonts w:ascii="Times New Roman" w:eastAsia="Times New Roman" w:hAnsi="Times New Roman" w:cs="Times New Roman"/>
                <w:b/>
                <w:bCs/>
                <w:color w:val="000000"/>
                <w:sz w:val="24"/>
                <w:szCs w:val="24"/>
                <w:highlight w:val="white"/>
              </w:rPr>
            </w:pPr>
            <w:r w:rsidRPr="008F6C13">
              <w:rPr>
                <w:rFonts w:ascii="Times New Roman" w:eastAsia="Times New Roman" w:hAnsi="Times New Roman" w:cs="Times New Roman"/>
                <w:b/>
                <w:bCs/>
                <w:color w:val="000000"/>
                <w:sz w:val="24"/>
                <w:szCs w:val="24"/>
                <w:highlight w:val="white"/>
              </w:rPr>
              <w:t>«ЗАТВЕРДЖЕНО»</w:t>
            </w:r>
          </w:p>
          <w:p w14:paraId="107B8EDE" w14:textId="77777777" w:rsidR="008F6C13" w:rsidRPr="008F6C13" w:rsidRDefault="008F6C13" w:rsidP="008F6C13">
            <w:pPr>
              <w:spacing w:after="0" w:line="240" w:lineRule="auto"/>
              <w:ind w:left="-1418"/>
              <w:jc w:val="right"/>
              <w:rPr>
                <w:rFonts w:ascii="Times New Roman" w:eastAsia="Times New Roman" w:hAnsi="Times New Roman" w:cs="Times New Roman"/>
                <w:b/>
                <w:bCs/>
                <w:color w:val="000000"/>
                <w:sz w:val="24"/>
                <w:szCs w:val="24"/>
                <w:highlight w:val="white"/>
              </w:rPr>
            </w:pPr>
            <w:r w:rsidRPr="008F6C13">
              <w:rPr>
                <w:rFonts w:ascii="Times New Roman" w:eastAsia="Times New Roman" w:hAnsi="Times New Roman" w:cs="Times New Roman"/>
                <w:b/>
                <w:bCs/>
                <w:color w:val="000000"/>
                <w:sz w:val="24"/>
                <w:szCs w:val="24"/>
                <w:highlight w:val="white"/>
              </w:rPr>
              <w:t xml:space="preserve">Рішенням уповноваженої особи </w:t>
            </w:r>
          </w:p>
          <w:p w14:paraId="6F248BB9" w14:textId="556F7B19" w:rsidR="008F6C13" w:rsidRDefault="008F6C13" w:rsidP="008F6C13">
            <w:pPr>
              <w:spacing w:after="0" w:line="240" w:lineRule="auto"/>
              <w:ind w:left="-1418"/>
              <w:jc w:val="right"/>
              <w:rPr>
                <w:rFonts w:ascii="Times New Roman" w:eastAsia="Times New Roman" w:hAnsi="Times New Roman" w:cs="Times New Roman"/>
                <w:b/>
                <w:bCs/>
                <w:strike/>
                <w:color w:val="000000"/>
                <w:sz w:val="24"/>
                <w:szCs w:val="24"/>
                <w:highlight w:val="white"/>
                <w:lang w:val="ru-RU"/>
              </w:rPr>
            </w:pPr>
            <w:r w:rsidRPr="008F6C13">
              <w:rPr>
                <w:rFonts w:ascii="Times New Roman" w:eastAsia="Times New Roman" w:hAnsi="Times New Roman" w:cs="Times New Roman"/>
                <w:b/>
                <w:bCs/>
                <w:color w:val="000000"/>
                <w:sz w:val="24"/>
                <w:szCs w:val="24"/>
                <w:highlight w:val="white"/>
              </w:rPr>
              <w:t xml:space="preserve">протокол від </w:t>
            </w:r>
            <w:r w:rsidR="00400EAC" w:rsidRPr="00E83FBB">
              <w:rPr>
                <w:rFonts w:ascii="Times New Roman" w:eastAsia="Times New Roman" w:hAnsi="Times New Roman" w:cs="Times New Roman"/>
                <w:b/>
                <w:bCs/>
                <w:strike/>
                <w:color w:val="000000"/>
                <w:sz w:val="24"/>
                <w:szCs w:val="24"/>
                <w:highlight w:val="white"/>
                <w:lang w:val="ru-RU"/>
              </w:rPr>
              <w:t>1</w:t>
            </w:r>
            <w:r w:rsidR="00E83FBB">
              <w:rPr>
                <w:rFonts w:ascii="Times New Roman" w:eastAsia="Times New Roman" w:hAnsi="Times New Roman" w:cs="Times New Roman"/>
                <w:b/>
                <w:bCs/>
                <w:strike/>
                <w:color w:val="000000"/>
                <w:sz w:val="24"/>
                <w:szCs w:val="24"/>
                <w:highlight w:val="white"/>
                <w:lang w:val="ru-RU"/>
              </w:rPr>
              <w:t>1</w:t>
            </w:r>
            <w:r w:rsidRPr="00E83FBB">
              <w:rPr>
                <w:rFonts w:ascii="Times New Roman" w:eastAsia="Times New Roman" w:hAnsi="Times New Roman" w:cs="Times New Roman"/>
                <w:b/>
                <w:bCs/>
                <w:strike/>
                <w:color w:val="000000"/>
                <w:sz w:val="24"/>
                <w:szCs w:val="24"/>
                <w:highlight w:val="white"/>
              </w:rPr>
              <w:t>.</w:t>
            </w:r>
            <w:r w:rsidRPr="00E83FBB">
              <w:rPr>
                <w:rFonts w:ascii="Times New Roman" w:eastAsia="Times New Roman" w:hAnsi="Times New Roman" w:cs="Times New Roman"/>
                <w:b/>
                <w:bCs/>
                <w:strike/>
                <w:color w:val="000000"/>
                <w:sz w:val="24"/>
                <w:szCs w:val="24"/>
                <w:highlight w:val="white"/>
                <w:lang w:val="ru-RU"/>
              </w:rPr>
              <w:t>1</w:t>
            </w:r>
            <w:r w:rsidR="000A6503" w:rsidRPr="00E83FBB">
              <w:rPr>
                <w:rFonts w:ascii="Times New Roman" w:eastAsia="Times New Roman" w:hAnsi="Times New Roman" w:cs="Times New Roman"/>
                <w:b/>
                <w:bCs/>
                <w:strike/>
                <w:color w:val="000000"/>
                <w:sz w:val="24"/>
                <w:szCs w:val="24"/>
                <w:highlight w:val="white"/>
                <w:lang w:val="ru-RU"/>
              </w:rPr>
              <w:t>1</w:t>
            </w:r>
            <w:r w:rsidRPr="00E83FBB">
              <w:rPr>
                <w:rFonts w:ascii="Times New Roman" w:eastAsia="Times New Roman" w:hAnsi="Times New Roman" w:cs="Times New Roman"/>
                <w:b/>
                <w:bCs/>
                <w:strike/>
                <w:color w:val="000000"/>
                <w:sz w:val="24"/>
                <w:szCs w:val="24"/>
                <w:highlight w:val="white"/>
              </w:rPr>
              <w:t>.2022 №</w:t>
            </w:r>
            <w:r w:rsidR="000A6503" w:rsidRPr="00E83FBB">
              <w:rPr>
                <w:rFonts w:ascii="Times New Roman" w:eastAsia="Times New Roman" w:hAnsi="Times New Roman" w:cs="Times New Roman"/>
                <w:b/>
                <w:bCs/>
                <w:strike/>
                <w:color w:val="000000"/>
                <w:sz w:val="24"/>
                <w:szCs w:val="24"/>
                <w:highlight w:val="white"/>
                <w:lang w:val="ru-RU"/>
              </w:rPr>
              <w:t>1</w:t>
            </w:r>
            <w:r w:rsidR="00E83FBB">
              <w:rPr>
                <w:rFonts w:ascii="Times New Roman" w:eastAsia="Times New Roman" w:hAnsi="Times New Roman" w:cs="Times New Roman"/>
                <w:b/>
                <w:bCs/>
                <w:strike/>
                <w:color w:val="000000"/>
                <w:sz w:val="24"/>
                <w:szCs w:val="24"/>
                <w:highlight w:val="white"/>
                <w:lang w:val="ru-RU"/>
              </w:rPr>
              <w:t>69</w:t>
            </w:r>
          </w:p>
          <w:p w14:paraId="4B578826" w14:textId="1F725072" w:rsidR="00E83FBB" w:rsidRPr="00E83FBB" w:rsidRDefault="00E83FBB" w:rsidP="00E83FBB">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E83FBB">
              <w:rPr>
                <w:rFonts w:ascii="Times New Roman" w:eastAsia="Times New Roman" w:hAnsi="Times New Roman" w:cs="Times New Roman"/>
                <w:b/>
                <w:bCs/>
                <w:color w:val="000000"/>
                <w:sz w:val="24"/>
                <w:szCs w:val="24"/>
                <w:highlight w:val="white"/>
              </w:rPr>
              <w:t xml:space="preserve">протокол від </w:t>
            </w:r>
            <w:r w:rsidRPr="00E83FBB">
              <w:rPr>
                <w:rFonts w:ascii="Times New Roman" w:eastAsia="Times New Roman" w:hAnsi="Times New Roman" w:cs="Times New Roman"/>
                <w:b/>
                <w:bCs/>
                <w:color w:val="000000"/>
                <w:sz w:val="24"/>
                <w:szCs w:val="24"/>
                <w:highlight w:val="white"/>
                <w:lang w:val="ru-RU"/>
              </w:rPr>
              <w:t>1</w:t>
            </w:r>
            <w:r>
              <w:rPr>
                <w:rFonts w:ascii="Times New Roman" w:eastAsia="Times New Roman" w:hAnsi="Times New Roman" w:cs="Times New Roman"/>
                <w:b/>
                <w:bCs/>
                <w:color w:val="000000"/>
                <w:sz w:val="24"/>
                <w:szCs w:val="24"/>
                <w:highlight w:val="white"/>
                <w:lang w:val="ru-RU"/>
              </w:rPr>
              <w:t>7</w:t>
            </w:r>
            <w:r w:rsidRPr="00E83FBB">
              <w:rPr>
                <w:rFonts w:ascii="Times New Roman" w:eastAsia="Times New Roman" w:hAnsi="Times New Roman" w:cs="Times New Roman"/>
                <w:b/>
                <w:bCs/>
                <w:color w:val="000000"/>
                <w:sz w:val="24"/>
                <w:szCs w:val="24"/>
                <w:highlight w:val="white"/>
              </w:rPr>
              <w:t>.</w:t>
            </w:r>
            <w:r w:rsidRPr="00E83FBB">
              <w:rPr>
                <w:rFonts w:ascii="Times New Roman" w:eastAsia="Times New Roman" w:hAnsi="Times New Roman" w:cs="Times New Roman"/>
                <w:b/>
                <w:bCs/>
                <w:color w:val="000000"/>
                <w:sz w:val="24"/>
                <w:szCs w:val="24"/>
                <w:highlight w:val="white"/>
                <w:lang w:val="ru-RU"/>
              </w:rPr>
              <w:t>11</w:t>
            </w:r>
            <w:r w:rsidRPr="00E83FBB">
              <w:rPr>
                <w:rFonts w:ascii="Times New Roman" w:eastAsia="Times New Roman" w:hAnsi="Times New Roman" w:cs="Times New Roman"/>
                <w:b/>
                <w:bCs/>
                <w:color w:val="000000"/>
                <w:sz w:val="24"/>
                <w:szCs w:val="24"/>
                <w:highlight w:val="white"/>
              </w:rPr>
              <w:t>.2022 №</w:t>
            </w:r>
            <w:r w:rsidRPr="00E83FBB">
              <w:rPr>
                <w:rFonts w:ascii="Times New Roman" w:eastAsia="Times New Roman" w:hAnsi="Times New Roman" w:cs="Times New Roman"/>
                <w:b/>
                <w:bCs/>
                <w:color w:val="000000"/>
                <w:sz w:val="24"/>
                <w:szCs w:val="24"/>
                <w:highlight w:val="white"/>
                <w:lang w:val="ru-RU"/>
              </w:rPr>
              <w:t>1</w:t>
            </w:r>
            <w:r>
              <w:rPr>
                <w:rFonts w:ascii="Times New Roman" w:eastAsia="Times New Roman" w:hAnsi="Times New Roman" w:cs="Times New Roman"/>
                <w:b/>
                <w:bCs/>
                <w:color w:val="000000"/>
                <w:sz w:val="24"/>
                <w:szCs w:val="24"/>
                <w:highlight w:val="white"/>
                <w:lang w:val="ru-RU"/>
              </w:rPr>
              <w:t>73</w:t>
            </w:r>
          </w:p>
          <w:p w14:paraId="30D26166" w14:textId="77777777" w:rsidR="00E83FBB" w:rsidRPr="000A6503" w:rsidRDefault="00E83FBB" w:rsidP="008F6C13">
            <w:pPr>
              <w:spacing w:after="0" w:line="240" w:lineRule="auto"/>
              <w:ind w:left="-1418"/>
              <w:jc w:val="right"/>
              <w:rPr>
                <w:rFonts w:ascii="Times New Roman" w:eastAsia="Times New Roman" w:hAnsi="Times New Roman" w:cs="Times New Roman"/>
                <w:b/>
                <w:bCs/>
                <w:color w:val="000000"/>
                <w:sz w:val="24"/>
                <w:szCs w:val="24"/>
                <w:highlight w:val="white"/>
                <w:lang w:val="ru-RU"/>
              </w:rPr>
            </w:pPr>
          </w:p>
          <w:p w14:paraId="6811376F"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778887A5"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r w:rsidRPr="008F6C13">
              <w:rPr>
                <w:rFonts w:ascii="Times New Roman" w:eastAsia="Times New Roman" w:hAnsi="Times New Roman" w:cs="Times New Roman"/>
                <w:b/>
                <w:color w:val="000000"/>
                <w:sz w:val="24"/>
                <w:szCs w:val="24"/>
                <w:highlight w:val="white"/>
              </w:rPr>
              <w:t>Уповноважена особа</w:t>
            </w:r>
          </w:p>
          <w:p w14:paraId="6ECD1EF2" w14:textId="1246A813" w:rsidR="008F6C13" w:rsidRPr="008F6C13" w:rsidRDefault="008F6C13" w:rsidP="008F6C13">
            <w:pPr>
              <w:spacing w:after="0" w:line="240" w:lineRule="auto"/>
              <w:ind w:left="-1418"/>
              <w:jc w:val="right"/>
              <w:rPr>
                <w:rFonts w:ascii="Times New Roman" w:eastAsia="Times New Roman" w:hAnsi="Times New Roman" w:cs="Times New Roman"/>
                <w:b/>
                <w:bCs/>
                <w:color w:val="000000"/>
                <w:sz w:val="24"/>
                <w:szCs w:val="24"/>
                <w:highlight w:val="white"/>
              </w:rPr>
            </w:pPr>
            <w:r w:rsidRPr="008F6C13">
              <w:rPr>
                <w:rFonts w:ascii="Times New Roman" w:eastAsia="Times New Roman" w:hAnsi="Times New Roman" w:cs="Times New Roman"/>
                <w:b/>
                <w:bCs/>
                <w:color w:val="000000"/>
                <w:sz w:val="24"/>
                <w:szCs w:val="24"/>
                <w:highlight w:val="white"/>
              </w:rPr>
              <w:t>________________/Ірина АРЕФ’ЄВА/</w:t>
            </w:r>
          </w:p>
          <w:p w14:paraId="4E290BC5" w14:textId="26001909" w:rsidR="008F6C13" w:rsidRPr="000A6503" w:rsidRDefault="000A6503" w:rsidP="008F6C13">
            <w:pPr>
              <w:spacing w:after="0" w:line="240" w:lineRule="auto"/>
              <w:ind w:left="-1418"/>
              <w:jc w:val="center"/>
              <w:rPr>
                <w:rFonts w:ascii="Times New Roman" w:eastAsia="Times New Roman" w:hAnsi="Times New Roman" w:cs="Times New Roman"/>
                <w:i/>
                <w:iCs/>
                <w:color w:val="000000"/>
                <w:sz w:val="24"/>
                <w:szCs w:val="24"/>
                <w:highlight w:val="white"/>
                <w:u w:val="single"/>
                <w:lang w:val="ru-RU"/>
              </w:rPr>
            </w:pPr>
            <w:r w:rsidRPr="000A6503">
              <w:rPr>
                <w:rFonts w:ascii="Times New Roman" w:eastAsia="Times New Roman" w:hAnsi="Times New Roman" w:cs="Times New Roman"/>
                <w:color w:val="000000"/>
                <w:sz w:val="24"/>
                <w:szCs w:val="24"/>
                <w:highlight w:val="white"/>
                <w:lang w:val="ru-RU"/>
              </w:rPr>
              <w:t xml:space="preserve">                                            </w:t>
            </w:r>
            <w:r w:rsidR="008F6C13" w:rsidRPr="000A6503">
              <w:rPr>
                <w:rFonts w:ascii="Times New Roman" w:eastAsia="Times New Roman" w:hAnsi="Times New Roman" w:cs="Times New Roman"/>
                <w:color w:val="000000"/>
                <w:sz w:val="24"/>
                <w:szCs w:val="24"/>
                <w:highlight w:val="white"/>
              </w:rPr>
              <w:t>підпис</w:t>
            </w:r>
            <w:r w:rsidRPr="000A6503">
              <w:rPr>
                <w:rFonts w:ascii="Times New Roman" w:eastAsia="Times New Roman" w:hAnsi="Times New Roman" w:cs="Times New Roman"/>
                <w:i/>
                <w:iCs/>
                <w:color w:val="000000"/>
                <w:sz w:val="24"/>
                <w:szCs w:val="24"/>
                <w:highlight w:val="white"/>
                <w:u w:val="single"/>
                <w:lang w:val="ru-RU"/>
              </w:rPr>
              <w:t xml:space="preserve"> </w:t>
            </w:r>
            <w:r>
              <w:rPr>
                <w:rFonts w:ascii="Times New Roman" w:eastAsia="Times New Roman" w:hAnsi="Times New Roman" w:cs="Times New Roman"/>
                <w:i/>
                <w:iCs/>
                <w:color w:val="000000"/>
                <w:sz w:val="24"/>
                <w:szCs w:val="24"/>
                <w:highlight w:val="white"/>
                <w:u w:val="single"/>
                <w:lang w:val="ru-RU"/>
              </w:rPr>
              <w:t xml:space="preserve">   </w:t>
            </w:r>
            <w:r w:rsidR="00B679A6">
              <w:rPr>
                <w:rFonts w:ascii="Times New Roman" w:eastAsia="Times New Roman" w:hAnsi="Times New Roman" w:cs="Times New Roman"/>
                <w:i/>
                <w:iCs/>
                <w:color w:val="000000"/>
                <w:sz w:val="24"/>
                <w:szCs w:val="24"/>
                <w:highlight w:val="white"/>
                <w:u w:val="single"/>
                <w:lang w:val="ru-RU"/>
              </w:rPr>
              <w:t xml:space="preserve">                    </w:t>
            </w:r>
            <w:r>
              <w:rPr>
                <w:rFonts w:ascii="Times New Roman" w:eastAsia="Times New Roman" w:hAnsi="Times New Roman" w:cs="Times New Roman"/>
                <w:i/>
                <w:iCs/>
                <w:color w:val="000000"/>
                <w:sz w:val="24"/>
                <w:szCs w:val="24"/>
                <w:highlight w:val="white"/>
                <w:u w:val="single"/>
                <w:lang w:val="ru-RU"/>
              </w:rPr>
              <w:t xml:space="preserve">     КЕП</w:t>
            </w:r>
          </w:p>
        </w:tc>
      </w:tr>
      <w:tr w:rsidR="008F6C13" w:rsidRPr="008F6C13" w14:paraId="3643D069" w14:textId="77777777" w:rsidTr="0004192E">
        <w:tc>
          <w:tcPr>
            <w:tcW w:w="4927" w:type="dxa"/>
            <w:shd w:val="clear" w:color="auto" w:fill="auto"/>
          </w:tcPr>
          <w:p w14:paraId="2540FE74"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tc>
        <w:tc>
          <w:tcPr>
            <w:tcW w:w="4927" w:type="dxa"/>
            <w:shd w:val="clear" w:color="auto" w:fill="auto"/>
          </w:tcPr>
          <w:p w14:paraId="496E6FD9" w14:textId="77777777" w:rsidR="008F6C13" w:rsidRPr="008F6C13" w:rsidRDefault="008F6C13" w:rsidP="008F6C13">
            <w:pPr>
              <w:spacing w:after="0" w:line="240" w:lineRule="auto"/>
              <w:ind w:left="-1418"/>
              <w:jc w:val="right"/>
              <w:rPr>
                <w:rFonts w:ascii="Times New Roman" w:eastAsia="Times New Roman" w:hAnsi="Times New Roman" w:cs="Times New Roman"/>
                <w:b/>
                <w:bCs/>
                <w:color w:val="000000"/>
                <w:sz w:val="24"/>
                <w:szCs w:val="24"/>
                <w:highlight w:val="white"/>
              </w:rPr>
            </w:pPr>
          </w:p>
          <w:p w14:paraId="2CC5AB27"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tc>
      </w:tr>
    </w:tbl>
    <w:p w14:paraId="629F0C6E" w14:textId="0122B9C3" w:rsidR="008F6C13" w:rsidRPr="00E83FBB" w:rsidRDefault="00E83FBB" w:rsidP="00E83FBB">
      <w:pPr>
        <w:spacing w:after="0" w:line="240" w:lineRule="auto"/>
        <w:ind w:left="-1418"/>
        <w:jc w:val="center"/>
        <w:rPr>
          <w:rFonts w:ascii="Times New Roman" w:eastAsia="Times New Roman" w:hAnsi="Times New Roman" w:cs="Times New Roman"/>
          <w:b/>
          <w:color w:val="FF0000"/>
          <w:sz w:val="24"/>
          <w:szCs w:val="24"/>
          <w:highlight w:val="white"/>
        </w:rPr>
      </w:pPr>
      <w:r w:rsidRPr="00E83FBB">
        <w:rPr>
          <w:rFonts w:ascii="Times New Roman" w:eastAsia="Times New Roman" w:hAnsi="Times New Roman" w:cs="Times New Roman"/>
          <w:b/>
          <w:color w:val="FF0000"/>
          <w:sz w:val="24"/>
          <w:szCs w:val="24"/>
          <w:highlight w:val="white"/>
        </w:rPr>
        <w:t>ПЕРЕЛІК ЗМІН</w:t>
      </w:r>
    </w:p>
    <w:p w14:paraId="0AACD253"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230D5F05" w14:textId="77FCA432" w:rsidR="008F6C13" w:rsidRPr="000A6503" w:rsidRDefault="008A174F" w:rsidP="008F6C13">
      <w:pPr>
        <w:spacing w:after="0" w:line="240" w:lineRule="auto"/>
        <w:ind w:left="-1418"/>
        <w:jc w:val="center"/>
        <w:rPr>
          <w:rFonts w:ascii="Times New Roman" w:eastAsia="Times New Roman" w:hAnsi="Times New Roman" w:cs="Times New Roman"/>
          <w:color w:val="000000"/>
          <w:sz w:val="36"/>
          <w:szCs w:val="36"/>
          <w:highlight w:val="white"/>
        </w:rPr>
      </w:pPr>
      <w:r w:rsidRPr="006D154F">
        <w:rPr>
          <w:rFonts w:ascii="Times New Roman" w:eastAsia="Times New Roman" w:hAnsi="Times New Roman" w:cs="Times New Roman"/>
          <w:b/>
          <w:bCs/>
          <w:color w:val="000000"/>
          <w:sz w:val="36"/>
          <w:szCs w:val="36"/>
          <w:highlight w:val="white"/>
        </w:rPr>
        <w:t xml:space="preserve">     </w:t>
      </w:r>
      <w:r w:rsidR="008F6C13" w:rsidRPr="000A6503">
        <w:rPr>
          <w:rFonts w:ascii="Times New Roman" w:eastAsia="Times New Roman" w:hAnsi="Times New Roman" w:cs="Times New Roman"/>
          <w:color w:val="000000"/>
          <w:sz w:val="36"/>
          <w:szCs w:val="36"/>
          <w:highlight w:val="white"/>
        </w:rPr>
        <w:t>ТЕНДЕРНА ДОКУМЕНТАЦІЯ</w:t>
      </w:r>
      <w:r w:rsidR="002C5198">
        <w:rPr>
          <w:rFonts w:ascii="Times New Roman" w:eastAsia="Times New Roman" w:hAnsi="Times New Roman" w:cs="Times New Roman"/>
          <w:color w:val="000000"/>
          <w:sz w:val="36"/>
          <w:szCs w:val="36"/>
          <w:highlight w:val="white"/>
        </w:rPr>
        <w:t xml:space="preserve"> </w:t>
      </w:r>
    </w:p>
    <w:p w14:paraId="53030461" w14:textId="77777777" w:rsidR="008F6C13" w:rsidRPr="008F6C13" w:rsidRDefault="008F6C13" w:rsidP="008F6C13">
      <w:pPr>
        <w:spacing w:after="0" w:line="240" w:lineRule="auto"/>
        <w:ind w:left="-1418"/>
        <w:jc w:val="center"/>
        <w:rPr>
          <w:rFonts w:ascii="Times New Roman" w:eastAsia="Times New Roman" w:hAnsi="Times New Roman" w:cs="Times New Roman"/>
          <w:b/>
          <w:bCs/>
          <w:color w:val="000000"/>
          <w:sz w:val="28"/>
          <w:szCs w:val="28"/>
          <w:highlight w:val="white"/>
        </w:rPr>
      </w:pPr>
    </w:p>
    <w:p w14:paraId="35CBD49B" w14:textId="74D09F49" w:rsidR="008F6C13" w:rsidRPr="000A6503" w:rsidRDefault="008A174F" w:rsidP="008F6C13">
      <w:pPr>
        <w:spacing w:after="0" w:line="240" w:lineRule="auto"/>
        <w:ind w:left="-1418"/>
        <w:jc w:val="center"/>
        <w:rPr>
          <w:rFonts w:ascii="Times New Roman" w:eastAsia="Times New Roman" w:hAnsi="Times New Roman" w:cs="Times New Roman"/>
          <w:color w:val="000000"/>
          <w:sz w:val="32"/>
          <w:szCs w:val="32"/>
          <w:highlight w:val="white"/>
        </w:rPr>
      </w:pPr>
      <w:r w:rsidRPr="000A6503">
        <w:rPr>
          <w:rFonts w:ascii="Times New Roman" w:eastAsia="Times New Roman" w:hAnsi="Times New Roman" w:cs="Times New Roman"/>
          <w:color w:val="000000"/>
          <w:sz w:val="32"/>
          <w:szCs w:val="32"/>
          <w:highlight w:val="white"/>
        </w:rPr>
        <w:t xml:space="preserve">      </w:t>
      </w:r>
      <w:r w:rsidR="008F6C13" w:rsidRPr="000A6503">
        <w:rPr>
          <w:rFonts w:ascii="Times New Roman" w:eastAsia="Times New Roman" w:hAnsi="Times New Roman" w:cs="Times New Roman"/>
          <w:color w:val="000000"/>
          <w:sz w:val="32"/>
          <w:szCs w:val="32"/>
          <w:highlight w:val="white"/>
        </w:rPr>
        <w:t>на закупівлю</w:t>
      </w:r>
    </w:p>
    <w:p w14:paraId="78E69097" w14:textId="0C0EEEA9" w:rsidR="008F6C13" w:rsidRPr="008F6C13" w:rsidRDefault="008A174F" w:rsidP="008F6C13">
      <w:pPr>
        <w:spacing w:after="0" w:line="240" w:lineRule="auto"/>
        <w:ind w:left="-1418"/>
        <w:jc w:val="center"/>
        <w:rPr>
          <w:rFonts w:ascii="Times New Roman" w:eastAsia="Times New Roman" w:hAnsi="Times New Roman" w:cs="Times New Roman"/>
          <w:b/>
          <w:bCs/>
          <w:color w:val="000000"/>
          <w:sz w:val="32"/>
          <w:szCs w:val="32"/>
          <w:highlight w:val="white"/>
        </w:rPr>
      </w:pPr>
      <w:r w:rsidRPr="006D154F">
        <w:rPr>
          <w:rFonts w:ascii="Times New Roman" w:eastAsia="Times New Roman" w:hAnsi="Times New Roman" w:cs="Times New Roman"/>
          <w:b/>
          <w:bCs/>
          <w:color w:val="000000"/>
          <w:sz w:val="32"/>
          <w:szCs w:val="32"/>
          <w:highlight w:val="white"/>
        </w:rPr>
        <w:t xml:space="preserve">         </w:t>
      </w:r>
      <w:r w:rsidR="008F6C13" w:rsidRPr="008F6C13">
        <w:rPr>
          <w:rFonts w:ascii="Times New Roman" w:eastAsia="Times New Roman" w:hAnsi="Times New Roman" w:cs="Times New Roman"/>
          <w:b/>
          <w:bCs/>
          <w:color w:val="000000"/>
          <w:sz w:val="32"/>
          <w:szCs w:val="32"/>
          <w:highlight w:val="white"/>
        </w:rPr>
        <w:t>«</w:t>
      </w:r>
      <w:r w:rsidR="00981EBA" w:rsidRPr="00981EBA">
        <w:rPr>
          <w:rFonts w:ascii="Times New Roman" w:hAnsi="Times New Roman" w:cs="Times New Roman"/>
          <w:b/>
          <w:bCs/>
          <w:iCs/>
          <w:sz w:val="28"/>
          <w:szCs w:val="28"/>
          <w:lang w:eastAsia="en-US"/>
        </w:rPr>
        <w:t>труби та супутні вироби</w:t>
      </w:r>
      <w:r w:rsidR="008F6C13" w:rsidRPr="008F6C13">
        <w:rPr>
          <w:rFonts w:ascii="Times New Roman" w:eastAsia="Times New Roman" w:hAnsi="Times New Roman" w:cs="Times New Roman"/>
          <w:b/>
          <w:bCs/>
          <w:color w:val="000000"/>
          <w:sz w:val="32"/>
          <w:szCs w:val="32"/>
          <w:highlight w:val="white"/>
        </w:rPr>
        <w:t>»</w:t>
      </w:r>
    </w:p>
    <w:p w14:paraId="6BD5B84C" w14:textId="77777777" w:rsidR="008F6C13" w:rsidRPr="008F6C13" w:rsidRDefault="008F6C13" w:rsidP="008F6C13">
      <w:pPr>
        <w:spacing w:after="0" w:line="240" w:lineRule="auto"/>
        <w:ind w:left="-1418"/>
        <w:jc w:val="center"/>
        <w:rPr>
          <w:rFonts w:ascii="Times New Roman" w:eastAsia="Times New Roman" w:hAnsi="Times New Roman" w:cs="Times New Roman"/>
          <w:b/>
          <w:bCs/>
          <w:color w:val="000000"/>
          <w:sz w:val="24"/>
          <w:szCs w:val="24"/>
          <w:highlight w:val="white"/>
        </w:rPr>
      </w:pPr>
    </w:p>
    <w:p w14:paraId="18BCAC5F" w14:textId="77777777" w:rsidR="00981EBA" w:rsidRDefault="008A174F" w:rsidP="00981EBA">
      <w:pPr>
        <w:spacing w:after="0" w:line="240" w:lineRule="auto"/>
        <w:ind w:left="-1418"/>
        <w:jc w:val="center"/>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 xml:space="preserve">              </w:t>
      </w:r>
      <w:r w:rsidR="00981EBA" w:rsidRPr="00981EBA">
        <w:rPr>
          <w:rFonts w:ascii="Times New Roman" w:eastAsia="Times New Roman" w:hAnsi="Times New Roman" w:cs="Times New Roman"/>
          <w:b/>
          <w:bCs/>
          <w:color w:val="000000"/>
          <w:sz w:val="24"/>
          <w:szCs w:val="24"/>
          <w:highlight w:val="white"/>
        </w:rPr>
        <w:t xml:space="preserve">ДК 021:2015: 44160000-9 — Магістралі, трубопроводи, труби, </w:t>
      </w:r>
    </w:p>
    <w:p w14:paraId="29F2245E" w14:textId="192D83BE" w:rsidR="000A6503" w:rsidRPr="000A6503" w:rsidRDefault="00981EBA" w:rsidP="00981EBA">
      <w:pPr>
        <w:spacing w:after="0" w:line="240" w:lineRule="auto"/>
        <w:ind w:left="-1418"/>
        <w:jc w:val="center"/>
        <w:rPr>
          <w:rFonts w:ascii="Times New Roman" w:eastAsia="Times New Roman" w:hAnsi="Times New Roman" w:cs="Times New Roman"/>
          <w:b/>
          <w:bCs/>
          <w:color w:val="000000"/>
          <w:sz w:val="24"/>
          <w:szCs w:val="24"/>
          <w:highlight w:val="white"/>
        </w:rPr>
      </w:pPr>
      <w:r w:rsidRPr="00981EBA">
        <w:rPr>
          <w:rFonts w:ascii="Times New Roman" w:eastAsia="Times New Roman" w:hAnsi="Times New Roman" w:cs="Times New Roman"/>
          <w:b/>
          <w:bCs/>
          <w:color w:val="000000"/>
          <w:sz w:val="24"/>
          <w:szCs w:val="24"/>
          <w:highlight w:val="white"/>
        </w:rPr>
        <w:t xml:space="preserve">обсадні труби, тюбінги та </w:t>
      </w:r>
      <w:bookmarkStart w:id="0" w:name="_Hlk118880212"/>
      <w:r w:rsidRPr="00981EBA">
        <w:rPr>
          <w:rFonts w:ascii="Times New Roman" w:eastAsia="Times New Roman" w:hAnsi="Times New Roman" w:cs="Times New Roman"/>
          <w:b/>
          <w:bCs/>
          <w:color w:val="000000"/>
          <w:sz w:val="24"/>
          <w:szCs w:val="24"/>
          <w:highlight w:val="white"/>
        </w:rPr>
        <w:t>супутні вироби</w:t>
      </w:r>
      <w:bookmarkEnd w:id="0"/>
    </w:p>
    <w:p w14:paraId="369D7E79" w14:textId="496A0449" w:rsidR="000C2AFB" w:rsidRPr="000C2AFB" w:rsidRDefault="000C2AFB" w:rsidP="000C2AFB">
      <w:pPr>
        <w:spacing w:after="0" w:line="240" w:lineRule="auto"/>
        <w:ind w:left="-1418"/>
        <w:jc w:val="center"/>
        <w:rPr>
          <w:rFonts w:ascii="Times New Roman" w:eastAsia="Times New Roman" w:hAnsi="Times New Roman" w:cs="Times New Roman"/>
          <w:b/>
          <w:bCs/>
          <w:color w:val="000000"/>
          <w:sz w:val="24"/>
          <w:szCs w:val="24"/>
          <w:highlight w:val="white"/>
        </w:rPr>
      </w:pPr>
    </w:p>
    <w:p w14:paraId="367D21E4" w14:textId="77777777" w:rsidR="00981EBA" w:rsidRPr="00981EBA" w:rsidRDefault="00981EBA" w:rsidP="00981EBA">
      <w:pPr>
        <w:spacing w:after="0" w:line="240" w:lineRule="auto"/>
        <w:ind w:left="-1418"/>
        <w:jc w:val="center"/>
        <w:rPr>
          <w:rFonts w:ascii="Times New Roman" w:eastAsia="Times New Roman" w:hAnsi="Times New Roman" w:cs="Times New Roman"/>
          <w:b/>
          <w:bCs/>
          <w:color w:val="000000"/>
          <w:sz w:val="24"/>
          <w:szCs w:val="24"/>
          <w:highlight w:val="white"/>
        </w:rPr>
      </w:pPr>
      <w:r w:rsidRPr="00981EBA">
        <w:rPr>
          <w:rFonts w:ascii="Times New Roman" w:eastAsia="Times New Roman" w:hAnsi="Times New Roman" w:cs="Times New Roman"/>
          <w:b/>
          <w:bCs/>
          <w:color w:val="000000"/>
          <w:sz w:val="24"/>
          <w:szCs w:val="24"/>
          <w:highlight w:val="white"/>
        </w:rPr>
        <w:t>лот №1 - 44163100-1 Труби (труби ПЕ та ПВХ )</w:t>
      </w:r>
    </w:p>
    <w:p w14:paraId="798A0051" w14:textId="77777777" w:rsidR="00981EBA" w:rsidRPr="00981EBA" w:rsidRDefault="00981EBA" w:rsidP="00981EBA">
      <w:pPr>
        <w:spacing w:after="0" w:line="240" w:lineRule="auto"/>
        <w:ind w:left="-1418"/>
        <w:jc w:val="center"/>
        <w:rPr>
          <w:rFonts w:ascii="Times New Roman" w:eastAsia="Times New Roman" w:hAnsi="Times New Roman" w:cs="Times New Roman"/>
          <w:b/>
          <w:bCs/>
          <w:color w:val="000000"/>
          <w:sz w:val="24"/>
          <w:szCs w:val="24"/>
          <w:highlight w:val="white"/>
        </w:rPr>
      </w:pPr>
      <w:r w:rsidRPr="00981EBA">
        <w:rPr>
          <w:rFonts w:ascii="Times New Roman" w:eastAsia="Times New Roman" w:hAnsi="Times New Roman" w:cs="Times New Roman"/>
          <w:b/>
          <w:bCs/>
          <w:color w:val="000000"/>
          <w:sz w:val="24"/>
          <w:szCs w:val="24"/>
          <w:highlight w:val="white"/>
        </w:rPr>
        <w:t>лот №2 - 44163200-2 Трубна арматура (Трубна арматура)</w:t>
      </w:r>
    </w:p>
    <w:p w14:paraId="016D3B3D" w14:textId="5309C5FE" w:rsidR="008F6C13" w:rsidRPr="008F6C13" w:rsidRDefault="008F6C13" w:rsidP="008F6C13">
      <w:pPr>
        <w:spacing w:after="0" w:line="240" w:lineRule="auto"/>
        <w:ind w:left="-1418"/>
        <w:jc w:val="center"/>
        <w:rPr>
          <w:rFonts w:ascii="Times New Roman" w:eastAsia="Times New Roman" w:hAnsi="Times New Roman" w:cs="Times New Roman"/>
          <w:b/>
          <w:bCs/>
          <w:color w:val="000000"/>
          <w:sz w:val="24"/>
          <w:szCs w:val="24"/>
          <w:highlight w:val="white"/>
        </w:rPr>
      </w:pPr>
    </w:p>
    <w:p w14:paraId="5B3843D8" w14:textId="77777777" w:rsidR="008F6C13" w:rsidRPr="008F6C13" w:rsidRDefault="008F6C13" w:rsidP="008F6C13">
      <w:pPr>
        <w:spacing w:after="0" w:line="240" w:lineRule="auto"/>
        <w:ind w:left="-1418"/>
        <w:jc w:val="center"/>
        <w:rPr>
          <w:rFonts w:ascii="Times New Roman" w:eastAsia="Times New Roman" w:hAnsi="Times New Roman" w:cs="Times New Roman"/>
          <w:b/>
          <w:bCs/>
          <w:color w:val="000000"/>
          <w:sz w:val="24"/>
          <w:szCs w:val="24"/>
          <w:highlight w:val="white"/>
        </w:rPr>
      </w:pPr>
    </w:p>
    <w:p w14:paraId="188F92D5" w14:textId="77777777" w:rsidR="008F6C13" w:rsidRPr="008F6C13" w:rsidRDefault="008F6C13" w:rsidP="008F6C13">
      <w:pPr>
        <w:spacing w:after="0" w:line="240" w:lineRule="auto"/>
        <w:jc w:val="center"/>
        <w:rPr>
          <w:rFonts w:ascii="Times New Roman" w:eastAsia="Times New Roman" w:hAnsi="Times New Roman" w:cs="Times New Roman"/>
          <w:color w:val="000000"/>
          <w:sz w:val="24"/>
          <w:szCs w:val="24"/>
          <w:highlight w:val="white"/>
        </w:rPr>
      </w:pPr>
      <w:r w:rsidRPr="008F6C13">
        <w:rPr>
          <w:rFonts w:ascii="Times New Roman" w:eastAsia="Times New Roman" w:hAnsi="Times New Roman" w:cs="Times New Roman"/>
          <w:color w:val="000000"/>
          <w:sz w:val="24"/>
          <w:szCs w:val="24"/>
          <w:highlight w:val="white"/>
        </w:rPr>
        <w:t xml:space="preserve">Процедура закупівлі: </w:t>
      </w:r>
      <w:r w:rsidRPr="00981EBA">
        <w:rPr>
          <w:rFonts w:ascii="Times New Roman" w:eastAsia="Times New Roman" w:hAnsi="Times New Roman" w:cs="Times New Roman"/>
          <w:b/>
          <w:bCs/>
          <w:color w:val="000000"/>
          <w:sz w:val="28"/>
          <w:szCs w:val="28"/>
          <w:highlight w:val="white"/>
        </w:rPr>
        <w:t>відкриті торги відповідно до Особливостей</w:t>
      </w:r>
      <w:r w:rsidRPr="008F6C13">
        <w:rPr>
          <w:rFonts w:ascii="Times New Roman" w:eastAsia="Times New Roman" w:hAnsi="Times New Roman" w:cs="Times New Roman"/>
          <w:color w:val="000000"/>
          <w:sz w:val="24"/>
          <w:szCs w:val="24"/>
          <w:highlight w:val="white"/>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700B54B"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5137D5C3"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661079AC"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2118A18A" w14:textId="77777777" w:rsidR="008F6C13" w:rsidRPr="008F6C13" w:rsidRDefault="008F6C13" w:rsidP="008F6C13">
      <w:pPr>
        <w:spacing w:after="0" w:line="240" w:lineRule="auto"/>
        <w:ind w:left="-142"/>
        <w:jc w:val="right"/>
        <w:rPr>
          <w:rFonts w:ascii="Times New Roman" w:eastAsia="Times New Roman" w:hAnsi="Times New Roman" w:cs="Times New Roman"/>
          <w:b/>
          <w:color w:val="000000"/>
          <w:sz w:val="24"/>
          <w:szCs w:val="24"/>
          <w:highlight w:val="white"/>
        </w:rPr>
      </w:pPr>
    </w:p>
    <w:p w14:paraId="48F9EDBE"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37227E39"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41510F46"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5DC3BD9B" w14:textId="77777777" w:rsidR="008F6C13" w:rsidRPr="008F6C13" w:rsidRDefault="008F6C13" w:rsidP="008F6C13">
      <w:pPr>
        <w:spacing w:after="0" w:line="240" w:lineRule="auto"/>
        <w:ind w:left="-1418"/>
        <w:jc w:val="right"/>
        <w:rPr>
          <w:rFonts w:ascii="Times New Roman" w:eastAsia="Times New Roman" w:hAnsi="Times New Roman" w:cs="Times New Roman"/>
          <w:b/>
          <w:color w:val="000000"/>
          <w:sz w:val="24"/>
          <w:szCs w:val="24"/>
          <w:highlight w:val="white"/>
        </w:rPr>
      </w:pPr>
    </w:p>
    <w:p w14:paraId="73AA630E" w14:textId="77777777" w:rsidR="008F6C13" w:rsidRDefault="008F6C13" w:rsidP="008F6C13">
      <w:pPr>
        <w:spacing w:after="0" w:line="240" w:lineRule="auto"/>
        <w:ind w:left="-1418"/>
        <w:jc w:val="center"/>
        <w:rPr>
          <w:rFonts w:ascii="Times New Roman" w:eastAsia="Times New Roman" w:hAnsi="Times New Roman" w:cs="Times New Roman"/>
          <w:b/>
          <w:color w:val="000000"/>
          <w:sz w:val="24"/>
          <w:szCs w:val="24"/>
          <w:highlight w:val="white"/>
        </w:rPr>
      </w:pPr>
    </w:p>
    <w:p w14:paraId="2511E540" w14:textId="77777777" w:rsidR="008F6C13" w:rsidRDefault="008F6C13" w:rsidP="008F6C13">
      <w:pPr>
        <w:spacing w:after="0" w:line="240" w:lineRule="auto"/>
        <w:ind w:left="-1418"/>
        <w:jc w:val="center"/>
        <w:rPr>
          <w:rFonts w:ascii="Times New Roman" w:eastAsia="Times New Roman" w:hAnsi="Times New Roman" w:cs="Times New Roman"/>
          <w:b/>
          <w:color w:val="000000"/>
          <w:sz w:val="24"/>
          <w:szCs w:val="24"/>
          <w:highlight w:val="white"/>
        </w:rPr>
      </w:pPr>
    </w:p>
    <w:p w14:paraId="394DC098" w14:textId="6AA70905" w:rsidR="008F6C13" w:rsidRPr="008F6C13" w:rsidRDefault="008F6C13" w:rsidP="008F6C13">
      <w:pPr>
        <w:spacing w:after="0" w:line="240" w:lineRule="auto"/>
        <w:ind w:left="-1418"/>
        <w:jc w:val="center"/>
        <w:rPr>
          <w:rFonts w:ascii="Times New Roman" w:eastAsia="Times New Roman" w:hAnsi="Times New Roman" w:cs="Times New Roman"/>
          <w:b/>
          <w:color w:val="000000"/>
          <w:sz w:val="24"/>
          <w:szCs w:val="24"/>
          <w:highlight w:val="white"/>
        </w:rPr>
      </w:pPr>
      <w:r w:rsidRPr="008F6C13">
        <w:rPr>
          <w:rFonts w:ascii="Times New Roman" w:eastAsia="Times New Roman" w:hAnsi="Times New Roman" w:cs="Times New Roman"/>
          <w:b/>
          <w:color w:val="000000"/>
          <w:sz w:val="24"/>
          <w:szCs w:val="24"/>
          <w:highlight w:val="white"/>
        </w:rPr>
        <w:t>м. Коростень – 2022</w:t>
      </w:r>
    </w:p>
    <w:p w14:paraId="32DC1C01" w14:textId="261C0FCD" w:rsidR="00BD7D95" w:rsidRDefault="00000000" w:rsidP="008F6C13">
      <w:pPr>
        <w:spacing w:after="0" w:line="240" w:lineRule="auto"/>
        <w:ind w:left="-141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2B1D71" w14:textId="77777777" w:rsidR="00BD7D95" w:rsidRDefault="00BD7D95">
      <w:pPr>
        <w:spacing w:before="240" w:after="0" w:line="240" w:lineRule="auto"/>
        <w:rPr>
          <w:rFonts w:ascii="Times New Roman" w:eastAsia="Times New Roman" w:hAnsi="Times New Roman" w:cs="Times New Roman"/>
          <w:color w:val="000000"/>
          <w:sz w:val="24"/>
          <w:szCs w:val="24"/>
        </w:rPr>
      </w:pPr>
    </w:p>
    <w:p w14:paraId="2E15520B" w14:textId="77777777" w:rsidR="00BD7D95" w:rsidRDefault="00BD7D95">
      <w:pPr>
        <w:spacing w:before="240" w:after="0" w:line="240" w:lineRule="auto"/>
        <w:rPr>
          <w:rFonts w:ascii="Times New Roman" w:eastAsia="Times New Roman" w:hAnsi="Times New Roman" w:cs="Times New Roman"/>
          <w:sz w:val="24"/>
          <w:szCs w:val="24"/>
        </w:rPr>
      </w:pPr>
    </w:p>
    <w:p w14:paraId="02F9293F" w14:textId="77777777" w:rsidR="00BD7D9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BB000AC" w14:textId="77777777" w:rsidR="00BD7D95"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169577" w14:textId="77777777" w:rsidR="00BD7D95" w:rsidRDefault="00BD7D95">
      <w:pPr>
        <w:spacing w:before="240" w:after="0" w:line="240" w:lineRule="auto"/>
        <w:rPr>
          <w:rFonts w:ascii="Times New Roman" w:eastAsia="Times New Roman" w:hAnsi="Times New Roman" w:cs="Times New Roman"/>
          <w:color w:val="000000"/>
          <w:sz w:val="24"/>
          <w:szCs w:val="24"/>
        </w:rPr>
      </w:pPr>
    </w:p>
    <w:p w14:paraId="6F70AB94" w14:textId="77777777" w:rsidR="00BD7D95" w:rsidRDefault="00BD7D95">
      <w:pPr>
        <w:spacing w:before="240" w:after="0" w:line="240" w:lineRule="auto"/>
        <w:rPr>
          <w:rFonts w:ascii="Times New Roman" w:eastAsia="Times New Roman" w:hAnsi="Times New Roman" w:cs="Times New Roman"/>
          <w:color w:val="000000"/>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D7D95" w14:paraId="38BED4AD" w14:textId="77777777">
        <w:trPr>
          <w:trHeight w:val="416"/>
          <w:jc w:val="center"/>
        </w:trPr>
        <w:tc>
          <w:tcPr>
            <w:tcW w:w="705" w:type="dxa"/>
            <w:vAlign w:val="center"/>
          </w:tcPr>
          <w:p w14:paraId="3D93BAA5" w14:textId="77777777" w:rsidR="00BD7D95" w:rsidRDefault="00000000">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14:paraId="676C1718" w14:textId="77777777" w:rsidR="00BD7D9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D7D95" w14:paraId="0FDE9580" w14:textId="77777777">
        <w:trPr>
          <w:trHeight w:val="411"/>
          <w:jc w:val="center"/>
        </w:trPr>
        <w:tc>
          <w:tcPr>
            <w:tcW w:w="705" w:type="dxa"/>
            <w:vAlign w:val="center"/>
          </w:tcPr>
          <w:p w14:paraId="0BF1CC57"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38D0C3"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CADBAA8"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D7D95" w14:paraId="534B7CD0" w14:textId="77777777">
        <w:trPr>
          <w:trHeight w:val="1119"/>
          <w:jc w:val="center"/>
        </w:trPr>
        <w:tc>
          <w:tcPr>
            <w:tcW w:w="705" w:type="dxa"/>
          </w:tcPr>
          <w:p w14:paraId="691A1A80"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7799E3"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C5756D4" w14:textId="77777777" w:rsidR="00BD7D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B85479">
              <w:rPr>
                <w:rFonts w:ascii="Times New Roman" w:eastAsia="Times New Roman" w:hAnsi="Times New Roman" w:cs="Times New Roman"/>
                <w:color w:val="000000"/>
                <w:sz w:val="24"/>
                <w:szCs w:val="24"/>
              </w:rPr>
              <w:t xml:space="preserve">«Про публічні закупівлі» (далі </w:t>
            </w:r>
            <w:r w:rsidRPr="00B85479">
              <w:rPr>
                <w:rFonts w:ascii="Times New Roman" w:eastAsia="Times New Roman" w:hAnsi="Times New Roman" w:cs="Times New Roman"/>
                <w:sz w:val="24"/>
                <w:szCs w:val="24"/>
              </w:rPr>
              <w:t>—</w:t>
            </w:r>
            <w:r w:rsidRPr="00B85479">
              <w:rPr>
                <w:rFonts w:ascii="Times New Roman" w:eastAsia="Times New Roman" w:hAnsi="Times New Roman" w:cs="Times New Roman"/>
                <w:color w:val="000000"/>
                <w:sz w:val="24"/>
                <w:szCs w:val="24"/>
              </w:rPr>
              <w:t xml:space="preserve"> Закон)</w:t>
            </w:r>
            <w:r w:rsidRPr="00B8547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DAAFA26" w14:textId="77777777" w:rsidR="00BD7D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D7D95" w14:paraId="3B536F1C" w14:textId="77777777">
        <w:trPr>
          <w:trHeight w:val="615"/>
          <w:jc w:val="center"/>
        </w:trPr>
        <w:tc>
          <w:tcPr>
            <w:tcW w:w="705" w:type="dxa"/>
          </w:tcPr>
          <w:p w14:paraId="12001EE4"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9ADD6D0"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D16B611" w14:textId="77777777" w:rsidR="00BD7D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7D95" w14:paraId="52D5FA16" w14:textId="77777777">
        <w:trPr>
          <w:trHeight w:val="285"/>
          <w:jc w:val="center"/>
        </w:trPr>
        <w:tc>
          <w:tcPr>
            <w:tcW w:w="705" w:type="dxa"/>
          </w:tcPr>
          <w:p w14:paraId="0ADA6336"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71CC084"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512871C" w14:textId="4A63F2E0" w:rsidR="00BD7D95" w:rsidRPr="00B85479" w:rsidRDefault="00B85479">
            <w:pPr>
              <w:jc w:val="both"/>
              <w:rPr>
                <w:rFonts w:ascii="Times New Roman" w:eastAsia="Times New Roman" w:hAnsi="Times New Roman" w:cs="Times New Roman"/>
                <w:b/>
                <w:bCs/>
                <w:iCs/>
                <w:sz w:val="24"/>
                <w:szCs w:val="24"/>
              </w:rPr>
            </w:pPr>
            <w:r w:rsidRPr="00B85479">
              <w:rPr>
                <w:rFonts w:ascii="Times New Roman" w:eastAsia="Times New Roman" w:hAnsi="Times New Roman" w:cs="Times New Roman"/>
                <w:b/>
                <w:bCs/>
                <w:iCs/>
                <w:sz w:val="24"/>
                <w:szCs w:val="24"/>
              </w:rPr>
              <w:t>Коростенське комунальне підприємство «Водоканал»</w:t>
            </w:r>
          </w:p>
        </w:tc>
      </w:tr>
      <w:tr w:rsidR="00BD7D95" w14:paraId="0FBD7097" w14:textId="77777777">
        <w:trPr>
          <w:trHeight w:val="510"/>
          <w:jc w:val="center"/>
        </w:trPr>
        <w:tc>
          <w:tcPr>
            <w:tcW w:w="705" w:type="dxa"/>
          </w:tcPr>
          <w:p w14:paraId="75E811AE"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2FB2B6E"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8BE1877" w14:textId="703D2605" w:rsidR="00BD7D95" w:rsidRPr="00B85479" w:rsidRDefault="00B85479">
            <w:pPr>
              <w:jc w:val="both"/>
              <w:rPr>
                <w:rFonts w:ascii="Times New Roman" w:eastAsia="Times New Roman" w:hAnsi="Times New Roman" w:cs="Times New Roman"/>
                <w:sz w:val="24"/>
                <w:szCs w:val="24"/>
              </w:rPr>
            </w:pPr>
            <w:r w:rsidRPr="00B85479">
              <w:rPr>
                <w:rFonts w:ascii="Times New Roman" w:eastAsia="Times New Roman" w:hAnsi="Times New Roman" w:cs="Times New Roman"/>
                <w:sz w:val="24"/>
                <w:szCs w:val="24"/>
              </w:rPr>
              <w:t>11500, Житомирська обл., м. Коростень, вул. Грушевського,67</w:t>
            </w:r>
          </w:p>
        </w:tc>
      </w:tr>
      <w:tr w:rsidR="00BD7D95" w14:paraId="425B4952" w14:textId="77777777">
        <w:trPr>
          <w:trHeight w:val="1119"/>
          <w:jc w:val="center"/>
        </w:trPr>
        <w:tc>
          <w:tcPr>
            <w:tcW w:w="705" w:type="dxa"/>
          </w:tcPr>
          <w:p w14:paraId="7194FEC9"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BFF4C1E"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F879E5" w14:textId="77777777" w:rsidR="00B85479" w:rsidRDefault="00B85479">
            <w:pPr>
              <w:jc w:val="both"/>
              <w:rPr>
                <w:rFonts w:ascii="Times New Roman" w:eastAsia="Times New Roman" w:hAnsi="Times New Roman" w:cs="Times New Roman"/>
                <w:sz w:val="24"/>
                <w:szCs w:val="24"/>
              </w:rPr>
            </w:pPr>
            <w:r w:rsidRPr="00B85479">
              <w:rPr>
                <w:rFonts w:ascii="Times New Roman" w:eastAsia="Times New Roman" w:hAnsi="Times New Roman" w:cs="Times New Roman"/>
                <w:sz w:val="24"/>
                <w:szCs w:val="24"/>
              </w:rPr>
              <w:t xml:space="preserve">Ареф’єва Ірина Михайлівна – уповноважена особа ККП “Водоканал”, провідний фахівець з публічних закупівель </w:t>
            </w:r>
          </w:p>
          <w:p w14:paraId="13788A55" w14:textId="0210C07D" w:rsidR="00BD7D95" w:rsidRPr="00B85479" w:rsidRDefault="00000000">
            <w:pPr>
              <w:jc w:val="both"/>
              <w:rPr>
                <w:rFonts w:ascii="Times New Roman" w:eastAsia="Times New Roman" w:hAnsi="Times New Roman" w:cs="Times New Roman"/>
                <w:sz w:val="24"/>
                <w:szCs w:val="24"/>
              </w:rPr>
            </w:pPr>
            <w:r w:rsidRPr="00B85479">
              <w:rPr>
                <w:rFonts w:ascii="Times New Roman" w:eastAsia="Times New Roman" w:hAnsi="Times New Roman" w:cs="Times New Roman"/>
                <w:sz w:val="24"/>
                <w:szCs w:val="24"/>
              </w:rPr>
              <w:t>e-</w:t>
            </w:r>
            <w:proofErr w:type="spellStart"/>
            <w:r w:rsidRPr="00B85479">
              <w:rPr>
                <w:rFonts w:ascii="Times New Roman" w:eastAsia="Times New Roman" w:hAnsi="Times New Roman" w:cs="Times New Roman"/>
                <w:sz w:val="24"/>
                <w:szCs w:val="24"/>
              </w:rPr>
              <w:t>mail</w:t>
            </w:r>
            <w:proofErr w:type="spellEnd"/>
            <w:r w:rsidRPr="00B85479">
              <w:rPr>
                <w:rFonts w:ascii="Times New Roman" w:eastAsia="Times New Roman" w:hAnsi="Times New Roman" w:cs="Times New Roman"/>
                <w:sz w:val="24"/>
                <w:szCs w:val="24"/>
              </w:rPr>
              <w:t xml:space="preserve">: </w:t>
            </w:r>
            <w:hyperlink r:id="rId6" w:history="1">
              <w:r w:rsidR="00B85479" w:rsidRPr="00B85479">
                <w:rPr>
                  <w:rStyle w:val="a6"/>
                </w:rPr>
                <w:t>vodakorosten@ukr.net</w:t>
              </w:r>
            </w:hyperlink>
            <w:r w:rsidRPr="00B85479">
              <w:rPr>
                <w:rFonts w:ascii="Times New Roman" w:eastAsia="Times New Roman" w:hAnsi="Times New Roman" w:cs="Times New Roman"/>
              </w:rPr>
              <w:t xml:space="preserve"> </w:t>
            </w:r>
          </w:p>
          <w:p w14:paraId="125FA9A9" w14:textId="5ADB8B1F" w:rsidR="00BD7D95" w:rsidRPr="00B85479" w:rsidRDefault="00000000">
            <w:pPr>
              <w:jc w:val="both"/>
              <w:rPr>
                <w:rFonts w:ascii="Times New Roman" w:eastAsia="Times New Roman" w:hAnsi="Times New Roman" w:cs="Times New Roman"/>
                <w:sz w:val="24"/>
                <w:szCs w:val="24"/>
              </w:rPr>
            </w:pPr>
            <w:proofErr w:type="spellStart"/>
            <w:r w:rsidRPr="00B85479">
              <w:rPr>
                <w:rFonts w:ascii="Times New Roman" w:eastAsia="Times New Roman" w:hAnsi="Times New Roman" w:cs="Times New Roman"/>
                <w:sz w:val="24"/>
                <w:szCs w:val="24"/>
              </w:rPr>
              <w:t>тел</w:t>
            </w:r>
            <w:proofErr w:type="spellEnd"/>
            <w:r w:rsidRPr="00B85479">
              <w:rPr>
                <w:rFonts w:ascii="Times New Roman" w:eastAsia="Times New Roman" w:hAnsi="Times New Roman" w:cs="Times New Roman"/>
                <w:sz w:val="24"/>
                <w:szCs w:val="24"/>
              </w:rPr>
              <w:t xml:space="preserve">.: </w:t>
            </w:r>
            <w:r w:rsidR="00B85479" w:rsidRPr="00B85479">
              <w:rPr>
                <w:rFonts w:ascii="Times New Roman" w:eastAsia="Times New Roman" w:hAnsi="Times New Roman" w:cs="Times New Roman"/>
                <w:sz w:val="24"/>
                <w:szCs w:val="24"/>
              </w:rPr>
              <w:t>380962255190</w:t>
            </w:r>
          </w:p>
          <w:p w14:paraId="7AFC7682" w14:textId="535DED09" w:rsidR="00BD7D95" w:rsidRPr="00B85479" w:rsidRDefault="00000000">
            <w:pPr>
              <w:jc w:val="both"/>
              <w:rPr>
                <w:rFonts w:ascii="Times New Roman" w:eastAsia="Times New Roman" w:hAnsi="Times New Roman" w:cs="Times New Roman"/>
                <w:sz w:val="24"/>
                <w:szCs w:val="24"/>
              </w:rPr>
            </w:pPr>
            <w:r w:rsidRPr="00B85479">
              <w:rPr>
                <w:rFonts w:ascii="Times New Roman" w:eastAsia="Times New Roman" w:hAnsi="Times New Roman" w:cs="Times New Roman"/>
                <w:sz w:val="24"/>
                <w:szCs w:val="24"/>
              </w:rPr>
              <w:t> </w:t>
            </w:r>
          </w:p>
        </w:tc>
      </w:tr>
      <w:tr w:rsidR="00BD7D95" w14:paraId="318EB32B" w14:textId="77777777">
        <w:trPr>
          <w:trHeight w:val="15"/>
          <w:jc w:val="center"/>
        </w:trPr>
        <w:tc>
          <w:tcPr>
            <w:tcW w:w="705" w:type="dxa"/>
          </w:tcPr>
          <w:p w14:paraId="43189E70"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2830BC0"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8668F28" w14:textId="77777777" w:rsidR="00BD7D95"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85479">
              <w:rPr>
                <w:rFonts w:ascii="Times New Roman" w:eastAsia="Times New Roman" w:hAnsi="Times New Roman" w:cs="Times New Roman"/>
                <w:sz w:val="24"/>
                <w:szCs w:val="24"/>
              </w:rPr>
              <w:t>з особливостями</w:t>
            </w:r>
          </w:p>
        </w:tc>
      </w:tr>
      <w:tr w:rsidR="00BD7D95" w14:paraId="302BD412" w14:textId="77777777">
        <w:trPr>
          <w:trHeight w:val="240"/>
          <w:jc w:val="center"/>
        </w:trPr>
        <w:tc>
          <w:tcPr>
            <w:tcW w:w="705" w:type="dxa"/>
          </w:tcPr>
          <w:p w14:paraId="4A7C56F5"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F20C2C8"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6DD3AF6" w14:textId="77777777" w:rsidR="00BD7D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D7D95" w14:paraId="0C41E27A" w14:textId="77777777">
        <w:trPr>
          <w:jc w:val="center"/>
        </w:trPr>
        <w:tc>
          <w:tcPr>
            <w:tcW w:w="705" w:type="dxa"/>
          </w:tcPr>
          <w:p w14:paraId="1C73952D" w14:textId="77777777" w:rsidR="00BD7D9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2EA2A3" w14:textId="77777777" w:rsidR="00BD7D9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D21FF0A" w14:textId="756D89C2" w:rsidR="00BD7D95" w:rsidRPr="00B85479" w:rsidRDefault="00B85479">
            <w:pPr>
              <w:jc w:val="both"/>
              <w:rPr>
                <w:rFonts w:ascii="Times New Roman" w:eastAsia="Times New Roman" w:hAnsi="Times New Roman" w:cs="Times New Roman"/>
                <w:b/>
                <w:bCs/>
                <w:iCs/>
                <w:color w:val="FF0000"/>
                <w:sz w:val="24"/>
                <w:szCs w:val="24"/>
                <w:highlight w:val="yellow"/>
              </w:rPr>
            </w:pPr>
            <w:r w:rsidRPr="00B85479">
              <w:rPr>
                <w:rFonts w:ascii="Times New Roman" w:eastAsia="Times New Roman" w:hAnsi="Times New Roman" w:cs="Times New Roman"/>
                <w:b/>
                <w:bCs/>
                <w:iCs/>
                <w:sz w:val="24"/>
                <w:szCs w:val="24"/>
              </w:rPr>
              <w:t>«</w:t>
            </w:r>
            <w:r w:rsidR="00981EBA" w:rsidRPr="00981EBA">
              <w:rPr>
                <w:rFonts w:ascii="Times New Roman" w:eastAsia="Times New Roman" w:hAnsi="Times New Roman" w:cs="Times New Roman"/>
                <w:b/>
                <w:bCs/>
                <w:iCs/>
                <w:sz w:val="24"/>
                <w:szCs w:val="24"/>
              </w:rPr>
              <w:t>труби та супутні вироби</w:t>
            </w:r>
            <w:r w:rsidRPr="00B85479">
              <w:rPr>
                <w:rFonts w:ascii="Times New Roman" w:eastAsia="Times New Roman" w:hAnsi="Times New Roman" w:cs="Times New Roman"/>
                <w:b/>
                <w:bCs/>
                <w:iCs/>
                <w:sz w:val="24"/>
                <w:szCs w:val="24"/>
              </w:rPr>
              <w:t>»</w:t>
            </w:r>
          </w:p>
        </w:tc>
      </w:tr>
      <w:tr w:rsidR="00BD7D95" w14:paraId="2B6CD43A" w14:textId="77777777" w:rsidTr="00981EBA">
        <w:trPr>
          <w:trHeight w:val="1478"/>
          <w:jc w:val="center"/>
        </w:trPr>
        <w:tc>
          <w:tcPr>
            <w:tcW w:w="705" w:type="dxa"/>
          </w:tcPr>
          <w:p w14:paraId="569A0C81" w14:textId="77777777" w:rsidR="00BD7D95"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EDE94D1" w14:textId="77777777" w:rsidR="00BD7D95"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F78424A" w14:textId="67DAF793" w:rsidR="00981EBA" w:rsidRPr="00981EBA" w:rsidRDefault="00981EBA" w:rsidP="00981EBA">
            <w:pPr>
              <w:rPr>
                <w:rFonts w:ascii="Times New Roman" w:hAnsi="Times New Roman" w:cs="Times New Roman"/>
                <w:b/>
                <w:bCs/>
                <w:color w:val="242424"/>
                <w:sz w:val="24"/>
                <w:szCs w:val="24"/>
              </w:rPr>
            </w:pPr>
            <w:bookmarkStart w:id="2" w:name="_Hlk119072977"/>
            <w:r w:rsidRPr="00981EBA">
              <w:rPr>
                <w:rFonts w:ascii="Times New Roman" w:eastAsia="Arial" w:hAnsi="Times New Roman" w:cs="Times New Roman"/>
                <w:b/>
                <w:bCs/>
                <w:color w:val="000000"/>
                <w:sz w:val="24"/>
                <w:szCs w:val="24"/>
              </w:rPr>
              <w:t xml:space="preserve">лот №1 - </w:t>
            </w:r>
            <w:r w:rsidRPr="00981EBA">
              <w:rPr>
                <w:rFonts w:ascii="Times New Roman" w:hAnsi="Times New Roman" w:cs="Times New Roman"/>
                <w:b/>
                <w:bCs/>
                <w:color w:val="242424"/>
                <w:sz w:val="24"/>
                <w:szCs w:val="24"/>
              </w:rPr>
              <w:t>44163100-1 Труби</w:t>
            </w:r>
            <w:r>
              <w:rPr>
                <w:rFonts w:ascii="Times New Roman" w:hAnsi="Times New Roman" w:cs="Times New Roman"/>
                <w:b/>
                <w:bCs/>
                <w:color w:val="242424"/>
                <w:sz w:val="24"/>
                <w:szCs w:val="24"/>
              </w:rPr>
              <w:t xml:space="preserve"> (</w:t>
            </w:r>
            <w:r w:rsidRPr="00981EBA">
              <w:rPr>
                <w:rFonts w:ascii="Times New Roman" w:eastAsia="Arial" w:hAnsi="Times New Roman" w:cs="Times New Roman"/>
                <w:b/>
                <w:bCs/>
                <w:color w:val="000000"/>
                <w:sz w:val="24"/>
                <w:szCs w:val="24"/>
              </w:rPr>
              <w:t xml:space="preserve">труби ПЕ та ПВХ </w:t>
            </w:r>
            <w:r>
              <w:rPr>
                <w:rFonts w:ascii="Times New Roman" w:eastAsia="Arial" w:hAnsi="Times New Roman" w:cs="Times New Roman"/>
                <w:b/>
                <w:bCs/>
                <w:color w:val="000000"/>
                <w:sz w:val="24"/>
                <w:szCs w:val="24"/>
              </w:rPr>
              <w:t>)</w:t>
            </w:r>
          </w:p>
          <w:p w14:paraId="179C7255" w14:textId="52CAA9D8" w:rsidR="00BD7D95" w:rsidRDefault="00981EBA">
            <w:pPr>
              <w:widowControl w:val="0"/>
              <w:jc w:val="both"/>
              <w:rPr>
                <w:rFonts w:ascii="Times New Roman" w:hAnsi="Times New Roman" w:cs="Times New Roman"/>
                <w:b/>
                <w:bCs/>
                <w:color w:val="242424"/>
                <w:sz w:val="24"/>
                <w:szCs w:val="24"/>
              </w:rPr>
            </w:pPr>
            <w:r>
              <w:rPr>
                <w:rFonts w:ascii="Times New Roman" w:eastAsia="Arial" w:hAnsi="Times New Roman" w:cs="Times New Roman"/>
                <w:b/>
                <w:bCs/>
                <w:color w:val="000000"/>
                <w:sz w:val="24"/>
                <w:szCs w:val="24"/>
              </w:rPr>
              <w:t xml:space="preserve">лот №2 </w:t>
            </w:r>
            <w:r w:rsidRPr="007E246E">
              <w:rPr>
                <w:rFonts w:ascii="Times New Roman" w:eastAsia="Arial" w:hAnsi="Times New Roman" w:cs="Times New Roman"/>
                <w:b/>
                <w:bCs/>
                <w:color w:val="000000"/>
                <w:sz w:val="24"/>
                <w:szCs w:val="24"/>
              </w:rPr>
              <w:t xml:space="preserve">- </w:t>
            </w:r>
            <w:r w:rsidRPr="004F5817">
              <w:rPr>
                <w:rFonts w:ascii="Times New Roman" w:hAnsi="Times New Roman" w:cs="Times New Roman"/>
                <w:b/>
                <w:bCs/>
                <w:color w:val="242424"/>
                <w:sz w:val="24"/>
                <w:szCs w:val="24"/>
              </w:rPr>
              <w:t>44163200-2</w:t>
            </w:r>
            <w:r>
              <w:rPr>
                <w:rFonts w:ascii="Times New Roman" w:hAnsi="Times New Roman" w:cs="Times New Roman"/>
                <w:b/>
                <w:bCs/>
                <w:color w:val="242424"/>
                <w:sz w:val="24"/>
                <w:szCs w:val="24"/>
              </w:rPr>
              <w:t xml:space="preserve"> </w:t>
            </w:r>
            <w:r w:rsidRPr="004F5817">
              <w:rPr>
                <w:rFonts w:ascii="Times New Roman" w:hAnsi="Times New Roman" w:cs="Times New Roman"/>
                <w:b/>
                <w:bCs/>
                <w:color w:val="242424"/>
                <w:sz w:val="24"/>
                <w:szCs w:val="24"/>
              </w:rPr>
              <w:t>Трубна арматура</w:t>
            </w:r>
            <w:r>
              <w:rPr>
                <w:rFonts w:ascii="Times New Roman" w:hAnsi="Times New Roman" w:cs="Times New Roman"/>
                <w:b/>
                <w:bCs/>
                <w:color w:val="242424"/>
                <w:sz w:val="24"/>
                <w:szCs w:val="24"/>
              </w:rPr>
              <w:t xml:space="preserve"> (</w:t>
            </w:r>
            <w:r w:rsidRPr="00981EBA">
              <w:rPr>
                <w:rFonts w:ascii="Times New Roman" w:hAnsi="Times New Roman" w:cs="Times New Roman"/>
                <w:b/>
                <w:bCs/>
                <w:color w:val="242424"/>
                <w:sz w:val="24"/>
                <w:szCs w:val="24"/>
              </w:rPr>
              <w:t>Трубна арматура</w:t>
            </w:r>
            <w:r>
              <w:rPr>
                <w:rFonts w:ascii="Times New Roman" w:hAnsi="Times New Roman" w:cs="Times New Roman"/>
                <w:b/>
                <w:bCs/>
                <w:color w:val="242424"/>
                <w:sz w:val="24"/>
                <w:szCs w:val="24"/>
              </w:rPr>
              <w:t>)</w:t>
            </w:r>
          </w:p>
          <w:bookmarkEnd w:id="2"/>
          <w:p w14:paraId="5C7FBC6F" w14:textId="794999C1" w:rsidR="00981EBA" w:rsidRPr="00981EBA" w:rsidRDefault="00981EBA">
            <w:pPr>
              <w:widowControl w:val="0"/>
              <w:jc w:val="both"/>
              <w:rPr>
                <w:rFonts w:ascii="Times New Roman" w:eastAsia="Times New Roman" w:hAnsi="Times New Roman" w:cs="Times New Roman"/>
                <w:iCs/>
                <w:color w:val="FF0000"/>
                <w:sz w:val="24"/>
                <w:szCs w:val="24"/>
                <w:highlight w:val="yellow"/>
              </w:rPr>
            </w:pPr>
          </w:p>
        </w:tc>
      </w:tr>
      <w:tr w:rsidR="00BD7D95" w14:paraId="3C3AC7C4" w14:textId="77777777">
        <w:trPr>
          <w:trHeight w:val="1119"/>
          <w:jc w:val="center"/>
        </w:trPr>
        <w:tc>
          <w:tcPr>
            <w:tcW w:w="705" w:type="dxa"/>
          </w:tcPr>
          <w:p w14:paraId="0916901D"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1A3503F" w14:textId="77777777" w:rsidR="00BD7D95" w:rsidRPr="006D154F" w:rsidRDefault="00000000">
            <w:pPr>
              <w:widowControl w:val="0"/>
              <w:rPr>
                <w:rFonts w:ascii="Times New Roman" w:eastAsia="Times New Roman" w:hAnsi="Times New Roman" w:cs="Times New Roman"/>
                <w:i/>
                <w:sz w:val="24"/>
                <w:szCs w:val="24"/>
              </w:rPr>
            </w:pPr>
            <w:r w:rsidRPr="00B85479">
              <w:rPr>
                <w:rFonts w:ascii="Times New Roman" w:eastAsia="Times New Roman" w:hAnsi="Times New Roman" w:cs="Times New Roman"/>
                <w:color w:val="000000"/>
                <w:sz w:val="24"/>
                <w:szCs w:val="24"/>
              </w:rPr>
              <w:t xml:space="preserve">кількість товару та місце його поставки </w:t>
            </w:r>
            <w:r w:rsidRPr="006D154F">
              <w:rPr>
                <w:rFonts w:ascii="Times New Roman" w:eastAsia="Times New Roman" w:hAnsi="Times New Roman" w:cs="Times New Roman"/>
                <w:i/>
                <w:sz w:val="24"/>
                <w:szCs w:val="24"/>
              </w:rPr>
              <w:t>(для товару)</w:t>
            </w:r>
          </w:p>
          <w:p w14:paraId="314A6511" w14:textId="77777777" w:rsidR="00BD7D95" w:rsidRPr="006D154F" w:rsidRDefault="00000000">
            <w:pPr>
              <w:widowControl w:val="0"/>
              <w:rPr>
                <w:rFonts w:ascii="Times New Roman" w:eastAsia="Times New Roman" w:hAnsi="Times New Roman" w:cs="Times New Roman"/>
                <w:i/>
                <w:sz w:val="24"/>
                <w:szCs w:val="24"/>
              </w:rPr>
            </w:pPr>
            <w:r w:rsidRPr="006D154F">
              <w:rPr>
                <w:rFonts w:ascii="Times New Roman" w:eastAsia="Times New Roman" w:hAnsi="Times New Roman" w:cs="Times New Roman"/>
                <w:i/>
                <w:sz w:val="24"/>
                <w:szCs w:val="24"/>
              </w:rPr>
              <w:t>АБО</w:t>
            </w:r>
          </w:p>
          <w:p w14:paraId="0E141166" w14:textId="77777777" w:rsidR="00BD7D95" w:rsidRDefault="00000000">
            <w:pPr>
              <w:widowControl w:val="0"/>
              <w:rPr>
                <w:rFonts w:ascii="Times New Roman" w:eastAsia="Times New Roman" w:hAnsi="Times New Roman" w:cs="Times New Roman"/>
                <w:color w:val="000000"/>
                <w:sz w:val="24"/>
                <w:szCs w:val="24"/>
                <w:highlight w:val="yellow"/>
              </w:rPr>
            </w:pPr>
            <w:r w:rsidRPr="006D154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D154F">
              <w:rPr>
                <w:rFonts w:ascii="Times New Roman" w:eastAsia="Times New Roman" w:hAnsi="Times New Roman" w:cs="Times New Roman"/>
                <w:i/>
                <w:sz w:val="24"/>
                <w:szCs w:val="24"/>
              </w:rPr>
              <w:t>(для робіт або послуг)</w:t>
            </w:r>
          </w:p>
        </w:tc>
        <w:tc>
          <w:tcPr>
            <w:tcW w:w="6420" w:type="dxa"/>
          </w:tcPr>
          <w:p w14:paraId="1D75A608" w14:textId="77777777" w:rsidR="00B85479" w:rsidRPr="00B85479" w:rsidRDefault="00B85479" w:rsidP="00B85479">
            <w:pPr>
              <w:widowControl w:val="0"/>
              <w:shd w:val="clear" w:color="auto" w:fill="FFFFFF"/>
              <w:suppressAutoHyphens/>
              <w:autoSpaceDN w:val="0"/>
              <w:ind w:right="113"/>
              <w:jc w:val="both"/>
              <w:textAlignment w:val="baseline"/>
              <w:rPr>
                <w:rFonts w:ascii="Times New Roman" w:eastAsia="Arial" w:hAnsi="Times New Roman" w:cs="Times New Roman"/>
                <w:color w:val="000000"/>
                <w:kern w:val="3"/>
                <w:shd w:val="clear" w:color="auto" w:fill="FFFFFF"/>
              </w:rPr>
            </w:pPr>
            <w:r w:rsidRPr="00B85479">
              <w:rPr>
                <w:rFonts w:ascii="Times New Roman" w:eastAsia="Arial" w:hAnsi="Times New Roman" w:cs="Times New Roman"/>
                <w:color w:val="000000"/>
                <w:kern w:val="3"/>
                <w:shd w:val="clear" w:color="auto" w:fill="FFFFFF"/>
              </w:rPr>
              <w:t xml:space="preserve">11500, Житомирська обл., м. Коростень, вул. Грушевського, 67 (згідно специфікації </w:t>
            </w:r>
            <w:r w:rsidRPr="00B85479">
              <w:rPr>
                <w:rFonts w:ascii="Times New Roman" w:eastAsia="Arial" w:hAnsi="Times New Roman" w:cs="Times New Roman"/>
                <w:b/>
                <w:bCs/>
                <w:color w:val="000000"/>
                <w:kern w:val="3"/>
                <w:shd w:val="clear" w:color="auto" w:fill="FFFFFF"/>
              </w:rPr>
              <w:t>Додаток 3</w:t>
            </w:r>
            <w:r w:rsidRPr="00B85479">
              <w:rPr>
                <w:rFonts w:ascii="Times New Roman" w:eastAsia="Arial" w:hAnsi="Times New Roman" w:cs="Times New Roman"/>
                <w:color w:val="000000"/>
                <w:kern w:val="3"/>
                <w:shd w:val="clear" w:color="auto" w:fill="FFFFFF"/>
              </w:rPr>
              <w:t>)</w:t>
            </w:r>
          </w:p>
          <w:p w14:paraId="734F15F0" w14:textId="3C098BBA" w:rsidR="00B85479" w:rsidRDefault="00B85479" w:rsidP="00B85479">
            <w:pPr>
              <w:widowControl w:val="0"/>
              <w:ind w:right="120"/>
              <w:jc w:val="both"/>
              <w:rPr>
                <w:rFonts w:ascii="Times New Roman" w:eastAsia="Times New Roman" w:hAnsi="Times New Roman" w:cs="Times New Roman"/>
                <w:lang w:eastAsia="uk-UA"/>
              </w:rPr>
            </w:pPr>
          </w:p>
          <w:p w14:paraId="55423C01" w14:textId="77777777" w:rsidR="00B85479" w:rsidRDefault="00B85479" w:rsidP="00B85479">
            <w:pPr>
              <w:widowControl w:val="0"/>
              <w:ind w:right="120"/>
              <w:jc w:val="both"/>
              <w:rPr>
                <w:rFonts w:ascii="Times New Roman" w:eastAsia="Times New Roman" w:hAnsi="Times New Roman" w:cs="Times New Roman"/>
                <w:sz w:val="24"/>
                <w:szCs w:val="24"/>
                <w:highlight w:val="magenta"/>
              </w:rPr>
            </w:pPr>
          </w:p>
          <w:p w14:paraId="2FFDF207" w14:textId="77777777" w:rsidR="00BD7D95" w:rsidRDefault="00BD7D95">
            <w:pPr>
              <w:widowControl w:val="0"/>
              <w:ind w:right="120"/>
              <w:jc w:val="both"/>
              <w:rPr>
                <w:rFonts w:ascii="Times New Roman" w:eastAsia="Times New Roman" w:hAnsi="Times New Roman" w:cs="Times New Roman"/>
                <w:i/>
                <w:color w:val="4A86E8"/>
                <w:sz w:val="24"/>
                <w:szCs w:val="24"/>
                <w:highlight w:val="white"/>
              </w:rPr>
            </w:pPr>
          </w:p>
        </w:tc>
      </w:tr>
      <w:tr w:rsidR="00BD7D95" w14:paraId="692F1D45" w14:textId="77777777">
        <w:trPr>
          <w:trHeight w:val="645"/>
          <w:jc w:val="center"/>
        </w:trPr>
        <w:tc>
          <w:tcPr>
            <w:tcW w:w="705" w:type="dxa"/>
          </w:tcPr>
          <w:p w14:paraId="360E8026"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556F264"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39DD632" w14:textId="0F60607C" w:rsidR="00BD7D95" w:rsidRDefault="00000000">
            <w:pPr>
              <w:widowControl w:val="0"/>
              <w:rPr>
                <w:rFonts w:ascii="Times New Roman" w:eastAsia="Times New Roman" w:hAnsi="Times New Roman" w:cs="Times New Roman"/>
                <w:sz w:val="24"/>
                <w:szCs w:val="24"/>
              </w:rPr>
            </w:pPr>
            <w:r w:rsidRPr="001C3992">
              <w:rPr>
                <w:rFonts w:ascii="Times New Roman" w:eastAsia="Times New Roman" w:hAnsi="Times New Roman" w:cs="Times New Roman"/>
                <w:color w:val="000000"/>
                <w:sz w:val="24"/>
                <w:szCs w:val="24"/>
              </w:rPr>
              <w:t xml:space="preserve">до  </w:t>
            </w:r>
            <w:r w:rsidR="00400EAC">
              <w:rPr>
                <w:rFonts w:ascii="Times New Roman" w:eastAsia="Times New Roman" w:hAnsi="Times New Roman" w:cs="Times New Roman"/>
                <w:color w:val="000000"/>
                <w:sz w:val="24"/>
                <w:szCs w:val="24"/>
                <w:lang w:val="ru-RU"/>
              </w:rPr>
              <w:t>30</w:t>
            </w:r>
            <w:r w:rsidRPr="001C3992">
              <w:rPr>
                <w:rFonts w:ascii="Times New Roman" w:eastAsia="Times New Roman" w:hAnsi="Times New Roman" w:cs="Times New Roman"/>
                <w:color w:val="000000"/>
                <w:sz w:val="24"/>
                <w:szCs w:val="24"/>
              </w:rPr>
              <w:t xml:space="preserve"> грудня  20</w:t>
            </w:r>
            <w:r w:rsidR="001C3992" w:rsidRPr="001C3992">
              <w:rPr>
                <w:rFonts w:ascii="Times New Roman" w:eastAsia="Times New Roman" w:hAnsi="Times New Roman" w:cs="Times New Roman"/>
                <w:color w:val="000000"/>
                <w:sz w:val="24"/>
                <w:szCs w:val="24"/>
              </w:rPr>
              <w:t>22</w:t>
            </w:r>
            <w:r w:rsidRPr="001C3992">
              <w:rPr>
                <w:rFonts w:ascii="Times New Roman" w:eastAsia="Times New Roman" w:hAnsi="Times New Roman" w:cs="Times New Roman"/>
                <w:color w:val="000000"/>
                <w:sz w:val="24"/>
                <w:szCs w:val="24"/>
              </w:rPr>
              <w:t xml:space="preserve"> року включно</w:t>
            </w:r>
          </w:p>
        </w:tc>
      </w:tr>
      <w:tr w:rsidR="00BD7D95" w14:paraId="4D31474E" w14:textId="77777777">
        <w:trPr>
          <w:trHeight w:val="841"/>
          <w:jc w:val="center"/>
        </w:trPr>
        <w:tc>
          <w:tcPr>
            <w:tcW w:w="705" w:type="dxa"/>
          </w:tcPr>
          <w:p w14:paraId="4F82C97D"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778B00D"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06D54A" w14:textId="77777777" w:rsidR="00BD7D9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7D95" w14:paraId="4FCA452F" w14:textId="77777777">
        <w:trPr>
          <w:trHeight w:val="1119"/>
          <w:jc w:val="center"/>
        </w:trPr>
        <w:tc>
          <w:tcPr>
            <w:tcW w:w="705" w:type="dxa"/>
          </w:tcPr>
          <w:p w14:paraId="768969DA"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0AECD54"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D07D02E" w14:textId="77777777" w:rsidR="00BD7D9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D7D95" w14:paraId="69D2E3E6" w14:textId="77777777">
        <w:trPr>
          <w:trHeight w:val="1119"/>
          <w:jc w:val="center"/>
        </w:trPr>
        <w:tc>
          <w:tcPr>
            <w:tcW w:w="705" w:type="dxa"/>
          </w:tcPr>
          <w:p w14:paraId="1DCCF910"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B7B9E3F"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072C302"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DB001B0"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43D8E3D"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8670B5"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9EB297" w14:textId="77777777" w:rsidR="00BD7D95"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B35EE5F"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069018"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7D95" w14:paraId="2A09F37F" w14:textId="77777777">
        <w:trPr>
          <w:trHeight w:val="501"/>
          <w:jc w:val="center"/>
        </w:trPr>
        <w:tc>
          <w:tcPr>
            <w:tcW w:w="9960" w:type="dxa"/>
            <w:gridSpan w:val="3"/>
            <w:vAlign w:val="center"/>
          </w:tcPr>
          <w:p w14:paraId="5A7DE012"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D7D95" w14:paraId="735D88A7" w14:textId="77777777">
        <w:trPr>
          <w:trHeight w:val="1975"/>
          <w:jc w:val="center"/>
        </w:trPr>
        <w:tc>
          <w:tcPr>
            <w:tcW w:w="705" w:type="dxa"/>
          </w:tcPr>
          <w:p w14:paraId="5ACF2A9F"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A30DA5" w14:textId="77777777" w:rsidR="00BD7D9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4F64C3"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D93CF2"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B03DAEC"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F25366"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76245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D7D95" w14:paraId="31B469CC" w14:textId="77777777">
        <w:trPr>
          <w:trHeight w:val="1119"/>
          <w:jc w:val="center"/>
        </w:trPr>
        <w:tc>
          <w:tcPr>
            <w:tcW w:w="705" w:type="dxa"/>
          </w:tcPr>
          <w:p w14:paraId="66506786"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5A07F6F"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945938C"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3A53F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D7D95" w14:paraId="7C12BFCA" w14:textId="77777777">
        <w:trPr>
          <w:trHeight w:val="480"/>
          <w:jc w:val="center"/>
        </w:trPr>
        <w:tc>
          <w:tcPr>
            <w:tcW w:w="9960" w:type="dxa"/>
            <w:gridSpan w:val="3"/>
            <w:vAlign w:val="center"/>
          </w:tcPr>
          <w:p w14:paraId="714B97FD"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D7D95" w14:paraId="07C6304F" w14:textId="77777777">
        <w:trPr>
          <w:trHeight w:val="1119"/>
          <w:jc w:val="center"/>
        </w:trPr>
        <w:tc>
          <w:tcPr>
            <w:tcW w:w="705" w:type="dxa"/>
          </w:tcPr>
          <w:p w14:paraId="7654A463"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335B7C"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5495EB7" w14:textId="77777777" w:rsidR="00BD7D95"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AC374EF"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769E897" w14:textId="77777777" w:rsidR="00BD7D95"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750CB4C1" w14:textId="77777777" w:rsidR="00BD7D95" w:rsidRPr="001C3992"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w:t>
            </w:r>
            <w:r w:rsidRPr="001C3992">
              <w:rPr>
                <w:rFonts w:ascii="Times New Roman" w:eastAsia="Times New Roman" w:hAnsi="Times New Roman" w:cs="Times New Roman"/>
                <w:sz w:val="24"/>
                <w:szCs w:val="24"/>
              </w:rPr>
              <w:t xml:space="preserve">статті 17 Закону – </w:t>
            </w:r>
            <w:r w:rsidRPr="001C3992">
              <w:rPr>
                <w:rFonts w:ascii="Times New Roman" w:eastAsia="Times New Roman" w:hAnsi="Times New Roman" w:cs="Times New Roman"/>
                <w:b/>
                <w:i/>
                <w:sz w:val="24"/>
                <w:szCs w:val="24"/>
              </w:rPr>
              <w:t>згідно Додатку 1</w:t>
            </w:r>
            <w:r w:rsidRPr="001C3992">
              <w:rPr>
                <w:rFonts w:ascii="Times New Roman" w:eastAsia="Times New Roman" w:hAnsi="Times New Roman" w:cs="Times New Roman"/>
                <w:sz w:val="24"/>
                <w:szCs w:val="24"/>
              </w:rPr>
              <w:t xml:space="preserve"> до цієї тендерної документації;</w:t>
            </w:r>
          </w:p>
          <w:p w14:paraId="037F5065" w14:textId="77777777" w:rsidR="00BD7D95" w:rsidRPr="001C3992" w:rsidRDefault="00000000">
            <w:pPr>
              <w:widowControl w:val="0"/>
              <w:numPr>
                <w:ilvl w:val="0"/>
                <w:numId w:val="2"/>
              </w:numPr>
              <w:jc w:val="both"/>
              <w:rPr>
                <w:rFonts w:ascii="Times New Roman" w:eastAsia="Times New Roman" w:hAnsi="Times New Roman" w:cs="Times New Roman"/>
                <w:sz w:val="24"/>
                <w:szCs w:val="24"/>
              </w:rPr>
            </w:pPr>
            <w:r w:rsidRPr="001C399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w:t>
            </w:r>
            <w:r w:rsidRPr="001C3992">
              <w:rPr>
                <w:rFonts w:ascii="Times New Roman" w:eastAsia="Times New Roman" w:hAnsi="Times New Roman" w:cs="Times New Roman"/>
                <w:sz w:val="24"/>
                <w:szCs w:val="24"/>
              </w:rPr>
              <w:lastRenderedPageBreak/>
              <w:t xml:space="preserve">вимогам </w:t>
            </w:r>
            <w:r w:rsidRPr="001C3992">
              <w:rPr>
                <w:rFonts w:ascii="Times New Roman" w:eastAsia="Times New Roman" w:hAnsi="Times New Roman" w:cs="Times New Roman"/>
                <w:i/>
                <w:color w:val="FF0000"/>
                <w:sz w:val="24"/>
                <w:szCs w:val="24"/>
              </w:rPr>
              <w:t>(у разі встановлення даної вимоги в Додатку 2)</w:t>
            </w:r>
            <w:r w:rsidRPr="001C3992">
              <w:rPr>
                <w:rFonts w:ascii="Times New Roman" w:eastAsia="Times New Roman" w:hAnsi="Times New Roman" w:cs="Times New Roman"/>
                <w:sz w:val="24"/>
                <w:szCs w:val="24"/>
              </w:rPr>
              <w:t xml:space="preserve"> - </w:t>
            </w:r>
            <w:r w:rsidRPr="001C3992">
              <w:rPr>
                <w:rFonts w:ascii="Times New Roman" w:eastAsia="Times New Roman" w:hAnsi="Times New Roman" w:cs="Times New Roman"/>
                <w:b/>
                <w:i/>
                <w:sz w:val="24"/>
                <w:szCs w:val="24"/>
              </w:rPr>
              <w:t>згідно Додатку 2</w:t>
            </w:r>
            <w:r w:rsidRPr="001C3992">
              <w:rPr>
                <w:rFonts w:ascii="Times New Roman" w:eastAsia="Times New Roman" w:hAnsi="Times New Roman" w:cs="Times New Roman"/>
                <w:sz w:val="24"/>
                <w:szCs w:val="24"/>
              </w:rPr>
              <w:t xml:space="preserve"> до тендерної документації;</w:t>
            </w:r>
          </w:p>
          <w:p w14:paraId="463BE4F8" w14:textId="77777777" w:rsidR="00BD7D95" w:rsidRPr="001C3992" w:rsidRDefault="00000000">
            <w:pPr>
              <w:widowControl w:val="0"/>
              <w:numPr>
                <w:ilvl w:val="0"/>
                <w:numId w:val="2"/>
              </w:numPr>
              <w:jc w:val="both"/>
              <w:rPr>
                <w:rFonts w:ascii="Times New Roman" w:eastAsia="Times New Roman" w:hAnsi="Times New Roman" w:cs="Times New Roman"/>
                <w:sz w:val="24"/>
                <w:szCs w:val="24"/>
              </w:rPr>
            </w:pPr>
            <w:r w:rsidRPr="001C399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C399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1C3992">
              <w:rPr>
                <w:rFonts w:ascii="Times New Roman" w:eastAsia="Times New Roman" w:hAnsi="Times New Roman" w:cs="Times New Roman"/>
                <w:sz w:val="24"/>
                <w:szCs w:val="24"/>
              </w:rPr>
              <w:t>;</w:t>
            </w:r>
          </w:p>
          <w:p w14:paraId="02CBD35E" w14:textId="77777777" w:rsidR="00BD7D95" w:rsidRPr="001C3992" w:rsidRDefault="00000000">
            <w:pPr>
              <w:widowControl w:val="0"/>
              <w:numPr>
                <w:ilvl w:val="0"/>
                <w:numId w:val="2"/>
              </w:numPr>
              <w:jc w:val="both"/>
              <w:rPr>
                <w:rFonts w:ascii="Times New Roman" w:eastAsia="Times New Roman" w:hAnsi="Times New Roman" w:cs="Times New Roman"/>
                <w:sz w:val="24"/>
                <w:szCs w:val="24"/>
              </w:rPr>
            </w:pPr>
            <w:r w:rsidRPr="001C3992">
              <w:rPr>
                <w:rFonts w:ascii="Times New Roman" w:eastAsia="Times New Roman" w:hAnsi="Times New Roman" w:cs="Times New Roman"/>
                <w:sz w:val="24"/>
                <w:szCs w:val="24"/>
              </w:rPr>
              <w:t xml:space="preserve">інформацією щодо кожного  </w:t>
            </w:r>
            <w:r w:rsidRPr="001C3992">
              <w:rPr>
                <w:rFonts w:ascii="Times New Roman" w:eastAsia="Times New Roman" w:hAnsi="Times New Roman" w:cs="Times New Roman"/>
                <w:color w:val="FF0000"/>
                <w:sz w:val="24"/>
                <w:szCs w:val="24"/>
              </w:rPr>
              <w:t>субпідрядника/ співвиконавця</w:t>
            </w:r>
            <w:r w:rsidRPr="001C3992">
              <w:rPr>
                <w:rFonts w:ascii="Times New Roman" w:eastAsia="Times New Roman" w:hAnsi="Times New Roman" w:cs="Times New Roman"/>
                <w:sz w:val="24"/>
                <w:szCs w:val="24"/>
              </w:rPr>
              <w:t xml:space="preserve"> у разі залучення (відповідно до п. 7 «Інформація про </w:t>
            </w:r>
            <w:r w:rsidRPr="001C3992">
              <w:rPr>
                <w:rFonts w:ascii="Times New Roman" w:eastAsia="Times New Roman" w:hAnsi="Times New Roman" w:cs="Times New Roman"/>
                <w:color w:val="FF0000"/>
                <w:sz w:val="24"/>
                <w:szCs w:val="24"/>
              </w:rPr>
              <w:t>субпідрядника/співвиконавця</w:t>
            </w:r>
            <w:r w:rsidRPr="001C3992">
              <w:rPr>
                <w:rFonts w:ascii="Times New Roman" w:eastAsia="Times New Roman" w:hAnsi="Times New Roman" w:cs="Times New Roman"/>
                <w:sz w:val="24"/>
                <w:szCs w:val="24"/>
              </w:rPr>
              <w:t xml:space="preserve">» даного Розділу) </w:t>
            </w:r>
            <w:r w:rsidRPr="001C3992">
              <w:rPr>
                <w:rFonts w:ascii="Times New Roman" w:eastAsia="Times New Roman" w:hAnsi="Times New Roman" w:cs="Times New Roman"/>
                <w:i/>
                <w:color w:val="FF0000"/>
                <w:sz w:val="24"/>
                <w:szCs w:val="24"/>
              </w:rPr>
              <w:t>(застосовується для робіт або послуг)</w:t>
            </w:r>
            <w:r w:rsidRPr="001C3992">
              <w:rPr>
                <w:rFonts w:ascii="Times New Roman" w:eastAsia="Times New Roman" w:hAnsi="Times New Roman" w:cs="Times New Roman"/>
                <w:sz w:val="24"/>
                <w:szCs w:val="24"/>
              </w:rPr>
              <w:t>;</w:t>
            </w:r>
          </w:p>
          <w:p w14:paraId="60786562" w14:textId="77777777" w:rsidR="00BD7D95" w:rsidRDefault="00000000">
            <w:pPr>
              <w:widowControl w:val="0"/>
              <w:numPr>
                <w:ilvl w:val="0"/>
                <w:numId w:val="2"/>
              </w:numPr>
              <w:jc w:val="both"/>
              <w:rPr>
                <w:rFonts w:ascii="Times New Roman" w:eastAsia="Times New Roman" w:hAnsi="Times New Roman" w:cs="Times New Roman"/>
                <w:sz w:val="24"/>
                <w:szCs w:val="24"/>
              </w:rPr>
            </w:pPr>
            <w:r w:rsidRPr="001C3992">
              <w:rPr>
                <w:rFonts w:ascii="Times New Roman" w:eastAsia="Times New Roman" w:hAnsi="Times New Roman" w:cs="Times New Roman"/>
                <w:sz w:val="24"/>
                <w:szCs w:val="24"/>
              </w:rPr>
              <w:t>у разі якщо тендерна пропозиція подається</w:t>
            </w:r>
            <w:r>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14:paraId="05D64F34" w14:textId="77777777" w:rsidR="00BD7D95"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A925E8"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91FE89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82B6C69" w14:textId="77777777" w:rsidR="00BD7D95"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4EAB36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F1B6F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605B458" w14:textId="77777777" w:rsidR="00BD7D95"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3E462C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AEE2E2"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F42C97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0380AD7"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049275"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733666"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09FAA922"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372D6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D4CCA4"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BB605B"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6C666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A1C4F4"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0D935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D959A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5028B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37BDC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78D436"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3B71EFB0"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050523"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A2CD27" w14:textId="77777777" w:rsidR="00BD7D95"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4A54F45"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DEFECE"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9E1FE86"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DEE44C7"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8D167ED"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48CBC93"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62B2633" w14:textId="77777777" w:rsidR="00BD7D95" w:rsidRDefault="00000000">
            <w:pPr>
              <w:widowControl w:val="0"/>
              <w:ind w:left="40" w:hanging="20"/>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065415B" w14:textId="77777777" w:rsidR="00BD7D95"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88F6D5" w14:textId="77777777" w:rsidR="00BD7D95"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C721AC0" w14:textId="77777777" w:rsidR="00BD7D95"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0792A03" w14:textId="77777777" w:rsidR="00BD7D9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4DB570" w14:textId="77777777" w:rsidR="00BD7D95" w:rsidRPr="001C399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C399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C3992">
              <w:rPr>
                <w:rFonts w:ascii="Times New Roman" w:eastAsia="Times New Roman" w:hAnsi="Times New Roman" w:cs="Times New Roman"/>
                <w:b/>
                <w:sz w:val="24"/>
                <w:szCs w:val="24"/>
              </w:rPr>
              <w:t>сом (УЕП)</w:t>
            </w:r>
            <w:r w:rsidRPr="001C3992">
              <w:rPr>
                <w:rFonts w:ascii="Times New Roman" w:eastAsia="Times New Roman" w:hAnsi="Times New Roman" w:cs="Times New Roman"/>
                <w:b/>
                <w:color w:val="000000"/>
                <w:sz w:val="24"/>
                <w:szCs w:val="24"/>
              </w:rPr>
              <w:t>;</w:t>
            </w:r>
          </w:p>
          <w:p w14:paraId="07368FBD" w14:textId="77777777" w:rsidR="00BD7D95" w:rsidRPr="001C3992" w:rsidRDefault="00000000">
            <w:pPr>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34F77D" w14:textId="77777777" w:rsidR="00BD7D95" w:rsidRPr="001C3992" w:rsidRDefault="00000000">
            <w:pPr>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t>Винятки:</w:t>
            </w:r>
          </w:p>
          <w:p w14:paraId="3207483C" w14:textId="77777777" w:rsidR="00BD7D95" w:rsidRPr="001C3992" w:rsidRDefault="00000000">
            <w:pPr>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C6AE6C2" w14:textId="77777777" w:rsidR="00BD7D95" w:rsidRDefault="00000000">
            <w:pPr>
              <w:widowControl w:val="0"/>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238CD4" w14:textId="77777777" w:rsidR="00BD7D95" w:rsidRPr="001C3992"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r w:rsidRPr="001C3992">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14:paraId="4ADE4727" w14:textId="77777777" w:rsidR="00BD7D95" w:rsidRDefault="00000000">
            <w:pPr>
              <w:widowControl w:val="0"/>
              <w:ind w:left="40" w:hanging="20"/>
              <w:jc w:val="both"/>
              <w:rPr>
                <w:rFonts w:ascii="Times New Roman" w:eastAsia="Times New Roman" w:hAnsi="Times New Roman" w:cs="Times New Roman"/>
                <w:b/>
                <w:color w:val="000000"/>
                <w:sz w:val="24"/>
                <w:szCs w:val="24"/>
              </w:rPr>
            </w:pPr>
            <w:r w:rsidRPr="001C399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3992">
              <w:rPr>
                <w:rFonts w:ascii="Times New Roman" w:eastAsia="Times New Roman" w:hAnsi="Times New Roman" w:cs="Times New Roman"/>
                <w:b/>
                <w:color w:val="000000"/>
                <w:sz w:val="24"/>
                <w:szCs w:val="24"/>
              </w:rPr>
              <w:t>засвідчувального</w:t>
            </w:r>
            <w:proofErr w:type="spellEnd"/>
            <w:r w:rsidRPr="001C399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w:t>
            </w:r>
            <w:r>
              <w:rPr>
                <w:rFonts w:ascii="Times New Roman" w:eastAsia="Times New Roman" w:hAnsi="Times New Roman" w:cs="Times New Roman"/>
                <w:b/>
                <w:color w:val="000000"/>
                <w:sz w:val="24"/>
                <w:szCs w:val="24"/>
              </w:rPr>
              <w:t xml:space="preserve">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4C5C8E77" w14:textId="77777777" w:rsidR="00BD7D95"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D24945" w14:textId="77777777" w:rsidR="00BD7D95"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F518DF8" w14:textId="77777777" w:rsidR="00BD7D95" w:rsidRDefault="0000000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1C399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C3992">
              <w:rPr>
                <w:rFonts w:ascii="Times New Roman" w:eastAsia="Times New Roman" w:hAnsi="Times New Roman" w:cs="Times New Roman"/>
                <w:i/>
                <w:color w:val="FF0000"/>
                <w:sz w:val="24"/>
                <w:szCs w:val="24"/>
              </w:rPr>
              <w:t>(у разі здійснення закупівлі за лотами)</w:t>
            </w:r>
            <w:r w:rsidRPr="001C39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6C03BE2"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1C399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1C3992">
              <w:rPr>
                <w:rFonts w:ascii="Times New Roman" w:eastAsia="Times New Roman" w:hAnsi="Times New Roman" w:cs="Times New Roman"/>
                <w:i/>
                <w:color w:val="FF0000"/>
                <w:sz w:val="20"/>
                <w:szCs w:val="20"/>
              </w:rPr>
              <w:t xml:space="preserve">(у разі здійснення закупівлі за лотами), </w:t>
            </w:r>
            <w:r w:rsidRPr="001C3992">
              <w:rPr>
                <w:rFonts w:ascii="Times New Roman" w:eastAsia="Times New Roman" w:hAnsi="Times New Roman" w:cs="Times New Roman"/>
                <w:i/>
                <w:sz w:val="20"/>
                <w:szCs w:val="20"/>
              </w:rPr>
              <w:t xml:space="preserve">учасник вважається таким, що не </w:t>
            </w:r>
            <w:r w:rsidRPr="001C3992">
              <w:rPr>
                <w:rFonts w:ascii="Times New Roman" w:eastAsia="Times New Roman" w:hAnsi="Times New Roman" w:cs="Times New Roman"/>
                <w:i/>
                <w:color w:val="000000"/>
                <w:sz w:val="20"/>
                <w:szCs w:val="20"/>
              </w:rPr>
              <w:t>відповідає встановленим </w:t>
            </w:r>
            <w:hyperlink r:id="rId7" w:anchor="n1422">
              <w:r w:rsidRPr="001C3992">
                <w:rPr>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D7D95" w14:paraId="5658AC77" w14:textId="77777777" w:rsidTr="0095394B">
        <w:trPr>
          <w:trHeight w:val="557"/>
          <w:jc w:val="center"/>
        </w:trPr>
        <w:tc>
          <w:tcPr>
            <w:tcW w:w="705" w:type="dxa"/>
          </w:tcPr>
          <w:p w14:paraId="59380D0E"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659C16E" w14:textId="77777777" w:rsidR="00BD7D95"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C5E6FA7" w14:textId="77777777" w:rsidR="00BD7D95" w:rsidRPr="001C3992" w:rsidRDefault="00000000">
            <w:pPr>
              <w:widowControl w:val="0"/>
              <w:ind w:right="120"/>
              <w:jc w:val="both"/>
              <w:rPr>
                <w:rFonts w:ascii="Times New Roman" w:eastAsia="Times New Roman" w:hAnsi="Times New Roman" w:cs="Times New Roman"/>
                <w:b/>
                <w:bCs/>
                <w:sz w:val="24"/>
                <w:szCs w:val="24"/>
              </w:rPr>
            </w:pPr>
            <w:r w:rsidRPr="001C3992">
              <w:rPr>
                <w:rFonts w:ascii="Times New Roman" w:eastAsia="Times New Roman" w:hAnsi="Times New Roman" w:cs="Times New Roman"/>
                <w:b/>
                <w:bCs/>
                <w:sz w:val="24"/>
                <w:szCs w:val="24"/>
              </w:rPr>
              <w:t>Забезпечення тендерної пропозиції  не вимагається.</w:t>
            </w:r>
          </w:p>
          <w:p w14:paraId="0F94B10B" w14:textId="3623D6D1" w:rsidR="00BD7D95" w:rsidRDefault="00BD7D95">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BD7D95" w14:paraId="3220C001" w14:textId="77777777">
        <w:trPr>
          <w:trHeight w:val="1119"/>
          <w:jc w:val="center"/>
        </w:trPr>
        <w:tc>
          <w:tcPr>
            <w:tcW w:w="705" w:type="dxa"/>
          </w:tcPr>
          <w:p w14:paraId="22DD3749"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B9EAE22"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18B1430" w14:textId="77777777" w:rsidR="00BD7D95" w:rsidRPr="001C3992" w:rsidRDefault="00000000">
            <w:pPr>
              <w:widowControl w:val="0"/>
              <w:ind w:right="120"/>
              <w:jc w:val="both"/>
              <w:rPr>
                <w:rFonts w:ascii="Times New Roman" w:eastAsia="Times New Roman" w:hAnsi="Times New Roman" w:cs="Times New Roman"/>
                <w:b/>
                <w:bCs/>
                <w:sz w:val="24"/>
                <w:szCs w:val="24"/>
              </w:rPr>
            </w:pPr>
            <w:r w:rsidRPr="001C3992">
              <w:rPr>
                <w:rFonts w:ascii="Times New Roman" w:eastAsia="Times New Roman" w:hAnsi="Times New Roman" w:cs="Times New Roman"/>
                <w:b/>
                <w:bCs/>
                <w:sz w:val="24"/>
                <w:szCs w:val="24"/>
              </w:rPr>
              <w:t>Не передбачається.</w:t>
            </w:r>
          </w:p>
          <w:p w14:paraId="3F923401" w14:textId="77777777" w:rsidR="00BD7D95" w:rsidRDefault="00BD7D95">
            <w:pPr>
              <w:widowControl w:val="0"/>
              <w:ind w:right="120"/>
              <w:jc w:val="both"/>
              <w:rPr>
                <w:rFonts w:ascii="Times New Roman" w:eastAsia="Times New Roman" w:hAnsi="Times New Roman" w:cs="Times New Roman"/>
                <w:color w:val="FF0000"/>
                <w:sz w:val="24"/>
                <w:szCs w:val="24"/>
                <w:highlight w:val="yellow"/>
              </w:rPr>
            </w:pPr>
          </w:p>
          <w:p w14:paraId="760ED57B" w14:textId="17F4EF41" w:rsidR="00BD7D95" w:rsidRDefault="00BD7D95">
            <w:pPr>
              <w:widowControl w:val="0"/>
              <w:jc w:val="both"/>
              <w:rPr>
                <w:rFonts w:ascii="Times New Roman" w:eastAsia="Times New Roman" w:hAnsi="Times New Roman" w:cs="Times New Roman"/>
                <w:sz w:val="24"/>
                <w:szCs w:val="24"/>
              </w:rPr>
            </w:pPr>
          </w:p>
        </w:tc>
      </w:tr>
      <w:tr w:rsidR="00BD7D95" w14:paraId="713D3F78" w14:textId="77777777">
        <w:trPr>
          <w:trHeight w:val="560"/>
          <w:jc w:val="center"/>
        </w:trPr>
        <w:tc>
          <w:tcPr>
            <w:tcW w:w="705" w:type="dxa"/>
          </w:tcPr>
          <w:p w14:paraId="2D72A4A1"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228C28"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267A1F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3992">
              <w:rPr>
                <w:rFonts w:ascii="Times New Roman" w:eastAsia="Times New Roman" w:hAnsi="Times New Roman" w:cs="Times New Roman"/>
                <w:b/>
                <w:i/>
                <w:sz w:val="24"/>
                <w:szCs w:val="24"/>
                <w:u w:val="single"/>
              </w:rPr>
              <w:t>протягом 120 (ста двадцяти) днів</w:t>
            </w:r>
            <w:r w:rsidRPr="001C3992">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CBC51FF"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A28D5C" w14:textId="77777777" w:rsidR="00BD7D95"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A15E7A6"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64B45B"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367D402" w14:textId="77777777" w:rsidR="00BD7D95"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7D95" w14:paraId="4E866CC6" w14:textId="77777777">
        <w:trPr>
          <w:trHeight w:val="1119"/>
          <w:jc w:val="center"/>
        </w:trPr>
        <w:tc>
          <w:tcPr>
            <w:tcW w:w="705" w:type="dxa"/>
          </w:tcPr>
          <w:p w14:paraId="55B8CA6A"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D3A2D09"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2BDE74A8"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2E2853" w14:textId="77777777" w:rsidR="00BD7D95" w:rsidRDefault="0000000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55CDC314"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1C1C8AE"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3CA311"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486D36"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49286A2"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43E2C5"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5F8B51"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705D8B"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C18366"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ADABB17"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4855CC"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103113"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637880F" w14:textId="77777777" w:rsidR="00BD7D95"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B7F57" w14:textId="77777777" w:rsidR="00BD7D95"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460108EB"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BFF0D2" w14:textId="77777777" w:rsidR="00BD7D95"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D7D95" w14:paraId="66100E79" w14:textId="77777777">
        <w:trPr>
          <w:trHeight w:val="1119"/>
          <w:jc w:val="center"/>
        </w:trPr>
        <w:tc>
          <w:tcPr>
            <w:tcW w:w="705" w:type="dxa"/>
          </w:tcPr>
          <w:p w14:paraId="1607C285"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BE32F2"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5B54476"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D7D95" w14:paraId="692A3A22" w14:textId="77777777">
        <w:trPr>
          <w:trHeight w:val="1119"/>
          <w:jc w:val="center"/>
        </w:trPr>
        <w:tc>
          <w:tcPr>
            <w:tcW w:w="705" w:type="dxa"/>
          </w:tcPr>
          <w:p w14:paraId="11082D39"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1BBA174"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sidRPr="001C3992">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6B7B9ECC" w14:textId="797C3340" w:rsidR="00BD7D95" w:rsidRDefault="00000000">
            <w:pPr>
              <w:widowControl w:val="0"/>
              <w:ind w:right="120"/>
              <w:jc w:val="both"/>
              <w:rPr>
                <w:rFonts w:ascii="Times New Roman" w:eastAsia="Times New Roman" w:hAnsi="Times New Roman" w:cs="Times New Roman"/>
                <w:b/>
                <w:sz w:val="24"/>
                <w:szCs w:val="24"/>
                <w:highlight w:val="magenta"/>
              </w:rPr>
            </w:pPr>
            <w:r w:rsidRPr="001C3992">
              <w:rPr>
                <w:rFonts w:ascii="Times New Roman" w:eastAsia="Times New Roman" w:hAnsi="Times New Roman" w:cs="Times New Roman"/>
                <w:color w:val="000000"/>
                <w:sz w:val="24"/>
                <w:szCs w:val="24"/>
              </w:rPr>
              <w:t xml:space="preserve">Не передбачено.  </w:t>
            </w:r>
          </w:p>
          <w:p w14:paraId="79345EEA" w14:textId="2CC712D7" w:rsidR="00BD7D95" w:rsidRDefault="00BD7D95">
            <w:pPr>
              <w:widowControl w:val="0"/>
              <w:ind w:right="120"/>
              <w:jc w:val="both"/>
              <w:rPr>
                <w:rFonts w:ascii="Times New Roman" w:eastAsia="Times New Roman" w:hAnsi="Times New Roman" w:cs="Times New Roman"/>
                <w:sz w:val="24"/>
                <w:szCs w:val="24"/>
              </w:rPr>
            </w:pPr>
          </w:p>
        </w:tc>
      </w:tr>
      <w:tr w:rsidR="00BD7D95" w14:paraId="7B067A2C" w14:textId="77777777">
        <w:trPr>
          <w:trHeight w:val="841"/>
          <w:jc w:val="center"/>
        </w:trPr>
        <w:tc>
          <w:tcPr>
            <w:tcW w:w="705" w:type="dxa"/>
          </w:tcPr>
          <w:p w14:paraId="14050ACA"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07B9218"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FA06AB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82B2A68" w14:textId="77777777" w:rsidR="00BD7D95" w:rsidRDefault="00BD7D95">
            <w:pPr>
              <w:widowControl w:val="0"/>
              <w:jc w:val="both"/>
              <w:rPr>
                <w:rFonts w:ascii="Times New Roman" w:eastAsia="Times New Roman" w:hAnsi="Times New Roman" w:cs="Times New Roman"/>
                <w:sz w:val="24"/>
                <w:szCs w:val="24"/>
              </w:rPr>
            </w:pPr>
          </w:p>
        </w:tc>
      </w:tr>
      <w:tr w:rsidR="00BD7D95" w14:paraId="3C4F4EC6" w14:textId="77777777">
        <w:trPr>
          <w:trHeight w:val="442"/>
          <w:jc w:val="center"/>
        </w:trPr>
        <w:tc>
          <w:tcPr>
            <w:tcW w:w="9960" w:type="dxa"/>
            <w:gridSpan w:val="3"/>
            <w:vAlign w:val="center"/>
          </w:tcPr>
          <w:p w14:paraId="4289D223"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D7D95" w14:paraId="68B2C15A" w14:textId="77777777">
        <w:trPr>
          <w:trHeight w:val="1119"/>
          <w:jc w:val="center"/>
        </w:trPr>
        <w:tc>
          <w:tcPr>
            <w:tcW w:w="705" w:type="dxa"/>
          </w:tcPr>
          <w:p w14:paraId="498DD566"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140913B"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062D9" w14:textId="06C0511E" w:rsidR="00BD7D95" w:rsidRPr="009D58F4" w:rsidRDefault="00000000">
            <w:pPr>
              <w:widowControl w:val="0"/>
              <w:ind w:left="40" w:right="120"/>
              <w:jc w:val="both"/>
              <w:rPr>
                <w:rFonts w:ascii="Times New Roman" w:eastAsia="Times New Roman" w:hAnsi="Times New Roman" w:cs="Times New Roman"/>
                <w:b/>
                <w:bCs/>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D58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81EBA" w:rsidRPr="00E83FBB">
              <w:rPr>
                <w:rFonts w:ascii="Times New Roman" w:eastAsia="Times New Roman" w:hAnsi="Times New Roman" w:cs="Times New Roman"/>
                <w:b/>
                <w:bCs/>
                <w:strike/>
                <w:color w:val="FF0000"/>
                <w:sz w:val="24"/>
                <w:szCs w:val="24"/>
              </w:rPr>
              <w:t>2</w:t>
            </w:r>
            <w:r w:rsidR="00E83FBB" w:rsidRPr="00E83FBB">
              <w:rPr>
                <w:rFonts w:ascii="Times New Roman" w:eastAsia="Times New Roman" w:hAnsi="Times New Roman" w:cs="Times New Roman"/>
                <w:b/>
                <w:bCs/>
                <w:strike/>
                <w:color w:val="FF0000"/>
                <w:sz w:val="24"/>
                <w:szCs w:val="24"/>
              </w:rPr>
              <w:t>1</w:t>
            </w:r>
            <w:r w:rsidR="009D58F4" w:rsidRPr="00E83FBB">
              <w:rPr>
                <w:rFonts w:ascii="Times New Roman" w:eastAsia="Times New Roman" w:hAnsi="Times New Roman" w:cs="Times New Roman"/>
                <w:b/>
                <w:bCs/>
                <w:strike/>
                <w:color w:val="FF0000"/>
                <w:sz w:val="24"/>
                <w:szCs w:val="24"/>
              </w:rPr>
              <w:t>.11.2022 року</w:t>
            </w:r>
            <w:r w:rsidRPr="00E83FBB">
              <w:rPr>
                <w:rFonts w:ascii="Times New Roman" w:eastAsia="Times New Roman" w:hAnsi="Times New Roman" w:cs="Times New Roman"/>
                <w:b/>
                <w:bCs/>
                <w:strike/>
                <w:color w:val="FF0000"/>
                <w:sz w:val="24"/>
                <w:szCs w:val="24"/>
              </w:rPr>
              <w:t xml:space="preserve"> до 1</w:t>
            </w:r>
            <w:r w:rsidR="009D58F4" w:rsidRPr="00E83FBB">
              <w:rPr>
                <w:rFonts w:ascii="Times New Roman" w:eastAsia="Times New Roman" w:hAnsi="Times New Roman" w:cs="Times New Roman"/>
                <w:b/>
                <w:bCs/>
                <w:strike/>
                <w:color w:val="FF0000"/>
                <w:sz w:val="24"/>
                <w:szCs w:val="24"/>
              </w:rPr>
              <w:t>0</w:t>
            </w:r>
            <w:r w:rsidRPr="00E83FBB">
              <w:rPr>
                <w:rFonts w:ascii="Times New Roman" w:eastAsia="Times New Roman" w:hAnsi="Times New Roman" w:cs="Times New Roman"/>
                <w:b/>
                <w:bCs/>
                <w:strike/>
                <w:color w:val="FF0000"/>
                <w:sz w:val="24"/>
                <w:szCs w:val="24"/>
              </w:rPr>
              <w:t>:00</w:t>
            </w:r>
            <w:r w:rsidRPr="00E83FBB">
              <w:rPr>
                <w:rFonts w:ascii="Times New Roman" w:eastAsia="Times New Roman" w:hAnsi="Times New Roman" w:cs="Times New Roman"/>
                <w:b/>
                <w:bCs/>
                <w:color w:val="FF0000"/>
                <w:sz w:val="24"/>
                <w:szCs w:val="24"/>
              </w:rPr>
              <w:t xml:space="preserve">  </w:t>
            </w:r>
            <w:r w:rsidR="00E83FBB" w:rsidRPr="00E83FBB">
              <w:rPr>
                <w:rFonts w:ascii="Times New Roman" w:eastAsia="Times New Roman" w:hAnsi="Times New Roman" w:cs="Times New Roman"/>
                <w:b/>
                <w:bCs/>
                <w:color w:val="000000" w:themeColor="text1"/>
                <w:sz w:val="24"/>
                <w:szCs w:val="24"/>
              </w:rPr>
              <w:t>2</w:t>
            </w:r>
            <w:r w:rsidR="00E83FBB" w:rsidRPr="00E83FBB">
              <w:rPr>
                <w:rFonts w:ascii="Times New Roman" w:eastAsia="Times New Roman" w:hAnsi="Times New Roman" w:cs="Times New Roman"/>
                <w:b/>
                <w:bCs/>
                <w:color w:val="000000" w:themeColor="text1"/>
                <w:sz w:val="24"/>
                <w:szCs w:val="24"/>
              </w:rPr>
              <w:t>8</w:t>
            </w:r>
            <w:r w:rsidR="00E83FBB" w:rsidRPr="00E83FBB">
              <w:rPr>
                <w:rFonts w:ascii="Times New Roman" w:eastAsia="Times New Roman" w:hAnsi="Times New Roman" w:cs="Times New Roman"/>
                <w:b/>
                <w:bCs/>
                <w:color w:val="000000" w:themeColor="text1"/>
                <w:sz w:val="24"/>
                <w:szCs w:val="24"/>
              </w:rPr>
              <w:t xml:space="preserve">.11.2022 року до 10:00  </w:t>
            </w:r>
          </w:p>
          <w:p w14:paraId="60ACCD36"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497B2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06DF55"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7D95" w14:paraId="7745F615" w14:textId="77777777">
        <w:trPr>
          <w:trHeight w:val="1119"/>
          <w:jc w:val="center"/>
        </w:trPr>
        <w:tc>
          <w:tcPr>
            <w:tcW w:w="705" w:type="dxa"/>
          </w:tcPr>
          <w:p w14:paraId="2CB0951B"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54E682"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1BB776" w14:textId="77777777" w:rsidR="00BD7D95"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59E01D" w14:textId="77777777" w:rsidR="00BD7D95"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1F7A5DB"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4A29CFF"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D6DC5B0" w14:textId="77777777" w:rsidR="00BD7D95" w:rsidRDefault="00BD7D95">
            <w:pPr>
              <w:widowControl w:val="0"/>
              <w:jc w:val="both"/>
              <w:rPr>
                <w:rFonts w:ascii="Times New Roman" w:eastAsia="Times New Roman" w:hAnsi="Times New Roman" w:cs="Times New Roman"/>
                <w:strike/>
                <w:sz w:val="24"/>
                <w:szCs w:val="24"/>
              </w:rPr>
            </w:pPr>
          </w:p>
        </w:tc>
      </w:tr>
      <w:tr w:rsidR="00BD7D95" w14:paraId="2ACCA2DF" w14:textId="77777777">
        <w:trPr>
          <w:trHeight w:val="512"/>
          <w:jc w:val="center"/>
        </w:trPr>
        <w:tc>
          <w:tcPr>
            <w:tcW w:w="9960" w:type="dxa"/>
            <w:gridSpan w:val="3"/>
            <w:vAlign w:val="center"/>
          </w:tcPr>
          <w:p w14:paraId="51FE7B4A"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7D95" w14:paraId="4FCA31C9" w14:textId="77777777">
        <w:trPr>
          <w:trHeight w:val="1119"/>
          <w:jc w:val="center"/>
        </w:trPr>
        <w:tc>
          <w:tcPr>
            <w:tcW w:w="705" w:type="dxa"/>
          </w:tcPr>
          <w:p w14:paraId="07910873"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1FDE989"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4F50ABA" w14:textId="77777777" w:rsidR="00BD7D95"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7A9793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B9CA95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41977CD"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015BD5A" w14:textId="77777777" w:rsidR="00BD7D95" w:rsidRPr="001C3992" w:rsidRDefault="00000000">
            <w:pPr>
              <w:widowControl w:val="0"/>
              <w:jc w:val="both"/>
              <w:rPr>
                <w:rFonts w:ascii="Times New Roman" w:eastAsia="Times New Roman" w:hAnsi="Times New Roman" w:cs="Times New Roman"/>
                <w:sz w:val="24"/>
                <w:szCs w:val="24"/>
              </w:rPr>
            </w:pPr>
            <w:r w:rsidRPr="001C39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D0E0347" w14:textId="77777777" w:rsidR="00BD7D95" w:rsidRPr="001C3992" w:rsidRDefault="00000000">
            <w:pPr>
              <w:widowControl w:val="0"/>
              <w:jc w:val="both"/>
              <w:rPr>
                <w:rFonts w:ascii="Times New Roman" w:eastAsia="Times New Roman" w:hAnsi="Times New Roman" w:cs="Times New Roman"/>
                <w:i/>
                <w:sz w:val="24"/>
                <w:szCs w:val="24"/>
              </w:rPr>
            </w:pPr>
            <w:r w:rsidRPr="001C39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C3992">
              <w:rPr>
                <w:rFonts w:ascii="Times New Roman" w:eastAsia="Times New Roman" w:hAnsi="Times New Roman" w:cs="Times New Roman"/>
                <w:i/>
                <w:sz w:val="24"/>
                <w:szCs w:val="24"/>
              </w:rPr>
              <w:t>(у разі якщо подано дві і більше тендерних пропозицій).</w:t>
            </w:r>
          </w:p>
          <w:p w14:paraId="4DA0B5F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97202F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5E8EB6B" w14:textId="120E5514" w:rsidR="00BD7D95" w:rsidRPr="008A174F" w:rsidRDefault="00000000">
            <w:pPr>
              <w:widowControl w:val="0"/>
              <w:jc w:val="both"/>
              <w:rPr>
                <w:rFonts w:ascii="Times New Roman" w:eastAsia="Times New Roman" w:hAnsi="Times New Roman" w:cs="Times New Roman"/>
                <w:b/>
                <w:bCs/>
                <w:sz w:val="24"/>
                <w:szCs w:val="24"/>
              </w:rPr>
            </w:pPr>
            <w:r w:rsidRPr="008A174F">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39C1CFF" w14:textId="5655D5A8" w:rsidR="00BD7D95" w:rsidRPr="008A174F" w:rsidRDefault="00000000">
            <w:pPr>
              <w:widowControl w:val="0"/>
              <w:jc w:val="both"/>
              <w:rPr>
                <w:rFonts w:ascii="Times New Roman" w:eastAsia="Times New Roman" w:hAnsi="Times New Roman" w:cs="Times New Roman"/>
                <w:b/>
                <w:i/>
                <w:color w:val="4A86E8"/>
                <w:sz w:val="24"/>
                <w:szCs w:val="24"/>
              </w:rPr>
            </w:pPr>
            <w:r w:rsidRPr="008A174F">
              <w:rPr>
                <w:rFonts w:ascii="Times New Roman" w:eastAsia="Times New Roman" w:hAnsi="Times New Roman" w:cs="Times New Roman"/>
                <w:i/>
                <w:sz w:val="24"/>
                <w:szCs w:val="24"/>
              </w:rPr>
              <w:t xml:space="preserve">До розгляду </w:t>
            </w:r>
            <w:r w:rsidRPr="008A174F">
              <w:rPr>
                <w:rFonts w:ascii="Times New Roman" w:eastAsia="Times New Roman" w:hAnsi="Times New Roman" w:cs="Times New Roman"/>
                <w:i/>
                <w:sz w:val="24"/>
                <w:szCs w:val="24"/>
                <w:u w:val="single"/>
              </w:rPr>
              <w:t xml:space="preserve"> не приймається </w:t>
            </w:r>
            <w:r w:rsidRPr="008A174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0AD45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C8130C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339F37B" w14:textId="77777777" w:rsidR="00BD7D95" w:rsidRPr="008A174F" w:rsidRDefault="00000000">
            <w:pPr>
              <w:widowControl w:val="0"/>
              <w:jc w:val="both"/>
              <w:rPr>
                <w:rFonts w:ascii="Times New Roman" w:eastAsia="Times New Roman" w:hAnsi="Times New Roman" w:cs="Times New Roman"/>
                <w:sz w:val="24"/>
                <w:szCs w:val="24"/>
              </w:rPr>
            </w:pPr>
            <w:r w:rsidRPr="008A174F">
              <w:rPr>
                <w:rFonts w:ascii="Times New Roman" w:eastAsia="Times New Roman" w:hAnsi="Times New Roman" w:cs="Times New Roman"/>
                <w:sz w:val="24"/>
                <w:szCs w:val="24"/>
              </w:rPr>
              <w:t xml:space="preserve">Оцінка здійснюється щодо предмета закупівлі </w:t>
            </w:r>
            <w:proofErr w:type="spellStart"/>
            <w:r w:rsidRPr="008A174F">
              <w:rPr>
                <w:rFonts w:ascii="Times New Roman" w:eastAsia="Times New Roman" w:hAnsi="Times New Roman" w:cs="Times New Roman"/>
                <w:sz w:val="24"/>
                <w:szCs w:val="24"/>
              </w:rPr>
              <w:t>вцілому</w:t>
            </w:r>
            <w:proofErr w:type="spellEnd"/>
            <w:r w:rsidRPr="008A174F">
              <w:rPr>
                <w:rFonts w:ascii="Times New Roman" w:eastAsia="Times New Roman" w:hAnsi="Times New Roman" w:cs="Times New Roman"/>
                <w:sz w:val="24"/>
                <w:szCs w:val="24"/>
              </w:rPr>
              <w:t>.</w:t>
            </w:r>
          </w:p>
          <w:p w14:paraId="414E3FE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1F69772"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C1CED66" w14:textId="0E4D620D"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8A174F">
              <w:rPr>
                <w:rFonts w:ascii="Times New Roman" w:eastAsia="Times New Roman" w:hAnsi="Times New Roman" w:cs="Times New Roman"/>
                <w:color w:val="FF0000"/>
                <w:sz w:val="24"/>
                <w:szCs w:val="24"/>
              </w:rPr>
              <w:t xml:space="preserve"> </w:t>
            </w:r>
            <w:r w:rsidRPr="008A174F">
              <w:rPr>
                <w:rFonts w:ascii="Times New Roman" w:eastAsia="Times New Roman" w:hAnsi="Times New Roman" w:cs="Times New Roman"/>
                <w:sz w:val="24"/>
                <w:szCs w:val="24"/>
              </w:rPr>
              <w:t>1%</w:t>
            </w:r>
          </w:p>
          <w:p w14:paraId="1CCC14A2" w14:textId="77777777" w:rsidR="00BD7D95" w:rsidRPr="008A174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A174F">
              <w:rPr>
                <w:rFonts w:ascii="Times New Roman" w:eastAsia="Times New Roman" w:hAnsi="Times New Roman" w:cs="Times New Roman"/>
                <w:b/>
                <w:sz w:val="24"/>
                <w:szCs w:val="24"/>
              </w:rPr>
              <w:t>товар/послуги/роботи</w:t>
            </w:r>
            <w:r w:rsidRPr="008A174F">
              <w:rPr>
                <w:rFonts w:ascii="Times New Roman" w:eastAsia="Times New Roman" w:hAnsi="Times New Roman" w:cs="Times New Roman"/>
                <w:sz w:val="24"/>
                <w:szCs w:val="24"/>
              </w:rPr>
              <w:t xml:space="preserve">, що він пропонує </w:t>
            </w:r>
            <w:r w:rsidRPr="008A174F">
              <w:rPr>
                <w:rFonts w:ascii="Times New Roman" w:eastAsia="Times New Roman" w:hAnsi="Times New Roman" w:cs="Times New Roman"/>
                <w:b/>
                <w:sz w:val="24"/>
                <w:szCs w:val="24"/>
              </w:rPr>
              <w:t>поставити/надати/виконати</w:t>
            </w:r>
            <w:r w:rsidRPr="008A174F">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що сплачуються або мають бути сплачені, </w:t>
            </w:r>
            <w:r w:rsidRPr="008A174F">
              <w:rPr>
                <w:rFonts w:ascii="Times New Roman" w:eastAsia="Times New Roman" w:hAnsi="Times New Roman" w:cs="Times New Roman"/>
                <w:sz w:val="24"/>
                <w:szCs w:val="24"/>
              </w:rPr>
              <w:t xml:space="preserve">усіх інших витрат передбачених для </w:t>
            </w:r>
            <w:r w:rsidRPr="008A174F">
              <w:rPr>
                <w:rFonts w:ascii="Times New Roman" w:eastAsia="Times New Roman" w:hAnsi="Times New Roman" w:cs="Times New Roman"/>
                <w:b/>
                <w:sz w:val="24"/>
                <w:szCs w:val="24"/>
              </w:rPr>
              <w:t>товару/послуг/робіт</w:t>
            </w:r>
            <w:r w:rsidRPr="008A174F">
              <w:rPr>
                <w:rFonts w:ascii="Times New Roman" w:eastAsia="Times New Roman" w:hAnsi="Times New Roman" w:cs="Times New Roman"/>
                <w:sz w:val="24"/>
                <w:szCs w:val="24"/>
              </w:rPr>
              <w:t xml:space="preserve"> даного виду.</w:t>
            </w:r>
          </w:p>
          <w:p w14:paraId="5C4055A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B21E5F8"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8024D3"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511824E"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BC0A10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sz w:val="24"/>
                <w:szCs w:val="24"/>
              </w:rPr>
              <w:lastRenderedPageBreak/>
              <w:t>учасників, які подали свої тендерні пропозиції щодо предмета закупівлі або його частини (лота) у разі проведення закупівлі по лотам.</w:t>
            </w:r>
          </w:p>
          <w:p w14:paraId="17EEA0AD" w14:textId="77777777" w:rsidR="00BD7D95"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896CE7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7C4963" w14:textId="77777777" w:rsidR="00BD7D95"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7180261" w14:textId="77777777" w:rsidR="00BD7D95"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F200B8C" w14:textId="77777777" w:rsidR="00BD7D95"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B67B833" w14:textId="77777777" w:rsidR="00BD7D95" w:rsidRDefault="0000000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5125B2A" w14:textId="77777777" w:rsidR="00BD7D95"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1C401D8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2BA3BAE"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8027B0E" w14:textId="77777777" w:rsidR="00BD7D95"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2237AC0B" w14:textId="77777777" w:rsidR="00BD7D95"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CFE14F" w14:textId="77777777" w:rsidR="00BD7D95"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E038032" w14:textId="77777777" w:rsidR="00BD7D95"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59D89A"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CD76F00" w14:textId="77777777" w:rsidR="00BD7D95"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BD7D95" w14:paraId="5C6F2E33" w14:textId="77777777">
        <w:trPr>
          <w:trHeight w:val="1119"/>
          <w:jc w:val="center"/>
        </w:trPr>
        <w:tc>
          <w:tcPr>
            <w:tcW w:w="705" w:type="dxa"/>
          </w:tcPr>
          <w:p w14:paraId="1AE4BD3F"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3CC977"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B09C12F"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44F195"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F49BDF"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w:t>
            </w:r>
            <w:r w:rsidRPr="008A174F">
              <w:rPr>
                <w:rFonts w:ascii="Times New Roman" w:eastAsia="Times New Roman" w:hAnsi="Times New Roman" w:cs="Times New Roman"/>
                <w:color w:val="000000"/>
                <w:sz w:val="24"/>
                <w:szCs w:val="24"/>
              </w:rPr>
              <w:t xml:space="preserve">,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A174F">
              <w:rPr>
                <w:rFonts w:ascii="Times New Roman" w:eastAsia="Times New Roman" w:hAnsi="Times New Roman" w:cs="Times New Roman"/>
                <w:i/>
                <w:sz w:val="24"/>
                <w:szCs w:val="24"/>
              </w:rPr>
              <w:t>(у разі встановлення такої вимоги)</w:t>
            </w:r>
            <w:r w:rsidRPr="008A174F">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14:paraId="160CA371"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7DE6D76D"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E36557"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DB36E14"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92ED4C"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0AA67C84"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0389C1"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C874A0"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2EEADA"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F48709"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ED35F2"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73B37F1"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5DDE6C7"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EB378C"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BED07B"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151064F" w14:textId="77777777" w:rsidR="00BD7D95" w:rsidRPr="008A174F" w:rsidRDefault="00000000">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8A174F">
              <w:rPr>
                <w:rFonts w:ascii="Times New Roman" w:eastAsia="Times New Roman" w:hAnsi="Times New Roman" w:cs="Times New Roman"/>
                <w:i/>
                <w:color w:val="000000"/>
                <w:sz w:val="20"/>
                <w:szCs w:val="20"/>
              </w:rPr>
              <w:t>учасника відповідно до законодавства.</w:t>
            </w:r>
          </w:p>
          <w:p w14:paraId="6C6BAF7B" w14:textId="77777777" w:rsidR="00BD7D95" w:rsidRPr="008A174F" w:rsidRDefault="00000000">
            <w:pPr>
              <w:widowControl w:val="0"/>
              <w:jc w:val="both"/>
              <w:rPr>
                <w:rFonts w:ascii="Times New Roman" w:eastAsia="Times New Roman" w:hAnsi="Times New Roman" w:cs="Times New Roman"/>
                <w:color w:val="000000"/>
                <w:sz w:val="24"/>
                <w:szCs w:val="24"/>
              </w:rPr>
            </w:pPr>
            <w:r w:rsidRPr="008A174F">
              <w:rPr>
                <w:rFonts w:ascii="Times New Roman" w:eastAsia="Times New Roman" w:hAnsi="Times New Roman" w:cs="Times New Roman"/>
                <w:color w:val="000000"/>
                <w:sz w:val="24"/>
                <w:szCs w:val="24"/>
              </w:rPr>
              <w:t xml:space="preserve">11. </w:t>
            </w:r>
            <w:r w:rsidRPr="008A174F">
              <w:rPr>
                <w:rFonts w:ascii="Times New Roman" w:eastAsia="Times New Roman" w:hAnsi="Times New Roman" w:cs="Times New Roman"/>
                <w:sz w:val="24"/>
                <w:szCs w:val="24"/>
              </w:rPr>
              <w:t>Тендерна п</w:t>
            </w:r>
            <w:r w:rsidRPr="008A174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A37F705"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00C660A"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6B364C7"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DE349" w14:textId="77777777" w:rsidR="00BD7D95"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753BD1" w14:textId="77777777" w:rsidR="00BD7D95" w:rsidRDefault="0000000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E8481AB" w14:textId="77777777" w:rsidR="00BD7D95"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BD7D95" w14:paraId="03427742" w14:textId="77777777">
        <w:trPr>
          <w:trHeight w:val="1119"/>
          <w:jc w:val="center"/>
        </w:trPr>
        <w:tc>
          <w:tcPr>
            <w:tcW w:w="705" w:type="dxa"/>
          </w:tcPr>
          <w:p w14:paraId="304C3365"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65C6D80"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E1B019" w14:textId="77777777" w:rsidR="00BD7D95"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72D9ECD" w14:textId="77777777" w:rsidR="00BD7D95"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C31F1A4" w14:textId="77777777" w:rsidR="00BD7D95"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310123E"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A98C37E"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19092FD"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63C20F"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2818A499"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6F51AE"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D9D60B8"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29944AE3"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3909AA5A"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D907E7"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10EE27"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38D21B6"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08533144"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95B1C6"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BD20259"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22B0EF45"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D7E2DC"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2705FD"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D1D7C53"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5F374595"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53F44" w14:textId="77777777" w:rsidR="00BD7D95"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highlight w:val="white"/>
              </w:rPr>
              <w:lastRenderedPageBreak/>
              <w:t>відшкодування збитків).</w:t>
            </w:r>
          </w:p>
          <w:p w14:paraId="3B090140"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81BD27"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7D95" w14:paraId="384E6C3A" w14:textId="77777777">
        <w:trPr>
          <w:trHeight w:val="472"/>
          <w:jc w:val="center"/>
        </w:trPr>
        <w:tc>
          <w:tcPr>
            <w:tcW w:w="9960" w:type="dxa"/>
            <w:gridSpan w:val="3"/>
            <w:vAlign w:val="center"/>
          </w:tcPr>
          <w:p w14:paraId="27E5DCA5"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D7D95" w14:paraId="6F8627C4" w14:textId="77777777">
        <w:trPr>
          <w:trHeight w:val="1119"/>
          <w:jc w:val="center"/>
        </w:trPr>
        <w:tc>
          <w:tcPr>
            <w:tcW w:w="705" w:type="dxa"/>
          </w:tcPr>
          <w:p w14:paraId="339AC616"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AE0BBD" w14:textId="77777777" w:rsidR="00BD7D9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7053204" w14:textId="77777777" w:rsidR="00BD7D95"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D5CB3EB"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86F30DC"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B256BF"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30B6834D"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4D7F75D"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C39952F" w14:textId="77777777" w:rsidR="00BD7D95"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81D0337"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C113855"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BAB0F89"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7FE1F3"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10BDF65"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D7D95" w14:paraId="22E43A9F" w14:textId="77777777">
        <w:trPr>
          <w:trHeight w:val="1119"/>
          <w:jc w:val="center"/>
        </w:trPr>
        <w:tc>
          <w:tcPr>
            <w:tcW w:w="705" w:type="dxa"/>
          </w:tcPr>
          <w:p w14:paraId="08B070A2"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DDB603"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B9C9604"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33D3EB" w14:textId="77777777" w:rsidR="00BD7D9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55CE9E"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D7D95" w14:paraId="1CB00FD3" w14:textId="77777777">
        <w:trPr>
          <w:trHeight w:val="1119"/>
          <w:jc w:val="center"/>
        </w:trPr>
        <w:tc>
          <w:tcPr>
            <w:tcW w:w="705" w:type="dxa"/>
          </w:tcPr>
          <w:p w14:paraId="28A9BA95"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267B149"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F08F81D" w14:textId="77777777" w:rsidR="00BD7D95"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6234C07" w14:textId="77777777" w:rsidR="00BD7D9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2853B4"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D1FEBD9" w14:textId="77777777" w:rsidR="00BD7D95"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CA793F0" w14:textId="4BC5656B" w:rsidR="00BD7D95"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42073E5" w14:textId="209EB304" w:rsidR="00301D14" w:rsidRPr="00301D14" w:rsidRDefault="00301D14" w:rsidP="00301D14">
            <w:pPr>
              <w:jc w:val="both"/>
              <w:rPr>
                <w:rFonts w:ascii="Times New Roman" w:eastAsia="Times New Roman" w:hAnsi="Times New Roman" w:cs="Times New Roman"/>
                <w:b/>
                <w:bCs/>
                <w:i/>
                <w:color w:val="000000"/>
                <w:sz w:val="24"/>
                <w:szCs w:val="24"/>
                <w:highlight w:val="white"/>
              </w:rPr>
            </w:pPr>
            <w:r w:rsidRPr="00301D14">
              <w:rPr>
                <w:rFonts w:ascii="Times New Roman" w:eastAsia="Times New Roman" w:hAnsi="Times New Roman" w:cs="Times New Roman"/>
                <w:i/>
                <w:color w:val="000000"/>
                <w:sz w:val="24"/>
                <w:szCs w:val="24"/>
                <w:highlight w:val="white"/>
              </w:rPr>
              <w:t>При укладенні договору переможець процедури закупівлі надає  під час передачі товару його фактичної </w:t>
            </w:r>
            <w:r w:rsidRPr="00301D14">
              <w:rPr>
                <w:rFonts w:ascii="Times New Roman" w:eastAsia="Times New Roman" w:hAnsi="Times New Roman" w:cs="Times New Roman"/>
                <w:i/>
                <w:color w:val="000000"/>
                <w:sz w:val="24"/>
                <w:szCs w:val="24"/>
              </w:rPr>
              <w:t xml:space="preserve"> </w:t>
            </w:r>
            <w:hyperlink r:id="rId11" w:tgtFrame="_blank" w:history="1">
              <w:r w:rsidRPr="00301D14">
                <w:rPr>
                  <w:rStyle w:val="a6"/>
                  <w:rFonts w:ascii="Times New Roman" w:eastAsia="Times New Roman" w:hAnsi="Times New Roman" w:cs="Times New Roman"/>
                  <w:i/>
                  <w:sz w:val="24"/>
                  <w:szCs w:val="24"/>
                  <w:highlight w:val="white"/>
                  <w:u w:val="none"/>
                </w:rPr>
                <w:t>калькуляції </w:t>
              </w:r>
            </w:hyperlink>
            <w:r w:rsidRPr="00301D14">
              <w:rPr>
                <w:rStyle w:val="a6"/>
                <w:rFonts w:ascii="Times New Roman" w:eastAsia="Times New Roman" w:hAnsi="Times New Roman" w:cs="Times New Roman"/>
                <w:i/>
                <w:sz w:val="24"/>
                <w:szCs w:val="24"/>
                <w:highlight w:val="white"/>
                <w:u w:val="none"/>
              </w:rPr>
              <w:t xml:space="preserve"> </w:t>
            </w:r>
            <w:r w:rsidRPr="00301D14">
              <w:rPr>
                <w:rFonts w:ascii="Times New Roman" w:eastAsia="Times New Roman" w:hAnsi="Times New Roman" w:cs="Times New Roman"/>
                <w:i/>
                <w:color w:val="000000"/>
                <w:sz w:val="24"/>
                <w:szCs w:val="24"/>
                <w:highlight w:val="white"/>
              </w:rPr>
              <w:t>собівартості, підготовленої виробником, для подальшого оприлюднення в електронній системі закупівель разом із звітом про виконання договору про закупівлю. </w:t>
            </w:r>
          </w:p>
          <w:p w14:paraId="63E32930" w14:textId="77777777" w:rsidR="00BD7D95"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D7D95" w14:paraId="7675137D" w14:textId="77777777">
        <w:trPr>
          <w:trHeight w:val="6814"/>
          <w:jc w:val="center"/>
        </w:trPr>
        <w:tc>
          <w:tcPr>
            <w:tcW w:w="705" w:type="dxa"/>
          </w:tcPr>
          <w:p w14:paraId="295BCF05"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21C397"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4594A5B"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0863803" w14:textId="77777777" w:rsidR="00BD7D9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1F925A" w14:textId="77777777" w:rsidR="00BD7D95" w:rsidRDefault="000000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E3E3035" w14:textId="77777777" w:rsidR="00BD7D95" w:rsidRDefault="0000000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72CC2CDB" w14:textId="77777777" w:rsidR="00BD7D95" w:rsidRDefault="00000000">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DE1B1F7" w14:textId="77777777" w:rsidR="00BD7D95" w:rsidRDefault="0000000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D7D95" w14:paraId="28668407" w14:textId="77777777">
        <w:trPr>
          <w:trHeight w:val="1119"/>
          <w:jc w:val="center"/>
        </w:trPr>
        <w:tc>
          <w:tcPr>
            <w:tcW w:w="705" w:type="dxa"/>
          </w:tcPr>
          <w:p w14:paraId="04799C8C"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8775D55"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64461BE" w14:textId="77777777" w:rsidR="00BD7D9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D7D95" w14:paraId="1461073F" w14:textId="77777777">
        <w:trPr>
          <w:trHeight w:val="1119"/>
          <w:jc w:val="center"/>
        </w:trPr>
        <w:tc>
          <w:tcPr>
            <w:tcW w:w="705" w:type="dxa"/>
          </w:tcPr>
          <w:p w14:paraId="7FE3B763" w14:textId="77777777" w:rsidR="00BD7D9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DFF4FAB" w14:textId="77777777" w:rsidR="00BD7D9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6A032F5" w14:textId="77777777" w:rsidR="00BD7D95" w:rsidRPr="008A174F" w:rsidRDefault="00000000">
            <w:pPr>
              <w:widowControl w:val="0"/>
              <w:ind w:right="120"/>
              <w:jc w:val="both"/>
              <w:rPr>
                <w:rFonts w:ascii="Times New Roman" w:eastAsia="Times New Roman" w:hAnsi="Times New Roman" w:cs="Times New Roman"/>
                <w:sz w:val="24"/>
                <w:szCs w:val="24"/>
              </w:rPr>
            </w:pPr>
            <w:r w:rsidRPr="008A174F">
              <w:rPr>
                <w:rFonts w:ascii="Times New Roman" w:eastAsia="Times New Roman" w:hAnsi="Times New Roman" w:cs="Times New Roman"/>
                <w:sz w:val="24"/>
                <w:szCs w:val="24"/>
              </w:rPr>
              <w:t>Забезпечення виконання договору про закупівлю не вимагається.</w:t>
            </w:r>
          </w:p>
          <w:p w14:paraId="6ACFA0B1" w14:textId="77777777" w:rsidR="00BD7D95" w:rsidRDefault="00BD7D95">
            <w:pPr>
              <w:widowControl w:val="0"/>
              <w:ind w:right="120"/>
              <w:jc w:val="both"/>
              <w:rPr>
                <w:rFonts w:ascii="Times New Roman" w:eastAsia="Times New Roman" w:hAnsi="Times New Roman" w:cs="Times New Roman"/>
                <w:sz w:val="24"/>
                <w:szCs w:val="24"/>
              </w:rPr>
            </w:pPr>
          </w:p>
          <w:p w14:paraId="09B5894D" w14:textId="49B735A3" w:rsidR="00BD7D95" w:rsidRDefault="00BD7D95">
            <w:pPr>
              <w:widowControl w:val="0"/>
              <w:jc w:val="both"/>
              <w:rPr>
                <w:rFonts w:ascii="Times New Roman" w:eastAsia="Times New Roman" w:hAnsi="Times New Roman" w:cs="Times New Roman"/>
                <w:sz w:val="24"/>
                <w:szCs w:val="24"/>
              </w:rPr>
            </w:pPr>
          </w:p>
        </w:tc>
      </w:tr>
    </w:tbl>
    <w:p w14:paraId="695FBF2C" w14:textId="77777777" w:rsidR="00BD7D95" w:rsidRDefault="00BD7D95">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1935D92C" w14:textId="7211D6DC" w:rsidR="00BD7D9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65092">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1D92CD3" w14:textId="2D5FF9EA" w:rsidR="00BD7D9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F52EA">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3996B33" w14:textId="1EFC0461" w:rsidR="00BD7D95"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E29D3">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FB2677B" w14:textId="77777777" w:rsidR="00BD7D95" w:rsidRDefault="00BD7D95">
      <w:pPr>
        <w:widowControl w:val="0"/>
        <w:spacing w:after="0" w:line="240" w:lineRule="auto"/>
        <w:jc w:val="both"/>
        <w:rPr>
          <w:rFonts w:ascii="Times New Roman" w:eastAsia="Times New Roman" w:hAnsi="Times New Roman" w:cs="Times New Roman"/>
          <w:sz w:val="24"/>
          <w:szCs w:val="24"/>
        </w:rPr>
      </w:pPr>
    </w:p>
    <w:sectPr w:rsidR="00BD7D95">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535C"/>
    <w:multiLevelType w:val="multilevel"/>
    <w:tmpl w:val="5162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25139A"/>
    <w:multiLevelType w:val="multilevel"/>
    <w:tmpl w:val="5474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6D5E40"/>
    <w:multiLevelType w:val="multilevel"/>
    <w:tmpl w:val="30E631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D8543B"/>
    <w:multiLevelType w:val="multilevel"/>
    <w:tmpl w:val="2ADA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29323E"/>
    <w:multiLevelType w:val="multilevel"/>
    <w:tmpl w:val="3ECEB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5C04EC"/>
    <w:multiLevelType w:val="multilevel"/>
    <w:tmpl w:val="19E26C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00694D"/>
    <w:multiLevelType w:val="multilevel"/>
    <w:tmpl w:val="E2C40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B72AF3"/>
    <w:multiLevelType w:val="multilevel"/>
    <w:tmpl w:val="E47ADAC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6574932">
    <w:abstractNumId w:val="2"/>
  </w:num>
  <w:num w:numId="2" w16cid:durableId="1497840788">
    <w:abstractNumId w:val="5"/>
  </w:num>
  <w:num w:numId="3" w16cid:durableId="784812512">
    <w:abstractNumId w:val="6"/>
  </w:num>
  <w:num w:numId="4" w16cid:durableId="877011593">
    <w:abstractNumId w:val="3"/>
  </w:num>
  <w:num w:numId="5" w16cid:durableId="372509858">
    <w:abstractNumId w:val="7"/>
  </w:num>
  <w:num w:numId="6" w16cid:durableId="1125659498">
    <w:abstractNumId w:val="4"/>
  </w:num>
  <w:num w:numId="7" w16cid:durableId="563568444">
    <w:abstractNumId w:val="0"/>
  </w:num>
  <w:num w:numId="8" w16cid:durableId="110299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95"/>
    <w:rsid w:val="000A6503"/>
    <w:rsid w:val="000C2AFB"/>
    <w:rsid w:val="000F52EA"/>
    <w:rsid w:val="00124EFD"/>
    <w:rsid w:val="001C3992"/>
    <w:rsid w:val="002C5198"/>
    <w:rsid w:val="002E12DF"/>
    <w:rsid w:val="00301D14"/>
    <w:rsid w:val="00400EAC"/>
    <w:rsid w:val="00465092"/>
    <w:rsid w:val="004A0C4E"/>
    <w:rsid w:val="00637900"/>
    <w:rsid w:val="006D154F"/>
    <w:rsid w:val="0076433C"/>
    <w:rsid w:val="0077565F"/>
    <w:rsid w:val="008A174F"/>
    <w:rsid w:val="008C5B15"/>
    <w:rsid w:val="008F6C13"/>
    <w:rsid w:val="00937949"/>
    <w:rsid w:val="0095394B"/>
    <w:rsid w:val="00981EBA"/>
    <w:rsid w:val="009D58F4"/>
    <w:rsid w:val="00B679A6"/>
    <w:rsid w:val="00B85479"/>
    <w:rsid w:val="00BD7D95"/>
    <w:rsid w:val="00DF3B1B"/>
    <w:rsid w:val="00E83FBB"/>
    <w:rsid w:val="00F32EA8"/>
    <w:rsid w:val="00FE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8FE"/>
  <w15:docId w15:val="{5E238EE3-7937-4363-8E1C-4FADE85F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dakorosten@ukr.net" TargetMode="External"/><Relationship Id="rId11" Type="http://schemas.openxmlformats.org/officeDocument/2006/relationships/hyperlink" Target="https://radnuk.com.ua/zrazky-dokumentiv/kalkuliatsiia-sobivartosti-produktsii-iz-zaznachenniam-mytnoi-vartosti-importnykh-komponentiv-importovanykh-vyrobnykom-ta-abo-prydbanykh-u-postachalnykiv-iaki-ie-rezydentamy-ukrainy/"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cp:revision>
  <cp:lastPrinted>2022-11-17T12:52:00Z</cp:lastPrinted>
  <dcterms:created xsi:type="dcterms:W3CDTF">2022-11-17T13:28:00Z</dcterms:created>
  <dcterms:modified xsi:type="dcterms:W3CDTF">2022-11-17T13:28:00Z</dcterms:modified>
</cp:coreProperties>
</file>