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7DB05" w14:textId="77777777" w:rsidR="0081735C" w:rsidRPr="002C19A7" w:rsidRDefault="0081735C" w:rsidP="00B45A05">
      <w:pPr>
        <w:jc w:val="right"/>
        <w:rPr>
          <w:rStyle w:val="apple-style-span"/>
          <w:b/>
          <w:bCs/>
          <w:color w:val="000000"/>
        </w:rPr>
      </w:pPr>
      <w:bookmarkStart w:id="0" w:name="_GoBack"/>
      <w:bookmarkEnd w:id="0"/>
    </w:p>
    <w:p w14:paraId="52BD668C" w14:textId="77777777" w:rsidR="0081735C" w:rsidRPr="002C19A7" w:rsidRDefault="0081735C" w:rsidP="00B45A05">
      <w:pPr>
        <w:jc w:val="right"/>
        <w:rPr>
          <w:rStyle w:val="apple-style-span"/>
          <w:b/>
          <w:bCs/>
          <w:color w:val="000000"/>
        </w:rPr>
      </w:pPr>
    </w:p>
    <w:p w14:paraId="525F4AC3" w14:textId="6AA18D7A" w:rsidR="00B45A05" w:rsidRPr="002C19A7" w:rsidRDefault="00B45A05" w:rsidP="00B45A05">
      <w:pPr>
        <w:jc w:val="right"/>
        <w:rPr>
          <w:b/>
          <w:sz w:val="24"/>
          <w:szCs w:val="24"/>
        </w:rPr>
      </w:pPr>
      <w:r w:rsidRPr="002C19A7">
        <w:rPr>
          <w:rStyle w:val="apple-style-span"/>
          <w:b/>
          <w:bCs/>
          <w:color w:val="000000"/>
        </w:rPr>
        <w:t>Додаток №3</w:t>
      </w:r>
      <w:r w:rsidRPr="002C19A7">
        <w:rPr>
          <w:rStyle w:val="apple-style-span"/>
          <w:bCs/>
          <w:color w:val="000000"/>
        </w:rPr>
        <w:t xml:space="preserve"> </w:t>
      </w:r>
      <w:r w:rsidRPr="002C19A7">
        <w:rPr>
          <w:b/>
          <w:sz w:val="24"/>
          <w:szCs w:val="24"/>
        </w:rPr>
        <w:t>до</w:t>
      </w:r>
    </w:p>
    <w:p w14:paraId="2CC3F62E" w14:textId="77777777" w:rsidR="00B45A05" w:rsidRPr="002C19A7" w:rsidRDefault="00B45A05" w:rsidP="00B45A05">
      <w:pPr>
        <w:jc w:val="right"/>
        <w:rPr>
          <w:b/>
          <w:sz w:val="24"/>
          <w:szCs w:val="24"/>
        </w:rPr>
      </w:pPr>
      <w:r w:rsidRPr="002C19A7">
        <w:rPr>
          <w:b/>
          <w:sz w:val="24"/>
          <w:szCs w:val="24"/>
        </w:rPr>
        <w:t>Тендерної документації</w:t>
      </w:r>
      <w:r w:rsidR="0062728F" w:rsidRPr="002C19A7">
        <w:rPr>
          <w:b/>
          <w:sz w:val="24"/>
          <w:szCs w:val="24"/>
        </w:rPr>
        <w:t xml:space="preserve"> </w:t>
      </w:r>
    </w:p>
    <w:p w14:paraId="21B1652B" w14:textId="77777777" w:rsidR="003B556B" w:rsidRPr="002C19A7" w:rsidRDefault="003B556B" w:rsidP="00B45A05">
      <w:pPr>
        <w:jc w:val="right"/>
        <w:rPr>
          <w:b/>
          <w:sz w:val="24"/>
          <w:szCs w:val="24"/>
        </w:rPr>
      </w:pPr>
    </w:p>
    <w:p w14:paraId="52027ABE" w14:textId="46D820E4" w:rsidR="00CA3080" w:rsidRPr="002C19A7" w:rsidRDefault="006E30E7" w:rsidP="00CA3080">
      <w:pPr>
        <w:contextualSpacing/>
        <w:jc w:val="center"/>
        <w:rPr>
          <w:b/>
          <w:sz w:val="24"/>
          <w:szCs w:val="24"/>
        </w:rPr>
      </w:pPr>
      <w:r w:rsidRPr="002C19A7">
        <w:rPr>
          <w:b/>
          <w:sz w:val="24"/>
          <w:szCs w:val="24"/>
        </w:rPr>
        <w:t>Технічна специфікація</w:t>
      </w:r>
    </w:p>
    <w:p w14:paraId="442BB892" w14:textId="02E599C2" w:rsidR="00CA3080" w:rsidRPr="002C19A7" w:rsidRDefault="00CA3080" w:rsidP="00CA3080">
      <w:pPr>
        <w:shd w:val="clear" w:color="auto" w:fill="FFFFFF" w:themeFill="background1"/>
        <w:jc w:val="center"/>
        <w:rPr>
          <w:sz w:val="24"/>
          <w:szCs w:val="24"/>
        </w:rPr>
      </w:pPr>
      <w:r w:rsidRPr="002C19A7">
        <w:rPr>
          <w:b/>
          <w:sz w:val="24"/>
          <w:szCs w:val="24"/>
        </w:rPr>
        <w:t xml:space="preserve">по закупівлі </w:t>
      </w:r>
      <w:r w:rsidRPr="002C19A7">
        <w:rPr>
          <w:b/>
          <w:sz w:val="24"/>
          <w:szCs w:val="24"/>
          <w:shd w:val="clear" w:color="auto" w:fill="FFFFFF"/>
        </w:rPr>
        <w:t>послуги</w:t>
      </w:r>
      <w:r w:rsidRPr="002C19A7">
        <w:rPr>
          <w:sz w:val="24"/>
          <w:szCs w:val="24"/>
          <w:shd w:val="clear" w:color="auto" w:fill="FFFFFF"/>
        </w:rPr>
        <w:t xml:space="preserve"> </w:t>
      </w:r>
      <w:r w:rsidRPr="002C19A7">
        <w:rPr>
          <w:b/>
          <w:sz w:val="24"/>
          <w:szCs w:val="24"/>
          <w:shd w:val="clear" w:color="auto" w:fill="FDFEFD"/>
        </w:rPr>
        <w:t>з</w:t>
      </w:r>
      <w:r w:rsidRPr="002C19A7">
        <w:rPr>
          <w:b/>
          <w:spacing w:val="10"/>
          <w:sz w:val="24"/>
          <w:szCs w:val="24"/>
        </w:rPr>
        <w:t xml:space="preserve"> проведення поточного ремонту і технічного обслуговування автомобіл</w:t>
      </w:r>
      <w:r w:rsidR="003F4855" w:rsidRPr="002C19A7">
        <w:rPr>
          <w:b/>
          <w:spacing w:val="10"/>
          <w:sz w:val="24"/>
          <w:szCs w:val="24"/>
        </w:rPr>
        <w:t>ів</w:t>
      </w:r>
      <w:r w:rsidRPr="002C19A7">
        <w:rPr>
          <w:b/>
          <w:spacing w:val="10"/>
          <w:sz w:val="24"/>
          <w:szCs w:val="24"/>
        </w:rPr>
        <w:t xml:space="preserve"> з використання запасних частин та витратних матеріалів виконавця</w:t>
      </w:r>
      <w:r w:rsidRPr="002C19A7">
        <w:rPr>
          <w:b/>
          <w:sz w:val="24"/>
          <w:szCs w:val="24"/>
        </w:rPr>
        <w:t xml:space="preserve"> за кодом ДК 021:2015 50110000-9 «Послуги з ремонту і технічного обслуговування </w:t>
      </w:r>
      <w:proofErr w:type="spellStart"/>
      <w:r w:rsidRPr="002C19A7">
        <w:rPr>
          <w:b/>
          <w:sz w:val="24"/>
          <w:szCs w:val="24"/>
        </w:rPr>
        <w:t>мототранспортних</w:t>
      </w:r>
      <w:proofErr w:type="spellEnd"/>
      <w:r w:rsidRPr="002C19A7">
        <w:rPr>
          <w:b/>
          <w:sz w:val="24"/>
          <w:szCs w:val="24"/>
        </w:rPr>
        <w:t xml:space="preserve"> засобів і супутнього обладнання»</w:t>
      </w:r>
    </w:p>
    <w:p w14:paraId="5C5481F1" w14:textId="77777777" w:rsidR="00CA3080" w:rsidRPr="002C19A7" w:rsidRDefault="00CA3080" w:rsidP="00CA3080">
      <w:pPr>
        <w:shd w:val="clear" w:color="auto" w:fill="FFFFFF" w:themeFill="background1"/>
        <w:jc w:val="center"/>
        <w:rPr>
          <w:sz w:val="24"/>
          <w:szCs w:val="24"/>
        </w:rPr>
      </w:pPr>
    </w:p>
    <w:p w14:paraId="3109F0A4" w14:textId="77777777" w:rsidR="00CA3080" w:rsidRPr="002C19A7" w:rsidRDefault="00CA3080" w:rsidP="00CA3080">
      <w:pPr>
        <w:pStyle w:val="a3"/>
        <w:numPr>
          <w:ilvl w:val="0"/>
          <w:numId w:val="1"/>
        </w:numPr>
        <w:jc w:val="both"/>
        <w:rPr>
          <w:sz w:val="24"/>
          <w:szCs w:val="24"/>
        </w:rPr>
      </w:pPr>
      <w:r w:rsidRPr="002C19A7">
        <w:rPr>
          <w:sz w:val="24"/>
          <w:szCs w:val="24"/>
        </w:rPr>
        <w:t>Вимоги, необхідні технічні, якісні та кількісні характеристики до предмета закупівлі:</w:t>
      </w:r>
    </w:p>
    <w:p w14:paraId="6561813E" w14:textId="77777777" w:rsidR="00CA3080" w:rsidRPr="002C19A7" w:rsidRDefault="00CA3080" w:rsidP="00CA3080">
      <w:pPr>
        <w:pStyle w:val="afb"/>
        <w:numPr>
          <w:ilvl w:val="0"/>
          <w:numId w:val="2"/>
        </w:numPr>
        <w:ind w:left="0" w:firstLine="0"/>
        <w:contextualSpacing/>
        <w:jc w:val="both"/>
        <w:rPr>
          <w:rFonts w:ascii="Times New Roman" w:hAnsi="Times New Roman"/>
          <w:b/>
          <w:sz w:val="24"/>
          <w:szCs w:val="24"/>
          <w:lang w:val="uk-UA"/>
        </w:rPr>
      </w:pPr>
      <w:r w:rsidRPr="002C19A7">
        <w:rPr>
          <w:rFonts w:ascii="Times New Roman" w:hAnsi="Times New Roman"/>
          <w:b/>
          <w:sz w:val="24"/>
          <w:szCs w:val="24"/>
          <w:lang w:val="uk-UA"/>
        </w:rPr>
        <w:t>Замовник визначає наступне:</w:t>
      </w:r>
    </w:p>
    <w:p w14:paraId="68A8142B" w14:textId="77777777" w:rsidR="00CA3080" w:rsidRPr="002C19A7" w:rsidRDefault="00CA3080" w:rsidP="00CA3080">
      <w:pPr>
        <w:pStyle w:val="afb"/>
        <w:numPr>
          <w:ilvl w:val="0"/>
          <w:numId w:val="3"/>
        </w:numPr>
        <w:ind w:left="0" w:firstLine="0"/>
        <w:contextualSpacing/>
        <w:jc w:val="both"/>
        <w:rPr>
          <w:rFonts w:ascii="Times New Roman" w:hAnsi="Times New Roman"/>
          <w:sz w:val="24"/>
          <w:szCs w:val="24"/>
          <w:lang w:val="uk-UA"/>
        </w:rPr>
      </w:pPr>
      <w:r w:rsidRPr="002C19A7">
        <w:rPr>
          <w:rFonts w:ascii="Times New Roman" w:hAnsi="Times New Roman"/>
          <w:sz w:val="24"/>
          <w:szCs w:val="24"/>
          <w:lang w:val="uk-UA"/>
        </w:rPr>
        <w:t>Послуги з технічного обслуговування і поточного ремонту дорожньо-транспортних засобів (далі – ДТЗ) Замовника повинні відповідати вимогам „Правилам надання послуг з технічного обслуговування і поточного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поточний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ДТЗ.</w:t>
      </w:r>
    </w:p>
    <w:p w14:paraId="131A9E00" w14:textId="77777777" w:rsidR="00CA3080" w:rsidRPr="002C19A7" w:rsidRDefault="00CA3080" w:rsidP="00CA3080">
      <w:pPr>
        <w:pStyle w:val="afb"/>
        <w:numPr>
          <w:ilvl w:val="0"/>
          <w:numId w:val="3"/>
        </w:numPr>
        <w:ind w:left="0" w:firstLine="0"/>
        <w:contextualSpacing/>
        <w:jc w:val="both"/>
        <w:rPr>
          <w:rFonts w:ascii="Times New Roman" w:eastAsia="Times New Roman" w:hAnsi="Times New Roman"/>
          <w:sz w:val="24"/>
          <w:szCs w:val="24"/>
          <w:lang w:val="uk-UA"/>
        </w:rPr>
      </w:pPr>
      <w:r w:rsidRPr="002C19A7">
        <w:rPr>
          <w:rFonts w:ascii="Times New Roman" w:eastAsia="Times New Roman" w:hAnsi="Times New Roman"/>
          <w:sz w:val="24"/>
          <w:szCs w:val="24"/>
          <w:lang w:val="uk-UA"/>
        </w:rPr>
        <w:t>Під «технічним обслуговуванням» розуміється комплекс робіт, передбачених експлуатаційними документами, які виконуються з метою підтримки працездатності автомобілів, їх комплектуючих, матеріалів, вузлів, деталей тощо.</w:t>
      </w:r>
    </w:p>
    <w:p w14:paraId="7F2C1A72" w14:textId="77777777" w:rsidR="00CA3080" w:rsidRPr="002C19A7" w:rsidRDefault="00CA3080" w:rsidP="00CA3080">
      <w:pPr>
        <w:pStyle w:val="afb"/>
        <w:numPr>
          <w:ilvl w:val="0"/>
          <w:numId w:val="3"/>
        </w:numPr>
        <w:ind w:left="0" w:firstLine="0"/>
        <w:contextualSpacing/>
        <w:jc w:val="both"/>
        <w:rPr>
          <w:rFonts w:ascii="Times New Roman" w:eastAsia="Times New Roman" w:hAnsi="Times New Roman"/>
          <w:sz w:val="24"/>
          <w:szCs w:val="24"/>
          <w:lang w:val="uk-UA"/>
        </w:rPr>
      </w:pPr>
      <w:r w:rsidRPr="002C19A7">
        <w:rPr>
          <w:rFonts w:ascii="Times New Roman" w:eastAsia="Times New Roman" w:hAnsi="Times New Roman"/>
          <w:sz w:val="24"/>
          <w:szCs w:val="24"/>
          <w:lang w:val="uk-UA"/>
        </w:rPr>
        <w:t>Під «поточним ремонтом» розуміється відновлення працездатності автомобілів, в тому числі із заміною запасних частин (комплектуючих, агрегатів, матеріалів, вузлів, деталей тощо).</w:t>
      </w:r>
    </w:p>
    <w:p w14:paraId="59FF8D4F" w14:textId="77777777" w:rsidR="00CA3080" w:rsidRPr="002C19A7" w:rsidRDefault="00CA3080" w:rsidP="00CA3080">
      <w:pPr>
        <w:pStyle w:val="afb"/>
        <w:numPr>
          <w:ilvl w:val="0"/>
          <w:numId w:val="3"/>
        </w:numPr>
        <w:ind w:left="0" w:firstLine="0"/>
        <w:contextualSpacing/>
        <w:jc w:val="both"/>
        <w:rPr>
          <w:rFonts w:ascii="Times New Roman" w:eastAsia="Times New Roman" w:hAnsi="Times New Roman"/>
          <w:sz w:val="24"/>
          <w:szCs w:val="24"/>
          <w:lang w:val="uk-UA"/>
        </w:rPr>
      </w:pPr>
      <w:r w:rsidRPr="002C19A7">
        <w:rPr>
          <w:rFonts w:ascii="Times New Roman" w:eastAsia="Times New Roman" w:hAnsi="Times New Roman"/>
          <w:sz w:val="24"/>
          <w:szCs w:val="24"/>
          <w:lang w:val="uk-UA"/>
        </w:rPr>
        <w:t>Під «запасними частинами» розуміється - запчастини, комплектуючі, агрегати, матеріали, вузли, деталі тощо.</w:t>
      </w:r>
    </w:p>
    <w:p w14:paraId="3BDD0051" w14:textId="77777777" w:rsidR="00CA3080" w:rsidRPr="002C19A7" w:rsidRDefault="00CA3080" w:rsidP="00CA3080">
      <w:pPr>
        <w:pStyle w:val="afb"/>
        <w:numPr>
          <w:ilvl w:val="0"/>
          <w:numId w:val="3"/>
        </w:numPr>
        <w:ind w:left="0" w:firstLine="0"/>
        <w:contextualSpacing/>
        <w:jc w:val="both"/>
        <w:rPr>
          <w:rFonts w:ascii="Times New Roman" w:eastAsia="Times New Roman" w:hAnsi="Times New Roman"/>
          <w:color w:val="000000"/>
          <w:sz w:val="24"/>
          <w:szCs w:val="24"/>
          <w:lang w:val="uk-UA"/>
        </w:rPr>
      </w:pPr>
      <w:r w:rsidRPr="002C19A7">
        <w:rPr>
          <w:rFonts w:ascii="Times New Roman" w:eastAsia="Times New Roman" w:hAnsi="Times New Roman"/>
          <w:color w:val="000000"/>
          <w:sz w:val="24"/>
          <w:szCs w:val="24"/>
          <w:lang w:val="uk-UA"/>
        </w:rPr>
        <w:t>Метою надання послуг з поточного ремонту і технічного обслуговування автомобілів є підтримання в технічно-справному стані автомобілів для забезпечення їх безперебійної роботи.</w:t>
      </w:r>
    </w:p>
    <w:p w14:paraId="2861FD7E" w14:textId="05D55D5F" w:rsidR="00CA3080" w:rsidRDefault="00CA3080" w:rsidP="00CA3080">
      <w:pPr>
        <w:pStyle w:val="afb"/>
        <w:numPr>
          <w:ilvl w:val="0"/>
          <w:numId w:val="3"/>
        </w:numPr>
        <w:ind w:left="0" w:firstLine="0"/>
        <w:contextualSpacing/>
        <w:jc w:val="both"/>
        <w:rPr>
          <w:rFonts w:ascii="Times New Roman" w:eastAsia="Times New Roman" w:hAnsi="Times New Roman"/>
          <w:color w:val="000000"/>
          <w:sz w:val="24"/>
          <w:szCs w:val="24"/>
          <w:lang w:val="uk-UA"/>
        </w:rPr>
      </w:pPr>
      <w:r w:rsidRPr="002C19A7">
        <w:rPr>
          <w:rFonts w:ascii="Times New Roman" w:eastAsia="Times New Roman" w:hAnsi="Times New Roman"/>
          <w:color w:val="000000"/>
          <w:sz w:val="24"/>
          <w:szCs w:val="24"/>
          <w:lang w:val="uk-UA"/>
        </w:rPr>
        <w:t>Послуги надаються лише офіційним представником «</w:t>
      </w:r>
      <w:proofErr w:type="spellStart"/>
      <w:r w:rsidRPr="002C19A7">
        <w:rPr>
          <w:rFonts w:ascii="Times New Roman" w:hAnsi="Times New Roman"/>
          <w:sz w:val="24"/>
          <w:szCs w:val="24"/>
          <w:lang w:val="uk-UA"/>
        </w:rPr>
        <w:t>Renault</w:t>
      </w:r>
      <w:proofErr w:type="spellEnd"/>
      <w:r w:rsidRPr="002C19A7">
        <w:rPr>
          <w:rFonts w:ascii="Times New Roman" w:eastAsia="Times New Roman" w:hAnsi="Times New Roman"/>
          <w:color w:val="000000"/>
          <w:sz w:val="24"/>
          <w:szCs w:val="24"/>
          <w:lang w:val="uk-UA"/>
        </w:rPr>
        <w:t>» в Україні,</w:t>
      </w:r>
    </w:p>
    <w:p w14:paraId="656BAE0C" w14:textId="26C4872B" w:rsidR="002C19A7" w:rsidRPr="002C19A7" w:rsidRDefault="002C19A7" w:rsidP="002C19A7">
      <w:pPr>
        <w:pStyle w:val="afb"/>
        <w:contextualSpacing/>
        <w:jc w:val="both"/>
        <w:rPr>
          <w:rFonts w:ascii="Times New Roman" w:eastAsia="Times New Roman" w:hAnsi="Times New Roman"/>
          <w:b/>
          <w:color w:val="000000"/>
          <w:sz w:val="24"/>
          <w:szCs w:val="24"/>
          <w:lang w:val="uk-UA"/>
        </w:rPr>
      </w:pPr>
      <w:r w:rsidRPr="002C19A7">
        <w:rPr>
          <w:rFonts w:ascii="Times New Roman" w:eastAsia="Times New Roman" w:hAnsi="Times New Roman"/>
          <w:b/>
          <w:color w:val="000000"/>
          <w:sz w:val="24"/>
          <w:szCs w:val="24"/>
          <w:lang w:val="uk-UA"/>
        </w:rPr>
        <w:t xml:space="preserve">Надати </w:t>
      </w:r>
      <w:proofErr w:type="spellStart"/>
      <w:r w:rsidRPr="002C19A7">
        <w:rPr>
          <w:rFonts w:ascii="Times New Roman" w:eastAsia="Times New Roman" w:hAnsi="Times New Roman"/>
          <w:b/>
          <w:color w:val="000000"/>
          <w:sz w:val="24"/>
          <w:szCs w:val="24"/>
          <w:lang w:val="uk-UA"/>
        </w:rPr>
        <w:t>скан</w:t>
      </w:r>
      <w:proofErr w:type="spellEnd"/>
      <w:r w:rsidRPr="002C19A7">
        <w:rPr>
          <w:rFonts w:ascii="Times New Roman" w:eastAsia="Times New Roman" w:hAnsi="Times New Roman"/>
          <w:b/>
          <w:color w:val="000000"/>
          <w:sz w:val="24"/>
          <w:szCs w:val="24"/>
          <w:lang w:val="uk-UA"/>
        </w:rPr>
        <w:t xml:space="preserve">-копію документів, що підтверджують статус офіційного представника або дилера компанії </w:t>
      </w:r>
      <w:proofErr w:type="spellStart"/>
      <w:r w:rsidRPr="002C19A7">
        <w:rPr>
          <w:rFonts w:ascii="Times New Roman" w:eastAsia="Times New Roman" w:hAnsi="Times New Roman"/>
          <w:b/>
          <w:color w:val="000000"/>
          <w:sz w:val="24"/>
          <w:szCs w:val="24"/>
          <w:lang w:val="uk-UA"/>
        </w:rPr>
        <w:t>Renault</w:t>
      </w:r>
      <w:proofErr w:type="spellEnd"/>
      <w:r w:rsidRPr="002C19A7">
        <w:rPr>
          <w:rFonts w:ascii="Times New Roman" w:eastAsia="Times New Roman" w:hAnsi="Times New Roman"/>
          <w:b/>
          <w:color w:val="000000"/>
          <w:sz w:val="24"/>
          <w:szCs w:val="24"/>
          <w:lang w:val="uk-UA"/>
        </w:rPr>
        <w:t xml:space="preserve"> в Україні.</w:t>
      </w:r>
    </w:p>
    <w:p w14:paraId="52468AFC" w14:textId="77777777" w:rsidR="00CA3080" w:rsidRPr="002C19A7" w:rsidRDefault="00CA3080" w:rsidP="00CA3080">
      <w:pPr>
        <w:widowControl w:val="0"/>
        <w:numPr>
          <w:ilvl w:val="0"/>
          <w:numId w:val="3"/>
        </w:numPr>
        <w:tabs>
          <w:tab w:val="left" w:pos="899"/>
        </w:tabs>
        <w:ind w:left="0" w:firstLine="0"/>
        <w:contextualSpacing/>
        <w:jc w:val="both"/>
        <w:rPr>
          <w:sz w:val="24"/>
          <w:szCs w:val="24"/>
          <w:lang w:eastAsia="uk-UA"/>
        </w:rPr>
      </w:pPr>
      <w:r w:rsidRPr="002C19A7">
        <w:rPr>
          <w:sz w:val="24"/>
          <w:szCs w:val="24"/>
          <w:lang w:eastAsia="uk-UA"/>
        </w:rPr>
        <w:t>У разі виникнення недоліків з наданих послуг під час прийняття КТЗ Замовником, безкоштовне усунення цих недоліків.</w:t>
      </w:r>
    </w:p>
    <w:p w14:paraId="774ED8EF" w14:textId="2884A90D" w:rsidR="00CA3080" w:rsidRDefault="00CA3080" w:rsidP="00CA3080">
      <w:pPr>
        <w:pStyle w:val="afb"/>
        <w:contextualSpacing/>
        <w:jc w:val="both"/>
        <w:rPr>
          <w:rFonts w:ascii="Times New Roman" w:eastAsia="Times New Roman" w:hAnsi="Times New Roman"/>
          <w:color w:val="000000"/>
          <w:sz w:val="24"/>
          <w:szCs w:val="24"/>
          <w:lang w:val="uk-UA"/>
        </w:rPr>
      </w:pPr>
    </w:p>
    <w:p w14:paraId="26E53E8A" w14:textId="77777777" w:rsidR="00CA3080" w:rsidRPr="002C19A7" w:rsidRDefault="00CA3080" w:rsidP="00CA3080">
      <w:pPr>
        <w:pStyle w:val="a3"/>
        <w:widowControl w:val="0"/>
        <w:numPr>
          <w:ilvl w:val="0"/>
          <w:numId w:val="2"/>
        </w:numPr>
        <w:shd w:val="clear" w:color="auto" w:fill="FFFFFF"/>
        <w:tabs>
          <w:tab w:val="left" w:pos="426"/>
        </w:tabs>
        <w:ind w:left="0" w:firstLine="0"/>
        <w:jc w:val="both"/>
        <w:rPr>
          <w:b/>
          <w:bCs/>
          <w:sz w:val="24"/>
          <w:szCs w:val="24"/>
        </w:rPr>
      </w:pPr>
      <w:r w:rsidRPr="002C19A7">
        <w:rPr>
          <w:b/>
          <w:bCs/>
          <w:sz w:val="24"/>
          <w:szCs w:val="24"/>
        </w:rPr>
        <w:t>Обсяг надання послуг</w:t>
      </w:r>
    </w:p>
    <w:p w14:paraId="439CF565" w14:textId="77777777" w:rsidR="00CA3080" w:rsidRPr="002C19A7" w:rsidRDefault="00CA3080" w:rsidP="00CA3080">
      <w:pPr>
        <w:pStyle w:val="a3"/>
        <w:numPr>
          <w:ilvl w:val="0"/>
          <w:numId w:val="3"/>
        </w:numPr>
        <w:shd w:val="clear" w:color="auto" w:fill="FFFFFF"/>
        <w:tabs>
          <w:tab w:val="left" w:pos="426"/>
        </w:tabs>
        <w:ind w:left="0" w:firstLine="0"/>
        <w:jc w:val="both"/>
        <w:rPr>
          <w:sz w:val="24"/>
          <w:szCs w:val="24"/>
        </w:rPr>
      </w:pPr>
      <w:r w:rsidRPr="002C19A7">
        <w:rPr>
          <w:sz w:val="24"/>
          <w:szCs w:val="24"/>
        </w:rPr>
        <w:t>Обсяг послуг при проведенні регламентного обслуговування автомобілів повинен відповідати обсягу послуг, передбаченому виробником автомобіля (вказано в сервісній книжці до авто тощо).</w:t>
      </w:r>
    </w:p>
    <w:p w14:paraId="777F058B" w14:textId="77777777" w:rsidR="00CA3080" w:rsidRPr="002C19A7" w:rsidRDefault="00CA3080" w:rsidP="00CA3080">
      <w:pPr>
        <w:pStyle w:val="a3"/>
        <w:numPr>
          <w:ilvl w:val="0"/>
          <w:numId w:val="3"/>
        </w:numPr>
        <w:shd w:val="clear" w:color="auto" w:fill="FFFFFF"/>
        <w:tabs>
          <w:tab w:val="left" w:pos="426"/>
        </w:tabs>
        <w:ind w:left="0" w:firstLine="0"/>
        <w:jc w:val="both"/>
        <w:rPr>
          <w:sz w:val="24"/>
          <w:szCs w:val="24"/>
        </w:rPr>
      </w:pPr>
      <w:r w:rsidRPr="002C19A7">
        <w:rPr>
          <w:sz w:val="24"/>
          <w:szCs w:val="24"/>
        </w:rPr>
        <w:t>Послуги з поточного ремонту та технічного обслуговування автомобілів (їх складових) здійснюється з використанням запасних частин і матеріалів Виконавця, які в подальшому відшкодовуються Замовником у розмірі фактичних витрат Виконавця. За бажанням Замовника, послуги з поточного ремонту та технічного обслуговування автомобілів (їх складових) може здійснюватися з використанням запасних частин і матеріалів Замовника.</w:t>
      </w:r>
    </w:p>
    <w:p w14:paraId="5F04AE3D" w14:textId="77777777" w:rsidR="00CA3080" w:rsidRPr="002C19A7" w:rsidRDefault="00CA3080" w:rsidP="00CA3080">
      <w:pPr>
        <w:pStyle w:val="a3"/>
        <w:numPr>
          <w:ilvl w:val="0"/>
          <w:numId w:val="3"/>
        </w:numPr>
        <w:shd w:val="clear" w:color="auto" w:fill="FFFFFF"/>
        <w:tabs>
          <w:tab w:val="left" w:pos="426"/>
        </w:tabs>
        <w:ind w:left="0" w:firstLine="0"/>
        <w:jc w:val="both"/>
        <w:rPr>
          <w:b/>
          <w:snapToGrid w:val="0"/>
          <w:color w:val="000000"/>
          <w:spacing w:val="-1"/>
          <w:sz w:val="24"/>
          <w:szCs w:val="24"/>
        </w:rPr>
      </w:pPr>
      <w:r w:rsidRPr="002C19A7">
        <w:rPr>
          <w:snapToGrid w:val="0"/>
          <w:sz w:val="24"/>
          <w:szCs w:val="24"/>
        </w:rPr>
        <w:t>Запасні частини та витратні матеріали, які Учасник - переможець замінює чи використовує на АТЗ Замовника при наданні послуг з ремонту АТЗ повинні бути нові, оригінальні сертифіковані для продажу на території України.</w:t>
      </w:r>
    </w:p>
    <w:p w14:paraId="519D4708" w14:textId="77777777" w:rsidR="00CA3080" w:rsidRPr="002C19A7" w:rsidRDefault="00CA3080" w:rsidP="00CA3080">
      <w:pPr>
        <w:pStyle w:val="a3"/>
        <w:widowControl w:val="0"/>
        <w:numPr>
          <w:ilvl w:val="0"/>
          <w:numId w:val="3"/>
        </w:numPr>
        <w:shd w:val="clear" w:color="auto" w:fill="FFFFFF"/>
        <w:tabs>
          <w:tab w:val="left" w:pos="426"/>
        </w:tabs>
        <w:ind w:left="0" w:firstLine="0"/>
        <w:jc w:val="both"/>
        <w:rPr>
          <w:b/>
          <w:bCs/>
          <w:sz w:val="24"/>
          <w:szCs w:val="24"/>
        </w:rPr>
      </w:pPr>
      <w:r w:rsidRPr="002C19A7">
        <w:rPr>
          <w:snapToGrid w:val="0"/>
          <w:sz w:val="24"/>
          <w:szCs w:val="24"/>
        </w:rPr>
        <w:t>Учасник зобов’язаний надавати Замовнику можливість візуально контролювати виконання діагностичних та ремонтних робіт безпосередньо біля автомобіля за умови дотримання вимог безпеки з охорони праці, передбачених чинним законодавством України.</w:t>
      </w:r>
    </w:p>
    <w:p w14:paraId="19BAD4D3" w14:textId="77777777" w:rsidR="00CA3080" w:rsidRPr="002C19A7" w:rsidRDefault="00CA3080" w:rsidP="00CA3080">
      <w:pPr>
        <w:pStyle w:val="a3"/>
        <w:numPr>
          <w:ilvl w:val="0"/>
          <w:numId w:val="3"/>
        </w:numPr>
        <w:shd w:val="clear" w:color="auto" w:fill="FFFFFF"/>
        <w:tabs>
          <w:tab w:val="left" w:pos="426"/>
        </w:tabs>
        <w:ind w:left="0" w:firstLine="0"/>
        <w:jc w:val="both"/>
        <w:rPr>
          <w:b/>
          <w:snapToGrid w:val="0"/>
          <w:color w:val="000000"/>
          <w:spacing w:val="-1"/>
          <w:sz w:val="24"/>
          <w:szCs w:val="24"/>
        </w:rPr>
      </w:pPr>
      <w:r w:rsidRPr="002C19A7">
        <w:rPr>
          <w:snapToGrid w:val="0"/>
          <w:sz w:val="24"/>
          <w:szCs w:val="24"/>
        </w:rPr>
        <w:t xml:space="preserve">Належне виконання послуг оформлюється підписанням між Замовником та Учасником Акту наданих послуг, який складається в двох примірниках, по одному для кожної Сторони та передається Замовнику в день виконання послуги. У акті виконання послуг повинні перелічуватись усі надані послуги та використані запчастини з зазначенням виробника запчастини або каталожного номера. Також повинні зазначатися дата складання акту виконаних послуг та реєстраційні дані договору, згідно якого надавалися послуги з ТО або ремонту. </w:t>
      </w:r>
    </w:p>
    <w:p w14:paraId="2F83711B" w14:textId="77777777" w:rsidR="00CA3080" w:rsidRPr="002C19A7" w:rsidRDefault="00CA3080" w:rsidP="00CA3080">
      <w:pPr>
        <w:pStyle w:val="a3"/>
        <w:numPr>
          <w:ilvl w:val="0"/>
          <w:numId w:val="3"/>
        </w:numPr>
        <w:shd w:val="clear" w:color="auto" w:fill="FFFFFF"/>
        <w:tabs>
          <w:tab w:val="left" w:pos="426"/>
        </w:tabs>
        <w:ind w:left="0" w:firstLine="0"/>
        <w:jc w:val="both"/>
        <w:rPr>
          <w:b/>
          <w:snapToGrid w:val="0"/>
          <w:color w:val="000000"/>
          <w:spacing w:val="-1"/>
          <w:sz w:val="24"/>
          <w:szCs w:val="24"/>
        </w:rPr>
      </w:pPr>
      <w:r w:rsidRPr="002C19A7">
        <w:rPr>
          <w:snapToGrid w:val="0"/>
          <w:sz w:val="24"/>
          <w:szCs w:val="24"/>
        </w:rPr>
        <w:lastRenderedPageBreak/>
        <w:t>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ремонту АТЗ повинна діяти не менше місяця без обмеження пробігу з моменту підписання Сторонами наряду - замовлення або Акту приймання-передачі наданих послуг.</w:t>
      </w:r>
    </w:p>
    <w:p w14:paraId="6096D31A" w14:textId="77777777" w:rsidR="00CA3080" w:rsidRPr="002C19A7" w:rsidRDefault="00CA3080" w:rsidP="00CA3080">
      <w:pPr>
        <w:pStyle w:val="a3"/>
        <w:numPr>
          <w:ilvl w:val="0"/>
          <w:numId w:val="3"/>
        </w:numPr>
        <w:shd w:val="clear" w:color="auto" w:fill="FFFFFF"/>
        <w:tabs>
          <w:tab w:val="left" w:pos="567"/>
        </w:tabs>
        <w:ind w:left="0" w:firstLine="0"/>
        <w:jc w:val="both"/>
        <w:rPr>
          <w:b/>
          <w:snapToGrid w:val="0"/>
          <w:color w:val="000000"/>
          <w:spacing w:val="-1"/>
          <w:sz w:val="24"/>
          <w:szCs w:val="24"/>
        </w:rPr>
      </w:pPr>
      <w:r w:rsidRPr="002C19A7">
        <w:rPr>
          <w:snapToGrid w:val="0"/>
          <w:sz w:val="24"/>
          <w:szCs w:val="24"/>
        </w:rPr>
        <w:t xml:space="preserve">  Якість послуг з технічного обслуговування і поточного ремонту АТЗ повинні відповідати вимогам Правил надання послуг з технічного обслуговування і поточного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14:paraId="152D726D" w14:textId="77777777" w:rsidR="00CA3080" w:rsidRPr="002C19A7" w:rsidRDefault="00CA3080" w:rsidP="00CA3080">
      <w:pPr>
        <w:pStyle w:val="a3"/>
        <w:widowControl w:val="0"/>
        <w:shd w:val="clear" w:color="auto" w:fill="FFFFFF"/>
        <w:tabs>
          <w:tab w:val="left" w:pos="426"/>
        </w:tabs>
        <w:ind w:left="0"/>
        <w:jc w:val="both"/>
        <w:rPr>
          <w:b/>
          <w:bCs/>
          <w:sz w:val="24"/>
          <w:szCs w:val="24"/>
        </w:rPr>
      </w:pPr>
    </w:p>
    <w:p w14:paraId="0B8B7B3E" w14:textId="77777777" w:rsidR="00CA3080" w:rsidRPr="002C19A7" w:rsidRDefault="00CA3080" w:rsidP="00CA3080">
      <w:pPr>
        <w:pStyle w:val="a3"/>
        <w:numPr>
          <w:ilvl w:val="0"/>
          <w:numId w:val="2"/>
        </w:numPr>
        <w:shd w:val="clear" w:color="auto" w:fill="FFFFFF"/>
        <w:ind w:left="0" w:firstLine="0"/>
        <w:jc w:val="both"/>
        <w:rPr>
          <w:b/>
          <w:snapToGrid w:val="0"/>
          <w:color w:val="000000"/>
          <w:spacing w:val="-1"/>
          <w:sz w:val="24"/>
          <w:szCs w:val="24"/>
        </w:rPr>
      </w:pPr>
      <w:r w:rsidRPr="002C19A7">
        <w:rPr>
          <w:b/>
          <w:snapToGrid w:val="0"/>
          <w:color w:val="000000"/>
          <w:spacing w:val="-1"/>
          <w:sz w:val="24"/>
          <w:szCs w:val="24"/>
        </w:rPr>
        <w:t>Технічні вимоги до станції технічного обслуговування автотранспортних засобів</w:t>
      </w:r>
    </w:p>
    <w:p w14:paraId="0103C37B" w14:textId="77777777" w:rsidR="00CA3080" w:rsidRPr="002C19A7" w:rsidRDefault="00CA3080" w:rsidP="00CA3080">
      <w:pPr>
        <w:pStyle w:val="a3"/>
        <w:numPr>
          <w:ilvl w:val="0"/>
          <w:numId w:val="3"/>
        </w:numPr>
        <w:shd w:val="clear" w:color="auto" w:fill="FFFFFF"/>
        <w:tabs>
          <w:tab w:val="left" w:pos="567"/>
        </w:tabs>
        <w:ind w:left="0" w:firstLine="0"/>
        <w:jc w:val="both"/>
        <w:rPr>
          <w:b/>
          <w:snapToGrid w:val="0"/>
          <w:color w:val="000000"/>
          <w:spacing w:val="-1"/>
          <w:sz w:val="24"/>
          <w:szCs w:val="24"/>
        </w:rPr>
      </w:pPr>
      <w:r w:rsidRPr="002C19A7">
        <w:rPr>
          <w:snapToGrid w:val="0"/>
          <w:sz w:val="24"/>
          <w:szCs w:val="24"/>
        </w:rPr>
        <w:t xml:space="preserve">  Станція технічного обслуговування Учасника (надалі — СТО), де будуть надаватися послуги з технічного обслуговування і поточного ремонту автотранспортних засобів (далі – АТЗ), повинна мати відповідну організаційну структуру (приймальний відділ, відділ запчастин, особу відповідальну за якість наданих послуг).</w:t>
      </w:r>
    </w:p>
    <w:p w14:paraId="086F03E1" w14:textId="77777777" w:rsidR="00CA3080" w:rsidRPr="002C19A7" w:rsidRDefault="00CA3080" w:rsidP="00CA3080">
      <w:pPr>
        <w:pStyle w:val="a3"/>
        <w:numPr>
          <w:ilvl w:val="0"/>
          <w:numId w:val="3"/>
        </w:numPr>
        <w:shd w:val="clear" w:color="auto" w:fill="FFFFFF"/>
        <w:tabs>
          <w:tab w:val="left" w:pos="426"/>
        </w:tabs>
        <w:ind w:left="0" w:firstLine="0"/>
        <w:jc w:val="both"/>
        <w:rPr>
          <w:b/>
          <w:snapToGrid w:val="0"/>
          <w:color w:val="000000"/>
          <w:spacing w:val="-1"/>
          <w:sz w:val="24"/>
          <w:szCs w:val="24"/>
        </w:rPr>
      </w:pPr>
      <w:r w:rsidRPr="002C19A7">
        <w:rPr>
          <w:snapToGrid w:val="0"/>
          <w:sz w:val="24"/>
          <w:szCs w:val="24"/>
        </w:rPr>
        <w:t>СТО повинна здійснювати усі без виключення види діагностики, технічного обслуговування і поточного ремонту АТЗ Замовника.</w:t>
      </w:r>
    </w:p>
    <w:p w14:paraId="25F47913" w14:textId="0557F30E" w:rsidR="00CA3080" w:rsidRPr="002C19A7" w:rsidRDefault="00CA3080" w:rsidP="00CA3080">
      <w:pPr>
        <w:pStyle w:val="a3"/>
        <w:numPr>
          <w:ilvl w:val="0"/>
          <w:numId w:val="3"/>
        </w:numPr>
        <w:shd w:val="clear" w:color="auto" w:fill="FFFFFF"/>
        <w:tabs>
          <w:tab w:val="left" w:pos="426"/>
        </w:tabs>
        <w:ind w:left="0" w:firstLine="0"/>
        <w:jc w:val="both"/>
        <w:rPr>
          <w:b/>
          <w:snapToGrid w:val="0"/>
          <w:color w:val="000000"/>
          <w:spacing w:val="-1"/>
          <w:sz w:val="24"/>
          <w:szCs w:val="24"/>
        </w:rPr>
      </w:pPr>
      <w:r w:rsidRPr="002C19A7">
        <w:rPr>
          <w:snapToGrid w:val="0"/>
          <w:color w:val="000000"/>
          <w:sz w:val="24"/>
          <w:szCs w:val="24"/>
        </w:rPr>
        <w:t>СТО повинна мати облаштована підіймачами (вантажопі</w:t>
      </w:r>
      <w:r w:rsidR="0075179C" w:rsidRPr="002C19A7">
        <w:rPr>
          <w:snapToGrid w:val="0"/>
          <w:color w:val="000000"/>
          <w:sz w:val="24"/>
          <w:szCs w:val="24"/>
        </w:rPr>
        <w:t>дйомністю не менше 2,5 т)</w:t>
      </w:r>
      <w:r w:rsidRPr="002C19A7">
        <w:rPr>
          <w:snapToGrid w:val="0"/>
          <w:color w:val="000000"/>
          <w:sz w:val="24"/>
          <w:szCs w:val="24"/>
        </w:rPr>
        <w:t xml:space="preserve"> та одного облаштованого підіймача (вантажопідйомністю не менше 3,0 т.).</w:t>
      </w:r>
    </w:p>
    <w:p w14:paraId="2ED5A4EF" w14:textId="77777777" w:rsidR="00CA3080" w:rsidRPr="002C19A7" w:rsidRDefault="00CA3080" w:rsidP="00CA3080">
      <w:pPr>
        <w:pStyle w:val="a3"/>
        <w:numPr>
          <w:ilvl w:val="0"/>
          <w:numId w:val="3"/>
        </w:numPr>
        <w:shd w:val="clear" w:color="auto" w:fill="FFFFFF"/>
        <w:tabs>
          <w:tab w:val="left" w:pos="426"/>
        </w:tabs>
        <w:ind w:left="0" w:firstLine="0"/>
        <w:jc w:val="both"/>
        <w:rPr>
          <w:b/>
          <w:snapToGrid w:val="0"/>
          <w:color w:val="000000"/>
          <w:spacing w:val="-1"/>
          <w:sz w:val="24"/>
          <w:szCs w:val="24"/>
        </w:rPr>
      </w:pPr>
      <w:r w:rsidRPr="002C19A7">
        <w:rPr>
          <w:snapToGrid w:val="0"/>
          <w:sz w:val="24"/>
          <w:szCs w:val="24"/>
        </w:rPr>
        <w:t>СТО повинна утилізувати відпрацьовані моторні та трансмісійні оливи, гальмівні та охолоджуючі рідини, фільтрувальні матеріали – мастильні, паливні, повітряні фільтри та фільтри очищування повітря салону, резино - металеві компоненти, гальмівні колодки після їх заміни за власний рахунок.</w:t>
      </w:r>
    </w:p>
    <w:p w14:paraId="55252A8B" w14:textId="77777777" w:rsidR="00CA3080" w:rsidRPr="002C19A7" w:rsidRDefault="00CA3080" w:rsidP="00CA3080">
      <w:pPr>
        <w:pStyle w:val="a3"/>
        <w:numPr>
          <w:ilvl w:val="0"/>
          <w:numId w:val="3"/>
        </w:numPr>
        <w:shd w:val="clear" w:color="auto" w:fill="FFFFFF"/>
        <w:tabs>
          <w:tab w:val="left" w:pos="426"/>
        </w:tabs>
        <w:ind w:left="0" w:firstLine="0"/>
        <w:jc w:val="both"/>
        <w:rPr>
          <w:b/>
          <w:snapToGrid w:val="0"/>
          <w:color w:val="000000"/>
          <w:spacing w:val="-1"/>
          <w:sz w:val="24"/>
          <w:szCs w:val="24"/>
        </w:rPr>
      </w:pPr>
      <w:r w:rsidRPr="002C19A7">
        <w:rPr>
          <w:snapToGrid w:val="0"/>
          <w:sz w:val="24"/>
          <w:szCs w:val="24"/>
        </w:rPr>
        <w:t>СТО обов'язково повинна мати таке обладнання:</w:t>
      </w:r>
    </w:p>
    <w:p w14:paraId="0DDE0428" w14:textId="77777777" w:rsidR="00CA3080" w:rsidRPr="002C19A7" w:rsidRDefault="00CA3080" w:rsidP="00CA3080">
      <w:pPr>
        <w:pStyle w:val="a3"/>
        <w:widowControl w:val="0"/>
        <w:ind w:left="0"/>
        <w:jc w:val="both"/>
        <w:rPr>
          <w:snapToGrid w:val="0"/>
          <w:sz w:val="24"/>
          <w:szCs w:val="24"/>
        </w:rPr>
      </w:pPr>
      <w:r w:rsidRPr="002C19A7">
        <w:rPr>
          <w:snapToGrid w:val="0"/>
          <w:sz w:val="24"/>
          <w:szCs w:val="24"/>
        </w:rPr>
        <w:t>- обладнання для перевірки паливної системи;</w:t>
      </w:r>
    </w:p>
    <w:p w14:paraId="195232AC" w14:textId="77777777" w:rsidR="00CA3080" w:rsidRPr="002C19A7" w:rsidRDefault="00CA3080" w:rsidP="00CA3080">
      <w:pPr>
        <w:pStyle w:val="a3"/>
        <w:widowControl w:val="0"/>
        <w:tabs>
          <w:tab w:val="left" w:pos="142"/>
          <w:tab w:val="left" w:pos="871"/>
        </w:tabs>
        <w:ind w:left="0"/>
        <w:jc w:val="both"/>
        <w:rPr>
          <w:snapToGrid w:val="0"/>
          <w:sz w:val="24"/>
          <w:szCs w:val="24"/>
        </w:rPr>
      </w:pPr>
      <w:r w:rsidRPr="002C19A7">
        <w:rPr>
          <w:snapToGrid w:val="0"/>
          <w:sz w:val="24"/>
          <w:szCs w:val="24"/>
        </w:rPr>
        <w:t>- обладнання для діагностики та очищення інжекторів;</w:t>
      </w:r>
    </w:p>
    <w:p w14:paraId="016EB68C" w14:textId="77777777" w:rsidR="00CA3080" w:rsidRPr="002C19A7" w:rsidRDefault="00CA3080" w:rsidP="00CA3080">
      <w:pPr>
        <w:pStyle w:val="a3"/>
        <w:widowControl w:val="0"/>
        <w:tabs>
          <w:tab w:val="left" w:pos="142"/>
          <w:tab w:val="left" w:pos="871"/>
        </w:tabs>
        <w:ind w:left="0"/>
        <w:jc w:val="both"/>
        <w:rPr>
          <w:snapToGrid w:val="0"/>
          <w:sz w:val="24"/>
          <w:szCs w:val="24"/>
        </w:rPr>
      </w:pPr>
      <w:r w:rsidRPr="002C19A7">
        <w:rPr>
          <w:snapToGrid w:val="0"/>
          <w:sz w:val="24"/>
          <w:szCs w:val="24"/>
        </w:rPr>
        <w:t>- обладнання для діагностики систем, ABS, ESP, ASR;</w:t>
      </w:r>
    </w:p>
    <w:p w14:paraId="0F5DC5F8" w14:textId="77777777" w:rsidR="00CA3080" w:rsidRPr="002C19A7" w:rsidRDefault="00CA3080" w:rsidP="00CA3080">
      <w:pPr>
        <w:pStyle w:val="a3"/>
        <w:widowControl w:val="0"/>
        <w:tabs>
          <w:tab w:val="left" w:pos="142"/>
          <w:tab w:val="left" w:pos="871"/>
        </w:tabs>
        <w:ind w:left="0"/>
        <w:jc w:val="both"/>
        <w:rPr>
          <w:snapToGrid w:val="0"/>
          <w:sz w:val="24"/>
          <w:szCs w:val="24"/>
        </w:rPr>
      </w:pPr>
      <w:r w:rsidRPr="002C19A7">
        <w:rPr>
          <w:snapToGrid w:val="0"/>
          <w:sz w:val="24"/>
          <w:szCs w:val="24"/>
        </w:rPr>
        <w:t>- обладнання для ремонту та чистки паливних систем;</w:t>
      </w:r>
    </w:p>
    <w:p w14:paraId="1B807BE9" w14:textId="77777777" w:rsidR="00CA3080" w:rsidRPr="002C19A7" w:rsidRDefault="00CA3080" w:rsidP="00CA3080">
      <w:pPr>
        <w:pStyle w:val="a3"/>
        <w:widowControl w:val="0"/>
        <w:tabs>
          <w:tab w:val="left" w:pos="142"/>
          <w:tab w:val="left" w:pos="871"/>
        </w:tabs>
        <w:ind w:left="0"/>
        <w:jc w:val="both"/>
        <w:rPr>
          <w:snapToGrid w:val="0"/>
          <w:sz w:val="24"/>
          <w:szCs w:val="24"/>
        </w:rPr>
      </w:pPr>
      <w:r w:rsidRPr="002C19A7">
        <w:rPr>
          <w:snapToGrid w:val="0"/>
          <w:sz w:val="24"/>
          <w:szCs w:val="24"/>
        </w:rPr>
        <w:t>- обладнання для діагностики електронних блоків управління автомобілів (двигуна тощо);</w:t>
      </w:r>
    </w:p>
    <w:p w14:paraId="2B1E5D32" w14:textId="77777777" w:rsidR="00CA3080" w:rsidRPr="002C19A7" w:rsidRDefault="00CA3080" w:rsidP="00CA3080">
      <w:pPr>
        <w:pStyle w:val="a3"/>
        <w:widowControl w:val="0"/>
        <w:tabs>
          <w:tab w:val="left" w:pos="142"/>
          <w:tab w:val="left" w:pos="871"/>
        </w:tabs>
        <w:ind w:left="0"/>
        <w:jc w:val="both"/>
        <w:rPr>
          <w:snapToGrid w:val="0"/>
          <w:sz w:val="24"/>
          <w:szCs w:val="24"/>
        </w:rPr>
      </w:pPr>
      <w:r w:rsidRPr="002C19A7">
        <w:rPr>
          <w:snapToGrid w:val="0"/>
          <w:sz w:val="24"/>
          <w:szCs w:val="24"/>
        </w:rPr>
        <w:t>- обладнання для перевірки та регулювання фар;</w:t>
      </w:r>
    </w:p>
    <w:p w14:paraId="46EA0431" w14:textId="77777777" w:rsidR="00CA3080" w:rsidRPr="002C19A7" w:rsidRDefault="00CA3080" w:rsidP="00CA3080">
      <w:pPr>
        <w:pStyle w:val="a3"/>
        <w:widowControl w:val="0"/>
        <w:ind w:left="0"/>
        <w:jc w:val="both"/>
        <w:rPr>
          <w:snapToGrid w:val="0"/>
          <w:sz w:val="24"/>
          <w:szCs w:val="24"/>
        </w:rPr>
      </w:pPr>
      <w:r w:rsidRPr="002C19A7">
        <w:rPr>
          <w:snapToGrid w:val="0"/>
          <w:sz w:val="24"/>
          <w:szCs w:val="24"/>
        </w:rPr>
        <w:t>- професійний та спеціалізований інструмент для ремонту та обслуговування транспортних засобів Замовника;</w:t>
      </w:r>
    </w:p>
    <w:p w14:paraId="1AAFB6C3" w14:textId="7449151E" w:rsidR="00CA3080" w:rsidRPr="002C19A7" w:rsidRDefault="00CA3080" w:rsidP="00CA3080">
      <w:pPr>
        <w:pStyle w:val="a3"/>
        <w:numPr>
          <w:ilvl w:val="0"/>
          <w:numId w:val="1"/>
        </w:numPr>
        <w:shd w:val="clear" w:color="auto" w:fill="FFFFFF"/>
        <w:tabs>
          <w:tab w:val="left" w:pos="426"/>
        </w:tabs>
        <w:jc w:val="both"/>
        <w:rPr>
          <w:sz w:val="24"/>
          <w:szCs w:val="24"/>
        </w:rPr>
      </w:pPr>
      <w:r w:rsidRPr="002C19A7">
        <w:rPr>
          <w:sz w:val="24"/>
          <w:szCs w:val="24"/>
        </w:rPr>
        <w:t>Інформація про техніку Замовника:</w:t>
      </w:r>
    </w:p>
    <w:tbl>
      <w:tblPr>
        <w:tblStyle w:val="3"/>
        <w:tblW w:w="9493" w:type="dxa"/>
        <w:tblLook w:val="04A0" w:firstRow="1" w:lastRow="0" w:firstColumn="1" w:lastColumn="0" w:noHBand="0" w:noVBand="1"/>
      </w:tblPr>
      <w:tblGrid>
        <w:gridCol w:w="522"/>
        <w:gridCol w:w="2025"/>
        <w:gridCol w:w="2835"/>
        <w:gridCol w:w="2934"/>
        <w:gridCol w:w="1177"/>
      </w:tblGrid>
      <w:tr w:rsidR="00600003" w:rsidRPr="002C19A7" w14:paraId="0299A2D7" w14:textId="77777777" w:rsidTr="00822307">
        <w:tc>
          <w:tcPr>
            <w:tcW w:w="522" w:type="dxa"/>
          </w:tcPr>
          <w:p w14:paraId="7072DE52" w14:textId="77777777" w:rsidR="00600003" w:rsidRPr="002C19A7" w:rsidRDefault="00600003" w:rsidP="00822307">
            <w:pPr>
              <w:jc w:val="center"/>
              <w:rPr>
                <w:sz w:val="24"/>
                <w:szCs w:val="24"/>
                <w:lang w:val="uk-UA"/>
              </w:rPr>
            </w:pPr>
            <w:r w:rsidRPr="002C19A7">
              <w:rPr>
                <w:sz w:val="24"/>
                <w:szCs w:val="24"/>
                <w:lang w:val="uk-UA"/>
              </w:rPr>
              <w:t>№ з/п</w:t>
            </w:r>
          </w:p>
        </w:tc>
        <w:tc>
          <w:tcPr>
            <w:tcW w:w="2025" w:type="dxa"/>
          </w:tcPr>
          <w:p w14:paraId="01C7F35E" w14:textId="77777777" w:rsidR="00600003" w:rsidRPr="002C19A7" w:rsidRDefault="00600003" w:rsidP="00822307">
            <w:pPr>
              <w:jc w:val="center"/>
              <w:rPr>
                <w:sz w:val="24"/>
                <w:szCs w:val="24"/>
                <w:lang w:val="uk-UA"/>
              </w:rPr>
            </w:pPr>
            <w:r w:rsidRPr="002C19A7">
              <w:rPr>
                <w:sz w:val="24"/>
                <w:szCs w:val="24"/>
                <w:lang w:val="uk-UA"/>
              </w:rPr>
              <w:t xml:space="preserve">Марка авто </w:t>
            </w:r>
          </w:p>
        </w:tc>
        <w:tc>
          <w:tcPr>
            <w:tcW w:w="2835" w:type="dxa"/>
          </w:tcPr>
          <w:p w14:paraId="6ED00F20" w14:textId="77777777" w:rsidR="00600003" w:rsidRPr="002C19A7" w:rsidRDefault="00600003" w:rsidP="00822307">
            <w:pPr>
              <w:jc w:val="center"/>
              <w:rPr>
                <w:sz w:val="24"/>
                <w:szCs w:val="24"/>
                <w:lang w:val="uk-UA"/>
              </w:rPr>
            </w:pPr>
            <w:r w:rsidRPr="002C19A7">
              <w:rPr>
                <w:sz w:val="24"/>
                <w:szCs w:val="24"/>
                <w:lang w:val="uk-UA"/>
              </w:rPr>
              <w:t>Державний номер</w:t>
            </w:r>
          </w:p>
        </w:tc>
        <w:tc>
          <w:tcPr>
            <w:tcW w:w="2934" w:type="dxa"/>
          </w:tcPr>
          <w:p w14:paraId="3EE11E63" w14:textId="77777777" w:rsidR="00600003" w:rsidRPr="002C19A7" w:rsidRDefault="00600003" w:rsidP="00822307">
            <w:pPr>
              <w:jc w:val="center"/>
              <w:rPr>
                <w:b/>
                <w:sz w:val="24"/>
                <w:szCs w:val="24"/>
                <w:lang w:val="uk-UA"/>
              </w:rPr>
            </w:pPr>
            <w:r w:rsidRPr="002C19A7">
              <w:rPr>
                <w:sz w:val="24"/>
                <w:szCs w:val="24"/>
                <w:lang w:val="uk-UA"/>
              </w:rPr>
              <w:t>Найменування послуги</w:t>
            </w:r>
          </w:p>
        </w:tc>
        <w:tc>
          <w:tcPr>
            <w:tcW w:w="1177" w:type="dxa"/>
          </w:tcPr>
          <w:p w14:paraId="5D578BC3" w14:textId="77777777" w:rsidR="00600003" w:rsidRPr="002C19A7" w:rsidRDefault="00600003" w:rsidP="00822307">
            <w:pPr>
              <w:jc w:val="center"/>
              <w:rPr>
                <w:sz w:val="24"/>
                <w:szCs w:val="24"/>
                <w:lang w:val="uk-UA"/>
              </w:rPr>
            </w:pPr>
            <w:r w:rsidRPr="002C19A7">
              <w:rPr>
                <w:sz w:val="24"/>
                <w:szCs w:val="24"/>
                <w:lang w:val="uk-UA"/>
              </w:rPr>
              <w:t xml:space="preserve">Кількість </w:t>
            </w:r>
          </w:p>
        </w:tc>
      </w:tr>
      <w:tr w:rsidR="00600003" w:rsidRPr="002C19A7" w14:paraId="18A9B3DC" w14:textId="77777777" w:rsidTr="00822307">
        <w:trPr>
          <w:trHeight w:val="509"/>
        </w:trPr>
        <w:tc>
          <w:tcPr>
            <w:tcW w:w="522" w:type="dxa"/>
          </w:tcPr>
          <w:p w14:paraId="5B08D444" w14:textId="77777777" w:rsidR="00600003" w:rsidRPr="002C19A7" w:rsidRDefault="00600003" w:rsidP="00822307">
            <w:pPr>
              <w:jc w:val="center"/>
              <w:rPr>
                <w:sz w:val="24"/>
                <w:szCs w:val="24"/>
                <w:lang w:val="uk-UA"/>
              </w:rPr>
            </w:pPr>
            <w:r w:rsidRPr="002C19A7">
              <w:rPr>
                <w:sz w:val="24"/>
                <w:szCs w:val="24"/>
                <w:lang w:val="uk-UA"/>
              </w:rPr>
              <w:t>1</w:t>
            </w:r>
          </w:p>
        </w:tc>
        <w:tc>
          <w:tcPr>
            <w:tcW w:w="2025" w:type="dxa"/>
          </w:tcPr>
          <w:p w14:paraId="7CC41D74" w14:textId="77777777" w:rsidR="00600003" w:rsidRPr="002C19A7" w:rsidRDefault="00600003" w:rsidP="00822307">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Logan</w:t>
            </w:r>
            <w:proofErr w:type="spellEnd"/>
          </w:p>
        </w:tc>
        <w:tc>
          <w:tcPr>
            <w:tcW w:w="2835" w:type="dxa"/>
          </w:tcPr>
          <w:p w14:paraId="0AAAD970" w14:textId="77777777" w:rsidR="00600003" w:rsidRPr="002C19A7" w:rsidRDefault="00600003" w:rsidP="00822307">
            <w:pPr>
              <w:jc w:val="center"/>
              <w:rPr>
                <w:sz w:val="24"/>
                <w:szCs w:val="24"/>
                <w:lang w:val="uk-UA"/>
              </w:rPr>
            </w:pPr>
            <w:r w:rsidRPr="002C19A7">
              <w:rPr>
                <w:sz w:val="24"/>
                <w:szCs w:val="24"/>
                <w:lang w:val="uk-UA"/>
              </w:rPr>
              <w:t>АР 7701 ІТ</w:t>
            </w:r>
          </w:p>
        </w:tc>
        <w:tc>
          <w:tcPr>
            <w:tcW w:w="2934" w:type="dxa"/>
          </w:tcPr>
          <w:p w14:paraId="57645F8C" w14:textId="273E14B9" w:rsidR="00600003" w:rsidRPr="002C19A7" w:rsidRDefault="00600003" w:rsidP="00822307">
            <w:pPr>
              <w:jc w:val="center"/>
              <w:rPr>
                <w:sz w:val="24"/>
                <w:szCs w:val="24"/>
                <w:lang w:val="uk-UA"/>
              </w:rPr>
            </w:pPr>
            <w:r w:rsidRPr="002C19A7">
              <w:rPr>
                <w:sz w:val="24"/>
                <w:szCs w:val="24"/>
                <w:lang w:val="uk-UA"/>
              </w:rPr>
              <w:t>Технічне обслуговування</w:t>
            </w:r>
            <w:r w:rsidR="00620946">
              <w:rPr>
                <w:sz w:val="24"/>
                <w:szCs w:val="24"/>
                <w:lang w:val="uk-UA"/>
              </w:rPr>
              <w:t xml:space="preserve"> та/або поточний ремонт</w:t>
            </w:r>
          </w:p>
        </w:tc>
        <w:tc>
          <w:tcPr>
            <w:tcW w:w="1177" w:type="dxa"/>
          </w:tcPr>
          <w:p w14:paraId="40B27119" w14:textId="77777777" w:rsidR="00600003" w:rsidRPr="002C19A7" w:rsidRDefault="00600003" w:rsidP="00822307">
            <w:pPr>
              <w:jc w:val="center"/>
              <w:rPr>
                <w:sz w:val="24"/>
                <w:szCs w:val="24"/>
                <w:lang w:val="uk-UA"/>
              </w:rPr>
            </w:pPr>
            <w:r w:rsidRPr="002C19A7">
              <w:rPr>
                <w:sz w:val="24"/>
                <w:szCs w:val="24"/>
                <w:lang w:val="uk-UA"/>
              </w:rPr>
              <w:t>2</w:t>
            </w:r>
          </w:p>
        </w:tc>
      </w:tr>
      <w:tr w:rsidR="00600003" w:rsidRPr="002C19A7" w14:paraId="78706CCD" w14:textId="77777777" w:rsidTr="00822307">
        <w:trPr>
          <w:trHeight w:val="509"/>
        </w:trPr>
        <w:tc>
          <w:tcPr>
            <w:tcW w:w="522" w:type="dxa"/>
          </w:tcPr>
          <w:p w14:paraId="4165C85A" w14:textId="77777777" w:rsidR="00600003" w:rsidRPr="002C19A7" w:rsidRDefault="00600003" w:rsidP="00822307">
            <w:pPr>
              <w:jc w:val="center"/>
              <w:rPr>
                <w:sz w:val="24"/>
                <w:szCs w:val="24"/>
                <w:lang w:val="uk-UA"/>
              </w:rPr>
            </w:pPr>
            <w:r w:rsidRPr="002C19A7">
              <w:rPr>
                <w:sz w:val="24"/>
                <w:szCs w:val="24"/>
                <w:lang w:val="uk-UA"/>
              </w:rPr>
              <w:t>2</w:t>
            </w:r>
          </w:p>
        </w:tc>
        <w:tc>
          <w:tcPr>
            <w:tcW w:w="2025" w:type="dxa"/>
          </w:tcPr>
          <w:p w14:paraId="78C3FED5" w14:textId="77777777" w:rsidR="00600003" w:rsidRPr="002C19A7" w:rsidRDefault="00600003" w:rsidP="00822307">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Logan</w:t>
            </w:r>
            <w:proofErr w:type="spellEnd"/>
          </w:p>
        </w:tc>
        <w:tc>
          <w:tcPr>
            <w:tcW w:w="2835" w:type="dxa"/>
          </w:tcPr>
          <w:p w14:paraId="12141EED" w14:textId="77777777" w:rsidR="00600003" w:rsidRPr="002C19A7" w:rsidRDefault="00600003" w:rsidP="00822307">
            <w:pPr>
              <w:jc w:val="center"/>
              <w:rPr>
                <w:sz w:val="24"/>
                <w:szCs w:val="24"/>
                <w:lang w:val="uk-UA"/>
              </w:rPr>
            </w:pPr>
            <w:r w:rsidRPr="002C19A7">
              <w:rPr>
                <w:sz w:val="24"/>
                <w:szCs w:val="24"/>
                <w:lang w:val="uk-UA"/>
              </w:rPr>
              <w:t>АН 3532 КН</w:t>
            </w:r>
          </w:p>
        </w:tc>
        <w:tc>
          <w:tcPr>
            <w:tcW w:w="2934" w:type="dxa"/>
          </w:tcPr>
          <w:p w14:paraId="28F33328" w14:textId="419BB7CD" w:rsidR="00600003" w:rsidRPr="002C19A7" w:rsidRDefault="00620946" w:rsidP="00822307">
            <w:pPr>
              <w:jc w:val="center"/>
              <w:rPr>
                <w:lang w:val="uk-UA"/>
              </w:rPr>
            </w:pPr>
            <w:r w:rsidRPr="00620946">
              <w:rPr>
                <w:sz w:val="24"/>
                <w:szCs w:val="24"/>
                <w:lang w:val="uk-UA"/>
              </w:rPr>
              <w:t>Технічне обслуговування та/або поточний ремонт</w:t>
            </w:r>
          </w:p>
        </w:tc>
        <w:tc>
          <w:tcPr>
            <w:tcW w:w="1177" w:type="dxa"/>
          </w:tcPr>
          <w:p w14:paraId="14FE3CD5" w14:textId="77777777" w:rsidR="00600003" w:rsidRPr="002C19A7" w:rsidRDefault="00600003" w:rsidP="00822307">
            <w:pPr>
              <w:jc w:val="center"/>
              <w:rPr>
                <w:lang w:val="uk-UA"/>
              </w:rPr>
            </w:pPr>
            <w:r w:rsidRPr="002C19A7">
              <w:rPr>
                <w:sz w:val="24"/>
                <w:szCs w:val="24"/>
                <w:lang w:val="uk-UA"/>
              </w:rPr>
              <w:t>2</w:t>
            </w:r>
          </w:p>
        </w:tc>
      </w:tr>
      <w:tr w:rsidR="00600003" w:rsidRPr="002C19A7" w14:paraId="4D81EBA6" w14:textId="77777777" w:rsidTr="00822307">
        <w:trPr>
          <w:trHeight w:val="509"/>
        </w:trPr>
        <w:tc>
          <w:tcPr>
            <w:tcW w:w="522" w:type="dxa"/>
          </w:tcPr>
          <w:p w14:paraId="0C0AE1DF" w14:textId="77777777" w:rsidR="00600003" w:rsidRPr="002C19A7" w:rsidRDefault="00600003" w:rsidP="00822307">
            <w:pPr>
              <w:jc w:val="center"/>
              <w:rPr>
                <w:sz w:val="24"/>
                <w:szCs w:val="24"/>
                <w:lang w:val="uk-UA"/>
              </w:rPr>
            </w:pPr>
            <w:r w:rsidRPr="002C19A7">
              <w:rPr>
                <w:sz w:val="24"/>
                <w:szCs w:val="24"/>
                <w:lang w:val="uk-UA"/>
              </w:rPr>
              <w:t>3</w:t>
            </w:r>
          </w:p>
        </w:tc>
        <w:tc>
          <w:tcPr>
            <w:tcW w:w="2025" w:type="dxa"/>
          </w:tcPr>
          <w:p w14:paraId="1887E2FC" w14:textId="77777777" w:rsidR="00600003" w:rsidRPr="002C19A7" w:rsidRDefault="00600003" w:rsidP="00822307">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Logan</w:t>
            </w:r>
            <w:proofErr w:type="spellEnd"/>
          </w:p>
        </w:tc>
        <w:tc>
          <w:tcPr>
            <w:tcW w:w="2835" w:type="dxa"/>
          </w:tcPr>
          <w:p w14:paraId="301B8F27" w14:textId="77777777" w:rsidR="00600003" w:rsidRPr="002C19A7" w:rsidRDefault="00600003" w:rsidP="00822307">
            <w:pPr>
              <w:jc w:val="center"/>
              <w:rPr>
                <w:sz w:val="24"/>
                <w:szCs w:val="24"/>
                <w:lang w:val="uk-UA"/>
              </w:rPr>
            </w:pPr>
            <w:r w:rsidRPr="002C19A7">
              <w:rPr>
                <w:sz w:val="24"/>
                <w:szCs w:val="24"/>
                <w:lang w:val="uk-UA"/>
              </w:rPr>
              <w:t>АР 9884 ІМ</w:t>
            </w:r>
          </w:p>
        </w:tc>
        <w:tc>
          <w:tcPr>
            <w:tcW w:w="2934" w:type="dxa"/>
          </w:tcPr>
          <w:p w14:paraId="2C4F8816" w14:textId="1366B107" w:rsidR="00600003" w:rsidRPr="002C19A7" w:rsidRDefault="00620946" w:rsidP="00822307">
            <w:pPr>
              <w:jc w:val="center"/>
              <w:rPr>
                <w:lang w:val="uk-UA"/>
              </w:rPr>
            </w:pPr>
            <w:r w:rsidRPr="00620946">
              <w:rPr>
                <w:sz w:val="24"/>
                <w:szCs w:val="24"/>
                <w:lang w:val="uk-UA"/>
              </w:rPr>
              <w:t>Технічне обслуговування та/або поточний ремонт</w:t>
            </w:r>
          </w:p>
        </w:tc>
        <w:tc>
          <w:tcPr>
            <w:tcW w:w="1177" w:type="dxa"/>
          </w:tcPr>
          <w:p w14:paraId="02248153" w14:textId="77777777" w:rsidR="00600003" w:rsidRPr="002C19A7" w:rsidRDefault="00600003" w:rsidP="00822307">
            <w:pPr>
              <w:jc w:val="center"/>
              <w:rPr>
                <w:lang w:val="uk-UA"/>
              </w:rPr>
            </w:pPr>
            <w:r w:rsidRPr="002C19A7">
              <w:rPr>
                <w:sz w:val="24"/>
                <w:szCs w:val="24"/>
                <w:lang w:val="uk-UA"/>
              </w:rPr>
              <w:t>2</w:t>
            </w:r>
          </w:p>
        </w:tc>
      </w:tr>
      <w:tr w:rsidR="00620946" w:rsidRPr="002C19A7" w14:paraId="51DD0300" w14:textId="77777777" w:rsidTr="00822307">
        <w:trPr>
          <w:trHeight w:val="509"/>
        </w:trPr>
        <w:tc>
          <w:tcPr>
            <w:tcW w:w="522" w:type="dxa"/>
          </w:tcPr>
          <w:p w14:paraId="0C3A1661" w14:textId="77777777" w:rsidR="00620946" w:rsidRPr="002C19A7" w:rsidRDefault="00620946" w:rsidP="00620946">
            <w:pPr>
              <w:jc w:val="center"/>
              <w:rPr>
                <w:sz w:val="24"/>
                <w:szCs w:val="24"/>
                <w:lang w:val="uk-UA"/>
              </w:rPr>
            </w:pPr>
            <w:r w:rsidRPr="002C19A7">
              <w:rPr>
                <w:sz w:val="24"/>
                <w:szCs w:val="24"/>
                <w:lang w:val="uk-UA"/>
              </w:rPr>
              <w:t>4</w:t>
            </w:r>
          </w:p>
        </w:tc>
        <w:tc>
          <w:tcPr>
            <w:tcW w:w="2025" w:type="dxa"/>
          </w:tcPr>
          <w:p w14:paraId="2B792DE7"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Logan</w:t>
            </w:r>
            <w:proofErr w:type="spellEnd"/>
          </w:p>
        </w:tc>
        <w:tc>
          <w:tcPr>
            <w:tcW w:w="2835" w:type="dxa"/>
          </w:tcPr>
          <w:p w14:paraId="62E2C644" w14:textId="77777777" w:rsidR="00620946" w:rsidRPr="002C19A7" w:rsidRDefault="00620946" w:rsidP="00620946">
            <w:pPr>
              <w:jc w:val="center"/>
              <w:rPr>
                <w:sz w:val="24"/>
                <w:szCs w:val="24"/>
                <w:lang w:val="uk-UA"/>
              </w:rPr>
            </w:pPr>
            <w:r w:rsidRPr="002C19A7">
              <w:rPr>
                <w:sz w:val="24"/>
                <w:szCs w:val="24"/>
                <w:lang w:val="uk-UA"/>
              </w:rPr>
              <w:t>АН 3487 МХ</w:t>
            </w:r>
          </w:p>
        </w:tc>
        <w:tc>
          <w:tcPr>
            <w:tcW w:w="2934" w:type="dxa"/>
          </w:tcPr>
          <w:p w14:paraId="30DD0641" w14:textId="04E4C985"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2A45C681" w14:textId="77777777" w:rsidR="00620946" w:rsidRPr="002C19A7" w:rsidRDefault="00620946" w:rsidP="00620946">
            <w:pPr>
              <w:jc w:val="center"/>
              <w:rPr>
                <w:lang w:val="uk-UA"/>
              </w:rPr>
            </w:pPr>
            <w:r w:rsidRPr="002C19A7">
              <w:rPr>
                <w:sz w:val="24"/>
                <w:szCs w:val="24"/>
                <w:lang w:val="uk-UA"/>
              </w:rPr>
              <w:t>2</w:t>
            </w:r>
          </w:p>
        </w:tc>
      </w:tr>
      <w:tr w:rsidR="00620946" w:rsidRPr="002C19A7" w14:paraId="4273A0D8" w14:textId="77777777" w:rsidTr="00822307">
        <w:trPr>
          <w:trHeight w:val="509"/>
        </w:trPr>
        <w:tc>
          <w:tcPr>
            <w:tcW w:w="522" w:type="dxa"/>
          </w:tcPr>
          <w:p w14:paraId="26C9036C" w14:textId="77777777" w:rsidR="00620946" w:rsidRPr="002C19A7" w:rsidRDefault="00620946" w:rsidP="00620946">
            <w:pPr>
              <w:jc w:val="center"/>
              <w:rPr>
                <w:sz w:val="24"/>
                <w:szCs w:val="24"/>
                <w:lang w:val="uk-UA"/>
              </w:rPr>
            </w:pPr>
            <w:r w:rsidRPr="002C19A7">
              <w:rPr>
                <w:sz w:val="24"/>
                <w:szCs w:val="24"/>
                <w:lang w:val="uk-UA"/>
              </w:rPr>
              <w:t>5</w:t>
            </w:r>
          </w:p>
        </w:tc>
        <w:tc>
          <w:tcPr>
            <w:tcW w:w="2025" w:type="dxa"/>
          </w:tcPr>
          <w:p w14:paraId="089519B5"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Logan</w:t>
            </w:r>
            <w:proofErr w:type="spellEnd"/>
          </w:p>
        </w:tc>
        <w:tc>
          <w:tcPr>
            <w:tcW w:w="2835" w:type="dxa"/>
          </w:tcPr>
          <w:p w14:paraId="5B07F591" w14:textId="77777777" w:rsidR="00620946" w:rsidRPr="002C19A7" w:rsidRDefault="00620946" w:rsidP="00620946">
            <w:pPr>
              <w:jc w:val="center"/>
              <w:rPr>
                <w:sz w:val="24"/>
                <w:szCs w:val="24"/>
                <w:lang w:val="uk-UA"/>
              </w:rPr>
            </w:pPr>
            <w:r w:rsidRPr="002C19A7">
              <w:rPr>
                <w:sz w:val="24"/>
                <w:szCs w:val="24"/>
                <w:lang w:val="uk-UA"/>
              </w:rPr>
              <w:t>АН 3485 МХ</w:t>
            </w:r>
          </w:p>
        </w:tc>
        <w:tc>
          <w:tcPr>
            <w:tcW w:w="2934" w:type="dxa"/>
          </w:tcPr>
          <w:p w14:paraId="5B649A16" w14:textId="3681EB8E"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3D7812BD" w14:textId="77777777" w:rsidR="00620946" w:rsidRPr="002C19A7" w:rsidRDefault="00620946" w:rsidP="00620946">
            <w:pPr>
              <w:jc w:val="center"/>
              <w:rPr>
                <w:lang w:val="uk-UA"/>
              </w:rPr>
            </w:pPr>
            <w:r w:rsidRPr="002C19A7">
              <w:rPr>
                <w:sz w:val="24"/>
                <w:szCs w:val="24"/>
                <w:lang w:val="uk-UA"/>
              </w:rPr>
              <w:t>2</w:t>
            </w:r>
          </w:p>
        </w:tc>
      </w:tr>
      <w:tr w:rsidR="00620946" w:rsidRPr="002C19A7" w14:paraId="0B7AEE1C" w14:textId="77777777" w:rsidTr="00822307">
        <w:trPr>
          <w:trHeight w:val="509"/>
        </w:trPr>
        <w:tc>
          <w:tcPr>
            <w:tcW w:w="522" w:type="dxa"/>
          </w:tcPr>
          <w:p w14:paraId="68EE638B" w14:textId="77777777" w:rsidR="00620946" w:rsidRPr="002C19A7" w:rsidRDefault="00620946" w:rsidP="00620946">
            <w:pPr>
              <w:jc w:val="center"/>
              <w:rPr>
                <w:sz w:val="24"/>
                <w:szCs w:val="24"/>
                <w:lang w:val="uk-UA"/>
              </w:rPr>
            </w:pPr>
            <w:r w:rsidRPr="002C19A7">
              <w:rPr>
                <w:sz w:val="24"/>
                <w:szCs w:val="24"/>
                <w:lang w:val="uk-UA"/>
              </w:rPr>
              <w:t>6</w:t>
            </w:r>
          </w:p>
        </w:tc>
        <w:tc>
          <w:tcPr>
            <w:tcW w:w="2025" w:type="dxa"/>
          </w:tcPr>
          <w:p w14:paraId="1C6DCCFA"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Logan</w:t>
            </w:r>
            <w:proofErr w:type="spellEnd"/>
          </w:p>
        </w:tc>
        <w:tc>
          <w:tcPr>
            <w:tcW w:w="2835" w:type="dxa"/>
          </w:tcPr>
          <w:p w14:paraId="3B5D4180" w14:textId="77777777" w:rsidR="00620946" w:rsidRPr="002C19A7" w:rsidRDefault="00620946" w:rsidP="00620946">
            <w:pPr>
              <w:jc w:val="center"/>
              <w:rPr>
                <w:sz w:val="24"/>
                <w:szCs w:val="24"/>
                <w:lang w:val="uk-UA"/>
              </w:rPr>
            </w:pPr>
            <w:r w:rsidRPr="002C19A7">
              <w:rPr>
                <w:sz w:val="24"/>
                <w:szCs w:val="24"/>
                <w:lang w:val="uk-UA"/>
              </w:rPr>
              <w:t>АН 3696 ОВ</w:t>
            </w:r>
          </w:p>
        </w:tc>
        <w:tc>
          <w:tcPr>
            <w:tcW w:w="2934" w:type="dxa"/>
          </w:tcPr>
          <w:p w14:paraId="03A6AB90" w14:textId="49D68D83"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2C10618B" w14:textId="77777777" w:rsidR="00620946" w:rsidRPr="002C19A7" w:rsidRDefault="00620946" w:rsidP="00620946">
            <w:pPr>
              <w:jc w:val="center"/>
              <w:rPr>
                <w:lang w:val="uk-UA"/>
              </w:rPr>
            </w:pPr>
            <w:r w:rsidRPr="002C19A7">
              <w:rPr>
                <w:sz w:val="24"/>
                <w:szCs w:val="24"/>
                <w:lang w:val="uk-UA"/>
              </w:rPr>
              <w:t>2</w:t>
            </w:r>
          </w:p>
        </w:tc>
      </w:tr>
      <w:tr w:rsidR="00620946" w:rsidRPr="002C19A7" w14:paraId="3FB7A95C" w14:textId="77777777" w:rsidTr="00822307">
        <w:trPr>
          <w:trHeight w:val="509"/>
        </w:trPr>
        <w:tc>
          <w:tcPr>
            <w:tcW w:w="522" w:type="dxa"/>
          </w:tcPr>
          <w:p w14:paraId="060D6F22" w14:textId="77777777" w:rsidR="00620946" w:rsidRPr="002C19A7" w:rsidRDefault="00620946" w:rsidP="00620946">
            <w:pPr>
              <w:jc w:val="center"/>
              <w:rPr>
                <w:sz w:val="24"/>
                <w:szCs w:val="24"/>
                <w:lang w:val="uk-UA"/>
              </w:rPr>
            </w:pPr>
            <w:r w:rsidRPr="002C19A7">
              <w:rPr>
                <w:sz w:val="24"/>
                <w:szCs w:val="24"/>
                <w:lang w:val="uk-UA"/>
              </w:rPr>
              <w:t>7</w:t>
            </w:r>
          </w:p>
        </w:tc>
        <w:tc>
          <w:tcPr>
            <w:tcW w:w="2025" w:type="dxa"/>
          </w:tcPr>
          <w:p w14:paraId="4C6D1F5A"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Logan</w:t>
            </w:r>
            <w:proofErr w:type="spellEnd"/>
          </w:p>
        </w:tc>
        <w:tc>
          <w:tcPr>
            <w:tcW w:w="2835" w:type="dxa"/>
          </w:tcPr>
          <w:p w14:paraId="11589BC9" w14:textId="77777777" w:rsidR="00620946" w:rsidRPr="002C19A7" w:rsidRDefault="00620946" w:rsidP="00620946">
            <w:pPr>
              <w:jc w:val="center"/>
              <w:rPr>
                <w:sz w:val="24"/>
                <w:szCs w:val="24"/>
                <w:lang w:val="uk-UA"/>
              </w:rPr>
            </w:pPr>
            <w:r w:rsidRPr="002C19A7">
              <w:rPr>
                <w:sz w:val="24"/>
                <w:szCs w:val="24"/>
                <w:lang w:val="uk-UA"/>
              </w:rPr>
              <w:t>АР 9883 ІМ</w:t>
            </w:r>
          </w:p>
        </w:tc>
        <w:tc>
          <w:tcPr>
            <w:tcW w:w="2934" w:type="dxa"/>
          </w:tcPr>
          <w:p w14:paraId="0F5D2A91" w14:textId="20A67858"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0436A72A" w14:textId="77777777" w:rsidR="00620946" w:rsidRPr="002C19A7" w:rsidRDefault="00620946" w:rsidP="00620946">
            <w:pPr>
              <w:jc w:val="center"/>
              <w:rPr>
                <w:lang w:val="uk-UA"/>
              </w:rPr>
            </w:pPr>
            <w:r w:rsidRPr="002C19A7">
              <w:rPr>
                <w:sz w:val="24"/>
                <w:szCs w:val="24"/>
                <w:lang w:val="uk-UA"/>
              </w:rPr>
              <w:t>2</w:t>
            </w:r>
          </w:p>
        </w:tc>
      </w:tr>
      <w:tr w:rsidR="00620946" w:rsidRPr="002C19A7" w14:paraId="35EF9AD5" w14:textId="77777777" w:rsidTr="00822307">
        <w:trPr>
          <w:trHeight w:val="509"/>
        </w:trPr>
        <w:tc>
          <w:tcPr>
            <w:tcW w:w="522" w:type="dxa"/>
          </w:tcPr>
          <w:p w14:paraId="03E9039F" w14:textId="77777777" w:rsidR="00620946" w:rsidRPr="002C19A7" w:rsidRDefault="00620946" w:rsidP="00620946">
            <w:pPr>
              <w:jc w:val="center"/>
              <w:rPr>
                <w:sz w:val="24"/>
                <w:szCs w:val="24"/>
                <w:lang w:val="uk-UA"/>
              </w:rPr>
            </w:pPr>
            <w:r w:rsidRPr="002C19A7">
              <w:rPr>
                <w:sz w:val="24"/>
                <w:szCs w:val="24"/>
                <w:lang w:val="uk-UA"/>
              </w:rPr>
              <w:t>8</w:t>
            </w:r>
          </w:p>
        </w:tc>
        <w:tc>
          <w:tcPr>
            <w:tcW w:w="2025" w:type="dxa"/>
          </w:tcPr>
          <w:p w14:paraId="1D3C8C08"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Megane</w:t>
            </w:r>
            <w:proofErr w:type="spellEnd"/>
          </w:p>
        </w:tc>
        <w:tc>
          <w:tcPr>
            <w:tcW w:w="2835" w:type="dxa"/>
          </w:tcPr>
          <w:p w14:paraId="36D4DB42" w14:textId="77777777" w:rsidR="00620946" w:rsidRPr="002C19A7" w:rsidRDefault="00620946" w:rsidP="00620946">
            <w:pPr>
              <w:jc w:val="center"/>
              <w:rPr>
                <w:sz w:val="24"/>
                <w:szCs w:val="24"/>
                <w:lang w:val="uk-UA"/>
              </w:rPr>
            </w:pPr>
            <w:r w:rsidRPr="002C19A7">
              <w:rPr>
                <w:sz w:val="24"/>
                <w:szCs w:val="24"/>
                <w:lang w:val="uk-UA"/>
              </w:rPr>
              <w:t>АН 0015 КО</w:t>
            </w:r>
          </w:p>
        </w:tc>
        <w:tc>
          <w:tcPr>
            <w:tcW w:w="2934" w:type="dxa"/>
          </w:tcPr>
          <w:p w14:paraId="1EEC5057" w14:textId="34AC7F12"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6AD2D984" w14:textId="77777777" w:rsidR="00620946" w:rsidRPr="002C19A7" w:rsidRDefault="00620946" w:rsidP="00620946">
            <w:pPr>
              <w:jc w:val="center"/>
              <w:rPr>
                <w:lang w:val="uk-UA"/>
              </w:rPr>
            </w:pPr>
            <w:r w:rsidRPr="002C19A7">
              <w:rPr>
                <w:sz w:val="24"/>
                <w:szCs w:val="24"/>
                <w:lang w:val="uk-UA"/>
              </w:rPr>
              <w:t>2</w:t>
            </w:r>
          </w:p>
        </w:tc>
      </w:tr>
      <w:tr w:rsidR="00620946" w:rsidRPr="002C19A7" w14:paraId="3E2E9C5D" w14:textId="77777777" w:rsidTr="00822307">
        <w:trPr>
          <w:trHeight w:val="509"/>
        </w:trPr>
        <w:tc>
          <w:tcPr>
            <w:tcW w:w="522" w:type="dxa"/>
          </w:tcPr>
          <w:p w14:paraId="4413BD36" w14:textId="77777777" w:rsidR="00620946" w:rsidRPr="002C19A7" w:rsidRDefault="00620946" w:rsidP="00620946">
            <w:pPr>
              <w:jc w:val="center"/>
              <w:rPr>
                <w:sz w:val="24"/>
                <w:szCs w:val="24"/>
                <w:lang w:val="uk-UA"/>
              </w:rPr>
            </w:pPr>
            <w:r w:rsidRPr="002C19A7">
              <w:rPr>
                <w:sz w:val="24"/>
                <w:szCs w:val="24"/>
                <w:lang w:val="uk-UA"/>
              </w:rPr>
              <w:lastRenderedPageBreak/>
              <w:t>9</w:t>
            </w:r>
          </w:p>
        </w:tc>
        <w:tc>
          <w:tcPr>
            <w:tcW w:w="2025" w:type="dxa"/>
          </w:tcPr>
          <w:p w14:paraId="444EA6AB"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Megane</w:t>
            </w:r>
            <w:proofErr w:type="spellEnd"/>
          </w:p>
        </w:tc>
        <w:tc>
          <w:tcPr>
            <w:tcW w:w="2835" w:type="dxa"/>
          </w:tcPr>
          <w:p w14:paraId="185CD719" w14:textId="77777777" w:rsidR="00620946" w:rsidRPr="002C19A7" w:rsidRDefault="00620946" w:rsidP="00620946">
            <w:pPr>
              <w:jc w:val="center"/>
              <w:rPr>
                <w:sz w:val="24"/>
                <w:szCs w:val="24"/>
                <w:lang w:val="uk-UA"/>
              </w:rPr>
            </w:pPr>
            <w:r w:rsidRPr="002C19A7">
              <w:rPr>
                <w:sz w:val="24"/>
                <w:szCs w:val="24"/>
                <w:lang w:val="uk-UA"/>
              </w:rPr>
              <w:t>АН 5338 КО</w:t>
            </w:r>
          </w:p>
        </w:tc>
        <w:tc>
          <w:tcPr>
            <w:tcW w:w="2934" w:type="dxa"/>
          </w:tcPr>
          <w:p w14:paraId="3CB49FEA" w14:textId="5470151C"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7867B8EF" w14:textId="77777777" w:rsidR="00620946" w:rsidRPr="002C19A7" w:rsidRDefault="00620946" w:rsidP="00620946">
            <w:pPr>
              <w:jc w:val="center"/>
              <w:rPr>
                <w:lang w:val="uk-UA"/>
              </w:rPr>
            </w:pPr>
            <w:r w:rsidRPr="002C19A7">
              <w:rPr>
                <w:sz w:val="24"/>
                <w:szCs w:val="24"/>
                <w:lang w:val="uk-UA"/>
              </w:rPr>
              <w:t>2</w:t>
            </w:r>
          </w:p>
        </w:tc>
      </w:tr>
      <w:tr w:rsidR="00620946" w:rsidRPr="002C19A7" w14:paraId="5C73E5A3" w14:textId="77777777" w:rsidTr="00822307">
        <w:trPr>
          <w:trHeight w:val="509"/>
        </w:trPr>
        <w:tc>
          <w:tcPr>
            <w:tcW w:w="522" w:type="dxa"/>
          </w:tcPr>
          <w:p w14:paraId="1D317939" w14:textId="77777777" w:rsidR="00620946" w:rsidRPr="002C19A7" w:rsidRDefault="00620946" w:rsidP="00620946">
            <w:pPr>
              <w:jc w:val="center"/>
              <w:rPr>
                <w:sz w:val="24"/>
                <w:szCs w:val="24"/>
                <w:lang w:val="uk-UA"/>
              </w:rPr>
            </w:pPr>
            <w:r w:rsidRPr="002C19A7">
              <w:rPr>
                <w:sz w:val="24"/>
                <w:szCs w:val="24"/>
                <w:lang w:val="uk-UA"/>
              </w:rPr>
              <w:t>10</w:t>
            </w:r>
          </w:p>
        </w:tc>
        <w:tc>
          <w:tcPr>
            <w:tcW w:w="2025" w:type="dxa"/>
          </w:tcPr>
          <w:p w14:paraId="0E044698"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Megane</w:t>
            </w:r>
            <w:proofErr w:type="spellEnd"/>
          </w:p>
        </w:tc>
        <w:tc>
          <w:tcPr>
            <w:tcW w:w="2835" w:type="dxa"/>
          </w:tcPr>
          <w:p w14:paraId="5514E240" w14:textId="77777777" w:rsidR="00620946" w:rsidRPr="002C19A7" w:rsidRDefault="00620946" w:rsidP="00620946">
            <w:pPr>
              <w:jc w:val="center"/>
              <w:rPr>
                <w:sz w:val="24"/>
                <w:szCs w:val="24"/>
                <w:lang w:val="uk-UA"/>
              </w:rPr>
            </w:pPr>
            <w:r w:rsidRPr="002C19A7">
              <w:rPr>
                <w:sz w:val="24"/>
                <w:szCs w:val="24"/>
                <w:lang w:val="uk-UA"/>
              </w:rPr>
              <w:t>АН 5327 КО</w:t>
            </w:r>
          </w:p>
        </w:tc>
        <w:tc>
          <w:tcPr>
            <w:tcW w:w="2934" w:type="dxa"/>
          </w:tcPr>
          <w:p w14:paraId="1D389176" w14:textId="3FB8F164"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1E311809" w14:textId="77777777" w:rsidR="00620946" w:rsidRPr="002C19A7" w:rsidRDefault="00620946" w:rsidP="00620946">
            <w:pPr>
              <w:jc w:val="center"/>
              <w:rPr>
                <w:lang w:val="uk-UA"/>
              </w:rPr>
            </w:pPr>
            <w:r w:rsidRPr="002C19A7">
              <w:rPr>
                <w:sz w:val="24"/>
                <w:szCs w:val="24"/>
                <w:lang w:val="uk-UA"/>
              </w:rPr>
              <w:t>2</w:t>
            </w:r>
          </w:p>
        </w:tc>
      </w:tr>
      <w:tr w:rsidR="00620946" w:rsidRPr="002C19A7" w14:paraId="3ECCF2C8" w14:textId="77777777" w:rsidTr="00620946">
        <w:trPr>
          <w:trHeight w:val="492"/>
        </w:trPr>
        <w:tc>
          <w:tcPr>
            <w:tcW w:w="522" w:type="dxa"/>
          </w:tcPr>
          <w:p w14:paraId="653D8C48" w14:textId="77777777" w:rsidR="00620946" w:rsidRPr="002C19A7" w:rsidRDefault="00620946" w:rsidP="00620946">
            <w:pPr>
              <w:jc w:val="center"/>
              <w:rPr>
                <w:sz w:val="24"/>
                <w:szCs w:val="24"/>
                <w:lang w:val="uk-UA"/>
              </w:rPr>
            </w:pPr>
            <w:r w:rsidRPr="002C19A7">
              <w:rPr>
                <w:sz w:val="24"/>
                <w:szCs w:val="24"/>
                <w:lang w:val="uk-UA"/>
              </w:rPr>
              <w:t>11</w:t>
            </w:r>
          </w:p>
        </w:tc>
        <w:tc>
          <w:tcPr>
            <w:tcW w:w="2025" w:type="dxa"/>
          </w:tcPr>
          <w:p w14:paraId="053B9FD8"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Megane</w:t>
            </w:r>
            <w:proofErr w:type="spellEnd"/>
          </w:p>
        </w:tc>
        <w:tc>
          <w:tcPr>
            <w:tcW w:w="2835" w:type="dxa"/>
          </w:tcPr>
          <w:p w14:paraId="5B6FD458" w14:textId="77777777" w:rsidR="00620946" w:rsidRPr="002C19A7" w:rsidRDefault="00620946" w:rsidP="00620946">
            <w:pPr>
              <w:jc w:val="center"/>
              <w:rPr>
                <w:sz w:val="24"/>
                <w:szCs w:val="24"/>
                <w:lang w:val="uk-UA"/>
              </w:rPr>
            </w:pPr>
            <w:r w:rsidRPr="002C19A7">
              <w:rPr>
                <w:sz w:val="24"/>
                <w:szCs w:val="24"/>
                <w:lang w:val="uk-UA"/>
              </w:rPr>
              <w:t>АН 5341 КО</w:t>
            </w:r>
          </w:p>
        </w:tc>
        <w:tc>
          <w:tcPr>
            <w:tcW w:w="2934" w:type="dxa"/>
          </w:tcPr>
          <w:p w14:paraId="6C321A9E" w14:textId="25E3B06C"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593419C1" w14:textId="77777777" w:rsidR="00620946" w:rsidRPr="002C19A7" w:rsidRDefault="00620946" w:rsidP="00620946">
            <w:pPr>
              <w:jc w:val="center"/>
              <w:rPr>
                <w:lang w:val="uk-UA"/>
              </w:rPr>
            </w:pPr>
            <w:r w:rsidRPr="002C19A7">
              <w:rPr>
                <w:sz w:val="24"/>
                <w:szCs w:val="24"/>
                <w:lang w:val="uk-UA"/>
              </w:rPr>
              <w:t>2</w:t>
            </w:r>
          </w:p>
        </w:tc>
      </w:tr>
      <w:tr w:rsidR="00620946" w:rsidRPr="002C19A7" w14:paraId="30D22EF9" w14:textId="77777777" w:rsidTr="00822307">
        <w:trPr>
          <w:trHeight w:val="509"/>
        </w:trPr>
        <w:tc>
          <w:tcPr>
            <w:tcW w:w="522" w:type="dxa"/>
          </w:tcPr>
          <w:p w14:paraId="578AAB30" w14:textId="77777777" w:rsidR="00620946" w:rsidRPr="002C19A7" w:rsidRDefault="00620946" w:rsidP="00620946">
            <w:pPr>
              <w:jc w:val="center"/>
              <w:rPr>
                <w:sz w:val="24"/>
                <w:szCs w:val="24"/>
                <w:lang w:val="uk-UA"/>
              </w:rPr>
            </w:pPr>
            <w:r w:rsidRPr="002C19A7">
              <w:rPr>
                <w:sz w:val="24"/>
                <w:szCs w:val="24"/>
                <w:lang w:val="uk-UA"/>
              </w:rPr>
              <w:t>12</w:t>
            </w:r>
          </w:p>
        </w:tc>
        <w:tc>
          <w:tcPr>
            <w:tcW w:w="2025" w:type="dxa"/>
          </w:tcPr>
          <w:p w14:paraId="7DD623AE"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Megane</w:t>
            </w:r>
            <w:proofErr w:type="spellEnd"/>
          </w:p>
        </w:tc>
        <w:tc>
          <w:tcPr>
            <w:tcW w:w="2835" w:type="dxa"/>
          </w:tcPr>
          <w:p w14:paraId="1B23C2D9" w14:textId="77777777" w:rsidR="00620946" w:rsidRPr="002C19A7" w:rsidRDefault="00620946" w:rsidP="00620946">
            <w:pPr>
              <w:jc w:val="center"/>
              <w:rPr>
                <w:sz w:val="24"/>
                <w:szCs w:val="24"/>
                <w:lang w:val="uk-UA"/>
              </w:rPr>
            </w:pPr>
            <w:r w:rsidRPr="002C19A7">
              <w:rPr>
                <w:sz w:val="24"/>
                <w:szCs w:val="24"/>
                <w:lang w:val="uk-UA"/>
              </w:rPr>
              <w:t>АР 8172 ІО</w:t>
            </w:r>
          </w:p>
        </w:tc>
        <w:tc>
          <w:tcPr>
            <w:tcW w:w="2934" w:type="dxa"/>
          </w:tcPr>
          <w:p w14:paraId="45F6C364" w14:textId="45774318"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26B2B4E3" w14:textId="77777777" w:rsidR="00620946" w:rsidRPr="002C19A7" w:rsidRDefault="00620946" w:rsidP="00620946">
            <w:pPr>
              <w:jc w:val="center"/>
              <w:rPr>
                <w:lang w:val="uk-UA"/>
              </w:rPr>
            </w:pPr>
            <w:r w:rsidRPr="002C19A7">
              <w:rPr>
                <w:sz w:val="24"/>
                <w:szCs w:val="24"/>
                <w:lang w:val="uk-UA"/>
              </w:rPr>
              <w:t>2</w:t>
            </w:r>
          </w:p>
        </w:tc>
      </w:tr>
      <w:tr w:rsidR="00620946" w:rsidRPr="002C19A7" w14:paraId="55D73A03" w14:textId="77777777" w:rsidTr="00822307">
        <w:trPr>
          <w:trHeight w:val="509"/>
        </w:trPr>
        <w:tc>
          <w:tcPr>
            <w:tcW w:w="522" w:type="dxa"/>
          </w:tcPr>
          <w:p w14:paraId="0A60DD61" w14:textId="77777777" w:rsidR="00620946" w:rsidRPr="002C19A7" w:rsidRDefault="00620946" w:rsidP="00620946">
            <w:pPr>
              <w:jc w:val="center"/>
              <w:rPr>
                <w:sz w:val="24"/>
                <w:szCs w:val="24"/>
                <w:lang w:val="uk-UA"/>
              </w:rPr>
            </w:pPr>
            <w:r w:rsidRPr="002C19A7">
              <w:rPr>
                <w:sz w:val="24"/>
                <w:szCs w:val="24"/>
                <w:lang w:val="uk-UA"/>
              </w:rPr>
              <w:t>13</w:t>
            </w:r>
          </w:p>
        </w:tc>
        <w:tc>
          <w:tcPr>
            <w:tcW w:w="2025" w:type="dxa"/>
          </w:tcPr>
          <w:p w14:paraId="41197A53" w14:textId="77777777" w:rsidR="00620946" w:rsidRPr="002C19A7" w:rsidRDefault="00620946" w:rsidP="00620946">
            <w:pPr>
              <w:jc w:val="center"/>
              <w:rPr>
                <w:sz w:val="24"/>
                <w:szCs w:val="24"/>
                <w:lang w:val="uk-UA"/>
              </w:rPr>
            </w:pPr>
            <w:proofErr w:type="spellStart"/>
            <w:r w:rsidRPr="002C19A7">
              <w:rPr>
                <w:sz w:val="24"/>
                <w:szCs w:val="24"/>
                <w:lang w:val="uk-UA"/>
              </w:rPr>
              <w:t>Nissan</w:t>
            </w:r>
            <w:proofErr w:type="spellEnd"/>
            <w:r w:rsidRPr="002C19A7">
              <w:rPr>
                <w:sz w:val="24"/>
                <w:szCs w:val="24"/>
                <w:lang w:val="uk-UA"/>
              </w:rPr>
              <w:t xml:space="preserve"> </w:t>
            </w:r>
            <w:proofErr w:type="spellStart"/>
            <w:r w:rsidRPr="002C19A7">
              <w:rPr>
                <w:sz w:val="24"/>
                <w:szCs w:val="24"/>
                <w:lang w:val="uk-UA"/>
              </w:rPr>
              <w:t>Qashqai</w:t>
            </w:r>
            <w:proofErr w:type="spellEnd"/>
          </w:p>
        </w:tc>
        <w:tc>
          <w:tcPr>
            <w:tcW w:w="2835" w:type="dxa"/>
          </w:tcPr>
          <w:p w14:paraId="0976A2D0" w14:textId="77777777" w:rsidR="00620946" w:rsidRPr="002C19A7" w:rsidRDefault="00620946" w:rsidP="00620946">
            <w:pPr>
              <w:jc w:val="center"/>
              <w:rPr>
                <w:sz w:val="24"/>
                <w:szCs w:val="24"/>
                <w:lang w:val="uk-UA"/>
              </w:rPr>
            </w:pPr>
            <w:r w:rsidRPr="002C19A7">
              <w:rPr>
                <w:sz w:val="24"/>
                <w:szCs w:val="24"/>
                <w:lang w:val="uk-UA"/>
              </w:rPr>
              <w:t>АН 4654 МС</w:t>
            </w:r>
          </w:p>
        </w:tc>
        <w:tc>
          <w:tcPr>
            <w:tcW w:w="2934" w:type="dxa"/>
          </w:tcPr>
          <w:p w14:paraId="2750C52E" w14:textId="1CC0445C"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60A9315A" w14:textId="77777777" w:rsidR="00620946" w:rsidRPr="002C19A7" w:rsidRDefault="00620946" w:rsidP="00620946">
            <w:pPr>
              <w:jc w:val="center"/>
              <w:rPr>
                <w:lang w:val="uk-UA"/>
              </w:rPr>
            </w:pPr>
            <w:r w:rsidRPr="002C19A7">
              <w:rPr>
                <w:sz w:val="24"/>
                <w:szCs w:val="24"/>
                <w:lang w:val="uk-UA"/>
              </w:rPr>
              <w:t>2</w:t>
            </w:r>
          </w:p>
        </w:tc>
      </w:tr>
      <w:tr w:rsidR="00620946" w:rsidRPr="002C19A7" w14:paraId="3932FEF6" w14:textId="77777777" w:rsidTr="00822307">
        <w:trPr>
          <w:trHeight w:val="509"/>
        </w:trPr>
        <w:tc>
          <w:tcPr>
            <w:tcW w:w="522" w:type="dxa"/>
          </w:tcPr>
          <w:p w14:paraId="3CD969A5" w14:textId="77777777" w:rsidR="00620946" w:rsidRPr="002C19A7" w:rsidRDefault="00620946" w:rsidP="00620946">
            <w:pPr>
              <w:jc w:val="center"/>
              <w:rPr>
                <w:sz w:val="24"/>
                <w:szCs w:val="24"/>
                <w:lang w:val="uk-UA"/>
              </w:rPr>
            </w:pPr>
            <w:r w:rsidRPr="002C19A7">
              <w:rPr>
                <w:sz w:val="24"/>
                <w:szCs w:val="24"/>
                <w:lang w:val="uk-UA"/>
              </w:rPr>
              <w:t>14</w:t>
            </w:r>
          </w:p>
        </w:tc>
        <w:tc>
          <w:tcPr>
            <w:tcW w:w="2025" w:type="dxa"/>
          </w:tcPr>
          <w:p w14:paraId="7BB6AFA3" w14:textId="77777777" w:rsidR="00620946" w:rsidRPr="002C19A7" w:rsidRDefault="00620946" w:rsidP="00620946">
            <w:pPr>
              <w:jc w:val="center"/>
              <w:rPr>
                <w:sz w:val="24"/>
                <w:szCs w:val="24"/>
                <w:lang w:val="uk-UA"/>
              </w:rPr>
            </w:pPr>
            <w:proofErr w:type="spellStart"/>
            <w:r w:rsidRPr="002C19A7">
              <w:rPr>
                <w:sz w:val="24"/>
                <w:szCs w:val="24"/>
                <w:lang w:val="uk-UA"/>
              </w:rPr>
              <w:t>Hyundai</w:t>
            </w:r>
            <w:proofErr w:type="spellEnd"/>
            <w:r w:rsidRPr="002C19A7">
              <w:rPr>
                <w:sz w:val="24"/>
                <w:szCs w:val="24"/>
                <w:lang w:val="uk-UA"/>
              </w:rPr>
              <w:t xml:space="preserve"> H-1</w:t>
            </w:r>
          </w:p>
        </w:tc>
        <w:tc>
          <w:tcPr>
            <w:tcW w:w="2835" w:type="dxa"/>
          </w:tcPr>
          <w:p w14:paraId="2A7CF21C" w14:textId="77777777" w:rsidR="00620946" w:rsidRPr="002C19A7" w:rsidRDefault="00620946" w:rsidP="00620946">
            <w:pPr>
              <w:jc w:val="center"/>
              <w:rPr>
                <w:sz w:val="24"/>
                <w:szCs w:val="24"/>
                <w:lang w:val="uk-UA"/>
              </w:rPr>
            </w:pPr>
            <w:r w:rsidRPr="002C19A7">
              <w:rPr>
                <w:sz w:val="24"/>
                <w:szCs w:val="24"/>
                <w:lang w:val="uk-UA"/>
              </w:rPr>
              <w:t>АН 8647 ОН</w:t>
            </w:r>
          </w:p>
        </w:tc>
        <w:tc>
          <w:tcPr>
            <w:tcW w:w="2934" w:type="dxa"/>
          </w:tcPr>
          <w:p w14:paraId="1660D33F" w14:textId="287C8C16"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1B94DEC5" w14:textId="77777777" w:rsidR="00620946" w:rsidRPr="002C19A7" w:rsidRDefault="00620946" w:rsidP="00620946">
            <w:pPr>
              <w:jc w:val="center"/>
              <w:rPr>
                <w:sz w:val="24"/>
                <w:szCs w:val="24"/>
                <w:lang w:val="uk-UA"/>
              </w:rPr>
            </w:pPr>
            <w:r w:rsidRPr="002C19A7">
              <w:rPr>
                <w:sz w:val="24"/>
                <w:szCs w:val="24"/>
                <w:lang w:val="uk-UA"/>
              </w:rPr>
              <w:t>2</w:t>
            </w:r>
          </w:p>
        </w:tc>
      </w:tr>
      <w:tr w:rsidR="00620946" w:rsidRPr="002C19A7" w14:paraId="7DD53C35" w14:textId="77777777" w:rsidTr="00822307">
        <w:trPr>
          <w:trHeight w:val="509"/>
        </w:trPr>
        <w:tc>
          <w:tcPr>
            <w:tcW w:w="522" w:type="dxa"/>
          </w:tcPr>
          <w:p w14:paraId="746C0392" w14:textId="77777777" w:rsidR="00620946" w:rsidRPr="002C19A7" w:rsidRDefault="00620946" w:rsidP="00620946">
            <w:pPr>
              <w:jc w:val="center"/>
              <w:rPr>
                <w:sz w:val="24"/>
                <w:szCs w:val="24"/>
                <w:lang w:val="uk-UA"/>
              </w:rPr>
            </w:pPr>
            <w:r w:rsidRPr="002C19A7">
              <w:rPr>
                <w:sz w:val="24"/>
                <w:szCs w:val="24"/>
                <w:lang w:val="uk-UA"/>
              </w:rPr>
              <w:t>15</w:t>
            </w:r>
          </w:p>
        </w:tc>
        <w:tc>
          <w:tcPr>
            <w:tcW w:w="2025" w:type="dxa"/>
          </w:tcPr>
          <w:p w14:paraId="6ED200EE" w14:textId="77777777" w:rsidR="00620946" w:rsidRPr="002C19A7" w:rsidRDefault="00620946" w:rsidP="00620946">
            <w:pPr>
              <w:jc w:val="center"/>
              <w:rPr>
                <w:sz w:val="24"/>
                <w:szCs w:val="24"/>
                <w:lang w:val="uk-UA"/>
              </w:rPr>
            </w:pPr>
            <w:proofErr w:type="spellStart"/>
            <w:r w:rsidRPr="002C19A7">
              <w:rPr>
                <w:sz w:val="24"/>
                <w:szCs w:val="24"/>
                <w:lang w:val="uk-UA"/>
              </w:rPr>
              <w:t>Renault</w:t>
            </w:r>
            <w:proofErr w:type="spellEnd"/>
            <w:r w:rsidRPr="002C19A7">
              <w:rPr>
                <w:sz w:val="24"/>
                <w:szCs w:val="24"/>
                <w:lang w:val="uk-UA"/>
              </w:rPr>
              <w:t xml:space="preserve"> </w:t>
            </w:r>
            <w:proofErr w:type="spellStart"/>
            <w:r w:rsidRPr="002C19A7">
              <w:rPr>
                <w:sz w:val="24"/>
                <w:szCs w:val="24"/>
                <w:lang w:val="uk-UA"/>
              </w:rPr>
              <w:t>Duster</w:t>
            </w:r>
            <w:proofErr w:type="spellEnd"/>
          </w:p>
        </w:tc>
        <w:tc>
          <w:tcPr>
            <w:tcW w:w="2835" w:type="dxa"/>
          </w:tcPr>
          <w:p w14:paraId="097AA546" w14:textId="77777777" w:rsidR="00620946" w:rsidRPr="002C19A7" w:rsidRDefault="00620946" w:rsidP="00620946">
            <w:pPr>
              <w:jc w:val="center"/>
              <w:rPr>
                <w:sz w:val="24"/>
                <w:szCs w:val="24"/>
                <w:lang w:val="uk-UA"/>
              </w:rPr>
            </w:pPr>
            <w:r w:rsidRPr="002C19A7">
              <w:rPr>
                <w:sz w:val="24"/>
                <w:szCs w:val="24"/>
                <w:lang w:val="uk-UA"/>
              </w:rPr>
              <w:t>АН 2005 ОІ</w:t>
            </w:r>
          </w:p>
        </w:tc>
        <w:tc>
          <w:tcPr>
            <w:tcW w:w="2934" w:type="dxa"/>
          </w:tcPr>
          <w:p w14:paraId="412316D1" w14:textId="1408C0B6" w:rsidR="00620946" w:rsidRPr="002C19A7" w:rsidRDefault="00620946" w:rsidP="00620946">
            <w:pPr>
              <w:jc w:val="center"/>
              <w:rPr>
                <w:lang w:val="uk-UA"/>
              </w:rPr>
            </w:pPr>
            <w:r w:rsidRPr="002C19A7">
              <w:rPr>
                <w:sz w:val="24"/>
                <w:szCs w:val="24"/>
                <w:lang w:val="uk-UA"/>
              </w:rPr>
              <w:t>Технічне обслуговування</w:t>
            </w:r>
            <w:r>
              <w:rPr>
                <w:sz w:val="24"/>
                <w:szCs w:val="24"/>
                <w:lang w:val="uk-UA"/>
              </w:rPr>
              <w:t xml:space="preserve"> та/або поточний ремонт</w:t>
            </w:r>
          </w:p>
        </w:tc>
        <w:tc>
          <w:tcPr>
            <w:tcW w:w="1177" w:type="dxa"/>
          </w:tcPr>
          <w:p w14:paraId="7A2F2617" w14:textId="77777777" w:rsidR="00620946" w:rsidRPr="002C19A7" w:rsidRDefault="00620946" w:rsidP="00620946">
            <w:pPr>
              <w:jc w:val="center"/>
              <w:rPr>
                <w:sz w:val="24"/>
                <w:szCs w:val="24"/>
                <w:lang w:val="uk-UA"/>
              </w:rPr>
            </w:pPr>
            <w:r w:rsidRPr="002C19A7">
              <w:rPr>
                <w:sz w:val="24"/>
                <w:szCs w:val="24"/>
                <w:lang w:val="uk-UA"/>
              </w:rPr>
              <w:t>2</w:t>
            </w:r>
          </w:p>
        </w:tc>
      </w:tr>
    </w:tbl>
    <w:p w14:paraId="32BC13F7" w14:textId="0CBAA753" w:rsidR="00600003" w:rsidRPr="002C19A7" w:rsidRDefault="00600003" w:rsidP="00600003">
      <w:pPr>
        <w:shd w:val="clear" w:color="auto" w:fill="FFFFFF"/>
        <w:tabs>
          <w:tab w:val="left" w:pos="426"/>
        </w:tabs>
        <w:jc w:val="both"/>
        <w:rPr>
          <w:sz w:val="24"/>
          <w:szCs w:val="24"/>
        </w:rPr>
      </w:pPr>
    </w:p>
    <w:p w14:paraId="52261B28" w14:textId="77777777" w:rsidR="002C19A1" w:rsidRPr="002C19A7" w:rsidRDefault="002C19A1" w:rsidP="002C19A1">
      <w:pPr>
        <w:pStyle w:val="a3"/>
        <w:shd w:val="clear" w:color="auto" w:fill="FFFFFF"/>
        <w:tabs>
          <w:tab w:val="left" w:pos="426"/>
        </w:tabs>
        <w:ind w:left="0"/>
        <w:jc w:val="both"/>
        <w:rPr>
          <w:snapToGrid w:val="0"/>
          <w:sz w:val="24"/>
          <w:szCs w:val="24"/>
          <w:lang w:eastAsia="uk-UA"/>
        </w:rPr>
      </w:pPr>
    </w:p>
    <w:p w14:paraId="4B809EDA" w14:textId="45B90DA7" w:rsidR="00A92099" w:rsidRPr="002C19A7" w:rsidRDefault="00A92099" w:rsidP="00A92099">
      <w:pPr>
        <w:widowControl w:val="0"/>
        <w:contextualSpacing/>
        <w:jc w:val="both"/>
        <w:rPr>
          <w:snapToGrid w:val="0"/>
          <w:sz w:val="24"/>
          <w:szCs w:val="24"/>
          <w:lang w:eastAsia="uk-UA"/>
        </w:rPr>
      </w:pPr>
      <w:r w:rsidRPr="002C19A7">
        <w:rPr>
          <w:snapToGrid w:val="0"/>
          <w:sz w:val="24"/>
          <w:szCs w:val="24"/>
          <w:lang w:eastAsia="uk-UA"/>
        </w:rPr>
        <w:t>Учасник повинен мати можливість проводити наступні види поточних ремонтів та технічного обслуговування АТЗ Замовника на своєму СТО у м.</w:t>
      </w:r>
      <w:r w:rsidR="00BD27C3" w:rsidRPr="002C19A7">
        <w:rPr>
          <w:snapToGrid w:val="0"/>
          <w:sz w:val="24"/>
          <w:szCs w:val="24"/>
          <w:lang w:eastAsia="uk-UA"/>
        </w:rPr>
        <w:t xml:space="preserve"> </w:t>
      </w:r>
      <w:r w:rsidRPr="002C19A7">
        <w:rPr>
          <w:snapToGrid w:val="0"/>
          <w:sz w:val="24"/>
          <w:szCs w:val="24"/>
          <w:lang w:eastAsia="uk-UA"/>
        </w:rPr>
        <w:t>Київ:</w:t>
      </w:r>
    </w:p>
    <w:p w14:paraId="116CF7B0" w14:textId="77777777" w:rsidR="003A3B32" w:rsidRPr="002C19A7" w:rsidRDefault="00A92099" w:rsidP="003A3B32">
      <w:pPr>
        <w:widowControl w:val="0"/>
        <w:contextualSpacing/>
        <w:jc w:val="both"/>
        <w:rPr>
          <w:snapToGrid w:val="0"/>
          <w:sz w:val="24"/>
          <w:szCs w:val="24"/>
          <w:lang w:eastAsia="uk-UA"/>
        </w:rPr>
      </w:pPr>
      <w:r w:rsidRPr="002C19A7">
        <w:rPr>
          <w:snapToGrid w:val="0"/>
          <w:sz w:val="24"/>
          <w:szCs w:val="24"/>
        </w:rPr>
        <w:t>- </w:t>
      </w:r>
      <w:r w:rsidR="003A3B32" w:rsidRPr="002C19A7">
        <w:rPr>
          <w:snapToGrid w:val="0"/>
          <w:sz w:val="24"/>
          <w:szCs w:val="24"/>
        </w:rPr>
        <w:t>Діагностика і ремонт систем, АBS, ESP, ASR;</w:t>
      </w:r>
    </w:p>
    <w:p w14:paraId="1C66C892"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w:t>
      </w:r>
      <w:r w:rsidRPr="002C19A7">
        <w:rPr>
          <w:snapToGrid w:val="0"/>
          <w:sz w:val="24"/>
          <w:szCs w:val="24"/>
        </w:rPr>
        <w:t>Діагностика і заміна вузлів та деталей паливних систем;</w:t>
      </w:r>
    </w:p>
    <w:p w14:paraId="2E295445"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w:t>
      </w:r>
      <w:r w:rsidRPr="002C19A7">
        <w:rPr>
          <w:snapToGrid w:val="0"/>
          <w:sz w:val="24"/>
          <w:szCs w:val="24"/>
        </w:rPr>
        <w:t>Чистка бензинових і дизельних паливних систем;</w:t>
      </w:r>
    </w:p>
    <w:p w14:paraId="02929CA2"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w:t>
      </w:r>
      <w:r w:rsidRPr="002C19A7">
        <w:rPr>
          <w:snapToGrid w:val="0"/>
          <w:sz w:val="24"/>
          <w:szCs w:val="24"/>
        </w:rPr>
        <w:t>Поточний ремонт двигунів;</w:t>
      </w:r>
    </w:p>
    <w:p w14:paraId="4D8FA3DB"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w:t>
      </w:r>
      <w:r w:rsidRPr="002C19A7">
        <w:rPr>
          <w:snapToGrid w:val="0"/>
          <w:sz w:val="24"/>
          <w:szCs w:val="24"/>
        </w:rPr>
        <w:t>Ремонт трансмісії і ходової частини;</w:t>
      </w:r>
    </w:p>
    <w:p w14:paraId="1A8DDA76" w14:textId="77777777" w:rsidR="003A3B32" w:rsidRPr="002C19A7" w:rsidRDefault="003A3B32" w:rsidP="003A3B32">
      <w:pPr>
        <w:widowControl w:val="0"/>
        <w:contextualSpacing/>
        <w:jc w:val="both"/>
        <w:rPr>
          <w:snapToGrid w:val="0"/>
          <w:sz w:val="24"/>
          <w:szCs w:val="24"/>
        </w:rPr>
      </w:pPr>
      <w:r w:rsidRPr="002C19A7">
        <w:rPr>
          <w:snapToGrid w:val="0"/>
          <w:sz w:val="24"/>
          <w:szCs w:val="24"/>
        </w:rPr>
        <w:t>- Діагностика і ремонт електронних систем управління АТЗ;</w:t>
      </w:r>
    </w:p>
    <w:p w14:paraId="4F029970" w14:textId="77777777" w:rsidR="003A3B32" w:rsidRPr="002C19A7" w:rsidRDefault="003A3B32" w:rsidP="003A3B32">
      <w:pPr>
        <w:widowControl w:val="0"/>
        <w:contextualSpacing/>
        <w:jc w:val="both"/>
        <w:rPr>
          <w:snapToGrid w:val="0"/>
          <w:sz w:val="24"/>
          <w:szCs w:val="24"/>
        </w:rPr>
      </w:pPr>
      <w:r w:rsidRPr="002C19A7">
        <w:rPr>
          <w:snapToGrid w:val="0"/>
          <w:sz w:val="24"/>
          <w:szCs w:val="24"/>
        </w:rPr>
        <w:t>- Діагностика і ремонт електрообладнання АТЗ;</w:t>
      </w:r>
    </w:p>
    <w:p w14:paraId="31C53CD9"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rPr>
        <w:t>- Перевірка та регулювання фар;</w:t>
      </w:r>
    </w:p>
    <w:p w14:paraId="76BC1E88" w14:textId="77777777" w:rsidR="003A3B32" w:rsidRPr="002C19A7" w:rsidRDefault="003A3B32" w:rsidP="003A3B32">
      <w:pPr>
        <w:widowControl w:val="0"/>
        <w:contextualSpacing/>
        <w:jc w:val="both"/>
        <w:rPr>
          <w:snapToGrid w:val="0"/>
          <w:sz w:val="24"/>
          <w:szCs w:val="24"/>
        </w:rPr>
      </w:pPr>
      <w:r w:rsidRPr="002C19A7">
        <w:rPr>
          <w:snapToGrid w:val="0"/>
          <w:sz w:val="24"/>
          <w:szCs w:val="24"/>
          <w:lang w:eastAsia="uk-UA"/>
        </w:rPr>
        <w:t>- </w:t>
      </w:r>
      <w:r w:rsidRPr="002C19A7">
        <w:rPr>
          <w:snapToGrid w:val="0"/>
          <w:sz w:val="24"/>
          <w:szCs w:val="24"/>
        </w:rPr>
        <w:t>Комплекс шино-монтажних робіт та балансування коліс;</w:t>
      </w:r>
    </w:p>
    <w:p w14:paraId="29EC2F1C"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Виконання розвалу та сходження коліс;</w:t>
      </w:r>
    </w:p>
    <w:p w14:paraId="64D807A2" w14:textId="77777777" w:rsidR="003A3B32" w:rsidRPr="002C19A7" w:rsidRDefault="003A3B32" w:rsidP="003A3B32">
      <w:pPr>
        <w:widowControl w:val="0"/>
        <w:contextualSpacing/>
        <w:jc w:val="both"/>
        <w:rPr>
          <w:snapToGrid w:val="0"/>
          <w:sz w:val="24"/>
          <w:szCs w:val="24"/>
        </w:rPr>
      </w:pPr>
      <w:r w:rsidRPr="002C19A7">
        <w:rPr>
          <w:snapToGrid w:val="0"/>
          <w:sz w:val="24"/>
          <w:szCs w:val="24"/>
          <w:lang w:eastAsia="uk-UA"/>
        </w:rPr>
        <w:t>- </w:t>
      </w:r>
      <w:r w:rsidRPr="002C19A7">
        <w:rPr>
          <w:snapToGrid w:val="0"/>
          <w:sz w:val="24"/>
          <w:szCs w:val="24"/>
        </w:rPr>
        <w:t>Заправку та обслуговування  кондиціонерів;</w:t>
      </w:r>
    </w:p>
    <w:p w14:paraId="4EA9B01C"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Мілкі кузовні, зварювальні  роботи, тощо.</w:t>
      </w:r>
    </w:p>
    <w:p w14:paraId="5ED60F57"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Діагностика, ремонт вузлів та агрегатів (МКПП, АКПП, роздавальна коробка, карданний вал, генератор, стартер, двигун та інше.).</w:t>
      </w:r>
    </w:p>
    <w:p w14:paraId="55176F65" w14:textId="77777777" w:rsidR="003A3B32" w:rsidRPr="002C19A7" w:rsidRDefault="003A3B32" w:rsidP="003A3B32">
      <w:pPr>
        <w:widowControl w:val="0"/>
        <w:contextualSpacing/>
        <w:jc w:val="both"/>
        <w:rPr>
          <w:snapToGrid w:val="0"/>
          <w:sz w:val="24"/>
          <w:szCs w:val="24"/>
          <w:lang w:eastAsia="uk-UA"/>
        </w:rPr>
      </w:pPr>
      <w:r w:rsidRPr="002C19A7">
        <w:rPr>
          <w:snapToGrid w:val="0"/>
          <w:sz w:val="24"/>
          <w:szCs w:val="24"/>
          <w:lang w:eastAsia="uk-UA"/>
        </w:rPr>
        <w:t>- Заміна фільтрів.</w:t>
      </w:r>
    </w:p>
    <w:p w14:paraId="40ED5B8A" w14:textId="7E4753F6" w:rsidR="00A92099" w:rsidRPr="002C19A7" w:rsidRDefault="00A92099" w:rsidP="003A3B32">
      <w:pPr>
        <w:widowControl w:val="0"/>
        <w:contextualSpacing/>
        <w:jc w:val="both"/>
        <w:rPr>
          <w:b/>
          <w:snapToGrid w:val="0"/>
          <w:color w:val="000000"/>
          <w:spacing w:val="-1"/>
          <w:sz w:val="24"/>
          <w:szCs w:val="24"/>
        </w:rPr>
      </w:pPr>
    </w:p>
    <w:p w14:paraId="7BCD0E18" w14:textId="73B6BCDB" w:rsidR="00DE286D" w:rsidRPr="002C19A7" w:rsidRDefault="00DE286D" w:rsidP="00DE286D">
      <w:pPr>
        <w:pStyle w:val="HTML"/>
        <w:shd w:val="clear" w:color="auto" w:fill="FFFFFF"/>
        <w:contextualSpacing/>
        <w:jc w:val="both"/>
        <w:rPr>
          <w:rFonts w:ascii="Times New Roman" w:eastAsia="Calibri" w:hAnsi="Times New Roman"/>
          <w:b/>
          <w:sz w:val="24"/>
          <w:szCs w:val="24"/>
          <w:lang w:val="uk-UA" w:eastAsia="en-US"/>
        </w:rPr>
      </w:pPr>
      <w:r w:rsidRPr="002C19A7">
        <w:rPr>
          <w:rFonts w:ascii="Times New Roman" w:eastAsia="Calibri" w:hAnsi="Times New Roman"/>
          <w:b/>
          <w:sz w:val="24"/>
          <w:szCs w:val="24"/>
          <w:lang w:val="uk-UA" w:eastAsia="en-US"/>
        </w:rPr>
        <w:t>Під час подання пропозиції учасник враховує в ціну надання послуг витратні матеріали учасника, необхідні для надання всіх вищезазначених послуг. Матеріали повинні відповідати технічним регламентам та вимогам завод</w:t>
      </w:r>
      <w:r w:rsidR="002070D1" w:rsidRPr="002C19A7">
        <w:rPr>
          <w:rFonts w:ascii="Times New Roman" w:eastAsia="Calibri" w:hAnsi="Times New Roman"/>
          <w:b/>
          <w:sz w:val="24"/>
          <w:szCs w:val="24"/>
          <w:lang w:val="uk-UA" w:eastAsia="en-US"/>
        </w:rPr>
        <w:t>у</w:t>
      </w:r>
      <w:r w:rsidRPr="002C19A7">
        <w:rPr>
          <w:rFonts w:ascii="Times New Roman" w:eastAsia="Calibri" w:hAnsi="Times New Roman"/>
          <w:b/>
          <w:sz w:val="24"/>
          <w:szCs w:val="24"/>
          <w:lang w:val="uk-UA" w:eastAsia="en-US"/>
        </w:rPr>
        <w:t xml:space="preserve"> – виробника транспортного засобу.</w:t>
      </w:r>
    </w:p>
    <w:p w14:paraId="44781FC9" w14:textId="3460443B" w:rsidR="004D45AE" w:rsidRPr="002C19A7" w:rsidRDefault="004D45AE" w:rsidP="00DE286D">
      <w:pPr>
        <w:pStyle w:val="HTML"/>
        <w:shd w:val="clear" w:color="auto" w:fill="FFFFFF"/>
        <w:contextualSpacing/>
        <w:jc w:val="both"/>
        <w:rPr>
          <w:rFonts w:ascii="Times New Roman" w:eastAsia="Calibri" w:hAnsi="Times New Roman"/>
          <w:b/>
          <w:sz w:val="24"/>
          <w:szCs w:val="24"/>
          <w:lang w:val="uk-UA" w:eastAsia="en-US"/>
        </w:rPr>
      </w:pPr>
    </w:p>
    <w:p w14:paraId="35899D3E" w14:textId="77777777" w:rsidR="00DE286D" w:rsidRPr="002C19A7" w:rsidRDefault="00DE286D" w:rsidP="00F50F69">
      <w:pPr>
        <w:pStyle w:val="HTML"/>
        <w:shd w:val="clear" w:color="auto" w:fill="FFFFFF"/>
        <w:contextualSpacing/>
        <w:jc w:val="center"/>
        <w:rPr>
          <w:rFonts w:ascii="Times New Roman" w:eastAsia="Calibri" w:hAnsi="Times New Roman"/>
          <w:b/>
          <w:sz w:val="24"/>
          <w:szCs w:val="24"/>
          <w:lang w:val="uk-UA" w:eastAsia="en-US"/>
        </w:rPr>
      </w:pPr>
    </w:p>
    <w:p w14:paraId="5721C096" w14:textId="3A55692B" w:rsidR="002C19A1" w:rsidRPr="002C19A7" w:rsidRDefault="002C19A1" w:rsidP="00A92099">
      <w:pPr>
        <w:widowControl w:val="0"/>
        <w:contextualSpacing/>
        <w:jc w:val="both"/>
        <w:rPr>
          <w:b/>
          <w:snapToGrid w:val="0"/>
          <w:color w:val="000000"/>
          <w:spacing w:val="-1"/>
          <w:sz w:val="24"/>
          <w:szCs w:val="24"/>
        </w:rPr>
      </w:pPr>
    </w:p>
    <w:sectPr w:rsidR="002C19A1" w:rsidRPr="002C19A7"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A2BB" w14:textId="77777777" w:rsidR="00832333" w:rsidRDefault="00832333" w:rsidP="00EA77AA">
      <w:r>
        <w:separator/>
      </w:r>
    </w:p>
  </w:endnote>
  <w:endnote w:type="continuationSeparator" w:id="0">
    <w:p w14:paraId="26E3FE3E" w14:textId="77777777" w:rsidR="00832333" w:rsidRDefault="00832333"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88D9" w14:textId="77777777" w:rsidR="00832333" w:rsidRDefault="00832333" w:rsidP="00EA77AA">
      <w:r>
        <w:separator/>
      </w:r>
    </w:p>
  </w:footnote>
  <w:footnote w:type="continuationSeparator" w:id="0">
    <w:p w14:paraId="22312389" w14:textId="77777777" w:rsidR="00832333" w:rsidRDefault="00832333"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76CB73BE" w:rsidR="00D22E24" w:rsidRDefault="00D22E24">
        <w:pPr>
          <w:pStyle w:val="ac"/>
          <w:jc w:val="center"/>
        </w:pPr>
        <w:r>
          <w:fldChar w:fldCharType="begin"/>
        </w:r>
        <w:r>
          <w:instrText>PAGE   \* MERGEFORMAT</w:instrText>
        </w:r>
        <w:r>
          <w:fldChar w:fldCharType="separate"/>
        </w:r>
        <w:r w:rsidR="00114C9D" w:rsidRPr="00114C9D">
          <w:rPr>
            <w:noProof/>
            <w:lang w:val="ru-RU"/>
          </w:rPr>
          <w:t>3</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D3750C"/>
    <w:multiLevelType w:val="hybridMultilevel"/>
    <w:tmpl w:val="01E89D40"/>
    <w:lvl w:ilvl="0" w:tplc="27184442">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722"/>
    <w:rsid w:val="000118E1"/>
    <w:rsid w:val="00016257"/>
    <w:rsid w:val="000166B1"/>
    <w:rsid w:val="000172AC"/>
    <w:rsid w:val="00020C54"/>
    <w:rsid w:val="0002393A"/>
    <w:rsid w:val="00034216"/>
    <w:rsid w:val="000361D1"/>
    <w:rsid w:val="00036B15"/>
    <w:rsid w:val="0004101F"/>
    <w:rsid w:val="00041DD3"/>
    <w:rsid w:val="00045C05"/>
    <w:rsid w:val="00045E0A"/>
    <w:rsid w:val="00045F1D"/>
    <w:rsid w:val="00046904"/>
    <w:rsid w:val="00046F0D"/>
    <w:rsid w:val="00055117"/>
    <w:rsid w:val="0005549C"/>
    <w:rsid w:val="00057CFF"/>
    <w:rsid w:val="0006053F"/>
    <w:rsid w:val="00060B01"/>
    <w:rsid w:val="00065BA0"/>
    <w:rsid w:val="0006729C"/>
    <w:rsid w:val="00070C50"/>
    <w:rsid w:val="00073183"/>
    <w:rsid w:val="00075526"/>
    <w:rsid w:val="00084CFD"/>
    <w:rsid w:val="0008671C"/>
    <w:rsid w:val="000900B4"/>
    <w:rsid w:val="00096714"/>
    <w:rsid w:val="000A252D"/>
    <w:rsid w:val="000A3D16"/>
    <w:rsid w:val="000A5935"/>
    <w:rsid w:val="000B440F"/>
    <w:rsid w:val="000B4913"/>
    <w:rsid w:val="000B56D1"/>
    <w:rsid w:val="000B5C08"/>
    <w:rsid w:val="000C3621"/>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2554"/>
    <w:rsid w:val="00114C9D"/>
    <w:rsid w:val="00116274"/>
    <w:rsid w:val="00116B5D"/>
    <w:rsid w:val="00121B37"/>
    <w:rsid w:val="00122B53"/>
    <w:rsid w:val="00123008"/>
    <w:rsid w:val="00134C6D"/>
    <w:rsid w:val="0013740E"/>
    <w:rsid w:val="00141E9B"/>
    <w:rsid w:val="001422C3"/>
    <w:rsid w:val="00142584"/>
    <w:rsid w:val="0014616C"/>
    <w:rsid w:val="001536FA"/>
    <w:rsid w:val="00155F4E"/>
    <w:rsid w:val="00160F7E"/>
    <w:rsid w:val="001620C1"/>
    <w:rsid w:val="00163432"/>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6434"/>
    <w:rsid w:val="001B3BEE"/>
    <w:rsid w:val="001C0F1A"/>
    <w:rsid w:val="001C18AF"/>
    <w:rsid w:val="001C596F"/>
    <w:rsid w:val="001D03CC"/>
    <w:rsid w:val="001D1793"/>
    <w:rsid w:val="001D55BE"/>
    <w:rsid w:val="001D6338"/>
    <w:rsid w:val="001D7C37"/>
    <w:rsid w:val="001E0A72"/>
    <w:rsid w:val="001E1372"/>
    <w:rsid w:val="001E2A06"/>
    <w:rsid w:val="001E3B22"/>
    <w:rsid w:val="001E3E18"/>
    <w:rsid w:val="001E3EA4"/>
    <w:rsid w:val="001E440C"/>
    <w:rsid w:val="001E4C66"/>
    <w:rsid w:val="001E5CF0"/>
    <w:rsid w:val="001E7674"/>
    <w:rsid w:val="001F02DC"/>
    <w:rsid w:val="001F091E"/>
    <w:rsid w:val="001F1394"/>
    <w:rsid w:val="001F6AF8"/>
    <w:rsid w:val="001F6D6A"/>
    <w:rsid w:val="00206F35"/>
    <w:rsid w:val="002070D1"/>
    <w:rsid w:val="00221FD8"/>
    <w:rsid w:val="00227D9A"/>
    <w:rsid w:val="002300E0"/>
    <w:rsid w:val="00231E79"/>
    <w:rsid w:val="00236035"/>
    <w:rsid w:val="00242EE6"/>
    <w:rsid w:val="00242FE8"/>
    <w:rsid w:val="0024755A"/>
    <w:rsid w:val="00252A4B"/>
    <w:rsid w:val="00262815"/>
    <w:rsid w:val="00263535"/>
    <w:rsid w:val="00273D0B"/>
    <w:rsid w:val="002741C4"/>
    <w:rsid w:val="002742A6"/>
    <w:rsid w:val="00277C8A"/>
    <w:rsid w:val="00282D60"/>
    <w:rsid w:val="0028325D"/>
    <w:rsid w:val="00284397"/>
    <w:rsid w:val="00284F7E"/>
    <w:rsid w:val="00286470"/>
    <w:rsid w:val="00286C0F"/>
    <w:rsid w:val="00296163"/>
    <w:rsid w:val="002A0303"/>
    <w:rsid w:val="002A0A39"/>
    <w:rsid w:val="002B46AF"/>
    <w:rsid w:val="002C19A1"/>
    <w:rsid w:val="002C19A7"/>
    <w:rsid w:val="002C71FC"/>
    <w:rsid w:val="002D3061"/>
    <w:rsid w:val="002D6299"/>
    <w:rsid w:val="002D663F"/>
    <w:rsid w:val="002E6E72"/>
    <w:rsid w:val="002E75C5"/>
    <w:rsid w:val="002F319F"/>
    <w:rsid w:val="002F4169"/>
    <w:rsid w:val="002F728D"/>
    <w:rsid w:val="00317216"/>
    <w:rsid w:val="003201F1"/>
    <w:rsid w:val="00323A91"/>
    <w:rsid w:val="00325176"/>
    <w:rsid w:val="003258E7"/>
    <w:rsid w:val="00327DC9"/>
    <w:rsid w:val="003343F7"/>
    <w:rsid w:val="00337554"/>
    <w:rsid w:val="003406D5"/>
    <w:rsid w:val="003464FC"/>
    <w:rsid w:val="00353395"/>
    <w:rsid w:val="00353D57"/>
    <w:rsid w:val="00362A01"/>
    <w:rsid w:val="00363C72"/>
    <w:rsid w:val="00367069"/>
    <w:rsid w:val="00370065"/>
    <w:rsid w:val="00375C95"/>
    <w:rsid w:val="0038366A"/>
    <w:rsid w:val="00383CFD"/>
    <w:rsid w:val="0038779E"/>
    <w:rsid w:val="00394953"/>
    <w:rsid w:val="003A310F"/>
    <w:rsid w:val="003A389D"/>
    <w:rsid w:val="003A3B32"/>
    <w:rsid w:val="003A42F9"/>
    <w:rsid w:val="003A4359"/>
    <w:rsid w:val="003A4AA5"/>
    <w:rsid w:val="003A4E4D"/>
    <w:rsid w:val="003A7F8C"/>
    <w:rsid w:val="003B0999"/>
    <w:rsid w:val="003B1F82"/>
    <w:rsid w:val="003B33A5"/>
    <w:rsid w:val="003B3F8E"/>
    <w:rsid w:val="003B5186"/>
    <w:rsid w:val="003B556B"/>
    <w:rsid w:val="003B6D0F"/>
    <w:rsid w:val="003C44D3"/>
    <w:rsid w:val="003C5F84"/>
    <w:rsid w:val="003C60BF"/>
    <w:rsid w:val="003D546C"/>
    <w:rsid w:val="003D6020"/>
    <w:rsid w:val="003D6F42"/>
    <w:rsid w:val="003E25D3"/>
    <w:rsid w:val="003E53E2"/>
    <w:rsid w:val="003F4855"/>
    <w:rsid w:val="003F4B6E"/>
    <w:rsid w:val="003F7E8E"/>
    <w:rsid w:val="00401464"/>
    <w:rsid w:val="00402391"/>
    <w:rsid w:val="00403838"/>
    <w:rsid w:val="0040405B"/>
    <w:rsid w:val="0040681E"/>
    <w:rsid w:val="0042138E"/>
    <w:rsid w:val="00423367"/>
    <w:rsid w:val="004242B1"/>
    <w:rsid w:val="0042686E"/>
    <w:rsid w:val="00430366"/>
    <w:rsid w:val="00432344"/>
    <w:rsid w:val="0043578B"/>
    <w:rsid w:val="00443BEB"/>
    <w:rsid w:val="00444C6F"/>
    <w:rsid w:val="00457CE9"/>
    <w:rsid w:val="00463452"/>
    <w:rsid w:val="00463F34"/>
    <w:rsid w:val="00464DC7"/>
    <w:rsid w:val="00473304"/>
    <w:rsid w:val="00475B42"/>
    <w:rsid w:val="004767CF"/>
    <w:rsid w:val="00480A49"/>
    <w:rsid w:val="00483216"/>
    <w:rsid w:val="0048562A"/>
    <w:rsid w:val="00491238"/>
    <w:rsid w:val="00493061"/>
    <w:rsid w:val="0049330F"/>
    <w:rsid w:val="00494627"/>
    <w:rsid w:val="004A1EEB"/>
    <w:rsid w:val="004A4B7A"/>
    <w:rsid w:val="004A7D93"/>
    <w:rsid w:val="004B30E2"/>
    <w:rsid w:val="004B4E14"/>
    <w:rsid w:val="004B60C3"/>
    <w:rsid w:val="004B7978"/>
    <w:rsid w:val="004C30E2"/>
    <w:rsid w:val="004D45AE"/>
    <w:rsid w:val="004E1B65"/>
    <w:rsid w:val="004E1C39"/>
    <w:rsid w:val="004E363F"/>
    <w:rsid w:val="004E4E41"/>
    <w:rsid w:val="004F02E2"/>
    <w:rsid w:val="004F3475"/>
    <w:rsid w:val="004F4AF1"/>
    <w:rsid w:val="004F6C95"/>
    <w:rsid w:val="005120CA"/>
    <w:rsid w:val="005142F5"/>
    <w:rsid w:val="0051504E"/>
    <w:rsid w:val="00515864"/>
    <w:rsid w:val="00525590"/>
    <w:rsid w:val="00525759"/>
    <w:rsid w:val="0052775D"/>
    <w:rsid w:val="00534DA4"/>
    <w:rsid w:val="0053576E"/>
    <w:rsid w:val="00536C9B"/>
    <w:rsid w:val="00536ED5"/>
    <w:rsid w:val="00546B5C"/>
    <w:rsid w:val="00553667"/>
    <w:rsid w:val="005632AF"/>
    <w:rsid w:val="005649C4"/>
    <w:rsid w:val="0056604B"/>
    <w:rsid w:val="0056618A"/>
    <w:rsid w:val="005737BE"/>
    <w:rsid w:val="005743CE"/>
    <w:rsid w:val="00581E87"/>
    <w:rsid w:val="005821E1"/>
    <w:rsid w:val="00587748"/>
    <w:rsid w:val="005A583F"/>
    <w:rsid w:val="005A5D61"/>
    <w:rsid w:val="005A6CEC"/>
    <w:rsid w:val="005B0784"/>
    <w:rsid w:val="005B2EA1"/>
    <w:rsid w:val="005B4000"/>
    <w:rsid w:val="005B4CBD"/>
    <w:rsid w:val="005B7040"/>
    <w:rsid w:val="005D350A"/>
    <w:rsid w:val="005D7D3E"/>
    <w:rsid w:val="005E0665"/>
    <w:rsid w:val="005E0EEC"/>
    <w:rsid w:val="005E23C3"/>
    <w:rsid w:val="005E7B55"/>
    <w:rsid w:val="005F3DC3"/>
    <w:rsid w:val="00600003"/>
    <w:rsid w:val="0060282D"/>
    <w:rsid w:val="00604309"/>
    <w:rsid w:val="00604E24"/>
    <w:rsid w:val="00611DE9"/>
    <w:rsid w:val="0061658E"/>
    <w:rsid w:val="00617C37"/>
    <w:rsid w:val="00620946"/>
    <w:rsid w:val="00621327"/>
    <w:rsid w:val="00622413"/>
    <w:rsid w:val="006247E7"/>
    <w:rsid w:val="0062728F"/>
    <w:rsid w:val="00627A85"/>
    <w:rsid w:val="00633A6C"/>
    <w:rsid w:val="00635E40"/>
    <w:rsid w:val="00636C84"/>
    <w:rsid w:val="00641957"/>
    <w:rsid w:val="00641996"/>
    <w:rsid w:val="00644C4C"/>
    <w:rsid w:val="006469D7"/>
    <w:rsid w:val="00647029"/>
    <w:rsid w:val="00657E11"/>
    <w:rsid w:val="0066225B"/>
    <w:rsid w:val="006678BE"/>
    <w:rsid w:val="006701E1"/>
    <w:rsid w:val="00671B56"/>
    <w:rsid w:val="0067767A"/>
    <w:rsid w:val="00683BF8"/>
    <w:rsid w:val="00690B3F"/>
    <w:rsid w:val="00692DBE"/>
    <w:rsid w:val="00693F73"/>
    <w:rsid w:val="00697A4A"/>
    <w:rsid w:val="006A4E73"/>
    <w:rsid w:val="006B1C32"/>
    <w:rsid w:val="006C35AD"/>
    <w:rsid w:val="006C44E7"/>
    <w:rsid w:val="006C799D"/>
    <w:rsid w:val="006D0FAD"/>
    <w:rsid w:val="006D61E3"/>
    <w:rsid w:val="006E091F"/>
    <w:rsid w:val="006E19AC"/>
    <w:rsid w:val="006E30E7"/>
    <w:rsid w:val="006E72A2"/>
    <w:rsid w:val="006F5D91"/>
    <w:rsid w:val="006F67B8"/>
    <w:rsid w:val="006F6AE1"/>
    <w:rsid w:val="00701A50"/>
    <w:rsid w:val="007051BF"/>
    <w:rsid w:val="007111A3"/>
    <w:rsid w:val="00715AE8"/>
    <w:rsid w:val="007319A7"/>
    <w:rsid w:val="00732599"/>
    <w:rsid w:val="00732F89"/>
    <w:rsid w:val="00735707"/>
    <w:rsid w:val="00744992"/>
    <w:rsid w:val="007471FD"/>
    <w:rsid w:val="00747F13"/>
    <w:rsid w:val="0075179C"/>
    <w:rsid w:val="00754E71"/>
    <w:rsid w:val="007560A0"/>
    <w:rsid w:val="00756A0B"/>
    <w:rsid w:val="00760D1A"/>
    <w:rsid w:val="00760E88"/>
    <w:rsid w:val="00763440"/>
    <w:rsid w:val="00772278"/>
    <w:rsid w:val="007745C6"/>
    <w:rsid w:val="00774A3E"/>
    <w:rsid w:val="007761D9"/>
    <w:rsid w:val="00783643"/>
    <w:rsid w:val="00785455"/>
    <w:rsid w:val="00786ABD"/>
    <w:rsid w:val="00791B14"/>
    <w:rsid w:val="00793FA5"/>
    <w:rsid w:val="00797873"/>
    <w:rsid w:val="007A1ACE"/>
    <w:rsid w:val="007A52EF"/>
    <w:rsid w:val="007A6014"/>
    <w:rsid w:val="007B6DFB"/>
    <w:rsid w:val="007B7866"/>
    <w:rsid w:val="007C034E"/>
    <w:rsid w:val="007C0EE1"/>
    <w:rsid w:val="007C18BF"/>
    <w:rsid w:val="007C2F99"/>
    <w:rsid w:val="007C3AE1"/>
    <w:rsid w:val="007C5023"/>
    <w:rsid w:val="007D76E5"/>
    <w:rsid w:val="007D7E2C"/>
    <w:rsid w:val="007E3C3F"/>
    <w:rsid w:val="007E6165"/>
    <w:rsid w:val="007E79E4"/>
    <w:rsid w:val="007F4DB3"/>
    <w:rsid w:val="00803CB6"/>
    <w:rsid w:val="00812E21"/>
    <w:rsid w:val="008148EB"/>
    <w:rsid w:val="0081735C"/>
    <w:rsid w:val="00827FEF"/>
    <w:rsid w:val="00830B45"/>
    <w:rsid w:val="00831A1E"/>
    <w:rsid w:val="00832333"/>
    <w:rsid w:val="008328B8"/>
    <w:rsid w:val="00837FE8"/>
    <w:rsid w:val="00844EC4"/>
    <w:rsid w:val="0085095D"/>
    <w:rsid w:val="00855975"/>
    <w:rsid w:val="00855B6E"/>
    <w:rsid w:val="0085602C"/>
    <w:rsid w:val="008564F7"/>
    <w:rsid w:val="0085665F"/>
    <w:rsid w:val="00856B6F"/>
    <w:rsid w:val="0086344C"/>
    <w:rsid w:val="008656C4"/>
    <w:rsid w:val="00870BB1"/>
    <w:rsid w:val="008756F1"/>
    <w:rsid w:val="0087627A"/>
    <w:rsid w:val="00876E2D"/>
    <w:rsid w:val="0088385A"/>
    <w:rsid w:val="00883DA9"/>
    <w:rsid w:val="0088490A"/>
    <w:rsid w:val="00894BBC"/>
    <w:rsid w:val="008954A0"/>
    <w:rsid w:val="008A1444"/>
    <w:rsid w:val="008B09CA"/>
    <w:rsid w:val="008B0DE2"/>
    <w:rsid w:val="008C0340"/>
    <w:rsid w:val="008D0A05"/>
    <w:rsid w:val="008E42BE"/>
    <w:rsid w:val="008E47A0"/>
    <w:rsid w:val="008E5E8B"/>
    <w:rsid w:val="008E69C1"/>
    <w:rsid w:val="008E7D35"/>
    <w:rsid w:val="008F2F01"/>
    <w:rsid w:val="008F7525"/>
    <w:rsid w:val="00900BD5"/>
    <w:rsid w:val="00901906"/>
    <w:rsid w:val="00906791"/>
    <w:rsid w:val="009120F6"/>
    <w:rsid w:val="00912320"/>
    <w:rsid w:val="00921CC5"/>
    <w:rsid w:val="00932BC5"/>
    <w:rsid w:val="00932C0D"/>
    <w:rsid w:val="009413F8"/>
    <w:rsid w:val="00942E91"/>
    <w:rsid w:val="00942F04"/>
    <w:rsid w:val="009477D5"/>
    <w:rsid w:val="009509E1"/>
    <w:rsid w:val="009539F4"/>
    <w:rsid w:val="00967DA6"/>
    <w:rsid w:val="0097181D"/>
    <w:rsid w:val="00974F65"/>
    <w:rsid w:val="00977C66"/>
    <w:rsid w:val="0098197C"/>
    <w:rsid w:val="00983699"/>
    <w:rsid w:val="0098624D"/>
    <w:rsid w:val="009878B9"/>
    <w:rsid w:val="00991B4C"/>
    <w:rsid w:val="00995B57"/>
    <w:rsid w:val="009A0F33"/>
    <w:rsid w:val="009A6BAA"/>
    <w:rsid w:val="009B021F"/>
    <w:rsid w:val="009B0C09"/>
    <w:rsid w:val="009B56DE"/>
    <w:rsid w:val="009C129E"/>
    <w:rsid w:val="009D6384"/>
    <w:rsid w:val="009E6D9C"/>
    <w:rsid w:val="009F2D85"/>
    <w:rsid w:val="009F4908"/>
    <w:rsid w:val="00A00E6B"/>
    <w:rsid w:val="00A0607E"/>
    <w:rsid w:val="00A07B3E"/>
    <w:rsid w:val="00A12897"/>
    <w:rsid w:val="00A140D9"/>
    <w:rsid w:val="00A14C97"/>
    <w:rsid w:val="00A203AE"/>
    <w:rsid w:val="00A27909"/>
    <w:rsid w:val="00A27939"/>
    <w:rsid w:val="00A304B4"/>
    <w:rsid w:val="00A3390A"/>
    <w:rsid w:val="00A41A29"/>
    <w:rsid w:val="00A42956"/>
    <w:rsid w:val="00A44BF5"/>
    <w:rsid w:val="00A644DA"/>
    <w:rsid w:val="00A66DE4"/>
    <w:rsid w:val="00A72145"/>
    <w:rsid w:val="00A72FD0"/>
    <w:rsid w:val="00A761CE"/>
    <w:rsid w:val="00A828F0"/>
    <w:rsid w:val="00A86DA0"/>
    <w:rsid w:val="00A92099"/>
    <w:rsid w:val="00A976D3"/>
    <w:rsid w:val="00A97CD7"/>
    <w:rsid w:val="00AA4B84"/>
    <w:rsid w:val="00AA5ED6"/>
    <w:rsid w:val="00AB0420"/>
    <w:rsid w:val="00AB4BC0"/>
    <w:rsid w:val="00AB6EF6"/>
    <w:rsid w:val="00AB7169"/>
    <w:rsid w:val="00AC79C0"/>
    <w:rsid w:val="00AD1972"/>
    <w:rsid w:val="00AD2FF4"/>
    <w:rsid w:val="00AD3059"/>
    <w:rsid w:val="00AD3E5A"/>
    <w:rsid w:val="00AD4134"/>
    <w:rsid w:val="00AD5B3B"/>
    <w:rsid w:val="00AD6F0F"/>
    <w:rsid w:val="00AE7EBB"/>
    <w:rsid w:val="00AF0BF1"/>
    <w:rsid w:val="00AF289F"/>
    <w:rsid w:val="00AF3EB3"/>
    <w:rsid w:val="00AF754F"/>
    <w:rsid w:val="00B02106"/>
    <w:rsid w:val="00B070AC"/>
    <w:rsid w:val="00B174AB"/>
    <w:rsid w:val="00B202E9"/>
    <w:rsid w:val="00B24EC3"/>
    <w:rsid w:val="00B26A0E"/>
    <w:rsid w:val="00B32D58"/>
    <w:rsid w:val="00B34B09"/>
    <w:rsid w:val="00B44879"/>
    <w:rsid w:val="00B45A05"/>
    <w:rsid w:val="00B47433"/>
    <w:rsid w:val="00B54677"/>
    <w:rsid w:val="00B54F92"/>
    <w:rsid w:val="00B552C5"/>
    <w:rsid w:val="00B55E30"/>
    <w:rsid w:val="00B62F97"/>
    <w:rsid w:val="00B6797E"/>
    <w:rsid w:val="00B7033D"/>
    <w:rsid w:val="00B73AA5"/>
    <w:rsid w:val="00B83227"/>
    <w:rsid w:val="00B904FB"/>
    <w:rsid w:val="00B91D89"/>
    <w:rsid w:val="00B91EC7"/>
    <w:rsid w:val="00B924EC"/>
    <w:rsid w:val="00B938C7"/>
    <w:rsid w:val="00B94149"/>
    <w:rsid w:val="00B962FE"/>
    <w:rsid w:val="00B9739B"/>
    <w:rsid w:val="00BA51AF"/>
    <w:rsid w:val="00BC3AFA"/>
    <w:rsid w:val="00BC79CC"/>
    <w:rsid w:val="00BD27C3"/>
    <w:rsid w:val="00BD4967"/>
    <w:rsid w:val="00BD5160"/>
    <w:rsid w:val="00BE28D3"/>
    <w:rsid w:val="00BF4B75"/>
    <w:rsid w:val="00BF6CB5"/>
    <w:rsid w:val="00C00F48"/>
    <w:rsid w:val="00C01807"/>
    <w:rsid w:val="00C03570"/>
    <w:rsid w:val="00C0424B"/>
    <w:rsid w:val="00C11731"/>
    <w:rsid w:val="00C15899"/>
    <w:rsid w:val="00C15D17"/>
    <w:rsid w:val="00C22E3E"/>
    <w:rsid w:val="00C31C93"/>
    <w:rsid w:val="00C36757"/>
    <w:rsid w:val="00C36AF5"/>
    <w:rsid w:val="00C42FDA"/>
    <w:rsid w:val="00C446BA"/>
    <w:rsid w:val="00C53529"/>
    <w:rsid w:val="00C54C66"/>
    <w:rsid w:val="00C721E4"/>
    <w:rsid w:val="00C814BB"/>
    <w:rsid w:val="00C8290D"/>
    <w:rsid w:val="00C8462C"/>
    <w:rsid w:val="00C84ADC"/>
    <w:rsid w:val="00C84C9F"/>
    <w:rsid w:val="00C93156"/>
    <w:rsid w:val="00C95347"/>
    <w:rsid w:val="00CA2F74"/>
    <w:rsid w:val="00CA3080"/>
    <w:rsid w:val="00CA3395"/>
    <w:rsid w:val="00CB3A5A"/>
    <w:rsid w:val="00CB4E5C"/>
    <w:rsid w:val="00CB57AE"/>
    <w:rsid w:val="00CC6A4E"/>
    <w:rsid w:val="00CD01D0"/>
    <w:rsid w:val="00CD07B7"/>
    <w:rsid w:val="00CD5591"/>
    <w:rsid w:val="00CD749C"/>
    <w:rsid w:val="00CE0548"/>
    <w:rsid w:val="00CE22BC"/>
    <w:rsid w:val="00CE28E5"/>
    <w:rsid w:val="00CE2D86"/>
    <w:rsid w:val="00CE3850"/>
    <w:rsid w:val="00CE3C3A"/>
    <w:rsid w:val="00CE5116"/>
    <w:rsid w:val="00CE7827"/>
    <w:rsid w:val="00CE7CEA"/>
    <w:rsid w:val="00CF690F"/>
    <w:rsid w:val="00D0392A"/>
    <w:rsid w:val="00D10D5E"/>
    <w:rsid w:val="00D10D6A"/>
    <w:rsid w:val="00D12B10"/>
    <w:rsid w:val="00D132AD"/>
    <w:rsid w:val="00D1334C"/>
    <w:rsid w:val="00D15999"/>
    <w:rsid w:val="00D169CF"/>
    <w:rsid w:val="00D22E24"/>
    <w:rsid w:val="00D33BC3"/>
    <w:rsid w:val="00D35AE9"/>
    <w:rsid w:val="00D363BC"/>
    <w:rsid w:val="00D41830"/>
    <w:rsid w:val="00D5250D"/>
    <w:rsid w:val="00D53FA7"/>
    <w:rsid w:val="00D56165"/>
    <w:rsid w:val="00D5718A"/>
    <w:rsid w:val="00D57445"/>
    <w:rsid w:val="00D6085C"/>
    <w:rsid w:val="00D60C98"/>
    <w:rsid w:val="00D61361"/>
    <w:rsid w:val="00D640E1"/>
    <w:rsid w:val="00D673EB"/>
    <w:rsid w:val="00D70286"/>
    <w:rsid w:val="00D71FB1"/>
    <w:rsid w:val="00D7508B"/>
    <w:rsid w:val="00D75B7B"/>
    <w:rsid w:val="00D81395"/>
    <w:rsid w:val="00D81981"/>
    <w:rsid w:val="00D84CC0"/>
    <w:rsid w:val="00D84D33"/>
    <w:rsid w:val="00D9293F"/>
    <w:rsid w:val="00D93452"/>
    <w:rsid w:val="00DA013F"/>
    <w:rsid w:val="00DA1364"/>
    <w:rsid w:val="00DA3592"/>
    <w:rsid w:val="00DA4782"/>
    <w:rsid w:val="00DA4E33"/>
    <w:rsid w:val="00DB5FF8"/>
    <w:rsid w:val="00DB752A"/>
    <w:rsid w:val="00DC1258"/>
    <w:rsid w:val="00DC1EB6"/>
    <w:rsid w:val="00DC6052"/>
    <w:rsid w:val="00DD1289"/>
    <w:rsid w:val="00DD34D4"/>
    <w:rsid w:val="00DD3D58"/>
    <w:rsid w:val="00DE00CE"/>
    <w:rsid w:val="00DE286D"/>
    <w:rsid w:val="00DF5102"/>
    <w:rsid w:val="00DF6EA9"/>
    <w:rsid w:val="00E04345"/>
    <w:rsid w:val="00E0766F"/>
    <w:rsid w:val="00E07985"/>
    <w:rsid w:val="00E131DD"/>
    <w:rsid w:val="00E16B6F"/>
    <w:rsid w:val="00E17FFB"/>
    <w:rsid w:val="00E21068"/>
    <w:rsid w:val="00E22F82"/>
    <w:rsid w:val="00E27FE7"/>
    <w:rsid w:val="00E5055C"/>
    <w:rsid w:val="00E52227"/>
    <w:rsid w:val="00E53E76"/>
    <w:rsid w:val="00E60A77"/>
    <w:rsid w:val="00E61968"/>
    <w:rsid w:val="00E651E3"/>
    <w:rsid w:val="00E672FF"/>
    <w:rsid w:val="00E67B66"/>
    <w:rsid w:val="00E75DF6"/>
    <w:rsid w:val="00E83AFC"/>
    <w:rsid w:val="00E85E24"/>
    <w:rsid w:val="00E935B0"/>
    <w:rsid w:val="00EA2351"/>
    <w:rsid w:val="00EA3FB2"/>
    <w:rsid w:val="00EA7633"/>
    <w:rsid w:val="00EA77AA"/>
    <w:rsid w:val="00EB0BBE"/>
    <w:rsid w:val="00EB167A"/>
    <w:rsid w:val="00EB59BB"/>
    <w:rsid w:val="00EC007F"/>
    <w:rsid w:val="00EC1CE0"/>
    <w:rsid w:val="00EC5413"/>
    <w:rsid w:val="00EE3B04"/>
    <w:rsid w:val="00EE61D7"/>
    <w:rsid w:val="00EE635D"/>
    <w:rsid w:val="00EE6ABF"/>
    <w:rsid w:val="00EE7C93"/>
    <w:rsid w:val="00EF0FFF"/>
    <w:rsid w:val="00EF4A2C"/>
    <w:rsid w:val="00EF52B7"/>
    <w:rsid w:val="00EF671A"/>
    <w:rsid w:val="00EF69BD"/>
    <w:rsid w:val="00F0087B"/>
    <w:rsid w:val="00F021F1"/>
    <w:rsid w:val="00F04E65"/>
    <w:rsid w:val="00F06094"/>
    <w:rsid w:val="00F12564"/>
    <w:rsid w:val="00F13C44"/>
    <w:rsid w:val="00F14D36"/>
    <w:rsid w:val="00F1652D"/>
    <w:rsid w:val="00F1762D"/>
    <w:rsid w:val="00F177CE"/>
    <w:rsid w:val="00F215C0"/>
    <w:rsid w:val="00F235F6"/>
    <w:rsid w:val="00F3463E"/>
    <w:rsid w:val="00F36436"/>
    <w:rsid w:val="00F37157"/>
    <w:rsid w:val="00F422C4"/>
    <w:rsid w:val="00F50F69"/>
    <w:rsid w:val="00F530A6"/>
    <w:rsid w:val="00F6013D"/>
    <w:rsid w:val="00F602FC"/>
    <w:rsid w:val="00F62FE0"/>
    <w:rsid w:val="00F63CAD"/>
    <w:rsid w:val="00F63F80"/>
    <w:rsid w:val="00F76A80"/>
    <w:rsid w:val="00F83A24"/>
    <w:rsid w:val="00F865F8"/>
    <w:rsid w:val="00F86C4A"/>
    <w:rsid w:val="00F90853"/>
    <w:rsid w:val="00F90B6D"/>
    <w:rsid w:val="00FA0B29"/>
    <w:rsid w:val="00FA4954"/>
    <w:rsid w:val="00FA79DE"/>
    <w:rsid w:val="00FB16A7"/>
    <w:rsid w:val="00FB3724"/>
    <w:rsid w:val="00FB4BB0"/>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99"/>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styleId="afb">
    <w:name w:val="No Spacing"/>
    <w:uiPriority w:val="99"/>
    <w:qFormat/>
    <w:rsid w:val="002C19A1"/>
    <w:pPr>
      <w:spacing w:after="0" w:line="240" w:lineRule="auto"/>
    </w:pPr>
    <w:rPr>
      <w:rFonts w:ascii="Calibri" w:eastAsia="Calibri" w:hAnsi="Calibri" w:cs="Times New Roman"/>
      <w:lang w:val="ru-RU"/>
    </w:rPr>
  </w:style>
  <w:style w:type="table" w:customStyle="1" w:styleId="3">
    <w:name w:val="Сетка таблицы3"/>
    <w:basedOn w:val="a1"/>
    <w:next w:val="a9"/>
    <w:uiPriority w:val="39"/>
    <w:rsid w:val="000B440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1"/>
    <w:uiPriority w:val="99"/>
    <w:qFormat/>
    <w:rsid w:val="00F5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ar-SA"/>
    </w:rPr>
  </w:style>
  <w:style w:type="character" w:customStyle="1" w:styleId="HTML0">
    <w:name w:val="Стандартный HTML Знак"/>
    <w:basedOn w:val="a0"/>
    <w:uiPriority w:val="99"/>
    <w:semiHidden/>
    <w:rsid w:val="00F50F69"/>
    <w:rPr>
      <w:rFonts w:ascii="Consolas" w:eastAsia="Times New Roman" w:hAnsi="Consolas" w:cs="Times New Roman"/>
      <w:sz w:val="20"/>
      <w:szCs w:val="20"/>
      <w:lang w:eastAsia="ru-RU"/>
    </w:rPr>
  </w:style>
  <w:style w:type="character" w:customStyle="1" w:styleId="HTML1">
    <w:name w:val="Стандартный HTML Знак1"/>
    <w:link w:val="HTML"/>
    <w:uiPriority w:val="99"/>
    <w:rsid w:val="00F50F69"/>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417026504">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2</cp:revision>
  <cp:lastPrinted>2020-12-30T13:08:00Z</cp:lastPrinted>
  <dcterms:created xsi:type="dcterms:W3CDTF">2024-02-08T17:42:00Z</dcterms:created>
  <dcterms:modified xsi:type="dcterms:W3CDTF">2024-02-08T17:42:00Z</dcterms:modified>
</cp:coreProperties>
</file>