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0B3" w:rsidRPr="00AE4247" w:rsidRDefault="006140B3" w:rsidP="006140B3">
      <w:pPr>
        <w:jc w:val="right"/>
        <w:rPr>
          <w:rFonts w:ascii="Times New Roman" w:hAnsi="Times New Roman" w:cs="Times New Roman"/>
          <w:b/>
          <w:i/>
          <w:lang w:val="uk-UA"/>
        </w:rPr>
      </w:pPr>
      <w:r w:rsidRPr="00AE4247">
        <w:rPr>
          <w:rFonts w:ascii="Times New Roman" w:hAnsi="Times New Roman" w:cs="Times New Roman"/>
          <w:b/>
          <w:i/>
          <w:lang w:val="uk-UA"/>
        </w:rPr>
        <w:t>Додаток 2</w:t>
      </w:r>
    </w:p>
    <w:p w:rsidR="006140B3" w:rsidRPr="00AE4247" w:rsidRDefault="006140B3" w:rsidP="006140B3">
      <w:pPr>
        <w:jc w:val="right"/>
        <w:rPr>
          <w:rFonts w:ascii="Times New Roman" w:hAnsi="Times New Roman" w:cs="Times New Roman"/>
          <w:i/>
          <w:lang w:val="uk-UA"/>
        </w:rPr>
      </w:pPr>
      <w:r w:rsidRPr="00AE4247">
        <w:rPr>
          <w:rFonts w:ascii="Times New Roman" w:hAnsi="Times New Roman" w:cs="Times New Roman"/>
          <w:b/>
          <w:i/>
          <w:lang w:val="uk-UA"/>
        </w:rPr>
        <w:t xml:space="preserve"> до тендерної документації  </w:t>
      </w:r>
    </w:p>
    <w:p w:rsidR="006140B3" w:rsidRPr="00AE4247" w:rsidRDefault="006140B3" w:rsidP="006140B3">
      <w:pPr>
        <w:keepNext/>
        <w:jc w:val="center"/>
        <w:rPr>
          <w:rFonts w:ascii="Times New Roman" w:hAnsi="Times New Roman" w:cs="Times New Roman"/>
          <w:b/>
          <w:bCs/>
          <w:lang w:val="uk-UA"/>
        </w:rPr>
      </w:pPr>
    </w:p>
    <w:p w:rsidR="006140B3" w:rsidRPr="00AE4247" w:rsidRDefault="006140B3" w:rsidP="006140B3">
      <w:pPr>
        <w:keepNext/>
        <w:jc w:val="center"/>
        <w:rPr>
          <w:rFonts w:ascii="Times New Roman" w:hAnsi="Times New Roman" w:cs="Times New Roman"/>
          <w:b/>
          <w:bCs/>
          <w:lang w:val="uk-UA"/>
        </w:rPr>
      </w:pPr>
    </w:p>
    <w:p w:rsidR="006140B3" w:rsidRPr="00AE4247" w:rsidRDefault="000755FB" w:rsidP="006140B3">
      <w:pPr>
        <w:keepLines/>
        <w:jc w:val="center"/>
        <w:rPr>
          <w:rFonts w:ascii="Times New Roman" w:hAnsi="Times New Roman" w:cs="Times New Roman"/>
          <w:lang w:val="uk-UA"/>
        </w:rPr>
      </w:pPr>
      <w:r w:rsidRPr="00AE4247">
        <w:rPr>
          <w:rFonts w:ascii="Times New Roman" w:hAnsi="Times New Roman" w:cs="Times New Roman"/>
          <w:b/>
          <w:iCs/>
          <w:color w:val="000000"/>
          <w:lang w:val="uk-UA" w:eastAsia="ru-RU"/>
        </w:rPr>
        <w:t>ТЕХНІЧНА СПЕЦИФІКАЦІЯ</w:t>
      </w:r>
      <w:r w:rsidR="006140B3" w:rsidRPr="00AE4247">
        <w:rPr>
          <w:rFonts w:ascii="Times New Roman" w:hAnsi="Times New Roman" w:cs="Times New Roman"/>
          <w:b/>
          <w:lang w:val="uk-UA"/>
        </w:rPr>
        <w:t xml:space="preserve"> </w:t>
      </w:r>
    </w:p>
    <w:p w:rsidR="006140B3" w:rsidRPr="00AE4247" w:rsidRDefault="006140B3" w:rsidP="006140B3">
      <w:pPr>
        <w:shd w:val="clear" w:color="auto" w:fill="FFFFFF"/>
        <w:jc w:val="center"/>
        <w:textAlignment w:val="baseline"/>
        <w:rPr>
          <w:rFonts w:ascii="Times New Roman" w:hAnsi="Times New Roman" w:cs="Times New Roman"/>
          <w:b/>
          <w:bCs/>
          <w:lang w:val="uk-UA"/>
        </w:rPr>
      </w:pPr>
      <w:r w:rsidRPr="00AE4247">
        <w:rPr>
          <w:rFonts w:ascii="Times New Roman" w:hAnsi="Times New Roman" w:cs="Times New Roman"/>
          <w:b/>
          <w:lang w:val="uk-UA"/>
        </w:rPr>
        <w:t>на закупівлю товарів «</w:t>
      </w:r>
      <w:r w:rsidR="00AE4247" w:rsidRPr="00AE4247">
        <w:rPr>
          <w:b/>
          <w:bCs/>
          <w:lang w:val="uk-UA"/>
        </w:rPr>
        <w:t xml:space="preserve">код </w:t>
      </w:r>
      <w:r w:rsidR="008E7015" w:rsidRPr="008E7015">
        <w:rPr>
          <w:rFonts w:ascii="Times New Roman" w:hAnsi="Times New Roman"/>
          <w:b/>
          <w:bCs/>
          <w:lang w:val="uk-UA"/>
        </w:rPr>
        <w:t>ДК 021:2015: 33600000-6 Фармацевтична продукція (</w:t>
      </w:r>
      <w:proofErr w:type="spellStart"/>
      <w:r w:rsidR="008E7015" w:rsidRPr="008E7015">
        <w:rPr>
          <w:rFonts w:ascii="Times New Roman" w:hAnsi="Times New Roman"/>
          <w:b/>
          <w:bCs/>
          <w:lang w:val="uk-UA"/>
        </w:rPr>
        <w:t>Cefazolin</w:t>
      </w:r>
      <w:proofErr w:type="spellEnd"/>
      <w:r w:rsidR="008E7015" w:rsidRPr="008E7015">
        <w:rPr>
          <w:rFonts w:ascii="Times New Roman" w:hAnsi="Times New Roman"/>
          <w:b/>
          <w:bCs/>
          <w:lang w:val="uk-UA"/>
        </w:rPr>
        <w:t xml:space="preserve">, </w:t>
      </w:r>
      <w:proofErr w:type="spellStart"/>
      <w:r w:rsidR="008E7015" w:rsidRPr="008E7015">
        <w:rPr>
          <w:rFonts w:ascii="Times New Roman" w:hAnsi="Times New Roman"/>
          <w:b/>
          <w:bCs/>
          <w:lang w:val="uk-UA"/>
        </w:rPr>
        <w:t>Ceftriaxone</w:t>
      </w:r>
      <w:proofErr w:type="spellEnd"/>
      <w:r w:rsidR="008E7015" w:rsidRPr="008E7015">
        <w:rPr>
          <w:rFonts w:ascii="Times New Roman" w:hAnsi="Times New Roman"/>
          <w:b/>
          <w:bCs/>
          <w:lang w:val="uk-UA"/>
        </w:rPr>
        <w:t xml:space="preserve">, </w:t>
      </w:r>
      <w:proofErr w:type="spellStart"/>
      <w:r w:rsidR="008E7015" w:rsidRPr="008E7015">
        <w:rPr>
          <w:rFonts w:ascii="Times New Roman" w:hAnsi="Times New Roman"/>
          <w:b/>
          <w:bCs/>
          <w:lang w:val="uk-UA"/>
        </w:rPr>
        <w:t>Linezolid</w:t>
      </w:r>
      <w:proofErr w:type="spellEnd"/>
      <w:r w:rsidR="008E7015" w:rsidRPr="008E7015">
        <w:rPr>
          <w:rFonts w:ascii="Times New Roman" w:hAnsi="Times New Roman"/>
          <w:b/>
          <w:bCs/>
          <w:lang w:val="uk-UA"/>
        </w:rPr>
        <w:t xml:space="preserve">, </w:t>
      </w:r>
      <w:proofErr w:type="spellStart"/>
      <w:r w:rsidR="008E7015" w:rsidRPr="008E7015">
        <w:rPr>
          <w:rFonts w:ascii="Times New Roman" w:hAnsi="Times New Roman"/>
          <w:b/>
          <w:bCs/>
          <w:lang w:val="uk-UA"/>
        </w:rPr>
        <w:t>Ceftazidime</w:t>
      </w:r>
      <w:proofErr w:type="spellEnd"/>
      <w:r w:rsidR="008E7015" w:rsidRPr="008E7015">
        <w:rPr>
          <w:rFonts w:ascii="Times New Roman" w:hAnsi="Times New Roman"/>
          <w:b/>
          <w:bCs/>
          <w:lang w:val="uk-UA"/>
        </w:rPr>
        <w:t xml:space="preserve">, </w:t>
      </w:r>
      <w:proofErr w:type="spellStart"/>
      <w:r w:rsidR="008E7015" w:rsidRPr="008E7015">
        <w:rPr>
          <w:rFonts w:ascii="Times New Roman" w:hAnsi="Times New Roman"/>
          <w:b/>
          <w:bCs/>
          <w:lang w:val="uk-UA"/>
        </w:rPr>
        <w:t>Albumin</w:t>
      </w:r>
      <w:proofErr w:type="spellEnd"/>
      <w:r w:rsidR="008E7015" w:rsidRPr="008E7015">
        <w:rPr>
          <w:rFonts w:ascii="Times New Roman" w:hAnsi="Times New Roman"/>
          <w:b/>
          <w:bCs/>
          <w:lang w:val="uk-UA"/>
        </w:rPr>
        <w:t xml:space="preserve">, </w:t>
      </w:r>
      <w:proofErr w:type="spellStart"/>
      <w:r w:rsidR="008E7015" w:rsidRPr="008E7015">
        <w:rPr>
          <w:rFonts w:ascii="Times New Roman" w:hAnsi="Times New Roman"/>
          <w:b/>
          <w:bCs/>
          <w:lang w:val="uk-UA"/>
        </w:rPr>
        <w:t>Omeprazole</w:t>
      </w:r>
      <w:proofErr w:type="spellEnd"/>
      <w:r w:rsidR="008E7015" w:rsidRPr="008E7015">
        <w:rPr>
          <w:rFonts w:ascii="Times New Roman" w:hAnsi="Times New Roman"/>
          <w:b/>
          <w:bCs/>
          <w:lang w:val="uk-UA"/>
        </w:rPr>
        <w:t xml:space="preserve">, </w:t>
      </w:r>
      <w:proofErr w:type="spellStart"/>
      <w:r w:rsidR="008E7015" w:rsidRPr="008E7015">
        <w:rPr>
          <w:rFonts w:ascii="Times New Roman" w:hAnsi="Times New Roman"/>
          <w:b/>
          <w:bCs/>
          <w:lang w:val="uk-UA"/>
        </w:rPr>
        <w:t>Clindamycin</w:t>
      </w:r>
      <w:proofErr w:type="spellEnd"/>
      <w:r w:rsidR="008E7015" w:rsidRPr="008E7015">
        <w:rPr>
          <w:rFonts w:ascii="Times New Roman" w:hAnsi="Times New Roman"/>
          <w:b/>
          <w:bCs/>
          <w:lang w:val="uk-UA"/>
        </w:rPr>
        <w:t xml:space="preserve">, </w:t>
      </w:r>
      <w:proofErr w:type="spellStart"/>
      <w:r w:rsidR="008E7015" w:rsidRPr="008E7015">
        <w:rPr>
          <w:rFonts w:ascii="Times New Roman" w:hAnsi="Times New Roman"/>
          <w:b/>
          <w:bCs/>
          <w:lang w:val="uk-UA"/>
        </w:rPr>
        <w:t>Vancomycin</w:t>
      </w:r>
      <w:proofErr w:type="spellEnd"/>
      <w:r w:rsidR="008E7015" w:rsidRPr="008E7015">
        <w:rPr>
          <w:rFonts w:ascii="Times New Roman" w:hAnsi="Times New Roman"/>
          <w:b/>
          <w:bCs/>
          <w:lang w:val="uk-UA"/>
        </w:rPr>
        <w:t xml:space="preserve">, </w:t>
      </w:r>
      <w:proofErr w:type="spellStart"/>
      <w:r w:rsidR="008E7015" w:rsidRPr="008E7015">
        <w:rPr>
          <w:rFonts w:ascii="Times New Roman" w:hAnsi="Times New Roman"/>
          <w:b/>
          <w:bCs/>
          <w:lang w:val="uk-UA"/>
        </w:rPr>
        <w:t>Colistin</w:t>
      </w:r>
      <w:proofErr w:type="spellEnd"/>
      <w:r w:rsidR="008E7015" w:rsidRPr="008E7015">
        <w:rPr>
          <w:rFonts w:ascii="Times New Roman" w:hAnsi="Times New Roman"/>
          <w:b/>
          <w:bCs/>
          <w:lang w:val="uk-UA"/>
        </w:rPr>
        <w:t xml:space="preserve">, </w:t>
      </w:r>
      <w:proofErr w:type="spellStart"/>
      <w:r w:rsidR="008E7015" w:rsidRPr="008E7015">
        <w:rPr>
          <w:rFonts w:ascii="Times New Roman" w:hAnsi="Times New Roman"/>
          <w:b/>
          <w:bCs/>
          <w:lang w:val="uk-UA"/>
        </w:rPr>
        <w:t>Amikacin</w:t>
      </w:r>
      <w:proofErr w:type="spellEnd"/>
      <w:r w:rsidR="008E7015" w:rsidRPr="008E7015">
        <w:rPr>
          <w:rFonts w:ascii="Times New Roman" w:hAnsi="Times New Roman"/>
          <w:b/>
          <w:bCs/>
          <w:lang w:val="uk-UA"/>
        </w:rPr>
        <w:t xml:space="preserve">, </w:t>
      </w:r>
      <w:proofErr w:type="spellStart"/>
      <w:r w:rsidR="008E7015" w:rsidRPr="008E7015">
        <w:rPr>
          <w:rFonts w:ascii="Times New Roman" w:hAnsi="Times New Roman"/>
          <w:b/>
          <w:bCs/>
          <w:lang w:val="uk-UA"/>
        </w:rPr>
        <w:t>Medicinal</w:t>
      </w:r>
      <w:proofErr w:type="spellEnd"/>
      <w:r w:rsidR="008E7015" w:rsidRPr="008E7015">
        <w:rPr>
          <w:rFonts w:ascii="Times New Roman" w:hAnsi="Times New Roman"/>
          <w:b/>
          <w:bCs/>
          <w:lang w:val="uk-UA"/>
        </w:rPr>
        <w:t xml:space="preserve"> </w:t>
      </w:r>
      <w:proofErr w:type="spellStart"/>
      <w:r w:rsidR="008E7015" w:rsidRPr="008E7015">
        <w:rPr>
          <w:rFonts w:ascii="Times New Roman" w:hAnsi="Times New Roman"/>
          <w:b/>
          <w:bCs/>
          <w:lang w:val="uk-UA"/>
        </w:rPr>
        <w:t>charcoal</w:t>
      </w:r>
      <w:proofErr w:type="spellEnd"/>
      <w:r w:rsidR="008E7015" w:rsidRPr="008E7015">
        <w:rPr>
          <w:rFonts w:ascii="Times New Roman" w:hAnsi="Times New Roman"/>
          <w:b/>
          <w:bCs/>
          <w:lang w:val="uk-UA"/>
        </w:rPr>
        <w:t xml:space="preserve">, </w:t>
      </w:r>
      <w:proofErr w:type="spellStart"/>
      <w:r w:rsidR="008E7015" w:rsidRPr="008E7015">
        <w:rPr>
          <w:rFonts w:ascii="Times New Roman" w:hAnsi="Times New Roman"/>
          <w:b/>
          <w:bCs/>
          <w:lang w:val="uk-UA"/>
        </w:rPr>
        <w:t>Linezolid</w:t>
      </w:r>
      <w:proofErr w:type="spellEnd"/>
      <w:r w:rsidR="008E7015" w:rsidRPr="008E7015">
        <w:rPr>
          <w:rFonts w:ascii="Times New Roman" w:hAnsi="Times New Roman"/>
          <w:b/>
          <w:bCs/>
          <w:lang w:val="uk-UA"/>
        </w:rPr>
        <w:t xml:space="preserve">, </w:t>
      </w:r>
      <w:proofErr w:type="spellStart"/>
      <w:r w:rsidR="008E7015" w:rsidRPr="008E7015">
        <w:rPr>
          <w:rFonts w:ascii="Times New Roman" w:hAnsi="Times New Roman"/>
          <w:b/>
          <w:bCs/>
          <w:lang w:val="uk-UA"/>
        </w:rPr>
        <w:t>Moxifloxacin</w:t>
      </w:r>
      <w:proofErr w:type="spellEnd"/>
      <w:r w:rsidR="008E7015" w:rsidRPr="008E7015">
        <w:rPr>
          <w:rFonts w:ascii="Times New Roman" w:hAnsi="Times New Roman"/>
          <w:b/>
          <w:bCs/>
          <w:lang w:val="uk-UA"/>
        </w:rPr>
        <w:t>)</w:t>
      </w:r>
      <w:r w:rsidRPr="00AE4247">
        <w:rPr>
          <w:rFonts w:ascii="Times New Roman" w:hAnsi="Times New Roman" w:cs="Times New Roman"/>
          <w:b/>
          <w:lang w:val="uk-UA"/>
        </w:rPr>
        <w:t>»</w:t>
      </w:r>
    </w:p>
    <w:p w:rsidR="006140B3" w:rsidRPr="00AE4247" w:rsidRDefault="006140B3" w:rsidP="006140B3">
      <w:pPr>
        <w:shd w:val="clear" w:color="auto" w:fill="FFFFFF"/>
        <w:jc w:val="center"/>
        <w:textAlignment w:val="baseline"/>
        <w:rPr>
          <w:rFonts w:ascii="Times New Roman" w:hAnsi="Times New Roman" w:cs="Times New Roman"/>
          <w:b/>
          <w:lang w:val="uk-UA"/>
        </w:rPr>
      </w:pPr>
    </w:p>
    <w:p w:rsidR="004204FD" w:rsidRPr="00AE4247" w:rsidRDefault="004204FD" w:rsidP="004204FD">
      <w:pPr>
        <w:rPr>
          <w:rFonts w:ascii="Times New Roman" w:hAnsi="Times New Roman" w:cs="Times New Roman"/>
          <w:lang w:val="uk-UA"/>
        </w:rPr>
      </w:pPr>
    </w:p>
    <w:p w:rsidR="005E1ED7" w:rsidRPr="004C241B" w:rsidRDefault="00191491" w:rsidP="005E1ED7">
      <w:pPr>
        <w:tabs>
          <w:tab w:val="left" w:pos="284"/>
        </w:tabs>
        <w:rPr>
          <w:rFonts w:ascii="Times New Roman" w:hAnsi="Times New Roman" w:cs="Times New Roman"/>
          <w:b/>
          <w:lang w:val="uk-UA"/>
        </w:rPr>
      </w:pPr>
      <w:r>
        <w:rPr>
          <w:rFonts w:ascii="Times New Roman" w:hAnsi="Times New Roman" w:cs="Times New Roman"/>
          <w:b/>
          <w:lang w:val="uk-UA"/>
        </w:rPr>
        <w:tab/>
      </w:r>
      <w:r w:rsidR="005E1ED7" w:rsidRPr="004C241B">
        <w:rPr>
          <w:rFonts w:ascii="Times New Roman" w:hAnsi="Times New Roman" w:cs="Times New Roman"/>
          <w:b/>
          <w:lang w:val="uk-UA"/>
        </w:rPr>
        <w:t>ЗАГАЛЬНІ ВИМОГИ:</w:t>
      </w:r>
    </w:p>
    <w:p w:rsidR="005E1ED7" w:rsidRPr="004C241B" w:rsidRDefault="005E1ED7" w:rsidP="005E1ED7">
      <w:pPr>
        <w:tabs>
          <w:tab w:val="left" w:pos="284"/>
        </w:tabs>
        <w:jc w:val="center"/>
        <w:rPr>
          <w:rFonts w:ascii="Times New Roman" w:hAnsi="Times New Roman" w:cs="Times New Roman"/>
          <w:b/>
          <w:lang w:val="uk-UA"/>
        </w:rPr>
      </w:pPr>
    </w:p>
    <w:p w:rsidR="005E1ED7" w:rsidRPr="004C241B" w:rsidRDefault="005E1ED7" w:rsidP="005E1ED7">
      <w:pPr>
        <w:ind w:firstLine="432"/>
        <w:contextualSpacing/>
        <w:jc w:val="both"/>
        <w:rPr>
          <w:rFonts w:ascii="Times New Roman" w:hAnsi="Times New Roman" w:cs="Times New Roman"/>
          <w:bCs/>
          <w:lang w:val="uk-UA"/>
        </w:rPr>
      </w:pPr>
      <w:r w:rsidRPr="004C241B">
        <w:rPr>
          <w:rFonts w:ascii="Times New Roman" w:hAnsi="Times New Roman" w:cs="Times New Roman"/>
          <w:bCs/>
          <w:lang w:val="uk-UA"/>
        </w:rPr>
        <w:t>Учасники процедури закупівлі повинні надати в складі тендерної пропозицій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w:t>
      </w:r>
    </w:p>
    <w:p w:rsidR="005E1ED7" w:rsidRPr="004C241B" w:rsidRDefault="005E1ED7" w:rsidP="005E1ED7">
      <w:pPr>
        <w:pStyle w:val="aa"/>
        <w:widowControl/>
        <w:numPr>
          <w:ilvl w:val="0"/>
          <w:numId w:val="20"/>
        </w:numPr>
        <w:autoSpaceDE/>
        <w:autoSpaceDN/>
        <w:adjustRightInd/>
        <w:ind w:left="0" w:firstLine="432"/>
        <w:jc w:val="both"/>
        <w:rPr>
          <w:rFonts w:ascii="Times New Roman" w:hAnsi="Times New Roman" w:cs="Times New Roman"/>
          <w:bCs/>
          <w:sz w:val="24"/>
          <w:szCs w:val="24"/>
          <w:lang w:val="uk-UA"/>
        </w:rPr>
      </w:pPr>
      <w:r w:rsidRPr="004C241B">
        <w:rPr>
          <w:rFonts w:ascii="Times New Roman" w:hAnsi="Times New Roman" w:cs="Times New Roman"/>
          <w:bCs/>
          <w:sz w:val="24"/>
          <w:szCs w:val="24"/>
          <w:lang w:val="uk-UA"/>
        </w:rPr>
        <w:t>Копію ліцензії на реалізацію лікарських засобів. Ліцензія повинна бути дійсна на дату розкриття тендерних пропозицій (якщо це передбачено законодавством України);</w:t>
      </w:r>
    </w:p>
    <w:p w:rsidR="005E1ED7" w:rsidRPr="004C241B" w:rsidRDefault="005E1ED7" w:rsidP="005E1ED7">
      <w:pPr>
        <w:pStyle w:val="aa"/>
        <w:widowControl/>
        <w:numPr>
          <w:ilvl w:val="0"/>
          <w:numId w:val="20"/>
        </w:numPr>
        <w:autoSpaceDE/>
        <w:autoSpaceDN/>
        <w:adjustRightInd/>
        <w:ind w:left="0" w:firstLine="432"/>
        <w:jc w:val="both"/>
        <w:rPr>
          <w:rFonts w:ascii="Times New Roman" w:hAnsi="Times New Roman" w:cs="Times New Roman"/>
          <w:bCs/>
          <w:sz w:val="24"/>
          <w:szCs w:val="24"/>
          <w:lang w:val="uk-UA"/>
        </w:rPr>
      </w:pPr>
      <w:r w:rsidRPr="004C241B">
        <w:rPr>
          <w:rFonts w:ascii="Times New Roman" w:hAnsi="Times New Roman"/>
          <w:bCs/>
          <w:sz w:val="24"/>
          <w:szCs w:val="24"/>
          <w:lang w:val="uk-UA"/>
        </w:rPr>
        <w:t>Гарантійний лист про наявність сертифікатів якості та надання  на товар, що пропонується згідно МТВ (при поставці).</w:t>
      </w:r>
    </w:p>
    <w:p w:rsidR="005E1ED7" w:rsidRPr="004C241B" w:rsidRDefault="005E1ED7" w:rsidP="005E1ED7">
      <w:pPr>
        <w:pStyle w:val="aa"/>
        <w:widowControl/>
        <w:numPr>
          <w:ilvl w:val="0"/>
          <w:numId w:val="20"/>
        </w:numPr>
        <w:autoSpaceDE/>
        <w:autoSpaceDN/>
        <w:adjustRightInd/>
        <w:ind w:left="0" w:firstLine="432"/>
        <w:jc w:val="both"/>
        <w:rPr>
          <w:rFonts w:ascii="Times New Roman" w:hAnsi="Times New Roman" w:cs="Times New Roman"/>
          <w:bCs/>
          <w:sz w:val="24"/>
          <w:szCs w:val="24"/>
          <w:lang w:val="uk-UA"/>
        </w:rPr>
      </w:pPr>
      <w:r w:rsidRPr="004C241B">
        <w:rPr>
          <w:rFonts w:ascii="Times New Roman" w:hAnsi="Times New Roman"/>
          <w:bCs/>
          <w:sz w:val="24"/>
          <w:szCs w:val="24"/>
          <w:lang w:val="uk-UA"/>
        </w:rPr>
        <w:t xml:space="preserve">Довідка в довільній формі, в якій учасник торгів зазначає детальний опис товару та вказує товаровиробника. </w:t>
      </w:r>
    </w:p>
    <w:p w:rsidR="005E1ED7" w:rsidRPr="004C241B" w:rsidRDefault="005E1ED7" w:rsidP="005E1ED7">
      <w:pPr>
        <w:pStyle w:val="aa"/>
        <w:widowControl/>
        <w:numPr>
          <w:ilvl w:val="0"/>
          <w:numId w:val="20"/>
        </w:numPr>
        <w:autoSpaceDE/>
        <w:autoSpaceDN/>
        <w:adjustRightInd/>
        <w:ind w:left="0" w:firstLine="432"/>
        <w:jc w:val="both"/>
        <w:rPr>
          <w:rFonts w:ascii="Times New Roman" w:hAnsi="Times New Roman" w:cs="Times New Roman"/>
          <w:bCs/>
          <w:sz w:val="24"/>
          <w:szCs w:val="24"/>
          <w:lang w:val="uk-UA"/>
        </w:rPr>
      </w:pPr>
      <w:r w:rsidRPr="004C241B">
        <w:rPr>
          <w:rFonts w:ascii="Times New Roman" w:hAnsi="Times New Roman"/>
          <w:bCs/>
          <w:sz w:val="24"/>
          <w:szCs w:val="24"/>
          <w:lang w:val="uk-UA"/>
        </w:rPr>
        <w:t>Учасник гарантує, що термін дії товару на момент поставки буде становити не менше 80% від загального терміну придатності.</w:t>
      </w:r>
    </w:p>
    <w:p w:rsidR="005E1ED7" w:rsidRPr="007845E3" w:rsidRDefault="005E1ED7" w:rsidP="005E1ED7">
      <w:pPr>
        <w:pStyle w:val="aa"/>
        <w:widowControl/>
        <w:numPr>
          <w:ilvl w:val="0"/>
          <w:numId w:val="20"/>
        </w:numPr>
        <w:autoSpaceDE/>
        <w:autoSpaceDN/>
        <w:adjustRightInd/>
        <w:ind w:left="0" w:firstLine="432"/>
        <w:jc w:val="both"/>
        <w:rPr>
          <w:rFonts w:ascii="Times New Roman" w:hAnsi="Times New Roman" w:cs="Times New Roman"/>
          <w:bCs/>
          <w:sz w:val="24"/>
          <w:szCs w:val="24"/>
          <w:lang w:val="uk-UA"/>
        </w:rPr>
      </w:pPr>
      <w:r w:rsidRPr="007845E3">
        <w:rPr>
          <w:rFonts w:ascii="Times New Roman" w:hAnsi="Times New Roman"/>
          <w:bCs/>
          <w:sz w:val="24"/>
          <w:szCs w:val="24"/>
          <w:lang w:val="uk-UA"/>
        </w:rPr>
        <w:t xml:space="preserve">Спроможність учасника поставити товар повинна підтверджуватись сканованими копіями оригіналів листів авторизації від виробника товару (листом авторизації від представника товаровиробника в Україні) у необхідній кількості, якості та у потрібні терміни, виданим із зазначенням замовника торгів та номером оголошення, що оприлюднене в електронній системі публічних </w:t>
      </w:r>
      <w:proofErr w:type="spellStart"/>
      <w:r w:rsidRPr="007845E3">
        <w:rPr>
          <w:rFonts w:ascii="Times New Roman" w:hAnsi="Times New Roman"/>
          <w:bCs/>
          <w:sz w:val="24"/>
          <w:szCs w:val="24"/>
          <w:lang w:val="uk-UA"/>
        </w:rPr>
        <w:t>закупівель</w:t>
      </w:r>
      <w:proofErr w:type="spellEnd"/>
      <w:r w:rsidRPr="007845E3">
        <w:rPr>
          <w:rFonts w:ascii="Times New Roman" w:hAnsi="Times New Roman"/>
          <w:bCs/>
          <w:sz w:val="24"/>
          <w:szCs w:val="24"/>
          <w:lang w:val="uk-UA"/>
        </w:rPr>
        <w:t xml:space="preserve"> </w:t>
      </w:r>
      <w:proofErr w:type="spellStart"/>
      <w:r w:rsidRPr="007845E3">
        <w:rPr>
          <w:rFonts w:ascii="Times New Roman" w:hAnsi="Times New Roman"/>
          <w:bCs/>
          <w:sz w:val="24"/>
          <w:szCs w:val="24"/>
          <w:lang w:val="uk-UA"/>
        </w:rPr>
        <w:t>ProZorro</w:t>
      </w:r>
      <w:proofErr w:type="spellEnd"/>
      <w:r w:rsidRPr="007845E3">
        <w:rPr>
          <w:rFonts w:ascii="Times New Roman" w:hAnsi="Times New Roman"/>
          <w:bCs/>
          <w:sz w:val="24"/>
          <w:szCs w:val="24"/>
          <w:lang w:val="uk-UA"/>
        </w:rPr>
        <w:t xml:space="preserve">. </w:t>
      </w:r>
    </w:p>
    <w:p w:rsidR="005E1ED7" w:rsidRPr="007845E3" w:rsidRDefault="005E1ED7" w:rsidP="005E1ED7">
      <w:pPr>
        <w:pStyle w:val="aa"/>
        <w:widowControl/>
        <w:numPr>
          <w:ilvl w:val="0"/>
          <w:numId w:val="20"/>
        </w:numPr>
        <w:autoSpaceDE/>
        <w:autoSpaceDN/>
        <w:adjustRightInd/>
        <w:ind w:left="0" w:firstLine="432"/>
        <w:jc w:val="both"/>
        <w:rPr>
          <w:rFonts w:ascii="Times New Roman" w:hAnsi="Times New Roman" w:cs="Times New Roman"/>
          <w:bCs/>
          <w:sz w:val="24"/>
          <w:szCs w:val="24"/>
          <w:lang w:val="uk-UA"/>
        </w:rPr>
      </w:pPr>
      <w:r w:rsidRPr="007845E3">
        <w:rPr>
          <w:rFonts w:ascii="Times New Roman" w:hAnsi="Times New Roman"/>
          <w:bCs/>
          <w:sz w:val="24"/>
          <w:szCs w:val="24"/>
          <w:lang w:val="uk-UA"/>
        </w:rPr>
        <w:t>В разі подачі еквіваленту товару, що запропонований Замовником в медико - 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rsidR="005E1ED7" w:rsidRPr="004C241B" w:rsidRDefault="005E1ED7" w:rsidP="005E1ED7">
      <w:pPr>
        <w:pStyle w:val="aa"/>
        <w:widowControl/>
        <w:numPr>
          <w:ilvl w:val="0"/>
          <w:numId w:val="20"/>
        </w:numPr>
        <w:autoSpaceDE/>
        <w:autoSpaceDN/>
        <w:adjustRightInd/>
        <w:ind w:left="0" w:firstLine="432"/>
        <w:jc w:val="both"/>
        <w:rPr>
          <w:rFonts w:ascii="Times New Roman" w:hAnsi="Times New Roman" w:cs="Times New Roman"/>
          <w:bCs/>
          <w:sz w:val="24"/>
          <w:szCs w:val="24"/>
          <w:lang w:val="uk-UA"/>
        </w:rPr>
      </w:pPr>
      <w:r w:rsidRPr="004C241B">
        <w:rPr>
          <w:rFonts w:ascii="Times New Roman" w:hAnsi="Times New Roman" w:cs="Times New Roman"/>
          <w:bCs/>
          <w:sz w:val="24"/>
          <w:szCs w:val="24"/>
          <w:lang w:val="uk-UA"/>
        </w:rPr>
        <w:t xml:space="preserve">Гарантійний лист про те, що витрати по транспортуванню, завантаженню та розвантаженню Товару буде нести  Постачальник.          </w:t>
      </w:r>
    </w:p>
    <w:p w:rsidR="00AE4247" w:rsidRDefault="005E1ED7" w:rsidP="005E1ED7">
      <w:pPr>
        <w:tabs>
          <w:tab w:val="left" w:pos="284"/>
        </w:tabs>
        <w:rPr>
          <w:rFonts w:ascii="Times New Roman" w:hAnsi="Times New Roman" w:cs="Times New Roman"/>
          <w:bCs/>
          <w:lang w:val="uk-UA"/>
        </w:rPr>
      </w:pPr>
      <w:r w:rsidRPr="004C241B">
        <w:rPr>
          <w:rFonts w:ascii="Times New Roman" w:hAnsi="Times New Roman" w:cs="Times New Roman"/>
          <w:bCs/>
          <w:lang w:val="uk-UA"/>
        </w:rPr>
        <w:t>Учасник повинен забезпечувати належні умови зберігання та транспортування( Гарантійний лист про дотримання  належні умови зберігання та транспортування).</w:t>
      </w:r>
    </w:p>
    <w:p w:rsidR="005E1ED7" w:rsidRDefault="005E1ED7" w:rsidP="005E1ED7">
      <w:pPr>
        <w:tabs>
          <w:tab w:val="left" w:pos="284"/>
        </w:tabs>
        <w:rPr>
          <w:rFonts w:ascii="Times New Roman" w:hAnsi="Times New Roman" w:cs="Times New Roman"/>
          <w:b/>
          <w:lang w:val="uk-UA"/>
        </w:rPr>
      </w:pPr>
    </w:p>
    <w:p w:rsidR="005E1ED7" w:rsidRPr="00AE4247" w:rsidRDefault="005E1ED7" w:rsidP="005E1ED7">
      <w:pPr>
        <w:tabs>
          <w:tab w:val="left" w:pos="284"/>
        </w:tabs>
        <w:rPr>
          <w:rFonts w:ascii="Times New Roman" w:hAnsi="Times New Roman" w:cs="Times New Roman"/>
          <w:color w:val="000000"/>
          <w:lang w:val="uk-UA" w:eastAsia="ru-RU"/>
        </w:rPr>
      </w:pPr>
      <w:r w:rsidRPr="004C241B">
        <w:rPr>
          <w:rFonts w:ascii="Times New Roman" w:hAnsi="Times New Roman" w:cs="Times New Roman"/>
          <w:b/>
          <w:lang w:val="uk-UA"/>
        </w:rPr>
        <w:t>ТЕХНІЧНІ ВИМОГИ:</w:t>
      </w:r>
    </w:p>
    <w:tbl>
      <w:tblPr>
        <w:tblW w:w="4835" w:type="pct"/>
        <w:tblInd w:w="534" w:type="dxa"/>
        <w:tblLook w:val="04A0" w:firstRow="1" w:lastRow="0" w:firstColumn="1" w:lastColumn="0" w:noHBand="0" w:noVBand="1"/>
      </w:tblPr>
      <w:tblGrid>
        <w:gridCol w:w="531"/>
        <w:gridCol w:w="2611"/>
        <w:gridCol w:w="1818"/>
        <w:gridCol w:w="3178"/>
        <w:gridCol w:w="1004"/>
        <w:gridCol w:w="1187"/>
      </w:tblGrid>
      <w:tr w:rsidR="005E1ED7" w:rsidRPr="004C241B" w:rsidTr="00CC6664">
        <w:trPr>
          <w:trHeight w:val="288"/>
        </w:trPr>
        <w:tc>
          <w:tcPr>
            <w:tcW w:w="2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E1ED7" w:rsidRPr="004C241B" w:rsidRDefault="005E1ED7" w:rsidP="00CC6664">
            <w:pPr>
              <w:jc w:val="center"/>
              <w:rPr>
                <w:rFonts w:ascii="Times New Roman" w:hAnsi="Times New Roman" w:cs="Times New Roman"/>
                <w:b/>
                <w:sz w:val="22"/>
                <w:szCs w:val="22"/>
                <w:lang w:val="uk-UA"/>
              </w:rPr>
            </w:pPr>
            <w:r w:rsidRPr="004C241B">
              <w:rPr>
                <w:rFonts w:ascii="Times New Roman" w:hAnsi="Times New Roman" w:cs="Times New Roman"/>
                <w:b/>
                <w:sz w:val="22"/>
                <w:szCs w:val="22"/>
                <w:lang w:val="uk-UA"/>
              </w:rPr>
              <w:t>№ п/п</w:t>
            </w:r>
          </w:p>
        </w:tc>
        <w:tc>
          <w:tcPr>
            <w:tcW w:w="1346" w:type="pct"/>
            <w:tcBorders>
              <w:top w:val="single" w:sz="4" w:space="0" w:color="auto"/>
              <w:left w:val="nil"/>
              <w:bottom w:val="single" w:sz="4" w:space="0" w:color="auto"/>
              <w:right w:val="single" w:sz="4" w:space="0" w:color="auto"/>
            </w:tcBorders>
            <w:shd w:val="clear" w:color="000000" w:fill="FFFFFF"/>
            <w:vAlign w:val="center"/>
            <w:hideMark/>
          </w:tcPr>
          <w:p w:rsidR="005E1ED7" w:rsidRPr="004C241B" w:rsidRDefault="005E1ED7" w:rsidP="00CC6664">
            <w:pPr>
              <w:jc w:val="center"/>
              <w:rPr>
                <w:rFonts w:ascii="Times New Roman" w:hAnsi="Times New Roman" w:cs="Times New Roman"/>
                <w:b/>
                <w:sz w:val="22"/>
                <w:szCs w:val="22"/>
                <w:lang w:val="uk-UA"/>
              </w:rPr>
            </w:pPr>
            <w:r w:rsidRPr="004C241B">
              <w:rPr>
                <w:rFonts w:ascii="Times New Roman" w:hAnsi="Times New Roman" w:cs="Times New Roman"/>
                <w:b/>
                <w:sz w:val="22"/>
                <w:szCs w:val="22"/>
                <w:lang w:val="uk-UA"/>
              </w:rPr>
              <w:t>Міжнародна непатентована назва</w:t>
            </w:r>
          </w:p>
        </w:tc>
        <w:tc>
          <w:tcPr>
            <w:tcW w:w="962" w:type="pct"/>
            <w:tcBorders>
              <w:top w:val="single" w:sz="4" w:space="0" w:color="auto"/>
              <w:left w:val="nil"/>
              <w:bottom w:val="single" w:sz="4" w:space="0" w:color="auto"/>
              <w:right w:val="single" w:sz="4" w:space="0" w:color="auto"/>
            </w:tcBorders>
            <w:shd w:val="clear" w:color="000000" w:fill="FFFFFF"/>
            <w:vAlign w:val="center"/>
            <w:hideMark/>
          </w:tcPr>
          <w:p w:rsidR="005E1ED7" w:rsidRPr="004C241B" w:rsidRDefault="005E1ED7" w:rsidP="00CC6664">
            <w:pPr>
              <w:jc w:val="center"/>
              <w:rPr>
                <w:rFonts w:ascii="Times New Roman" w:hAnsi="Times New Roman" w:cs="Times New Roman"/>
                <w:b/>
                <w:sz w:val="22"/>
                <w:szCs w:val="22"/>
                <w:lang w:val="uk-UA"/>
              </w:rPr>
            </w:pPr>
            <w:r w:rsidRPr="004C241B">
              <w:rPr>
                <w:rFonts w:ascii="Times New Roman" w:hAnsi="Times New Roman" w:cs="Times New Roman"/>
                <w:b/>
                <w:sz w:val="22"/>
                <w:szCs w:val="22"/>
                <w:lang w:val="uk-UA"/>
              </w:rPr>
              <w:t>Найменування товару</w:t>
            </w:r>
          </w:p>
        </w:tc>
        <w:tc>
          <w:tcPr>
            <w:tcW w:w="1620" w:type="pct"/>
            <w:tcBorders>
              <w:top w:val="single" w:sz="4" w:space="0" w:color="auto"/>
              <w:left w:val="nil"/>
              <w:bottom w:val="single" w:sz="4" w:space="0" w:color="auto"/>
              <w:right w:val="single" w:sz="4" w:space="0" w:color="auto"/>
            </w:tcBorders>
            <w:shd w:val="clear" w:color="000000" w:fill="FFFFFF"/>
            <w:vAlign w:val="center"/>
            <w:hideMark/>
          </w:tcPr>
          <w:p w:rsidR="005E1ED7" w:rsidRPr="004C241B" w:rsidRDefault="005E1ED7" w:rsidP="00CC6664">
            <w:pPr>
              <w:jc w:val="center"/>
              <w:rPr>
                <w:rFonts w:ascii="Times New Roman" w:hAnsi="Times New Roman" w:cs="Times New Roman"/>
                <w:b/>
                <w:sz w:val="22"/>
                <w:szCs w:val="22"/>
                <w:lang w:val="uk-UA"/>
              </w:rPr>
            </w:pPr>
            <w:r w:rsidRPr="004C241B">
              <w:rPr>
                <w:rFonts w:ascii="Times New Roman" w:hAnsi="Times New Roman" w:cs="Times New Roman"/>
                <w:b/>
                <w:sz w:val="22"/>
                <w:szCs w:val="22"/>
                <w:lang w:val="uk-UA"/>
              </w:rPr>
              <w:t xml:space="preserve"> Форма випуску, дозування, кількість в упаковці</w:t>
            </w:r>
          </w:p>
        </w:tc>
        <w:tc>
          <w:tcPr>
            <w:tcW w:w="429" w:type="pct"/>
            <w:tcBorders>
              <w:top w:val="single" w:sz="4" w:space="0" w:color="auto"/>
              <w:left w:val="nil"/>
              <w:bottom w:val="single" w:sz="4" w:space="0" w:color="auto"/>
              <w:right w:val="single" w:sz="4" w:space="0" w:color="auto"/>
            </w:tcBorders>
            <w:shd w:val="clear" w:color="000000" w:fill="FFFFFF"/>
            <w:vAlign w:val="center"/>
            <w:hideMark/>
          </w:tcPr>
          <w:p w:rsidR="005E1ED7" w:rsidRPr="004C241B" w:rsidRDefault="005E1ED7" w:rsidP="00CC6664">
            <w:pPr>
              <w:jc w:val="center"/>
              <w:rPr>
                <w:rFonts w:ascii="Times New Roman" w:hAnsi="Times New Roman" w:cs="Times New Roman"/>
                <w:b/>
                <w:sz w:val="22"/>
                <w:szCs w:val="22"/>
                <w:lang w:val="uk-UA"/>
              </w:rPr>
            </w:pPr>
            <w:proofErr w:type="spellStart"/>
            <w:r w:rsidRPr="004C241B">
              <w:rPr>
                <w:rFonts w:ascii="Times New Roman" w:hAnsi="Times New Roman" w:cs="Times New Roman"/>
                <w:b/>
                <w:sz w:val="22"/>
                <w:szCs w:val="22"/>
                <w:lang w:val="uk-UA"/>
              </w:rPr>
              <w:t>Од.вим</w:t>
            </w:r>
            <w:proofErr w:type="spellEnd"/>
            <w:r w:rsidRPr="004C241B">
              <w:rPr>
                <w:rFonts w:ascii="Times New Roman" w:hAnsi="Times New Roman" w:cs="Times New Roman"/>
                <w:b/>
                <w:sz w:val="22"/>
                <w:szCs w:val="22"/>
                <w:lang w:val="uk-UA"/>
              </w:rPr>
              <w:t>.</w:t>
            </w:r>
          </w:p>
        </w:tc>
        <w:tc>
          <w:tcPr>
            <w:tcW w:w="393" w:type="pct"/>
            <w:tcBorders>
              <w:top w:val="single" w:sz="4" w:space="0" w:color="auto"/>
              <w:left w:val="nil"/>
              <w:bottom w:val="single" w:sz="4" w:space="0" w:color="auto"/>
              <w:right w:val="single" w:sz="4" w:space="0" w:color="auto"/>
            </w:tcBorders>
            <w:shd w:val="clear" w:color="000000" w:fill="FFFFFF"/>
            <w:vAlign w:val="center"/>
            <w:hideMark/>
          </w:tcPr>
          <w:p w:rsidR="005E1ED7" w:rsidRPr="004C241B" w:rsidRDefault="005E1ED7" w:rsidP="00CC6664">
            <w:pPr>
              <w:jc w:val="center"/>
              <w:rPr>
                <w:rFonts w:ascii="Times New Roman" w:hAnsi="Times New Roman" w:cs="Times New Roman"/>
                <w:b/>
                <w:sz w:val="22"/>
                <w:szCs w:val="22"/>
                <w:lang w:val="uk-UA"/>
              </w:rPr>
            </w:pPr>
            <w:r w:rsidRPr="004C241B">
              <w:rPr>
                <w:rFonts w:ascii="Times New Roman" w:hAnsi="Times New Roman" w:cs="Times New Roman"/>
                <w:b/>
                <w:sz w:val="22"/>
                <w:szCs w:val="22"/>
                <w:lang w:val="uk-UA"/>
              </w:rPr>
              <w:t>Кількість</w:t>
            </w:r>
          </w:p>
        </w:tc>
      </w:tr>
      <w:tr w:rsidR="005E1ED7" w:rsidRPr="004C241B" w:rsidTr="00CC6664">
        <w:trPr>
          <w:trHeight w:val="48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5E1ED7" w:rsidRPr="004C241B" w:rsidRDefault="005E1ED7" w:rsidP="00CC6664">
            <w:pPr>
              <w:jc w:val="center"/>
              <w:rPr>
                <w:rFonts w:ascii="Times New Roman" w:hAnsi="Times New Roman" w:cs="Times New Roman"/>
                <w:sz w:val="20"/>
                <w:szCs w:val="20"/>
                <w:lang w:val="uk-UA"/>
              </w:rPr>
            </w:pPr>
            <w:r w:rsidRPr="004C241B">
              <w:rPr>
                <w:rFonts w:ascii="Times New Roman" w:hAnsi="Times New Roman" w:cs="Times New Roman"/>
                <w:sz w:val="20"/>
                <w:szCs w:val="20"/>
                <w:lang w:val="uk-UA"/>
              </w:rPr>
              <w:t>1</w:t>
            </w:r>
          </w:p>
        </w:tc>
        <w:tc>
          <w:tcPr>
            <w:tcW w:w="1346"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widowControl/>
              <w:suppressAutoHyphens w:val="0"/>
              <w:autoSpaceDE/>
              <w:jc w:val="center"/>
              <w:rPr>
                <w:rFonts w:ascii="Times New Roman" w:hAnsi="Times New Roman" w:cs="Times New Roman"/>
                <w:color w:val="000000"/>
                <w:sz w:val="20"/>
                <w:szCs w:val="20"/>
                <w:lang w:eastAsia="en-US"/>
              </w:rPr>
            </w:pPr>
            <w:proofErr w:type="spellStart"/>
            <w:r w:rsidRPr="007845E3">
              <w:rPr>
                <w:rFonts w:ascii="Times New Roman" w:hAnsi="Times New Roman" w:cs="Times New Roman"/>
                <w:color w:val="000000"/>
                <w:sz w:val="20"/>
                <w:szCs w:val="20"/>
              </w:rPr>
              <w:t>Cefazolin</w:t>
            </w:r>
            <w:proofErr w:type="spellEnd"/>
          </w:p>
        </w:tc>
        <w:tc>
          <w:tcPr>
            <w:tcW w:w="962"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widowControl/>
              <w:suppressAutoHyphens w:val="0"/>
              <w:autoSpaceDE/>
              <w:jc w:val="center"/>
              <w:rPr>
                <w:rFonts w:ascii="Times New Roman" w:hAnsi="Times New Roman" w:cs="Times New Roman"/>
                <w:color w:val="000000"/>
                <w:sz w:val="20"/>
                <w:szCs w:val="20"/>
                <w:lang w:val="uk-UA" w:eastAsia="en-US"/>
              </w:rPr>
            </w:pPr>
            <w:proofErr w:type="spellStart"/>
            <w:r w:rsidRPr="007845E3">
              <w:rPr>
                <w:rFonts w:ascii="Times New Roman" w:hAnsi="Times New Roman" w:cs="Times New Roman"/>
                <w:color w:val="000000"/>
                <w:sz w:val="20"/>
                <w:szCs w:val="20"/>
              </w:rPr>
              <w:t>Цефазолін</w:t>
            </w:r>
            <w:proofErr w:type="spellEnd"/>
          </w:p>
        </w:tc>
        <w:tc>
          <w:tcPr>
            <w:tcW w:w="1620"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sz w:val="20"/>
                <w:szCs w:val="20"/>
                <w:lang w:val="uk-UA"/>
              </w:rPr>
            </w:pPr>
            <w:r>
              <w:rPr>
                <w:rFonts w:ascii="Times New Roman" w:hAnsi="Times New Roman" w:cs="Times New Roman"/>
                <w:color w:val="000000"/>
                <w:sz w:val="20"/>
                <w:szCs w:val="20"/>
              </w:rPr>
              <w:t>пор. д/р-ну д/</w:t>
            </w:r>
            <w:proofErr w:type="spellStart"/>
            <w:r>
              <w:rPr>
                <w:rFonts w:ascii="Times New Roman" w:hAnsi="Times New Roman" w:cs="Times New Roman"/>
                <w:color w:val="000000"/>
                <w:sz w:val="20"/>
                <w:szCs w:val="20"/>
              </w:rPr>
              <w:t>ін</w:t>
            </w:r>
            <w:proofErr w:type="spellEnd"/>
            <w:r>
              <w:rPr>
                <w:rFonts w:ascii="Times New Roman" w:hAnsi="Times New Roman" w:cs="Times New Roman"/>
                <w:color w:val="000000"/>
                <w:sz w:val="20"/>
                <w:szCs w:val="20"/>
              </w:rPr>
              <w:t xml:space="preserve">. 1 г </w:t>
            </w:r>
            <w:proofErr w:type="spellStart"/>
            <w:r>
              <w:rPr>
                <w:rFonts w:ascii="Times New Roman" w:hAnsi="Times New Roman" w:cs="Times New Roman"/>
                <w:color w:val="000000"/>
                <w:sz w:val="20"/>
                <w:szCs w:val="20"/>
              </w:rPr>
              <w:t>фл</w:t>
            </w:r>
            <w:proofErr w:type="spellEnd"/>
            <w:r>
              <w:rPr>
                <w:rFonts w:ascii="Times New Roman" w:hAnsi="Times New Roman" w:cs="Times New Roman"/>
                <w:color w:val="000000"/>
                <w:sz w:val="20"/>
                <w:szCs w:val="20"/>
              </w:rPr>
              <w:t>. № 1</w:t>
            </w:r>
          </w:p>
        </w:tc>
        <w:tc>
          <w:tcPr>
            <w:tcW w:w="429" w:type="pct"/>
            <w:tcBorders>
              <w:top w:val="nil"/>
              <w:left w:val="nil"/>
              <w:bottom w:val="single" w:sz="4" w:space="0" w:color="auto"/>
              <w:right w:val="single" w:sz="4" w:space="0" w:color="auto"/>
            </w:tcBorders>
            <w:shd w:val="clear" w:color="000000" w:fill="FFFFFF"/>
            <w:vAlign w:val="center"/>
            <w:hideMark/>
          </w:tcPr>
          <w:p w:rsidR="005E1ED7" w:rsidRPr="007845E3" w:rsidRDefault="005E1ED7" w:rsidP="00CC6664">
            <w:pPr>
              <w:jc w:val="center"/>
              <w:rPr>
                <w:rFonts w:ascii="Times New Roman" w:hAnsi="Times New Roman" w:cs="Times New Roman"/>
                <w:sz w:val="20"/>
                <w:szCs w:val="20"/>
                <w:lang w:val="uk-UA"/>
              </w:rPr>
            </w:pPr>
            <w:r>
              <w:rPr>
                <w:rFonts w:ascii="Times New Roman" w:hAnsi="Times New Roman" w:cs="Times New Roman"/>
                <w:sz w:val="20"/>
                <w:szCs w:val="20"/>
                <w:lang w:val="uk-UA"/>
              </w:rPr>
              <w:t>флакон</w:t>
            </w:r>
          </w:p>
        </w:tc>
        <w:tc>
          <w:tcPr>
            <w:tcW w:w="393" w:type="pct"/>
            <w:tcBorders>
              <w:top w:val="nil"/>
              <w:left w:val="nil"/>
              <w:bottom w:val="single" w:sz="4" w:space="0" w:color="auto"/>
              <w:right w:val="single" w:sz="4" w:space="0" w:color="auto"/>
            </w:tcBorders>
            <w:shd w:val="clear" w:color="000000" w:fill="FFFFFF"/>
            <w:vAlign w:val="center"/>
          </w:tcPr>
          <w:p w:rsidR="005E1ED7" w:rsidRPr="00B412A6" w:rsidRDefault="005E1ED7" w:rsidP="00CC6664">
            <w:pPr>
              <w:widowControl/>
              <w:suppressAutoHyphens w:val="0"/>
              <w:autoSpaceDE/>
              <w:jc w:val="center"/>
              <w:rPr>
                <w:rFonts w:ascii="Times New Roman" w:hAnsi="Times New Roman" w:cs="Times New Roman"/>
                <w:color w:val="000000"/>
                <w:sz w:val="20"/>
                <w:szCs w:val="20"/>
                <w:lang w:val="uk-UA" w:eastAsia="en-US"/>
              </w:rPr>
            </w:pPr>
            <w:r w:rsidRPr="007845E3">
              <w:rPr>
                <w:rFonts w:ascii="Times New Roman" w:hAnsi="Times New Roman" w:cs="Times New Roman"/>
                <w:color w:val="000000"/>
                <w:sz w:val="20"/>
                <w:szCs w:val="20"/>
              </w:rPr>
              <w:t>800</w:t>
            </w:r>
            <w:r>
              <w:rPr>
                <w:rFonts w:ascii="Times New Roman" w:hAnsi="Times New Roman" w:cs="Times New Roman"/>
                <w:color w:val="000000"/>
                <w:sz w:val="20"/>
                <w:szCs w:val="20"/>
                <w:lang w:val="uk-UA"/>
              </w:rPr>
              <w:t>0</w:t>
            </w:r>
          </w:p>
        </w:tc>
      </w:tr>
      <w:tr w:rsidR="005E1ED7" w:rsidRPr="004C241B" w:rsidTr="00CC6664">
        <w:trPr>
          <w:trHeight w:val="504"/>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5E1ED7" w:rsidRPr="004C241B" w:rsidRDefault="005E1ED7" w:rsidP="00CC6664">
            <w:pPr>
              <w:jc w:val="center"/>
              <w:rPr>
                <w:rFonts w:ascii="Times New Roman" w:hAnsi="Times New Roman" w:cs="Times New Roman"/>
                <w:sz w:val="20"/>
                <w:szCs w:val="20"/>
                <w:lang w:val="uk-UA"/>
              </w:rPr>
            </w:pPr>
            <w:r w:rsidRPr="004C241B">
              <w:rPr>
                <w:rFonts w:ascii="Times New Roman" w:hAnsi="Times New Roman" w:cs="Times New Roman"/>
                <w:sz w:val="20"/>
                <w:szCs w:val="20"/>
                <w:lang w:val="uk-UA"/>
              </w:rPr>
              <w:t>2</w:t>
            </w:r>
          </w:p>
        </w:tc>
        <w:tc>
          <w:tcPr>
            <w:tcW w:w="1346"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color w:val="000000"/>
                <w:sz w:val="20"/>
                <w:szCs w:val="20"/>
              </w:rPr>
            </w:pPr>
            <w:proofErr w:type="spellStart"/>
            <w:r w:rsidRPr="007845E3">
              <w:rPr>
                <w:rFonts w:ascii="Times New Roman" w:hAnsi="Times New Roman" w:cs="Times New Roman"/>
                <w:color w:val="000000"/>
                <w:sz w:val="20"/>
                <w:szCs w:val="20"/>
              </w:rPr>
              <w:t>Ceftriaxone</w:t>
            </w:r>
            <w:proofErr w:type="spellEnd"/>
          </w:p>
        </w:tc>
        <w:tc>
          <w:tcPr>
            <w:tcW w:w="962"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color w:val="000000"/>
                <w:sz w:val="20"/>
                <w:szCs w:val="20"/>
                <w:lang w:val="uk-UA"/>
              </w:rPr>
            </w:pPr>
            <w:proofErr w:type="spellStart"/>
            <w:r w:rsidRPr="007845E3">
              <w:rPr>
                <w:rFonts w:ascii="Times New Roman" w:hAnsi="Times New Roman" w:cs="Times New Roman"/>
                <w:color w:val="000000"/>
                <w:sz w:val="20"/>
                <w:szCs w:val="20"/>
              </w:rPr>
              <w:t>Цефтриаксон</w:t>
            </w:r>
            <w:proofErr w:type="spellEnd"/>
          </w:p>
        </w:tc>
        <w:tc>
          <w:tcPr>
            <w:tcW w:w="1620"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sz w:val="20"/>
                <w:szCs w:val="20"/>
                <w:lang w:val="uk-UA"/>
              </w:rPr>
            </w:pPr>
            <w:r w:rsidRPr="007845E3">
              <w:rPr>
                <w:rFonts w:ascii="Times New Roman" w:hAnsi="Times New Roman" w:cs="Times New Roman"/>
                <w:color w:val="000000"/>
                <w:sz w:val="20"/>
                <w:szCs w:val="20"/>
              </w:rPr>
              <w:t>пор. д/р-ну д/</w:t>
            </w:r>
            <w:proofErr w:type="spellStart"/>
            <w:r w:rsidRPr="007845E3">
              <w:rPr>
                <w:rFonts w:ascii="Times New Roman" w:hAnsi="Times New Roman" w:cs="Times New Roman"/>
                <w:color w:val="000000"/>
                <w:sz w:val="20"/>
                <w:szCs w:val="20"/>
              </w:rPr>
              <w:t>ін</w:t>
            </w:r>
            <w:proofErr w:type="spellEnd"/>
            <w:r w:rsidRPr="007845E3">
              <w:rPr>
                <w:rFonts w:ascii="Times New Roman" w:hAnsi="Times New Roman" w:cs="Times New Roman"/>
                <w:color w:val="000000"/>
                <w:sz w:val="20"/>
                <w:szCs w:val="20"/>
              </w:rPr>
              <w:t xml:space="preserve">. 1 г </w:t>
            </w:r>
            <w:proofErr w:type="spellStart"/>
            <w:r w:rsidRPr="007845E3">
              <w:rPr>
                <w:rFonts w:ascii="Times New Roman" w:hAnsi="Times New Roman" w:cs="Times New Roman"/>
                <w:color w:val="000000"/>
                <w:sz w:val="20"/>
                <w:szCs w:val="20"/>
              </w:rPr>
              <w:t>фл</w:t>
            </w:r>
            <w:proofErr w:type="spellEnd"/>
            <w:r w:rsidRPr="007845E3">
              <w:rPr>
                <w:rFonts w:ascii="Times New Roman" w:hAnsi="Times New Roman" w:cs="Times New Roman"/>
                <w:color w:val="000000"/>
                <w:sz w:val="20"/>
                <w:szCs w:val="20"/>
              </w:rPr>
              <w:t>. № 1</w:t>
            </w:r>
          </w:p>
        </w:tc>
        <w:tc>
          <w:tcPr>
            <w:tcW w:w="429" w:type="pct"/>
            <w:tcBorders>
              <w:top w:val="nil"/>
              <w:left w:val="nil"/>
              <w:bottom w:val="single" w:sz="4" w:space="0" w:color="auto"/>
              <w:right w:val="single" w:sz="4" w:space="0" w:color="auto"/>
            </w:tcBorders>
            <w:shd w:val="clear" w:color="000000" w:fill="FFFFFF"/>
            <w:vAlign w:val="center"/>
            <w:hideMark/>
          </w:tcPr>
          <w:p w:rsidR="005E1ED7" w:rsidRPr="007845E3" w:rsidRDefault="005E1ED7" w:rsidP="00CC6664">
            <w:pPr>
              <w:jc w:val="center"/>
              <w:rPr>
                <w:rFonts w:ascii="Times New Roman" w:hAnsi="Times New Roman" w:cs="Times New Roman"/>
                <w:sz w:val="20"/>
                <w:szCs w:val="20"/>
                <w:lang w:val="uk-UA"/>
              </w:rPr>
            </w:pPr>
            <w:r w:rsidRPr="007845E3">
              <w:rPr>
                <w:rFonts w:ascii="Times New Roman" w:hAnsi="Times New Roman" w:cs="Times New Roman"/>
                <w:sz w:val="20"/>
                <w:szCs w:val="20"/>
                <w:lang w:val="uk-UA"/>
              </w:rPr>
              <w:t>флакон</w:t>
            </w:r>
          </w:p>
        </w:tc>
        <w:tc>
          <w:tcPr>
            <w:tcW w:w="393"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color w:val="000000"/>
                <w:sz w:val="20"/>
                <w:szCs w:val="20"/>
              </w:rPr>
            </w:pPr>
            <w:r w:rsidRPr="007845E3">
              <w:rPr>
                <w:rFonts w:ascii="Times New Roman" w:hAnsi="Times New Roman" w:cs="Times New Roman"/>
                <w:color w:val="000000"/>
                <w:sz w:val="20"/>
                <w:szCs w:val="20"/>
              </w:rPr>
              <w:t>30000</w:t>
            </w:r>
          </w:p>
        </w:tc>
      </w:tr>
      <w:tr w:rsidR="005E1ED7" w:rsidRPr="004C241B" w:rsidTr="00CC6664">
        <w:trPr>
          <w:trHeight w:val="48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5E1ED7" w:rsidRPr="004C241B" w:rsidRDefault="005E1ED7" w:rsidP="00CC6664">
            <w:pPr>
              <w:jc w:val="center"/>
              <w:rPr>
                <w:rFonts w:ascii="Times New Roman" w:hAnsi="Times New Roman" w:cs="Times New Roman"/>
                <w:sz w:val="20"/>
                <w:szCs w:val="20"/>
                <w:lang w:val="uk-UA"/>
              </w:rPr>
            </w:pPr>
            <w:r w:rsidRPr="004C241B">
              <w:rPr>
                <w:rFonts w:ascii="Times New Roman" w:hAnsi="Times New Roman" w:cs="Times New Roman"/>
                <w:sz w:val="20"/>
                <w:szCs w:val="20"/>
                <w:lang w:val="uk-UA"/>
              </w:rPr>
              <w:t>3</w:t>
            </w:r>
          </w:p>
        </w:tc>
        <w:tc>
          <w:tcPr>
            <w:tcW w:w="1346"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color w:val="000000"/>
                <w:sz w:val="20"/>
                <w:szCs w:val="20"/>
              </w:rPr>
            </w:pPr>
            <w:proofErr w:type="spellStart"/>
            <w:r w:rsidRPr="007845E3">
              <w:rPr>
                <w:rFonts w:ascii="Times New Roman" w:hAnsi="Times New Roman" w:cs="Times New Roman"/>
                <w:color w:val="000000"/>
                <w:sz w:val="20"/>
                <w:szCs w:val="20"/>
              </w:rPr>
              <w:t>Linezolid</w:t>
            </w:r>
            <w:proofErr w:type="spellEnd"/>
          </w:p>
        </w:tc>
        <w:tc>
          <w:tcPr>
            <w:tcW w:w="962"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color w:val="000000"/>
                <w:sz w:val="20"/>
                <w:szCs w:val="20"/>
                <w:lang w:val="uk-UA"/>
              </w:rPr>
            </w:pPr>
            <w:proofErr w:type="spellStart"/>
            <w:r w:rsidRPr="007845E3">
              <w:rPr>
                <w:rFonts w:ascii="Times New Roman" w:hAnsi="Times New Roman" w:cs="Times New Roman"/>
                <w:color w:val="000000"/>
                <w:sz w:val="20"/>
                <w:szCs w:val="20"/>
              </w:rPr>
              <w:t>Лінозид</w:t>
            </w:r>
            <w:proofErr w:type="spellEnd"/>
          </w:p>
        </w:tc>
        <w:tc>
          <w:tcPr>
            <w:tcW w:w="1620"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sz w:val="20"/>
                <w:szCs w:val="20"/>
                <w:lang w:val="uk-UA"/>
              </w:rPr>
            </w:pPr>
            <w:r w:rsidRPr="007845E3">
              <w:rPr>
                <w:rFonts w:ascii="Times New Roman" w:hAnsi="Times New Roman" w:cs="Times New Roman"/>
                <w:color w:val="000000"/>
                <w:sz w:val="20"/>
                <w:szCs w:val="20"/>
              </w:rPr>
              <w:t>р-н д/</w:t>
            </w:r>
            <w:proofErr w:type="spellStart"/>
            <w:r w:rsidRPr="007845E3">
              <w:rPr>
                <w:rFonts w:ascii="Times New Roman" w:hAnsi="Times New Roman" w:cs="Times New Roman"/>
                <w:color w:val="000000"/>
                <w:sz w:val="20"/>
                <w:szCs w:val="20"/>
              </w:rPr>
              <w:t>інф</w:t>
            </w:r>
            <w:proofErr w:type="spellEnd"/>
            <w:r w:rsidRPr="007845E3">
              <w:rPr>
                <w:rFonts w:ascii="Times New Roman" w:hAnsi="Times New Roman" w:cs="Times New Roman"/>
                <w:color w:val="000000"/>
                <w:sz w:val="20"/>
                <w:szCs w:val="20"/>
              </w:rPr>
              <w:t xml:space="preserve">. 2 мг/мл </w:t>
            </w:r>
            <w:proofErr w:type="spellStart"/>
            <w:r w:rsidRPr="007845E3">
              <w:rPr>
                <w:rFonts w:ascii="Times New Roman" w:hAnsi="Times New Roman" w:cs="Times New Roman"/>
                <w:color w:val="000000"/>
                <w:sz w:val="20"/>
                <w:szCs w:val="20"/>
              </w:rPr>
              <w:t>фл</w:t>
            </w:r>
            <w:proofErr w:type="spellEnd"/>
            <w:r w:rsidRPr="007845E3">
              <w:rPr>
                <w:rFonts w:ascii="Times New Roman" w:hAnsi="Times New Roman" w:cs="Times New Roman"/>
                <w:color w:val="000000"/>
                <w:sz w:val="20"/>
                <w:szCs w:val="20"/>
              </w:rPr>
              <w:t>. 300 мл № 1</w:t>
            </w:r>
          </w:p>
        </w:tc>
        <w:tc>
          <w:tcPr>
            <w:tcW w:w="429" w:type="pct"/>
            <w:tcBorders>
              <w:top w:val="nil"/>
              <w:left w:val="nil"/>
              <w:bottom w:val="single" w:sz="4" w:space="0" w:color="auto"/>
              <w:right w:val="single" w:sz="4" w:space="0" w:color="auto"/>
            </w:tcBorders>
            <w:shd w:val="clear" w:color="000000" w:fill="FFFFFF"/>
            <w:vAlign w:val="center"/>
            <w:hideMark/>
          </w:tcPr>
          <w:p w:rsidR="005E1ED7" w:rsidRPr="007845E3" w:rsidRDefault="005E1ED7" w:rsidP="00CC6664">
            <w:pPr>
              <w:jc w:val="center"/>
              <w:rPr>
                <w:rFonts w:ascii="Times New Roman" w:hAnsi="Times New Roman" w:cs="Times New Roman"/>
                <w:sz w:val="20"/>
                <w:szCs w:val="20"/>
                <w:lang w:val="uk-UA"/>
              </w:rPr>
            </w:pPr>
            <w:r w:rsidRPr="007845E3">
              <w:rPr>
                <w:rFonts w:ascii="Times New Roman" w:hAnsi="Times New Roman" w:cs="Times New Roman"/>
                <w:sz w:val="20"/>
                <w:szCs w:val="20"/>
                <w:lang w:val="uk-UA"/>
              </w:rPr>
              <w:t>флакон</w:t>
            </w:r>
          </w:p>
        </w:tc>
        <w:tc>
          <w:tcPr>
            <w:tcW w:w="393"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color w:val="000000"/>
                <w:sz w:val="20"/>
                <w:szCs w:val="20"/>
              </w:rPr>
            </w:pPr>
            <w:r w:rsidRPr="007845E3">
              <w:rPr>
                <w:rFonts w:ascii="Times New Roman" w:hAnsi="Times New Roman" w:cs="Times New Roman"/>
                <w:color w:val="000000"/>
                <w:sz w:val="20"/>
                <w:szCs w:val="20"/>
              </w:rPr>
              <w:t>200</w:t>
            </w:r>
          </w:p>
        </w:tc>
      </w:tr>
      <w:tr w:rsidR="005E1ED7" w:rsidRPr="004C241B" w:rsidTr="00CC6664">
        <w:trPr>
          <w:trHeight w:val="288"/>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5E1ED7" w:rsidRPr="004C241B" w:rsidRDefault="005E1ED7" w:rsidP="00CC6664">
            <w:pPr>
              <w:jc w:val="center"/>
              <w:rPr>
                <w:rFonts w:ascii="Times New Roman" w:hAnsi="Times New Roman" w:cs="Times New Roman"/>
                <w:sz w:val="20"/>
                <w:szCs w:val="20"/>
                <w:lang w:val="uk-UA"/>
              </w:rPr>
            </w:pPr>
            <w:r w:rsidRPr="004C241B">
              <w:rPr>
                <w:rFonts w:ascii="Times New Roman" w:hAnsi="Times New Roman" w:cs="Times New Roman"/>
                <w:sz w:val="20"/>
                <w:szCs w:val="20"/>
                <w:lang w:val="uk-UA"/>
              </w:rPr>
              <w:t>4</w:t>
            </w:r>
          </w:p>
        </w:tc>
        <w:tc>
          <w:tcPr>
            <w:tcW w:w="1346"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color w:val="000000"/>
                <w:sz w:val="20"/>
                <w:szCs w:val="20"/>
              </w:rPr>
            </w:pPr>
            <w:proofErr w:type="spellStart"/>
            <w:r w:rsidRPr="007845E3">
              <w:rPr>
                <w:rFonts w:ascii="Times New Roman" w:hAnsi="Times New Roman" w:cs="Times New Roman"/>
                <w:color w:val="000000"/>
                <w:sz w:val="20"/>
                <w:szCs w:val="20"/>
              </w:rPr>
              <w:t>Ceftazidime</w:t>
            </w:r>
            <w:proofErr w:type="spellEnd"/>
          </w:p>
        </w:tc>
        <w:tc>
          <w:tcPr>
            <w:tcW w:w="962"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color w:val="000000"/>
                <w:sz w:val="20"/>
                <w:szCs w:val="20"/>
                <w:lang w:val="uk-UA"/>
              </w:rPr>
            </w:pPr>
            <w:proofErr w:type="spellStart"/>
            <w:r w:rsidRPr="007845E3">
              <w:rPr>
                <w:rFonts w:ascii="Times New Roman" w:hAnsi="Times New Roman" w:cs="Times New Roman"/>
                <w:color w:val="000000"/>
                <w:sz w:val="20"/>
                <w:szCs w:val="20"/>
              </w:rPr>
              <w:t>Цефтазидим</w:t>
            </w:r>
            <w:proofErr w:type="spellEnd"/>
          </w:p>
        </w:tc>
        <w:tc>
          <w:tcPr>
            <w:tcW w:w="1620"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sz w:val="20"/>
                <w:szCs w:val="20"/>
                <w:lang w:val="uk-UA"/>
              </w:rPr>
            </w:pPr>
            <w:r>
              <w:rPr>
                <w:rFonts w:ascii="Times New Roman" w:hAnsi="Times New Roman" w:cs="Times New Roman"/>
                <w:color w:val="000000"/>
                <w:sz w:val="20"/>
                <w:szCs w:val="20"/>
              </w:rPr>
              <w:t>пор. д/р-ну д/</w:t>
            </w:r>
            <w:proofErr w:type="spellStart"/>
            <w:r>
              <w:rPr>
                <w:rFonts w:ascii="Times New Roman" w:hAnsi="Times New Roman" w:cs="Times New Roman"/>
                <w:color w:val="000000"/>
                <w:sz w:val="20"/>
                <w:szCs w:val="20"/>
              </w:rPr>
              <w:t>ін</w:t>
            </w:r>
            <w:proofErr w:type="spellEnd"/>
            <w:r>
              <w:rPr>
                <w:rFonts w:ascii="Times New Roman" w:hAnsi="Times New Roman" w:cs="Times New Roman"/>
                <w:color w:val="000000"/>
                <w:sz w:val="20"/>
                <w:szCs w:val="20"/>
              </w:rPr>
              <w:t xml:space="preserve">. 1 г </w:t>
            </w:r>
            <w:proofErr w:type="spellStart"/>
            <w:r>
              <w:rPr>
                <w:rFonts w:ascii="Times New Roman" w:hAnsi="Times New Roman" w:cs="Times New Roman"/>
                <w:color w:val="000000"/>
                <w:sz w:val="20"/>
                <w:szCs w:val="20"/>
              </w:rPr>
              <w:t>фл</w:t>
            </w:r>
            <w:proofErr w:type="spellEnd"/>
            <w:r>
              <w:rPr>
                <w:rFonts w:ascii="Times New Roman" w:hAnsi="Times New Roman" w:cs="Times New Roman"/>
                <w:color w:val="000000"/>
                <w:sz w:val="20"/>
                <w:szCs w:val="20"/>
              </w:rPr>
              <w:t>. № 1</w:t>
            </w:r>
          </w:p>
        </w:tc>
        <w:tc>
          <w:tcPr>
            <w:tcW w:w="429" w:type="pct"/>
            <w:tcBorders>
              <w:top w:val="nil"/>
              <w:left w:val="nil"/>
              <w:bottom w:val="single" w:sz="4" w:space="0" w:color="auto"/>
              <w:right w:val="single" w:sz="4" w:space="0" w:color="auto"/>
            </w:tcBorders>
            <w:shd w:val="clear" w:color="000000" w:fill="FFFFFF"/>
            <w:vAlign w:val="center"/>
            <w:hideMark/>
          </w:tcPr>
          <w:p w:rsidR="005E1ED7" w:rsidRPr="007845E3" w:rsidRDefault="005E1ED7" w:rsidP="00CC6664">
            <w:pPr>
              <w:jc w:val="center"/>
              <w:rPr>
                <w:rFonts w:ascii="Times New Roman" w:hAnsi="Times New Roman" w:cs="Times New Roman"/>
                <w:sz w:val="20"/>
                <w:szCs w:val="20"/>
                <w:lang w:val="uk-UA"/>
              </w:rPr>
            </w:pPr>
            <w:r>
              <w:rPr>
                <w:rFonts w:ascii="Times New Roman" w:hAnsi="Times New Roman" w:cs="Times New Roman"/>
                <w:sz w:val="20"/>
                <w:szCs w:val="20"/>
                <w:lang w:val="uk-UA"/>
              </w:rPr>
              <w:t>флакон</w:t>
            </w:r>
          </w:p>
        </w:tc>
        <w:tc>
          <w:tcPr>
            <w:tcW w:w="393" w:type="pct"/>
            <w:tcBorders>
              <w:top w:val="nil"/>
              <w:left w:val="nil"/>
              <w:bottom w:val="single" w:sz="4" w:space="0" w:color="auto"/>
              <w:right w:val="single" w:sz="4" w:space="0" w:color="auto"/>
            </w:tcBorders>
            <w:shd w:val="clear" w:color="000000" w:fill="FFFFFF"/>
            <w:vAlign w:val="center"/>
          </w:tcPr>
          <w:p w:rsidR="005E1ED7" w:rsidRPr="00B412A6" w:rsidRDefault="005E1ED7" w:rsidP="00CC6664">
            <w:pPr>
              <w:jc w:val="center"/>
              <w:rPr>
                <w:rFonts w:ascii="Times New Roman" w:hAnsi="Times New Roman" w:cs="Times New Roman"/>
                <w:color w:val="000000"/>
                <w:sz w:val="20"/>
                <w:szCs w:val="20"/>
                <w:lang w:val="uk-UA"/>
              </w:rPr>
            </w:pPr>
            <w:r w:rsidRPr="007845E3">
              <w:rPr>
                <w:rFonts w:ascii="Times New Roman" w:hAnsi="Times New Roman" w:cs="Times New Roman"/>
                <w:color w:val="000000"/>
                <w:sz w:val="20"/>
                <w:szCs w:val="20"/>
              </w:rPr>
              <w:t>100</w:t>
            </w:r>
            <w:r>
              <w:rPr>
                <w:rFonts w:ascii="Times New Roman" w:hAnsi="Times New Roman" w:cs="Times New Roman"/>
                <w:color w:val="000000"/>
                <w:sz w:val="20"/>
                <w:szCs w:val="20"/>
                <w:lang w:val="uk-UA"/>
              </w:rPr>
              <w:t>0</w:t>
            </w:r>
          </w:p>
        </w:tc>
      </w:tr>
      <w:tr w:rsidR="005E1ED7" w:rsidRPr="004C241B" w:rsidTr="00CC6664">
        <w:trPr>
          <w:trHeight w:val="288"/>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5E1ED7" w:rsidRPr="004C241B" w:rsidRDefault="005E1ED7" w:rsidP="00CC6664">
            <w:pPr>
              <w:jc w:val="center"/>
              <w:rPr>
                <w:rFonts w:ascii="Times New Roman" w:hAnsi="Times New Roman" w:cs="Times New Roman"/>
                <w:sz w:val="20"/>
                <w:szCs w:val="20"/>
                <w:lang w:val="uk-UA"/>
              </w:rPr>
            </w:pPr>
            <w:r w:rsidRPr="004C241B">
              <w:rPr>
                <w:rFonts w:ascii="Times New Roman" w:hAnsi="Times New Roman" w:cs="Times New Roman"/>
                <w:sz w:val="20"/>
                <w:szCs w:val="20"/>
                <w:lang w:val="uk-UA"/>
              </w:rPr>
              <w:t>5</w:t>
            </w:r>
          </w:p>
        </w:tc>
        <w:tc>
          <w:tcPr>
            <w:tcW w:w="1346"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color w:val="000000"/>
                <w:sz w:val="20"/>
                <w:szCs w:val="20"/>
              </w:rPr>
            </w:pPr>
            <w:proofErr w:type="spellStart"/>
            <w:r w:rsidRPr="007845E3">
              <w:rPr>
                <w:rFonts w:ascii="Times New Roman" w:hAnsi="Times New Roman" w:cs="Times New Roman"/>
                <w:color w:val="000000"/>
                <w:sz w:val="20"/>
                <w:szCs w:val="20"/>
              </w:rPr>
              <w:t>Albumin</w:t>
            </w:r>
            <w:proofErr w:type="spellEnd"/>
          </w:p>
        </w:tc>
        <w:tc>
          <w:tcPr>
            <w:tcW w:w="962"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color w:val="000000"/>
                <w:sz w:val="20"/>
                <w:szCs w:val="20"/>
                <w:lang w:val="uk-UA"/>
              </w:rPr>
            </w:pPr>
            <w:proofErr w:type="spellStart"/>
            <w:r w:rsidRPr="007845E3">
              <w:rPr>
                <w:rFonts w:ascii="Times New Roman" w:hAnsi="Times New Roman" w:cs="Times New Roman"/>
                <w:color w:val="000000"/>
                <w:sz w:val="20"/>
                <w:szCs w:val="20"/>
              </w:rPr>
              <w:t>Альбувен</w:t>
            </w:r>
            <w:proofErr w:type="spellEnd"/>
          </w:p>
        </w:tc>
        <w:tc>
          <w:tcPr>
            <w:tcW w:w="1620"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sz w:val="20"/>
                <w:szCs w:val="20"/>
                <w:lang w:val="uk-UA"/>
              </w:rPr>
            </w:pPr>
            <w:r w:rsidRPr="007845E3">
              <w:rPr>
                <w:rFonts w:ascii="Times New Roman" w:hAnsi="Times New Roman" w:cs="Times New Roman"/>
                <w:color w:val="000000"/>
                <w:sz w:val="20"/>
                <w:szCs w:val="20"/>
              </w:rPr>
              <w:t>р-н д/</w:t>
            </w:r>
            <w:proofErr w:type="spellStart"/>
            <w:r w:rsidRPr="007845E3">
              <w:rPr>
                <w:rFonts w:ascii="Times New Roman" w:hAnsi="Times New Roman" w:cs="Times New Roman"/>
                <w:color w:val="000000"/>
                <w:sz w:val="20"/>
                <w:szCs w:val="20"/>
              </w:rPr>
              <w:t>інф</w:t>
            </w:r>
            <w:proofErr w:type="spellEnd"/>
            <w:r w:rsidRPr="007845E3">
              <w:rPr>
                <w:rFonts w:ascii="Times New Roman" w:hAnsi="Times New Roman" w:cs="Times New Roman"/>
                <w:color w:val="000000"/>
                <w:sz w:val="20"/>
                <w:szCs w:val="20"/>
              </w:rPr>
              <w:t xml:space="preserve">. 20% </w:t>
            </w:r>
            <w:proofErr w:type="spellStart"/>
            <w:r w:rsidRPr="007845E3">
              <w:rPr>
                <w:rFonts w:ascii="Times New Roman" w:hAnsi="Times New Roman" w:cs="Times New Roman"/>
                <w:color w:val="000000"/>
                <w:sz w:val="20"/>
                <w:szCs w:val="20"/>
              </w:rPr>
              <w:t>фл</w:t>
            </w:r>
            <w:proofErr w:type="spellEnd"/>
            <w:r w:rsidRPr="007845E3">
              <w:rPr>
                <w:rFonts w:ascii="Times New Roman" w:hAnsi="Times New Roman" w:cs="Times New Roman"/>
                <w:color w:val="000000"/>
                <w:sz w:val="20"/>
                <w:szCs w:val="20"/>
              </w:rPr>
              <w:t>. 100мл №1</w:t>
            </w:r>
          </w:p>
        </w:tc>
        <w:tc>
          <w:tcPr>
            <w:tcW w:w="429" w:type="pct"/>
            <w:tcBorders>
              <w:top w:val="nil"/>
              <w:left w:val="nil"/>
              <w:bottom w:val="single" w:sz="4" w:space="0" w:color="auto"/>
              <w:right w:val="single" w:sz="4" w:space="0" w:color="auto"/>
            </w:tcBorders>
            <w:shd w:val="clear" w:color="000000" w:fill="FFFFFF"/>
            <w:vAlign w:val="center"/>
            <w:hideMark/>
          </w:tcPr>
          <w:p w:rsidR="005E1ED7" w:rsidRPr="007845E3" w:rsidRDefault="005E1ED7" w:rsidP="00CC6664">
            <w:pPr>
              <w:jc w:val="center"/>
              <w:rPr>
                <w:rFonts w:ascii="Times New Roman" w:hAnsi="Times New Roman" w:cs="Times New Roman"/>
                <w:sz w:val="20"/>
                <w:szCs w:val="20"/>
                <w:lang w:val="uk-UA"/>
              </w:rPr>
            </w:pPr>
            <w:r w:rsidRPr="007845E3">
              <w:rPr>
                <w:rFonts w:ascii="Times New Roman" w:hAnsi="Times New Roman" w:cs="Times New Roman"/>
                <w:sz w:val="20"/>
                <w:szCs w:val="20"/>
                <w:lang w:val="uk-UA"/>
              </w:rPr>
              <w:t>флакон</w:t>
            </w:r>
          </w:p>
        </w:tc>
        <w:tc>
          <w:tcPr>
            <w:tcW w:w="393"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color w:val="000000"/>
                <w:sz w:val="20"/>
                <w:szCs w:val="20"/>
              </w:rPr>
            </w:pPr>
            <w:r w:rsidRPr="007845E3">
              <w:rPr>
                <w:rFonts w:ascii="Times New Roman" w:hAnsi="Times New Roman" w:cs="Times New Roman"/>
                <w:color w:val="000000"/>
                <w:sz w:val="20"/>
                <w:szCs w:val="20"/>
              </w:rPr>
              <w:t>200</w:t>
            </w:r>
          </w:p>
        </w:tc>
      </w:tr>
      <w:tr w:rsidR="005E1ED7" w:rsidRPr="004C241B" w:rsidTr="00CC6664">
        <w:trPr>
          <w:trHeight w:val="288"/>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5E1ED7" w:rsidRPr="004C241B" w:rsidRDefault="005E1ED7" w:rsidP="00CC6664">
            <w:pPr>
              <w:jc w:val="center"/>
              <w:rPr>
                <w:rFonts w:ascii="Times New Roman" w:hAnsi="Times New Roman" w:cs="Times New Roman"/>
                <w:sz w:val="20"/>
                <w:szCs w:val="20"/>
                <w:lang w:val="uk-UA"/>
              </w:rPr>
            </w:pPr>
            <w:r w:rsidRPr="004C241B">
              <w:rPr>
                <w:rFonts w:ascii="Times New Roman" w:hAnsi="Times New Roman" w:cs="Times New Roman"/>
                <w:sz w:val="20"/>
                <w:szCs w:val="20"/>
                <w:lang w:val="uk-UA"/>
              </w:rPr>
              <w:t>6</w:t>
            </w:r>
          </w:p>
        </w:tc>
        <w:tc>
          <w:tcPr>
            <w:tcW w:w="1346"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color w:val="000000"/>
                <w:sz w:val="20"/>
                <w:szCs w:val="20"/>
              </w:rPr>
            </w:pPr>
            <w:proofErr w:type="spellStart"/>
            <w:r w:rsidRPr="007845E3">
              <w:rPr>
                <w:rFonts w:ascii="Times New Roman" w:hAnsi="Times New Roman" w:cs="Times New Roman"/>
                <w:color w:val="000000"/>
                <w:sz w:val="20"/>
                <w:szCs w:val="20"/>
              </w:rPr>
              <w:t>Omeprazole</w:t>
            </w:r>
            <w:proofErr w:type="spellEnd"/>
          </w:p>
        </w:tc>
        <w:tc>
          <w:tcPr>
            <w:tcW w:w="962"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color w:val="000000"/>
                <w:sz w:val="20"/>
                <w:szCs w:val="20"/>
                <w:lang w:val="uk-UA"/>
              </w:rPr>
            </w:pPr>
            <w:proofErr w:type="spellStart"/>
            <w:r w:rsidRPr="007845E3">
              <w:rPr>
                <w:rFonts w:ascii="Times New Roman" w:hAnsi="Times New Roman" w:cs="Times New Roman"/>
                <w:color w:val="000000"/>
                <w:sz w:val="20"/>
                <w:szCs w:val="20"/>
              </w:rPr>
              <w:t>Еселан</w:t>
            </w:r>
            <w:proofErr w:type="spellEnd"/>
          </w:p>
        </w:tc>
        <w:tc>
          <w:tcPr>
            <w:tcW w:w="1620"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sz w:val="20"/>
                <w:szCs w:val="20"/>
                <w:lang w:val="uk-UA"/>
              </w:rPr>
            </w:pPr>
            <w:r w:rsidRPr="007845E3">
              <w:rPr>
                <w:rFonts w:ascii="Times New Roman" w:hAnsi="Times New Roman" w:cs="Times New Roman"/>
                <w:color w:val="000000"/>
                <w:sz w:val="20"/>
                <w:szCs w:val="20"/>
              </w:rPr>
              <w:t xml:space="preserve">порошок та </w:t>
            </w:r>
            <w:proofErr w:type="spellStart"/>
            <w:r w:rsidRPr="007845E3">
              <w:rPr>
                <w:rFonts w:ascii="Times New Roman" w:hAnsi="Times New Roman" w:cs="Times New Roman"/>
                <w:color w:val="000000"/>
                <w:sz w:val="20"/>
                <w:szCs w:val="20"/>
              </w:rPr>
              <w:t>розчинник</w:t>
            </w:r>
            <w:proofErr w:type="spellEnd"/>
            <w:r w:rsidRPr="007845E3">
              <w:rPr>
                <w:rFonts w:ascii="Times New Roman" w:hAnsi="Times New Roman" w:cs="Times New Roman"/>
                <w:color w:val="000000"/>
                <w:sz w:val="20"/>
                <w:szCs w:val="20"/>
              </w:rPr>
              <w:t xml:space="preserve"> для </w:t>
            </w:r>
            <w:proofErr w:type="spellStart"/>
            <w:r w:rsidRPr="007845E3">
              <w:rPr>
                <w:rFonts w:ascii="Times New Roman" w:hAnsi="Times New Roman" w:cs="Times New Roman"/>
                <w:color w:val="000000"/>
                <w:sz w:val="20"/>
                <w:szCs w:val="20"/>
              </w:rPr>
              <w:t>розчину</w:t>
            </w:r>
            <w:proofErr w:type="spellEnd"/>
            <w:r w:rsidRPr="007845E3">
              <w:rPr>
                <w:rFonts w:ascii="Times New Roman" w:hAnsi="Times New Roman" w:cs="Times New Roman"/>
                <w:color w:val="000000"/>
                <w:sz w:val="20"/>
                <w:szCs w:val="20"/>
              </w:rPr>
              <w:t xml:space="preserve"> для </w:t>
            </w:r>
            <w:proofErr w:type="spellStart"/>
            <w:r w:rsidRPr="007845E3">
              <w:rPr>
                <w:rFonts w:ascii="Times New Roman" w:hAnsi="Times New Roman" w:cs="Times New Roman"/>
                <w:color w:val="000000"/>
                <w:sz w:val="20"/>
                <w:szCs w:val="20"/>
              </w:rPr>
              <w:t>ін'єкцій</w:t>
            </w:r>
            <w:proofErr w:type="spellEnd"/>
            <w:r w:rsidRPr="007845E3">
              <w:rPr>
                <w:rFonts w:ascii="Times New Roman" w:hAnsi="Times New Roman" w:cs="Times New Roman"/>
                <w:color w:val="000000"/>
                <w:sz w:val="20"/>
                <w:szCs w:val="20"/>
              </w:rPr>
              <w:t xml:space="preserve"> 40 мг/флакон, 1 флакон з порошком та 1 ампула з </w:t>
            </w:r>
            <w:proofErr w:type="spellStart"/>
            <w:r w:rsidRPr="007845E3">
              <w:rPr>
                <w:rFonts w:ascii="Times New Roman" w:hAnsi="Times New Roman" w:cs="Times New Roman"/>
                <w:color w:val="000000"/>
                <w:sz w:val="20"/>
                <w:szCs w:val="20"/>
              </w:rPr>
              <w:t>розчинником</w:t>
            </w:r>
            <w:proofErr w:type="spellEnd"/>
            <w:r w:rsidRPr="007845E3">
              <w:rPr>
                <w:rFonts w:ascii="Times New Roman" w:hAnsi="Times New Roman" w:cs="Times New Roman"/>
                <w:color w:val="000000"/>
                <w:sz w:val="20"/>
                <w:szCs w:val="20"/>
              </w:rPr>
              <w:t xml:space="preserve"> 10 мл у </w:t>
            </w:r>
            <w:proofErr w:type="spellStart"/>
            <w:r w:rsidRPr="007845E3">
              <w:rPr>
                <w:rFonts w:ascii="Times New Roman" w:hAnsi="Times New Roman" w:cs="Times New Roman"/>
                <w:color w:val="000000"/>
                <w:sz w:val="20"/>
                <w:szCs w:val="20"/>
              </w:rPr>
              <w:t>пачці</w:t>
            </w:r>
            <w:proofErr w:type="spellEnd"/>
            <w:r w:rsidRPr="007845E3">
              <w:rPr>
                <w:rFonts w:ascii="Times New Roman" w:hAnsi="Times New Roman" w:cs="Times New Roman"/>
                <w:color w:val="000000"/>
                <w:sz w:val="20"/>
                <w:szCs w:val="20"/>
                <w:lang w:val="uk-UA"/>
              </w:rPr>
              <w:t xml:space="preserve"> </w:t>
            </w:r>
          </w:p>
        </w:tc>
        <w:tc>
          <w:tcPr>
            <w:tcW w:w="429" w:type="pct"/>
            <w:tcBorders>
              <w:top w:val="nil"/>
              <w:left w:val="nil"/>
              <w:bottom w:val="single" w:sz="4" w:space="0" w:color="auto"/>
              <w:right w:val="single" w:sz="4" w:space="0" w:color="auto"/>
            </w:tcBorders>
            <w:shd w:val="clear" w:color="000000" w:fill="FFFFFF"/>
            <w:vAlign w:val="center"/>
            <w:hideMark/>
          </w:tcPr>
          <w:p w:rsidR="005E1ED7" w:rsidRPr="007845E3" w:rsidRDefault="005E1ED7" w:rsidP="00CC6664">
            <w:pPr>
              <w:jc w:val="center"/>
              <w:rPr>
                <w:rFonts w:ascii="Times New Roman" w:hAnsi="Times New Roman" w:cs="Times New Roman"/>
                <w:sz w:val="20"/>
                <w:szCs w:val="20"/>
                <w:lang w:val="uk-UA"/>
              </w:rPr>
            </w:pPr>
            <w:r w:rsidRPr="007845E3">
              <w:rPr>
                <w:rFonts w:ascii="Times New Roman" w:hAnsi="Times New Roman" w:cs="Times New Roman"/>
                <w:sz w:val="20"/>
                <w:szCs w:val="20"/>
                <w:lang w:val="uk-UA"/>
              </w:rPr>
              <w:t>флакон</w:t>
            </w:r>
          </w:p>
        </w:tc>
        <w:tc>
          <w:tcPr>
            <w:tcW w:w="393"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color w:val="000000"/>
                <w:sz w:val="20"/>
                <w:szCs w:val="20"/>
              </w:rPr>
            </w:pPr>
            <w:r w:rsidRPr="007845E3">
              <w:rPr>
                <w:rFonts w:ascii="Times New Roman" w:hAnsi="Times New Roman" w:cs="Times New Roman"/>
                <w:color w:val="000000"/>
                <w:sz w:val="20"/>
                <w:szCs w:val="20"/>
              </w:rPr>
              <w:t>8000</w:t>
            </w:r>
          </w:p>
        </w:tc>
      </w:tr>
      <w:tr w:rsidR="005E1ED7" w:rsidRPr="004C241B" w:rsidTr="00CC6664">
        <w:trPr>
          <w:trHeight w:val="48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5E1ED7" w:rsidRPr="004C241B" w:rsidRDefault="005E1ED7" w:rsidP="00CC6664">
            <w:pPr>
              <w:jc w:val="center"/>
              <w:rPr>
                <w:rFonts w:ascii="Times New Roman" w:hAnsi="Times New Roman" w:cs="Times New Roman"/>
                <w:sz w:val="20"/>
                <w:szCs w:val="20"/>
                <w:lang w:val="uk-UA"/>
              </w:rPr>
            </w:pPr>
            <w:r w:rsidRPr="004C241B">
              <w:rPr>
                <w:rFonts w:ascii="Times New Roman" w:hAnsi="Times New Roman" w:cs="Times New Roman"/>
                <w:sz w:val="20"/>
                <w:szCs w:val="20"/>
                <w:lang w:val="uk-UA"/>
              </w:rPr>
              <w:t>7</w:t>
            </w:r>
          </w:p>
        </w:tc>
        <w:tc>
          <w:tcPr>
            <w:tcW w:w="1346"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color w:val="000000"/>
                <w:sz w:val="20"/>
                <w:szCs w:val="20"/>
              </w:rPr>
            </w:pPr>
            <w:proofErr w:type="spellStart"/>
            <w:r w:rsidRPr="00B412A6">
              <w:rPr>
                <w:rFonts w:ascii="Times New Roman" w:hAnsi="Times New Roman" w:cs="Times New Roman"/>
                <w:color w:val="000000"/>
                <w:sz w:val="20"/>
                <w:szCs w:val="20"/>
              </w:rPr>
              <w:t>Clindamycin</w:t>
            </w:r>
            <w:proofErr w:type="spellEnd"/>
          </w:p>
        </w:tc>
        <w:tc>
          <w:tcPr>
            <w:tcW w:w="962" w:type="pct"/>
            <w:tcBorders>
              <w:top w:val="nil"/>
              <w:left w:val="nil"/>
              <w:bottom w:val="single" w:sz="4" w:space="0" w:color="auto"/>
              <w:right w:val="single" w:sz="4" w:space="0" w:color="auto"/>
            </w:tcBorders>
            <w:shd w:val="clear" w:color="000000" w:fill="FFFFFF"/>
            <w:vAlign w:val="center"/>
          </w:tcPr>
          <w:p w:rsidR="005E1ED7" w:rsidRPr="00B412A6" w:rsidRDefault="005E1ED7" w:rsidP="00CC6664">
            <w:pPr>
              <w:jc w:val="center"/>
              <w:rPr>
                <w:rFonts w:ascii="Times New Roman" w:hAnsi="Times New Roman" w:cs="Times New Roman"/>
                <w:color w:val="000000"/>
                <w:sz w:val="20"/>
                <w:szCs w:val="20"/>
                <w:lang w:val="uk-UA"/>
              </w:rPr>
            </w:pPr>
            <w:proofErr w:type="spellStart"/>
            <w:r w:rsidRPr="00B412A6">
              <w:rPr>
                <w:rFonts w:ascii="Times New Roman" w:hAnsi="Times New Roman" w:cs="Times New Roman"/>
                <w:color w:val="000000"/>
                <w:sz w:val="20"/>
                <w:szCs w:val="20"/>
              </w:rPr>
              <w:t>Далацин</w:t>
            </w:r>
            <w:proofErr w:type="spellEnd"/>
            <w:r w:rsidRPr="00B412A6">
              <w:rPr>
                <w:rFonts w:ascii="Times New Roman" w:hAnsi="Times New Roman" w:cs="Times New Roman"/>
                <w:color w:val="000000"/>
                <w:sz w:val="20"/>
                <w:szCs w:val="20"/>
              </w:rPr>
              <w:t xml:space="preserve"> Ц фосфат</w:t>
            </w:r>
            <w:r>
              <w:rPr>
                <w:rFonts w:ascii="Times New Roman" w:hAnsi="Times New Roman" w:cs="Times New Roman"/>
                <w:color w:val="000000"/>
                <w:sz w:val="20"/>
                <w:szCs w:val="20"/>
                <w:lang w:val="uk-UA"/>
              </w:rPr>
              <w:t xml:space="preserve"> </w:t>
            </w:r>
          </w:p>
        </w:tc>
        <w:tc>
          <w:tcPr>
            <w:tcW w:w="1620"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sz w:val="20"/>
                <w:szCs w:val="20"/>
                <w:lang w:val="uk-UA"/>
              </w:rPr>
            </w:pPr>
            <w:r w:rsidRPr="00B412A6">
              <w:rPr>
                <w:rFonts w:ascii="Times New Roman" w:hAnsi="Times New Roman" w:cs="Times New Roman"/>
                <w:color w:val="000000"/>
                <w:sz w:val="20"/>
                <w:szCs w:val="20"/>
              </w:rPr>
              <w:t xml:space="preserve"> р-н д/</w:t>
            </w:r>
            <w:proofErr w:type="spellStart"/>
            <w:r w:rsidRPr="00B412A6">
              <w:rPr>
                <w:rFonts w:ascii="Times New Roman" w:hAnsi="Times New Roman" w:cs="Times New Roman"/>
                <w:color w:val="000000"/>
                <w:sz w:val="20"/>
                <w:szCs w:val="20"/>
              </w:rPr>
              <w:t>ін</w:t>
            </w:r>
            <w:proofErr w:type="spellEnd"/>
            <w:r w:rsidRPr="00B412A6">
              <w:rPr>
                <w:rFonts w:ascii="Times New Roman" w:hAnsi="Times New Roman" w:cs="Times New Roman"/>
                <w:color w:val="000000"/>
                <w:sz w:val="20"/>
                <w:szCs w:val="20"/>
              </w:rPr>
              <w:t xml:space="preserve">. 150 мг/мл </w:t>
            </w:r>
            <w:proofErr w:type="spellStart"/>
            <w:r w:rsidRPr="00B412A6">
              <w:rPr>
                <w:rFonts w:ascii="Times New Roman" w:hAnsi="Times New Roman" w:cs="Times New Roman"/>
                <w:color w:val="000000"/>
                <w:sz w:val="20"/>
                <w:szCs w:val="20"/>
              </w:rPr>
              <w:t>амп</w:t>
            </w:r>
            <w:proofErr w:type="spellEnd"/>
            <w:r w:rsidRPr="00B412A6">
              <w:rPr>
                <w:rFonts w:ascii="Times New Roman" w:hAnsi="Times New Roman" w:cs="Times New Roman"/>
                <w:color w:val="000000"/>
                <w:sz w:val="20"/>
                <w:szCs w:val="20"/>
              </w:rPr>
              <w:t xml:space="preserve">. 4 мл, у </w:t>
            </w:r>
            <w:proofErr w:type="spellStart"/>
            <w:r w:rsidRPr="00B412A6">
              <w:rPr>
                <w:rFonts w:ascii="Times New Roman" w:hAnsi="Times New Roman" w:cs="Times New Roman"/>
                <w:color w:val="000000"/>
                <w:sz w:val="20"/>
                <w:szCs w:val="20"/>
              </w:rPr>
              <w:t>коробці</w:t>
            </w:r>
            <w:proofErr w:type="spellEnd"/>
            <w:r w:rsidRPr="00B412A6">
              <w:rPr>
                <w:rFonts w:ascii="Times New Roman" w:hAnsi="Times New Roman" w:cs="Times New Roman"/>
                <w:color w:val="000000"/>
                <w:sz w:val="20"/>
                <w:szCs w:val="20"/>
              </w:rPr>
              <w:t xml:space="preserve"> № 1</w:t>
            </w:r>
          </w:p>
        </w:tc>
        <w:tc>
          <w:tcPr>
            <w:tcW w:w="429"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sz w:val="20"/>
                <w:szCs w:val="20"/>
                <w:lang w:val="uk-UA"/>
              </w:rPr>
            </w:pPr>
            <w:r>
              <w:rPr>
                <w:rFonts w:ascii="Times New Roman" w:hAnsi="Times New Roman" w:cs="Times New Roman"/>
                <w:sz w:val="20"/>
                <w:szCs w:val="20"/>
                <w:lang w:val="uk-UA"/>
              </w:rPr>
              <w:t>упаковка</w:t>
            </w:r>
          </w:p>
        </w:tc>
        <w:tc>
          <w:tcPr>
            <w:tcW w:w="393" w:type="pct"/>
            <w:tcBorders>
              <w:top w:val="nil"/>
              <w:left w:val="nil"/>
              <w:bottom w:val="single" w:sz="4" w:space="0" w:color="auto"/>
              <w:right w:val="single" w:sz="4" w:space="0" w:color="auto"/>
            </w:tcBorders>
            <w:shd w:val="clear" w:color="000000" w:fill="FFFFFF"/>
            <w:vAlign w:val="center"/>
          </w:tcPr>
          <w:p w:rsidR="005E1ED7" w:rsidRPr="00B412A6" w:rsidRDefault="005E1ED7" w:rsidP="00CC6664">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1000</w:t>
            </w:r>
          </w:p>
        </w:tc>
      </w:tr>
      <w:tr w:rsidR="005E1ED7" w:rsidRPr="004C241B" w:rsidTr="00CC6664">
        <w:trPr>
          <w:trHeight w:val="48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5E1ED7" w:rsidRPr="004C241B" w:rsidRDefault="005E1ED7" w:rsidP="00CC6664">
            <w:pPr>
              <w:jc w:val="center"/>
              <w:rPr>
                <w:rFonts w:ascii="Times New Roman" w:hAnsi="Times New Roman" w:cs="Times New Roman"/>
                <w:sz w:val="20"/>
                <w:szCs w:val="20"/>
                <w:lang w:val="uk-UA"/>
              </w:rPr>
            </w:pPr>
            <w:r w:rsidRPr="004C241B">
              <w:rPr>
                <w:rFonts w:ascii="Times New Roman" w:hAnsi="Times New Roman" w:cs="Times New Roman"/>
                <w:sz w:val="20"/>
                <w:szCs w:val="20"/>
                <w:lang w:val="uk-UA"/>
              </w:rPr>
              <w:t>8</w:t>
            </w:r>
          </w:p>
        </w:tc>
        <w:tc>
          <w:tcPr>
            <w:tcW w:w="1346"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color w:val="000000"/>
                <w:sz w:val="20"/>
                <w:szCs w:val="20"/>
              </w:rPr>
            </w:pPr>
            <w:proofErr w:type="spellStart"/>
            <w:r w:rsidRPr="007845E3">
              <w:rPr>
                <w:rFonts w:ascii="Times New Roman" w:hAnsi="Times New Roman" w:cs="Times New Roman"/>
                <w:color w:val="000000"/>
                <w:sz w:val="20"/>
                <w:szCs w:val="20"/>
              </w:rPr>
              <w:t>Vancomycin</w:t>
            </w:r>
            <w:proofErr w:type="spellEnd"/>
          </w:p>
        </w:tc>
        <w:tc>
          <w:tcPr>
            <w:tcW w:w="962"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color w:val="000000"/>
                <w:sz w:val="20"/>
                <w:szCs w:val="20"/>
                <w:lang w:val="uk-UA"/>
              </w:rPr>
            </w:pPr>
            <w:proofErr w:type="spellStart"/>
            <w:r w:rsidRPr="007845E3">
              <w:rPr>
                <w:rFonts w:ascii="Times New Roman" w:hAnsi="Times New Roman" w:cs="Times New Roman"/>
                <w:color w:val="000000"/>
                <w:sz w:val="20"/>
                <w:szCs w:val="20"/>
              </w:rPr>
              <w:t>Ванкоміцин</w:t>
            </w:r>
            <w:proofErr w:type="spellEnd"/>
          </w:p>
        </w:tc>
        <w:tc>
          <w:tcPr>
            <w:tcW w:w="1620"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sz w:val="20"/>
                <w:szCs w:val="20"/>
                <w:lang w:val="uk-UA"/>
              </w:rPr>
            </w:pPr>
            <w:proofErr w:type="spellStart"/>
            <w:r w:rsidRPr="007845E3">
              <w:rPr>
                <w:rFonts w:ascii="Times New Roman" w:hAnsi="Times New Roman" w:cs="Times New Roman"/>
                <w:color w:val="000000"/>
                <w:sz w:val="20"/>
                <w:szCs w:val="20"/>
                <w:lang w:val="uk-UA"/>
              </w:rPr>
              <w:t>ліофіл</w:t>
            </w:r>
            <w:proofErr w:type="spellEnd"/>
            <w:r w:rsidRPr="007845E3">
              <w:rPr>
                <w:rFonts w:ascii="Times New Roman" w:hAnsi="Times New Roman" w:cs="Times New Roman"/>
                <w:color w:val="000000"/>
                <w:sz w:val="20"/>
                <w:szCs w:val="20"/>
                <w:lang w:val="uk-UA"/>
              </w:rPr>
              <w:t>. д/р-ну д/</w:t>
            </w:r>
            <w:proofErr w:type="spellStart"/>
            <w:r w:rsidRPr="007845E3">
              <w:rPr>
                <w:rFonts w:ascii="Times New Roman" w:hAnsi="Times New Roman" w:cs="Times New Roman"/>
                <w:color w:val="000000"/>
                <w:sz w:val="20"/>
                <w:szCs w:val="20"/>
                <w:lang w:val="uk-UA"/>
              </w:rPr>
              <w:t>інф</w:t>
            </w:r>
            <w:proofErr w:type="spellEnd"/>
            <w:r w:rsidRPr="007845E3">
              <w:rPr>
                <w:rFonts w:ascii="Times New Roman" w:hAnsi="Times New Roman" w:cs="Times New Roman"/>
                <w:color w:val="000000"/>
                <w:sz w:val="20"/>
                <w:szCs w:val="20"/>
                <w:lang w:val="uk-UA"/>
              </w:rPr>
              <w:t xml:space="preserve">. 1000 мг </w:t>
            </w:r>
            <w:proofErr w:type="spellStart"/>
            <w:r w:rsidRPr="007845E3">
              <w:rPr>
                <w:rFonts w:ascii="Times New Roman" w:hAnsi="Times New Roman" w:cs="Times New Roman"/>
                <w:color w:val="000000"/>
                <w:sz w:val="20"/>
                <w:szCs w:val="20"/>
                <w:lang w:val="uk-UA"/>
              </w:rPr>
              <w:t>фл</w:t>
            </w:r>
            <w:proofErr w:type="spellEnd"/>
            <w:r w:rsidRPr="007845E3">
              <w:rPr>
                <w:rFonts w:ascii="Times New Roman" w:hAnsi="Times New Roman" w:cs="Times New Roman"/>
                <w:color w:val="000000"/>
                <w:sz w:val="20"/>
                <w:szCs w:val="20"/>
                <w:lang w:val="uk-UA"/>
              </w:rPr>
              <w:t>. 20 мл № 1</w:t>
            </w:r>
          </w:p>
        </w:tc>
        <w:tc>
          <w:tcPr>
            <w:tcW w:w="429" w:type="pct"/>
            <w:tcBorders>
              <w:top w:val="nil"/>
              <w:left w:val="nil"/>
              <w:bottom w:val="single" w:sz="4" w:space="0" w:color="auto"/>
              <w:right w:val="single" w:sz="4" w:space="0" w:color="auto"/>
            </w:tcBorders>
            <w:shd w:val="clear" w:color="000000" w:fill="FFFFFF"/>
            <w:vAlign w:val="center"/>
            <w:hideMark/>
          </w:tcPr>
          <w:p w:rsidR="005E1ED7" w:rsidRPr="007845E3" w:rsidRDefault="005E1ED7" w:rsidP="00CC6664">
            <w:pPr>
              <w:jc w:val="center"/>
              <w:rPr>
                <w:rFonts w:ascii="Times New Roman" w:hAnsi="Times New Roman" w:cs="Times New Roman"/>
                <w:sz w:val="20"/>
                <w:szCs w:val="20"/>
                <w:lang w:val="uk-UA"/>
              </w:rPr>
            </w:pPr>
            <w:r w:rsidRPr="007845E3">
              <w:rPr>
                <w:rFonts w:ascii="Times New Roman" w:hAnsi="Times New Roman" w:cs="Times New Roman"/>
                <w:sz w:val="20"/>
                <w:szCs w:val="20"/>
                <w:lang w:val="uk-UA"/>
              </w:rPr>
              <w:t>флакон</w:t>
            </w:r>
          </w:p>
        </w:tc>
        <w:tc>
          <w:tcPr>
            <w:tcW w:w="393"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color w:val="000000"/>
                <w:sz w:val="20"/>
                <w:szCs w:val="20"/>
              </w:rPr>
            </w:pPr>
            <w:r w:rsidRPr="007845E3">
              <w:rPr>
                <w:rFonts w:ascii="Times New Roman" w:hAnsi="Times New Roman" w:cs="Times New Roman"/>
                <w:color w:val="000000"/>
                <w:sz w:val="20"/>
                <w:szCs w:val="20"/>
              </w:rPr>
              <w:t>600</w:t>
            </w:r>
          </w:p>
        </w:tc>
      </w:tr>
      <w:tr w:rsidR="005E1ED7" w:rsidRPr="004C241B" w:rsidTr="00CC6664">
        <w:trPr>
          <w:trHeight w:val="480"/>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5E1ED7" w:rsidRPr="004C241B" w:rsidRDefault="005E1ED7" w:rsidP="00CC6664">
            <w:pPr>
              <w:jc w:val="center"/>
              <w:rPr>
                <w:rFonts w:ascii="Times New Roman" w:hAnsi="Times New Roman" w:cs="Times New Roman"/>
                <w:sz w:val="20"/>
                <w:szCs w:val="20"/>
                <w:lang w:val="uk-UA"/>
              </w:rPr>
            </w:pPr>
            <w:r w:rsidRPr="004C241B">
              <w:rPr>
                <w:rFonts w:ascii="Times New Roman" w:hAnsi="Times New Roman" w:cs="Times New Roman"/>
                <w:sz w:val="20"/>
                <w:szCs w:val="20"/>
                <w:lang w:val="uk-UA"/>
              </w:rPr>
              <w:t>9</w:t>
            </w:r>
          </w:p>
        </w:tc>
        <w:tc>
          <w:tcPr>
            <w:tcW w:w="1346"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color w:val="000000"/>
                <w:sz w:val="20"/>
                <w:szCs w:val="20"/>
              </w:rPr>
            </w:pPr>
            <w:proofErr w:type="spellStart"/>
            <w:r w:rsidRPr="007845E3">
              <w:rPr>
                <w:rFonts w:ascii="Times New Roman" w:hAnsi="Times New Roman" w:cs="Times New Roman"/>
                <w:color w:val="000000"/>
                <w:sz w:val="20"/>
                <w:szCs w:val="20"/>
              </w:rPr>
              <w:t>Colistin</w:t>
            </w:r>
            <w:proofErr w:type="spellEnd"/>
          </w:p>
        </w:tc>
        <w:tc>
          <w:tcPr>
            <w:tcW w:w="962"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color w:val="000000"/>
                <w:sz w:val="20"/>
                <w:szCs w:val="20"/>
                <w:lang w:val="uk-UA"/>
              </w:rPr>
            </w:pPr>
            <w:proofErr w:type="spellStart"/>
            <w:r w:rsidRPr="007845E3">
              <w:rPr>
                <w:rFonts w:ascii="Times New Roman" w:hAnsi="Times New Roman" w:cs="Times New Roman"/>
                <w:color w:val="000000"/>
                <w:sz w:val="20"/>
                <w:szCs w:val="20"/>
              </w:rPr>
              <w:t>Колістин</w:t>
            </w:r>
            <w:proofErr w:type="spellEnd"/>
          </w:p>
        </w:tc>
        <w:tc>
          <w:tcPr>
            <w:tcW w:w="1620"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sz w:val="20"/>
                <w:szCs w:val="20"/>
                <w:lang w:val="uk-UA"/>
              </w:rPr>
            </w:pPr>
            <w:r w:rsidRPr="007845E3">
              <w:rPr>
                <w:rFonts w:ascii="Times New Roman" w:hAnsi="Times New Roman" w:cs="Times New Roman"/>
                <w:color w:val="000000"/>
                <w:sz w:val="20"/>
                <w:szCs w:val="20"/>
              </w:rPr>
              <w:t>пор. д/р-ну д/</w:t>
            </w:r>
            <w:proofErr w:type="spellStart"/>
            <w:r w:rsidRPr="007845E3">
              <w:rPr>
                <w:rFonts w:ascii="Times New Roman" w:hAnsi="Times New Roman" w:cs="Times New Roman"/>
                <w:color w:val="000000"/>
                <w:sz w:val="20"/>
                <w:szCs w:val="20"/>
              </w:rPr>
              <w:t>ін</w:t>
            </w:r>
            <w:proofErr w:type="spellEnd"/>
            <w:r w:rsidRPr="007845E3">
              <w:rPr>
                <w:rFonts w:ascii="Times New Roman" w:hAnsi="Times New Roman" w:cs="Times New Roman"/>
                <w:color w:val="000000"/>
                <w:sz w:val="20"/>
                <w:szCs w:val="20"/>
              </w:rPr>
              <w:t xml:space="preserve"> </w:t>
            </w:r>
            <w:proofErr w:type="spellStart"/>
            <w:r w:rsidRPr="007845E3">
              <w:rPr>
                <w:rFonts w:ascii="Times New Roman" w:hAnsi="Times New Roman" w:cs="Times New Roman"/>
                <w:color w:val="000000"/>
                <w:sz w:val="20"/>
                <w:szCs w:val="20"/>
              </w:rPr>
              <w:t>або</w:t>
            </w:r>
            <w:proofErr w:type="spellEnd"/>
            <w:r w:rsidRPr="007845E3">
              <w:rPr>
                <w:rFonts w:ascii="Times New Roman" w:hAnsi="Times New Roman" w:cs="Times New Roman"/>
                <w:color w:val="000000"/>
                <w:sz w:val="20"/>
                <w:szCs w:val="20"/>
              </w:rPr>
              <w:t xml:space="preserve"> </w:t>
            </w:r>
            <w:proofErr w:type="spellStart"/>
            <w:r w:rsidRPr="007845E3">
              <w:rPr>
                <w:rFonts w:ascii="Times New Roman" w:hAnsi="Times New Roman" w:cs="Times New Roman"/>
                <w:color w:val="000000"/>
                <w:sz w:val="20"/>
                <w:szCs w:val="20"/>
              </w:rPr>
              <w:t>інг</w:t>
            </w:r>
            <w:proofErr w:type="spellEnd"/>
            <w:r w:rsidRPr="007845E3">
              <w:rPr>
                <w:rFonts w:ascii="Times New Roman" w:hAnsi="Times New Roman" w:cs="Times New Roman"/>
                <w:color w:val="000000"/>
                <w:sz w:val="20"/>
                <w:szCs w:val="20"/>
              </w:rPr>
              <w:t xml:space="preserve">. 2000000 МО </w:t>
            </w:r>
            <w:proofErr w:type="spellStart"/>
            <w:r w:rsidRPr="007845E3">
              <w:rPr>
                <w:rFonts w:ascii="Times New Roman" w:hAnsi="Times New Roman" w:cs="Times New Roman"/>
                <w:color w:val="000000"/>
                <w:sz w:val="20"/>
                <w:szCs w:val="20"/>
              </w:rPr>
              <w:t>фл</w:t>
            </w:r>
            <w:proofErr w:type="spellEnd"/>
            <w:r w:rsidRPr="007845E3">
              <w:rPr>
                <w:rFonts w:ascii="Times New Roman" w:hAnsi="Times New Roman" w:cs="Times New Roman"/>
                <w:color w:val="000000"/>
                <w:sz w:val="20"/>
                <w:szCs w:val="20"/>
              </w:rPr>
              <w:t>. № 10</w:t>
            </w:r>
          </w:p>
        </w:tc>
        <w:tc>
          <w:tcPr>
            <w:tcW w:w="429" w:type="pct"/>
            <w:tcBorders>
              <w:top w:val="nil"/>
              <w:left w:val="nil"/>
              <w:bottom w:val="single" w:sz="4" w:space="0" w:color="auto"/>
              <w:right w:val="single" w:sz="4" w:space="0" w:color="auto"/>
            </w:tcBorders>
            <w:shd w:val="clear" w:color="000000" w:fill="FFFFFF"/>
            <w:vAlign w:val="center"/>
            <w:hideMark/>
          </w:tcPr>
          <w:p w:rsidR="005E1ED7" w:rsidRPr="007845E3" w:rsidRDefault="005E1ED7" w:rsidP="00CC6664">
            <w:pPr>
              <w:jc w:val="center"/>
              <w:rPr>
                <w:rFonts w:ascii="Times New Roman" w:hAnsi="Times New Roman" w:cs="Times New Roman"/>
                <w:sz w:val="20"/>
                <w:szCs w:val="20"/>
                <w:lang w:val="uk-UA"/>
              </w:rPr>
            </w:pPr>
            <w:r w:rsidRPr="007845E3">
              <w:rPr>
                <w:rFonts w:ascii="Times New Roman" w:hAnsi="Times New Roman" w:cs="Times New Roman"/>
                <w:sz w:val="20"/>
                <w:szCs w:val="20"/>
                <w:lang w:val="uk-UA"/>
              </w:rPr>
              <w:t>упаковка</w:t>
            </w:r>
          </w:p>
        </w:tc>
        <w:tc>
          <w:tcPr>
            <w:tcW w:w="393"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color w:val="000000"/>
                <w:sz w:val="20"/>
                <w:szCs w:val="20"/>
              </w:rPr>
            </w:pPr>
            <w:r w:rsidRPr="007845E3">
              <w:rPr>
                <w:rFonts w:ascii="Times New Roman" w:hAnsi="Times New Roman" w:cs="Times New Roman"/>
                <w:color w:val="000000"/>
                <w:sz w:val="20"/>
                <w:szCs w:val="20"/>
              </w:rPr>
              <w:t>20</w:t>
            </w:r>
          </w:p>
        </w:tc>
      </w:tr>
      <w:tr w:rsidR="005E1ED7" w:rsidRPr="004C241B" w:rsidTr="00CC6664">
        <w:trPr>
          <w:trHeight w:val="288"/>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5E1ED7" w:rsidRPr="004C241B" w:rsidRDefault="005E1ED7" w:rsidP="00CC6664">
            <w:pPr>
              <w:jc w:val="center"/>
              <w:rPr>
                <w:rFonts w:ascii="Times New Roman" w:hAnsi="Times New Roman" w:cs="Times New Roman"/>
                <w:sz w:val="20"/>
                <w:szCs w:val="20"/>
                <w:lang w:val="uk-UA"/>
              </w:rPr>
            </w:pPr>
            <w:r w:rsidRPr="004C241B">
              <w:rPr>
                <w:rFonts w:ascii="Times New Roman" w:hAnsi="Times New Roman" w:cs="Times New Roman"/>
                <w:sz w:val="20"/>
                <w:szCs w:val="20"/>
                <w:lang w:val="uk-UA"/>
              </w:rPr>
              <w:t>10</w:t>
            </w:r>
          </w:p>
        </w:tc>
        <w:tc>
          <w:tcPr>
            <w:tcW w:w="1346"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color w:val="000000"/>
                <w:sz w:val="20"/>
                <w:szCs w:val="20"/>
              </w:rPr>
            </w:pPr>
            <w:proofErr w:type="spellStart"/>
            <w:r w:rsidRPr="007845E3">
              <w:rPr>
                <w:rFonts w:ascii="Times New Roman" w:hAnsi="Times New Roman" w:cs="Times New Roman"/>
                <w:color w:val="000000"/>
                <w:sz w:val="20"/>
                <w:szCs w:val="20"/>
              </w:rPr>
              <w:t>Amikacin</w:t>
            </w:r>
            <w:proofErr w:type="spellEnd"/>
          </w:p>
        </w:tc>
        <w:tc>
          <w:tcPr>
            <w:tcW w:w="962"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color w:val="000000"/>
                <w:sz w:val="20"/>
                <w:szCs w:val="20"/>
                <w:lang w:val="uk-UA"/>
              </w:rPr>
            </w:pPr>
            <w:proofErr w:type="spellStart"/>
            <w:r w:rsidRPr="007845E3">
              <w:rPr>
                <w:rFonts w:ascii="Times New Roman" w:hAnsi="Times New Roman" w:cs="Times New Roman"/>
                <w:color w:val="000000"/>
                <w:sz w:val="20"/>
                <w:szCs w:val="20"/>
              </w:rPr>
              <w:t>Амікацин</w:t>
            </w:r>
            <w:proofErr w:type="spellEnd"/>
          </w:p>
        </w:tc>
        <w:tc>
          <w:tcPr>
            <w:tcW w:w="1620"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sz w:val="20"/>
                <w:szCs w:val="20"/>
                <w:lang w:val="uk-UA"/>
              </w:rPr>
            </w:pPr>
            <w:proofErr w:type="spellStart"/>
            <w:r w:rsidRPr="007845E3">
              <w:rPr>
                <w:rFonts w:ascii="Times New Roman" w:hAnsi="Times New Roman" w:cs="Times New Roman"/>
                <w:color w:val="000000"/>
                <w:sz w:val="20"/>
                <w:szCs w:val="20"/>
              </w:rPr>
              <w:t>розчин</w:t>
            </w:r>
            <w:proofErr w:type="spellEnd"/>
            <w:r w:rsidRPr="007845E3">
              <w:rPr>
                <w:rFonts w:ascii="Times New Roman" w:hAnsi="Times New Roman" w:cs="Times New Roman"/>
                <w:color w:val="000000"/>
                <w:sz w:val="20"/>
                <w:szCs w:val="20"/>
              </w:rPr>
              <w:t xml:space="preserve"> для </w:t>
            </w:r>
            <w:proofErr w:type="spellStart"/>
            <w:r w:rsidRPr="007845E3">
              <w:rPr>
                <w:rFonts w:ascii="Times New Roman" w:hAnsi="Times New Roman" w:cs="Times New Roman"/>
                <w:color w:val="000000"/>
                <w:sz w:val="20"/>
                <w:szCs w:val="20"/>
              </w:rPr>
              <w:t>ін'єкцій</w:t>
            </w:r>
            <w:proofErr w:type="spellEnd"/>
            <w:r w:rsidRPr="007845E3">
              <w:rPr>
                <w:rFonts w:ascii="Times New Roman" w:hAnsi="Times New Roman" w:cs="Times New Roman"/>
                <w:color w:val="000000"/>
                <w:sz w:val="20"/>
                <w:szCs w:val="20"/>
              </w:rPr>
              <w:t xml:space="preserve">, 250 мг/мл, по 2 мл (500 мг) у </w:t>
            </w:r>
            <w:proofErr w:type="spellStart"/>
            <w:r w:rsidRPr="007845E3">
              <w:rPr>
                <w:rFonts w:ascii="Times New Roman" w:hAnsi="Times New Roman" w:cs="Times New Roman"/>
                <w:color w:val="000000"/>
                <w:sz w:val="20"/>
                <w:szCs w:val="20"/>
              </w:rPr>
              <w:t>флаконі</w:t>
            </w:r>
            <w:proofErr w:type="spellEnd"/>
            <w:r w:rsidRPr="007845E3">
              <w:rPr>
                <w:rFonts w:ascii="Times New Roman" w:hAnsi="Times New Roman" w:cs="Times New Roman"/>
                <w:color w:val="000000"/>
                <w:sz w:val="20"/>
                <w:szCs w:val="20"/>
              </w:rPr>
              <w:t xml:space="preserve">, по 1 </w:t>
            </w:r>
            <w:r w:rsidRPr="007845E3">
              <w:rPr>
                <w:rFonts w:ascii="Times New Roman" w:hAnsi="Times New Roman" w:cs="Times New Roman"/>
                <w:color w:val="000000"/>
                <w:sz w:val="20"/>
                <w:szCs w:val="20"/>
              </w:rPr>
              <w:lastRenderedPageBreak/>
              <w:t xml:space="preserve">флакону в </w:t>
            </w:r>
            <w:proofErr w:type="spellStart"/>
            <w:r w:rsidRPr="007845E3">
              <w:rPr>
                <w:rFonts w:ascii="Times New Roman" w:hAnsi="Times New Roman" w:cs="Times New Roman"/>
                <w:color w:val="000000"/>
                <w:sz w:val="20"/>
                <w:szCs w:val="20"/>
              </w:rPr>
              <w:t>картонній</w:t>
            </w:r>
            <w:proofErr w:type="spellEnd"/>
            <w:r w:rsidRPr="007845E3">
              <w:rPr>
                <w:rFonts w:ascii="Times New Roman" w:hAnsi="Times New Roman" w:cs="Times New Roman"/>
                <w:color w:val="000000"/>
                <w:sz w:val="20"/>
                <w:szCs w:val="20"/>
              </w:rPr>
              <w:t xml:space="preserve"> </w:t>
            </w:r>
            <w:proofErr w:type="spellStart"/>
            <w:r w:rsidRPr="007845E3">
              <w:rPr>
                <w:rFonts w:ascii="Times New Roman" w:hAnsi="Times New Roman" w:cs="Times New Roman"/>
                <w:color w:val="000000"/>
                <w:sz w:val="20"/>
                <w:szCs w:val="20"/>
              </w:rPr>
              <w:t>пачці</w:t>
            </w:r>
            <w:proofErr w:type="spellEnd"/>
          </w:p>
        </w:tc>
        <w:tc>
          <w:tcPr>
            <w:tcW w:w="429" w:type="pct"/>
            <w:tcBorders>
              <w:top w:val="nil"/>
              <w:left w:val="nil"/>
              <w:bottom w:val="single" w:sz="4" w:space="0" w:color="auto"/>
              <w:right w:val="single" w:sz="4" w:space="0" w:color="auto"/>
            </w:tcBorders>
            <w:shd w:val="clear" w:color="000000" w:fill="FFFFFF"/>
            <w:vAlign w:val="center"/>
            <w:hideMark/>
          </w:tcPr>
          <w:p w:rsidR="005E1ED7" w:rsidRPr="007845E3" w:rsidRDefault="005E1ED7" w:rsidP="00CC6664">
            <w:pPr>
              <w:jc w:val="center"/>
              <w:rPr>
                <w:rFonts w:ascii="Times New Roman" w:hAnsi="Times New Roman" w:cs="Times New Roman"/>
                <w:sz w:val="20"/>
                <w:szCs w:val="20"/>
                <w:lang w:val="uk-UA"/>
              </w:rPr>
            </w:pPr>
            <w:r w:rsidRPr="007845E3">
              <w:rPr>
                <w:rFonts w:ascii="Times New Roman" w:hAnsi="Times New Roman" w:cs="Times New Roman"/>
                <w:sz w:val="20"/>
                <w:szCs w:val="20"/>
                <w:lang w:val="uk-UA"/>
              </w:rPr>
              <w:lastRenderedPageBreak/>
              <w:t>флакон</w:t>
            </w:r>
          </w:p>
        </w:tc>
        <w:tc>
          <w:tcPr>
            <w:tcW w:w="393"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color w:val="000000"/>
                <w:sz w:val="20"/>
                <w:szCs w:val="20"/>
              </w:rPr>
            </w:pPr>
            <w:r w:rsidRPr="007845E3">
              <w:rPr>
                <w:rFonts w:ascii="Times New Roman" w:hAnsi="Times New Roman" w:cs="Times New Roman"/>
                <w:color w:val="000000"/>
                <w:sz w:val="20"/>
                <w:szCs w:val="20"/>
              </w:rPr>
              <w:t>1000</w:t>
            </w:r>
          </w:p>
        </w:tc>
      </w:tr>
      <w:tr w:rsidR="005E1ED7" w:rsidRPr="004C241B" w:rsidTr="00CC6664">
        <w:trPr>
          <w:trHeight w:val="288"/>
        </w:trPr>
        <w:tc>
          <w:tcPr>
            <w:tcW w:w="250" w:type="pct"/>
            <w:tcBorders>
              <w:top w:val="nil"/>
              <w:left w:val="single" w:sz="4" w:space="0" w:color="auto"/>
              <w:bottom w:val="single" w:sz="4" w:space="0" w:color="auto"/>
              <w:right w:val="single" w:sz="4" w:space="0" w:color="auto"/>
            </w:tcBorders>
            <w:shd w:val="clear" w:color="000000" w:fill="FFFFFF"/>
            <w:noWrap/>
            <w:vAlign w:val="center"/>
            <w:hideMark/>
          </w:tcPr>
          <w:p w:rsidR="005E1ED7" w:rsidRPr="004C241B" w:rsidRDefault="005E1ED7" w:rsidP="00CC6664">
            <w:pPr>
              <w:jc w:val="center"/>
              <w:rPr>
                <w:rFonts w:ascii="Times New Roman" w:hAnsi="Times New Roman" w:cs="Times New Roman"/>
                <w:sz w:val="20"/>
                <w:szCs w:val="20"/>
                <w:lang w:val="uk-UA"/>
              </w:rPr>
            </w:pPr>
            <w:r w:rsidRPr="004C241B">
              <w:rPr>
                <w:rFonts w:ascii="Times New Roman" w:hAnsi="Times New Roman" w:cs="Times New Roman"/>
                <w:sz w:val="20"/>
                <w:szCs w:val="20"/>
                <w:lang w:val="uk-UA"/>
              </w:rPr>
              <w:lastRenderedPageBreak/>
              <w:t>11</w:t>
            </w:r>
          </w:p>
        </w:tc>
        <w:tc>
          <w:tcPr>
            <w:tcW w:w="1346"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color w:val="000000"/>
                <w:sz w:val="20"/>
                <w:szCs w:val="20"/>
              </w:rPr>
            </w:pPr>
            <w:proofErr w:type="spellStart"/>
            <w:r w:rsidRPr="007845E3">
              <w:rPr>
                <w:rFonts w:ascii="Times New Roman" w:hAnsi="Times New Roman" w:cs="Times New Roman"/>
                <w:color w:val="000000"/>
                <w:sz w:val="20"/>
                <w:szCs w:val="20"/>
              </w:rPr>
              <w:t>Medicinal</w:t>
            </w:r>
            <w:proofErr w:type="spellEnd"/>
            <w:r w:rsidRPr="007845E3">
              <w:rPr>
                <w:rFonts w:ascii="Times New Roman" w:hAnsi="Times New Roman" w:cs="Times New Roman"/>
                <w:color w:val="000000"/>
                <w:sz w:val="20"/>
                <w:szCs w:val="20"/>
              </w:rPr>
              <w:t xml:space="preserve"> </w:t>
            </w:r>
            <w:proofErr w:type="spellStart"/>
            <w:r w:rsidRPr="007845E3">
              <w:rPr>
                <w:rFonts w:ascii="Times New Roman" w:hAnsi="Times New Roman" w:cs="Times New Roman"/>
                <w:color w:val="000000"/>
                <w:sz w:val="20"/>
                <w:szCs w:val="20"/>
              </w:rPr>
              <w:t>charcoal</w:t>
            </w:r>
            <w:proofErr w:type="spellEnd"/>
          </w:p>
        </w:tc>
        <w:tc>
          <w:tcPr>
            <w:tcW w:w="962"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color w:val="000000"/>
                <w:sz w:val="20"/>
                <w:szCs w:val="20"/>
                <w:lang w:val="uk-UA"/>
              </w:rPr>
            </w:pPr>
            <w:proofErr w:type="spellStart"/>
            <w:r w:rsidRPr="007845E3">
              <w:rPr>
                <w:rFonts w:ascii="Times New Roman" w:hAnsi="Times New Roman" w:cs="Times New Roman"/>
                <w:color w:val="000000"/>
                <w:sz w:val="20"/>
                <w:szCs w:val="20"/>
              </w:rPr>
              <w:t>Вугілля</w:t>
            </w:r>
            <w:proofErr w:type="spellEnd"/>
            <w:r w:rsidRPr="007845E3">
              <w:rPr>
                <w:rFonts w:ascii="Times New Roman" w:hAnsi="Times New Roman" w:cs="Times New Roman"/>
                <w:color w:val="000000"/>
                <w:sz w:val="20"/>
                <w:szCs w:val="20"/>
              </w:rPr>
              <w:t xml:space="preserve"> </w:t>
            </w:r>
            <w:proofErr w:type="spellStart"/>
            <w:r w:rsidRPr="007845E3">
              <w:rPr>
                <w:rFonts w:ascii="Times New Roman" w:hAnsi="Times New Roman" w:cs="Times New Roman"/>
                <w:color w:val="000000"/>
                <w:sz w:val="20"/>
                <w:szCs w:val="20"/>
              </w:rPr>
              <w:t>активоване</w:t>
            </w:r>
            <w:proofErr w:type="spellEnd"/>
          </w:p>
        </w:tc>
        <w:tc>
          <w:tcPr>
            <w:tcW w:w="1620"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sz w:val="20"/>
                <w:szCs w:val="20"/>
                <w:lang w:val="uk-UA"/>
              </w:rPr>
            </w:pPr>
            <w:r w:rsidRPr="007845E3">
              <w:rPr>
                <w:rFonts w:ascii="Times New Roman" w:hAnsi="Times New Roman" w:cs="Times New Roman"/>
                <w:color w:val="000000"/>
                <w:sz w:val="20"/>
                <w:szCs w:val="20"/>
              </w:rPr>
              <w:t xml:space="preserve">табл. 250 мг </w:t>
            </w:r>
            <w:proofErr w:type="spellStart"/>
            <w:r w:rsidRPr="007845E3">
              <w:rPr>
                <w:rFonts w:ascii="Times New Roman" w:hAnsi="Times New Roman" w:cs="Times New Roman"/>
                <w:color w:val="000000"/>
                <w:sz w:val="20"/>
                <w:szCs w:val="20"/>
              </w:rPr>
              <w:t>блістер</w:t>
            </w:r>
            <w:proofErr w:type="spellEnd"/>
            <w:r w:rsidRPr="007845E3">
              <w:rPr>
                <w:rFonts w:ascii="Times New Roman" w:hAnsi="Times New Roman" w:cs="Times New Roman"/>
                <w:color w:val="000000"/>
                <w:sz w:val="20"/>
                <w:szCs w:val="20"/>
              </w:rPr>
              <w:t xml:space="preserve"> № 10</w:t>
            </w:r>
          </w:p>
        </w:tc>
        <w:tc>
          <w:tcPr>
            <w:tcW w:w="429" w:type="pct"/>
            <w:tcBorders>
              <w:top w:val="nil"/>
              <w:left w:val="nil"/>
              <w:bottom w:val="single" w:sz="4" w:space="0" w:color="auto"/>
              <w:right w:val="single" w:sz="4" w:space="0" w:color="auto"/>
            </w:tcBorders>
            <w:shd w:val="clear" w:color="000000" w:fill="FFFFFF"/>
            <w:vAlign w:val="center"/>
            <w:hideMark/>
          </w:tcPr>
          <w:p w:rsidR="005E1ED7" w:rsidRPr="007845E3" w:rsidRDefault="005E1ED7" w:rsidP="00CC6664">
            <w:pPr>
              <w:jc w:val="center"/>
              <w:rPr>
                <w:rFonts w:ascii="Times New Roman" w:hAnsi="Times New Roman" w:cs="Times New Roman"/>
                <w:sz w:val="20"/>
                <w:szCs w:val="20"/>
                <w:lang w:val="uk-UA"/>
              </w:rPr>
            </w:pPr>
            <w:r w:rsidRPr="007845E3">
              <w:rPr>
                <w:rFonts w:ascii="Times New Roman" w:hAnsi="Times New Roman" w:cs="Times New Roman"/>
                <w:sz w:val="20"/>
                <w:szCs w:val="20"/>
                <w:lang w:val="uk-UA"/>
              </w:rPr>
              <w:t>упаковка</w:t>
            </w:r>
          </w:p>
        </w:tc>
        <w:tc>
          <w:tcPr>
            <w:tcW w:w="393" w:type="pct"/>
            <w:tcBorders>
              <w:top w:val="nil"/>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color w:val="000000"/>
                <w:sz w:val="20"/>
                <w:szCs w:val="20"/>
              </w:rPr>
            </w:pPr>
            <w:r w:rsidRPr="007845E3">
              <w:rPr>
                <w:rFonts w:ascii="Times New Roman" w:hAnsi="Times New Roman" w:cs="Times New Roman"/>
                <w:color w:val="000000"/>
                <w:sz w:val="20"/>
                <w:szCs w:val="20"/>
              </w:rPr>
              <w:t>100</w:t>
            </w:r>
          </w:p>
        </w:tc>
      </w:tr>
      <w:tr w:rsidR="005E1ED7" w:rsidRPr="004C241B" w:rsidTr="00CC6664">
        <w:trPr>
          <w:trHeight w:val="288"/>
        </w:trPr>
        <w:tc>
          <w:tcPr>
            <w:tcW w:w="25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E1ED7" w:rsidRPr="004C241B" w:rsidRDefault="005E1ED7" w:rsidP="00CC6664">
            <w:pPr>
              <w:jc w:val="center"/>
              <w:rPr>
                <w:rFonts w:ascii="Times New Roman" w:hAnsi="Times New Roman" w:cs="Times New Roman"/>
                <w:sz w:val="20"/>
                <w:szCs w:val="20"/>
                <w:lang w:val="uk-UA"/>
              </w:rPr>
            </w:pPr>
            <w:r w:rsidRPr="004C241B">
              <w:rPr>
                <w:rFonts w:ascii="Times New Roman" w:hAnsi="Times New Roman" w:cs="Times New Roman"/>
                <w:sz w:val="20"/>
                <w:szCs w:val="20"/>
                <w:lang w:val="uk-UA"/>
              </w:rPr>
              <w:t>12</w:t>
            </w:r>
          </w:p>
        </w:tc>
        <w:tc>
          <w:tcPr>
            <w:tcW w:w="1346" w:type="pct"/>
            <w:tcBorders>
              <w:top w:val="single" w:sz="4" w:space="0" w:color="auto"/>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color w:val="000000"/>
                <w:sz w:val="20"/>
                <w:szCs w:val="20"/>
              </w:rPr>
            </w:pPr>
            <w:proofErr w:type="spellStart"/>
            <w:r w:rsidRPr="007845E3">
              <w:rPr>
                <w:rFonts w:ascii="Times New Roman" w:hAnsi="Times New Roman" w:cs="Times New Roman"/>
                <w:color w:val="000000"/>
                <w:sz w:val="20"/>
                <w:szCs w:val="20"/>
              </w:rPr>
              <w:t>Linezolid</w:t>
            </w:r>
            <w:proofErr w:type="spellEnd"/>
          </w:p>
        </w:tc>
        <w:tc>
          <w:tcPr>
            <w:tcW w:w="962" w:type="pct"/>
            <w:tcBorders>
              <w:top w:val="single" w:sz="4" w:space="0" w:color="auto"/>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color w:val="000000"/>
                <w:sz w:val="20"/>
                <w:szCs w:val="20"/>
                <w:lang w:val="uk-UA"/>
              </w:rPr>
            </w:pPr>
            <w:proofErr w:type="spellStart"/>
            <w:r>
              <w:rPr>
                <w:rFonts w:ascii="Times New Roman" w:hAnsi="Times New Roman" w:cs="Times New Roman"/>
                <w:color w:val="000000"/>
                <w:sz w:val="20"/>
                <w:szCs w:val="20"/>
              </w:rPr>
              <w:t>Лінезолі</w:t>
            </w:r>
            <w:r w:rsidRPr="007845E3">
              <w:rPr>
                <w:rFonts w:ascii="Times New Roman" w:hAnsi="Times New Roman" w:cs="Times New Roman"/>
                <w:color w:val="000000"/>
                <w:sz w:val="20"/>
                <w:szCs w:val="20"/>
              </w:rPr>
              <w:t>д</w:t>
            </w:r>
            <w:proofErr w:type="spellEnd"/>
          </w:p>
        </w:tc>
        <w:tc>
          <w:tcPr>
            <w:tcW w:w="1620" w:type="pct"/>
            <w:tcBorders>
              <w:top w:val="single" w:sz="4" w:space="0" w:color="auto"/>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sz w:val="20"/>
                <w:szCs w:val="20"/>
                <w:lang w:val="uk-UA"/>
              </w:rPr>
            </w:pPr>
            <w:r w:rsidRPr="007845E3">
              <w:rPr>
                <w:rFonts w:ascii="Times New Roman" w:hAnsi="Times New Roman" w:cs="Times New Roman"/>
                <w:color w:val="000000"/>
                <w:sz w:val="20"/>
                <w:szCs w:val="20"/>
              </w:rPr>
              <w:t>табл. в/</w:t>
            </w:r>
            <w:proofErr w:type="spellStart"/>
            <w:r w:rsidRPr="007845E3">
              <w:rPr>
                <w:rFonts w:ascii="Times New Roman" w:hAnsi="Times New Roman" w:cs="Times New Roman"/>
                <w:color w:val="000000"/>
                <w:sz w:val="20"/>
                <w:szCs w:val="20"/>
              </w:rPr>
              <w:t>плівк</w:t>
            </w:r>
            <w:proofErr w:type="spellEnd"/>
            <w:r w:rsidRPr="007845E3">
              <w:rPr>
                <w:rFonts w:ascii="Times New Roman" w:hAnsi="Times New Roman" w:cs="Times New Roman"/>
                <w:color w:val="000000"/>
                <w:sz w:val="20"/>
                <w:szCs w:val="20"/>
              </w:rPr>
              <w:t xml:space="preserve">. обол. 600 мг </w:t>
            </w:r>
            <w:proofErr w:type="spellStart"/>
            <w:r w:rsidRPr="007845E3">
              <w:rPr>
                <w:rFonts w:ascii="Times New Roman" w:hAnsi="Times New Roman" w:cs="Times New Roman"/>
                <w:color w:val="000000"/>
                <w:sz w:val="20"/>
                <w:szCs w:val="20"/>
              </w:rPr>
              <w:t>блістер</w:t>
            </w:r>
            <w:proofErr w:type="spellEnd"/>
            <w:r w:rsidRPr="007845E3">
              <w:rPr>
                <w:rFonts w:ascii="Times New Roman" w:hAnsi="Times New Roman" w:cs="Times New Roman"/>
                <w:color w:val="000000"/>
                <w:sz w:val="20"/>
                <w:szCs w:val="20"/>
              </w:rPr>
              <w:t xml:space="preserve"> № 10</w:t>
            </w:r>
          </w:p>
        </w:tc>
        <w:tc>
          <w:tcPr>
            <w:tcW w:w="429" w:type="pct"/>
            <w:tcBorders>
              <w:top w:val="single" w:sz="4" w:space="0" w:color="auto"/>
              <w:left w:val="nil"/>
              <w:bottom w:val="single" w:sz="4" w:space="0" w:color="auto"/>
              <w:right w:val="single" w:sz="4" w:space="0" w:color="auto"/>
            </w:tcBorders>
            <w:shd w:val="clear" w:color="000000" w:fill="FFFFFF"/>
            <w:vAlign w:val="center"/>
            <w:hideMark/>
          </w:tcPr>
          <w:p w:rsidR="005E1ED7" w:rsidRPr="007845E3" w:rsidRDefault="005E1ED7" w:rsidP="00CC6664">
            <w:pPr>
              <w:jc w:val="center"/>
              <w:rPr>
                <w:rFonts w:ascii="Times New Roman" w:hAnsi="Times New Roman" w:cs="Times New Roman"/>
                <w:sz w:val="20"/>
                <w:szCs w:val="20"/>
                <w:lang w:val="uk-UA"/>
              </w:rPr>
            </w:pPr>
            <w:r w:rsidRPr="007845E3">
              <w:rPr>
                <w:rFonts w:ascii="Times New Roman" w:hAnsi="Times New Roman" w:cs="Times New Roman"/>
                <w:sz w:val="20"/>
                <w:szCs w:val="20"/>
                <w:lang w:val="uk-UA"/>
              </w:rPr>
              <w:t>упаковка</w:t>
            </w:r>
          </w:p>
        </w:tc>
        <w:tc>
          <w:tcPr>
            <w:tcW w:w="393" w:type="pct"/>
            <w:tcBorders>
              <w:top w:val="single" w:sz="4" w:space="0" w:color="auto"/>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color w:val="000000"/>
                <w:sz w:val="20"/>
                <w:szCs w:val="20"/>
              </w:rPr>
            </w:pPr>
            <w:r w:rsidRPr="007845E3">
              <w:rPr>
                <w:rFonts w:ascii="Times New Roman" w:hAnsi="Times New Roman" w:cs="Times New Roman"/>
                <w:color w:val="000000"/>
                <w:sz w:val="20"/>
                <w:szCs w:val="20"/>
              </w:rPr>
              <w:t>50</w:t>
            </w:r>
          </w:p>
        </w:tc>
      </w:tr>
      <w:tr w:rsidR="005E1ED7" w:rsidRPr="004C241B" w:rsidTr="00CC6664">
        <w:trPr>
          <w:trHeight w:val="288"/>
        </w:trPr>
        <w:tc>
          <w:tcPr>
            <w:tcW w:w="25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E1ED7" w:rsidRPr="004C241B" w:rsidRDefault="005E1ED7" w:rsidP="00CC6664">
            <w:pPr>
              <w:jc w:val="center"/>
              <w:rPr>
                <w:rFonts w:ascii="Times New Roman" w:hAnsi="Times New Roman" w:cs="Times New Roman"/>
                <w:sz w:val="20"/>
                <w:szCs w:val="20"/>
                <w:lang w:val="uk-UA"/>
              </w:rPr>
            </w:pPr>
            <w:r>
              <w:rPr>
                <w:rFonts w:ascii="Times New Roman" w:hAnsi="Times New Roman" w:cs="Times New Roman"/>
                <w:sz w:val="20"/>
                <w:szCs w:val="20"/>
                <w:lang w:val="uk-UA"/>
              </w:rPr>
              <w:t>13</w:t>
            </w:r>
          </w:p>
        </w:tc>
        <w:tc>
          <w:tcPr>
            <w:tcW w:w="1346" w:type="pct"/>
            <w:tcBorders>
              <w:top w:val="single" w:sz="4" w:space="0" w:color="auto"/>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color w:val="000000"/>
                <w:sz w:val="20"/>
                <w:szCs w:val="20"/>
              </w:rPr>
            </w:pPr>
            <w:proofErr w:type="spellStart"/>
            <w:r w:rsidRPr="00CB146C">
              <w:rPr>
                <w:rFonts w:ascii="Times New Roman" w:hAnsi="Times New Roman" w:cs="Times New Roman"/>
                <w:color w:val="000000"/>
                <w:sz w:val="20"/>
                <w:szCs w:val="20"/>
              </w:rPr>
              <w:t>Moxifloxacin</w:t>
            </w:r>
            <w:proofErr w:type="spellEnd"/>
          </w:p>
        </w:tc>
        <w:tc>
          <w:tcPr>
            <w:tcW w:w="962" w:type="pct"/>
            <w:tcBorders>
              <w:top w:val="single" w:sz="4" w:space="0" w:color="auto"/>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color w:val="000000"/>
                <w:sz w:val="20"/>
                <w:szCs w:val="20"/>
              </w:rPr>
            </w:pPr>
            <w:r w:rsidRPr="00CB146C">
              <w:rPr>
                <w:rFonts w:ascii="Times New Roman" w:hAnsi="Times New Roman" w:cs="Times New Roman"/>
                <w:color w:val="000000"/>
                <w:sz w:val="20"/>
                <w:szCs w:val="20"/>
              </w:rPr>
              <w:t>М</w:t>
            </w:r>
            <w:proofErr w:type="spellStart"/>
            <w:r>
              <w:rPr>
                <w:rFonts w:ascii="Times New Roman" w:hAnsi="Times New Roman" w:cs="Times New Roman"/>
                <w:color w:val="000000"/>
                <w:sz w:val="20"/>
                <w:szCs w:val="20"/>
                <w:lang w:val="uk-UA"/>
              </w:rPr>
              <w:t>оксифлоксацин</w:t>
            </w:r>
            <w:proofErr w:type="spellEnd"/>
            <w:r w:rsidRPr="00CB146C">
              <w:rPr>
                <w:rFonts w:ascii="Times New Roman" w:hAnsi="Times New Roman" w:cs="Times New Roman"/>
                <w:color w:val="000000"/>
                <w:sz w:val="20"/>
                <w:szCs w:val="20"/>
              </w:rPr>
              <w:t xml:space="preserve"> </w:t>
            </w:r>
          </w:p>
        </w:tc>
        <w:tc>
          <w:tcPr>
            <w:tcW w:w="1620" w:type="pct"/>
            <w:tcBorders>
              <w:top w:val="single" w:sz="4" w:space="0" w:color="auto"/>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color w:val="000000"/>
                <w:sz w:val="20"/>
                <w:szCs w:val="20"/>
              </w:rPr>
            </w:pPr>
            <w:proofErr w:type="spellStart"/>
            <w:r w:rsidRPr="00CB146C">
              <w:rPr>
                <w:rFonts w:ascii="Times New Roman" w:hAnsi="Times New Roman" w:cs="Times New Roman"/>
                <w:color w:val="000000"/>
                <w:sz w:val="20"/>
                <w:szCs w:val="20"/>
              </w:rPr>
              <w:t>розчин</w:t>
            </w:r>
            <w:proofErr w:type="spellEnd"/>
            <w:r w:rsidRPr="00CB146C">
              <w:rPr>
                <w:rFonts w:ascii="Times New Roman" w:hAnsi="Times New Roman" w:cs="Times New Roman"/>
                <w:color w:val="000000"/>
                <w:sz w:val="20"/>
                <w:szCs w:val="20"/>
              </w:rPr>
              <w:t xml:space="preserve"> для </w:t>
            </w:r>
            <w:proofErr w:type="spellStart"/>
            <w:r w:rsidRPr="00CB146C">
              <w:rPr>
                <w:rFonts w:ascii="Times New Roman" w:hAnsi="Times New Roman" w:cs="Times New Roman"/>
                <w:color w:val="000000"/>
                <w:sz w:val="20"/>
                <w:szCs w:val="20"/>
              </w:rPr>
              <w:t>інфузій</w:t>
            </w:r>
            <w:proofErr w:type="spellEnd"/>
            <w:r w:rsidRPr="00CB146C">
              <w:rPr>
                <w:rFonts w:ascii="Times New Roman" w:hAnsi="Times New Roman" w:cs="Times New Roman"/>
                <w:color w:val="000000"/>
                <w:sz w:val="20"/>
                <w:szCs w:val="20"/>
              </w:rPr>
              <w:t xml:space="preserve"> по 250 мл у </w:t>
            </w:r>
            <w:proofErr w:type="spellStart"/>
            <w:r w:rsidRPr="00CB146C">
              <w:rPr>
                <w:rFonts w:ascii="Times New Roman" w:hAnsi="Times New Roman" w:cs="Times New Roman"/>
                <w:color w:val="000000"/>
                <w:sz w:val="20"/>
                <w:szCs w:val="20"/>
              </w:rPr>
              <w:t>флаконі</w:t>
            </w:r>
            <w:proofErr w:type="spellEnd"/>
          </w:p>
        </w:tc>
        <w:tc>
          <w:tcPr>
            <w:tcW w:w="429" w:type="pct"/>
            <w:tcBorders>
              <w:top w:val="single" w:sz="4" w:space="0" w:color="auto"/>
              <w:left w:val="nil"/>
              <w:bottom w:val="single" w:sz="4" w:space="0" w:color="auto"/>
              <w:right w:val="single" w:sz="4" w:space="0" w:color="auto"/>
            </w:tcBorders>
            <w:shd w:val="clear" w:color="000000" w:fill="FFFFFF"/>
            <w:vAlign w:val="center"/>
          </w:tcPr>
          <w:p w:rsidR="005E1ED7" w:rsidRPr="007845E3" w:rsidRDefault="005E1ED7" w:rsidP="00CC6664">
            <w:pPr>
              <w:jc w:val="center"/>
              <w:rPr>
                <w:rFonts w:ascii="Times New Roman" w:hAnsi="Times New Roman" w:cs="Times New Roman"/>
                <w:sz w:val="20"/>
                <w:szCs w:val="20"/>
                <w:lang w:val="uk-UA"/>
              </w:rPr>
            </w:pPr>
            <w:r>
              <w:rPr>
                <w:rFonts w:ascii="Times New Roman" w:hAnsi="Times New Roman" w:cs="Times New Roman"/>
                <w:sz w:val="20"/>
                <w:szCs w:val="20"/>
                <w:lang w:val="uk-UA"/>
              </w:rPr>
              <w:t>флакон</w:t>
            </w:r>
          </w:p>
        </w:tc>
        <w:tc>
          <w:tcPr>
            <w:tcW w:w="393" w:type="pct"/>
            <w:tcBorders>
              <w:top w:val="single" w:sz="4" w:space="0" w:color="auto"/>
              <w:left w:val="nil"/>
              <w:bottom w:val="single" w:sz="4" w:space="0" w:color="auto"/>
              <w:right w:val="single" w:sz="4" w:space="0" w:color="auto"/>
            </w:tcBorders>
            <w:shd w:val="clear" w:color="000000" w:fill="FFFFFF"/>
            <w:vAlign w:val="center"/>
          </w:tcPr>
          <w:p w:rsidR="005E1ED7" w:rsidRPr="00CB146C" w:rsidRDefault="005E1ED7" w:rsidP="00CC6664">
            <w:pPr>
              <w:jc w:val="center"/>
              <w:rPr>
                <w:rFonts w:ascii="Times New Roman" w:hAnsi="Times New Roman" w:cs="Times New Roman"/>
                <w:color w:val="000000"/>
                <w:sz w:val="20"/>
                <w:szCs w:val="20"/>
                <w:lang w:val="uk-UA"/>
              </w:rPr>
            </w:pPr>
            <w:r>
              <w:rPr>
                <w:rFonts w:ascii="Times New Roman" w:hAnsi="Times New Roman" w:cs="Times New Roman"/>
                <w:color w:val="000000"/>
                <w:sz w:val="20"/>
                <w:szCs w:val="20"/>
                <w:lang w:val="uk-UA"/>
              </w:rPr>
              <w:t>400</w:t>
            </w:r>
          </w:p>
        </w:tc>
      </w:tr>
    </w:tbl>
    <w:p w:rsidR="00AE4247" w:rsidRDefault="00AE4247" w:rsidP="00AE4247">
      <w:pPr>
        <w:pStyle w:val="af1"/>
        <w:spacing w:before="0" w:beforeAutospacing="0" w:after="0" w:afterAutospacing="0"/>
        <w:ind w:firstLine="284"/>
        <w:jc w:val="both"/>
        <w:rPr>
          <w:b/>
          <w:lang w:val="uk-UA"/>
        </w:rPr>
      </w:pPr>
    </w:p>
    <w:p w:rsidR="005E1ED7" w:rsidRDefault="005E1ED7" w:rsidP="00AE4247">
      <w:pPr>
        <w:pStyle w:val="af1"/>
        <w:spacing w:before="0" w:beforeAutospacing="0" w:after="0" w:afterAutospacing="0"/>
        <w:ind w:firstLine="284"/>
        <w:jc w:val="both"/>
        <w:rPr>
          <w:b/>
          <w:lang w:val="uk-UA"/>
        </w:rPr>
      </w:pPr>
    </w:p>
    <w:p w:rsidR="005E1ED7" w:rsidRPr="004C241B" w:rsidRDefault="005E1ED7" w:rsidP="005E1ED7">
      <w:pPr>
        <w:contextualSpacing/>
        <w:jc w:val="both"/>
        <w:rPr>
          <w:rFonts w:ascii="Times New Roman" w:hAnsi="Times New Roman" w:cs="Times New Roman"/>
          <w:i/>
          <w:lang w:val="uk-UA" w:eastAsia="ru-RU"/>
        </w:rPr>
      </w:pPr>
      <w:r w:rsidRPr="004C241B">
        <w:rPr>
          <w:rFonts w:ascii="Times New Roman" w:hAnsi="Times New Roman" w:cs="Times New Roman"/>
          <w:b/>
          <w:i/>
          <w:lang w:val="uk-UA" w:eastAsia="ru-RU"/>
        </w:rPr>
        <w:t>*</w:t>
      </w:r>
      <w:r w:rsidRPr="004C241B">
        <w:rPr>
          <w:rFonts w:ascii="Times New Roman" w:hAnsi="Times New Roman" w:cs="Times New Roman"/>
          <w:i/>
          <w:lang w:val="uk-UA" w:eastAsia="ru-RU"/>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4C241B">
        <w:rPr>
          <w:rFonts w:ascii="Times New Roman" w:hAnsi="Times New Roman" w:cs="Times New Roman"/>
          <w:b/>
          <w:i/>
          <w:lang w:val="uk-UA" w:eastAsia="ru-RU"/>
        </w:rPr>
        <w:t xml:space="preserve"> «або еквівалент », </w:t>
      </w:r>
      <w:r w:rsidRPr="004C241B">
        <w:rPr>
          <w:rFonts w:ascii="Times New Roman" w:hAnsi="Times New Roman" w:cs="Times New Roman"/>
          <w:i/>
          <w:lang w:val="uk-UA" w:eastAsia="ru-RU"/>
        </w:rPr>
        <w:t>який включений до Переліку лікарських  засобів, дозволених до закупівлі за бюджетні кошти.</w:t>
      </w:r>
    </w:p>
    <w:p w:rsidR="005E1ED7" w:rsidRPr="004C241B" w:rsidRDefault="005E1ED7" w:rsidP="005E1ED7">
      <w:pPr>
        <w:contextualSpacing/>
        <w:jc w:val="both"/>
        <w:rPr>
          <w:rFonts w:ascii="Times New Roman" w:hAnsi="Times New Roman" w:cs="Times New Roman"/>
          <w:lang w:val="uk-UA" w:eastAsia="ru-RU"/>
        </w:rPr>
      </w:pPr>
    </w:p>
    <w:tbl>
      <w:tblPr>
        <w:tblW w:w="0" w:type="auto"/>
        <w:tblInd w:w="108" w:type="dxa"/>
        <w:tblLook w:val="01E0" w:firstRow="1" w:lastRow="1" w:firstColumn="1" w:lastColumn="1" w:noHBand="0" w:noVBand="0"/>
      </w:tblPr>
      <w:tblGrid>
        <w:gridCol w:w="4567"/>
        <w:gridCol w:w="4896"/>
      </w:tblGrid>
      <w:tr w:rsidR="005E1ED7" w:rsidRPr="004C241B" w:rsidTr="00CC6664">
        <w:trPr>
          <w:trHeight w:val="68"/>
        </w:trPr>
        <w:tc>
          <w:tcPr>
            <w:tcW w:w="4567" w:type="dxa"/>
            <w:hideMark/>
          </w:tcPr>
          <w:p w:rsidR="005E1ED7" w:rsidRPr="004C241B" w:rsidRDefault="005E1ED7" w:rsidP="00CC6664">
            <w:pPr>
              <w:contextualSpacing/>
              <w:rPr>
                <w:rFonts w:ascii="Times New Roman" w:hAnsi="Times New Roman" w:cs="Times New Roman"/>
                <w:b/>
                <w:lang w:val="uk-UA" w:eastAsia="ru-RU"/>
              </w:rPr>
            </w:pPr>
            <w:r w:rsidRPr="004C241B">
              <w:rPr>
                <w:rFonts w:ascii="Times New Roman" w:hAnsi="Times New Roman" w:cs="Times New Roman"/>
                <w:b/>
                <w:bCs/>
                <w:lang w:val="uk-UA" w:eastAsia="ru-RU"/>
              </w:rPr>
              <w:t>УВАГА!!!</w:t>
            </w:r>
          </w:p>
        </w:tc>
        <w:tc>
          <w:tcPr>
            <w:tcW w:w="4896" w:type="dxa"/>
          </w:tcPr>
          <w:p w:rsidR="005E1ED7" w:rsidRPr="004C241B" w:rsidRDefault="005E1ED7" w:rsidP="00CC6664">
            <w:pPr>
              <w:contextualSpacing/>
              <w:rPr>
                <w:rFonts w:ascii="Times New Roman" w:hAnsi="Times New Roman" w:cs="Times New Roman"/>
                <w:lang w:val="uk-UA" w:eastAsia="ru-RU"/>
              </w:rPr>
            </w:pPr>
          </w:p>
        </w:tc>
      </w:tr>
    </w:tbl>
    <w:p w:rsidR="005E1ED7" w:rsidRPr="00AE4247" w:rsidRDefault="005E1ED7" w:rsidP="00AE4247">
      <w:pPr>
        <w:pStyle w:val="af1"/>
        <w:spacing w:before="0" w:beforeAutospacing="0" w:after="0" w:afterAutospacing="0"/>
        <w:ind w:firstLine="284"/>
        <w:jc w:val="both"/>
        <w:rPr>
          <w:b/>
          <w:lang w:val="uk-UA"/>
        </w:rPr>
      </w:pPr>
      <w:r w:rsidRPr="004C241B">
        <w:rPr>
          <w:b/>
          <w:i/>
          <w:kern w:val="2"/>
          <w:lang w:val="uk-UA"/>
        </w:rPr>
        <w:t>У разі подання пропозиції , що не відповідає медико-технічним вимогам,  така пропозиція буде відхилена як така , що не відповідає вимогам Тендерної документації.</w:t>
      </w:r>
      <w:bookmarkStart w:id="0" w:name="_GoBack"/>
      <w:bookmarkEnd w:id="0"/>
    </w:p>
    <w:sectPr w:rsidR="005E1ED7" w:rsidRPr="00AE4247" w:rsidSect="00AE4247">
      <w:pgSz w:w="11906" w:h="16838"/>
      <w:pgMar w:top="284" w:right="720" w:bottom="567" w:left="720" w:header="1"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8845534"/>
    <w:multiLevelType w:val="hybridMultilevel"/>
    <w:tmpl w:val="DF42968C"/>
    <w:lvl w:ilvl="0" w:tplc="00000007">
      <w:start w:val="6"/>
      <w:numFmt w:val="bullet"/>
      <w:lvlText w:val="-"/>
      <w:lvlJc w:val="left"/>
      <w:pPr>
        <w:ind w:left="720" w:hanging="360"/>
      </w:pPr>
      <w:rPr>
        <w:rFonts w:ascii="Arial" w:hAnsi="Arial" w:cs="Arial"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5">
    <w:nsid w:val="0DDF5902"/>
    <w:multiLevelType w:val="hybridMultilevel"/>
    <w:tmpl w:val="FFFFFFFF"/>
    <w:lvl w:ilvl="0" w:tplc="01A45414">
      <w:start w:val="1"/>
      <w:numFmt w:val="decimal"/>
      <w:lvlText w:val="%1."/>
      <w:lvlJc w:val="left"/>
      <w:pPr>
        <w:ind w:left="644"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0F9B68D2"/>
    <w:multiLevelType w:val="hybridMultilevel"/>
    <w:tmpl w:val="3B300EFE"/>
    <w:lvl w:ilvl="0" w:tplc="00000008">
      <w:start w:val="6"/>
      <w:numFmt w:val="bullet"/>
      <w:lvlText w:val="-"/>
      <w:lvlJc w:val="left"/>
      <w:pPr>
        <w:ind w:left="1260" w:hanging="360"/>
      </w:pPr>
      <w:rPr>
        <w:rFonts w:ascii="Arial Narrow" w:hAnsi="Arial Narrow" w:cs="Times New Roman CYR" w:hint="default"/>
        <w:lang w:val="uk-U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1453C69"/>
    <w:multiLevelType w:val="hybridMultilevel"/>
    <w:tmpl w:val="A6CC627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nsid w:val="19EA6E55"/>
    <w:multiLevelType w:val="hybridMultilevel"/>
    <w:tmpl w:val="DC9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CE6B8D"/>
    <w:multiLevelType w:val="hybridMultilevel"/>
    <w:tmpl w:val="46DE1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B60F23"/>
    <w:multiLevelType w:val="hybridMultilevel"/>
    <w:tmpl w:val="C30E6A9A"/>
    <w:lvl w:ilvl="0" w:tplc="00000008">
      <w:start w:val="6"/>
      <w:numFmt w:val="bullet"/>
      <w:lvlText w:val="-"/>
      <w:lvlJc w:val="left"/>
      <w:pPr>
        <w:ind w:left="1287" w:hanging="360"/>
      </w:pPr>
      <w:rPr>
        <w:rFonts w:ascii="Arial Narrow" w:hAnsi="Arial Narrow" w:cs="Times New Roman CYR" w:hint="default"/>
        <w:lang w:val="uk-U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CA23CE"/>
    <w:multiLevelType w:val="hybridMultilevel"/>
    <w:tmpl w:val="60922EA0"/>
    <w:lvl w:ilvl="0" w:tplc="3BB26882">
      <w:start w:val="1"/>
      <w:numFmt w:val="decimal"/>
      <w:lvlText w:val="%1."/>
      <w:lvlJc w:val="left"/>
      <w:pPr>
        <w:ind w:left="72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0E840CE"/>
    <w:multiLevelType w:val="hybridMultilevel"/>
    <w:tmpl w:val="980688FE"/>
    <w:lvl w:ilvl="0" w:tplc="963C13CA">
      <w:start w:val="1"/>
      <w:numFmt w:val="decimal"/>
      <w:lvlText w:val="%1)"/>
      <w:lvlJc w:val="left"/>
      <w:pPr>
        <w:ind w:left="480" w:hanging="360"/>
      </w:pPr>
      <w:rPr>
        <w:rFonts w:hint="default"/>
        <w:b/>
        <w:color w:val="auto"/>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5">
    <w:nsid w:val="442A3E4C"/>
    <w:multiLevelType w:val="hybridMultilevel"/>
    <w:tmpl w:val="7F9E3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93C40A0"/>
    <w:multiLevelType w:val="hybridMultilevel"/>
    <w:tmpl w:val="64B60D9E"/>
    <w:lvl w:ilvl="0" w:tplc="ACE2EA1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502C20"/>
    <w:multiLevelType w:val="hybridMultilevel"/>
    <w:tmpl w:val="FFFFFFFF"/>
    <w:lvl w:ilvl="0" w:tplc="01A45414">
      <w:start w:val="1"/>
      <w:numFmt w:val="decimal"/>
      <w:lvlText w:val="%1."/>
      <w:lvlJc w:val="left"/>
      <w:pPr>
        <w:ind w:left="644"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590738AD"/>
    <w:multiLevelType w:val="hybridMultilevel"/>
    <w:tmpl w:val="FFFFFFFF"/>
    <w:lvl w:ilvl="0" w:tplc="E56621DA">
      <w:start w:val="1"/>
      <w:numFmt w:val="bullet"/>
      <w:lvlText w:val="-"/>
      <w:lvlJc w:val="left"/>
      <w:pPr>
        <w:ind w:left="252" w:hanging="360"/>
      </w:pPr>
      <w:rPr>
        <w:rFonts w:ascii="Times New Roman" w:eastAsia="Times New Roman" w:hAnsi="Times New Roman" w:hint="default"/>
      </w:rPr>
    </w:lvl>
    <w:lvl w:ilvl="1" w:tplc="04190003" w:tentative="1">
      <w:start w:val="1"/>
      <w:numFmt w:val="bullet"/>
      <w:lvlText w:val="o"/>
      <w:lvlJc w:val="left"/>
      <w:pPr>
        <w:ind w:left="972" w:hanging="360"/>
      </w:pPr>
      <w:rPr>
        <w:rFonts w:ascii="Courier New" w:hAnsi="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19">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15"/>
  </w:num>
  <w:num w:numId="3">
    <w:abstractNumId w:val="11"/>
  </w:num>
  <w:num w:numId="4">
    <w:abstractNumId w:val="19"/>
  </w:num>
  <w:num w:numId="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8"/>
  </w:num>
  <w:num w:numId="12">
    <w:abstractNumId w:val="7"/>
  </w:num>
  <w:num w:numId="13">
    <w:abstractNumId w:val="10"/>
  </w:num>
  <w:num w:numId="14">
    <w:abstractNumId w:val="9"/>
  </w:num>
  <w:num w:numId="15">
    <w:abstractNumId w:val="17"/>
  </w:num>
  <w:num w:numId="16">
    <w:abstractNumId w:val="18"/>
  </w:num>
  <w:num w:numId="17">
    <w:abstractNumId w:val="5"/>
  </w:num>
  <w:num w:numId="18">
    <w:abstractNumId w:val="12"/>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253925"/>
    <w:rsid w:val="00023555"/>
    <w:rsid w:val="00037B47"/>
    <w:rsid w:val="0004020B"/>
    <w:rsid w:val="000679BF"/>
    <w:rsid w:val="000755FB"/>
    <w:rsid w:val="00080D3A"/>
    <w:rsid w:val="000B45BF"/>
    <w:rsid w:val="000B57BF"/>
    <w:rsid w:val="000C39A0"/>
    <w:rsid w:val="000D4564"/>
    <w:rsid w:val="000F7043"/>
    <w:rsid w:val="00105260"/>
    <w:rsid w:val="0014068E"/>
    <w:rsid w:val="00140836"/>
    <w:rsid w:val="00141D2A"/>
    <w:rsid w:val="0015714C"/>
    <w:rsid w:val="00163CDD"/>
    <w:rsid w:val="00164BF0"/>
    <w:rsid w:val="001767D9"/>
    <w:rsid w:val="00176B94"/>
    <w:rsid w:val="00190467"/>
    <w:rsid w:val="00191491"/>
    <w:rsid w:val="001A50EC"/>
    <w:rsid w:val="001B0923"/>
    <w:rsid w:val="001C6EFF"/>
    <w:rsid w:val="001E3C1B"/>
    <w:rsid w:val="001E6F9D"/>
    <w:rsid w:val="00202190"/>
    <w:rsid w:val="00223FF5"/>
    <w:rsid w:val="0023012B"/>
    <w:rsid w:val="0023588F"/>
    <w:rsid w:val="002419B1"/>
    <w:rsid w:val="0025153A"/>
    <w:rsid w:val="002525DE"/>
    <w:rsid w:val="00253925"/>
    <w:rsid w:val="0027304E"/>
    <w:rsid w:val="0028178C"/>
    <w:rsid w:val="002959A0"/>
    <w:rsid w:val="00297B76"/>
    <w:rsid w:val="002B2D63"/>
    <w:rsid w:val="002C4649"/>
    <w:rsid w:val="002E392E"/>
    <w:rsid w:val="002F3B1C"/>
    <w:rsid w:val="002F5192"/>
    <w:rsid w:val="00322F6D"/>
    <w:rsid w:val="003243F2"/>
    <w:rsid w:val="00326D45"/>
    <w:rsid w:val="003301D8"/>
    <w:rsid w:val="0035222D"/>
    <w:rsid w:val="00363A78"/>
    <w:rsid w:val="00373A9C"/>
    <w:rsid w:val="00383C17"/>
    <w:rsid w:val="003974D0"/>
    <w:rsid w:val="003D6395"/>
    <w:rsid w:val="003E0864"/>
    <w:rsid w:val="003F05C4"/>
    <w:rsid w:val="00404F66"/>
    <w:rsid w:val="0041126C"/>
    <w:rsid w:val="00416A40"/>
    <w:rsid w:val="004204FD"/>
    <w:rsid w:val="0042146E"/>
    <w:rsid w:val="00455BBC"/>
    <w:rsid w:val="00455EE0"/>
    <w:rsid w:val="004578D5"/>
    <w:rsid w:val="00497705"/>
    <w:rsid w:val="004A09FE"/>
    <w:rsid w:val="004C4A28"/>
    <w:rsid w:val="004F3D15"/>
    <w:rsid w:val="00500A4A"/>
    <w:rsid w:val="00511342"/>
    <w:rsid w:val="005326DB"/>
    <w:rsid w:val="00553AF8"/>
    <w:rsid w:val="005568F2"/>
    <w:rsid w:val="005874E7"/>
    <w:rsid w:val="00595AE2"/>
    <w:rsid w:val="005A2055"/>
    <w:rsid w:val="005E1ED7"/>
    <w:rsid w:val="00603D9C"/>
    <w:rsid w:val="0061155E"/>
    <w:rsid w:val="006140B3"/>
    <w:rsid w:val="00633CCA"/>
    <w:rsid w:val="00691E77"/>
    <w:rsid w:val="006C3B3A"/>
    <w:rsid w:val="006D242C"/>
    <w:rsid w:val="006D6F11"/>
    <w:rsid w:val="006E6893"/>
    <w:rsid w:val="006E7320"/>
    <w:rsid w:val="00713C48"/>
    <w:rsid w:val="00715414"/>
    <w:rsid w:val="00724340"/>
    <w:rsid w:val="00725E04"/>
    <w:rsid w:val="007338F1"/>
    <w:rsid w:val="00743FFD"/>
    <w:rsid w:val="00781FE4"/>
    <w:rsid w:val="007922A2"/>
    <w:rsid w:val="007A772D"/>
    <w:rsid w:val="007B26B6"/>
    <w:rsid w:val="007B796A"/>
    <w:rsid w:val="007F398D"/>
    <w:rsid w:val="00806EAA"/>
    <w:rsid w:val="008128E2"/>
    <w:rsid w:val="00821BC9"/>
    <w:rsid w:val="00823FEC"/>
    <w:rsid w:val="00853A3E"/>
    <w:rsid w:val="0085674E"/>
    <w:rsid w:val="008621E8"/>
    <w:rsid w:val="00873B1E"/>
    <w:rsid w:val="008B260B"/>
    <w:rsid w:val="008B5C15"/>
    <w:rsid w:val="008E24E3"/>
    <w:rsid w:val="008E7015"/>
    <w:rsid w:val="0090744C"/>
    <w:rsid w:val="00910FB6"/>
    <w:rsid w:val="00912809"/>
    <w:rsid w:val="00922FD8"/>
    <w:rsid w:val="00930260"/>
    <w:rsid w:val="009338C3"/>
    <w:rsid w:val="00935EAD"/>
    <w:rsid w:val="00960E28"/>
    <w:rsid w:val="00971D7C"/>
    <w:rsid w:val="00973C49"/>
    <w:rsid w:val="00975B7E"/>
    <w:rsid w:val="00975C3A"/>
    <w:rsid w:val="0098205D"/>
    <w:rsid w:val="00982943"/>
    <w:rsid w:val="009A674E"/>
    <w:rsid w:val="009D2A55"/>
    <w:rsid w:val="009F1BBB"/>
    <w:rsid w:val="00A35FBC"/>
    <w:rsid w:val="00A572CE"/>
    <w:rsid w:val="00A64472"/>
    <w:rsid w:val="00A7760B"/>
    <w:rsid w:val="00AB128B"/>
    <w:rsid w:val="00AD1F4E"/>
    <w:rsid w:val="00AE4247"/>
    <w:rsid w:val="00B22253"/>
    <w:rsid w:val="00B40849"/>
    <w:rsid w:val="00B93B82"/>
    <w:rsid w:val="00B971D0"/>
    <w:rsid w:val="00BA3F9C"/>
    <w:rsid w:val="00BB3BC0"/>
    <w:rsid w:val="00BC271B"/>
    <w:rsid w:val="00BD12A3"/>
    <w:rsid w:val="00BE080B"/>
    <w:rsid w:val="00C23928"/>
    <w:rsid w:val="00C249F0"/>
    <w:rsid w:val="00C6210F"/>
    <w:rsid w:val="00C62768"/>
    <w:rsid w:val="00C75FB7"/>
    <w:rsid w:val="00CA6AC8"/>
    <w:rsid w:val="00CB7A0D"/>
    <w:rsid w:val="00CC257B"/>
    <w:rsid w:val="00D017C4"/>
    <w:rsid w:val="00D0253B"/>
    <w:rsid w:val="00D0716E"/>
    <w:rsid w:val="00D10C09"/>
    <w:rsid w:val="00D111AF"/>
    <w:rsid w:val="00D271D8"/>
    <w:rsid w:val="00D32BC3"/>
    <w:rsid w:val="00D46D08"/>
    <w:rsid w:val="00DB289D"/>
    <w:rsid w:val="00DC0A2A"/>
    <w:rsid w:val="00DC5F97"/>
    <w:rsid w:val="00E11541"/>
    <w:rsid w:val="00E2527B"/>
    <w:rsid w:val="00E2696C"/>
    <w:rsid w:val="00E32874"/>
    <w:rsid w:val="00E5768C"/>
    <w:rsid w:val="00E60362"/>
    <w:rsid w:val="00E7297B"/>
    <w:rsid w:val="00E9174A"/>
    <w:rsid w:val="00EC5369"/>
    <w:rsid w:val="00EF25E4"/>
    <w:rsid w:val="00F06A40"/>
    <w:rsid w:val="00F228B4"/>
    <w:rsid w:val="00F56F3F"/>
    <w:rsid w:val="00F604C8"/>
    <w:rsid w:val="00F605A5"/>
    <w:rsid w:val="00F837D5"/>
    <w:rsid w:val="00FA0611"/>
    <w:rsid w:val="00FA5FAD"/>
    <w:rsid w:val="00FB085E"/>
    <w:rsid w:val="00FC2E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75DED-DBFA-4951-BCE7-DFCE349B3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link w:val="a9"/>
    <w:qFormat/>
    <w:rsid w:val="002525DE"/>
    <w:pPr>
      <w:widowControl w:val="0"/>
      <w:autoSpaceDE w:val="0"/>
      <w:autoSpaceDN w:val="0"/>
      <w:adjustRightInd w:val="0"/>
    </w:pPr>
    <w:rPr>
      <w:rFonts w:ascii="Courier New" w:hAnsi="Courier New" w:cs="Courier New"/>
    </w:rPr>
  </w:style>
  <w:style w:type="paragraph" w:styleId="aa">
    <w:name w:val="List Paragraph"/>
    <w:aliases w:val="Chapter10,Список уровня 2,название табл/рис"/>
    <w:basedOn w:val="a"/>
    <w:link w:val="ab"/>
    <w:uiPriority w:val="34"/>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c">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d">
    <w:name w:val="header"/>
    <w:basedOn w:val="a"/>
    <w:link w:val="ae"/>
    <w:rsid w:val="00253925"/>
    <w:pPr>
      <w:widowControl/>
      <w:tabs>
        <w:tab w:val="center" w:pos="4819"/>
        <w:tab w:val="right" w:pos="9639"/>
      </w:tabs>
      <w:autoSpaceDE/>
    </w:pPr>
    <w:rPr>
      <w:rFonts w:ascii="Times New Roman" w:hAnsi="Times New Roman" w:cs="Times New Roman"/>
    </w:rPr>
  </w:style>
  <w:style w:type="character" w:customStyle="1" w:styleId="ae">
    <w:name w:val="Верхний колонтитул Знак"/>
    <w:basedOn w:val="a0"/>
    <w:link w:val="ad"/>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qFormat/>
    <w:rsid w:val="00FB085E"/>
    <w:rPr>
      <w:rFonts w:ascii="Calibri" w:hAnsi="Calibri"/>
      <w:sz w:val="22"/>
      <w:szCs w:val="22"/>
      <w:lang w:val="uk-UA" w:eastAsia="en-US"/>
    </w:rPr>
  </w:style>
  <w:style w:type="paragraph" w:styleId="af">
    <w:name w:val="Balloon Text"/>
    <w:basedOn w:val="a"/>
    <w:link w:val="af0"/>
    <w:uiPriority w:val="99"/>
    <w:semiHidden/>
    <w:unhideWhenUsed/>
    <w:rsid w:val="00A7760B"/>
    <w:rPr>
      <w:rFonts w:ascii="Segoe UI" w:hAnsi="Segoe UI" w:cs="Segoe UI"/>
      <w:sz w:val="18"/>
      <w:szCs w:val="18"/>
    </w:rPr>
  </w:style>
  <w:style w:type="character" w:customStyle="1" w:styleId="af0">
    <w:name w:val="Текст выноски Знак"/>
    <w:basedOn w:val="a0"/>
    <w:link w:val="af"/>
    <w:uiPriority w:val="99"/>
    <w:semiHidden/>
    <w:rsid w:val="00A7760B"/>
    <w:rPr>
      <w:rFonts w:ascii="Segoe UI" w:hAnsi="Segoe UI" w:cs="Segoe UI"/>
      <w:sz w:val="18"/>
      <w:szCs w:val="18"/>
      <w:lang w:eastAsia="ar-SA"/>
    </w:rPr>
  </w:style>
  <w:style w:type="paragraph" w:styleId="af1">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f2"/>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2">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Знак17 Знак"/>
    <w:link w:val="af1"/>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character" w:customStyle="1" w:styleId="fontstyle01">
    <w:name w:val="fontstyle01"/>
    <w:basedOn w:val="a0"/>
    <w:rsid w:val="00821BC9"/>
    <w:rPr>
      <w:rFonts w:ascii="TimesNewRomanPSMT" w:hAnsi="TimesNewRomanPSMT" w:hint="default"/>
      <w:b w:val="0"/>
      <w:bCs w:val="0"/>
      <w:i w:val="0"/>
      <w:iCs w:val="0"/>
      <w:color w:val="000000"/>
      <w:sz w:val="24"/>
      <w:szCs w:val="24"/>
    </w:rPr>
  </w:style>
  <w:style w:type="character" w:customStyle="1" w:styleId="ab">
    <w:name w:val="Абзац списка Знак"/>
    <w:aliases w:val="Chapter10 Знак,Список уровня 2 Знак,название табл/рис Знак"/>
    <w:link w:val="aa"/>
    <w:locked/>
    <w:rsid w:val="00F56F3F"/>
    <w:rPr>
      <w:rFonts w:ascii="Courier New" w:hAnsi="Courier New" w:cs="Courier New"/>
    </w:rPr>
  </w:style>
  <w:style w:type="character" w:customStyle="1" w:styleId="apple-converted-space">
    <w:name w:val="apple-converted-space"/>
    <w:basedOn w:val="a0"/>
    <w:rsid w:val="00416A40"/>
  </w:style>
  <w:style w:type="character" w:customStyle="1" w:styleId="a9">
    <w:name w:val="Без интервала Знак"/>
    <w:link w:val="a8"/>
    <w:locked/>
    <w:rsid w:val="008B5C15"/>
    <w:rPr>
      <w:rFonts w:ascii="Courier New" w:hAnsi="Courier New" w:cs="Courier New"/>
    </w:rPr>
  </w:style>
  <w:style w:type="character" w:styleId="af3">
    <w:name w:val="Strong"/>
    <w:uiPriority w:val="99"/>
    <w:qFormat/>
    <w:rsid w:val="008B5C15"/>
    <w:rPr>
      <w:rFonts w:ascii="Times New Roman" w:hAnsi="Times New Roman" w:cs="Times New Roman" w:hint="default"/>
      <w:b/>
      <w:bCs/>
    </w:rPr>
  </w:style>
  <w:style w:type="table" w:styleId="af4">
    <w:name w:val="Table Grid"/>
    <w:basedOn w:val="a1"/>
    <w:uiPriority w:val="39"/>
    <w:rsid w:val="009302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01401">
      <w:bodyDiv w:val="1"/>
      <w:marLeft w:val="0"/>
      <w:marRight w:val="0"/>
      <w:marTop w:val="0"/>
      <w:marBottom w:val="0"/>
      <w:divBdr>
        <w:top w:val="none" w:sz="0" w:space="0" w:color="auto"/>
        <w:left w:val="none" w:sz="0" w:space="0" w:color="auto"/>
        <w:bottom w:val="none" w:sz="0" w:space="0" w:color="auto"/>
        <w:right w:val="none" w:sz="0" w:space="0" w:color="auto"/>
      </w:divBdr>
    </w:div>
    <w:div w:id="530461937">
      <w:bodyDiv w:val="1"/>
      <w:marLeft w:val="0"/>
      <w:marRight w:val="0"/>
      <w:marTop w:val="0"/>
      <w:marBottom w:val="0"/>
      <w:divBdr>
        <w:top w:val="none" w:sz="0" w:space="0" w:color="auto"/>
        <w:left w:val="none" w:sz="0" w:space="0" w:color="auto"/>
        <w:bottom w:val="none" w:sz="0" w:space="0" w:color="auto"/>
        <w:right w:val="none" w:sz="0" w:space="0" w:color="auto"/>
      </w:divBdr>
    </w:div>
    <w:div w:id="585190382">
      <w:bodyDiv w:val="1"/>
      <w:marLeft w:val="0"/>
      <w:marRight w:val="0"/>
      <w:marTop w:val="0"/>
      <w:marBottom w:val="0"/>
      <w:divBdr>
        <w:top w:val="none" w:sz="0" w:space="0" w:color="auto"/>
        <w:left w:val="none" w:sz="0" w:space="0" w:color="auto"/>
        <w:bottom w:val="none" w:sz="0" w:space="0" w:color="auto"/>
        <w:right w:val="none" w:sz="0" w:space="0" w:color="auto"/>
      </w:divBdr>
    </w:div>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725228300">
      <w:bodyDiv w:val="1"/>
      <w:marLeft w:val="0"/>
      <w:marRight w:val="0"/>
      <w:marTop w:val="0"/>
      <w:marBottom w:val="0"/>
      <w:divBdr>
        <w:top w:val="none" w:sz="0" w:space="0" w:color="auto"/>
        <w:left w:val="none" w:sz="0" w:space="0" w:color="auto"/>
        <w:bottom w:val="none" w:sz="0" w:space="0" w:color="auto"/>
        <w:right w:val="none" w:sz="0" w:space="0" w:color="auto"/>
      </w:divBdr>
    </w:div>
    <w:div w:id="791554937">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919212247">
      <w:bodyDiv w:val="1"/>
      <w:marLeft w:val="0"/>
      <w:marRight w:val="0"/>
      <w:marTop w:val="0"/>
      <w:marBottom w:val="0"/>
      <w:divBdr>
        <w:top w:val="none" w:sz="0" w:space="0" w:color="auto"/>
        <w:left w:val="none" w:sz="0" w:space="0" w:color="auto"/>
        <w:bottom w:val="none" w:sz="0" w:space="0" w:color="auto"/>
        <w:right w:val="none" w:sz="0" w:space="0" w:color="auto"/>
      </w:divBdr>
    </w:div>
    <w:div w:id="1315135651">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 w:id="18955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6A402-D896-4344-92DF-0C8F3A88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544</Words>
  <Characters>3101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Lenovo</cp:lastModifiedBy>
  <cp:revision>54</cp:revision>
  <cp:lastPrinted>2022-12-14T11:12:00Z</cp:lastPrinted>
  <dcterms:created xsi:type="dcterms:W3CDTF">2022-12-05T09:45:00Z</dcterms:created>
  <dcterms:modified xsi:type="dcterms:W3CDTF">2023-05-25T21:36:00Z</dcterms:modified>
</cp:coreProperties>
</file>