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3F" w:rsidRPr="00DE5325" w:rsidRDefault="0055343F" w:rsidP="0055343F">
      <w:pPr>
        <w:pStyle w:val="-"/>
        <w:numPr>
          <w:ilvl w:val="0"/>
          <w:numId w:val="0"/>
        </w:numPr>
        <w:ind w:left="426" w:hanging="426"/>
        <w:jc w:val="center"/>
        <w:rPr>
          <w:rFonts w:eastAsia="Times New Roman"/>
          <w:b/>
          <w:spacing w:val="20"/>
          <w:sz w:val="28"/>
          <w:szCs w:val="28"/>
        </w:rPr>
      </w:pPr>
      <w:bookmarkStart w:id="0" w:name="_heading=h.30j0zll" w:colFirst="0" w:colLast="0"/>
      <w:bookmarkEnd w:id="0"/>
      <w:r w:rsidRPr="00DE5325">
        <w:rPr>
          <w:rFonts w:eastAsia="Times New Roman"/>
          <w:b/>
          <w:spacing w:val="20"/>
          <w:sz w:val="28"/>
          <w:szCs w:val="28"/>
        </w:rPr>
        <w:t>ДЕРЖАВНА МИТНА СЛУЖБА УКРАЇНИ</w:t>
      </w:r>
    </w:p>
    <w:p w:rsidR="0055343F" w:rsidRPr="000E5D25" w:rsidRDefault="0055343F" w:rsidP="0055343F">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55343F" w:rsidRPr="001340F5" w:rsidRDefault="0055343F" w:rsidP="0055343F">
      <w:pPr>
        <w:ind w:left="4962"/>
        <w:rPr>
          <w:b/>
          <w:lang w:val="ru-RU"/>
        </w:rPr>
      </w:pPr>
    </w:p>
    <w:p w:rsidR="0055343F" w:rsidRDefault="0055343F" w:rsidP="0055343F">
      <w:pPr>
        <w:ind w:left="4962"/>
        <w:rPr>
          <w:b/>
        </w:rPr>
      </w:pPr>
    </w:p>
    <w:p w:rsidR="0055343F" w:rsidRPr="005E27BA" w:rsidRDefault="0055343F" w:rsidP="0055343F">
      <w:pPr>
        <w:ind w:left="4962"/>
        <w:rPr>
          <w:b/>
        </w:rPr>
      </w:pPr>
      <w:r w:rsidRPr="005E27BA">
        <w:rPr>
          <w:b/>
        </w:rPr>
        <w:t>ЗАТВЕРДЖЕНО</w:t>
      </w:r>
    </w:p>
    <w:p w:rsidR="0055343F" w:rsidRDefault="0055343F" w:rsidP="0055343F">
      <w:pPr>
        <w:ind w:left="4962"/>
      </w:pPr>
      <w:r w:rsidRPr="005E27BA">
        <w:t xml:space="preserve">Уповноважена особа </w:t>
      </w:r>
      <w:r w:rsidRPr="005E27BA">
        <w:br/>
        <w:t xml:space="preserve">Державної </w:t>
      </w:r>
      <w:r>
        <w:t xml:space="preserve">митної </w:t>
      </w:r>
      <w:r w:rsidRPr="005E27BA">
        <w:t>служби України</w:t>
      </w:r>
    </w:p>
    <w:p w:rsidR="0055343F" w:rsidRPr="005E27BA" w:rsidRDefault="0055343F" w:rsidP="0055343F">
      <w:pPr>
        <w:ind w:left="4962"/>
      </w:pPr>
    </w:p>
    <w:p w:rsidR="0055343F" w:rsidRPr="005E27BA" w:rsidRDefault="0055343F" w:rsidP="0055343F">
      <w:pPr>
        <w:ind w:left="4962"/>
        <w:rPr>
          <w:color w:val="000000"/>
          <w:highlight w:val="yellow"/>
        </w:rPr>
      </w:pPr>
      <w:r w:rsidRPr="005E27BA">
        <w:t xml:space="preserve">_____________________ </w:t>
      </w:r>
      <w:r>
        <w:t>Ірина ОХРІМЧУК</w:t>
      </w:r>
    </w:p>
    <w:p w:rsidR="0055343F" w:rsidRPr="005E27BA" w:rsidRDefault="0055343F" w:rsidP="0055343F">
      <w:pPr>
        <w:tabs>
          <w:tab w:val="left" w:pos="6751"/>
        </w:tabs>
        <w:ind w:left="4961"/>
        <w:rPr>
          <w:color w:val="000000"/>
        </w:rPr>
      </w:pPr>
    </w:p>
    <w:p w:rsidR="0055343F" w:rsidRPr="005E27BA" w:rsidRDefault="0055343F" w:rsidP="0055343F">
      <w:pPr>
        <w:tabs>
          <w:tab w:val="left" w:pos="6751"/>
        </w:tabs>
        <w:ind w:left="4961"/>
        <w:rPr>
          <w:color w:val="000000"/>
        </w:rPr>
      </w:pPr>
      <w:r w:rsidRPr="005E27BA">
        <w:rPr>
          <w:color w:val="000000"/>
        </w:rPr>
        <w:t xml:space="preserve">за </w:t>
      </w:r>
      <w:r>
        <w:rPr>
          <w:color w:val="000000"/>
        </w:rPr>
        <w:t xml:space="preserve">протокольним </w:t>
      </w:r>
      <w:r w:rsidRPr="005E27BA">
        <w:rPr>
          <w:color w:val="000000"/>
        </w:rPr>
        <w:t xml:space="preserve">рішенням </w:t>
      </w:r>
    </w:p>
    <w:p w:rsidR="0055343F" w:rsidRPr="005E27BA" w:rsidRDefault="0055343F" w:rsidP="0055343F">
      <w:pPr>
        <w:ind w:left="4961"/>
      </w:pPr>
      <w:r w:rsidRPr="005E27BA">
        <w:rPr>
          <w:color w:val="000000"/>
        </w:rPr>
        <w:t>від «</w:t>
      </w:r>
      <w:r w:rsidR="00C101BF">
        <w:rPr>
          <w:color w:val="000000"/>
          <w:lang w:val="ru-RU"/>
        </w:rPr>
        <w:t xml:space="preserve"> </w:t>
      </w:r>
      <w:r w:rsidR="008075BE">
        <w:rPr>
          <w:color w:val="000000"/>
          <w:lang w:val="ru-RU"/>
        </w:rPr>
        <w:t>02</w:t>
      </w:r>
      <w:r w:rsidR="00671F9B">
        <w:rPr>
          <w:color w:val="000000"/>
          <w:lang w:val="ru-RU"/>
        </w:rPr>
        <w:t xml:space="preserve"> </w:t>
      </w:r>
      <w:r w:rsidRPr="005E27BA">
        <w:rPr>
          <w:color w:val="000000"/>
        </w:rPr>
        <w:t xml:space="preserve">» </w:t>
      </w:r>
      <w:r w:rsidR="00C101BF">
        <w:rPr>
          <w:color w:val="000000"/>
        </w:rPr>
        <w:t>березня</w:t>
      </w:r>
      <w:r w:rsidRPr="005E27BA">
        <w:rPr>
          <w:color w:val="000000"/>
        </w:rPr>
        <w:t xml:space="preserve"> 202</w:t>
      </w:r>
      <w:r>
        <w:rPr>
          <w:color w:val="000000"/>
        </w:rPr>
        <w:t>3</w:t>
      </w:r>
      <w:r w:rsidRPr="005E27BA">
        <w:rPr>
          <w:color w:val="000000"/>
        </w:rPr>
        <w:t> р. (протокол №</w:t>
      </w:r>
      <w:r w:rsidR="003A12F6">
        <w:rPr>
          <w:color w:val="000000"/>
        </w:rPr>
        <w:t xml:space="preserve"> 30</w:t>
      </w:r>
      <w:r w:rsidRPr="005E27BA">
        <w:rPr>
          <w:color w:val="000000"/>
        </w:rPr>
        <w:t>)</w:t>
      </w: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p>
    <w:p w:rsidR="0055343F" w:rsidRPr="005E27BA" w:rsidRDefault="0055343F" w:rsidP="0055343F">
      <w:pPr>
        <w:jc w:val="center"/>
        <w:rPr>
          <w:sz w:val="28"/>
          <w:szCs w:val="36"/>
        </w:rPr>
      </w:pPr>
      <w:r w:rsidRPr="005E27BA">
        <w:rPr>
          <w:sz w:val="28"/>
          <w:szCs w:val="36"/>
        </w:rPr>
        <w:t>ТЕНДЕРНА ДОКУМЕНТАЦІЯ</w:t>
      </w:r>
    </w:p>
    <w:p w:rsidR="000B0667" w:rsidRDefault="000B0667" w:rsidP="000B0667">
      <w:pPr>
        <w:spacing w:before="240"/>
        <w:jc w:val="center"/>
        <w:rPr>
          <w:color w:val="4A86E8"/>
          <w:lang w:eastAsia="uk-UA"/>
        </w:rPr>
      </w:pPr>
      <w:r>
        <w:rPr>
          <w:color w:val="000000" w:themeColor="text1"/>
        </w:rPr>
        <w:t xml:space="preserve">на закупівлю </w:t>
      </w:r>
      <w:r w:rsidR="002B2615">
        <w:rPr>
          <w:b/>
          <w:color w:val="000000" w:themeColor="text1"/>
        </w:rPr>
        <w:t>Послуг</w:t>
      </w:r>
    </w:p>
    <w:p w:rsidR="0055343F" w:rsidRPr="005E27BA" w:rsidRDefault="0055343F" w:rsidP="0055343F">
      <w:pPr>
        <w:jc w:val="center"/>
      </w:pPr>
    </w:p>
    <w:p w:rsidR="0055343F" w:rsidRPr="005E27BA" w:rsidRDefault="0055343F" w:rsidP="0055343F">
      <w:pPr>
        <w:jc w:val="center"/>
      </w:pPr>
      <w:r w:rsidRPr="005E27BA">
        <w:t>за предметом</w:t>
      </w:r>
      <w:r w:rsidR="000B0667">
        <w:t xml:space="preserve"> закупівлі</w:t>
      </w:r>
      <w:r w:rsidRPr="005E27BA">
        <w:t>:</w:t>
      </w:r>
    </w:p>
    <w:p w:rsidR="0055343F" w:rsidRPr="00BD6EE0" w:rsidRDefault="0055343F" w:rsidP="0055343F">
      <w:pPr>
        <w:jc w:val="center"/>
        <w:rPr>
          <w:b/>
          <w:lang w:val="ru-RU"/>
        </w:rPr>
      </w:pPr>
    </w:p>
    <w:p w:rsidR="002659E0" w:rsidRDefault="002659E0" w:rsidP="002659E0">
      <w:pPr>
        <w:jc w:val="center"/>
        <w:rPr>
          <w:b/>
          <w:bCs/>
          <w:sz w:val="26"/>
          <w:szCs w:val="26"/>
          <w:lang w:eastAsia="en-US"/>
        </w:rPr>
      </w:pPr>
      <w:r>
        <w:rPr>
          <w:b/>
          <w:bCs/>
          <w:sz w:val="26"/>
          <w:szCs w:val="26"/>
        </w:rPr>
        <w:t xml:space="preserve">Послуги з ремонту і технічного обслуговування  дизель- генераторної установки </w:t>
      </w:r>
      <w:r>
        <w:rPr>
          <w:rFonts w:eastAsia="Calibri"/>
          <w:b/>
          <w:color w:val="000000"/>
          <w:sz w:val="26"/>
          <w:szCs w:val="26"/>
          <w:lang w:val="en-US"/>
        </w:rPr>
        <w:t>Wilson</w:t>
      </w:r>
      <w:r w:rsidRPr="002659E0">
        <w:rPr>
          <w:rFonts w:eastAsia="Calibri"/>
          <w:b/>
          <w:color w:val="000000"/>
          <w:sz w:val="26"/>
          <w:szCs w:val="26"/>
          <w:lang w:val="ru-RU"/>
        </w:rPr>
        <w:t xml:space="preserve"> </w:t>
      </w:r>
      <w:r>
        <w:rPr>
          <w:rFonts w:eastAsia="Calibri"/>
          <w:b/>
          <w:color w:val="000000"/>
          <w:sz w:val="26"/>
          <w:szCs w:val="26"/>
          <w:lang w:val="en-US"/>
        </w:rPr>
        <w:t>P</w:t>
      </w:r>
      <w:r>
        <w:rPr>
          <w:rFonts w:eastAsia="Calibri"/>
          <w:b/>
          <w:color w:val="000000"/>
          <w:sz w:val="26"/>
          <w:szCs w:val="26"/>
        </w:rPr>
        <w:t>500</w:t>
      </w:r>
      <w:r>
        <w:rPr>
          <w:rFonts w:eastAsia="Calibri"/>
          <w:b/>
          <w:color w:val="000000"/>
          <w:sz w:val="26"/>
          <w:szCs w:val="26"/>
          <w:lang w:val="en-US"/>
        </w:rPr>
        <w:t>E</w:t>
      </w:r>
      <w:r>
        <w:rPr>
          <w:rFonts w:eastAsia="Calibri"/>
          <w:b/>
          <w:color w:val="000000"/>
          <w:sz w:val="26"/>
          <w:szCs w:val="26"/>
        </w:rPr>
        <w:t>1</w:t>
      </w:r>
    </w:p>
    <w:p w:rsidR="002659E0" w:rsidRDefault="002659E0" w:rsidP="002659E0">
      <w:pPr>
        <w:jc w:val="center"/>
        <w:rPr>
          <w:b/>
          <w:sz w:val="26"/>
          <w:szCs w:val="26"/>
        </w:rPr>
      </w:pPr>
      <w:r>
        <w:rPr>
          <w:b/>
          <w:bCs/>
          <w:sz w:val="26"/>
          <w:szCs w:val="26"/>
        </w:rPr>
        <w:t>код ДК 021:2015  50710000-5 Послуги з ремонту і технічного обслуговування електричного і механічного устаткування будівель</w:t>
      </w:r>
    </w:p>
    <w:p w:rsidR="0055343F" w:rsidRDefault="0055343F" w:rsidP="0055343F">
      <w:pPr>
        <w:jc w:val="center"/>
        <w:rPr>
          <w:b/>
        </w:rPr>
      </w:pPr>
    </w:p>
    <w:p w:rsidR="0055343F" w:rsidRPr="005E27BA" w:rsidRDefault="0055343F" w:rsidP="0055343F">
      <w:pPr>
        <w:jc w:val="center"/>
        <w:rPr>
          <w:b/>
        </w:rPr>
      </w:pPr>
    </w:p>
    <w:p w:rsidR="0055343F" w:rsidRPr="003A343B" w:rsidRDefault="0055343F" w:rsidP="0055343F">
      <w:pPr>
        <w:jc w:val="center"/>
        <w:rPr>
          <w:b/>
        </w:rPr>
      </w:pPr>
      <w:r w:rsidRPr="003A343B">
        <w:rPr>
          <w:b/>
        </w:rPr>
        <w:t xml:space="preserve">процедура закупівлі – відкриті торги </w:t>
      </w:r>
    </w:p>
    <w:p w:rsidR="0055343F" w:rsidRPr="003A343B" w:rsidRDefault="0055343F" w:rsidP="0055343F">
      <w:pPr>
        <w:jc w:val="center"/>
        <w:rPr>
          <w:b/>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outlineLvl w:val="0"/>
        <w:rPr>
          <w:sz w:val="26"/>
        </w:rPr>
      </w:pPr>
    </w:p>
    <w:p w:rsidR="0055343F" w:rsidRPr="005E27BA" w:rsidRDefault="0055343F" w:rsidP="0055343F">
      <w:pPr>
        <w:jc w:val="center"/>
      </w:pPr>
      <w:r w:rsidRPr="005E27BA">
        <w:lastRenderedPageBreak/>
        <w:t>м. Київ – 202</w:t>
      </w:r>
      <w:r>
        <w:t>3</w:t>
      </w:r>
    </w:p>
    <w:p w:rsidR="0055343F" w:rsidRPr="005E27BA" w:rsidRDefault="0055343F" w:rsidP="0055343F">
      <w:pPr>
        <w:jc w:val="cente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69"/>
        <w:gridCol w:w="7072"/>
      </w:tblGrid>
      <w:tr w:rsidR="0055343F" w:rsidRPr="005E27BA" w:rsidTr="00C101BF">
        <w:trPr>
          <w:trHeight w:val="20"/>
          <w:jc w:val="center"/>
        </w:trPr>
        <w:tc>
          <w:tcPr>
            <w:tcW w:w="576" w:type="dxa"/>
          </w:tcPr>
          <w:p w:rsidR="0055343F" w:rsidRPr="005E27BA" w:rsidRDefault="0055343F" w:rsidP="00C101BF">
            <w:pPr>
              <w:keepNext/>
              <w:spacing w:before="120" w:after="120"/>
              <w:jc w:val="center"/>
              <w:outlineLvl w:val="0"/>
              <w:rPr>
                <w:b/>
              </w:rPr>
            </w:pPr>
            <w:r w:rsidRPr="005E27BA">
              <w:rPr>
                <w:b/>
              </w:rPr>
              <w:t>№ з/п</w:t>
            </w:r>
          </w:p>
        </w:tc>
        <w:tc>
          <w:tcPr>
            <w:tcW w:w="9441" w:type="dxa"/>
            <w:gridSpan w:val="2"/>
          </w:tcPr>
          <w:p w:rsidR="0055343F" w:rsidRPr="005E27BA" w:rsidRDefault="0055343F" w:rsidP="00C101BF">
            <w:pPr>
              <w:keepNext/>
              <w:spacing w:before="120" w:after="120"/>
              <w:jc w:val="center"/>
              <w:outlineLvl w:val="0"/>
            </w:pPr>
            <w:bookmarkStart w:id="1" w:name="_Toc410576427"/>
            <w:r w:rsidRPr="005E27BA">
              <w:rPr>
                <w:b/>
              </w:rPr>
              <w:t>Розділ </w:t>
            </w:r>
            <w:r w:rsidR="00C101BF">
              <w:rPr>
                <w:b/>
              </w:rPr>
              <w:t>1</w:t>
            </w:r>
            <w:r w:rsidRPr="005E27BA">
              <w:rPr>
                <w:b/>
              </w:rPr>
              <w:t>. Загальні положення</w:t>
            </w:r>
            <w:bookmarkEnd w:id="1"/>
          </w:p>
        </w:tc>
      </w:tr>
      <w:tr w:rsidR="0055343F" w:rsidRPr="005E27BA" w:rsidTr="00C101BF">
        <w:trPr>
          <w:trHeight w:val="20"/>
          <w:jc w:val="center"/>
        </w:trPr>
        <w:tc>
          <w:tcPr>
            <w:tcW w:w="576" w:type="dxa"/>
          </w:tcPr>
          <w:p w:rsidR="0055343F" w:rsidRPr="005E27BA" w:rsidRDefault="0055343F" w:rsidP="00C101BF">
            <w:pPr>
              <w:jc w:val="center"/>
              <w:rPr>
                <w:b/>
              </w:rPr>
            </w:pPr>
            <w:r w:rsidRPr="005E27BA">
              <w:rPr>
                <w:b/>
              </w:rPr>
              <w:t>1</w:t>
            </w:r>
          </w:p>
        </w:tc>
        <w:tc>
          <w:tcPr>
            <w:tcW w:w="2369" w:type="dxa"/>
          </w:tcPr>
          <w:p w:rsidR="0055343F" w:rsidRPr="005E27BA" w:rsidRDefault="0055343F" w:rsidP="00C101BF">
            <w:pPr>
              <w:jc w:val="center"/>
              <w:rPr>
                <w:b/>
              </w:rPr>
            </w:pPr>
            <w:r w:rsidRPr="005E27BA">
              <w:rPr>
                <w:b/>
              </w:rPr>
              <w:t>2</w:t>
            </w:r>
          </w:p>
        </w:tc>
        <w:tc>
          <w:tcPr>
            <w:tcW w:w="7072" w:type="dxa"/>
          </w:tcPr>
          <w:p w:rsidR="0055343F" w:rsidRPr="005E27BA" w:rsidRDefault="0055343F" w:rsidP="00C101BF">
            <w:pPr>
              <w:jc w:val="center"/>
              <w:rPr>
                <w:b/>
              </w:rPr>
            </w:pPr>
            <w:r w:rsidRPr="005E27BA">
              <w:rPr>
                <w:b/>
              </w:rPr>
              <w:t>3</w:t>
            </w:r>
          </w:p>
        </w:tc>
      </w:tr>
      <w:tr w:rsidR="0055343F" w:rsidRPr="005E27BA" w:rsidTr="00C101BF">
        <w:trPr>
          <w:trHeight w:val="20"/>
          <w:jc w:val="center"/>
        </w:trPr>
        <w:tc>
          <w:tcPr>
            <w:tcW w:w="576" w:type="dxa"/>
          </w:tcPr>
          <w:p w:rsidR="0055343F" w:rsidRPr="005E27BA" w:rsidRDefault="0055343F" w:rsidP="00C101BF">
            <w:pPr>
              <w:outlineLvl w:val="1"/>
              <w:rPr>
                <w:b/>
              </w:rPr>
            </w:pPr>
            <w:r w:rsidRPr="005E27BA">
              <w:rPr>
                <w:b/>
              </w:rPr>
              <w:t>1.</w:t>
            </w:r>
          </w:p>
        </w:tc>
        <w:tc>
          <w:tcPr>
            <w:tcW w:w="2369" w:type="dxa"/>
          </w:tcPr>
          <w:p w:rsidR="0055343F" w:rsidRPr="005E27BA" w:rsidRDefault="0055343F" w:rsidP="00C101BF">
            <w:pPr>
              <w:outlineLvl w:val="1"/>
              <w:rPr>
                <w:b/>
              </w:rPr>
            </w:pPr>
            <w:bookmarkStart w:id="2" w:name="_Toc410576428"/>
            <w:r w:rsidRPr="005E27BA">
              <w:rPr>
                <w:b/>
              </w:rPr>
              <w:t>Терміни, які вживаються в тендерній документації</w:t>
            </w:r>
            <w:bookmarkEnd w:id="2"/>
          </w:p>
        </w:tc>
        <w:tc>
          <w:tcPr>
            <w:tcW w:w="7072" w:type="dxa"/>
          </w:tcPr>
          <w:p w:rsidR="0055343F" w:rsidRPr="005E27BA" w:rsidRDefault="0055343F" w:rsidP="00165AA3">
            <w:pPr>
              <w:jc w:val="both"/>
              <w:rPr>
                <w:lang w:eastAsia="uk-UA"/>
              </w:rPr>
            </w:pPr>
            <w:r w:rsidRPr="005E27BA">
              <w:t>Тендерну документацію розроблено відповідно до вимог Закону України «Про публічні закупівлі» (далі – Закон), Закону України «Про санкції»</w:t>
            </w:r>
            <w:r w:rsidR="009313A9">
              <w:t>,</w:t>
            </w:r>
            <w:r w:rsidRPr="005E27BA">
              <w:t xml:space="preserve"> та постанови </w:t>
            </w:r>
            <w:r w:rsidRPr="005E27BA">
              <w:rPr>
                <w:lang w:eastAsia="uk-UA"/>
              </w:rPr>
              <w:t>Кабінет</w:t>
            </w:r>
            <w:r>
              <w:rPr>
                <w:lang w:eastAsia="uk-UA"/>
              </w:rPr>
              <w:t>у</w:t>
            </w:r>
            <w:r w:rsidRPr="005E27BA">
              <w:rPr>
                <w:lang w:eastAsia="uk-UA"/>
              </w:rPr>
              <w:t xml:space="preserve">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Pr>
                <w:lang w:eastAsia="uk-UA"/>
              </w:rPr>
              <w:br/>
            </w:r>
            <w:r w:rsidRPr="005E27BA">
              <w:rPr>
                <w:lang w:eastAsia="uk-UA"/>
              </w:rPr>
              <w:t>або скасування</w:t>
            </w:r>
            <w:r>
              <w:rPr>
                <w:lang w:eastAsia="uk-UA"/>
              </w:rPr>
              <w:t>»</w:t>
            </w:r>
            <w:r w:rsidRPr="005E27BA">
              <w:t xml:space="preserve"> </w:t>
            </w:r>
            <w:r>
              <w:t xml:space="preserve">(зі змінами) </w:t>
            </w:r>
            <w:r w:rsidRPr="005E27BA">
              <w:t xml:space="preserve">(далі – </w:t>
            </w:r>
            <w:r>
              <w:t>О</w:t>
            </w:r>
            <w:r w:rsidRPr="005E27BA">
              <w:t>собливості)</w:t>
            </w:r>
            <w:r>
              <w:rPr>
                <w:lang w:eastAsia="uk-UA"/>
              </w:rPr>
              <w:t>,</w:t>
            </w:r>
            <w:r w:rsidR="005E4CD1" w:rsidRPr="00EE3293">
              <w:rPr>
                <w:rFonts w:eastAsia="Calibri"/>
              </w:rPr>
              <w:t xml:space="preserve"> </w:t>
            </w:r>
            <w:r w:rsidR="009313A9">
              <w:rPr>
                <w:lang w:eastAsia="uk-UA"/>
              </w:rPr>
              <w:t xml:space="preserve"> </w:t>
            </w:r>
            <w:r w:rsidRPr="005E27BA">
              <w:t>інших нормативно-правових актів</w:t>
            </w:r>
            <w:r>
              <w:t>,</w:t>
            </w:r>
            <w:r w:rsidRPr="005E27BA">
              <w:t xml:space="preserve"> що регулюють відносини у сфері публічних закупівель. Терміни вживаються у значенні, наведеному у Законі та </w:t>
            </w:r>
            <w:r>
              <w:t>в</w:t>
            </w:r>
            <w:r w:rsidRPr="005E27BA">
              <w:t xml:space="preserve"> </w:t>
            </w:r>
            <w:r>
              <w:t>О</w:t>
            </w:r>
            <w:r w:rsidRPr="005E27BA">
              <w:t>собливостях.</w:t>
            </w:r>
            <w:r>
              <w:t xml:space="preserve"> </w:t>
            </w:r>
          </w:p>
        </w:tc>
      </w:tr>
      <w:tr w:rsidR="0055343F" w:rsidRPr="005E27BA" w:rsidTr="00C101BF">
        <w:trPr>
          <w:trHeight w:val="20"/>
          <w:jc w:val="center"/>
        </w:trPr>
        <w:tc>
          <w:tcPr>
            <w:tcW w:w="576" w:type="dxa"/>
          </w:tcPr>
          <w:p w:rsidR="0055343F" w:rsidRPr="005E27BA" w:rsidRDefault="0055343F" w:rsidP="00C101BF">
            <w:pPr>
              <w:outlineLvl w:val="1"/>
              <w:rPr>
                <w:b/>
              </w:rPr>
            </w:pPr>
            <w:r w:rsidRPr="005E27BA">
              <w:rPr>
                <w:b/>
              </w:rPr>
              <w:t>2.</w:t>
            </w:r>
          </w:p>
        </w:tc>
        <w:tc>
          <w:tcPr>
            <w:tcW w:w="2369" w:type="dxa"/>
          </w:tcPr>
          <w:p w:rsidR="0055343F" w:rsidRPr="005E27BA" w:rsidRDefault="0055343F" w:rsidP="00C101BF">
            <w:pPr>
              <w:outlineLvl w:val="1"/>
              <w:rPr>
                <w:b/>
              </w:rPr>
            </w:pPr>
            <w:bookmarkStart w:id="3" w:name="_Toc410576429"/>
            <w:r w:rsidRPr="005E27BA">
              <w:rPr>
                <w:b/>
              </w:rPr>
              <w:t>Інформація про замовника торгів:</w:t>
            </w:r>
            <w:bookmarkEnd w:id="3"/>
          </w:p>
        </w:tc>
        <w:tc>
          <w:tcPr>
            <w:tcW w:w="7072" w:type="dxa"/>
          </w:tcPr>
          <w:p w:rsidR="0055343F" w:rsidRPr="005E27BA" w:rsidRDefault="0055343F" w:rsidP="00C101BF">
            <w:pPr>
              <w:jc w:val="both"/>
              <w:rPr>
                <w:i/>
              </w:rPr>
            </w:pPr>
          </w:p>
        </w:tc>
      </w:tr>
      <w:tr w:rsidR="0055343F" w:rsidRPr="005E27BA" w:rsidTr="00C101BF">
        <w:trPr>
          <w:trHeight w:val="20"/>
          <w:jc w:val="center"/>
        </w:trPr>
        <w:tc>
          <w:tcPr>
            <w:tcW w:w="576" w:type="dxa"/>
          </w:tcPr>
          <w:p w:rsidR="0055343F" w:rsidRPr="005E27BA" w:rsidRDefault="0055343F" w:rsidP="00C101BF">
            <w:pPr>
              <w:outlineLvl w:val="2"/>
            </w:pPr>
            <w:r w:rsidRPr="005E27BA">
              <w:t>2.1.</w:t>
            </w:r>
          </w:p>
        </w:tc>
        <w:tc>
          <w:tcPr>
            <w:tcW w:w="2369" w:type="dxa"/>
          </w:tcPr>
          <w:p w:rsidR="0055343F" w:rsidRPr="005E27BA" w:rsidRDefault="0055343F" w:rsidP="00C101BF">
            <w:pPr>
              <w:outlineLvl w:val="2"/>
            </w:pPr>
            <w:r w:rsidRPr="005E27BA">
              <w:t>повне найменування</w:t>
            </w:r>
          </w:p>
        </w:tc>
        <w:tc>
          <w:tcPr>
            <w:tcW w:w="7072" w:type="dxa"/>
          </w:tcPr>
          <w:p w:rsidR="0055343F" w:rsidRPr="005E27BA" w:rsidRDefault="0055343F" w:rsidP="00C101BF">
            <w:pPr>
              <w:jc w:val="both"/>
            </w:pPr>
            <w:r w:rsidRPr="005E27BA">
              <w:t xml:space="preserve">Державна </w:t>
            </w:r>
            <w:r>
              <w:t>митна</w:t>
            </w:r>
            <w:r w:rsidRPr="005E27BA">
              <w:t xml:space="preserve"> служба України</w:t>
            </w:r>
          </w:p>
        </w:tc>
      </w:tr>
      <w:tr w:rsidR="0055343F" w:rsidRPr="005E27BA" w:rsidTr="00C101BF">
        <w:trPr>
          <w:trHeight w:val="20"/>
          <w:jc w:val="center"/>
        </w:trPr>
        <w:tc>
          <w:tcPr>
            <w:tcW w:w="576" w:type="dxa"/>
          </w:tcPr>
          <w:p w:rsidR="0055343F" w:rsidRPr="005E27BA" w:rsidRDefault="0055343F" w:rsidP="00C101BF">
            <w:pPr>
              <w:outlineLvl w:val="2"/>
            </w:pPr>
            <w:r w:rsidRPr="005E27BA">
              <w:t>2.2.</w:t>
            </w:r>
          </w:p>
        </w:tc>
        <w:tc>
          <w:tcPr>
            <w:tcW w:w="2369" w:type="dxa"/>
          </w:tcPr>
          <w:p w:rsidR="0055343F" w:rsidRPr="005E27BA" w:rsidRDefault="0055343F" w:rsidP="00C101BF">
            <w:pPr>
              <w:outlineLvl w:val="2"/>
            </w:pPr>
            <w:r w:rsidRPr="005E27BA">
              <w:t>місцезнаходження</w:t>
            </w:r>
          </w:p>
        </w:tc>
        <w:tc>
          <w:tcPr>
            <w:tcW w:w="7072" w:type="dxa"/>
          </w:tcPr>
          <w:p w:rsidR="0055343F" w:rsidRPr="005E27BA" w:rsidRDefault="0055343F" w:rsidP="00C101BF">
            <w:pPr>
              <w:jc w:val="both"/>
              <w:rPr>
                <w:highlight w:val="cyan"/>
              </w:rPr>
            </w:pPr>
            <w:r w:rsidRPr="008755DA">
              <w:rPr>
                <w:color w:val="000000"/>
              </w:rPr>
              <w:t>вул. Дегтярівська, будинок 11г</w:t>
            </w:r>
            <w:r>
              <w:rPr>
                <w:color w:val="000000"/>
              </w:rPr>
              <w:t>,</w:t>
            </w:r>
            <w:r w:rsidRPr="008755DA">
              <w:rPr>
                <w:color w:val="000000"/>
              </w:rPr>
              <w:t xml:space="preserve"> м. Київ, 04119</w:t>
            </w:r>
          </w:p>
        </w:tc>
      </w:tr>
      <w:tr w:rsidR="0055343F" w:rsidRPr="005E27BA" w:rsidTr="00C101BF">
        <w:trPr>
          <w:trHeight w:val="20"/>
          <w:jc w:val="center"/>
        </w:trPr>
        <w:tc>
          <w:tcPr>
            <w:tcW w:w="576" w:type="dxa"/>
          </w:tcPr>
          <w:p w:rsidR="0055343F" w:rsidRPr="005E27BA" w:rsidRDefault="0055343F" w:rsidP="00C101BF">
            <w:pPr>
              <w:outlineLvl w:val="2"/>
            </w:pPr>
            <w:r w:rsidRPr="005E27BA">
              <w:t>2.3.</w:t>
            </w:r>
          </w:p>
        </w:tc>
        <w:tc>
          <w:tcPr>
            <w:tcW w:w="2369" w:type="dxa"/>
          </w:tcPr>
          <w:p w:rsidR="0055343F" w:rsidRPr="005E27BA" w:rsidRDefault="0055343F" w:rsidP="00C101BF">
            <w:pPr>
              <w:outlineLvl w:val="2"/>
            </w:pPr>
            <w:r w:rsidRPr="005E27BA">
              <w:t>посадова особа Замовника, уповноважена здійснювати зв’язок з учасниками</w:t>
            </w:r>
          </w:p>
        </w:tc>
        <w:tc>
          <w:tcPr>
            <w:tcW w:w="7072" w:type="dxa"/>
          </w:tcPr>
          <w:p w:rsidR="0055343F" w:rsidRPr="008755DA" w:rsidRDefault="0055343F" w:rsidP="00C101BF">
            <w:pPr>
              <w:widowControl w:val="0"/>
              <w:spacing w:after="120"/>
              <w:jc w:val="both"/>
              <w:rPr>
                <w:color w:val="000000"/>
              </w:rPr>
            </w:pPr>
            <w:proofErr w:type="spellStart"/>
            <w:r w:rsidRPr="008755DA">
              <w:rPr>
                <w:color w:val="000000"/>
              </w:rPr>
              <w:t>Охрімчук</w:t>
            </w:r>
            <w:proofErr w:type="spellEnd"/>
            <w:r w:rsidRPr="008755DA">
              <w:rPr>
                <w:color w:val="000000"/>
              </w:rPr>
              <w:t xml:space="preserve"> Ірина Петрівна, головний державний інспектор відділу </w:t>
            </w:r>
            <w:r>
              <w:rPr>
                <w:color w:val="000000"/>
              </w:rPr>
              <w:t xml:space="preserve">організації закупівлі та договірної роботи Управління матеріального-технічного забезпечення </w:t>
            </w:r>
            <w:r w:rsidRPr="008755DA">
              <w:rPr>
                <w:color w:val="000000"/>
              </w:rPr>
              <w:t xml:space="preserve">Департаменту </w:t>
            </w:r>
            <w:r>
              <w:rPr>
                <w:color w:val="000000"/>
              </w:rPr>
              <w:t>бухгалтерського обліку</w:t>
            </w:r>
            <w:r w:rsidRPr="008755DA">
              <w:rPr>
                <w:color w:val="000000"/>
              </w:rPr>
              <w:t>,</w:t>
            </w:r>
            <w:r>
              <w:rPr>
                <w:color w:val="000000"/>
              </w:rPr>
              <w:t xml:space="preserve"> планово-фінансової та господарської роботи Держмитслужби</w:t>
            </w:r>
            <w:r w:rsidRPr="008755DA">
              <w:rPr>
                <w:color w:val="000000"/>
              </w:rPr>
              <w:t xml:space="preserve">, вулиця Дегтярівська, будинок 11г, </w:t>
            </w:r>
            <w:r>
              <w:rPr>
                <w:color w:val="000000"/>
              </w:rPr>
              <w:t xml:space="preserve"> </w:t>
            </w:r>
            <w:proofErr w:type="spellStart"/>
            <w:r>
              <w:rPr>
                <w:color w:val="000000"/>
              </w:rPr>
              <w:t>каб</w:t>
            </w:r>
            <w:proofErr w:type="spellEnd"/>
            <w:r>
              <w:rPr>
                <w:color w:val="000000"/>
              </w:rPr>
              <w:t xml:space="preserve">. </w:t>
            </w:r>
            <w:r w:rsidRPr="00FD2493">
              <w:rPr>
                <w:color w:val="000000"/>
              </w:rPr>
              <w:t>310</w:t>
            </w:r>
            <w:r w:rsidRPr="008755DA">
              <w:rPr>
                <w:color w:val="000000"/>
              </w:rPr>
              <w:t>, м. Київ</w:t>
            </w:r>
            <w:r>
              <w:rPr>
                <w:color w:val="000000"/>
              </w:rPr>
              <w:t>,</w:t>
            </w:r>
            <w:r w:rsidRPr="008755DA">
              <w:rPr>
                <w:color w:val="000000"/>
              </w:rPr>
              <w:t xml:space="preserve"> 04119</w:t>
            </w:r>
            <w:r>
              <w:rPr>
                <w:color w:val="000000"/>
              </w:rPr>
              <w:t xml:space="preserve"> </w:t>
            </w:r>
            <w:proofErr w:type="spellStart"/>
            <w:r w:rsidRPr="008755DA">
              <w:rPr>
                <w:color w:val="000000"/>
              </w:rPr>
              <w:t>тел</w:t>
            </w:r>
            <w:proofErr w:type="spellEnd"/>
            <w:r w:rsidRPr="008755DA">
              <w:rPr>
                <w:color w:val="000000"/>
              </w:rPr>
              <w:t>. (044) 481-19-59, e-</w:t>
            </w:r>
            <w:proofErr w:type="spellStart"/>
            <w:r w:rsidRPr="008755DA">
              <w:rPr>
                <w:color w:val="000000"/>
              </w:rPr>
              <w:t>mail</w:t>
            </w:r>
            <w:proofErr w:type="spellEnd"/>
            <w:r w:rsidRPr="008755DA">
              <w:rPr>
                <w:color w:val="000000"/>
              </w:rPr>
              <w:t xml:space="preserve">: </w:t>
            </w:r>
            <w:hyperlink r:id="rId5">
              <w:r w:rsidRPr="008755DA">
                <w:rPr>
                  <w:color w:val="000000"/>
                  <w:u w:val="single"/>
                </w:rPr>
                <w:t>tender-dms@customs.gov.ua</w:t>
              </w:r>
            </w:hyperlink>
            <w:r w:rsidRPr="008755DA">
              <w:rPr>
                <w:color w:val="000000"/>
              </w:rPr>
              <w:t xml:space="preserve"> (</w:t>
            </w:r>
            <w:r w:rsidRPr="00367D0E">
              <w:rPr>
                <w:i/>
                <w:color w:val="000000"/>
              </w:rPr>
              <w:t>з питань проведення процедури</w:t>
            </w:r>
            <w:r w:rsidRPr="008755DA">
              <w:rPr>
                <w:color w:val="000000"/>
              </w:rPr>
              <w:t>).</w:t>
            </w:r>
          </w:p>
          <w:p w:rsidR="0055343F" w:rsidRPr="005E27BA" w:rsidRDefault="0055343F" w:rsidP="00C101BF">
            <w:pPr>
              <w:jc w:val="both"/>
              <w:rPr>
                <w:i/>
                <w:highlight w:val="yellow"/>
              </w:rPr>
            </w:pPr>
            <w:proofErr w:type="spellStart"/>
            <w:r>
              <w:t>Шиш</w:t>
            </w:r>
            <w:proofErr w:type="spellEnd"/>
            <w:r>
              <w:t xml:space="preserve"> Ігор Григорович</w:t>
            </w:r>
            <w:r w:rsidRPr="00D32F34">
              <w:t xml:space="preserve">, начальник відділу </w:t>
            </w:r>
            <w:r>
              <w:t>матеріально-технічного забезпечення</w:t>
            </w:r>
            <w:r w:rsidRPr="00D32F34">
              <w:t xml:space="preserve"> </w:t>
            </w:r>
            <w:r>
              <w:rPr>
                <w:color w:val="000000"/>
              </w:rPr>
              <w:t xml:space="preserve">Управління матеріального-технічного забезпечення </w:t>
            </w:r>
            <w:r w:rsidRPr="008755DA">
              <w:rPr>
                <w:color w:val="000000"/>
              </w:rPr>
              <w:t xml:space="preserve">Департаменту </w:t>
            </w:r>
            <w:r>
              <w:rPr>
                <w:color w:val="000000"/>
              </w:rPr>
              <w:t>бухгалтерського обліку</w:t>
            </w:r>
            <w:r w:rsidRPr="008755DA">
              <w:rPr>
                <w:color w:val="000000"/>
              </w:rPr>
              <w:t>,</w:t>
            </w:r>
            <w:r>
              <w:rPr>
                <w:color w:val="000000"/>
              </w:rPr>
              <w:t xml:space="preserve"> планово-фінансової та господарської роботи Держмитслужби</w:t>
            </w:r>
            <w:r>
              <w:t xml:space="preserve">, </w:t>
            </w:r>
            <w:r w:rsidRPr="00D32F34">
              <w:t xml:space="preserve">вул. Дегтярівська 11г </w:t>
            </w:r>
            <w:proofErr w:type="spellStart"/>
            <w:r w:rsidRPr="00D32F34">
              <w:t>каб</w:t>
            </w:r>
            <w:proofErr w:type="spellEnd"/>
            <w:r w:rsidRPr="00D32F34">
              <w:t xml:space="preserve">. </w:t>
            </w:r>
            <w:r>
              <w:t>315</w:t>
            </w:r>
            <w:r w:rsidRPr="00D32F34">
              <w:t>;  м. Київ,04119</w:t>
            </w:r>
            <w:r>
              <w:t xml:space="preserve"> </w:t>
            </w:r>
            <w:proofErr w:type="spellStart"/>
            <w:r w:rsidRPr="00CA7645">
              <w:t>тел</w:t>
            </w:r>
            <w:proofErr w:type="spellEnd"/>
            <w:r w:rsidRPr="00CA7645">
              <w:t>.: (044) 247-</w:t>
            </w:r>
            <w:r>
              <w:t>28</w:t>
            </w:r>
            <w:r w:rsidRPr="00CA7645">
              <w:t>-</w:t>
            </w:r>
            <w:r>
              <w:t xml:space="preserve">10 </w:t>
            </w:r>
            <w:r w:rsidRPr="005E27BA">
              <w:rPr>
                <w:i/>
              </w:rPr>
              <w:t>(з питань, що стосуються технічних вимог та умов договору)</w:t>
            </w:r>
          </w:p>
        </w:tc>
      </w:tr>
      <w:tr w:rsidR="0055343F" w:rsidRPr="005E27BA" w:rsidTr="00C101BF">
        <w:trPr>
          <w:trHeight w:val="20"/>
          <w:jc w:val="center"/>
        </w:trPr>
        <w:tc>
          <w:tcPr>
            <w:tcW w:w="576" w:type="dxa"/>
          </w:tcPr>
          <w:p w:rsidR="0055343F" w:rsidRPr="005E27BA" w:rsidRDefault="0055343F" w:rsidP="00C101BF">
            <w:pPr>
              <w:outlineLvl w:val="1"/>
              <w:rPr>
                <w:b/>
              </w:rPr>
            </w:pPr>
            <w:r w:rsidRPr="005E27BA">
              <w:rPr>
                <w:b/>
              </w:rPr>
              <w:t>3.</w:t>
            </w:r>
          </w:p>
        </w:tc>
        <w:tc>
          <w:tcPr>
            <w:tcW w:w="2369" w:type="dxa"/>
          </w:tcPr>
          <w:p w:rsidR="0055343F" w:rsidRPr="005E27BA" w:rsidRDefault="0055343F" w:rsidP="00C101BF">
            <w:pPr>
              <w:outlineLvl w:val="1"/>
              <w:rPr>
                <w:b/>
              </w:rPr>
            </w:pPr>
            <w:r w:rsidRPr="005E27BA">
              <w:rPr>
                <w:b/>
              </w:rPr>
              <w:t>Процедура закупівлі</w:t>
            </w:r>
          </w:p>
        </w:tc>
        <w:tc>
          <w:tcPr>
            <w:tcW w:w="7072" w:type="dxa"/>
          </w:tcPr>
          <w:p w:rsidR="0055343F" w:rsidRPr="005E27BA" w:rsidRDefault="0055343F" w:rsidP="00C101BF">
            <w:pPr>
              <w:jc w:val="both"/>
            </w:pPr>
            <w:r w:rsidRPr="005E27BA">
              <w:t>Відкриті торги</w:t>
            </w:r>
            <w:r>
              <w:t xml:space="preserve"> </w:t>
            </w:r>
            <w:r w:rsidRPr="00367D0E">
              <w:rPr>
                <w:i/>
              </w:rPr>
              <w:t>з особливостями</w:t>
            </w:r>
          </w:p>
        </w:tc>
      </w:tr>
      <w:tr w:rsidR="0055343F" w:rsidRPr="005E27BA" w:rsidTr="00C101BF">
        <w:trPr>
          <w:trHeight w:val="567"/>
          <w:jc w:val="center"/>
        </w:trPr>
        <w:tc>
          <w:tcPr>
            <w:tcW w:w="576" w:type="dxa"/>
          </w:tcPr>
          <w:p w:rsidR="0055343F" w:rsidRPr="005E27BA" w:rsidRDefault="0055343F" w:rsidP="00C101BF">
            <w:pPr>
              <w:outlineLvl w:val="1"/>
              <w:rPr>
                <w:b/>
              </w:rPr>
            </w:pPr>
            <w:r w:rsidRPr="005E27BA">
              <w:rPr>
                <w:b/>
              </w:rPr>
              <w:t>4.</w:t>
            </w:r>
          </w:p>
        </w:tc>
        <w:tc>
          <w:tcPr>
            <w:tcW w:w="2369" w:type="dxa"/>
          </w:tcPr>
          <w:p w:rsidR="0055343F" w:rsidRPr="005E27BA" w:rsidRDefault="0055343F" w:rsidP="00C101BF">
            <w:pPr>
              <w:outlineLvl w:val="1"/>
            </w:pPr>
            <w:bookmarkStart w:id="4" w:name="_Toc410576430"/>
            <w:r w:rsidRPr="005E27BA">
              <w:rPr>
                <w:b/>
              </w:rPr>
              <w:t>Інформація про предмет закупівлі:</w:t>
            </w:r>
            <w:bookmarkEnd w:id="4"/>
          </w:p>
        </w:tc>
        <w:tc>
          <w:tcPr>
            <w:tcW w:w="7072" w:type="dxa"/>
          </w:tcPr>
          <w:p w:rsidR="0055343F" w:rsidRPr="005E27BA" w:rsidRDefault="0055343F" w:rsidP="00C101BF">
            <w:pPr>
              <w:jc w:val="both"/>
            </w:pPr>
          </w:p>
        </w:tc>
      </w:tr>
      <w:tr w:rsidR="0055343F" w:rsidRPr="005E27BA" w:rsidTr="002659E0">
        <w:trPr>
          <w:trHeight w:val="1382"/>
          <w:jc w:val="center"/>
        </w:trPr>
        <w:tc>
          <w:tcPr>
            <w:tcW w:w="576" w:type="dxa"/>
          </w:tcPr>
          <w:p w:rsidR="0055343F" w:rsidRPr="005E27BA" w:rsidRDefault="0055343F" w:rsidP="00C101BF">
            <w:pPr>
              <w:outlineLvl w:val="2"/>
            </w:pPr>
            <w:r w:rsidRPr="005E27BA">
              <w:t>4.1.</w:t>
            </w:r>
          </w:p>
        </w:tc>
        <w:tc>
          <w:tcPr>
            <w:tcW w:w="2369" w:type="dxa"/>
          </w:tcPr>
          <w:p w:rsidR="0055343F" w:rsidRPr="005E27BA" w:rsidRDefault="0055343F" w:rsidP="00C101BF">
            <w:pPr>
              <w:outlineLvl w:val="2"/>
            </w:pPr>
            <w:r w:rsidRPr="005E27BA">
              <w:t>назва предмета закупівлі</w:t>
            </w:r>
          </w:p>
        </w:tc>
        <w:tc>
          <w:tcPr>
            <w:tcW w:w="7072" w:type="dxa"/>
          </w:tcPr>
          <w:p w:rsidR="002659E0" w:rsidRPr="003A12F6" w:rsidRDefault="002659E0" w:rsidP="002659E0">
            <w:pPr>
              <w:rPr>
                <w:bCs/>
                <w:lang w:eastAsia="en-US"/>
              </w:rPr>
            </w:pPr>
            <w:r w:rsidRPr="003A12F6">
              <w:rPr>
                <w:bCs/>
              </w:rPr>
              <w:t xml:space="preserve">Послуги з ремонту і технічного обслуговування  дизель- генераторної установки </w:t>
            </w:r>
            <w:r w:rsidRPr="003A12F6">
              <w:rPr>
                <w:rFonts w:eastAsia="Calibri"/>
                <w:color w:val="000000"/>
                <w:lang w:val="en-US"/>
              </w:rPr>
              <w:t>Wilson</w:t>
            </w:r>
            <w:r w:rsidRPr="003A12F6">
              <w:rPr>
                <w:rFonts w:eastAsia="Calibri"/>
                <w:color w:val="000000"/>
                <w:lang w:val="ru-RU"/>
              </w:rPr>
              <w:t xml:space="preserve"> </w:t>
            </w:r>
            <w:r w:rsidRPr="003A12F6">
              <w:rPr>
                <w:rFonts w:eastAsia="Calibri"/>
                <w:color w:val="000000"/>
                <w:lang w:val="en-US"/>
              </w:rPr>
              <w:t>P</w:t>
            </w:r>
            <w:r w:rsidRPr="003A12F6">
              <w:rPr>
                <w:rFonts w:eastAsia="Calibri"/>
                <w:color w:val="000000"/>
              </w:rPr>
              <w:t>500</w:t>
            </w:r>
            <w:r w:rsidRPr="003A12F6">
              <w:rPr>
                <w:rFonts w:eastAsia="Calibri"/>
                <w:color w:val="000000"/>
                <w:lang w:val="en-US"/>
              </w:rPr>
              <w:t>E</w:t>
            </w:r>
            <w:r w:rsidRPr="003A12F6">
              <w:rPr>
                <w:rFonts w:eastAsia="Calibri"/>
                <w:color w:val="000000"/>
              </w:rPr>
              <w:t>1</w:t>
            </w:r>
          </w:p>
          <w:p w:rsidR="002659E0" w:rsidRPr="003A12F6" w:rsidRDefault="002659E0" w:rsidP="002659E0">
            <w:r w:rsidRPr="003A12F6">
              <w:rPr>
                <w:bCs/>
              </w:rPr>
              <w:t>код ДК 021:2015  50710000-5 Послуги з ремонту і технічного обслуговування електричного і механічного устаткування будівель</w:t>
            </w:r>
          </w:p>
          <w:p w:rsidR="0055343F" w:rsidRPr="009313A9" w:rsidRDefault="00165AA3" w:rsidP="00A47514">
            <w:pPr>
              <w:jc w:val="both"/>
            </w:pPr>
            <w:r w:rsidRPr="00165AA3">
              <w:rPr>
                <w:bCs/>
              </w:rPr>
              <w:t xml:space="preserve">  </w:t>
            </w:r>
          </w:p>
        </w:tc>
      </w:tr>
      <w:tr w:rsidR="0055343F" w:rsidRPr="005E27BA" w:rsidTr="00C101BF">
        <w:trPr>
          <w:trHeight w:val="20"/>
          <w:jc w:val="center"/>
        </w:trPr>
        <w:tc>
          <w:tcPr>
            <w:tcW w:w="576" w:type="dxa"/>
          </w:tcPr>
          <w:p w:rsidR="0055343F" w:rsidRPr="005E27BA" w:rsidRDefault="0055343F" w:rsidP="00C101BF">
            <w:pPr>
              <w:outlineLvl w:val="2"/>
            </w:pPr>
            <w:r w:rsidRPr="005E27BA">
              <w:t>4.2.</w:t>
            </w:r>
          </w:p>
        </w:tc>
        <w:tc>
          <w:tcPr>
            <w:tcW w:w="2369" w:type="dxa"/>
          </w:tcPr>
          <w:p w:rsidR="0055343F" w:rsidRPr="005E27BA" w:rsidRDefault="0055343F" w:rsidP="00C101BF">
            <w:pPr>
              <w:outlineLvl w:val="2"/>
            </w:pPr>
            <w:r w:rsidRPr="005E27BA">
              <w:t>опис окремої частини (частин) предмета закупівлі (лота), щодо якої можуть бути подані тендерні пропозиції</w:t>
            </w:r>
          </w:p>
        </w:tc>
        <w:tc>
          <w:tcPr>
            <w:tcW w:w="7072" w:type="dxa"/>
          </w:tcPr>
          <w:p w:rsidR="0055343F" w:rsidRPr="005E27BA" w:rsidRDefault="0055343F" w:rsidP="00C101BF">
            <w:pPr>
              <w:spacing w:before="120"/>
              <w:jc w:val="both"/>
              <w:rPr>
                <w:highlight w:val="yellow"/>
              </w:rPr>
            </w:pPr>
            <w:r w:rsidRPr="005E27BA">
              <w:t>Закупівля за лотами не передбачається.</w:t>
            </w:r>
          </w:p>
        </w:tc>
      </w:tr>
      <w:tr w:rsidR="0055343F" w:rsidRPr="005E27BA" w:rsidTr="00C101BF">
        <w:trPr>
          <w:trHeight w:val="20"/>
          <w:jc w:val="center"/>
        </w:trPr>
        <w:tc>
          <w:tcPr>
            <w:tcW w:w="576" w:type="dxa"/>
          </w:tcPr>
          <w:p w:rsidR="0055343F" w:rsidRPr="005E27BA" w:rsidRDefault="0055343F" w:rsidP="00C101BF">
            <w:pPr>
              <w:outlineLvl w:val="2"/>
            </w:pPr>
            <w:r w:rsidRPr="005E27BA">
              <w:t>4.3.</w:t>
            </w:r>
          </w:p>
        </w:tc>
        <w:tc>
          <w:tcPr>
            <w:tcW w:w="2369" w:type="dxa"/>
          </w:tcPr>
          <w:p w:rsidR="0055343F" w:rsidRDefault="0055343F" w:rsidP="00C101BF">
            <w:pPr>
              <w:outlineLvl w:val="2"/>
            </w:pPr>
            <w:r w:rsidRPr="005E27BA">
              <w:t xml:space="preserve">місце, кількість, обсяг поставки товарів (надання </w:t>
            </w:r>
            <w:r w:rsidRPr="005E27BA">
              <w:lastRenderedPageBreak/>
              <w:t>послуг, виконання робіт)</w:t>
            </w:r>
          </w:p>
          <w:p w:rsidR="0055343F" w:rsidRPr="005E27BA" w:rsidRDefault="0055343F" w:rsidP="00C101BF">
            <w:pPr>
              <w:outlineLvl w:val="2"/>
            </w:pPr>
          </w:p>
        </w:tc>
        <w:tc>
          <w:tcPr>
            <w:tcW w:w="7072" w:type="dxa"/>
          </w:tcPr>
          <w:p w:rsidR="001B18FD" w:rsidRPr="00E828CB" w:rsidRDefault="001B18FD" w:rsidP="001B18FD">
            <w:pPr>
              <w:widowControl w:val="0"/>
              <w:contextualSpacing/>
              <w:jc w:val="both"/>
              <w:rPr>
                <w:lang w:val="ru-RU"/>
              </w:rPr>
            </w:pPr>
            <w:r w:rsidRPr="00E828CB">
              <w:lastRenderedPageBreak/>
              <w:t>Місце поставки:</w:t>
            </w:r>
          </w:p>
          <w:p w:rsidR="001B18FD" w:rsidRPr="00E828CB" w:rsidRDefault="001B18FD" w:rsidP="001B18FD">
            <w:pPr>
              <w:widowControl w:val="0"/>
              <w:contextualSpacing/>
              <w:jc w:val="both"/>
              <w:rPr>
                <w:color w:val="000000"/>
              </w:rPr>
            </w:pPr>
            <w:r w:rsidRPr="00E828CB">
              <w:t xml:space="preserve">04119, </w:t>
            </w:r>
            <w:r w:rsidRPr="00E828CB">
              <w:rPr>
                <w:color w:val="000000"/>
              </w:rPr>
              <w:t>м. Київ, вул. Дегтярівська, 11-Г.</w:t>
            </w:r>
          </w:p>
          <w:p w:rsidR="0055343F" w:rsidRPr="005E27BA" w:rsidRDefault="00165AA3" w:rsidP="00B30B60">
            <w:pPr>
              <w:ind w:firstLine="60"/>
              <w:jc w:val="both"/>
            </w:pPr>
            <w:r w:rsidRPr="005D67EA">
              <w:rPr>
                <w:color w:val="000000"/>
              </w:rPr>
              <w:lastRenderedPageBreak/>
              <w:t xml:space="preserve">Згідно з технічними вимогами, що визначені у </w:t>
            </w:r>
            <w:r w:rsidRPr="005D67EA">
              <w:rPr>
                <w:b/>
                <w:color w:val="000000"/>
              </w:rPr>
              <w:t xml:space="preserve">додатку </w:t>
            </w:r>
            <w:r w:rsidR="00B30B60">
              <w:rPr>
                <w:b/>
                <w:color w:val="000000"/>
              </w:rPr>
              <w:t>4</w:t>
            </w:r>
            <w:r w:rsidRPr="005D67EA">
              <w:rPr>
                <w:color w:val="000000"/>
              </w:rPr>
              <w:t xml:space="preserve"> до тендерної документації</w:t>
            </w:r>
          </w:p>
        </w:tc>
      </w:tr>
      <w:tr w:rsidR="0055343F" w:rsidRPr="005E27BA" w:rsidTr="00C101BF">
        <w:trPr>
          <w:trHeight w:val="20"/>
          <w:jc w:val="center"/>
        </w:trPr>
        <w:tc>
          <w:tcPr>
            <w:tcW w:w="576" w:type="dxa"/>
          </w:tcPr>
          <w:p w:rsidR="0055343F" w:rsidRPr="005E27BA" w:rsidRDefault="0055343F" w:rsidP="00C101BF">
            <w:pPr>
              <w:outlineLvl w:val="2"/>
            </w:pPr>
            <w:r w:rsidRPr="005E27BA">
              <w:lastRenderedPageBreak/>
              <w:t>4.4.</w:t>
            </w:r>
          </w:p>
        </w:tc>
        <w:tc>
          <w:tcPr>
            <w:tcW w:w="2369" w:type="dxa"/>
          </w:tcPr>
          <w:p w:rsidR="0055343F" w:rsidRPr="005E27BA" w:rsidRDefault="0055343F" w:rsidP="00C101BF">
            <w:pPr>
              <w:outlineLvl w:val="2"/>
            </w:pPr>
            <w:r w:rsidRPr="005E27BA">
              <w:t>строк поставки товарів (надання послуг, виконання робіт)</w:t>
            </w:r>
          </w:p>
        </w:tc>
        <w:tc>
          <w:tcPr>
            <w:tcW w:w="7072" w:type="dxa"/>
          </w:tcPr>
          <w:p w:rsidR="0055343F" w:rsidRPr="00C16A1B" w:rsidRDefault="00B30B60" w:rsidP="00C101BF">
            <w:pPr>
              <w:jc w:val="both"/>
            </w:pPr>
            <w:r>
              <w:rPr>
                <w:color w:val="000000"/>
              </w:rPr>
              <w:t>д</w:t>
            </w:r>
            <w:r w:rsidR="008E6E21">
              <w:rPr>
                <w:color w:val="000000"/>
              </w:rPr>
              <w:t>о 31.</w:t>
            </w:r>
            <w:r w:rsidR="00C101BF">
              <w:rPr>
                <w:color w:val="000000"/>
              </w:rPr>
              <w:t>12</w:t>
            </w:r>
            <w:r w:rsidR="008E6E21">
              <w:rPr>
                <w:color w:val="000000"/>
              </w:rPr>
              <w:t>.</w:t>
            </w:r>
            <w:r w:rsidR="008C6298">
              <w:rPr>
                <w:color w:val="000000"/>
              </w:rPr>
              <w:t xml:space="preserve"> 2023 року</w:t>
            </w:r>
          </w:p>
        </w:tc>
      </w:tr>
      <w:tr w:rsidR="0055343F" w:rsidRPr="005E27BA" w:rsidTr="00C101BF">
        <w:trPr>
          <w:trHeight w:val="853"/>
          <w:jc w:val="center"/>
        </w:trPr>
        <w:tc>
          <w:tcPr>
            <w:tcW w:w="576" w:type="dxa"/>
          </w:tcPr>
          <w:p w:rsidR="0055343F" w:rsidRPr="005E27BA" w:rsidRDefault="0055343F" w:rsidP="00C101BF">
            <w:pPr>
              <w:outlineLvl w:val="1"/>
              <w:rPr>
                <w:b/>
              </w:rPr>
            </w:pPr>
            <w:r w:rsidRPr="005E27BA">
              <w:rPr>
                <w:b/>
              </w:rPr>
              <w:t>5.</w:t>
            </w:r>
          </w:p>
        </w:tc>
        <w:tc>
          <w:tcPr>
            <w:tcW w:w="2369" w:type="dxa"/>
          </w:tcPr>
          <w:p w:rsidR="0055343F" w:rsidRPr="005E27BA" w:rsidRDefault="0055343F" w:rsidP="00C101BF">
            <w:pPr>
              <w:outlineLvl w:val="1"/>
              <w:rPr>
                <w:b/>
              </w:rPr>
            </w:pPr>
            <w:bookmarkStart w:id="5" w:name="_Toc410576432"/>
            <w:r w:rsidRPr="005E27BA">
              <w:rPr>
                <w:b/>
              </w:rPr>
              <w:t>Недискримінація учасників</w:t>
            </w:r>
            <w:bookmarkEnd w:id="5"/>
            <w:r w:rsidRPr="005E27BA">
              <w:rPr>
                <w:b/>
              </w:rPr>
              <w:t xml:space="preserve"> </w:t>
            </w:r>
          </w:p>
        </w:tc>
        <w:tc>
          <w:tcPr>
            <w:tcW w:w="7072" w:type="dxa"/>
          </w:tcPr>
          <w:p w:rsidR="0055343F" w:rsidRPr="005E27BA" w:rsidRDefault="0055343F" w:rsidP="00B30B60">
            <w:pPr>
              <w:jc w:val="both"/>
              <w:rPr>
                <w:color w:val="000000"/>
              </w:rPr>
            </w:pPr>
            <w:r w:rsidRPr="005E27BA">
              <w:t>Учасники (резиденти та нерезиденти) всіх форм власності</w:t>
            </w:r>
            <w:r w:rsidRPr="005E27BA">
              <w:br/>
              <w:t xml:space="preserve">та організаційно-правових форм беруть участь у процедурах закупівель на рівних умовах. </w:t>
            </w:r>
          </w:p>
        </w:tc>
      </w:tr>
      <w:tr w:rsidR="0055343F" w:rsidRPr="005E27BA" w:rsidTr="00A47514">
        <w:trPr>
          <w:trHeight w:val="1422"/>
          <w:jc w:val="center"/>
        </w:trPr>
        <w:tc>
          <w:tcPr>
            <w:tcW w:w="576" w:type="dxa"/>
          </w:tcPr>
          <w:p w:rsidR="0055343F" w:rsidRPr="005E27BA" w:rsidRDefault="0055343F" w:rsidP="00C101BF">
            <w:pPr>
              <w:outlineLvl w:val="1"/>
              <w:rPr>
                <w:b/>
                <w:lang w:eastAsia="en-US"/>
              </w:rPr>
            </w:pPr>
            <w:r w:rsidRPr="005E27BA">
              <w:rPr>
                <w:b/>
                <w:lang w:eastAsia="en-US"/>
              </w:rPr>
              <w:t>6.</w:t>
            </w:r>
          </w:p>
        </w:tc>
        <w:tc>
          <w:tcPr>
            <w:tcW w:w="2369" w:type="dxa"/>
          </w:tcPr>
          <w:p w:rsidR="0055343F" w:rsidRPr="005E27BA" w:rsidRDefault="0055343F" w:rsidP="00C101BF">
            <w:pPr>
              <w:outlineLvl w:val="1"/>
              <w:rPr>
                <w:b/>
                <w:lang w:eastAsia="en-US"/>
              </w:rPr>
            </w:pPr>
            <w:r>
              <w:rPr>
                <w:b/>
                <w:color w:val="000000"/>
              </w:rPr>
              <w:t>Валюта, у якій повинна бути зазначена ціна тендерної пропозиції</w:t>
            </w:r>
          </w:p>
        </w:tc>
        <w:tc>
          <w:tcPr>
            <w:tcW w:w="7072" w:type="dxa"/>
          </w:tcPr>
          <w:p w:rsidR="0055343F" w:rsidRPr="005E27BA" w:rsidRDefault="0055343F" w:rsidP="00C101BF">
            <w:pPr>
              <w:jc w:val="both"/>
            </w:pPr>
            <w:r w:rsidRPr="005E27BA">
              <w:t>Валютою тендерної пропозиції є гривня.</w:t>
            </w:r>
          </w:p>
        </w:tc>
      </w:tr>
      <w:tr w:rsidR="0055343F" w:rsidRPr="005E27BA" w:rsidTr="00C101BF">
        <w:trPr>
          <w:trHeight w:val="20"/>
          <w:jc w:val="center"/>
        </w:trPr>
        <w:tc>
          <w:tcPr>
            <w:tcW w:w="576" w:type="dxa"/>
          </w:tcPr>
          <w:p w:rsidR="0055343F" w:rsidRPr="005E27BA" w:rsidRDefault="0055343F" w:rsidP="00C101BF">
            <w:pPr>
              <w:outlineLvl w:val="1"/>
              <w:rPr>
                <w:b/>
                <w:lang w:eastAsia="en-US"/>
              </w:rPr>
            </w:pPr>
            <w:r w:rsidRPr="005E27BA">
              <w:rPr>
                <w:b/>
                <w:lang w:eastAsia="en-US"/>
              </w:rPr>
              <w:t>7.</w:t>
            </w:r>
          </w:p>
        </w:tc>
        <w:tc>
          <w:tcPr>
            <w:tcW w:w="2369" w:type="dxa"/>
          </w:tcPr>
          <w:p w:rsidR="0055343F" w:rsidRPr="005E27BA" w:rsidRDefault="0055343F" w:rsidP="00C101BF">
            <w:pPr>
              <w:outlineLvl w:val="1"/>
              <w:rPr>
                <w:b/>
                <w:lang w:eastAsia="en-US"/>
              </w:rPr>
            </w:pPr>
            <w:r>
              <w:rPr>
                <w:b/>
                <w:color w:val="000000"/>
              </w:rPr>
              <w:t>Мова (мови), якою  (якими) повинні бути  складені тендерні пропозиції</w:t>
            </w:r>
          </w:p>
        </w:tc>
        <w:tc>
          <w:tcPr>
            <w:tcW w:w="7072" w:type="dxa"/>
          </w:tcPr>
          <w:p w:rsidR="0055343F" w:rsidRDefault="0055343F" w:rsidP="00C101BF">
            <w:pPr>
              <w:widowControl w:val="0"/>
              <w:jc w:val="both"/>
              <w:rPr>
                <w:color w:val="000000"/>
              </w:rPr>
            </w:pPr>
            <w:r>
              <w:rPr>
                <w:color w:val="000000"/>
              </w:rPr>
              <w:t>Мова тендерної пропозиції – українська.</w:t>
            </w:r>
          </w:p>
          <w:p w:rsidR="0055343F" w:rsidRDefault="0055343F" w:rsidP="00C101BF">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43F" w:rsidRDefault="0055343F" w:rsidP="00C101BF">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43F" w:rsidRDefault="0055343F" w:rsidP="00C101BF">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43F" w:rsidRDefault="0055343F" w:rsidP="00C101BF">
            <w:pPr>
              <w:widowControl w:val="0"/>
              <w:jc w:val="both"/>
              <w:rPr>
                <w:b/>
                <w:color w:val="000000"/>
              </w:rPr>
            </w:pPr>
            <w:r>
              <w:rPr>
                <w:b/>
                <w:color w:val="000000"/>
              </w:rPr>
              <w:t>Виключення:</w:t>
            </w:r>
          </w:p>
          <w:p w:rsidR="0055343F" w:rsidRDefault="0055343F" w:rsidP="00C101BF">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43F" w:rsidRPr="005E27BA" w:rsidRDefault="0055343F" w:rsidP="00C101BF">
            <w:pPr>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43F" w:rsidRPr="005E27BA" w:rsidTr="00C101BF">
        <w:trPr>
          <w:trHeight w:val="20"/>
          <w:jc w:val="center"/>
        </w:trPr>
        <w:tc>
          <w:tcPr>
            <w:tcW w:w="576" w:type="dxa"/>
          </w:tcPr>
          <w:p w:rsidR="0055343F" w:rsidRPr="005E27BA" w:rsidRDefault="0055343F" w:rsidP="00C101BF">
            <w:pPr>
              <w:keepNext/>
              <w:spacing w:before="120"/>
              <w:jc w:val="center"/>
              <w:outlineLvl w:val="0"/>
              <w:rPr>
                <w:b/>
              </w:rPr>
            </w:pPr>
          </w:p>
        </w:tc>
        <w:tc>
          <w:tcPr>
            <w:tcW w:w="9441" w:type="dxa"/>
            <w:gridSpan w:val="2"/>
          </w:tcPr>
          <w:p w:rsidR="0055343F" w:rsidRPr="005E27BA" w:rsidRDefault="0055343F" w:rsidP="00C101BF">
            <w:pPr>
              <w:keepNext/>
              <w:spacing w:before="120"/>
              <w:jc w:val="center"/>
              <w:outlineLvl w:val="0"/>
              <w:rPr>
                <w:b/>
              </w:rPr>
            </w:pPr>
            <w:bookmarkStart w:id="6" w:name="_Toc410576435"/>
            <w:r w:rsidRPr="005E27BA">
              <w:rPr>
                <w:b/>
              </w:rPr>
              <w:t>Розділ </w:t>
            </w:r>
            <w:r w:rsidR="00C101BF">
              <w:rPr>
                <w:b/>
              </w:rPr>
              <w:t>2</w:t>
            </w:r>
            <w:r w:rsidRPr="005E27BA">
              <w:rPr>
                <w:b/>
              </w:rPr>
              <w:t>. Порядок внесення змін та надання роз`яснень до тендерної документації</w:t>
            </w:r>
            <w:bookmarkEnd w:id="6"/>
          </w:p>
        </w:tc>
      </w:tr>
      <w:tr w:rsidR="0055343F" w:rsidRPr="005E27BA" w:rsidTr="00C101BF">
        <w:trPr>
          <w:trHeight w:val="20"/>
          <w:jc w:val="center"/>
        </w:trPr>
        <w:tc>
          <w:tcPr>
            <w:tcW w:w="576" w:type="dxa"/>
          </w:tcPr>
          <w:p w:rsidR="0055343F" w:rsidRPr="005E27BA" w:rsidRDefault="0055343F" w:rsidP="00C101BF">
            <w:pPr>
              <w:outlineLvl w:val="1"/>
              <w:rPr>
                <w:b/>
                <w:lang w:eastAsia="en-US"/>
              </w:rPr>
            </w:pPr>
            <w:r w:rsidRPr="005E27BA">
              <w:rPr>
                <w:b/>
                <w:lang w:eastAsia="en-US"/>
              </w:rPr>
              <w:t>1.</w:t>
            </w:r>
          </w:p>
        </w:tc>
        <w:tc>
          <w:tcPr>
            <w:tcW w:w="2369" w:type="dxa"/>
          </w:tcPr>
          <w:p w:rsidR="0055343F" w:rsidRPr="005E27BA" w:rsidRDefault="0055343F" w:rsidP="00C101BF">
            <w:pPr>
              <w:outlineLvl w:val="1"/>
              <w:rPr>
                <w:b/>
                <w:lang w:eastAsia="en-US"/>
              </w:rPr>
            </w:pPr>
            <w:bookmarkStart w:id="7" w:name="_Toc410576436"/>
            <w:r w:rsidRPr="005E27BA">
              <w:rPr>
                <w:b/>
                <w:lang w:eastAsia="en-US"/>
              </w:rPr>
              <w:t>Процедура надання роз’яснень щодо тендерної документації</w:t>
            </w:r>
            <w:bookmarkEnd w:id="7"/>
          </w:p>
        </w:tc>
        <w:tc>
          <w:tcPr>
            <w:tcW w:w="7072" w:type="dxa"/>
          </w:tcPr>
          <w:p w:rsidR="0055343F" w:rsidRPr="005E27BA" w:rsidRDefault="0055343F" w:rsidP="00C101BF">
            <w:pPr>
              <w:jc w:val="both"/>
              <w:rPr>
                <w:color w:val="000000"/>
                <w:shd w:val="solid" w:color="FFFFFF" w:fill="FFFFFF"/>
              </w:rPr>
            </w:pPr>
            <w:r w:rsidRPr="005E27BA">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51 особливостей.</w:t>
            </w:r>
          </w:p>
          <w:p w:rsidR="0055343F" w:rsidRDefault="0055343F" w:rsidP="00C101BF">
            <w:pPr>
              <w:jc w:val="both"/>
              <w:rPr>
                <w:color w:val="000000"/>
                <w:shd w:val="solid" w:color="FFFFFF" w:fill="FFFFFF"/>
                <w:lang w:eastAsia="en-US"/>
              </w:rPr>
            </w:pPr>
            <w:r w:rsidRPr="005E27BA">
              <w:rPr>
                <w:color w:val="000000"/>
                <w:shd w:val="solid" w:color="FFFFFF" w:fill="FFFFFF"/>
                <w:lang w:eastAsia="en-US"/>
              </w:rPr>
              <w:t xml:space="preserve">Фізична/юридична особа має право не пізніше ніж за три дні </w:t>
            </w:r>
            <w:r w:rsidRPr="005E27BA">
              <w:rPr>
                <w:color w:val="000000"/>
                <w:shd w:val="solid" w:color="FFFFFF" w:fill="FFFFFF"/>
                <w:lang w:eastAsia="en-US"/>
              </w:rPr>
              <w:br/>
              <w:t xml:space="preserve">до закінчення строку подання тендерної пропозиції звернутися через електронну систему закупівель до замовника </w:t>
            </w:r>
            <w:r w:rsidRPr="005E27BA">
              <w:rPr>
                <w:color w:val="000000"/>
                <w:shd w:val="solid" w:color="FFFFFF" w:fill="FFFFFF"/>
                <w:lang w:eastAsia="en-US"/>
              </w:rPr>
              <w:br/>
              <w:t xml:space="preserve">за роз’ясненнями щодо тендерної документації та/або звернутися до замовника з вимогою щодо усунення порушення під час проведення тендеру. </w:t>
            </w:r>
          </w:p>
          <w:p w:rsidR="0055343F" w:rsidRDefault="0055343F" w:rsidP="00C101BF">
            <w:pPr>
              <w:jc w:val="both"/>
              <w:rPr>
                <w:color w:val="000000"/>
                <w:shd w:val="solid" w:color="FFFFFF" w:fill="FFFFFF"/>
                <w:lang w:eastAsia="en-US"/>
              </w:rPr>
            </w:pPr>
            <w:r w:rsidRPr="005E27BA">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w:t>
            </w:r>
            <w:r w:rsidRPr="005E27BA">
              <w:rPr>
                <w:color w:val="000000"/>
                <w:shd w:val="solid" w:color="FFFFFF" w:fill="FFFFFF"/>
                <w:lang w:eastAsia="en-US"/>
              </w:rPr>
              <w:br/>
              <w:t xml:space="preserve">в електронній системі закупівель без ідентифікації особи, </w:t>
            </w:r>
            <w:r w:rsidRPr="005E27BA">
              <w:rPr>
                <w:color w:val="000000"/>
                <w:shd w:val="solid" w:color="FFFFFF" w:fill="FFFFFF"/>
                <w:lang w:eastAsia="en-US"/>
              </w:rPr>
              <w:br/>
              <w:t>яка звернулася до замовника.</w:t>
            </w:r>
          </w:p>
          <w:p w:rsidR="0055343F" w:rsidRPr="005E27BA" w:rsidRDefault="0055343F" w:rsidP="00C101BF">
            <w:pPr>
              <w:jc w:val="both"/>
              <w:rPr>
                <w:color w:val="000000"/>
                <w:shd w:val="solid" w:color="FFFFFF" w:fill="FFFFFF"/>
                <w:lang w:eastAsia="en-US"/>
              </w:rPr>
            </w:pPr>
            <w:r w:rsidRPr="005E27BA">
              <w:rPr>
                <w:color w:val="000000"/>
                <w:shd w:val="solid" w:color="FFFFFF" w:fill="FFFFFF"/>
                <w:lang w:eastAsia="en-US"/>
              </w:rPr>
              <w:t xml:space="preserve">Замовник повинен </w:t>
            </w:r>
            <w:r w:rsidRPr="00C101BF">
              <w:rPr>
                <w:b/>
                <w:color w:val="000000"/>
                <w:shd w:val="solid" w:color="FFFFFF" w:fill="FFFFFF"/>
                <w:lang w:eastAsia="en-US"/>
              </w:rPr>
              <w:t>протягом трьох днів</w:t>
            </w:r>
            <w:r w:rsidRPr="005E27BA">
              <w:rPr>
                <w:color w:val="000000"/>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rsidR="0055343F" w:rsidRPr="005E27BA" w:rsidRDefault="0055343F" w:rsidP="00C101BF">
            <w:pPr>
              <w:jc w:val="both"/>
              <w:rPr>
                <w:color w:val="000000"/>
                <w:shd w:val="solid" w:color="FFFFFF" w:fill="FFFFFF"/>
              </w:rPr>
            </w:pPr>
            <w:r w:rsidRPr="005E27BA">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343F" w:rsidRPr="005E27BA" w:rsidRDefault="0055343F" w:rsidP="00C101BF">
            <w:pPr>
              <w:jc w:val="both"/>
            </w:pPr>
            <w:r w:rsidRPr="005E27BA">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E27BA">
              <w:rPr>
                <w:color w:val="000000"/>
                <w:shd w:val="solid" w:color="FFFFFF" w:fill="FFFFFF"/>
                <w:lang w:eastAsia="en-US"/>
              </w:rPr>
              <w:br/>
              <w:t xml:space="preserve">в електронній системі закупівель з одночасним продовженням строку подання тендерних пропозицій </w:t>
            </w:r>
            <w:r w:rsidRPr="00C101BF">
              <w:rPr>
                <w:b/>
                <w:color w:val="000000"/>
                <w:shd w:val="solid" w:color="FFFFFF" w:fill="FFFFFF"/>
                <w:lang w:eastAsia="en-US"/>
              </w:rPr>
              <w:t xml:space="preserve">не менш як на </w:t>
            </w:r>
            <w:r w:rsidRPr="00C101BF">
              <w:rPr>
                <w:b/>
                <w:color w:val="000000" w:themeColor="text1"/>
                <w:shd w:val="solid" w:color="FFFFFF" w:fill="FFFFFF"/>
                <w:lang w:eastAsia="en-US"/>
              </w:rPr>
              <w:t>чотири дні</w:t>
            </w:r>
            <w:r w:rsidRPr="005E27BA">
              <w:rPr>
                <w:color w:val="000000" w:themeColor="text1"/>
                <w:shd w:val="solid" w:color="FFFFFF" w:fill="FFFFFF"/>
                <w:lang w:eastAsia="en-US"/>
              </w:rPr>
              <w:t>.</w:t>
            </w:r>
          </w:p>
        </w:tc>
      </w:tr>
      <w:tr w:rsidR="0055343F" w:rsidRPr="005E27BA" w:rsidTr="00A47514">
        <w:trPr>
          <w:trHeight w:val="5844"/>
          <w:jc w:val="center"/>
        </w:trPr>
        <w:tc>
          <w:tcPr>
            <w:tcW w:w="576" w:type="dxa"/>
          </w:tcPr>
          <w:p w:rsidR="0055343F" w:rsidRPr="005E27BA" w:rsidRDefault="0055343F" w:rsidP="00C101BF">
            <w:pPr>
              <w:outlineLvl w:val="1"/>
              <w:rPr>
                <w:b/>
                <w:lang w:eastAsia="en-US"/>
              </w:rPr>
            </w:pPr>
            <w:r w:rsidRPr="005E27BA">
              <w:rPr>
                <w:b/>
                <w:lang w:eastAsia="en-US"/>
              </w:rPr>
              <w:t>2.</w:t>
            </w:r>
          </w:p>
        </w:tc>
        <w:tc>
          <w:tcPr>
            <w:tcW w:w="2369" w:type="dxa"/>
          </w:tcPr>
          <w:p w:rsidR="0055343F" w:rsidRPr="005E27BA" w:rsidRDefault="0055343F" w:rsidP="00C101BF">
            <w:pPr>
              <w:outlineLvl w:val="1"/>
              <w:rPr>
                <w:b/>
                <w:lang w:eastAsia="en-US"/>
              </w:rPr>
            </w:pPr>
            <w:r w:rsidRPr="005E27BA">
              <w:rPr>
                <w:b/>
                <w:lang w:eastAsia="en-US"/>
              </w:rPr>
              <w:t>Внесення змін до тендерної документації</w:t>
            </w:r>
          </w:p>
        </w:tc>
        <w:tc>
          <w:tcPr>
            <w:tcW w:w="7072" w:type="dxa"/>
          </w:tcPr>
          <w:p w:rsidR="0055343F" w:rsidRPr="005E27BA" w:rsidRDefault="0055343F" w:rsidP="00C101BF">
            <w:pPr>
              <w:spacing w:before="120"/>
              <w:jc w:val="both"/>
              <w:rPr>
                <w:color w:val="000000"/>
                <w:shd w:val="solid" w:color="FFFFFF" w:fill="FFFFFF"/>
              </w:rPr>
            </w:pPr>
            <w:r w:rsidRPr="005E27BA">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27BA">
              <w:rPr>
                <w:color w:val="000000"/>
                <w:shd w:val="solid" w:color="FFFFFF" w:fill="FFFFFF"/>
                <w:lang w:eastAsia="en-US"/>
              </w:rPr>
              <w:t>внести</w:t>
            </w:r>
            <w:proofErr w:type="spellEnd"/>
            <w:r w:rsidRPr="005E27BA">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5E27BA">
              <w:rPr>
                <w:color w:val="000000"/>
                <w:shd w:val="solid" w:color="FFFFFF" w:fill="FFFFFF"/>
                <w:lang w:eastAsia="en-US"/>
              </w:rPr>
              <w:b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43F" w:rsidRPr="005E27BA" w:rsidRDefault="0055343F" w:rsidP="00A47514">
            <w:pPr>
              <w:spacing w:before="120"/>
              <w:jc w:val="both"/>
              <w:rPr>
                <w:color w:val="000000"/>
                <w:shd w:val="clear" w:color="auto" w:fill="FFFFFF"/>
              </w:rPr>
            </w:pPr>
            <w:r w:rsidRPr="005E27BA">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C101BF">
              <w:rPr>
                <w:b/>
                <w:i/>
                <w:color w:val="000000"/>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E27BA">
              <w:rPr>
                <w:color w:val="000000"/>
                <w:shd w:val="solid" w:color="FFFFFF" w:fill="FFFFFF"/>
                <w:lang w:eastAsia="en-US"/>
              </w:rPr>
              <w:t xml:space="preserve">. Зміни </w:t>
            </w:r>
            <w:r w:rsidRPr="005E27BA">
              <w:rPr>
                <w:color w:val="000000"/>
                <w:shd w:val="solid" w:color="FFFFFF" w:fill="FFFFFF"/>
                <w:lang w:eastAsia="en-US"/>
              </w:rPr>
              <w:br/>
              <w:t xml:space="preserve">до тендерної документації у </w:t>
            </w:r>
            <w:proofErr w:type="spellStart"/>
            <w:r w:rsidRPr="005E27BA">
              <w:rPr>
                <w:color w:val="000000"/>
                <w:shd w:val="solid" w:color="FFFFFF" w:fill="FFFFFF"/>
                <w:lang w:eastAsia="en-US"/>
              </w:rPr>
              <w:t>машинозчитувальному</w:t>
            </w:r>
            <w:proofErr w:type="spellEnd"/>
            <w:r w:rsidRPr="005E27BA">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8" w:name="n712"/>
            <w:bookmarkEnd w:id="8"/>
          </w:p>
        </w:tc>
      </w:tr>
      <w:tr w:rsidR="0055343F" w:rsidRPr="005E27BA" w:rsidTr="00C101BF">
        <w:trPr>
          <w:trHeight w:val="20"/>
          <w:jc w:val="center"/>
        </w:trPr>
        <w:tc>
          <w:tcPr>
            <w:tcW w:w="576" w:type="dxa"/>
          </w:tcPr>
          <w:p w:rsidR="0055343F" w:rsidRPr="005E27BA" w:rsidRDefault="0055343F" w:rsidP="00C101BF">
            <w:pPr>
              <w:keepNext/>
              <w:spacing w:before="120"/>
              <w:jc w:val="center"/>
              <w:outlineLvl w:val="0"/>
              <w:rPr>
                <w:b/>
              </w:rPr>
            </w:pPr>
          </w:p>
        </w:tc>
        <w:tc>
          <w:tcPr>
            <w:tcW w:w="9441" w:type="dxa"/>
            <w:gridSpan w:val="2"/>
          </w:tcPr>
          <w:p w:rsidR="0055343F" w:rsidRPr="005E27BA" w:rsidRDefault="0055343F" w:rsidP="00C101BF">
            <w:pPr>
              <w:keepNext/>
              <w:spacing w:before="120"/>
              <w:jc w:val="center"/>
              <w:outlineLvl w:val="0"/>
              <w:rPr>
                <w:b/>
              </w:rPr>
            </w:pPr>
            <w:bookmarkStart w:id="9" w:name="_Toc410576438"/>
            <w:r w:rsidRPr="005E27BA">
              <w:rPr>
                <w:b/>
              </w:rPr>
              <w:t xml:space="preserve">Розділ </w:t>
            </w:r>
            <w:r w:rsidR="00C101BF">
              <w:rPr>
                <w:b/>
              </w:rPr>
              <w:t>3</w:t>
            </w:r>
            <w:r w:rsidRPr="005E27BA">
              <w:rPr>
                <w:b/>
              </w:rPr>
              <w:t>. Інструкція з підготовки тендерної пропозиції</w:t>
            </w:r>
            <w:bookmarkEnd w:id="9"/>
          </w:p>
        </w:tc>
      </w:tr>
      <w:tr w:rsidR="0055343F" w:rsidRPr="005E27BA" w:rsidTr="00C101BF">
        <w:trPr>
          <w:trHeight w:val="20"/>
          <w:jc w:val="center"/>
        </w:trPr>
        <w:tc>
          <w:tcPr>
            <w:tcW w:w="576" w:type="dxa"/>
          </w:tcPr>
          <w:p w:rsidR="0055343F" w:rsidRPr="005E27BA" w:rsidRDefault="0055343F" w:rsidP="00C101BF">
            <w:pPr>
              <w:rPr>
                <w:b/>
              </w:rPr>
            </w:pPr>
            <w:r w:rsidRPr="005E27BA">
              <w:rPr>
                <w:b/>
              </w:rPr>
              <w:t>1.</w:t>
            </w:r>
          </w:p>
        </w:tc>
        <w:tc>
          <w:tcPr>
            <w:tcW w:w="2369" w:type="dxa"/>
          </w:tcPr>
          <w:p w:rsidR="0055343F" w:rsidRPr="005E27BA" w:rsidRDefault="0055343F" w:rsidP="00C101BF">
            <w:r w:rsidRPr="005E27BA">
              <w:rPr>
                <w:b/>
              </w:rPr>
              <w:t>Зміст і спосіб подання тендерної пропозиції</w:t>
            </w:r>
          </w:p>
        </w:tc>
        <w:tc>
          <w:tcPr>
            <w:tcW w:w="7072" w:type="dxa"/>
          </w:tcPr>
          <w:p w:rsidR="0055343F" w:rsidRPr="00C101BF" w:rsidRDefault="0055343F" w:rsidP="00C101BF">
            <w:pPr>
              <w:widowControl w:val="0"/>
              <w:jc w:val="both"/>
            </w:pPr>
            <w:r w:rsidRPr="00C101BF">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5343F" w:rsidRDefault="0055343F" w:rsidP="00C101BF">
            <w:pPr>
              <w:jc w:val="both"/>
              <w:rPr>
                <w:color w:val="000000"/>
                <w:shd w:val="solid" w:color="FFFFFF" w:fill="FFFFFF"/>
                <w:lang w:eastAsia="en-US"/>
              </w:rPr>
            </w:pPr>
            <w:r w:rsidRPr="005E27BA">
              <w:rPr>
                <w:color w:val="000000"/>
                <w:shd w:val="solid" w:color="FFFFFF" w:fill="FFFFFF"/>
                <w:lang w:eastAsia="en-US"/>
              </w:rPr>
              <w:t xml:space="preserve">Під час проведення відкритих торгів тендерні пропозиції мають право подавати всі заінтересовані особи. </w:t>
            </w:r>
          </w:p>
          <w:p w:rsidR="0055343F" w:rsidRPr="00B402D3" w:rsidRDefault="0055343F" w:rsidP="00C101BF">
            <w:pPr>
              <w:jc w:val="both"/>
              <w:rPr>
                <w:color w:val="000000"/>
                <w:sz w:val="16"/>
                <w:szCs w:val="16"/>
                <w:shd w:val="solid" w:color="FFFFFF" w:fill="FFFFFF"/>
              </w:rPr>
            </w:pPr>
          </w:p>
          <w:p w:rsidR="0055343F" w:rsidRPr="005E27BA" w:rsidRDefault="00C101BF" w:rsidP="00C101BF">
            <w:pPr>
              <w:jc w:val="both"/>
            </w:pPr>
            <w: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55343F" w:rsidRPr="005E27BA">
              <w:t>:</w:t>
            </w:r>
          </w:p>
          <w:p w:rsidR="0055343F" w:rsidRPr="005E27BA" w:rsidRDefault="0055343F" w:rsidP="00C101BF">
            <w:pPr>
              <w:pStyle w:val="a0"/>
            </w:pPr>
            <w:r w:rsidRPr="005E27BA">
              <w:t xml:space="preserve">інформацією про учасника за формою згідно з </w:t>
            </w:r>
            <w:r w:rsidRPr="005E27BA">
              <w:rPr>
                <w:b/>
              </w:rPr>
              <w:t>додатком 1</w:t>
            </w:r>
            <w:r w:rsidRPr="005E27BA">
              <w:br/>
              <w:t>до тендерної документації;</w:t>
            </w:r>
          </w:p>
          <w:p w:rsidR="0055343F" w:rsidRPr="00B402D3" w:rsidRDefault="0055343F" w:rsidP="00C101BF">
            <w:pPr>
              <w:pStyle w:val="a5"/>
              <w:rPr>
                <w:sz w:val="16"/>
                <w:szCs w:val="16"/>
              </w:rPr>
            </w:pPr>
          </w:p>
          <w:p w:rsidR="0055343F" w:rsidRDefault="0055343F" w:rsidP="00C101BF">
            <w:pPr>
              <w:pStyle w:val="a0"/>
            </w:pPr>
            <w:r w:rsidRPr="005E27BA">
              <w:t xml:space="preserve">інформацією та документами, що підтверджують відповідність учасника кваліфікаційним </w:t>
            </w:r>
            <w:r w:rsidR="00C101BF">
              <w:t xml:space="preserve">(кваліфікаційному) </w:t>
            </w:r>
            <w:r w:rsidRPr="005E27BA">
              <w:t xml:space="preserve">критеріям та іншим вимогам замовника згідно з </w:t>
            </w:r>
            <w:r w:rsidRPr="005E27BA">
              <w:rPr>
                <w:b/>
              </w:rPr>
              <w:t>додатком 2</w:t>
            </w:r>
            <w:r w:rsidRPr="005E27BA">
              <w:t xml:space="preserve"> до тендерної документації;</w:t>
            </w:r>
          </w:p>
          <w:p w:rsidR="00C101BF" w:rsidRDefault="00C101BF" w:rsidP="00C101BF">
            <w:pPr>
              <w:pStyle w:val="a5"/>
            </w:pPr>
          </w:p>
          <w:p w:rsidR="00C101BF" w:rsidRDefault="00C101BF" w:rsidP="00C101BF">
            <w:pPr>
              <w:pStyle w:val="a0"/>
            </w:pPr>
            <w:r>
              <w:t xml:space="preserve">інформацією щодо відсутності підстав, установлених </w:t>
            </w:r>
            <w:r w:rsidRPr="00C101BF">
              <w:rPr>
                <w:color w:val="000000" w:themeColor="text1"/>
              </w:rPr>
              <w:t>в пункті 44 Особливостей</w:t>
            </w:r>
            <w:r>
              <w:t xml:space="preserve">, </w:t>
            </w:r>
            <w:r w:rsidRPr="00C101BF">
              <w:rPr>
                <w:b/>
              </w:rPr>
              <w:t xml:space="preserve">згідно з </w:t>
            </w:r>
            <w:r>
              <w:rPr>
                <w:b/>
              </w:rPr>
              <w:t>д</w:t>
            </w:r>
            <w:r w:rsidRPr="00C101BF">
              <w:rPr>
                <w:b/>
              </w:rPr>
              <w:t xml:space="preserve">одатком </w:t>
            </w:r>
            <w:r w:rsidR="00002321">
              <w:rPr>
                <w:b/>
              </w:rPr>
              <w:t>3</w:t>
            </w:r>
            <w:r>
              <w:t xml:space="preserve"> до цієї тендерної документації;</w:t>
            </w:r>
          </w:p>
          <w:p w:rsidR="0055343F" w:rsidRPr="00E141C2" w:rsidRDefault="0055343F" w:rsidP="00C101BF">
            <w:pPr>
              <w:pStyle w:val="a5"/>
              <w:rPr>
                <w:sz w:val="16"/>
                <w:szCs w:val="16"/>
              </w:rPr>
            </w:pPr>
          </w:p>
          <w:p w:rsidR="0055343F" w:rsidRPr="005E27BA" w:rsidRDefault="0055343F" w:rsidP="00C101BF">
            <w:pPr>
              <w:pStyle w:val="a0"/>
            </w:pPr>
            <w:r w:rsidRPr="005E27BA">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5E27BA">
              <w:rPr>
                <w:b/>
              </w:rPr>
              <w:t>додатком 4</w:t>
            </w:r>
            <w:r w:rsidRPr="005E27BA">
              <w:br/>
              <w:t>до тендерної документації;</w:t>
            </w:r>
          </w:p>
          <w:p w:rsidR="00187CF1" w:rsidRDefault="00187CF1" w:rsidP="00187CF1">
            <w:pPr>
              <w:pStyle w:val="a0"/>
            </w:pPr>
            <w:r w:rsidRPr="005E27BA">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5E27BA">
              <w:rPr>
                <w:bCs/>
              </w:rPr>
              <w:t>наказом про призначення,</w:t>
            </w:r>
            <w:r w:rsidRPr="005E27BA">
              <w:rPr>
                <w:bCs/>
              </w:rPr>
              <w:br/>
              <w:t xml:space="preserve">або довіреністю, або дорученням, або іншим документом, </w:t>
            </w:r>
            <w:r w:rsidRPr="005E27BA">
              <w:rPr>
                <w:bCs/>
              </w:rPr>
              <w:br/>
              <w:t>що надає повноваження на підписання документів тендерної пропозиції</w:t>
            </w:r>
            <w:r w:rsidRPr="005E27BA">
              <w:t>);</w:t>
            </w:r>
          </w:p>
          <w:p w:rsidR="0055343F" w:rsidRPr="00E141C2" w:rsidRDefault="0055343F" w:rsidP="00C101BF">
            <w:pPr>
              <w:pStyle w:val="a0"/>
              <w:numPr>
                <w:ilvl w:val="0"/>
                <w:numId w:val="0"/>
              </w:numPr>
              <w:spacing w:after="0"/>
              <w:ind w:left="284"/>
              <w:rPr>
                <w:sz w:val="16"/>
                <w:szCs w:val="16"/>
              </w:rPr>
            </w:pPr>
          </w:p>
          <w:p w:rsidR="0055343F" w:rsidRPr="005E27BA" w:rsidRDefault="0055343F" w:rsidP="00C101BF">
            <w:pPr>
              <w:pStyle w:val="a0"/>
            </w:pPr>
            <w:r w:rsidRPr="005E27BA">
              <w:t xml:space="preserve">інформацією про маркування, протоколи випробувань </w:t>
            </w:r>
            <w:r w:rsidRPr="005E27BA">
              <w:br/>
              <w:t>або сертифікати, що підтверджують відповідність предмета закупівлі встановленим замовником вимогам (у разі потреби);</w:t>
            </w:r>
          </w:p>
          <w:p w:rsidR="0055343F" w:rsidRPr="00E141C2" w:rsidRDefault="0055343F" w:rsidP="00C101BF">
            <w:pPr>
              <w:pStyle w:val="a5"/>
              <w:rPr>
                <w:sz w:val="16"/>
                <w:szCs w:val="16"/>
              </w:rPr>
            </w:pPr>
          </w:p>
          <w:p w:rsidR="0055343F" w:rsidRDefault="0055343F" w:rsidP="00C101BF">
            <w:pPr>
              <w:pStyle w:val="a0"/>
            </w:pPr>
            <w:r w:rsidRPr="005E27BA">
              <w:t xml:space="preserve">письмовою згодою учасника з </w:t>
            </w:r>
            <w:proofErr w:type="spellStart"/>
            <w:r w:rsidRPr="005E27BA">
              <w:t>проєктом</w:t>
            </w:r>
            <w:proofErr w:type="spellEnd"/>
            <w:r w:rsidRPr="005E27BA">
              <w:t xml:space="preserve"> договору, визначеним у </w:t>
            </w:r>
            <w:r w:rsidRPr="005E27BA">
              <w:rPr>
                <w:b/>
              </w:rPr>
              <w:t>додатку 5</w:t>
            </w:r>
            <w:r w:rsidRPr="005E27BA">
              <w:t xml:space="preserve"> до тендерної документації (лист у довільній формі)</w:t>
            </w:r>
            <w:r>
              <w:t>;</w:t>
            </w:r>
          </w:p>
          <w:p w:rsidR="0055343F" w:rsidRPr="003A343B" w:rsidRDefault="0055343F" w:rsidP="00C101BF">
            <w:pPr>
              <w:pStyle w:val="a5"/>
              <w:rPr>
                <w:sz w:val="16"/>
                <w:szCs w:val="16"/>
              </w:rPr>
            </w:pPr>
          </w:p>
          <w:p w:rsidR="0055343F" w:rsidRPr="00116514" w:rsidRDefault="0055343F" w:rsidP="00C101BF">
            <w:pPr>
              <w:pStyle w:val="a0"/>
            </w:pPr>
            <w:r w:rsidRPr="00116514">
              <w:t>інформацією про співвиконавця.</w:t>
            </w:r>
          </w:p>
          <w:p w:rsidR="0055343F" w:rsidRPr="005E27BA" w:rsidRDefault="0055343F" w:rsidP="00C101BF">
            <w:pPr>
              <w:jc w:val="both"/>
            </w:pPr>
            <w:r w:rsidRPr="005E27BA">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55343F" w:rsidRPr="005E27BA" w:rsidRDefault="0055343F" w:rsidP="00C101BF">
            <w:pPr>
              <w:pStyle w:val="a0"/>
              <w:numPr>
                <w:ilvl w:val="0"/>
                <w:numId w:val="0"/>
              </w:numPr>
              <w:spacing w:after="0"/>
            </w:pPr>
            <w:r w:rsidRPr="005E27BA">
              <w:t xml:space="preserve">Кожен учасник має право подати тільки одну тендерну пропозицію. </w:t>
            </w:r>
          </w:p>
          <w:p w:rsidR="0055343F" w:rsidRPr="005E27BA" w:rsidRDefault="0055343F" w:rsidP="00C101BF">
            <w:pPr>
              <w:jc w:val="both"/>
            </w:pPr>
            <w:r w:rsidRPr="005E27BA">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tgtFrame="_blank" w:history="1">
              <w:r w:rsidRPr="005E27BA">
                <w:rPr>
                  <w:rStyle w:val="a9"/>
                </w:rPr>
                <w:t>"Про електронні документи та електронний документообіг"</w:t>
              </w:r>
            </w:hyperlink>
            <w:r w:rsidRPr="005E27BA">
              <w:rPr>
                <w:rStyle w:val="a9"/>
              </w:rPr>
              <w:br/>
            </w:r>
            <w:r w:rsidRPr="005E27BA">
              <w:t xml:space="preserve">та </w:t>
            </w:r>
            <w:hyperlink r:id="rId7" w:tgtFrame="_blank" w:history="1">
              <w:r w:rsidRPr="005E27BA">
                <w:rPr>
                  <w:rStyle w:val="a9"/>
                </w:rPr>
                <w:t>"Про електронні довірчі послуги"</w:t>
              </w:r>
            </w:hyperlink>
            <w:r w:rsidRPr="005E27BA">
              <w:t>, тобто тендерна пропозиція</w:t>
            </w:r>
            <w:r w:rsidRPr="005E27BA">
              <w:br/>
              <w:t xml:space="preserve">у будь-якому випадку повинна містити накладений кваліфікований </w:t>
            </w:r>
            <w:r w:rsidRPr="005E27BA">
              <w:lastRenderedPageBreak/>
              <w:t>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5343F" w:rsidRPr="005E27BA" w:rsidRDefault="0055343F" w:rsidP="00C101BF">
            <w:pPr>
              <w:jc w:val="both"/>
            </w:pPr>
            <w:r w:rsidRPr="005E27BA">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E27BA">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5E27BA">
              <w:br/>
              <w:t xml:space="preserve">про призначення (обрання) на посаду відповідної особи; </w:t>
            </w:r>
          </w:p>
          <w:p w:rsidR="0055343F" w:rsidRPr="005E27BA" w:rsidRDefault="0055343F" w:rsidP="00C101BF">
            <w:pPr>
              <w:jc w:val="both"/>
            </w:pPr>
            <w:r w:rsidRPr="005E27BA">
              <w:t xml:space="preserve">для осіб, що уповноважені представляти інтереси учасника </w:t>
            </w:r>
            <w:r w:rsidRPr="005E27BA">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5E27BA">
              <w:br/>
              <w:t>з документами, що підтверджують повноваження посадової (службової) особи учасника, що підписала від імені учасника вказану довіреність.</w:t>
            </w:r>
          </w:p>
          <w:p w:rsidR="0055343F" w:rsidRPr="005E27BA" w:rsidRDefault="0055343F" w:rsidP="00C101BF">
            <w:pPr>
              <w:jc w:val="both"/>
            </w:pPr>
            <w:r w:rsidRPr="005E27BA">
              <w:t>У разі, якщо тендерна пропозиція подається об’єднанням учасників, до неї обов’язково включається документ</w:t>
            </w:r>
            <w:r w:rsidRPr="005E27BA">
              <w:br/>
              <w:t>про створення такого об’єднання.</w:t>
            </w:r>
          </w:p>
          <w:p w:rsidR="0055343F" w:rsidRPr="005E27BA" w:rsidRDefault="0055343F" w:rsidP="00C101BF">
            <w:pPr>
              <w:jc w:val="both"/>
              <w:rPr>
                <w:b/>
              </w:rPr>
            </w:pPr>
            <w:r w:rsidRPr="005E27BA">
              <w:t xml:space="preserve">Файл накладеного КЕП повинен бути придатний </w:t>
            </w:r>
            <w:r w:rsidRPr="005E27BA">
              <w:br/>
              <w:t xml:space="preserve">для перевірки на сайті Центрального </w:t>
            </w:r>
            <w:proofErr w:type="spellStart"/>
            <w:r w:rsidRPr="005E27BA">
              <w:t>засвідчувального</w:t>
            </w:r>
            <w:proofErr w:type="spellEnd"/>
            <w:r w:rsidRPr="005E27BA">
              <w:t xml:space="preserve"> органу</w:t>
            </w:r>
            <w:r w:rsidRPr="005E27BA">
              <w:br/>
              <w:t xml:space="preserve">за посиланням: </w:t>
            </w:r>
            <w:proofErr w:type="spellStart"/>
            <w:r w:rsidRPr="005E27BA">
              <w:rPr>
                <w:b/>
              </w:rPr>
              <w:t>http</w:t>
            </w:r>
            <w:proofErr w:type="spellEnd"/>
            <w:r>
              <w:rPr>
                <w:b/>
                <w:lang w:val="en-US"/>
              </w:rPr>
              <w:t>s</w:t>
            </w:r>
            <w:r w:rsidRPr="005E27BA">
              <w:rPr>
                <w:b/>
              </w:rPr>
              <w:t>://czo.gov.ua/</w:t>
            </w:r>
            <w:proofErr w:type="spellStart"/>
            <w:r w:rsidRPr="005E27BA">
              <w:rPr>
                <w:b/>
              </w:rPr>
              <w:t>verify</w:t>
            </w:r>
            <w:proofErr w:type="spellEnd"/>
            <w:r w:rsidRPr="005E27BA">
              <w:rPr>
                <w:b/>
              </w:rPr>
              <w:t>.</w:t>
            </w:r>
          </w:p>
          <w:p w:rsidR="0055343F" w:rsidRPr="00E0113A" w:rsidRDefault="0055343F" w:rsidP="00C101BF">
            <w:pPr>
              <w:ind w:left="3"/>
              <w:jc w:val="both"/>
            </w:pPr>
            <w:r w:rsidRPr="005E27BA">
              <w:t xml:space="preserve">У випадку </w:t>
            </w:r>
            <w:proofErr w:type="spellStart"/>
            <w:r w:rsidRPr="005E27BA">
              <w:t>ненакладення</w:t>
            </w:r>
            <w:proofErr w:type="spellEnd"/>
            <w:r w:rsidRPr="005E27BA">
              <w:t xml:space="preserve"> учасником КЕП відповідно</w:t>
            </w:r>
            <w:r w:rsidRPr="005E27BA">
              <w:br/>
              <w:t>до умов тендерної документації, учасник вважається таким,</w:t>
            </w:r>
            <w:r w:rsidRPr="005E27BA">
              <w:br/>
              <w:t>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w:t>
            </w:r>
          </w:p>
          <w:p w:rsidR="0055343F" w:rsidRPr="00E0113A" w:rsidRDefault="0055343F" w:rsidP="00C101BF">
            <w:pPr>
              <w:ind w:left="3"/>
              <w:jc w:val="both"/>
            </w:pPr>
          </w:p>
        </w:tc>
      </w:tr>
      <w:tr w:rsidR="0055343F" w:rsidRPr="005E27BA" w:rsidTr="00C101BF">
        <w:trPr>
          <w:trHeight w:val="20"/>
          <w:jc w:val="center"/>
        </w:trPr>
        <w:tc>
          <w:tcPr>
            <w:tcW w:w="576" w:type="dxa"/>
          </w:tcPr>
          <w:p w:rsidR="0055343F" w:rsidRPr="005E27BA" w:rsidRDefault="0055343F" w:rsidP="00C101BF">
            <w:pPr>
              <w:outlineLvl w:val="1"/>
              <w:rPr>
                <w:b/>
                <w:lang w:eastAsia="en-US"/>
              </w:rPr>
            </w:pPr>
            <w:r w:rsidRPr="005E27BA">
              <w:rPr>
                <w:b/>
                <w:lang w:eastAsia="en-US"/>
              </w:rPr>
              <w:lastRenderedPageBreak/>
              <w:t>2.</w:t>
            </w:r>
          </w:p>
        </w:tc>
        <w:tc>
          <w:tcPr>
            <w:tcW w:w="2369" w:type="dxa"/>
          </w:tcPr>
          <w:p w:rsidR="0055343F" w:rsidRPr="005E27BA" w:rsidRDefault="0055343F" w:rsidP="00C101BF">
            <w:pPr>
              <w:outlineLvl w:val="1"/>
              <w:rPr>
                <w:b/>
                <w:highlight w:val="yellow"/>
                <w:lang w:eastAsia="en-US"/>
              </w:rPr>
            </w:pPr>
            <w:bookmarkStart w:id="10" w:name="_Toc410576441"/>
            <w:r w:rsidRPr="005E27BA">
              <w:rPr>
                <w:b/>
                <w:lang w:eastAsia="en-US"/>
              </w:rPr>
              <w:t>Забезпечення тендерної пропозиції</w:t>
            </w:r>
            <w:bookmarkEnd w:id="10"/>
          </w:p>
        </w:tc>
        <w:tc>
          <w:tcPr>
            <w:tcW w:w="7072" w:type="dxa"/>
          </w:tcPr>
          <w:p w:rsidR="0055343F" w:rsidRPr="005E27BA" w:rsidRDefault="0055343F" w:rsidP="00C101BF">
            <w:pPr>
              <w:jc w:val="both"/>
              <w:rPr>
                <w:highlight w:val="yellow"/>
              </w:rPr>
            </w:pPr>
            <w:r w:rsidRPr="00C36B5F">
              <w:t>Забезпечення тендерної пропозиції не вимагається.</w:t>
            </w:r>
          </w:p>
        </w:tc>
      </w:tr>
      <w:tr w:rsidR="0055343F" w:rsidRPr="005E27BA" w:rsidTr="00C101BF">
        <w:trPr>
          <w:trHeight w:val="20"/>
          <w:jc w:val="center"/>
        </w:trPr>
        <w:tc>
          <w:tcPr>
            <w:tcW w:w="576" w:type="dxa"/>
          </w:tcPr>
          <w:p w:rsidR="0055343F" w:rsidRPr="005E27BA" w:rsidRDefault="0055343F" w:rsidP="00C101BF">
            <w:pPr>
              <w:outlineLvl w:val="1"/>
              <w:rPr>
                <w:b/>
                <w:lang w:eastAsia="en-US"/>
              </w:rPr>
            </w:pPr>
            <w:r w:rsidRPr="005E27BA">
              <w:rPr>
                <w:b/>
                <w:lang w:eastAsia="en-US"/>
              </w:rPr>
              <w:t>3.</w:t>
            </w:r>
          </w:p>
        </w:tc>
        <w:tc>
          <w:tcPr>
            <w:tcW w:w="2369" w:type="dxa"/>
          </w:tcPr>
          <w:p w:rsidR="0055343F" w:rsidRPr="005E27BA" w:rsidRDefault="0055343F" w:rsidP="00C101BF">
            <w:pPr>
              <w:outlineLvl w:val="1"/>
              <w:rPr>
                <w:b/>
                <w:highlight w:val="yellow"/>
                <w:lang w:eastAsia="en-US"/>
              </w:rPr>
            </w:pPr>
            <w:bookmarkStart w:id="11" w:name="_Toc410576442"/>
            <w:r w:rsidRPr="005E27BA">
              <w:rPr>
                <w:b/>
                <w:lang w:eastAsia="en-US"/>
              </w:rPr>
              <w:t>Умови повернення чи неповернення забезпечення тендерної пропозиції</w:t>
            </w:r>
            <w:bookmarkEnd w:id="11"/>
          </w:p>
        </w:tc>
        <w:tc>
          <w:tcPr>
            <w:tcW w:w="7072" w:type="dxa"/>
          </w:tcPr>
          <w:p w:rsidR="0055343F" w:rsidRDefault="0055343F" w:rsidP="00C101BF">
            <w:pPr>
              <w:widowControl w:val="0"/>
              <w:pBdr>
                <w:top w:val="nil"/>
                <w:left w:val="nil"/>
                <w:bottom w:val="nil"/>
                <w:right w:val="nil"/>
                <w:between w:val="nil"/>
              </w:pBdr>
              <w:ind w:right="120"/>
              <w:jc w:val="both"/>
            </w:pPr>
            <w:r>
              <w:t>Не передбачається.</w:t>
            </w:r>
          </w:p>
          <w:p w:rsidR="0055343F" w:rsidRPr="005E27BA" w:rsidRDefault="0055343F" w:rsidP="00C101BF">
            <w:pPr>
              <w:pStyle w:val="a0"/>
              <w:numPr>
                <w:ilvl w:val="0"/>
                <w:numId w:val="0"/>
              </w:numPr>
              <w:spacing w:after="0"/>
              <w:rPr>
                <w:highlight w:val="yellow"/>
              </w:rPr>
            </w:pPr>
          </w:p>
        </w:tc>
      </w:tr>
      <w:tr w:rsidR="0055343F" w:rsidRPr="005E27BA" w:rsidTr="00C101BF">
        <w:trPr>
          <w:trHeight w:val="20"/>
          <w:jc w:val="center"/>
        </w:trPr>
        <w:tc>
          <w:tcPr>
            <w:tcW w:w="576" w:type="dxa"/>
          </w:tcPr>
          <w:p w:rsidR="0055343F" w:rsidRPr="005E27BA" w:rsidRDefault="0055343F" w:rsidP="00C101BF">
            <w:pPr>
              <w:outlineLvl w:val="1"/>
              <w:rPr>
                <w:b/>
                <w:lang w:eastAsia="en-US"/>
              </w:rPr>
            </w:pPr>
            <w:r w:rsidRPr="005E27BA">
              <w:rPr>
                <w:b/>
                <w:lang w:eastAsia="en-US"/>
              </w:rPr>
              <w:t>4.</w:t>
            </w:r>
          </w:p>
        </w:tc>
        <w:tc>
          <w:tcPr>
            <w:tcW w:w="2369" w:type="dxa"/>
          </w:tcPr>
          <w:p w:rsidR="0055343F" w:rsidRPr="005E27BA" w:rsidRDefault="0055343F" w:rsidP="00C101BF">
            <w:pPr>
              <w:outlineLvl w:val="1"/>
              <w:rPr>
                <w:b/>
                <w:lang w:eastAsia="en-US"/>
              </w:rPr>
            </w:pPr>
            <w:bookmarkStart w:id="12" w:name="_Toc410576443"/>
            <w:r w:rsidRPr="005E27BA">
              <w:rPr>
                <w:b/>
                <w:lang w:eastAsia="en-US"/>
              </w:rPr>
              <w:t>Строк, протягом якого тендерні пропозиції є дійсними</w:t>
            </w:r>
            <w:bookmarkEnd w:id="12"/>
          </w:p>
        </w:tc>
        <w:tc>
          <w:tcPr>
            <w:tcW w:w="7072" w:type="dxa"/>
          </w:tcPr>
          <w:p w:rsidR="0055343F" w:rsidRPr="005E27BA" w:rsidRDefault="0055343F" w:rsidP="00C101BF">
            <w:pPr>
              <w:jc w:val="both"/>
              <w:rPr>
                <w:color w:val="000000"/>
                <w:shd w:val="solid" w:color="FFFFFF" w:fill="FFFFFF"/>
              </w:rPr>
            </w:pPr>
            <w:r w:rsidRPr="005E27BA">
              <w:t xml:space="preserve">Тендерні пропозиції </w:t>
            </w:r>
            <w:r>
              <w:t>вважаються</w:t>
            </w:r>
            <w:r w:rsidRPr="005E27BA">
              <w:t xml:space="preserve"> дійсними </w:t>
            </w:r>
            <w:r w:rsidRPr="00B30B60">
              <w:rPr>
                <w:b/>
                <w:u w:val="single"/>
              </w:rPr>
              <w:t>протягом 90 днів</w:t>
            </w:r>
            <w:r w:rsidRPr="005E27BA">
              <w:t xml:space="preserve"> </w:t>
            </w:r>
            <w:r w:rsidRPr="005E27BA">
              <w:br/>
            </w:r>
            <w:r>
              <w:t>і</w:t>
            </w:r>
            <w:r w:rsidRPr="005E27BA">
              <w:t>з дати кінцевого строку подання тендерних пропозицій</w:t>
            </w:r>
            <w:r w:rsidRPr="005E27BA">
              <w:rPr>
                <w:color w:val="000000"/>
                <w:shd w:val="solid" w:color="FFFFFF" w:fill="FFFFFF"/>
                <w:lang w:eastAsia="en-US"/>
              </w:rPr>
              <w:t>, який у разі необхідності може бути продовжений.</w:t>
            </w:r>
          </w:p>
          <w:p w:rsidR="0055343F" w:rsidRPr="005E27BA" w:rsidRDefault="0055343F" w:rsidP="00C101BF">
            <w:pPr>
              <w:jc w:val="both"/>
              <w:rPr>
                <w:color w:val="000000"/>
                <w:shd w:val="solid" w:color="FFFFFF" w:fill="FFFFFF"/>
                <w:lang w:eastAsia="en-US"/>
              </w:rPr>
            </w:pPr>
            <w:r w:rsidRPr="005E27BA">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343F" w:rsidRPr="00B62608" w:rsidRDefault="0055343F" w:rsidP="0055343F">
            <w:pPr>
              <w:pStyle w:val="a5"/>
              <w:numPr>
                <w:ilvl w:val="0"/>
                <w:numId w:val="4"/>
              </w:numPr>
              <w:ind w:left="256" w:hanging="284"/>
              <w:jc w:val="both"/>
              <w:rPr>
                <w:color w:val="000000"/>
                <w:shd w:val="solid" w:color="FFFFFF" w:fill="FFFFFF"/>
                <w:lang w:eastAsia="en-US"/>
              </w:rPr>
            </w:pPr>
            <w:r w:rsidRPr="00B62608">
              <w:rPr>
                <w:color w:val="000000"/>
                <w:shd w:val="solid" w:color="FFFFFF" w:fill="FFFFFF"/>
                <w:lang w:eastAsia="en-US"/>
              </w:rPr>
              <w:t>відхилити таку в</w:t>
            </w:r>
            <w:r>
              <w:rPr>
                <w:color w:val="000000"/>
                <w:shd w:val="solid" w:color="FFFFFF" w:fill="FFFFFF"/>
                <w:lang w:eastAsia="en-US"/>
              </w:rPr>
              <w:t>имогу</w:t>
            </w:r>
            <w:r w:rsidR="00EE40ED">
              <w:t xml:space="preserve"> не втрачаючи при цьому наданого ним забезпечення тендерної пропозиції</w:t>
            </w:r>
            <w:r>
              <w:rPr>
                <w:color w:val="000000"/>
                <w:shd w:val="solid" w:color="FFFFFF" w:fill="FFFFFF"/>
                <w:lang w:eastAsia="en-US"/>
              </w:rPr>
              <w:t>;</w:t>
            </w:r>
          </w:p>
          <w:p w:rsidR="0055343F" w:rsidRPr="00B30B60" w:rsidRDefault="0055343F" w:rsidP="0055343F">
            <w:pPr>
              <w:pStyle w:val="a5"/>
              <w:numPr>
                <w:ilvl w:val="0"/>
                <w:numId w:val="4"/>
              </w:numPr>
              <w:ind w:left="256" w:hanging="284"/>
              <w:jc w:val="both"/>
              <w:rPr>
                <w:color w:val="000000"/>
                <w:shd w:val="solid" w:color="FFFFFF" w:fill="FFFFFF"/>
                <w:lang w:eastAsia="en-US"/>
              </w:rPr>
            </w:pPr>
            <w:r w:rsidRPr="00B62608">
              <w:rPr>
                <w:color w:val="000000"/>
                <w:shd w:val="solid" w:color="FFFFFF" w:fill="FFFFFF"/>
                <w:lang w:eastAsia="en-US"/>
              </w:rPr>
              <w:t>погодитися з вимогою та продовжити строк дії поданої ним тендерної пропозиції</w:t>
            </w:r>
            <w:r w:rsidR="00EE40ED">
              <w:t xml:space="preserve"> і наданого забезпечення тендерної пропозиції </w:t>
            </w:r>
            <w:r w:rsidR="00EE40ED" w:rsidRPr="00B30B60">
              <w:rPr>
                <w:i/>
              </w:rPr>
              <w:t>(у разі якщо таке вимагалося)</w:t>
            </w:r>
            <w:r w:rsidR="00EE40ED" w:rsidRPr="00B30B60">
              <w:t>.</w:t>
            </w:r>
          </w:p>
          <w:p w:rsidR="0055343F" w:rsidRPr="005E27BA" w:rsidRDefault="0055343F" w:rsidP="00C101BF">
            <w:pPr>
              <w:pStyle w:val="a5"/>
              <w:ind w:left="0"/>
              <w:jc w:val="both"/>
            </w:pPr>
            <w:r w:rsidRPr="005E27BA">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lastRenderedPageBreak/>
              <w:t>5.</w:t>
            </w:r>
          </w:p>
        </w:tc>
        <w:tc>
          <w:tcPr>
            <w:tcW w:w="2369" w:type="dxa"/>
          </w:tcPr>
          <w:p w:rsidR="006E2DAD" w:rsidRPr="005E27BA" w:rsidRDefault="006E2DAD" w:rsidP="00F755CB">
            <w:pPr>
              <w:outlineLvl w:val="1"/>
              <w:rPr>
                <w:b/>
                <w:lang w:eastAsia="en-US"/>
              </w:rPr>
            </w:pPr>
            <w:bookmarkStart w:id="13" w:name="_Toc410576444"/>
            <w:r w:rsidRPr="005E27BA">
              <w:rPr>
                <w:b/>
                <w:lang w:eastAsia="en-US"/>
              </w:rPr>
              <w:t xml:space="preserve">Кваліфікаційні критерії до учасників та вимоги, </w:t>
            </w:r>
            <w:r w:rsidRPr="003570B9">
              <w:rPr>
                <w:b/>
              </w:rPr>
              <w:t xml:space="preserve">згідно  з </w:t>
            </w:r>
            <w:r w:rsidR="00634EF3">
              <w:rPr>
                <w:b/>
              </w:rPr>
              <w:t xml:space="preserve">пунктом 28 та </w:t>
            </w:r>
            <w:r w:rsidRPr="003570B9">
              <w:rPr>
                <w:b/>
              </w:rPr>
              <w:t>пунктом 44  Особливостей</w:t>
            </w:r>
            <w:bookmarkEnd w:id="13"/>
          </w:p>
        </w:tc>
        <w:tc>
          <w:tcPr>
            <w:tcW w:w="7072" w:type="dxa"/>
            <w:vAlign w:val="center"/>
          </w:tcPr>
          <w:p w:rsidR="0089524D" w:rsidRDefault="006E2DAD" w:rsidP="006E2DAD">
            <w:pPr>
              <w:widowControl w:val="0"/>
              <w:ind w:right="120"/>
              <w:jc w:val="both"/>
            </w:pPr>
            <w:r>
              <w:t xml:space="preserve">Замовник установлює один або декілька кваліфікаційних критеріїв відповідно до статті 16 Закону. </w:t>
            </w:r>
          </w:p>
          <w:p w:rsidR="006E2DAD" w:rsidRDefault="006E2DAD" w:rsidP="006E2DAD">
            <w:pPr>
              <w:widowControl w:val="0"/>
              <w:ind w:right="120"/>
              <w:jc w:val="both"/>
            </w:pPr>
            <w: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89524D">
              <w:rPr>
                <w:b/>
                <w:i/>
              </w:rPr>
              <w:t>2</w:t>
            </w:r>
            <w:r>
              <w:rPr>
                <w:i/>
              </w:rPr>
              <w:t xml:space="preserve"> </w:t>
            </w:r>
            <w:r>
              <w:t xml:space="preserve">до цієї тендерної документації. </w:t>
            </w:r>
          </w:p>
          <w:p w:rsidR="006E2DAD" w:rsidRDefault="006E2DAD" w:rsidP="006E2DA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003B1AF9">
              <w:rPr>
                <w:b/>
                <w:i/>
              </w:rPr>
              <w:t xml:space="preserve">2 </w:t>
            </w:r>
            <w:r>
              <w:t xml:space="preserve">до цієї тендерної документації. </w:t>
            </w:r>
          </w:p>
          <w:p w:rsidR="006E2DAD" w:rsidRPr="006E2DAD" w:rsidRDefault="006E2DAD" w:rsidP="006E2DAD">
            <w:pPr>
              <w:widowControl w:val="0"/>
              <w:ind w:right="120"/>
              <w:jc w:val="both"/>
              <w:rPr>
                <w:b/>
              </w:rPr>
            </w:pPr>
            <w:r w:rsidRPr="006E2DAD">
              <w:rPr>
                <w:b/>
              </w:rPr>
              <w:t>Підстави,</w:t>
            </w:r>
            <w:r w:rsidR="006826AA">
              <w:rPr>
                <w:b/>
              </w:rPr>
              <w:t xml:space="preserve"> відмовив участі у процедурі закупівлі</w:t>
            </w:r>
            <w:r w:rsidRPr="006E2DAD">
              <w:rPr>
                <w:b/>
              </w:rPr>
              <w:t xml:space="preserve"> визначені пунктом 44 Особливостей.</w:t>
            </w:r>
          </w:p>
          <w:p w:rsidR="006E2DAD" w:rsidRPr="006E2DAD" w:rsidRDefault="006E2DAD" w:rsidP="006E2DAD">
            <w:pPr>
              <w:widowControl w:val="0"/>
              <w:pBdr>
                <w:top w:val="nil"/>
                <w:left w:val="nil"/>
                <w:bottom w:val="nil"/>
                <w:right w:val="nil"/>
                <w:between w:val="nil"/>
              </w:pBdr>
              <w:jc w:val="both"/>
            </w:pPr>
            <w:r>
              <w:t>1.</w:t>
            </w:r>
            <w:r w:rsidRPr="006E2DAD">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2DAD" w:rsidRPr="006E2DAD" w:rsidRDefault="006E2DAD" w:rsidP="006E2DAD">
            <w:pPr>
              <w:widowControl w:val="0"/>
              <w:pBdr>
                <w:top w:val="nil"/>
                <w:left w:val="nil"/>
                <w:bottom w:val="nil"/>
                <w:right w:val="nil"/>
                <w:between w:val="nil"/>
              </w:pBdr>
              <w:spacing w:before="120"/>
              <w:jc w:val="both"/>
            </w:pPr>
            <w:r w:rsidRPr="006E2DA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2DAD" w:rsidRPr="006E2DAD" w:rsidRDefault="006E2DAD" w:rsidP="006E2DAD">
            <w:pPr>
              <w:widowControl w:val="0"/>
              <w:pBdr>
                <w:top w:val="nil"/>
                <w:left w:val="nil"/>
                <w:bottom w:val="nil"/>
                <w:right w:val="nil"/>
                <w:between w:val="nil"/>
              </w:pBdr>
              <w:spacing w:before="120"/>
              <w:jc w:val="both"/>
            </w:pPr>
            <w:r w:rsidRPr="006E2DAD">
              <w:t xml:space="preserve">2) відомості про юридичну особу, яка є учасником процедури закупівлі, </w:t>
            </w:r>
            <w:proofErr w:type="spellStart"/>
            <w:r w:rsidRPr="006E2DAD">
              <w:t>внесено</w:t>
            </w:r>
            <w:proofErr w:type="spellEnd"/>
            <w:r w:rsidRPr="006E2DAD">
              <w:t xml:space="preserve"> до Єдиного державного реєстру осіб, які вчинили корупційні або пов’язані з корупцією правопорушення;</w:t>
            </w:r>
          </w:p>
          <w:p w:rsidR="006E2DAD" w:rsidRPr="006E2DAD" w:rsidRDefault="006E2DAD" w:rsidP="006E2DAD">
            <w:pPr>
              <w:widowControl w:val="0"/>
              <w:pBdr>
                <w:top w:val="nil"/>
                <w:left w:val="nil"/>
                <w:bottom w:val="nil"/>
                <w:right w:val="nil"/>
                <w:between w:val="nil"/>
              </w:pBdr>
              <w:spacing w:before="120"/>
              <w:jc w:val="both"/>
            </w:pPr>
            <w:r w:rsidRPr="006E2DA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DAD" w:rsidRPr="006E2DAD" w:rsidRDefault="006E2DAD" w:rsidP="006E2DAD">
            <w:pPr>
              <w:widowControl w:val="0"/>
              <w:pBdr>
                <w:top w:val="nil"/>
                <w:left w:val="nil"/>
                <w:bottom w:val="nil"/>
                <w:right w:val="nil"/>
                <w:between w:val="nil"/>
              </w:pBdr>
              <w:spacing w:before="120"/>
              <w:jc w:val="both"/>
            </w:pPr>
            <w:r w:rsidRPr="006E2DA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2DAD">
              <w:t>антиконкурентних</w:t>
            </w:r>
            <w:proofErr w:type="spellEnd"/>
            <w:r w:rsidRPr="006E2DAD">
              <w:t xml:space="preserve"> узгоджених дій, що стосуються спотворення результатів тендерів;</w:t>
            </w:r>
          </w:p>
          <w:p w:rsidR="006E2DAD" w:rsidRPr="006E2DAD" w:rsidRDefault="006E2DAD" w:rsidP="006E2DAD">
            <w:pPr>
              <w:widowControl w:val="0"/>
              <w:pBdr>
                <w:top w:val="nil"/>
                <w:left w:val="nil"/>
                <w:bottom w:val="nil"/>
                <w:right w:val="nil"/>
                <w:between w:val="nil"/>
              </w:pBdr>
              <w:spacing w:before="120"/>
              <w:jc w:val="both"/>
            </w:pPr>
            <w:r w:rsidRPr="006E2DA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2DAD" w:rsidRPr="006E2DAD" w:rsidRDefault="006E2DAD" w:rsidP="006E2DAD">
            <w:pPr>
              <w:widowControl w:val="0"/>
              <w:pBdr>
                <w:top w:val="nil"/>
                <w:left w:val="nil"/>
                <w:bottom w:val="nil"/>
                <w:right w:val="nil"/>
                <w:between w:val="nil"/>
              </w:pBdr>
              <w:spacing w:before="120"/>
              <w:jc w:val="both"/>
            </w:pPr>
            <w:r w:rsidRPr="006E2DA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2DAD" w:rsidRPr="006E2DAD" w:rsidRDefault="006E2DAD" w:rsidP="006E2DAD">
            <w:pPr>
              <w:widowControl w:val="0"/>
              <w:pBdr>
                <w:top w:val="nil"/>
                <w:left w:val="nil"/>
                <w:bottom w:val="nil"/>
                <w:right w:val="nil"/>
                <w:between w:val="nil"/>
              </w:pBdr>
              <w:spacing w:before="120"/>
              <w:jc w:val="both"/>
            </w:pPr>
            <w:r w:rsidRPr="006E2DA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2DAD" w:rsidRPr="006E2DAD" w:rsidRDefault="006E2DAD" w:rsidP="006E2DAD">
            <w:pPr>
              <w:widowControl w:val="0"/>
              <w:pBdr>
                <w:top w:val="nil"/>
                <w:left w:val="nil"/>
                <w:bottom w:val="nil"/>
                <w:right w:val="nil"/>
                <w:between w:val="nil"/>
              </w:pBdr>
              <w:spacing w:before="120"/>
              <w:jc w:val="both"/>
            </w:pPr>
            <w:r w:rsidRPr="006E2DAD">
              <w:t>8) учасник процедури закупівлі визнаний в установленому законом порядку банкрутом та стосовно нього відкрита ліквідаційна процедура;</w:t>
            </w:r>
          </w:p>
          <w:p w:rsidR="006E2DAD" w:rsidRPr="006E2DAD" w:rsidRDefault="006E2DAD" w:rsidP="006E2DAD">
            <w:pPr>
              <w:widowControl w:val="0"/>
              <w:pBdr>
                <w:top w:val="nil"/>
                <w:left w:val="nil"/>
                <w:bottom w:val="nil"/>
                <w:right w:val="nil"/>
                <w:between w:val="nil"/>
              </w:pBdr>
              <w:spacing w:before="120"/>
              <w:jc w:val="both"/>
            </w:pPr>
            <w:r w:rsidRPr="006E2DAD">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2DAD" w:rsidRPr="006E2DAD" w:rsidRDefault="006E2DAD" w:rsidP="006E2DAD">
            <w:pPr>
              <w:widowControl w:val="0"/>
              <w:pBdr>
                <w:top w:val="nil"/>
                <w:left w:val="nil"/>
                <w:bottom w:val="nil"/>
                <w:right w:val="nil"/>
                <w:between w:val="nil"/>
              </w:pBdr>
              <w:spacing w:before="120"/>
              <w:jc w:val="both"/>
            </w:pPr>
            <w:r w:rsidRPr="006E2DAD">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E2DAD">
              <w:br/>
              <w:t>20 млн. гривень (у тому числі за лотом);</w:t>
            </w:r>
          </w:p>
          <w:p w:rsidR="006E2DAD" w:rsidRPr="006E2DAD" w:rsidRDefault="006E2DAD" w:rsidP="006E2DAD">
            <w:pPr>
              <w:widowControl w:val="0"/>
              <w:pBdr>
                <w:top w:val="nil"/>
                <w:left w:val="nil"/>
                <w:bottom w:val="nil"/>
                <w:right w:val="nil"/>
                <w:between w:val="nil"/>
              </w:pBdr>
              <w:spacing w:before="120"/>
              <w:jc w:val="both"/>
            </w:pPr>
            <w:r w:rsidRPr="006E2DAD">
              <w:t xml:space="preserve">11) учасник процедури закупівлі або кінцевий </w:t>
            </w:r>
            <w:proofErr w:type="spellStart"/>
            <w:r w:rsidRPr="006E2DAD">
              <w:t>бенефіціарний</w:t>
            </w:r>
            <w:proofErr w:type="spellEnd"/>
            <w:r w:rsidRPr="006E2DA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E2DAD" w:rsidRPr="006E2DAD" w:rsidRDefault="006E2DAD" w:rsidP="006E2DAD">
            <w:pPr>
              <w:widowControl w:val="0"/>
              <w:pBdr>
                <w:top w:val="nil"/>
                <w:left w:val="nil"/>
                <w:bottom w:val="nil"/>
                <w:right w:val="nil"/>
                <w:between w:val="nil"/>
              </w:pBdr>
              <w:spacing w:before="120"/>
              <w:jc w:val="both"/>
            </w:pPr>
            <w:r w:rsidRPr="006E2DA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DAD" w:rsidRPr="006E2DAD" w:rsidRDefault="006E2DAD" w:rsidP="006E2DAD">
            <w:pPr>
              <w:widowControl w:val="0"/>
              <w:pBdr>
                <w:top w:val="nil"/>
                <w:left w:val="nil"/>
                <w:bottom w:val="nil"/>
                <w:right w:val="nil"/>
                <w:between w:val="nil"/>
              </w:pBdr>
              <w:spacing w:before="120"/>
              <w:jc w:val="both"/>
            </w:pPr>
            <w:r>
              <w:t>2.</w:t>
            </w:r>
            <w:r w:rsidRPr="006E2DAD">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E2DAD">
              <w:rPr>
                <w:sz w:val="28"/>
                <w:szCs w:val="28"/>
              </w:rPr>
              <w:t xml:space="preserve"> </w:t>
            </w:r>
            <w:r w:rsidRPr="006E2DAD">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2DAD" w:rsidRDefault="006E2DAD" w:rsidP="006E2DAD">
            <w:pPr>
              <w:spacing w:after="348"/>
              <w:jc w:val="both"/>
              <w:rPr>
                <w:highlight w:val="white"/>
              </w:rPr>
            </w:pPr>
            <w:r>
              <w:rPr>
                <w:highlight w:val="white"/>
              </w:rPr>
              <w:t>3.</w:t>
            </w:r>
            <w:r w:rsidRPr="006E2DAD">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A7CC6" w:rsidRDefault="005A7CC6" w:rsidP="005A7CC6">
            <w:pPr>
              <w:jc w:val="both"/>
              <w:rPr>
                <w:color w:val="000000"/>
                <w:shd w:val="solid" w:color="FFFFFF" w:fill="FFFFFF"/>
                <w:lang w:eastAsia="en-US"/>
              </w:rPr>
            </w:pPr>
            <w:r w:rsidRPr="005E27BA">
              <w:rPr>
                <w:color w:val="000000"/>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w:t>
            </w:r>
            <w:r w:rsidRPr="005E27BA">
              <w:rPr>
                <w:color w:val="000000"/>
                <w:shd w:val="solid" w:color="FFFFFF" w:fill="FFFFFF"/>
                <w:lang w:eastAsia="en-US"/>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5A7CC6" w:rsidRPr="005E27BA" w:rsidRDefault="005A7CC6" w:rsidP="005A7CC6">
            <w:pPr>
              <w:jc w:val="both"/>
              <w:rPr>
                <w:color w:val="000000"/>
                <w:shd w:val="solid" w:color="FFFFFF" w:fill="FFFFFF"/>
              </w:rPr>
            </w:pPr>
          </w:p>
          <w:p w:rsidR="00381862" w:rsidRDefault="005A7CC6" w:rsidP="005A7CC6">
            <w:pPr>
              <w:spacing w:after="348"/>
              <w:jc w:val="both"/>
              <w:rPr>
                <w:color w:val="00B050"/>
                <w:highlight w:val="white"/>
              </w:rPr>
            </w:pPr>
            <w:r w:rsidRPr="005E27BA">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r>
              <w:rPr>
                <w:color w:val="000000"/>
                <w:shd w:val="solid" w:color="FFFFFF" w:fill="FFFFFF"/>
                <w:lang w:eastAsia="en-US"/>
              </w:rPr>
              <w:t>.</w:t>
            </w: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lastRenderedPageBreak/>
              <w:t>6.</w:t>
            </w:r>
          </w:p>
        </w:tc>
        <w:tc>
          <w:tcPr>
            <w:tcW w:w="2369" w:type="dxa"/>
          </w:tcPr>
          <w:p w:rsidR="006E2DAD" w:rsidRPr="005E27BA" w:rsidRDefault="006E2DAD" w:rsidP="006E2DAD">
            <w:pPr>
              <w:outlineLvl w:val="1"/>
              <w:rPr>
                <w:b/>
                <w:lang w:eastAsia="en-US"/>
              </w:rPr>
            </w:pPr>
            <w:bookmarkStart w:id="14" w:name="_Toc410576445"/>
            <w:r w:rsidRPr="005E27BA">
              <w:rPr>
                <w:b/>
                <w:lang w:eastAsia="en-US"/>
              </w:rPr>
              <w:t>Інформація про технічні, якісні та кількісні характеристики предмета закупівлі</w:t>
            </w:r>
            <w:bookmarkEnd w:id="14"/>
          </w:p>
        </w:tc>
        <w:tc>
          <w:tcPr>
            <w:tcW w:w="7072" w:type="dxa"/>
          </w:tcPr>
          <w:p w:rsidR="006E2DAD" w:rsidRPr="005E27BA" w:rsidRDefault="006E2DAD" w:rsidP="006E2DAD">
            <w:pPr>
              <w:jc w:val="both"/>
            </w:pPr>
            <w:r>
              <w:t>Вимоги до предмета закупівлі (технічні, якісні та кількісні характеристики) згідно з</w:t>
            </w:r>
            <w:hyperlink r:id="rId8">
              <w:r>
                <w:t xml:space="preserve"> пунктом третім </w:t>
              </w:r>
            </w:hyperlink>
            <w:hyperlink r:id="rId9">
              <w:r>
                <w:rPr>
                  <w:u w:val="single"/>
                </w:rPr>
                <w:t>частини друго</w:t>
              </w:r>
            </w:hyperlink>
            <w:r>
              <w:t xml:space="preserve">ї статті 22 Закону зазначено в </w:t>
            </w:r>
            <w:r>
              <w:rPr>
                <w:b/>
                <w:i/>
              </w:rPr>
              <w:t>Додатку 4</w:t>
            </w:r>
            <w:r>
              <w:rPr>
                <w:b/>
              </w:rPr>
              <w:t xml:space="preserve"> </w:t>
            </w:r>
            <w:r>
              <w:t>до цієї тендерної документації</w:t>
            </w: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116514">
              <w:rPr>
                <w:b/>
                <w:lang w:eastAsia="en-US"/>
              </w:rPr>
              <w:t>7.</w:t>
            </w:r>
          </w:p>
        </w:tc>
        <w:tc>
          <w:tcPr>
            <w:tcW w:w="2369" w:type="dxa"/>
          </w:tcPr>
          <w:p w:rsidR="006E2DAD" w:rsidRPr="00A15AB4" w:rsidRDefault="006E2DAD" w:rsidP="006E2DAD">
            <w:pPr>
              <w:outlineLvl w:val="1"/>
              <w:rPr>
                <w:b/>
                <w:lang w:eastAsia="en-US"/>
              </w:rPr>
            </w:pPr>
            <w:r w:rsidRPr="00A15AB4">
              <w:rPr>
                <w:b/>
              </w:rPr>
              <w:t>Інформація про субпідрядника /співвиконавця (у випадку закупівлі робіт чи послуг</w:t>
            </w:r>
          </w:p>
        </w:tc>
        <w:tc>
          <w:tcPr>
            <w:tcW w:w="7072" w:type="dxa"/>
          </w:tcPr>
          <w:p w:rsidR="006E2DAD" w:rsidRPr="005E27BA" w:rsidRDefault="00E75C03" w:rsidP="006E2DAD">
            <w:pPr>
              <w:jc w:val="both"/>
              <w:rPr>
                <w:color w:val="000000"/>
              </w:rPr>
            </w:pPr>
            <w:r w:rsidRPr="00BC27FD">
              <w:rPr>
                <w:color w:val="000000" w:themeColor="text1"/>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C27FD">
              <w:rPr>
                <w:b/>
                <w:i/>
                <w:color w:val="000000" w:themeColor="text1"/>
                <w:highlight w:val="white"/>
              </w:rPr>
              <w:t>(надається у разі залучення).</w:t>
            </w:r>
          </w:p>
        </w:tc>
      </w:tr>
      <w:tr w:rsidR="006E2DAD" w:rsidRPr="005E27BA" w:rsidTr="00C101BF">
        <w:trPr>
          <w:trHeight w:val="20"/>
          <w:jc w:val="center"/>
        </w:trPr>
        <w:tc>
          <w:tcPr>
            <w:tcW w:w="576" w:type="dxa"/>
          </w:tcPr>
          <w:p w:rsidR="006E2DAD" w:rsidRPr="005E27BA" w:rsidRDefault="006E2DAD" w:rsidP="006E2DAD">
            <w:pPr>
              <w:outlineLvl w:val="1"/>
              <w:rPr>
                <w:b/>
              </w:rPr>
            </w:pPr>
            <w:r>
              <w:rPr>
                <w:b/>
              </w:rPr>
              <w:t>8</w:t>
            </w:r>
            <w:r w:rsidRPr="005E27BA">
              <w:rPr>
                <w:b/>
              </w:rPr>
              <w:t>.</w:t>
            </w:r>
          </w:p>
        </w:tc>
        <w:tc>
          <w:tcPr>
            <w:tcW w:w="2369" w:type="dxa"/>
          </w:tcPr>
          <w:p w:rsidR="006E2DAD" w:rsidRPr="005E27BA" w:rsidRDefault="006E2DAD" w:rsidP="006E2DAD">
            <w:pPr>
              <w:outlineLvl w:val="1"/>
              <w:rPr>
                <w:b/>
                <w:lang w:eastAsia="en-US"/>
              </w:rPr>
            </w:pPr>
            <w:bookmarkStart w:id="15" w:name="_Toc410576448"/>
            <w:r w:rsidRPr="005E27BA">
              <w:rPr>
                <w:b/>
              </w:rPr>
              <w:t>Унесення змін або відкликання тендерної пропозиції учасником</w:t>
            </w:r>
            <w:bookmarkEnd w:id="15"/>
          </w:p>
        </w:tc>
        <w:tc>
          <w:tcPr>
            <w:tcW w:w="7072" w:type="dxa"/>
          </w:tcPr>
          <w:p w:rsidR="006E2DAD" w:rsidRPr="005E27BA" w:rsidRDefault="006E2DAD" w:rsidP="006E2DAD">
            <w:pPr>
              <w:jc w:val="both"/>
            </w:pPr>
            <w:r w:rsidRPr="00355527">
              <w:t xml:space="preserve">Учасник процедури закупівлі має право </w:t>
            </w:r>
            <w:proofErr w:type="spellStart"/>
            <w:r w:rsidRPr="00355527">
              <w:t>внести</w:t>
            </w:r>
            <w:proofErr w:type="spellEnd"/>
            <w:r w:rsidRPr="00355527">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t>.</w:t>
            </w:r>
          </w:p>
        </w:tc>
      </w:tr>
      <w:tr w:rsidR="006E2DAD" w:rsidRPr="005E27BA" w:rsidTr="00C101BF">
        <w:trPr>
          <w:trHeight w:val="20"/>
          <w:jc w:val="center"/>
        </w:trPr>
        <w:tc>
          <w:tcPr>
            <w:tcW w:w="576" w:type="dxa"/>
          </w:tcPr>
          <w:p w:rsidR="006E2DAD" w:rsidRPr="005E27BA" w:rsidRDefault="006E2DAD" w:rsidP="006E2DAD">
            <w:pPr>
              <w:keepNext/>
              <w:spacing w:before="120" w:after="120"/>
              <w:jc w:val="center"/>
              <w:outlineLvl w:val="0"/>
              <w:rPr>
                <w:b/>
              </w:rPr>
            </w:pPr>
          </w:p>
        </w:tc>
        <w:tc>
          <w:tcPr>
            <w:tcW w:w="9441" w:type="dxa"/>
            <w:gridSpan w:val="2"/>
          </w:tcPr>
          <w:p w:rsidR="006E2DAD" w:rsidRPr="005E27BA" w:rsidRDefault="006E2DAD" w:rsidP="006E2DAD">
            <w:pPr>
              <w:keepNext/>
              <w:spacing w:before="120" w:after="120"/>
              <w:jc w:val="center"/>
              <w:outlineLvl w:val="0"/>
              <w:rPr>
                <w:b/>
              </w:rPr>
            </w:pPr>
            <w:bookmarkStart w:id="16" w:name="_Toc410576449"/>
            <w:r w:rsidRPr="005E27BA">
              <w:rPr>
                <w:b/>
              </w:rPr>
              <w:t>Розділ </w:t>
            </w:r>
            <w:r>
              <w:rPr>
                <w:b/>
              </w:rPr>
              <w:t>4</w:t>
            </w:r>
            <w:r w:rsidRPr="005E27BA">
              <w:rPr>
                <w:b/>
              </w:rPr>
              <w:t>. Подання та розкриття тендерних пропозицій</w:t>
            </w:r>
            <w:bookmarkEnd w:id="16"/>
          </w:p>
        </w:tc>
      </w:tr>
      <w:tr w:rsidR="006E2DAD" w:rsidRPr="005E27BA" w:rsidTr="00C101BF">
        <w:trPr>
          <w:trHeight w:val="20"/>
          <w:jc w:val="center"/>
        </w:trPr>
        <w:tc>
          <w:tcPr>
            <w:tcW w:w="576" w:type="dxa"/>
          </w:tcPr>
          <w:p w:rsidR="006E2DAD" w:rsidRPr="005E27BA" w:rsidRDefault="006E2DAD" w:rsidP="006E2DAD">
            <w:pPr>
              <w:outlineLvl w:val="2"/>
              <w:rPr>
                <w:b/>
                <w:lang w:eastAsia="en-US"/>
              </w:rPr>
            </w:pPr>
            <w:r w:rsidRPr="005E27BA">
              <w:rPr>
                <w:b/>
                <w:lang w:eastAsia="en-US"/>
              </w:rPr>
              <w:t>1.</w:t>
            </w:r>
          </w:p>
        </w:tc>
        <w:tc>
          <w:tcPr>
            <w:tcW w:w="2369" w:type="dxa"/>
          </w:tcPr>
          <w:p w:rsidR="006E2DAD" w:rsidRPr="005E27BA" w:rsidRDefault="006E2DAD" w:rsidP="006E2DAD">
            <w:pPr>
              <w:outlineLvl w:val="2"/>
              <w:rPr>
                <w:b/>
                <w:lang w:eastAsia="en-US"/>
              </w:rPr>
            </w:pPr>
            <w:r w:rsidRPr="005E27BA">
              <w:rPr>
                <w:b/>
                <w:lang w:eastAsia="en-US"/>
              </w:rPr>
              <w:t>Кінцевий строк подання тендерної пропозиції</w:t>
            </w:r>
          </w:p>
        </w:tc>
        <w:tc>
          <w:tcPr>
            <w:tcW w:w="7072" w:type="dxa"/>
          </w:tcPr>
          <w:p w:rsidR="006E2DAD" w:rsidRPr="005E27BA" w:rsidRDefault="006E2DAD" w:rsidP="006E2DAD">
            <w:pPr>
              <w:jc w:val="both"/>
            </w:pPr>
            <w:r w:rsidRPr="005E27BA">
              <w:t>Кінцевий строк подання тендерних пропозицій</w:t>
            </w:r>
            <w:r>
              <w:t xml:space="preserve"> </w:t>
            </w:r>
            <w:r w:rsidRPr="005E27BA">
              <w:t xml:space="preserve"> – </w:t>
            </w:r>
            <w:r>
              <w:t xml:space="preserve">  00 </w:t>
            </w:r>
            <w:r w:rsidRPr="005E27BA">
              <w:t xml:space="preserve"> год. </w:t>
            </w:r>
            <w:r>
              <w:t xml:space="preserve">00 </w:t>
            </w:r>
            <w:r w:rsidRPr="005E27BA">
              <w:t xml:space="preserve"> хв. </w:t>
            </w:r>
          </w:p>
          <w:p w:rsidR="006E2DAD" w:rsidRPr="005E27BA" w:rsidRDefault="006E2DAD" w:rsidP="006E2DAD">
            <w:pPr>
              <w:jc w:val="both"/>
            </w:pPr>
            <w:r w:rsidRPr="005E27BA">
              <w:t>«</w:t>
            </w:r>
            <w:r w:rsidR="008075BE">
              <w:t>10</w:t>
            </w:r>
            <w:r>
              <w:t xml:space="preserve"> </w:t>
            </w:r>
            <w:r w:rsidRPr="005E27BA">
              <w:t xml:space="preserve">» </w:t>
            </w:r>
            <w:r>
              <w:t>березня</w:t>
            </w:r>
            <w:r w:rsidRPr="005E27BA">
              <w:t xml:space="preserve"> 202</w:t>
            </w:r>
            <w:r>
              <w:t>3</w:t>
            </w:r>
            <w:r w:rsidRPr="005E27BA">
              <w:t xml:space="preserve"> року.</w:t>
            </w:r>
          </w:p>
          <w:p w:rsidR="006E2DAD" w:rsidRPr="005E27BA" w:rsidRDefault="006E2DAD" w:rsidP="006E2DAD">
            <w:pPr>
              <w:jc w:val="both"/>
            </w:pPr>
            <w:r w:rsidRPr="005E27BA">
              <w:t>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та тендерну документацію не пізніше ніж за сім днів до кінцевого строку подання тендерних пропозицій</w:t>
            </w:r>
            <w:r>
              <w:t>.</w:t>
            </w:r>
          </w:p>
          <w:p w:rsidR="006E2DAD" w:rsidRPr="005E27BA" w:rsidRDefault="006E2DAD" w:rsidP="006E2DAD">
            <w:pPr>
              <w:jc w:val="both"/>
            </w:pPr>
            <w:r w:rsidRPr="005E27BA">
              <w:t>Отримана тендерна пропозиція автоматично вноситься</w:t>
            </w:r>
            <w:r w:rsidRPr="005E27BA">
              <w:br/>
              <w:t>до реєстру отриманих тендерних пропозицій.</w:t>
            </w:r>
          </w:p>
          <w:p w:rsidR="006E2DAD" w:rsidRDefault="006E2DAD" w:rsidP="006E2DAD">
            <w:pPr>
              <w:jc w:val="both"/>
            </w:pPr>
            <w:r w:rsidRPr="005E27BA">
              <w:t>Електронна система закупівель автоматично формує та надсилає повідомлення учаснику про отримання його тендерної пропозиції</w:t>
            </w:r>
            <w:r w:rsidRPr="005E27BA">
              <w:br/>
              <w:t>із зазначенням дати та часу.</w:t>
            </w:r>
            <w:r>
              <w:t xml:space="preserve"> </w:t>
            </w:r>
          </w:p>
          <w:p w:rsidR="006E2DAD" w:rsidRPr="005E27BA" w:rsidRDefault="006E2DAD" w:rsidP="00A47514">
            <w:pPr>
              <w:jc w:val="both"/>
            </w:pPr>
            <w:r>
              <w:t>Тендерні пропозиції після закінчення кінцевого строку їх подання не приймаються електронною системою закупівель.</w:t>
            </w:r>
          </w:p>
        </w:tc>
      </w:tr>
      <w:tr w:rsidR="006E2DAD" w:rsidRPr="005E27BA" w:rsidTr="00C101BF">
        <w:trPr>
          <w:trHeight w:val="20"/>
          <w:jc w:val="center"/>
        </w:trPr>
        <w:tc>
          <w:tcPr>
            <w:tcW w:w="576" w:type="dxa"/>
          </w:tcPr>
          <w:p w:rsidR="006E2DAD" w:rsidRPr="005E27BA" w:rsidRDefault="006E2DAD" w:rsidP="006E2DAD">
            <w:pPr>
              <w:outlineLvl w:val="2"/>
              <w:rPr>
                <w:b/>
                <w:lang w:eastAsia="en-US"/>
              </w:rPr>
            </w:pPr>
            <w:r w:rsidRPr="005E27BA">
              <w:rPr>
                <w:b/>
                <w:lang w:eastAsia="en-US"/>
              </w:rPr>
              <w:t>2.</w:t>
            </w:r>
          </w:p>
        </w:tc>
        <w:tc>
          <w:tcPr>
            <w:tcW w:w="2369" w:type="dxa"/>
          </w:tcPr>
          <w:p w:rsidR="006E2DAD" w:rsidRPr="005E27BA" w:rsidRDefault="006E2DAD" w:rsidP="006E2DAD">
            <w:pPr>
              <w:outlineLvl w:val="2"/>
              <w:rPr>
                <w:lang w:eastAsia="en-US"/>
              </w:rPr>
            </w:pPr>
            <w:r>
              <w:rPr>
                <w:b/>
                <w:color w:val="000000"/>
              </w:rPr>
              <w:t>Порядок розкриття тендерної пропозиції</w:t>
            </w:r>
          </w:p>
        </w:tc>
        <w:tc>
          <w:tcPr>
            <w:tcW w:w="7072" w:type="dxa"/>
          </w:tcPr>
          <w:p w:rsidR="006E2DAD" w:rsidRPr="005E27BA" w:rsidRDefault="006E2DAD" w:rsidP="006E2DAD">
            <w:pP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E2DAD" w:rsidRPr="005E27BA" w:rsidTr="00C101BF">
        <w:trPr>
          <w:trHeight w:val="20"/>
          <w:jc w:val="center"/>
        </w:trPr>
        <w:tc>
          <w:tcPr>
            <w:tcW w:w="576" w:type="dxa"/>
          </w:tcPr>
          <w:p w:rsidR="006E2DAD" w:rsidRPr="005E27BA" w:rsidRDefault="006E2DAD" w:rsidP="006E2DAD">
            <w:pPr>
              <w:keepNext/>
              <w:spacing w:before="120"/>
              <w:jc w:val="center"/>
              <w:outlineLvl w:val="0"/>
              <w:rPr>
                <w:b/>
              </w:rPr>
            </w:pPr>
          </w:p>
        </w:tc>
        <w:tc>
          <w:tcPr>
            <w:tcW w:w="9441" w:type="dxa"/>
            <w:gridSpan w:val="2"/>
          </w:tcPr>
          <w:p w:rsidR="006E2DAD" w:rsidRPr="005E27BA" w:rsidRDefault="006E2DAD" w:rsidP="006E2DAD">
            <w:pPr>
              <w:keepNext/>
              <w:spacing w:before="120"/>
              <w:jc w:val="center"/>
              <w:outlineLvl w:val="0"/>
              <w:rPr>
                <w:b/>
              </w:rPr>
            </w:pPr>
            <w:bookmarkStart w:id="17" w:name="_Toc410576452"/>
            <w:r w:rsidRPr="005E27BA">
              <w:rPr>
                <w:b/>
              </w:rPr>
              <w:t>Розділ </w:t>
            </w:r>
            <w:r>
              <w:rPr>
                <w:b/>
              </w:rPr>
              <w:t>5</w:t>
            </w:r>
            <w:r w:rsidRPr="005E27BA">
              <w:rPr>
                <w:b/>
              </w:rPr>
              <w:t>. Оцінка тендерної пропозиці</w:t>
            </w:r>
            <w:bookmarkEnd w:id="17"/>
            <w:r w:rsidRPr="005E27BA">
              <w:rPr>
                <w:b/>
              </w:rPr>
              <w:t>ї</w:t>
            </w:r>
          </w:p>
        </w:tc>
      </w:tr>
      <w:tr w:rsidR="006E2DAD" w:rsidRPr="005E27BA" w:rsidTr="00C101BF">
        <w:trPr>
          <w:trHeight w:val="1727"/>
          <w:jc w:val="center"/>
        </w:trPr>
        <w:tc>
          <w:tcPr>
            <w:tcW w:w="576" w:type="dxa"/>
          </w:tcPr>
          <w:p w:rsidR="006E2DAD" w:rsidRPr="005E27BA" w:rsidRDefault="006E2DAD" w:rsidP="006E2DAD">
            <w:pPr>
              <w:outlineLvl w:val="1"/>
              <w:rPr>
                <w:b/>
              </w:rPr>
            </w:pPr>
            <w:r w:rsidRPr="005E27BA">
              <w:rPr>
                <w:b/>
              </w:rPr>
              <w:t>1.</w:t>
            </w:r>
          </w:p>
        </w:tc>
        <w:tc>
          <w:tcPr>
            <w:tcW w:w="2369" w:type="dxa"/>
          </w:tcPr>
          <w:p w:rsidR="006E2DAD" w:rsidRPr="005E27BA" w:rsidRDefault="006E2DAD" w:rsidP="006E2DAD">
            <w:pPr>
              <w:outlineLvl w:val="1"/>
              <w:rPr>
                <w:b/>
              </w:rPr>
            </w:pPr>
            <w:bookmarkStart w:id="18" w:name="_Toc410576453"/>
            <w:r w:rsidRPr="00EB6C4E">
              <w:rPr>
                <w:b/>
              </w:rPr>
              <w:t>Перелік критеріїв та методика оцінки тендерної пропозиції із зазначенням питомої ваги критерію</w:t>
            </w:r>
            <w:bookmarkEnd w:id="18"/>
          </w:p>
        </w:tc>
        <w:tc>
          <w:tcPr>
            <w:tcW w:w="7072" w:type="dxa"/>
            <w:vAlign w:val="center"/>
          </w:tcPr>
          <w:p w:rsidR="006E2DAD" w:rsidRPr="005E27BA" w:rsidRDefault="006E2DAD" w:rsidP="006E2DAD">
            <w:pPr>
              <w:jc w:val="both"/>
            </w:pPr>
            <w:r w:rsidRPr="005E27BA">
              <w:t>Єдиним критерієм оцінки тендерних пропозицій є «</w:t>
            </w:r>
            <w:r w:rsidRPr="005E27BA">
              <w:rPr>
                <w:b/>
              </w:rPr>
              <w:t>Ціна тендерної пропозиції з ПДВ»</w:t>
            </w:r>
            <w:r w:rsidRPr="005E27BA">
              <w:t xml:space="preserve"> (без ПДВ у разі конкретних підстав)».</w:t>
            </w:r>
            <w:bookmarkStart w:id="19" w:name="n817"/>
            <w:bookmarkEnd w:id="19"/>
          </w:p>
          <w:p w:rsidR="006E2DAD" w:rsidRDefault="006E2DAD" w:rsidP="006E2DAD">
            <w:pPr>
              <w:widowControl w:val="0"/>
              <w:spacing w:line="228" w:lineRule="auto"/>
              <w:jc w:val="both"/>
            </w:pPr>
            <w:r>
              <w:t>Розгляд та оцінка тендерних пропозицій відбуваються відповідно до пунктів 35, 37 і 38 Особливостей</w:t>
            </w:r>
          </w:p>
          <w:p w:rsidR="006E2DAD" w:rsidRDefault="006E2DAD" w:rsidP="006E2DAD">
            <w:pPr>
              <w:widowControl w:val="0"/>
              <w:jc w:val="both"/>
              <w:rPr>
                <w:color w:val="000000"/>
              </w:rPr>
            </w:pPr>
            <w:r>
              <w:rPr>
                <w:color w:val="000000"/>
              </w:rPr>
              <w:t>Відкриті торги проводяться без застосування електронного аукціону.</w:t>
            </w:r>
          </w:p>
          <w:p w:rsidR="006E2DAD" w:rsidRDefault="006E2DAD" w:rsidP="006E2DAD">
            <w:pPr>
              <w:widowControl w:val="0"/>
              <w:jc w:val="both"/>
              <w:rPr>
                <w:color w:val="000000"/>
              </w:rPr>
            </w:pPr>
            <w:r>
              <w:rPr>
                <w:color w:val="000000"/>
              </w:rPr>
              <w:t>Критерії та методика оцінки визначаються відповідно до пункту 37 Особливостей.</w:t>
            </w:r>
          </w:p>
          <w:p w:rsidR="006E2DAD" w:rsidRDefault="006E2DAD" w:rsidP="006E2DAD">
            <w:pPr>
              <w:widowControl w:val="0"/>
              <w:jc w:val="both"/>
              <w:rPr>
                <w:b/>
              </w:rPr>
            </w:pPr>
          </w:p>
          <w:p w:rsidR="006E2DAD" w:rsidRPr="00EB6C4E" w:rsidRDefault="006E2DAD" w:rsidP="006E2DAD">
            <w:pPr>
              <w:widowControl w:val="0"/>
              <w:jc w:val="both"/>
              <w:rPr>
                <w:b/>
              </w:rPr>
            </w:pPr>
            <w:r w:rsidRPr="00EB6C4E">
              <w:rPr>
                <w:b/>
              </w:rPr>
              <w:t>Перелік критеріїв та методика оцінки тендерної пропозиції із зазначенням питомої ваги критерію:</w:t>
            </w:r>
          </w:p>
          <w:p w:rsidR="006E2DAD" w:rsidRDefault="006E2DAD" w:rsidP="006E2DAD">
            <w:pPr>
              <w:widowControl w:val="0"/>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2DAD" w:rsidRDefault="006E2DAD" w:rsidP="006E2DAD">
            <w:pPr>
              <w:widowControl w:val="0"/>
              <w:jc w:val="both"/>
              <w:rPr>
                <w:color w:val="323232"/>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2DAD" w:rsidRDefault="006E2DAD" w:rsidP="006E2DAD">
            <w:pPr>
              <w:widowControl w:val="0"/>
              <w:jc w:val="both"/>
              <w:rPr>
                <w:color w:val="323232"/>
              </w:rPr>
            </w:pPr>
          </w:p>
          <w:p w:rsidR="006E2DAD" w:rsidRPr="00EB6C4E" w:rsidRDefault="006E2DAD" w:rsidP="006E2DAD">
            <w:pPr>
              <w:jc w:val="both"/>
              <w:rPr>
                <w:color w:val="000000"/>
                <w:shd w:val="solid" w:color="FFFFFF" w:fill="FFFFFF"/>
              </w:rPr>
            </w:pPr>
            <w:r w:rsidRPr="00EB6C4E">
              <w:rPr>
                <w:b/>
                <w:color w:val="000000"/>
                <w:shd w:val="solid" w:color="FFFFFF" w:fill="FFFFFF"/>
                <w:lang w:eastAsia="en-US"/>
              </w:rPr>
              <w:t>Ціна тендерної пропозиції не може перевищувати очікувану вартість предмета закупівлі</w:t>
            </w:r>
            <w:r w:rsidRPr="00EB6C4E">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6E2DAD" w:rsidRPr="00EB6C4E" w:rsidRDefault="006E2DAD" w:rsidP="006E2DAD">
            <w:pPr>
              <w:jc w:val="both"/>
              <w:rPr>
                <w:color w:val="000000"/>
                <w:shd w:val="solid" w:color="FFFFFF" w:fill="FFFFFF"/>
              </w:rPr>
            </w:pPr>
            <w:r w:rsidRPr="00EB6C4E">
              <w:t xml:space="preserve">Тендерні </w:t>
            </w:r>
            <w:r w:rsidRPr="00EB6C4E">
              <w:rPr>
                <w:color w:val="000000"/>
              </w:rPr>
              <w:t>пропозиції або ціна яких перевищує очікувану вартість предмета закупівлі не приймаються електронною системою закупівель.</w:t>
            </w:r>
            <w:r w:rsidRPr="00EB6C4E">
              <w:rPr>
                <w:color w:val="000000"/>
                <w:shd w:val="solid" w:color="FFFFFF" w:fill="FFFFFF"/>
                <w:lang w:eastAsia="en-US"/>
              </w:rPr>
              <w:t xml:space="preserve"> </w:t>
            </w:r>
          </w:p>
          <w:p w:rsidR="006E2DAD" w:rsidRPr="005E27BA" w:rsidRDefault="006E2DAD" w:rsidP="006E2DAD">
            <w:pPr>
              <w:jc w:val="both"/>
              <w:rPr>
                <w:color w:val="000000"/>
                <w:shd w:val="solid" w:color="FFFFFF" w:fill="FFFFFF"/>
              </w:rPr>
            </w:pPr>
            <w:r w:rsidRPr="00EB6C4E">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w:t>
            </w:r>
            <w:r w:rsidRPr="005E27BA">
              <w:rPr>
                <w:color w:val="000000"/>
                <w:shd w:val="solid" w:color="FFFFFF" w:fill="FFFFFF"/>
                <w:lang w:eastAsia="en-US"/>
              </w:rPr>
              <w:t xml:space="preserve">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6E2DAD" w:rsidRPr="005E27BA" w:rsidRDefault="006E2DAD" w:rsidP="006E2DAD">
            <w:pPr>
              <w:widowControl w:val="0"/>
              <w:jc w:val="both"/>
            </w:pPr>
            <w:r w:rsidRPr="005E27BA">
              <w:rPr>
                <w:color w:val="000000"/>
                <w:shd w:val="solid" w:color="FFFFFF" w:fill="FFFFFF"/>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Pr>
                <w:color w:val="000000"/>
                <w:shd w:val="solid" w:color="FFFFFF" w:fill="FFFFFF"/>
                <w:lang w:eastAsia="en-US"/>
              </w:rPr>
              <w:t>О</w:t>
            </w:r>
            <w:r w:rsidRPr="005E27BA">
              <w:rPr>
                <w:color w:val="000000"/>
                <w:shd w:val="solid" w:color="FFFFFF" w:fill="FFFFFF"/>
                <w:lang w:eastAsia="en-US"/>
              </w:rPr>
              <w:t>собливостей.</w:t>
            </w:r>
          </w:p>
        </w:tc>
      </w:tr>
      <w:tr w:rsidR="006E2DAD" w:rsidRPr="005E27BA" w:rsidTr="00C101BF">
        <w:trPr>
          <w:trHeight w:val="20"/>
          <w:jc w:val="center"/>
        </w:trPr>
        <w:tc>
          <w:tcPr>
            <w:tcW w:w="576" w:type="dxa"/>
          </w:tcPr>
          <w:p w:rsidR="006E2DAD" w:rsidRPr="005E27BA" w:rsidRDefault="006E2DAD" w:rsidP="006E2DAD">
            <w:pPr>
              <w:outlineLvl w:val="1"/>
              <w:rPr>
                <w:b/>
              </w:rPr>
            </w:pPr>
            <w:r w:rsidRPr="005E27BA">
              <w:rPr>
                <w:b/>
              </w:rPr>
              <w:t>2.</w:t>
            </w:r>
          </w:p>
        </w:tc>
        <w:tc>
          <w:tcPr>
            <w:tcW w:w="2369" w:type="dxa"/>
          </w:tcPr>
          <w:p w:rsidR="006E2DAD" w:rsidRPr="005E27BA" w:rsidRDefault="006E2DAD" w:rsidP="006E2DAD">
            <w:pPr>
              <w:outlineLvl w:val="1"/>
              <w:rPr>
                <w:b/>
              </w:rPr>
            </w:pPr>
            <w:r w:rsidRPr="005E27BA">
              <w:rPr>
                <w:b/>
                <w:bCs/>
                <w:lang w:eastAsia="en-US"/>
              </w:rPr>
              <w:t> Формальні (несуттєві) помилки</w:t>
            </w:r>
          </w:p>
        </w:tc>
        <w:tc>
          <w:tcPr>
            <w:tcW w:w="7072" w:type="dxa"/>
          </w:tcPr>
          <w:p w:rsidR="006E2DAD" w:rsidRPr="005E27BA" w:rsidRDefault="006E2DAD" w:rsidP="006E2DAD">
            <w:pPr>
              <w:jc w:val="both"/>
            </w:pPr>
            <w:r w:rsidRPr="005E27BA">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6E2DAD" w:rsidRPr="005E27BA" w:rsidRDefault="006E2DAD" w:rsidP="006E2DAD">
            <w:pPr>
              <w:jc w:val="both"/>
            </w:pPr>
            <w:r w:rsidRPr="005E27BA">
              <w:t>Перелік формальних помилок затверджений наказом Міністерства розвитку економіки, торгівлі та сільського господарства України від 15.04.2020 № 710.</w:t>
            </w:r>
          </w:p>
          <w:p w:rsidR="006E2DAD" w:rsidRPr="005E27BA" w:rsidRDefault="006E2DAD" w:rsidP="006E2DAD">
            <w:pPr>
              <w:jc w:val="both"/>
            </w:pPr>
            <w:r w:rsidRPr="005E27BA">
              <w:lastRenderedPageBreak/>
              <w:t>Формальними (несуттєвими) вважаються помилки, що пов’язані з оформленням тендерної пропозиції та не впливають на зміст пропозиції, а саме:</w:t>
            </w:r>
          </w:p>
          <w:p w:rsidR="006E2DAD" w:rsidRPr="005E27BA" w:rsidRDefault="006E2DAD" w:rsidP="006E2DAD">
            <w:pPr>
              <w:tabs>
                <w:tab w:val="left" w:pos="251"/>
                <w:tab w:val="left" w:pos="393"/>
              </w:tabs>
              <w:ind w:firstLine="352"/>
              <w:jc w:val="both"/>
              <w:rPr>
                <w:color w:val="000000"/>
              </w:rPr>
            </w:pPr>
            <w:r w:rsidRPr="005E27BA">
              <w:rPr>
                <w:color w:val="000000"/>
              </w:rPr>
              <w:t>1. Інформація/документ, подана Учасником процедури закупівлі у складі тендерної пропозиції, містить помилку (помилки) у частині:</w:t>
            </w:r>
          </w:p>
          <w:p w:rsidR="006E2DAD" w:rsidRPr="005E27BA" w:rsidRDefault="006E2DAD" w:rsidP="006E2DAD">
            <w:pPr>
              <w:numPr>
                <w:ilvl w:val="0"/>
                <w:numId w:val="3"/>
              </w:numPr>
              <w:tabs>
                <w:tab w:val="left" w:pos="256"/>
              </w:tabs>
              <w:ind w:left="0" w:firstLine="0"/>
              <w:jc w:val="both"/>
              <w:rPr>
                <w:color w:val="000000"/>
              </w:rPr>
            </w:pPr>
            <w:r w:rsidRPr="005E27BA">
              <w:rPr>
                <w:color w:val="000000"/>
              </w:rPr>
              <w:t>уживання великої літери;</w:t>
            </w:r>
          </w:p>
          <w:p w:rsidR="006E2DAD" w:rsidRPr="005E27BA" w:rsidRDefault="006E2DAD" w:rsidP="006E2DAD">
            <w:pPr>
              <w:numPr>
                <w:ilvl w:val="0"/>
                <w:numId w:val="3"/>
              </w:numPr>
              <w:tabs>
                <w:tab w:val="left" w:pos="256"/>
              </w:tabs>
              <w:ind w:left="0" w:firstLine="0"/>
              <w:jc w:val="both"/>
              <w:rPr>
                <w:color w:val="000000"/>
              </w:rPr>
            </w:pPr>
            <w:r w:rsidRPr="005E27BA">
              <w:rPr>
                <w:color w:val="000000"/>
              </w:rPr>
              <w:t xml:space="preserve"> уживання розділових знаків та відмінювання слів у реченні;</w:t>
            </w:r>
          </w:p>
          <w:p w:rsidR="006E2DAD" w:rsidRPr="005E27BA" w:rsidRDefault="006E2DAD" w:rsidP="006E2DAD">
            <w:pPr>
              <w:numPr>
                <w:ilvl w:val="0"/>
                <w:numId w:val="3"/>
              </w:numPr>
              <w:tabs>
                <w:tab w:val="left" w:pos="256"/>
              </w:tabs>
              <w:ind w:left="0" w:firstLine="0"/>
              <w:jc w:val="both"/>
              <w:rPr>
                <w:color w:val="000000"/>
              </w:rPr>
            </w:pPr>
            <w:r w:rsidRPr="005E27BA">
              <w:rPr>
                <w:color w:val="000000"/>
              </w:rPr>
              <w:t xml:space="preserve">використання слова або </w:t>
            </w:r>
            <w:proofErr w:type="spellStart"/>
            <w:r w:rsidRPr="005E27BA">
              <w:rPr>
                <w:color w:val="000000"/>
              </w:rPr>
              <w:t>мовного</w:t>
            </w:r>
            <w:proofErr w:type="spellEnd"/>
            <w:r w:rsidRPr="005E27BA">
              <w:rPr>
                <w:color w:val="000000"/>
              </w:rPr>
              <w:t xml:space="preserve"> звороту, запозичених з іншої мови;</w:t>
            </w:r>
          </w:p>
          <w:p w:rsidR="006E2DAD" w:rsidRPr="005E27BA" w:rsidRDefault="006E2DAD" w:rsidP="006E2DAD">
            <w:pPr>
              <w:numPr>
                <w:ilvl w:val="0"/>
                <w:numId w:val="3"/>
              </w:numPr>
              <w:tabs>
                <w:tab w:val="left" w:pos="256"/>
              </w:tabs>
              <w:ind w:left="0" w:firstLine="0"/>
              <w:jc w:val="both"/>
              <w:rPr>
                <w:color w:val="000000"/>
              </w:rPr>
            </w:pPr>
            <w:r w:rsidRPr="005E27BA">
              <w:rPr>
                <w:color w:val="00000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2DAD" w:rsidRPr="005E27BA" w:rsidRDefault="006E2DAD" w:rsidP="006E2DAD">
            <w:pPr>
              <w:numPr>
                <w:ilvl w:val="0"/>
                <w:numId w:val="3"/>
              </w:numPr>
              <w:tabs>
                <w:tab w:val="left" w:pos="256"/>
              </w:tabs>
              <w:ind w:left="0" w:firstLine="0"/>
              <w:jc w:val="both"/>
              <w:rPr>
                <w:color w:val="000000"/>
              </w:rPr>
            </w:pPr>
            <w:r w:rsidRPr="005E27BA">
              <w:rPr>
                <w:color w:val="000000"/>
              </w:rPr>
              <w:t xml:space="preserve"> застосування правил переносу частини слова з рядка в рядок;</w:t>
            </w:r>
          </w:p>
          <w:p w:rsidR="006E2DAD" w:rsidRPr="005E27BA" w:rsidRDefault="006E2DAD" w:rsidP="006E2DAD">
            <w:pPr>
              <w:numPr>
                <w:ilvl w:val="0"/>
                <w:numId w:val="3"/>
              </w:numPr>
              <w:tabs>
                <w:tab w:val="left" w:pos="256"/>
              </w:tabs>
              <w:ind w:left="0" w:firstLine="0"/>
              <w:jc w:val="both"/>
              <w:rPr>
                <w:color w:val="000000"/>
              </w:rPr>
            </w:pPr>
            <w:r w:rsidRPr="005E27BA">
              <w:rPr>
                <w:color w:val="000000"/>
              </w:rPr>
              <w:t xml:space="preserve"> написання слів разом та/або окремо, та/або через дефіс;</w:t>
            </w:r>
          </w:p>
          <w:p w:rsidR="006E2DAD" w:rsidRPr="005E27BA" w:rsidRDefault="006E2DAD" w:rsidP="006E2DAD">
            <w:pPr>
              <w:numPr>
                <w:ilvl w:val="0"/>
                <w:numId w:val="3"/>
              </w:numPr>
              <w:tabs>
                <w:tab w:val="left" w:pos="256"/>
              </w:tabs>
              <w:ind w:left="0" w:firstLine="0"/>
              <w:jc w:val="both"/>
              <w:rPr>
                <w:color w:val="000000"/>
              </w:rPr>
            </w:pPr>
            <w:r w:rsidRPr="005E27BA">
              <w:rPr>
                <w:color w:val="00000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2DAD" w:rsidRPr="005E27BA" w:rsidRDefault="006E2DAD" w:rsidP="006E2DAD">
            <w:pPr>
              <w:ind w:firstLine="352"/>
              <w:jc w:val="both"/>
              <w:rPr>
                <w:color w:val="000000"/>
              </w:rPr>
            </w:pPr>
            <w:r w:rsidRPr="005E27BA">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color w:val="000000"/>
              </w:rPr>
              <w:t>’</w:t>
            </w:r>
            <w:r w:rsidRPr="005E27BA">
              <w:rPr>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2DAD" w:rsidRPr="005E27BA" w:rsidRDefault="006E2DAD" w:rsidP="006E2DAD">
            <w:pPr>
              <w:ind w:firstLine="352"/>
              <w:jc w:val="both"/>
              <w:rPr>
                <w:color w:val="000000"/>
              </w:rPr>
            </w:pPr>
            <w:r w:rsidRPr="005E27BA">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E27BA">
              <w:rPr>
                <w:color w:val="000000"/>
              </w:rPr>
              <w:br/>
              <w:t>у тендерній документації.</w:t>
            </w:r>
          </w:p>
          <w:p w:rsidR="006E2DAD" w:rsidRPr="005E27BA" w:rsidRDefault="006E2DAD" w:rsidP="006E2DAD">
            <w:pPr>
              <w:ind w:firstLine="352"/>
              <w:jc w:val="both"/>
              <w:rPr>
                <w:color w:val="000000"/>
              </w:rPr>
            </w:pPr>
            <w:r w:rsidRPr="005E27BA">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2DAD" w:rsidRPr="005E27BA" w:rsidRDefault="006E2DAD" w:rsidP="006E2DAD">
            <w:pPr>
              <w:ind w:firstLine="352"/>
              <w:jc w:val="both"/>
              <w:rPr>
                <w:color w:val="000000"/>
              </w:rPr>
            </w:pPr>
            <w:r w:rsidRPr="005E27BA">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E27BA">
              <w:rPr>
                <w:color w:val="000000"/>
              </w:rPr>
              <w:br/>
              <w:t>не вимагається подання такого документа в тендерній документації.</w:t>
            </w:r>
          </w:p>
          <w:p w:rsidR="006E2DAD" w:rsidRPr="005E27BA" w:rsidRDefault="006E2DAD" w:rsidP="006E2DAD">
            <w:pPr>
              <w:ind w:firstLine="352"/>
              <w:jc w:val="both"/>
              <w:rPr>
                <w:color w:val="000000"/>
              </w:rPr>
            </w:pPr>
            <w:r w:rsidRPr="005E27BA">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5E27BA">
              <w:rPr>
                <w:color w:val="000000"/>
              </w:rPr>
              <w:br/>
              <w:t>її кваліфікований електронний підпис.</w:t>
            </w:r>
          </w:p>
          <w:p w:rsidR="006E2DAD" w:rsidRPr="005E27BA" w:rsidRDefault="006E2DAD" w:rsidP="006E2DAD">
            <w:pPr>
              <w:ind w:firstLine="352"/>
              <w:jc w:val="both"/>
              <w:rPr>
                <w:color w:val="000000"/>
              </w:rPr>
            </w:pPr>
            <w:r w:rsidRPr="005E27BA">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2DAD" w:rsidRPr="005E27BA" w:rsidRDefault="006E2DAD" w:rsidP="006E2DAD">
            <w:pPr>
              <w:ind w:firstLine="352"/>
              <w:jc w:val="both"/>
              <w:rPr>
                <w:color w:val="000000"/>
              </w:rPr>
            </w:pPr>
            <w:r w:rsidRPr="005E27BA">
              <w:rPr>
                <w:color w:val="000000"/>
              </w:rPr>
              <w:t xml:space="preserve">8. Подання документа Учасником процедури закупівлі </w:t>
            </w:r>
            <w:r w:rsidRPr="005E27BA">
              <w:rPr>
                <w:color w:val="000000"/>
              </w:rPr>
              <w:br/>
              <w:t>у складі тендерної пропозиції, що є сканованою копією оригіналу документа/електронного документа.</w:t>
            </w:r>
          </w:p>
          <w:p w:rsidR="006E2DAD" w:rsidRPr="005E27BA" w:rsidRDefault="006E2DAD" w:rsidP="006E2DAD">
            <w:pPr>
              <w:ind w:firstLine="352"/>
              <w:jc w:val="both"/>
              <w:rPr>
                <w:color w:val="000000"/>
              </w:rPr>
            </w:pPr>
            <w:r w:rsidRPr="005E27BA">
              <w:rPr>
                <w:color w:val="000000"/>
              </w:rPr>
              <w:lastRenderedPageBreak/>
              <w:t xml:space="preserve">9. Подання документа Учасником процедури закупівлі </w:t>
            </w:r>
            <w:r w:rsidRPr="005E27BA">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Pr>
                <w:color w:val="000000"/>
              </w:rPr>
              <w:t>,</w:t>
            </w:r>
            <w:r w:rsidRPr="005E27BA">
              <w:rPr>
                <w:color w:val="000000"/>
              </w:rPr>
              <w:t xml:space="preserve"> завізований перекладачем тощо).</w:t>
            </w:r>
          </w:p>
          <w:p w:rsidR="006E2DAD" w:rsidRPr="005E27BA" w:rsidRDefault="006E2DAD" w:rsidP="006E2DAD">
            <w:pPr>
              <w:ind w:firstLine="352"/>
              <w:jc w:val="both"/>
              <w:rPr>
                <w:color w:val="000000"/>
              </w:rPr>
            </w:pPr>
            <w:r w:rsidRPr="005E27BA">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color w:val="000000"/>
              </w:rPr>
              <w:t>’</w:t>
            </w:r>
            <w:r w:rsidRPr="005E27BA">
              <w:rPr>
                <w:color w:val="000000"/>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2DAD" w:rsidRPr="005E27BA" w:rsidRDefault="006E2DAD" w:rsidP="006E2DAD">
            <w:pPr>
              <w:ind w:firstLine="352"/>
              <w:jc w:val="both"/>
              <w:rPr>
                <w:color w:val="000000"/>
              </w:rPr>
            </w:pPr>
            <w:r w:rsidRPr="005E27BA">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2DAD" w:rsidRPr="005E27BA" w:rsidRDefault="006E2DAD" w:rsidP="006E2DAD">
            <w:pPr>
              <w:ind w:firstLine="391"/>
              <w:jc w:val="both"/>
              <w:rPr>
                <w:color w:val="000000"/>
                <w:highlight w:val="yellow"/>
              </w:rPr>
            </w:pPr>
            <w:r w:rsidRPr="005E27BA">
              <w:rPr>
                <w:color w:val="000000"/>
              </w:rPr>
              <w:t xml:space="preserve">12. Подання документа (документів) Учасником процедури закупівлі у складі тендерної пропозиції в форматі, </w:t>
            </w:r>
            <w:r w:rsidRPr="005E27BA">
              <w:rPr>
                <w:color w:val="000000"/>
              </w:rPr>
              <w:br/>
              <w:t xml:space="preserve">що відрізняється від формату, який вимагається замовником </w:t>
            </w:r>
            <w:r w:rsidRPr="005E27BA">
              <w:rPr>
                <w:color w:val="000000"/>
              </w:rPr>
              <w:br/>
              <w:t>у тендерній документації, при цьому такий формат документа забезпечує можливість його перегляду.</w:t>
            </w:r>
          </w:p>
        </w:tc>
      </w:tr>
      <w:tr w:rsidR="006E2DAD" w:rsidRPr="005E27BA" w:rsidTr="00C101BF">
        <w:trPr>
          <w:trHeight w:val="20"/>
          <w:jc w:val="center"/>
        </w:trPr>
        <w:tc>
          <w:tcPr>
            <w:tcW w:w="576" w:type="dxa"/>
          </w:tcPr>
          <w:p w:rsidR="006E2DAD" w:rsidRPr="005E27BA" w:rsidRDefault="006E2DAD" w:rsidP="006E2DAD">
            <w:pPr>
              <w:outlineLvl w:val="1"/>
              <w:rPr>
                <w:b/>
              </w:rPr>
            </w:pPr>
            <w:r w:rsidRPr="005E27BA">
              <w:rPr>
                <w:b/>
              </w:rPr>
              <w:lastRenderedPageBreak/>
              <w:t xml:space="preserve">3. </w:t>
            </w:r>
          </w:p>
        </w:tc>
        <w:tc>
          <w:tcPr>
            <w:tcW w:w="2369" w:type="dxa"/>
          </w:tcPr>
          <w:p w:rsidR="006E2DAD" w:rsidRPr="005E27BA" w:rsidRDefault="006E2DAD" w:rsidP="006E2DAD">
            <w:pPr>
              <w:outlineLvl w:val="1"/>
              <w:rPr>
                <w:b/>
              </w:rPr>
            </w:pPr>
            <w:r w:rsidRPr="005E27BA">
              <w:rPr>
                <w:b/>
              </w:rPr>
              <w:t>Аномально низька ціна</w:t>
            </w:r>
          </w:p>
        </w:tc>
        <w:tc>
          <w:tcPr>
            <w:tcW w:w="7072" w:type="dxa"/>
          </w:tcPr>
          <w:p w:rsidR="006E2DAD" w:rsidRDefault="006E2DAD" w:rsidP="006E2DAD">
            <w:pPr>
              <w:widowControl w:val="0"/>
              <w:jc w:val="both"/>
            </w:pPr>
            <w:r w:rsidRPr="005E27BA">
              <w:t xml:space="preserve">Згідно з пунктом </w:t>
            </w:r>
            <w:r>
              <w:t xml:space="preserve">2 Особливостей </w:t>
            </w:r>
            <w:r w:rsidRPr="005E27BA">
              <w:t xml:space="preserve"> </w:t>
            </w: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2DAD" w:rsidRPr="005E27BA" w:rsidRDefault="006E2DAD" w:rsidP="006E2DAD">
            <w:pPr>
              <w:jc w:val="both"/>
            </w:pPr>
            <w:r w:rsidRPr="005E27BA">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t xml:space="preserve">, робіт чи послуг </w:t>
            </w:r>
            <w:r w:rsidRPr="005E27BA">
              <w:t xml:space="preserve"> тендерної пропозиції.</w:t>
            </w:r>
          </w:p>
          <w:p w:rsidR="006E2DAD" w:rsidRPr="005E27BA" w:rsidRDefault="006E2DAD" w:rsidP="006E2DAD">
            <w:pPr>
              <w:jc w:val="both"/>
            </w:pPr>
            <w:r w:rsidRPr="005E27BA">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 </w:t>
            </w:r>
          </w:p>
          <w:p w:rsidR="006E2DAD" w:rsidRPr="005E27BA" w:rsidRDefault="006E2DAD" w:rsidP="006E2DAD">
            <w:pPr>
              <w:jc w:val="both"/>
            </w:pPr>
            <w:r w:rsidRPr="005E27BA">
              <w:t>Обґрунтування аномально низької ціни тендерної пропозиції може містити інформацію про:</w:t>
            </w:r>
          </w:p>
          <w:p w:rsidR="006E2DAD" w:rsidRPr="005E27BA" w:rsidRDefault="006E2DAD" w:rsidP="006E2DAD">
            <w:pPr>
              <w:jc w:val="both"/>
            </w:pPr>
            <w:r w:rsidRPr="005E27BA">
              <w:t>1) досягнення економії завдяки застосованому технологічному процесу порядку надання товарів;</w:t>
            </w:r>
          </w:p>
          <w:p w:rsidR="006E2DAD" w:rsidRPr="005E27BA" w:rsidRDefault="006E2DAD" w:rsidP="006E2DAD">
            <w:pPr>
              <w:jc w:val="both"/>
            </w:pPr>
            <w:r w:rsidRPr="005E27BA">
              <w:t>2) сприятливі умови, за яких учасник може надати товар, зокрема спеціальна цінова пропозиція (знижка) учасника;</w:t>
            </w:r>
          </w:p>
          <w:p w:rsidR="006E2DAD" w:rsidRDefault="006E2DAD" w:rsidP="006E2DAD">
            <w:pPr>
              <w:jc w:val="both"/>
            </w:pPr>
            <w:r w:rsidRPr="005E27BA">
              <w:t xml:space="preserve">3) отримання учасником державної допомоги згідно </w:t>
            </w:r>
            <w:r w:rsidRPr="005E27BA">
              <w:br/>
              <w:t>із законодавством.</w:t>
            </w:r>
          </w:p>
          <w:p w:rsidR="006E2DAD" w:rsidRDefault="006E2DAD" w:rsidP="006E2DAD">
            <w:pPr>
              <w:widowControl w:val="0"/>
              <w:jc w:val="both"/>
              <w:rPr>
                <w:color w:val="000000"/>
              </w:rPr>
            </w:pP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Pr>
                <w:color w:val="000000"/>
              </w:rPr>
              <w:lastRenderedPageBreak/>
              <w:t>урахуванням Особливостей.</w:t>
            </w:r>
          </w:p>
          <w:p w:rsidR="006E2DAD" w:rsidRPr="005E27BA" w:rsidRDefault="006E2DAD" w:rsidP="006E2DAD">
            <w:pPr>
              <w:jc w:val="both"/>
              <w:rPr>
                <w:color w:val="000000"/>
                <w:highlight w:val="yellow"/>
              </w:rPr>
            </w:pPr>
          </w:p>
        </w:tc>
      </w:tr>
      <w:tr w:rsidR="006E2DAD" w:rsidRPr="005E27BA" w:rsidTr="00C101BF">
        <w:trPr>
          <w:trHeight w:val="20"/>
          <w:jc w:val="center"/>
        </w:trPr>
        <w:tc>
          <w:tcPr>
            <w:tcW w:w="576" w:type="dxa"/>
          </w:tcPr>
          <w:p w:rsidR="006E2DAD" w:rsidRPr="005E27BA" w:rsidRDefault="006E2DAD" w:rsidP="006E2DAD">
            <w:pPr>
              <w:outlineLvl w:val="1"/>
              <w:rPr>
                <w:b/>
              </w:rPr>
            </w:pPr>
            <w:r w:rsidRPr="001340F5">
              <w:rPr>
                <w:b/>
              </w:rPr>
              <w:lastRenderedPageBreak/>
              <w:t>4.</w:t>
            </w:r>
          </w:p>
        </w:tc>
        <w:tc>
          <w:tcPr>
            <w:tcW w:w="2369" w:type="dxa"/>
          </w:tcPr>
          <w:p w:rsidR="006E2DAD" w:rsidRPr="005E27BA" w:rsidRDefault="006E2DAD" w:rsidP="006E2DAD">
            <w:pPr>
              <w:outlineLvl w:val="1"/>
              <w:rPr>
                <w:b/>
              </w:rPr>
            </w:pPr>
            <w:r w:rsidRPr="005E27BA">
              <w:rPr>
                <w:b/>
                <w:bCs/>
                <w:lang w:eastAsia="en-US"/>
              </w:rPr>
              <w:t>Усунення невідповідностей</w:t>
            </w:r>
          </w:p>
        </w:tc>
        <w:tc>
          <w:tcPr>
            <w:tcW w:w="7072" w:type="dxa"/>
          </w:tcPr>
          <w:p w:rsidR="006E2DAD" w:rsidRDefault="006E2DAD" w:rsidP="006E2DAD">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в інформації та/або документах,</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highlight w:val="white"/>
              </w:rPr>
              <w:t xml:space="preserve">не може бути меншим ніж два робочі дні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2DAD" w:rsidRDefault="006E2DAD" w:rsidP="006E2DAD">
            <w:pPr>
              <w:widowControl w:val="0"/>
              <w:shd w:val="clear" w:color="auto" w:fill="FFFFFF"/>
              <w:spacing w:line="228" w:lineRule="auto"/>
              <w:jc w:val="both"/>
              <w:rPr>
                <w:highlight w:val="white"/>
              </w:rPr>
            </w:pPr>
            <w:r>
              <w:rPr>
                <w:b/>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2DAD" w:rsidRDefault="006E2DAD" w:rsidP="006E2DAD">
            <w:pPr>
              <w:widowControl w:val="0"/>
              <w:shd w:val="clear" w:color="auto" w:fill="FFFFFF"/>
              <w:spacing w:line="228" w:lineRule="auto"/>
              <w:jc w:val="both"/>
              <w:rPr>
                <w:highlight w:val="white"/>
              </w:rPr>
            </w:pPr>
            <w:r>
              <w:rPr>
                <w:b/>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highlight w:val="white"/>
              </w:rPr>
              <w:t>вважаються помилки, виправлення яких не призводить до зміни 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6E2DAD" w:rsidRDefault="006E2DAD" w:rsidP="006E2DAD">
            <w:pPr>
              <w:widowControl w:val="0"/>
              <w:spacing w:line="228" w:lineRule="auto"/>
              <w:jc w:val="both"/>
              <w:rPr>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2DAD" w:rsidRPr="003F1C03" w:rsidRDefault="006E2DAD" w:rsidP="006E2DAD">
            <w:pPr>
              <w:widowControl w:val="0"/>
              <w:jc w:val="both"/>
            </w:pPr>
            <w:r w:rsidRPr="003F1C0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1C03">
              <w:rPr>
                <w:b/>
                <w:i/>
              </w:rPr>
              <w:t>протягом 24 годин</w:t>
            </w:r>
            <w:r w:rsidRPr="003F1C03">
              <w:t xml:space="preserve"> з моменту розміщення замовником в електронній системі закупівель повідомлення з вимогою про усунення таких невідповідностей.</w:t>
            </w:r>
          </w:p>
          <w:p w:rsidR="006E2DAD" w:rsidRPr="00F958F6" w:rsidRDefault="006E2DAD" w:rsidP="006E2DAD">
            <w:pPr>
              <w:widowControl w:val="0"/>
              <w:spacing w:line="228" w:lineRule="auto"/>
              <w:jc w:val="both"/>
            </w:pPr>
            <w:r w:rsidRPr="003F1C03">
              <w:t>Замовник розглядає подані тендерні пропозиції з урахуванням виправлення або не виправлення учасниками виявлених невідповідностей.</w:t>
            </w:r>
          </w:p>
          <w:p w:rsidR="006E2DAD" w:rsidRDefault="006E2DAD" w:rsidP="006E2DAD">
            <w:pPr>
              <w:widowControl w:val="0"/>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E2DAD" w:rsidRPr="007950DD" w:rsidRDefault="006E2DAD" w:rsidP="006E2DAD">
            <w:pPr>
              <w:jc w:val="both"/>
            </w:pPr>
            <w:r w:rsidRPr="007950DD">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2DAD" w:rsidRPr="007950DD" w:rsidRDefault="006E2DAD" w:rsidP="006E2DAD">
            <w:pPr>
              <w:widowControl w:val="0"/>
              <w:jc w:val="both"/>
              <w:rPr>
                <w:color w:val="000000"/>
              </w:rPr>
            </w:pPr>
            <w:r w:rsidRPr="007950DD">
              <w:rPr>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w:t>
            </w:r>
            <w:r w:rsidRPr="007950DD">
              <w:rPr>
                <w:color w:val="000000"/>
              </w:rPr>
              <w:lastRenderedPageBreak/>
              <w:t>з переможцем, об’єднавши лоти.</w:t>
            </w:r>
          </w:p>
          <w:p w:rsidR="006E2DAD" w:rsidRPr="005E27BA" w:rsidRDefault="006E2DAD" w:rsidP="006E2DAD">
            <w:pPr>
              <w:jc w:val="both"/>
              <w:rPr>
                <w:color w:val="000000"/>
                <w:highlight w:val="yellow"/>
              </w:rPr>
            </w:pPr>
          </w:p>
        </w:tc>
      </w:tr>
      <w:tr w:rsidR="006E2DAD" w:rsidRPr="005E27BA" w:rsidTr="00C101BF">
        <w:trPr>
          <w:trHeight w:val="20"/>
          <w:jc w:val="center"/>
        </w:trPr>
        <w:tc>
          <w:tcPr>
            <w:tcW w:w="576" w:type="dxa"/>
          </w:tcPr>
          <w:p w:rsidR="006E2DAD" w:rsidRPr="005E27BA" w:rsidRDefault="006E2DAD" w:rsidP="006E2DAD">
            <w:pPr>
              <w:outlineLvl w:val="1"/>
              <w:rPr>
                <w:b/>
                <w:bCs/>
                <w:lang w:eastAsia="en-US"/>
              </w:rPr>
            </w:pPr>
            <w:r w:rsidRPr="005E27BA">
              <w:rPr>
                <w:b/>
                <w:bCs/>
                <w:lang w:eastAsia="en-US"/>
              </w:rPr>
              <w:lastRenderedPageBreak/>
              <w:t>5.</w:t>
            </w:r>
          </w:p>
        </w:tc>
        <w:tc>
          <w:tcPr>
            <w:tcW w:w="2369" w:type="dxa"/>
          </w:tcPr>
          <w:p w:rsidR="006E2DAD" w:rsidRPr="005E27BA" w:rsidRDefault="006E2DAD" w:rsidP="006E2DAD">
            <w:pPr>
              <w:outlineLvl w:val="1"/>
              <w:rPr>
                <w:b/>
                <w:bCs/>
                <w:lang w:eastAsia="en-US"/>
              </w:rPr>
            </w:pPr>
            <w:bookmarkStart w:id="20" w:name="_Toc410576455"/>
            <w:r w:rsidRPr="005E27BA">
              <w:rPr>
                <w:b/>
                <w:bCs/>
                <w:lang w:eastAsia="en-US"/>
              </w:rPr>
              <w:t>Відхилення тендерних пропозицій</w:t>
            </w:r>
            <w:bookmarkEnd w:id="20"/>
          </w:p>
        </w:tc>
        <w:tc>
          <w:tcPr>
            <w:tcW w:w="7072" w:type="dxa"/>
            <w:vAlign w:val="center"/>
          </w:tcPr>
          <w:p w:rsidR="006E2DAD" w:rsidRDefault="006E2DAD" w:rsidP="006E2DAD">
            <w:pPr>
              <w:widowControl w:val="0"/>
              <w:spacing w:line="228" w:lineRule="auto"/>
              <w:jc w:val="both"/>
              <w:rPr>
                <w:highlight w:val="white"/>
              </w:rPr>
            </w:pPr>
            <w:r>
              <w:rPr>
                <w:b/>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6E2DAD" w:rsidRDefault="006E2DAD" w:rsidP="006E2DAD">
            <w:pPr>
              <w:widowControl w:val="0"/>
              <w:spacing w:line="228" w:lineRule="auto"/>
              <w:jc w:val="both"/>
              <w:rPr>
                <w:highlight w:val="white"/>
              </w:rPr>
            </w:pPr>
            <w:r>
              <w:rPr>
                <w:highlight w:val="white"/>
              </w:rPr>
              <w:t xml:space="preserve">1) </w:t>
            </w:r>
            <w:r>
              <w:rPr>
                <w:b/>
                <w:highlight w:val="white"/>
              </w:rPr>
              <w:t>учасник процедури закупівлі</w:t>
            </w:r>
            <w:r>
              <w:rPr>
                <w:highlight w:val="white"/>
              </w:rPr>
              <w:t>:</w:t>
            </w:r>
          </w:p>
          <w:p w:rsidR="006E2DAD" w:rsidRDefault="006E2DAD" w:rsidP="006E2DAD">
            <w:pPr>
              <w:widowControl w:val="0"/>
              <w:spacing w:line="228" w:lineRule="auto"/>
              <w:jc w:val="both"/>
            </w:pPr>
            <w:r>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з абзацом другим пункту 39 Особливостей;</w:t>
            </w:r>
          </w:p>
          <w:p w:rsidR="006E2DAD" w:rsidRDefault="006E2DAD" w:rsidP="006E2DAD">
            <w:pPr>
              <w:widowControl w:val="0"/>
              <w:jc w:val="both"/>
              <w:rPr>
                <w:highlight w:val="white"/>
              </w:rPr>
            </w:pPr>
            <w:r>
              <w:rPr>
                <w:highlight w:val="white"/>
              </w:rPr>
              <w:t>-не надав забезпечення тендерної пропозиції, якщо таке забезпечення вимагалося замовником;</w:t>
            </w:r>
          </w:p>
          <w:p w:rsidR="006E2DAD" w:rsidRDefault="006E2DAD" w:rsidP="006E2DAD">
            <w:pPr>
              <w:widowControl w:val="0"/>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2DAD" w:rsidRDefault="006E2DAD" w:rsidP="006E2DAD">
            <w:pPr>
              <w:widowControl w:val="0"/>
              <w:jc w:val="both"/>
            </w:pPr>
            <w:r>
              <w:rPr>
                <w:highlight w:val="white"/>
              </w:rPr>
              <w:t xml:space="preserve">-не надав обґрунтування аномально низької ціни тендерної пропозиції протягом строку, визначеного </w:t>
            </w:r>
            <w:r>
              <w:t>абзацом п’ятим пункту 38 Особливостей;</w:t>
            </w:r>
          </w:p>
          <w:p w:rsidR="006E2DAD" w:rsidRDefault="006E2DAD" w:rsidP="006E2DAD">
            <w:pPr>
              <w:widowControl w:val="0"/>
              <w:jc w:val="both"/>
            </w:pPr>
            <w:r>
              <w:rPr>
                <w:highlight w:val="white"/>
              </w:rPr>
              <w:t xml:space="preserve">-визначив конфіденційною інформацію, що не може бути визначена як конфіденційна відповідно до вимог </w:t>
            </w:r>
            <w:r>
              <w:t>абзацу другого пункту 36 Особливостей;</w:t>
            </w:r>
          </w:p>
          <w:p w:rsidR="006E2DAD" w:rsidRPr="009F1E43" w:rsidRDefault="006E2DAD" w:rsidP="006E2DAD">
            <w:pPr>
              <w:widowControl w:val="0"/>
              <w:jc w:val="both"/>
            </w:pPr>
            <w:r>
              <w:rPr>
                <w:highlight w:val="white"/>
              </w:rPr>
              <w:t>-</w:t>
            </w:r>
            <w:r>
              <w:rPr>
                <w:color w:val="00B050"/>
              </w:rPr>
              <w:t xml:space="preserve"> </w:t>
            </w:r>
            <w:r w:rsidRPr="009F1E43">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1E43">
              <w:t>бенефіціарним</w:t>
            </w:r>
            <w:proofErr w:type="spellEnd"/>
            <w:r w:rsidRPr="009F1E43">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2DAD" w:rsidRDefault="006E2DAD" w:rsidP="006E2DAD">
            <w:pPr>
              <w:widowControl w:val="0"/>
              <w:pBdr>
                <w:top w:val="nil"/>
                <w:left w:val="nil"/>
                <w:bottom w:val="nil"/>
                <w:right w:val="nil"/>
                <w:between w:val="nil"/>
              </w:pBdr>
              <w:spacing w:line="228" w:lineRule="auto"/>
              <w:jc w:val="both"/>
              <w:rPr>
                <w:b/>
                <w:highlight w:val="white"/>
              </w:rPr>
            </w:pPr>
            <w:r>
              <w:rPr>
                <w:highlight w:val="white"/>
              </w:rPr>
              <w:t xml:space="preserve">2) </w:t>
            </w:r>
            <w:r>
              <w:rPr>
                <w:b/>
                <w:highlight w:val="white"/>
              </w:rPr>
              <w:t>тендерна пропозиція:</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w:t>
            </w:r>
            <w:r>
              <w:rPr>
                <w:color w:val="00B050"/>
              </w:rPr>
              <w:t xml:space="preserve"> </w:t>
            </w:r>
            <w:r w:rsidRPr="009F1E43">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highlight w:val="white"/>
              </w:rPr>
              <w:t>;</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 -є такою, строк дії якої закінчився;</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rsidR="006E2DAD" w:rsidRDefault="006E2DAD" w:rsidP="006E2DAD">
            <w:pPr>
              <w:widowControl w:val="0"/>
              <w:pBdr>
                <w:top w:val="nil"/>
                <w:left w:val="nil"/>
                <w:bottom w:val="nil"/>
                <w:right w:val="nil"/>
                <w:between w:val="nil"/>
              </w:pBdr>
              <w:spacing w:line="228" w:lineRule="auto"/>
              <w:jc w:val="both"/>
              <w:rPr>
                <w:b/>
                <w:highlight w:val="white"/>
              </w:rPr>
            </w:pPr>
            <w:r>
              <w:rPr>
                <w:highlight w:val="white"/>
              </w:rPr>
              <w:t xml:space="preserve">3) </w:t>
            </w:r>
            <w:r>
              <w:rPr>
                <w:b/>
                <w:highlight w:val="white"/>
              </w:rPr>
              <w:t>переможець процедури закупівлі:</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2DAD" w:rsidRPr="009F1E43" w:rsidRDefault="006E2DAD" w:rsidP="006E2DAD">
            <w:pPr>
              <w:widowControl w:val="0"/>
              <w:pBdr>
                <w:top w:val="nil"/>
                <w:left w:val="nil"/>
                <w:bottom w:val="nil"/>
                <w:right w:val="nil"/>
                <w:between w:val="nil"/>
              </w:pBdr>
              <w:spacing w:line="228" w:lineRule="auto"/>
              <w:jc w:val="both"/>
              <w:rPr>
                <w:highlight w:val="white"/>
              </w:rPr>
            </w:pPr>
            <w:r>
              <w:rPr>
                <w:highlight w:val="white"/>
              </w:rPr>
              <w:t xml:space="preserve">-не надав у спосіб, зазначений в тендерній документації, документи, що підтверджують відсутність підстав, </w:t>
            </w:r>
            <w:r w:rsidRPr="009F1E43">
              <w:t>визначених пунктом 44 цих Особливостей</w:t>
            </w:r>
            <w:r w:rsidRPr="009F1E43">
              <w:rPr>
                <w:highlight w:val="white"/>
              </w:rPr>
              <w:t>;</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-не надав копію ліцензії або документа дозвільного характеру (у разі їх наявності) відповідно до частини другої статті 41 Закону;</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E2DAD" w:rsidRDefault="006E2DAD" w:rsidP="006E2DAD">
            <w:pPr>
              <w:widowControl w:val="0"/>
              <w:pBdr>
                <w:top w:val="nil"/>
                <w:left w:val="nil"/>
                <w:bottom w:val="nil"/>
                <w:right w:val="nil"/>
                <w:between w:val="nil"/>
              </w:pBdr>
              <w:spacing w:line="228" w:lineRule="auto"/>
              <w:jc w:val="both"/>
              <w:rPr>
                <w:b/>
                <w:highlight w:val="white"/>
              </w:rPr>
            </w:pPr>
            <w:r>
              <w:rPr>
                <w:b/>
                <w:highlight w:val="white"/>
              </w:rPr>
              <w:t>Замовник може відхилити тендерну пропозицію</w:t>
            </w:r>
            <w:r>
              <w:rPr>
                <w:highlight w:val="white"/>
              </w:rPr>
              <w:t xml:space="preserve"> із зазначенням аргументації в електронній системі закупівель </w:t>
            </w:r>
            <w:r>
              <w:rPr>
                <w:b/>
                <w:highlight w:val="white"/>
              </w:rPr>
              <w:t>у разі, коли:</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2DAD" w:rsidRDefault="006E2DAD" w:rsidP="006E2DAD">
            <w:pPr>
              <w:widowControl w:val="0"/>
              <w:pBdr>
                <w:top w:val="nil"/>
                <w:left w:val="nil"/>
                <w:bottom w:val="nil"/>
                <w:right w:val="nil"/>
                <w:between w:val="nil"/>
              </w:pBdr>
              <w:spacing w:line="228" w:lineRule="auto"/>
              <w:jc w:val="both"/>
              <w:rPr>
                <w:highlight w:val="white"/>
              </w:rPr>
            </w:pPr>
            <w:r>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2DAD" w:rsidRDefault="006E2DAD" w:rsidP="006E2DAD">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2DAD" w:rsidRPr="005E27BA" w:rsidRDefault="006E2DAD" w:rsidP="006E2DAD">
            <w:pPr>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Pr>
                <w:highlight w:val="white"/>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highlight w:val="white"/>
              </w:rPr>
              <w:t xml:space="preserve">не пізніш як через чотири дні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2DAD" w:rsidRPr="005E27BA" w:rsidTr="00C101BF">
        <w:trPr>
          <w:trHeight w:val="20"/>
          <w:jc w:val="center"/>
        </w:trPr>
        <w:tc>
          <w:tcPr>
            <w:tcW w:w="576" w:type="dxa"/>
          </w:tcPr>
          <w:p w:rsidR="006E2DAD" w:rsidRPr="005E27BA" w:rsidRDefault="006E2DAD" w:rsidP="006E2DAD">
            <w:pPr>
              <w:outlineLvl w:val="1"/>
              <w:rPr>
                <w:b/>
                <w:bCs/>
                <w:lang w:eastAsia="en-US"/>
              </w:rPr>
            </w:pPr>
            <w:r w:rsidRPr="005E27BA">
              <w:rPr>
                <w:b/>
                <w:bCs/>
                <w:lang w:eastAsia="en-US"/>
              </w:rPr>
              <w:lastRenderedPageBreak/>
              <w:t>6.</w:t>
            </w:r>
          </w:p>
        </w:tc>
        <w:tc>
          <w:tcPr>
            <w:tcW w:w="2369" w:type="dxa"/>
          </w:tcPr>
          <w:p w:rsidR="006E2DAD" w:rsidRPr="005E27BA" w:rsidRDefault="006E2DAD" w:rsidP="0021683C">
            <w:pPr>
              <w:outlineLvl w:val="1"/>
              <w:rPr>
                <w:b/>
                <w:bCs/>
                <w:lang w:eastAsia="en-US"/>
              </w:rPr>
            </w:pPr>
            <w:r w:rsidRPr="00DE27B0">
              <w:rPr>
                <w:b/>
                <w:bCs/>
                <w:lang w:eastAsia="en-US"/>
              </w:rPr>
              <w:t>Надання переможцем документів, що підтверджують відсутність підстав, визначених</w:t>
            </w:r>
            <w:r w:rsidR="0021683C">
              <w:rPr>
                <w:b/>
                <w:bCs/>
                <w:lang w:eastAsia="en-US"/>
              </w:rPr>
              <w:t xml:space="preserve"> </w:t>
            </w:r>
            <w:r w:rsidR="00DE27B0" w:rsidRPr="004E7027">
              <w:rPr>
                <w:b/>
                <w:sz w:val="26"/>
                <w:szCs w:val="26"/>
              </w:rPr>
              <w:t xml:space="preserve">у </w:t>
            </w:r>
            <w:r w:rsidR="00DE27B0" w:rsidRPr="0021683C">
              <w:rPr>
                <w:b/>
              </w:rPr>
              <w:t>пункті 44 Особливостей</w:t>
            </w:r>
          </w:p>
        </w:tc>
        <w:tc>
          <w:tcPr>
            <w:tcW w:w="7072" w:type="dxa"/>
          </w:tcPr>
          <w:p w:rsidR="006E2DAD" w:rsidRDefault="00DE27B0" w:rsidP="006E2DAD">
            <w:pPr>
              <w:jc w:val="both"/>
              <w:rPr>
                <w:color w:val="000000"/>
                <w:shd w:val="solid" w:color="FFFFFF" w:fill="FFFFFF"/>
                <w:lang w:eastAsia="en-US"/>
              </w:rPr>
            </w:pPr>
            <w:r w:rsidRPr="004E702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6E2DAD" w:rsidRPr="003B1AF9">
              <w:rPr>
                <w:b/>
                <w:color w:val="000000"/>
                <w:shd w:val="solid" w:color="FFFFFF" w:fill="FFFFFF"/>
                <w:lang w:eastAsia="en-US"/>
              </w:rPr>
              <w:t>.</w:t>
            </w:r>
            <w:r w:rsidR="003B1AF9" w:rsidRPr="003B1AF9">
              <w:rPr>
                <w:b/>
                <w:color w:val="000000"/>
                <w:shd w:val="solid" w:color="FFFFFF" w:fill="FFFFFF"/>
                <w:lang w:eastAsia="en-US"/>
              </w:rPr>
              <w:t xml:space="preserve"> Додаток 3</w:t>
            </w:r>
            <w:r w:rsidR="003B1AF9">
              <w:rPr>
                <w:color w:val="000000"/>
                <w:shd w:val="solid" w:color="FFFFFF" w:fill="FFFFFF"/>
                <w:lang w:eastAsia="en-US"/>
              </w:rPr>
              <w:t xml:space="preserve"> до тендерної документації</w:t>
            </w:r>
          </w:p>
          <w:p w:rsidR="006E2DAD" w:rsidRPr="00881C2B" w:rsidRDefault="006E2DAD" w:rsidP="006E2DAD">
            <w:pPr>
              <w:widowControl w:val="0"/>
              <w:ind w:firstLine="397"/>
              <w:jc w:val="both"/>
            </w:pPr>
            <w:r w:rsidRPr="00881C2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2DAD" w:rsidRDefault="006E2DAD" w:rsidP="006E2DAD">
            <w:pPr>
              <w:jc w:val="both"/>
              <w:rPr>
                <w:color w:val="000000"/>
                <w:shd w:val="solid" w:color="FFFFFF" w:fill="FFFFFF"/>
                <w:lang w:eastAsia="en-US"/>
              </w:rPr>
            </w:pPr>
          </w:p>
          <w:p w:rsidR="006E2DAD" w:rsidRPr="005E27BA" w:rsidRDefault="006E2DAD" w:rsidP="006E2DAD">
            <w:pPr>
              <w:jc w:val="both"/>
              <w:rPr>
                <w:color w:val="000000"/>
                <w:shd w:val="solid" w:color="FFFFFF" w:fill="FFFFFF"/>
              </w:rPr>
            </w:pPr>
            <w:r w:rsidRPr="005E27BA">
              <w:rPr>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5E27BA">
              <w:rPr>
                <w:color w:val="000000"/>
                <w:shd w:val="solid" w:color="FFFFFF" w:fill="FFFFFF"/>
                <w:lang w:eastAsia="en-US"/>
              </w:rPr>
              <w:br/>
              <w:t>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81862" w:rsidRDefault="00381862" w:rsidP="006E2DAD">
            <w:pPr>
              <w:jc w:val="both"/>
              <w:rPr>
                <w:color w:val="000000"/>
                <w:shd w:val="solid" w:color="FFFFFF" w:fill="FFFFFF"/>
                <w:lang w:eastAsia="en-US"/>
              </w:rPr>
            </w:pPr>
          </w:p>
          <w:p w:rsidR="006E2DAD" w:rsidRPr="005E27BA" w:rsidRDefault="006E2DAD" w:rsidP="006E2DAD">
            <w:pPr>
              <w:jc w:val="both"/>
            </w:pPr>
            <w:r w:rsidRPr="005E27BA">
              <w:rPr>
                <w:color w:val="000000"/>
                <w:shd w:val="solid" w:color="FFFFFF" w:fill="FFFFFF"/>
                <w:lang w:eastAsia="en-US"/>
              </w:rPr>
              <w:t>.</w:t>
            </w:r>
          </w:p>
        </w:tc>
      </w:tr>
      <w:tr w:rsidR="006E2DAD" w:rsidRPr="005E27BA" w:rsidTr="00C101BF">
        <w:trPr>
          <w:trHeight w:val="20"/>
          <w:jc w:val="center"/>
        </w:trPr>
        <w:tc>
          <w:tcPr>
            <w:tcW w:w="576" w:type="dxa"/>
          </w:tcPr>
          <w:p w:rsidR="006E2DAD" w:rsidRPr="005E27BA" w:rsidRDefault="006E2DAD" w:rsidP="006E2DAD">
            <w:pPr>
              <w:outlineLvl w:val="1"/>
              <w:rPr>
                <w:b/>
                <w:bCs/>
                <w:lang w:eastAsia="en-US"/>
              </w:rPr>
            </w:pPr>
            <w:r w:rsidRPr="005E27BA">
              <w:rPr>
                <w:b/>
                <w:bCs/>
                <w:lang w:eastAsia="en-US"/>
              </w:rPr>
              <w:t>7.</w:t>
            </w:r>
          </w:p>
        </w:tc>
        <w:tc>
          <w:tcPr>
            <w:tcW w:w="2369" w:type="dxa"/>
          </w:tcPr>
          <w:p w:rsidR="006E2DAD" w:rsidRPr="005E27BA" w:rsidRDefault="006E2DAD" w:rsidP="006E2DAD">
            <w:pPr>
              <w:outlineLvl w:val="1"/>
              <w:rPr>
                <w:b/>
                <w:bCs/>
                <w:lang w:eastAsia="en-US"/>
              </w:rPr>
            </w:pPr>
            <w:r w:rsidRPr="005E27BA">
              <w:rPr>
                <w:b/>
                <w:bCs/>
                <w:lang w:eastAsia="en-US"/>
              </w:rPr>
              <w:t>Інша інформація</w:t>
            </w:r>
          </w:p>
        </w:tc>
        <w:tc>
          <w:tcPr>
            <w:tcW w:w="7072" w:type="dxa"/>
            <w:vAlign w:val="center"/>
          </w:tcPr>
          <w:p w:rsidR="006E2DAD" w:rsidRDefault="006E2DAD" w:rsidP="006E2DAD">
            <w:pPr>
              <w:spacing w:before="150" w:after="150"/>
              <w:jc w:val="both"/>
            </w:pPr>
            <w:r w:rsidRPr="007509E9">
              <w:t xml:space="preserve">У складі </w:t>
            </w:r>
            <w:r>
              <w:t xml:space="preserve">тендерної </w:t>
            </w:r>
            <w:r w:rsidRPr="007509E9">
              <w:t xml:space="preserve">пропозиції учасник надає інформацію </w:t>
            </w:r>
            <w:r>
              <w:t xml:space="preserve">в довільній формі про те, що </w:t>
            </w:r>
            <w:r w:rsidRPr="00520942">
              <w:t xml:space="preserve">учасник процедури закупівлі </w:t>
            </w:r>
            <w:r w:rsidRPr="00BA3574">
              <w:t xml:space="preserve">не </w:t>
            </w:r>
            <w:r w:rsidRPr="009F1E43">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1E43">
              <w:t>бенефіціарним</w:t>
            </w:r>
            <w:proofErr w:type="spellEnd"/>
            <w:r w:rsidRPr="009F1E43">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9F1E43">
              <w:lastRenderedPageBreak/>
              <w:t>України, 2022 р., № 84, ст. 5176</w:t>
            </w:r>
            <w:r>
              <w:t xml:space="preserve">. На підтвердження інформації зазначено у довідці в довільній формі учасник надає Витяг з Єдиного </w:t>
            </w:r>
            <w:r w:rsidRPr="00520942">
              <w:t>державного реєстру юридичних осіб, фізичних осіб - підприємців та громадських формувань</w:t>
            </w:r>
            <w:r>
              <w:t>.</w:t>
            </w:r>
          </w:p>
          <w:p w:rsidR="006E2DAD" w:rsidRDefault="006E2DAD" w:rsidP="006E2DAD">
            <w:pPr>
              <w:spacing w:before="150" w:after="150"/>
              <w:jc w:val="both"/>
            </w:pPr>
            <w:r w:rsidRPr="007509E9">
              <w:t xml:space="preserve">У разі ненадання учасником </w:t>
            </w:r>
            <w:r>
              <w:t>довідки в довільній формі та / або</w:t>
            </w:r>
            <w:r w:rsidRPr="007509E9">
              <w:t xml:space="preserve"> </w:t>
            </w:r>
            <w:r>
              <w:t xml:space="preserve">Витягу з Єдиного </w:t>
            </w:r>
            <w:r w:rsidRPr="00520942">
              <w:t>державного реєстру юридичних осіб, фізичних осіб - підприємців та громадських формувань</w:t>
            </w:r>
            <w:r>
              <w:t xml:space="preserve"> та / або </w:t>
            </w:r>
            <w:r w:rsidRPr="007509E9">
              <w:t xml:space="preserve">у випадку якщо </w:t>
            </w:r>
            <w:r w:rsidRPr="00520942">
              <w:t xml:space="preserve">учасник процедури закупівлі є </w:t>
            </w:r>
            <w:r w:rsidRPr="009F1E43">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1E43">
              <w:t>бенефіціарним</w:t>
            </w:r>
            <w:proofErr w:type="spellEnd"/>
            <w:r w:rsidRPr="009F1E43">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509E9">
              <w:t xml:space="preserve">, замовник відхиляє такого учасника </w:t>
            </w:r>
            <w:r w:rsidRPr="00520942">
              <w:t xml:space="preserve">на підставі абзацу 7 підпункту 1 пункту 41 Особливостей, а саме: учасник процедури закупівлі є </w:t>
            </w:r>
            <w:bookmarkStart w:id="21" w:name="_GoBack"/>
            <w:bookmarkEnd w:id="21"/>
            <w:r w:rsidRPr="009F1E43">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1E43">
              <w:t>бенефіціарним</w:t>
            </w:r>
            <w:proofErr w:type="spellEnd"/>
            <w:r w:rsidRPr="009F1E43">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9F1E43">
              <w:lastRenderedPageBreak/>
              <w:t>з дня його припинення або скасування” (Офіційний вісник України, 2022 р., № 84, ст. 5176</w:t>
            </w:r>
            <w:r>
              <w:t>).</w:t>
            </w:r>
          </w:p>
          <w:p w:rsidR="006E2DAD" w:rsidRDefault="006E2DAD" w:rsidP="006E2DAD">
            <w:pPr>
              <w:spacing w:before="150" w:after="150"/>
              <w:jc w:val="both"/>
            </w:pPr>
            <w:r w:rsidRPr="007F1012">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2DAD" w:rsidRDefault="006E2DAD" w:rsidP="006E2DAD">
            <w:pPr>
              <w:spacing w:before="150" w:after="150"/>
              <w:jc w:val="both"/>
            </w:pPr>
            <w:r w:rsidRPr="007F1012">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E2DAD" w:rsidRDefault="006E2DAD" w:rsidP="006E2DAD">
            <w:pPr>
              <w:spacing w:before="150" w:after="150"/>
              <w:jc w:val="both"/>
            </w:pPr>
            <w:r w:rsidRPr="007F1012">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E2DAD" w:rsidRDefault="006E2DAD" w:rsidP="006E2DAD">
            <w:pPr>
              <w:widowControl w:val="0"/>
              <w:ind w:right="120"/>
              <w:jc w:val="both"/>
              <w:rPr>
                <w:color w:val="000000"/>
              </w:rPr>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2DAD" w:rsidRDefault="006E2DAD" w:rsidP="006E2DAD">
            <w:pPr>
              <w:widowControl w:val="0"/>
              <w:jc w:val="both"/>
              <w:rPr>
                <w:color w:val="000000"/>
              </w:rPr>
            </w:pPr>
          </w:p>
          <w:p w:rsidR="006E2DAD" w:rsidRDefault="006E2DAD" w:rsidP="006E2DAD">
            <w:pPr>
              <w:widowControl w:val="0"/>
              <w:jc w:val="both"/>
              <w:rPr>
                <w:color w:val="000000"/>
              </w:rPr>
            </w:pP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2DAD" w:rsidRDefault="006E2DAD" w:rsidP="006E2DAD">
            <w:pPr>
              <w:widowControl w:val="0"/>
              <w:jc w:val="both"/>
              <w:rPr>
                <w:color w:val="000000"/>
              </w:rPr>
            </w:pPr>
          </w:p>
          <w:p w:rsidR="006E2DAD" w:rsidRDefault="006E2DAD" w:rsidP="006E2DAD">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2DAD" w:rsidRDefault="006E2DAD" w:rsidP="006E2DAD">
            <w:pPr>
              <w:widowControl w:val="0"/>
              <w:jc w:val="both"/>
              <w:rPr>
                <w:color w:val="000000"/>
              </w:rPr>
            </w:pPr>
          </w:p>
          <w:p w:rsidR="006E2DAD" w:rsidRDefault="006E2DAD" w:rsidP="006E2DAD">
            <w:pPr>
              <w:widowControl w:val="0"/>
              <w:jc w:val="both"/>
              <w:rPr>
                <w:color w:val="000000"/>
              </w:rPr>
            </w:pPr>
            <w:r>
              <w:rPr>
                <w:color w:val="000000"/>
              </w:rPr>
              <w:t xml:space="preserve">Учасник, який подав тендерну пропозицію вважається таким, що згодний з проектом договору про закупівлю, викладеним  в </w:t>
            </w:r>
            <w:r w:rsidRPr="00AA513D">
              <w:rPr>
                <w:color w:val="000000"/>
              </w:rPr>
              <w:t xml:space="preserve">Додатку </w:t>
            </w:r>
            <w:r>
              <w:rPr>
                <w:color w:val="000000"/>
              </w:rPr>
              <w:t xml:space="preserve">5 до цієї тендерної документації та буде дотримуватися </w:t>
            </w:r>
            <w:r>
              <w:rPr>
                <w:color w:val="000000"/>
              </w:rPr>
              <w:lastRenderedPageBreak/>
              <w:t xml:space="preserve">умов своєї тендерної пропозиції протягом строку встановленого </w:t>
            </w:r>
            <w:r w:rsidRPr="00AA513D">
              <w:rPr>
                <w:color w:val="000000"/>
              </w:rPr>
              <w:t>в п. 4 Розділу 3 до</w:t>
            </w:r>
            <w:r>
              <w:rPr>
                <w:color w:val="000000"/>
              </w:rPr>
              <w:t xml:space="preserve"> цієї тендерної документації.</w:t>
            </w:r>
          </w:p>
          <w:p w:rsidR="006E2DAD" w:rsidRPr="004053ED" w:rsidRDefault="006E2DAD" w:rsidP="006E2DAD">
            <w:pPr>
              <w:widowControl w:val="0"/>
              <w:jc w:val="both"/>
              <w:rPr>
                <w:color w:val="000000"/>
              </w:rPr>
            </w:pPr>
            <w:r w:rsidRPr="004053ED">
              <w:rPr>
                <w:color w:val="000000"/>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2DAD" w:rsidRDefault="006E2DAD" w:rsidP="006E2DAD">
            <w:pPr>
              <w:widowControl w:val="0"/>
              <w:pBdr>
                <w:top w:val="nil"/>
                <w:left w:val="nil"/>
                <w:bottom w:val="nil"/>
                <w:right w:val="nil"/>
                <w:between w:val="nil"/>
              </w:pBdr>
              <w:jc w:val="both"/>
              <w:rPr>
                <w:i/>
                <w:color w:val="000000"/>
                <w:sz w:val="20"/>
                <w:szCs w:val="20"/>
                <w:highlight w:val="white"/>
              </w:rPr>
            </w:pPr>
          </w:p>
          <w:p w:rsidR="006E2DAD" w:rsidRDefault="006E2DAD" w:rsidP="006E2DAD">
            <w:pPr>
              <w:widowControl w:val="0"/>
              <w:jc w:val="both"/>
              <w:rPr>
                <w:color w:val="000000"/>
              </w:rPr>
            </w:pPr>
            <w:r>
              <w:rPr>
                <w:color w:val="000000"/>
              </w:rPr>
              <w:t>Учасники відповідають за зміст своїх тендерних пропозицій, та повинні дотримуватись норм чинного законодавства України.</w:t>
            </w:r>
          </w:p>
          <w:p w:rsidR="006E2DAD" w:rsidRDefault="006E2DAD" w:rsidP="006E2DAD">
            <w:pPr>
              <w:widowControl w:val="0"/>
              <w:pBdr>
                <w:top w:val="nil"/>
                <w:left w:val="nil"/>
                <w:bottom w:val="nil"/>
                <w:right w:val="nil"/>
                <w:between w:val="nil"/>
              </w:pBdr>
              <w:jc w:val="both"/>
            </w:pPr>
            <w: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E2DAD" w:rsidRDefault="006E2DAD" w:rsidP="006E2DAD">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E2DAD" w:rsidRDefault="006E2DAD" w:rsidP="006E2DAD">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DAD" w:rsidRDefault="006E2DAD" w:rsidP="006E2DAD">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6E2DAD" w:rsidRPr="00E57AC1" w:rsidRDefault="006E2DAD" w:rsidP="006E2DAD">
            <w:pPr>
              <w:widowControl w:val="0"/>
              <w:jc w:val="both"/>
            </w:pPr>
            <w:r>
              <w:t xml:space="preserve">А також враховувати, що в Україні </w:t>
            </w:r>
            <w:r w:rsidRPr="00E57AC1">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57AC1">
              <w:t>бенефіціарним</w:t>
            </w:r>
            <w:proofErr w:type="spellEnd"/>
            <w:r w:rsidRPr="00E57AC1">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E2DAD" w:rsidRPr="00E57AC1" w:rsidRDefault="006E2DAD" w:rsidP="006E2DAD">
            <w:pPr>
              <w:widowControl w:val="0"/>
              <w:pBdr>
                <w:top w:val="nil"/>
                <w:left w:val="nil"/>
                <w:bottom w:val="nil"/>
                <w:right w:val="nil"/>
                <w:between w:val="nil"/>
              </w:pBdr>
              <w:jc w:val="both"/>
              <w:rPr>
                <w:i/>
              </w:rPr>
            </w:pPr>
            <w:r w:rsidRPr="00E57AC1">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2DAD" w:rsidRDefault="006E2DAD" w:rsidP="006E2DAD">
            <w:pPr>
              <w:widowControl w:val="0"/>
              <w:jc w:val="both"/>
              <w:rPr>
                <w:i/>
              </w:rPr>
            </w:pPr>
          </w:p>
          <w:p w:rsidR="006E2DAD" w:rsidRDefault="006E2DAD" w:rsidP="006E2DAD">
            <w:pPr>
              <w:widowControl w:val="0"/>
              <w:jc w:val="both"/>
              <w:rPr>
                <w:color w:val="000000"/>
              </w:rPr>
            </w:pPr>
            <w:r>
              <w:rPr>
                <w:color w:val="000000"/>
              </w:rPr>
              <w:lastRenderedPageBreak/>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color w:val="000000"/>
              </w:rPr>
              <w:t>ії</w:t>
            </w:r>
            <w:proofErr w:type="spellEnd"/>
            <w:r>
              <w:rPr>
                <w:color w:val="000000"/>
              </w:rPr>
              <w:t xml:space="preserve"> роз'яснення/</w:t>
            </w:r>
            <w:proofErr w:type="spellStart"/>
            <w:r>
              <w:rPr>
                <w:color w:val="000000"/>
              </w:rPr>
              <w:t>нь</w:t>
            </w:r>
            <w:proofErr w:type="spellEnd"/>
            <w:r>
              <w:rPr>
                <w:color w:val="000000"/>
              </w:rPr>
              <w:t xml:space="preserve"> державних органів або не накладення електронного підпису.</w:t>
            </w:r>
          </w:p>
          <w:p w:rsidR="006E2DAD" w:rsidRDefault="006E2DAD" w:rsidP="006E2DAD">
            <w:pPr>
              <w:widowControl w:val="0"/>
              <w:jc w:val="both"/>
              <w:rPr>
                <w:color w:val="000000"/>
              </w:rPr>
            </w:pPr>
          </w:p>
          <w:p w:rsidR="006E2DAD" w:rsidRDefault="006E2DAD" w:rsidP="006E2DAD">
            <w:pPr>
              <w:widowControl w:val="0"/>
              <w:jc w:val="both"/>
              <w:rPr>
                <w:color w:val="000000"/>
              </w:rPr>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2DAD" w:rsidRDefault="006E2DAD" w:rsidP="006E2DAD">
            <w:pPr>
              <w:widowControl w:val="0"/>
              <w:jc w:val="both"/>
              <w:rPr>
                <w:color w:val="000000"/>
              </w:rPr>
            </w:pPr>
          </w:p>
          <w:p w:rsidR="006E2DAD" w:rsidRDefault="006E2DAD" w:rsidP="006E2DAD">
            <w:pPr>
              <w:widowControl w:val="0"/>
              <w:jc w:val="both"/>
              <w:rPr>
                <w:color w:val="000000"/>
              </w:rPr>
            </w:pPr>
            <w:r w:rsidRPr="00B77BAC">
              <w:rPr>
                <w:color w:val="000000"/>
              </w:rPr>
              <w:t>Відсутність документів, що не передбачені законодавством для учасників - юридичних, фізичних осіб, у тому числі фізичних осі</w:t>
            </w:r>
            <w:r w:rsidRPr="004053ED">
              <w:rPr>
                <w:color w:val="000000"/>
              </w:rPr>
              <w:t>б - підприємців, у складі тендерної пропозиції не може бути підставою для її відхилення замовником.</w:t>
            </w:r>
          </w:p>
          <w:p w:rsidR="006E2DAD" w:rsidRDefault="006E2DAD" w:rsidP="006E2DAD">
            <w:pPr>
              <w:widowControl w:val="0"/>
              <w:jc w:val="both"/>
              <w:rPr>
                <w:color w:val="000000"/>
              </w:rPr>
            </w:pPr>
          </w:p>
          <w:p w:rsidR="006E2DAD" w:rsidRDefault="006E2DAD" w:rsidP="006E2DAD">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2DAD" w:rsidRDefault="006E2DAD" w:rsidP="006E2DAD">
            <w:pPr>
              <w:widowControl w:val="0"/>
              <w:jc w:val="both"/>
              <w:rPr>
                <w:i/>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2DAD" w:rsidRPr="005E27BA" w:rsidRDefault="006E2DAD" w:rsidP="006E2DAD">
            <w:pPr>
              <w:jc w:val="both"/>
            </w:pPr>
          </w:p>
        </w:tc>
      </w:tr>
      <w:tr w:rsidR="006E2DAD" w:rsidRPr="005E27BA" w:rsidTr="00C101BF">
        <w:trPr>
          <w:trHeight w:val="20"/>
          <w:jc w:val="center"/>
        </w:trPr>
        <w:tc>
          <w:tcPr>
            <w:tcW w:w="576" w:type="dxa"/>
          </w:tcPr>
          <w:p w:rsidR="006E2DAD" w:rsidRPr="005E27BA" w:rsidRDefault="006E2DAD" w:rsidP="006E2DAD">
            <w:pPr>
              <w:keepNext/>
              <w:spacing w:before="120"/>
              <w:jc w:val="center"/>
              <w:outlineLvl w:val="0"/>
              <w:rPr>
                <w:b/>
              </w:rPr>
            </w:pPr>
          </w:p>
        </w:tc>
        <w:tc>
          <w:tcPr>
            <w:tcW w:w="9441" w:type="dxa"/>
            <w:gridSpan w:val="2"/>
          </w:tcPr>
          <w:p w:rsidR="006E2DAD" w:rsidRPr="005E27BA" w:rsidRDefault="006E2DAD" w:rsidP="006E2DAD">
            <w:pPr>
              <w:keepNext/>
              <w:spacing w:before="120"/>
              <w:jc w:val="center"/>
              <w:outlineLvl w:val="0"/>
              <w:rPr>
                <w:b/>
              </w:rPr>
            </w:pPr>
            <w:bookmarkStart w:id="22" w:name="_Toc410576457"/>
            <w:r w:rsidRPr="005E27BA">
              <w:rPr>
                <w:b/>
              </w:rPr>
              <w:t>Розділ </w:t>
            </w:r>
            <w:r>
              <w:rPr>
                <w:b/>
              </w:rPr>
              <w:t>6</w:t>
            </w:r>
            <w:r w:rsidRPr="005E27BA">
              <w:rPr>
                <w:b/>
              </w:rPr>
              <w:t>. Результати торгів та укладання договору про закупівлю</w:t>
            </w:r>
            <w:bookmarkEnd w:id="22"/>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t>1.</w:t>
            </w:r>
          </w:p>
        </w:tc>
        <w:tc>
          <w:tcPr>
            <w:tcW w:w="2369" w:type="dxa"/>
          </w:tcPr>
          <w:p w:rsidR="006E2DAD" w:rsidRPr="005E27BA" w:rsidRDefault="006E2DAD" w:rsidP="006E2DAD">
            <w:pPr>
              <w:outlineLvl w:val="1"/>
              <w:rPr>
                <w:b/>
                <w:lang w:eastAsia="en-US"/>
              </w:rPr>
            </w:pPr>
            <w:r w:rsidRPr="005E27BA">
              <w:rPr>
                <w:b/>
                <w:lang w:eastAsia="en-US"/>
              </w:rPr>
              <w:t>Відміна тендеру чи визнання тендеру таким, що не відбувся</w:t>
            </w:r>
          </w:p>
        </w:tc>
        <w:tc>
          <w:tcPr>
            <w:tcW w:w="7072" w:type="dxa"/>
          </w:tcPr>
          <w:p w:rsidR="006E2DAD" w:rsidRPr="005E27BA" w:rsidRDefault="006E2DAD" w:rsidP="006E2DAD">
            <w:pPr>
              <w:jc w:val="both"/>
              <w:rPr>
                <w:color w:val="000000"/>
              </w:rPr>
            </w:pPr>
            <w:r w:rsidRPr="002D3269">
              <w:rPr>
                <w:b/>
                <w:color w:val="000000"/>
                <w:lang w:eastAsia="en-US"/>
              </w:rPr>
              <w:t>Замовник відміняє відкриті торги у разі</w:t>
            </w:r>
            <w:r w:rsidRPr="005E27BA">
              <w:rPr>
                <w:color w:val="000000"/>
                <w:lang w:eastAsia="en-US"/>
              </w:rPr>
              <w:t>:</w:t>
            </w:r>
          </w:p>
          <w:p w:rsidR="006E2DAD" w:rsidRPr="005E27BA" w:rsidRDefault="006E2DAD" w:rsidP="006E2DAD">
            <w:pPr>
              <w:jc w:val="both"/>
              <w:rPr>
                <w:color w:val="000000"/>
              </w:rPr>
            </w:pPr>
            <w:r w:rsidRPr="005E27BA">
              <w:rPr>
                <w:color w:val="000000"/>
                <w:lang w:eastAsia="en-US"/>
              </w:rPr>
              <w:t>1) відсутності подальшої потреби в закупівлі товарів, робіт чи послуг;</w:t>
            </w:r>
          </w:p>
          <w:p w:rsidR="006E2DAD" w:rsidRPr="005E27BA" w:rsidRDefault="006E2DAD" w:rsidP="006E2DAD">
            <w:pPr>
              <w:jc w:val="both"/>
              <w:rPr>
                <w:color w:val="000000"/>
              </w:rPr>
            </w:pPr>
            <w:r w:rsidRPr="005E27BA">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2DAD" w:rsidRPr="005E27BA" w:rsidRDefault="006E2DAD" w:rsidP="006E2DAD">
            <w:pPr>
              <w:jc w:val="both"/>
              <w:rPr>
                <w:color w:val="000000"/>
              </w:rPr>
            </w:pPr>
            <w:r w:rsidRPr="005E27BA">
              <w:rPr>
                <w:color w:val="000000"/>
                <w:lang w:eastAsia="en-US"/>
              </w:rPr>
              <w:t>3) скорочення обсягу видатків на здійснення закупівлі товарів, робіт чи послуг;</w:t>
            </w:r>
          </w:p>
          <w:p w:rsidR="006E2DAD" w:rsidRPr="005E27BA" w:rsidRDefault="006E2DAD" w:rsidP="006E2DAD">
            <w:pPr>
              <w:jc w:val="both"/>
              <w:rPr>
                <w:color w:val="000000"/>
              </w:rPr>
            </w:pPr>
            <w:r w:rsidRPr="005E27BA">
              <w:rPr>
                <w:color w:val="000000"/>
                <w:lang w:eastAsia="en-US"/>
              </w:rPr>
              <w:t>4) коли здійснення закупівлі стало неможливим внаслідок дії обставин непереборної сили.</w:t>
            </w:r>
          </w:p>
          <w:p w:rsidR="006E2DAD" w:rsidRPr="005E27BA" w:rsidRDefault="006E2DAD" w:rsidP="006E2DAD">
            <w:pPr>
              <w:jc w:val="both"/>
              <w:rPr>
                <w:color w:val="000000"/>
              </w:rPr>
            </w:pPr>
            <w:r w:rsidRPr="005E27BA">
              <w:rPr>
                <w:color w:val="000000"/>
                <w:lang w:eastAsia="en-US"/>
              </w:rPr>
              <w:t xml:space="preserve">У разі відміни відкритих торгів замовник </w:t>
            </w:r>
            <w:r w:rsidRPr="002D3269">
              <w:rPr>
                <w:b/>
                <w:color w:val="000000"/>
                <w:lang w:eastAsia="en-US"/>
              </w:rPr>
              <w:t xml:space="preserve">протягом одного робочого дня </w:t>
            </w:r>
            <w:r w:rsidRPr="005E27BA">
              <w:rPr>
                <w:color w:val="000000"/>
                <w:lang w:eastAsia="en-US"/>
              </w:rPr>
              <w:t xml:space="preserve">з дати прийняття відповідного рішення зазначає в електронній системі закупівель підстави прийняття такого рішення. </w:t>
            </w:r>
          </w:p>
          <w:p w:rsidR="006E2DAD" w:rsidRPr="002D3269" w:rsidRDefault="006E2DAD" w:rsidP="006E2DAD">
            <w:pPr>
              <w:jc w:val="both"/>
              <w:rPr>
                <w:b/>
                <w:color w:val="000000"/>
              </w:rPr>
            </w:pPr>
            <w:r w:rsidRPr="002D3269">
              <w:rPr>
                <w:b/>
                <w:color w:val="000000"/>
                <w:lang w:eastAsia="en-US"/>
              </w:rPr>
              <w:t>Відкриті торги автоматично відміняються електронною системою закупівель у разі:</w:t>
            </w:r>
          </w:p>
          <w:p w:rsidR="006E2DAD" w:rsidRPr="005E27BA" w:rsidRDefault="006E2DAD" w:rsidP="006E2DAD">
            <w:pPr>
              <w:ind w:hanging="28"/>
              <w:jc w:val="both"/>
              <w:rPr>
                <w:color w:val="000000"/>
              </w:rPr>
            </w:pPr>
            <w:r w:rsidRPr="005E27BA">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27BA">
              <w:rPr>
                <w:color w:val="000000"/>
                <w:shd w:val="solid" w:color="FFFFFF" w:fill="FFFFFF"/>
                <w:lang w:eastAsia="en-US"/>
              </w:rPr>
              <w:t xml:space="preserve">цими </w:t>
            </w:r>
            <w:r>
              <w:rPr>
                <w:color w:val="000000"/>
                <w:shd w:val="solid" w:color="FFFFFF" w:fill="FFFFFF"/>
                <w:lang w:eastAsia="en-US"/>
              </w:rPr>
              <w:t>О</w:t>
            </w:r>
            <w:r w:rsidRPr="005E27BA">
              <w:rPr>
                <w:color w:val="000000"/>
                <w:shd w:val="solid" w:color="FFFFFF" w:fill="FFFFFF"/>
                <w:lang w:eastAsia="en-US"/>
              </w:rPr>
              <w:t>собливостями</w:t>
            </w:r>
            <w:r w:rsidRPr="005E27BA">
              <w:rPr>
                <w:color w:val="000000"/>
                <w:lang w:eastAsia="en-US"/>
              </w:rPr>
              <w:t>;</w:t>
            </w:r>
          </w:p>
          <w:p w:rsidR="006E2DAD" w:rsidRPr="005E27BA" w:rsidRDefault="006E2DAD" w:rsidP="006E2DAD">
            <w:pPr>
              <w:ind w:hanging="28"/>
              <w:jc w:val="both"/>
              <w:rPr>
                <w:color w:val="000000"/>
              </w:rPr>
            </w:pPr>
            <w:r w:rsidRPr="005E27BA">
              <w:rPr>
                <w:color w:val="000000"/>
                <w:lang w:eastAsia="en-US"/>
              </w:rPr>
              <w:lastRenderedPageBreak/>
              <w:t>2) не</w:t>
            </w:r>
            <w:r w:rsidRPr="005E27BA">
              <w:rPr>
                <w:color w:val="000000"/>
                <w:shd w:val="solid" w:color="FFFFFF" w:fill="FFFFFF"/>
                <w:lang w:eastAsia="en-US"/>
              </w:rPr>
              <w:t>подання жодної тендерної пропозиції для участі</w:t>
            </w:r>
            <w:r w:rsidRPr="005E27BA">
              <w:rPr>
                <w:color w:val="000000"/>
                <w:lang w:eastAsia="en-US"/>
              </w:rPr>
              <w:t xml:space="preserve"> у відкритих торгах у строк, установлений замовником згідно з </w:t>
            </w:r>
            <w:r w:rsidRPr="005E27BA">
              <w:rPr>
                <w:color w:val="000000"/>
                <w:shd w:val="solid" w:color="FFFFFF" w:fill="FFFFFF"/>
                <w:lang w:eastAsia="en-US"/>
              </w:rPr>
              <w:t xml:space="preserve">цими </w:t>
            </w:r>
            <w:r>
              <w:rPr>
                <w:color w:val="000000"/>
                <w:shd w:val="solid" w:color="FFFFFF" w:fill="FFFFFF"/>
                <w:lang w:eastAsia="en-US"/>
              </w:rPr>
              <w:t>О</w:t>
            </w:r>
            <w:r w:rsidRPr="005E27BA">
              <w:rPr>
                <w:color w:val="000000"/>
                <w:shd w:val="solid" w:color="FFFFFF" w:fill="FFFFFF"/>
                <w:lang w:eastAsia="en-US"/>
              </w:rPr>
              <w:t>собливостями</w:t>
            </w:r>
            <w:r w:rsidRPr="005E27BA">
              <w:rPr>
                <w:color w:val="000000"/>
                <w:lang w:eastAsia="en-US"/>
              </w:rPr>
              <w:t>.</w:t>
            </w:r>
          </w:p>
          <w:p w:rsidR="006E2DAD" w:rsidRPr="005E27BA" w:rsidRDefault="006E2DAD" w:rsidP="006E2DAD">
            <w:pPr>
              <w:jc w:val="both"/>
              <w:rPr>
                <w:color w:val="000000"/>
              </w:rPr>
            </w:pPr>
            <w:r w:rsidRPr="005E27BA">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2DAD" w:rsidRPr="005E27BA" w:rsidRDefault="006E2DAD" w:rsidP="006E2DAD">
            <w:pPr>
              <w:jc w:val="both"/>
              <w:rPr>
                <w:color w:val="000000"/>
              </w:rPr>
            </w:pPr>
            <w:r w:rsidRPr="005E27BA">
              <w:rPr>
                <w:color w:val="000000"/>
                <w:lang w:eastAsia="en-US"/>
              </w:rPr>
              <w:t>Відкриті торги можуть бути відмінені частково (за лотом).</w:t>
            </w:r>
          </w:p>
          <w:p w:rsidR="006E2DAD" w:rsidRPr="005E27BA" w:rsidRDefault="006E2DAD" w:rsidP="006E2DAD">
            <w:pPr>
              <w:jc w:val="both"/>
            </w:pPr>
            <w:r w:rsidRPr="005E27BA">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lastRenderedPageBreak/>
              <w:t>2.</w:t>
            </w:r>
          </w:p>
        </w:tc>
        <w:tc>
          <w:tcPr>
            <w:tcW w:w="2369" w:type="dxa"/>
          </w:tcPr>
          <w:p w:rsidR="006E2DAD" w:rsidRPr="005E27BA" w:rsidRDefault="006E2DAD" w:rsidP="006E2DAD">
            <w:pPr>
              <w:outlineLvl w:val="1"/>
              <w:rPr>
                <w:b/>
                <w:lang w:eastAsia="en-US"/>
              </w:rPr>
            </w:pPr>
            <w:bookmarkStart w:id="23" w:name="_Toc410576458"/>
            <w:r w:rsidRPr="005E27BA">
              <w:rPr>
                <w:b/>
                <w:lang w:eastAsia="en-US"/>
              </w:rPr>
              <w:t>Строк укладання договору</w:t>
            </w:r>
            <w:bookmarkEnd w:id="23"/>
          </w:p>
        </w:tc>
        <w:tc>
          <w:tcPr>
            <w:tcW w:w="7072" w:type="dxa"/>
          </w:tcPr>
          <w:p w:rsidR="006E2DAD" w:rsidRPr="005E27BA" w:rsidRDefault="006E2DAD" w:rsidP="006E2DAD">
            <w:pPr>
              <w:jc w:val="both"/>
              <w:rPr>
                <w:color w:val="000000"/>
                <w:shd w:val="solid" w:color="FFFFFF" w:fill="FFFFFF"/>
              </w:rPr>
            </w:pPr>
            <w:r w:rsidRPr="005E27BA">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6E2DAD" w:rsidRDefault="006E2DAD" w:rsidP="006E2DAD">
            <w:pPr>
              <w:jc w:val="both"/>
              <w:rPr>
                <w:color w:val="000000"/>
                <w:lang w:eastAsia="en-US"/>
              </w:rPr>
            </w:pPr>
            <w:r w:rsidRPr="005E27BA">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E2DAD" w:rsidRDefault="006E2DAD" w:rsidP="006E2DAD">
            <w:pPr>
              <w:widowControl w:val="0"/>
              <w:jc w:val="both"/>
              <w:rPr>
                <w:highlight w:val="white"/>
              </w:rPr>
            </w:pPr>
          </w:p>
          <w:p w:rsidR="006E2DAD" w:rsidRDefault="006E2DAD" w:rsidP="006E2DAD">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2DAD" w:rsidRDefault="006E2DAD" w:rsidP="006E2DAD">
            <w:pPr>
              <w:jc w:val="both"/>
              <w:rPr>
                <w:color w:val="000000"/>
                <w:shd w:val="solid" w:color="FFFFFF" w:fill="FFFFFF"/>
                <w:lang w:eastAsia="en-US"/>
              </w:rPr>
            </w:pPr>
          </w:p>
          <w:p w:rsidR="006E2DAD" w:rsidRPr="005E27BA" w:rsidRDefault="006E2DAD" w:rsidP="006E2DAD">
            <w:pPr>
              <w:jc w:val="both"/>
              <w:rPr>
                <w:color w:val="000000"/>
                <w:shd w:val="solid" w:color="FFFFFF" w:fill="FFFFFF"/>
              </w:rPr>
            </w:pPr>
            <w:r w:rsidRPr="005E27BA">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w:t>
            </w:r>
            <w:r w:rsidRPr="002D3269">
              <w:rPr>
                <w:b/>
                <w:color w:val="000000"/>
                <w:shd w:val="solid" w:color="FFFFFF" w:fill="FFFFFF"/>
                <w:lang w:eastAsia="en-US"/>
              </w:rPr>
              <w:t xml:space="preserve">не може бути укладено раніше ніж через п’ять днів </w:t>
            </w:r>
            <w:r w:rsidRPr="005E27BA">
              <w:rPr>
                <w:color w:val="000000"/>
                <w:shd w:val="solid" w:color="FFFFFF" w:fill="FFFFFF"/>
                <w:lang w:eastAsia="en-US"/>
              </w:rPr>
              <w:t>з дати оприлюднення в електронній системі закупівель повідомлення про намір укласти договір про закупівлю.</w:t>
            </w:r>
          </w:p>
          <w:p w:rsidR="006E2DAD" w:rsidRDefault="006E2DAD" w:rsidP="006E2DAD">
            <w:pPr>
              <w:jc w:val="both"/>
              <w:rPr>
                <w:color w:val="000000"/>
                <w:shd w:val="solid" w:color="FFFFFF" w:fill="FFFFFF"/>
                <w:lang w:eastAsia="en-US"/>
              </w:rPr>
            </w:pPr>
            <w:r w:rsidRPr="005E27BA">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3269">
              <w:rPr>
                <w:b/>
                <w:color w:val="000000"/>
                <w:shd w:val="solid" w:color="FFFFFF" w:fill="FFFFFF"/>
                <w:lang w:eastAsia="en-US"/>
              </w:rPr>
              <w:t>не пізніше ніж через 15 днів</w:t>
            </w:r>
            <w:r w:rsidRPr="005E27BA">
              <w:rPr>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3269">
              <w:rPr>
                <w:b/>
                <w:color w:val="000000"/>
                <w:shd w:val="solid" w:color="FFFFFF" w:fill="FFFFFF"/>
                <w:lang w:eastAsia="en-US"/>
              </w:rPr>
              <w:t>може бути продовжений до 60 днів</w:t>
            </w:r>
            <w:r w:rsidRPr="005E27BA">
              <w:rPr>
                <w:color w:val="000000"/>
                <w:shd w:val="solid" w:color="FFFFFF" w:fill="FFFFFF"/>
                <w:lang w:eastAsia="en-US"/>
              </w:rPr>
              <w:t>.</w:t>
            </w:r>
          </w:p>
          <w:p w:rsidR="006E2DAD" w:rsidRDefault="006E2DAD" w:rsidP="006E2DAD">
            <w:pPr>
              <w:jc w:val="both"/>
              <w:rPr>
                <w:color w:val="000000"/>
                <w:shd w:val="solid" w:color="FFFFFF" w:fill="FFFFFF"/>
                <w:lang w:eastAsia="en-US"/>
              </w:rPr>
            </w:pPr>
            <w:r w:rsidRPr="005E27BA">
              <w:rPr>
                <w:color w:val="000000"/>
                <w:shd w:val="solid" w:color="FFFFFF" w:fill="FFFFFF"/>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2DAD" w:rsidRPr="005E27BA" w:rsidRDefault="006E2DAD" w:rsidP="006E2DAD">
            <w:pPr>
              <w:jc w:val="both"/>
              <w:rPr>
                <w:color w:val="000000"/>
                <w:shd w:val="solid" w:color="FFFFFF" w:fill="FFFFFF"/>
              </w:rPr>
            </w:pPr>
            <w:r w:rsidRPr="005E27BA">
              <w:rPr>
                <w:color w:val="000000"/>
                <w:lang w:eastAsia="en-US"/>
              </w:rPr>
              <w:t xml:space="preserve">У разі </w:t>
            </w:r>
            <w:r w:rsidRPr="005E27BA">
              <w:rPr>
                <w:color w:val="000000"/>
                <w:shd w:val="solid" w:color="FFFFFF" w:fill="FFFFFF"/>
                <w:lang w:eastAsia="en-US"/>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w:t>
            </w:r>
            <w:r w:rsidRPr="005E27BA">
              <w:rPr>
                <w:color w:val="000000"/>
                <w:shd w:val="solid" w:color="FFFFFF" w:fill="FFFFFF"/>
                <w:lang w:eastAsia="en-US"/>
              </w:rPr>
              <w:br/>
              <w:t>та на умовах, визначених статтею 33 Закону та цим пунктом.</w:t>
            </w:r>
          </w:p>
          <w:p w:rsidR="006E2DAD" w:rsidRPr="005E27BA" w:rsidRDefault="006E2DAD" w:rsidP="006E2DAD">
            <w:pPr>
              <w:jc w:val="both"/>
              <w:rPr>
                <w:i/>
              </w:rPr>
            </w:pPr>
            <w:r w:rsidRPr="005E27BA">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5E27BA">
              <w:rPr>
                <w:color w:val="000000"/>
                <w:shd w:val="solid" w:color="FFFFFF" w:fill="FFFFFF"/>
                <w:lang w:eastAsia="en-US"/>
              </w:rPr>
              <w:lastRenderedPageBreak/>
              <w:t xml:space="preserve">яка вважається в такому випадку найбільш економічно вигідною, у порядку та строки, визначені </w:t>
            </w:r>
            <w:r w:rsidRPr="005E27BA">
              <w:rPr>
                <w:color w:val="000000"/>
                <w:lang w:eastAsia="en-US"/>
              </w:rPr>
              <w:t>статтею 33 Закону</w:t>
            </w:r>
            <w:r w:rsidRPr="005E27BA">
              <w:rPr>
                <w:color w:val="000000"/>
                <w:shd w:val="solid" w:color="FFFFFF" w:fill="FFFFFF"/>
                <w:lang w:eastAsia="en-US"/>
              </w:rPr>
              <w:t xml:space="preserve"> та </w:t>
            </w:r>
            <w:r>
              <w:rPr>
                <w:color w:val="000000"/>
                <w:shd w:val="solid" w:color="FFFFFF" w:fill="FFFFFF"/>
                <w:lang w:eastAsia="en-US"/>
              </w:rPr>
              <w:t>О</w:t>
            </w:r>
            <w:r w:rsidRPr="005E27BA">
              <w:rPr>
                <w:color w:val="000000"/>
                <w:shd w:val="solid" w:color="FFFFFF" w:fill="FFFFFF"/>
                <w:lang w:eastAsia="en-US"/>
              </w:rPr>
              <w:t>собливостями.</w:t>
            </w: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lastRenderedPageBreak/>
              <w:t>3.</w:t>
            </w:r>
          </w:p>
        </w:tc>
        <w:tc>
          <w:tcPr>
            <w:tcW w:w="2369" w:type="dxa"/>
          </w:tcPr>
          <w:p w:rsidR="006E2DAD" w:rsidRPr="005E27BA" w:rsidRDefault="006E2DAD" w:rsidP="006E2DAD">
            <w:pPr>
              <w:outlineLvl w:val="1"/>
              <w:rPr>
                <w:b/>
                <w:lang w:eastAsia="en-US"/>
              </w:rPr>
            </w:pPr>
            <w:bookmarkStart w:id="24" w:name="_Toc410576459"/>
            <w:proofErr w:type="spellStart"/>
            <w:r w:rsidRPr="005E27BA">
              <w:rPr>
                <w:b/>
                <w:lang w:eastAsia="en-US"/>
              </w:rPr>
              <w:t>Проєкт</w:t>
            </w:r>
            <w:proofErr w:type="spellEnd"/>
            <w:r w:rsidRPr="005E27BA">
              <w:rPr>
                <w:b/>
                <w:lang w:eastAsia="en-US"/>
              </w:rPr>
              <w:t xml:space="preserve"> договору про закупівлю</w:t>
            </w:r>
            <w:bookmarkEnd w:id="24"/>
          </w:p>
        </w:tc>
        <w:tc>
          <w:tcPr>
            <w:tcW w:w="7072" w:type="dxa"/>
          </w:tcPr>
          <w:p w:rsidR="006E2DAD" w:rsidRPr="005E27BA" w:rsidRDefault="006E2DAD" w:rsidP="006E2DAD">
            <w:pPr>
              <w:jc w:val="both"/>
            </w:pPr>
            <w:proofErr w:type="spellStart"/>
            <w:r w:rsidRPr="005E27BA">
              <w:t>Проєкт</w:t>
            </w:r>
            <w:proofErr w:type="spellEnd"/>
            <w:r w:rsidRPr="005E27BA">
              <w:t xml:space="preserve"> договору наведено у </w:t>
            </w:r>
            <w:r w:rsidRPr="001340F5">
              <w:rPr>
                <w:b/>
              </w:rPr>
              <w:t>додатку 5</w:t>
            </w:r>
            <w:r w:rsidRPr="001340F5">
              <w:t xml:space="preserve"> до</w:t>
            </w:r>
            <w:r w:rsidRPr="005E27BA">
              <w:t xml:space="preserve"> тендерної документації.</w:t>
            </w:r>
          </w:p>
          <w:p w:rsidR="006E2DAD" w:rsidRPr="005E27BA" w:rsidRDefault="006E2DAD" w:rsidP="006E2DAD">
            <w:pPr>
              <w:jc w:val="both"/>
            </w:pPr>
            <w:r w:rsidRPr="005E27BA">
              <w:t xml:space="preserve">Переможець процедури закупівлі під час укладення договору </w:t>
            </w:r>
            <w:r w:rsidRPr="005E27BA">
              <w:br/>
              <w:t>про закупівлю повинен надати:</w:t>
            </w:r>
          </w:p>
          <w:p w:rsidR="006E2DAD" w:rsidRPr="005E27BA" w:rsidRDefault="006E2DAD" w:rsidP="006E2DAD">
            <w:pPr>
              <w:jc w:val="both"/>
            </w:pPr>
            <w:r w:rsidRPr="005E27BA">
              <w:t xml:space="preserve">1) відповідну інформацію про право підписання договору </w:t>
            </w:r>
            <w:r w:rsidRPr="005E27BA">
              <w:br/>
              <w:t>про закупівлю;</w:t>
            </w:r>
          </w:p>
          <w:p w:rsidR="006E2DAD" w:rsidRPr="005E27BA" w:rsidRDefault="006E2DAD" w:rsidP="006E2DAD">
            <w:pPr>
              <w:jc w:val="both"/>
            </w:pPr>
            <w:r w:rsidRPr="005E27BA">
              <w:t xml:space="preserve">2) копію ліцензії або документа дозвільного характеру (у разі </w:t>
            </w:r>
            <w:r w:rsidRPr="005E27BA">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E2DAD" w:rsidRDefault="006E2DAD" w:rsidP="006E2DAD">
            <w:pPr>
              <w:jc w:val="both"/>
            </w:pPr>
            <w:r w:rsidRPr="005E27BA">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E2DAD" w:rsidRPr="005E27BA" w:rsidRDefault="006E2DAD" w:rsidP="006E2DAD">
            <w:pPr>
              <w:jc w:val="both"/>
            </w:pPr>
            <w:r>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highlight w:val="white"/>
              </w:rPr>
              <w:t xml:space="preserve"> підпункту 3  пункту 41 Особливостей.</w:t>
            </w: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t xml:space="preserve">4. </w:t>
            </w:r>
          </w:p>
        </w:tc>
        <w:tc>
          <w:tcPr>
            <w:tcW w:w="2369" w:type="dxa"/>
          </w:tcPr>
          <w:p w:rsidR="006E2DAD" w:rsidRPr="005E27BA" w:rsidRDefault="006E2DAD" w:rsidP="006E2DAD">
            <w:pPr>
              <w:outlineLvl w:val="1"/>
              <w:rPr>
                <w:b/>
                <w:lang w:eastAsia="en-US"/>
              </w:rPr>
            </w:pPr>
            <w:r w:rsidRPr="005E27BA">
              <w:rPr>
                <w:b/>
                <w:lang w:eastAsia="en-US"/>
              </w:rPr>
              <w:t>Істотні умови, що обов’язково включаються до проекту договору про закупівлю</w:t>
            </w:r>
          </w:p>
        </w:tc>
        <w:tc>
          <w:tcPr>
            <w:tcW w:w="7072" w:type="dxa"/>
          </w:tcPr>
          <w:p w:rsidR="006E2DAD" w:rsidRDefault="006E2DAD" w:rsidP="006E2DAD">
            <w:pPr>
              <w:jc w:val="both"/>
              <w:rPr>
                <w:lang w:eastAsia="en-US"/>
              </w:rPr>
            </w:pPr>
            <w:r w:rsidRPr="005E27BA">
              <w:rPr>
                <w:color w:val="000000"/>
                <w:lang w:eastAsia="en-US"/>
              </w:rPr>
              <w:t xml:space="preserve">Договір про закупівлю за результатами проведеної закупівлі згідно з пунктами 10 і 13 особливостей укладається відповідно </w:t>
            </w:r>
            <w:r w:rsidRPr="005E27BA">
              <w:rPr>
                <w:color w:val="000000"/>
                <w:lang w:eastAsia="en-US"/>
              </w:rPr>
              <w:br/>
              <w:t xml:space="preserve">до Цивільного і </w:t>
            </w:r>
            <w:r w:rsidRPr="005E27BA">
              <w:rPr>
                <w:lang w:eastAsia="en-US"/>
              </w:rPr>
              <w:t xml:space="preserve">Господарського кодексів України з урахуванням положень статті 41 Закону, крім частин третьої – п’ятої, сьомої </w:t>
            </w:r>
            <w:r w:rsidRPr="005E27BA">
              <w:rPr>
                <w:lang w:eastAsia="en-US"/>
              </w:rPr>
              <w:br/>
              <w:t xml:space="preserve">та восьмої статті 41 Закону, та </w:t>
            </w:r>
            <w:r>
              <w:rPr>
                <w:lang w:eastAsia="en-US"/>
              </w:rPr>
              <w:t>О</w:t>
            </w:r>
            <w:r w:rsidRPr="005E27BA">
              <w:rPr>
                <w:lang w:eastAsia="en-US"/>
              </w:rPr>
              <w:t>собливостей.</w:t>
            </w:r>
          </w:p>
          <w:p w:rsidR="006E2DAD" w:rsidRDefault="006E2DAD" w:rsidP="006E2DAD">
            <w:pPr>
              <w:widowControl w:val="0"/>
              <w:jc w:val="both"/>
            </w:pPr>
          </w:p>
          <w:p w:rsidR="006E2DAD" w:rsidRDefault="006E2DAD" w:rsidP="006E2DA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2DAD" w:rsidRPr="00494E30" w:rsidRDefault="006E2DAD" w:rsidP="006E2DAD">
            <w:pPr>
              <w:widowControl w:val="0"/>
              <w:pBdr>
                <w:top w:val="nil"/>
                <w:left w:val="nil"/>
                <w:bottom w:val="nil"/>
                <w:right w:val="nil"/>
                <w:between w:val="nil"/>
              </w:pBdr>
              <w:jc w:val="both"/>
            </w:pPr>
            <w:r w:rsidRPr="00494E30">
              <w:t>Умови договору про закупівлю не повинні відрізнятися від змісту тендерної пропозиції переможця процедури закупівлі, крім випадків:</w:t>
            </w:r>
          </w:p>
          <w:p w:rsidR="006E2DAD" w:rsidRPr="00494E30" w:rsidRDefault="006E2DAD" w:rsidP="006E2DAD">
            <w:pPr>
              <w:widowControl w:val="0"/>
              <w:pBdr>
                <w:top w:val="nil"/>
                <w:left w:val="nil"/>
                <w:bottom w:val="nil"/>
                <w:right w:val="nil"/>
                <w:between w:val="nil"/>
              </w:pBdr>
              <w:jc w:val="both"/>
            </w:pPr>
            <w:r w:rsidRPr="00494E30">
              <w:t>визначення грошового еквівалента зобов’язання в іноземній валюті;</w:t>
            </w:r>
          </w:p>
          <w:p w:rsidR="006E2DAD" w:rsidRPr="00494E30" w:rsidRDefault="006E2DAD" w:rsidP="006E2DAD">
            <w:pPr>
              <w:widowControl w:val="0"/>
              <w:pBdr>
                <w:top w:val="nil"/>
                <w:left w:val="nil"/>
                <w:bottom w:val="nil"/>
                <w:right w:val="nil"/>
                <w:between w:val="nil"/>
              </w:pBdr>
              <w:jc w:val="both"/>
            </w:pPr>
            <w:r w:rsidRPr="00494E30">
              <w:t>перерахунку ціни в бік зменшення ціни тендерної пропозиції переможця без зменшення обсягів закупівлі;</w:t>
            </w:r>
          </w:p>
          <w:p w:rsidR="006E2DAD" w:rsidRPr="00494E30" w:rsidRDefault="006E2DAD" w:rsidP="006E2DAD">
            <w:pPr>
              <w:jc w:val="both"/>
            </w:pPr>
            <w:r w:rsidRPr="00494E30">
              <w:t>перерахунку ціни та обсягів товарів в бік зменшення за умови необхідності приведення обсягів товарів до кратності упаковки.</w:t>
            </w:r>
          </w:p>
          <w:p w:rsidR="006E2DAD" w:rsidRDefault="006E2DAD" w:rsidP="006E2DAD">
            <w:pPr>
              <w:jc w:val="both"/>
              <w:rPr>
                <w:color w:val="000000"/>
                <w:lang w:eastAsia="en-US"/>
              </w:rPr>
            </w:pPr>
          </w:p>
          <w:p w:rsidR="006E2DAD" w:rsidRPr="005E27BA" w:rsidRDefault="006E2DAD" w:rsidP="006E2DAD">
            <w:pPr>
              <w:jc w:val="both"/>
              <w:rPr>
                <w:color w:val="000000"/>
              </w:rPr>
            </w:pPr>
            <w:r w:rsidRPr="005E27BA">
              <w:rPr>
                <w:color w:val="000000"/>
                <w:lang w:eastAsia="en-US"/>
              </w:rPr>
              <w:t xml:space="preserve">Істотні умови договору про закупівлю не можуть змінюватися після його підписання до виконання зобов’язань сторонами </w:t>
            </w:r>
            <w:r w:rsidRPr="005E27BA">
              <w:rPr>
                <w:color w:val="000000"/>
                <w:lang w:eastAsia="en-US"/>
              </w:rPr>
              <w:br/>
              <w:t>в повному обсязі, крім випадків:</w:t>
            </w:r>
          </w:p>
          <w:p w:rsidR="006E2DAD" w:rsidRPr="005E27BA" w:rsidRDefault="006E2DAD" w:rsidP="006E2DAD">
            <w:pPr>
              <w:jc w:val="both"/>
              <w:rPr>
                <w:color w:val="000000"/>
              </w:rPr>
            </w:pPr>
            <w:r w:rsidRPr="005E27BA">
              <w:rPr>
                <w:color w:val="000000"/>
                <w:lang w:eastAsia="en-US"/>
              </w:rPr>
              <w:t>1) зменшення обсягів закупівлі, зокрема з урахуванням фактичного обсягу видатків замовника;</w:t>
            </w:r>
          </w:p>
          <w:p w:rsidR="006E2DAD" w:rsidRPr="005E27BA" w:rsidRDefault="006E2DAD" w:rsidP="006E2DAD">
            <w:pPr>
              <w:jc w:val="both"/>
              <w:rPr>
                <w:color w:val="000000"/>
              </w:rPr>
            </w:pPr>
            <w:r w:rsidRPr="005E27BA">
              <w:rPr>
                <w:color w:val="000000"/>
                <w:lang w:eastAsia="en-US"/>
              </w:rPr>
              <w:t xml:space="preserve">2) погодження зміни ціни за одиницю товару в договорі </w:t>
            </w:r>
            <w:r w:rsidRPr="005E27BA">
              <w:rPr>
                <w:color w:val="000000"/>
                <w:lang w:eastAsia="en-US"/>
              </w:rPr>
              <w:br/>
              <w:t xml:space="preserve">про закупівлю у разі коливання ціни такого товару на ринку, </w:t>
            </w:r>
            <w:r w:rsidRPr="005E27BA">
              <w:rPr>
                <w:color w:val="000000"/>
                <w:lang w:eastAsia="en-US"/>
              </w:rPr>
              <w:br/>
              <w:t xml:space="preserve">що відбулося з моменту укладення договору про закупівлю </w:t>
            </w:r>
            <w:r w:rsidRPr="005E27BA">
              <w:rPr>
                <w:color w:val="000000"/>
                <w:lang w:eastAsia="en-US"/>
              </w:rPr>
              <w:br/>
              <w:t xml:space="preserve">або останнього внесення змін до договору про закупівлю </w:t>
            </w:r>
            <w:r w:rsidRPr="005E27BA">
              <w:rPr>
                <w:color w:val="000000"/>
                <w:lang w:eastAsia="en-US"/>
              </w:rPr>
              <w:br/>
              <w:t xml:space="preserve">в частині зміни ціни за одиницю товару. Зміна ціни за одиницю товару здійснюється </w:t>
            </w:r>
            <w:proofErr w:type="spellStart"/>
            <w:r w:rsidRPr="005E27BA">
              <w:rPr>
                <w:color w:val="000000"/>
                <w:lang w:eastAsia="en-US"/>
              </w:rPr>
              <w:t>пропорційно</w:t>
            </w:r>
            <w:proofErr w:type="spellEnd"/>
            <w:r w:rsidRPr="005E27BA">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5E27BA">
              <w:rPr>
                <w:color w:val="000000"/>
                <w:lang w:eastAsia="en-US"/>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2DAD" w:rsidRPr="005E27BA" w:rsidRDefault="006E2DAD" w:rsidP="006E2DAD">
            <w:pPr>
              <w:jc w:val="both"/>
              <w:rPr>
                <w:color w:val="000000"/>
              </w:rPr>
            </w:pPr>
            <w:r w:rsidRPr="005E27BA">
              <w:rPr>
                <w:color w:val="000000"/>
                <w:lang w:eastAsia="en-US"/>
              </w:rPr>
              <w:t xml:space="preserve">3) покращення якості предмета закупівлі за умови, що таке покращення не призведе до збільшення суми, визначеної </w:t>
            </w:r>
            <w:r w:rsidRPr="005E27BA">
              <w:rPr>
                <w:color w:val="000000"/>
                <w:lang w:eastAsia="en-US"/>
              </w:rPr>
              <w:br/>
              <w:t>в договорі про закупівлю;</w:t>
            </w:r>
          </w:p>
          <w:p w:rsidR="006E2DAD" w:rsidRPr="005E27BA" w:rsidRDefault="006E2DAD" w:rsidP="006E2DAD">
            <w:pPr>
              <w:jc w:val="both"/>
              <w:rPr>
                <w:color w:val="000000"/>
              </w:rPr>
            </w:pPr>
            <w:r w:rsidRPr="005E27BA">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2DAD" w:rsidRPr="005E27BA" w:rsidRDefault="006E2DAD" w:rsidP="006E2DAD">
            <w:pPr>
              <w:jc w:val="both"/>
              <w:rPr>
                <w:color w:val="000000"/>
              </w:rPr>
            </w:pPr>
            <w:r w:rsidRPr="005E27BA">
              <w:rPr>
                <w:color w:val="000000"/>
                <w:lang w:eastAsia="en-US"/>
              </w:rPr>
              <w:t xml:space="preserve">5) погодження зміни ціни в договорі про закупівлю в бік зменшення (без зміни кількості (обсягу) та якості товарів, робіт </w:t>
            </w:r>
            <w:r w:rsidRPr="005E27BA">
              <w:rPr>
                <w:color w:val="000000"/>
                <w:lang w:eastAsia="en-US"/>
              </w:rPr>
              <w:br/>
              <w:t>і послуг);</w:t>
            </w:r>
          </w:p>
          <w:p w:rsidR="006E2DAD" w:rsidRPr="005E27BA" w:rsidRDefault="006E2DAD" w:rsidP="006E2DAD">
            <w:pPr>
              <w:jc w:val="both"/>
              <w:rPr>
                <w:color w:val="000000"/>
              </w:rPr>
            </w:pPr>
            <w:r w:rsidRPr="005E27BA">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w:t>
            </w:r>
            <w:r w:rsidRPr="005E27BA">
              <w:rPr>
                <w:color w:val="000000"/>
                <w:lang w:eastAsia="en-US"/>
              </w:rPr>
              <w:br/>
              <w:t xml:space="preserve">з оподаткування – </w:t>
            </w:r>
            <w:proofErr w:type="spellStart"/>
            <w:r w:rsidRPr="005E27BA">
              <w:rPr>
                <w:color w:val="000000"/>
                <w:lang w:eastAsia="en-US"/>
              </w:rPr>
              <w:t>пропорційно</w:t>
            </w:r>
            <w:proofErr w:type="spellEnd"/>
            <w:r w:rsidRPr="005E27BA">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5E27BA">
              <w:rPr>
                <w:color w:val="000000"/>
                <w:lang w:eastAsia="en-US"/>
              </w:rPr>
              <w:t>пропорційно</w:t>
            </w:r>
            <w:proofErr w:type="spellEnd"/>
            <w:r w:rsidRPr="005E27BA">
              <w:rPr>
                <w:color w:val="000000"/>
                <w:lang w:eastAsia="en-US"/>
              </w:rPr>
              <w:t xml:space="preserve"> до зміни податкового навантаження внаслідок зміни системи оподаткування;</w:t>
            </w:r>
          </w:p>
          <w:p w:rsidR="006E2DAD" w:rsidRPr="005E27BA" w:rsidRDefault="006E2DAD" w:rsidP="006E2DAD">
            <w:pPr>
              <w:jc w:val="both"/>
              <w:rPr>
                <w:color w:val="000000"/>
              </w:rPr>
            </w:pPr>
            <w:r w:rsidRPr="005E27BA">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BA">
              <w:rPr>
                <w:color w:val="000000"/>
                <w:lang w:eastAsia="en-US"/>
              </w:rPr>
              <w:t>Platts</w:t>
            </w:r>
            <w:proofErr w:type="spellEnd"/>
            <w:r w:rsidRPr="005E27B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2DAD" w:rsidRPr="005E27BA" w:rsidRDefault="006E2DAD" w:rsidP="006E2DAD">
            <w:pPr>
              <w:jc w:val="both"/>
              <w:rPr>
                <w:color w:val="000000"/>
              </w:rPr>
            </w:pPr>
            <w:r w:rsidRPr="005E27BA">
              <w:rPr>
                <w:color w:val="000000"/>
                <w:lang w:eastAsia="en-US"/>
              </w:rPr>
              <w:t>8) зміни умов у зв’язку із застосуванням положень частини шостої статті 41 Закону.</w:t>
            </w:r>
          </w:p>
          <w:p w:rsidR="006E2DAD" w:rsidRPr="005E27BA" w:rsidRDefault="006E2DAD" w:rsidP="006E2DAD">
            <w:pPr>
              <w:ind w:firstLine="567"/>
              <w:jc w:val="both"/>
              <w:rPr>
                <w:color w:val="000000"/>
                <w:shd w:val="solid" w:color="FFFFFF" w:fill="FFFFFF"/>
                <w:lang w:eastAsia="en-US"/>
              </w:rPr>
            </w:pPr>
            <w:r w:rsidRPr="005E27B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E2DAD" w:rsidRPr="005E27BA" w:rsidRDefault="006E2DAD" w:rsidP="006E2DAD">
            <w:pPr>
              <w:jc w:val="both"/>
              <w:rPr>
                <w:color w:val="000000"/>
              </w:rPr>
            </w:pPr>
            <w:r w:rsidRPr="005E27BA">
              <w:rPr>
                <w:color w:val="000000"/>
                <w:lang w:eastAsia="en-US"/>
              </w:rPr>
              <w:t>Договір про закупівлю є нікчемним у разі:</w:t>
            </w:r>
          </w:p>
          <w:p w:rsidR="006E2DAD" w:rsidRPr="005E27BA" w:rsidRDefault="006E2DAD" w:rsidP="006E2DAD">
            <w:pPr>
              <w:jc w:val="both"/>
              <w:rPr>
                <w:color w:val="000000"/>
                <w:shd w:val="solid" w:color="FFFFFF" w:fill="FFFFFF"/>
              </w:rPr>
            </w:pPr>
            <w:r w:rsidRPr="005E27BA">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6E2DAD" w:rsidRPr="005E27BA" w:rsidRDefault="006E2DAD" w:rsidP="006E2DAD">
            <w:pPr>
              <w:jc w:val="both"/>
              <w:rPr>
                <w:color w:val="000000"/>
                <w:shd w:val="solid" w:color="FFFFFF" w:fill="FFFFFF"/>
              </w:rPr>
            </w:pPr>
            <w:r w:rsidRPr="005E27BA">
              <w:rPr>
                <w:color w:val="000000"/>
                <w:shd w:val="solid" w:color="FFFFFF" w:fill="FFFFFF"/>
                <w:lang w:eastAsia="en-US"/>
              </w:rPr>
              <w:t>2) укладення договору про закупівлю з порушенням вимог пункту 18 особливостей;</w:t>
            </w:r>
          </w:p>
          <w:p w:rsidR="006E2DAD" w:rsidRPr="005E27BA" w:rsidRDefault="006E2DAD" w:rsidP="006E2DAD">
            <w:pPr>
              <w:jc w:val="both"/>
              <w:rPr>
                <w:color w:val="000000"/>
                <w:shd w:val="solid" w:color="FFFFFF" w:fill="FFFFFF"/>
              </w:rPr>
            </w:pPr>
            <w:r w:rsidRPr="005E27BA">
              <w:rPr>
                <w:color w:val="000000"/>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6E2DAD" w:rsidRPr="005E27BA" w:rsidRDefault="006E2DAD" w:rsidP="006E2DAD">
            <w:pPr>
              <w:jc w:val="both"/>
              <w:rPr>
                <w:color w:val="000000"/>
                <w:shd w:val="solid" w:color="FFFFFF" w:fill="FFFFFF"/>
              </w:rPr>
            </w:pPr>
            <w:r w:rsidRPr="005E27BA">
              <w:rPr>
                <w:color w:val="000000"/>
                <w:shd w:val="solid" w:color="FFFFFF" w:fill="FFFFFF"/>
                <w:lang w:eastAsia="en-US"/>
              </w:rPr>
              <w:t>4) укладення договору з порушенням строків, передбачених абзаца</w:t>
            </w:r>
            <w:r w:rsidRPr="005E27BA">
              <w:rPr>
                <w:color w:val="000000"/>
                <w:lang w:eastAsia="en-US"/>
              </w:rPr>
              <w:t>ми третім та четвертим пункту 46 особливостей, крім випадків зупиненн</w:t>
            </w:r>
            <w:r w:rsidRPr="005E27BA">
              <w:rPr>
                <w:color w:val="000000"/>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6E2DAD" w:rsidRDefault="006E2DAD" w:rsidP="006E2DAD">
            <w:pPr>
              <w:jc w:val="both"/>
              <w:rPr>
                <w:color w:val="000000"/>
                <w:shd w:val="solid" w:color="FFFFFF" w:fill="FFFFFF"/>
                <w:lang w:eastAsia="en-US"/>
              </w:rPr>
            </w:pPr>
            <w:r w:rsidRPr="005E27BA">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E2DAD" w:rsidRPr="005E27BA" w:rsidRDefault="006E2DAD" w:rsidP="006E2DAD">
            <w:pPr>
              <w:jc w:val="both"/>
            </w:pP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lastRenderedPageBreak/>
              <w:t>5.</w:t>
            </w:r>
          </w:p>
        </w:tc>
        <w:tc>
          <w:tcPr>
            <w:tcW w:w="2369" w:type="dxa"/>
          </w:tcPr>
          <w:p w:rsidR="006E2DAD" w:rsidRPr="005E27BA" w:rsidRDefault="006E2DAD" w:rsidP="006E2DAD">
            <w:pPr>
              <w:outlineLvl w:val="1"/>
              <w:rPr>
                <w:b/>
                <w:lang w:eastAsia="en-US"/>
              </w:rPr>
            </w:pPr>
            <w:bookmarkStart w:id="25" w:name="_Toc410576460"/>
            <w:r w:rsidRPr="005E27BA">
              <w:rPr>
                <w:b/>
                <w:lang w:eastAsia="en-US"/>
              </w:rPr>
              <w:t xml:space="preserve">Дії замовника при відмові переможця </w:t>
            </w:r>
            <w:r w:rsidRPr="005E27BA">
              <w:rPr>
                <w:b/>
                <w:lang w:eastAsia="en-US"/>
              </w:rPr>
              <w:lastRenderedPageBreak/>
              <w:t>торгів підписати договір про закупівлю</w:t>
            </w:r>
            <w:bookmarkEnd w:id="25"/>
          </w:p>
        </w:tc>
        <w:tc>
          <w:tcPr>
            <w:tcW w:w="7072" w:type="dxa"/>
          </w:tcPr>
          <w:p w:rsidR="006E2DAD" w:rsidRDefault="006E2DAD" w:rsidP="006E2DAD">
            <w:pPr>
              <w:widowControl w:val="0"/>
              <w:jc w:val="both"/>
              <w:rPr>
                <w:color w:val="000000"/>
              </w:rPr>
            </w:pPr>
            <w:r>
              <w:rPr>
                <w:color w:val="000000"/>
              </w:rPr>
              <w:lastRenderedPageBreak/>
              <w:t xml:space="preserve">У разі </w:t>
            </w:r>
            <w:r w:rsidRPr="00105394">
              <w:t xml:space="preserve">відхилення тендерної пропозиції з підстави, визначеної підпунктом 3 пункту 41 цих особливостей, замовник визначає </w:t>
            </w:r>
            <w:r w:rsidRPr="00105394">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t>пунктом 46 Особливостей</w:t>
            </w:r>
            <w:r w:rsidRPr="00105394">
              <w:t>.</w:t>
            </w:r>
          </w:p>
          <w:p w:rsidR="006E2DAD" w:rsidRPr="005E27BA" w:rsidRDefault="006E2DAD" w:rsidP="006E2DAD">
            <w:pPr>
              <w:jc w:val="both"/>
            </w:pPr>
          </w:p>
        </w:tc>
      </w:tr>
      <w:tr w:rsidR="006E2DAD" w:rsidRPr="005E27BA" w:rsidTr="00C101BF">
        <w:trPr>
          <w:trHeight w:val="20"/>
          <w:jc w:val="center"/>
        </w:trPr>
        <w:tc>
          <w:tcPr>
            <w:tcW w:w="576" w:type="dxa"/>
          </w:tcPr>
          <w:p w:rsidR="006E2DAD" w:rsidRPr="005E27BA" w:rsidRDefault="006E2DAD" w:rsidP="006E2DAD">
            <w:pPr>
              <w:outlineLvl w:val="1"/>
              <w:rPr>
                <w:b/>
                <w:lang w:eastAsia="en-US"/>
              </w:rPr>
            </w:pPr>
            <w:r w:rsidRPr="005E27BA">
              <w:rPr>
                <w:b/>
                <w:lang w:eastAsia="en-US"/>
              </w:rPr>
              <w:lastRenderedPageBreak/>
              <w:t>6.</w:t>
            </w:r>
          </w:p>
        </w:tc>
        <w:tc>
          <w:tcPr>
            <w:tcW w:w="2369" w:type="dxa"/>
          </w:tcPr>
          <w:p w:rsidR="006E2DAD" w:rsidRPr="005E27BA" w:rsidRDefault="006E2DAD" w:rsidP="006E2DAD">
            <w:pPr>
              <w:outlineLvl w:val="1"/>
              <w:rPr>
                <w:b/>
                <w:lang w:eastAsia="en-US"/>
              </w:rPr>
            </w:pPr>
            <w:bookmarkStart w:id="26" w:name="_Toc410576461"/>
            <w:r w:rsidRPr="005E27BA">
              <w:rPr>
                <w:b/>
                <w:lang w:eastAsia="en-US"/>
              </w:rPr>
              <w:t>Забезпечення виконання договору про закупівлю</w:t>
            </w:r>
            <w:bookmarkEnd w:id="26"/>
          </w:p>
        </w:tc>
        <w:tc>
          <w:tcPr>
            <w:tcW w:w="7072" w:type="dxa"/>
          </w:tcPr>
          <w:p w:rsidR="006E2DAD" w:rsidRPr="005E27BA" w:rsidRDefault="006E2DAD" w:rsidP="006E2DAD">
            <w:pPr>
              <w:jc w:val="both"/>
            </w:pPr>
            <w:r w:rsidRPr="005E27BA">
              <w:t>Забезпечення виконання договору про закупівлю не вимагається.</w:t>
            </w:r>
          </w:p>
          <w:p w:rsidR="006E2DAD" w:rsidRPr="005E27BA" w:rsidRDefault="006E2DAD" w:rsidP="006E2DAD">
            <w:pPr>
              <w:pStyle w:val="a7"/>
              <w:tabs>
                <w:tab w:val="left" w:pos="209"/>
              </w:tabs>
              <w:suppressAutoHyphens/>
              <w:snapToGrid w:val="0"/>
              <w:spacing w:before="0" w:beforeAutospacing="0" w:after="0" w:afterAutospacing="0"/>
              <w:jc w:val="both"/>
            </w:pPr>
          </w:p>
        </w:tc>
      </w:tr>
    </w:tbl>
    <w:p w:rsidR="0055343F" w:rsidRPr="005E27BA" w:rsidRDefault="0055343F" w:rsidP="0055343F">
      <w:pPr>
        <w:pageBreakBefore/>
        <w:ind w:left="6804"/>
        <w:outlineLvl w:val="0"/>
      </w:pPr>
      <w:r w:rsidRPr="005E27BA">
        <w:rPr>
          <w:b/>
        </w:rPr>
        <w:lastRenderedPageBreak/>
        <w:t xml:space="preserve">Додаток 1 </w:t>
      </w:r>
      <w:r w:rsidRPr="005E27BA">
        <w:rPr>
          <w:b/>
        </w:rPr>
        <w:br/>
      </w:r>
      <w:r w:rsidRPr="005E27BA">
        <w:t>до тендерної документації</w:t>
      </w:r>
    </w:p>
    <w:p w:rsidR="0055343F" w:rsidRPr="005E27BA" w:rsidRDefault="0055343F" w:rsidP="0055343F">
      <w:pPr>
        <w:widowControl w:val="0"/>
        <w:autoSpaceDE w:val="0"/>
        <w:autoSpaceDN w:val="0"/>
        <w:adjustRightInd w:val="0"/>
        <w:spacing w:before="480" w:after="240"/>
        <w:jc w:val="center"/>
        <w:rPr>
          <w:bCs/>
          <w:i/>
        </w:rPr>
      </w:pPr>
      <w:r w:rsidRPr="005E27BA">
        <w:rPr>
          <w:bCs/>
          <w:i/>
        </w:rPr>
        <w:t>НА БЛАНКУ УЧАСНИКА (за наявності)</w:t>
      </w:r>
    </w:p>
    <w:p w:rsidR="0055343F" w:rsidRPr="005E27BA" w:rsidRDefault="0055343F" w:rsidP="0055343F">
      <w:pPr>
        <w:widowControl w:val="0"/>
        <w:autoSpaceDE w:val="0"/>
        <w:autoSpaceDN w:val="0"/>
        <w:adjustRightInd w:val="0"/>
        <w:spacing w:before="240" w:after="480"/>
        <w:jc w:val="center"/>
        <w:rPr>
          <w:b/>
          <w:bCs/>
        </w:rPr>
      </w:pPr>
      <w:r w:rsidRPr="005E27BA">
        <w:rPr>
          <w:b/>
          <w:bCs/>
        </w:rPr>
        <w:t>ІНФОРМАЦІЯ ПРО УЧАСНИКА</w:t>
      </w:r>
    </w:p>
    <w:p w:rsidR="0055343F" w:rsidRPr="005E27BA" w:rsidRDefault="0055343F" w:rsidP="0055343F">
      <w:pPr>
        <w:numPr>
          <w:ilvl w:val="0"/>
          <w:numId w:val="2"/>
        </w:numPr>
        <w:spacing w:before="240"/>
        <w:ind w:left="284" w:hanging="284"/>
      </w:pPr>
      <w:r w:rsidRPr="005E27BA">
        <w:t xml:space="preserve">Повне та скорочене найменування учасника (для юридичних осіб) / </w:t>
      </w:r>
      <w:r w:rsidRPr="005E27BA">
        <w:br/>
        <w:t>П.І.Б. (для фізичних осіб):</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 xml:space="preserve">Код за ЄДРПОУ (для юридичних осіб) / </w:t>
      </w:r>
    </w:p>
    <w:p w:rsidR="0055343F" w:rsidRPr="005E27BA" w:rsidRDefault="0055343F" w:rsidP="0055343F">
      <w:pPr>
        <w:ind w:left="284"/>
      </w:pPr>
      <w:r w:rsidRPr="005E27BA">
        <w:t>реєстраційний номер облікової картки платника податків (для фізичних осіб):</w:t>
      </w:r>
    </w:p>
    <w:p w:rsidR="0055343F" w:rsidRPr="005E27BA" w:rsidRDefault="0055343F" w:rsidP="0055343F">
      <w:pPr>
        <w:pBdr>
          <w:bottom w:val="single" w:sz="4" w:space="1" w:color="auto"/>
        </w:pBdr>
        <w:spacing w:before="120"/>
        <w:ind w:left="284"/>
      </w:pPr>
    </w:p>
    <w:p w:rsidR="0055343F" w:rsidRPr="005E27BA" w:rsidRDefault="0055343F" w:rsidP="0055343F">
      <w:pPr>
        <w:numPr>
          <w:ilvl w:val="0"/>
          <w:numId w:val="2"/>
        </w:numPr>
        <w:spacing w:before="240"/>
        <w:ind w:left="284" w:hanging="284"/>
      </w:pPr>
      <w:r w:rsidRPr="005E27BA">
        <w:t xml:space="preserve">Місцезнаходження (юридична адреса для юридичних осіб) / </w:t>
      </w:r>
      <w:r w:rsidRPr="005E27BA">
        <w:br/>
        <w:t>місце проживання (для фізичних осіб):</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Адреса для листування, телефон, факс:</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Банківські реквізити:</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55343F" w:rsidRPr="005E27BA" w:rsidRDefault="0055343F" w:rsidP="0055343F">
      <w:pPr>
        <w:spacing w:before="120" w:after="120"/>
        <w:ind w:firstLine="709"/>
        <w:jc w:val="both"/>
      </w:pPr>
    </w:p>
    <w:p w:rsidR="0055343F" w:rsidRPr="005E27BA" w:rsidRDefault="0055343F" w:rsidP="0055343F">
      <w:pPr>
        <w:pBdr>
          <w:top w:val="single" w:sz="4" w:space="1" w:color="auto"/>
        </w:pBdr>
        <w:spacing w:before="120" w:after="120"/>
        <w:jc w:val="center"/>
        <w:rPr>
          <w:b/>
          <w:i/>
        </w:rPr>
      </w:pPr>
    </w:p>
    <w:p w:rsidR="0055343F" w:rsidRPr="005E27BA" w:rsidRDefault="0055343F" w:rsidP="0055343F">
      <w:pPr>
        <w:pStyle w:val="a5"/>
        <w:numPr>
          <w:ilvl w:val="0"/>
          <w:numId w:val="2"/>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55343F" w:rsidRPr="005E27BA" w:rsidRDefault="0055343F" w:rsidP="0055343F">
      <w:pPr>
        <w:spacing w:before="120" w:after="120"/>
        <w:ind w:firstLine="709"/>
        <w:jc w:val="both"/>
      </w:pPr>
    </w:p>
    <w:p w:rsidR="0055343F" w:rsidRPr="005E27BA" w:rsidRDefault="0055343F" w:rsidP="0055343F">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55343F" w:rsidRPr="005E27BA" w:rsidRDefault="0055343F" w:rsidP="0055343F">
      <w:pPr>
        <w:pBdr>
          <w:top w:val="single" w:sz="4" w:space="1" w:color="auto"/>
        </w:pBdr>
        <w:spacing w:before="120" w:after="120"/>
        <w:jc w:val="center"/>
        <w:rPr>
          <w:b/>
          <w:i/>
        </w:rPr>
      </w:pPr>
    </w:p>
    <w:p w:rsidR="007D0504" w:rsidRDefault="007D0504"/>
    <w:p w:rsidR="004367F2" w:rsidRDefault="004367F2"/>
    <w:p w:rsidR="004367F2" w:rsidRDefault="004367F2"/>
    <w:p w:rsidR="004367F2" w:rsidRDefault="004367F2"/>
    <w:p w:rsidR="008503C2" w:rsidRDefault="008503C2"/>
    <w:p w:rsidR="008503C2" w:rsidRDefault="008503C2"/>
    <w:p w:rsidR="008503C2" w:rsidRDefault="008503C2"/>
    <w:p w:rsidR="008503C2" w:rsidRDefault="008503C2"/>
    <w:p w:rsidR="008503C2" w:rsidRDefault="008503C2"/>
    <w:p w:rsidR="008503C2" w:rsidRDefault="008503C2"/>
    <w:p w:rsidR="008503C2" w:rsidRDefault="008503C2"/>
    <w:p w:rsidR="008503C2" w:rsidRDefault="008503C2"/>
    <w:p w:rsidR="008503C2" w:rsidRDefault="008503C2"/>
    <w:p w:rsidR="008503C2" w:rsidRDefault="008503C2"/>
    <w:p w:rsidR="00E22AD3" w:rsidRPr="005D67EA" w:rsidRDefault="00E22AD3" w:rsidP="00E22AD3">
      <w:pPr>
        <w:pageBreakBefore/>
        <w:ind w:left="6804"/>
        <w:outlineLvl w:val="0"/>
        <w:rPr>
          <w:color w:val="000000"/>
        </w:rPr>
      </w:pPr>
      <w:r w:rsidRPr="005D67EA">
        <w:rPr>
          <w:b/>
          <w:color w:val="000000"/>
        </w:rPr>
        <w:lastRenderedPageBreak/>
        <w:t>Додаток </w:t>
      </w:r>
      <w:r>
        <w:rPr>
          <w:b/>
          <w:color w:val="000000"/>
        </w:rPr>
        <w:t>2</w:t>
      </w:r>
      <w:r w:rsidRPr="005D67EA">
        <w:rPr>
          <w:b/>
          <w:color w:val="000000"/>
        </w:rPr>
        <w:t xml:space="preserve"> </w:t>
      </w:r>
      <w:r w:rsidRPr="005D67EA">
        <w:rPr>
          <w:color w:val="000000"/>
        </w:rPr>
        <w:t>до тендерної документації</w:t>
      </w:r>
    </w:p>
    <w:p w:rsidR="00E22AD3" w:rsidRPr="005D67EA" w:rsidRDefault="00E22AD3" w:rsidP="00E22AD3">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E22AD3" w:rsidRPr="005D67EA" w:rsidRDefault="00E22AD3" w:rsidP="00E22AD3">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E22AD3" w:rsidRPr="005D67EA" w:rsidTr="00002321">
        <w:trPr>
          <w:trHeight w:val="20"/>
          <w:jc w:val="center"/>
        </w:trPr>
        <w:tc>
          <w:tcPr>
            <w:tcW w:w="3654" w:type="dxa"/>
          </w:tcPr>
          <w:p w:rsidR="00E22AD3" w:rsidRPr="005D67EA" w:rsidRDefault="00E22AD3" w:rsidP="00002321">
            <w:pPr>
              <w:keepNext/>
              <w:jc w:val="center"/>
              <w:rPr>
                <w:b/>
                <w:color w:val="000000"/>
              </w:rPr>
            </w:pPr>
            <w:r w:rsidRPr="005D67EA">
              <w:rPr>
                <w:b/>
                <w:color w:val="000000"/>
              </w:rPr>
              <w:t>Вимога</w:t>
            </w:r>
          </w:p>
        </w:tc>
        <w:tc>
          <w:tcPr>
            <w:tcW w:w="6486" w:type="dxa"/>
          </w:tcPr>
          <w:p w:rsidR="00E22AD3" w:rsidRPr="005D67EA" w:rsidRDefault="00E22AD3" w:rsidP="00002321">
            <w:pPr>
              <w:keepNext/>
              <w:jc w:val="center"/>
              <w:rPr>
                <w:b/>
                <w:color w:val="000000"/>
              </w:rPr>
            </w:pPr>
            <w:r w:rsidRPr="009D1DC2">
              <w:rPr>
                <w:b/>
                <w:color w:val="000000"/>
                <w:sz w:val="22"/>
                <w:szCs w:val="22"/>
              </w:rPr>
              <w:t xml:space="preserve">Документи та </w:t>
            </w:r>
            <w:r w:rsidRPr="006864A6">
              <w:rPr>
                <w:b/>
                <w:color w:val="000000" w:themeColor="text1"/>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E22AD3" w:rsidRPr="005D67EA" w:rsidTr="00002321">
        <w:trPr>
          <w:trHeight w:val="340"/>
          <w:jc w:val="center"/>
        </w:trPr>
        <w:tc>
          <w:tcPr>
            <w:tcW w:w="3654" w:type="dxa"/>
          </w:tcPr>
          <w:p w:rsidR="00E22AD3" w:rsidRPr="005D67EA" w:rsidRDefault="00E22AD3" w:rsidP="00002321">
            <w:pPr>
              <w:rPr>
                <w:color w:val="000000"/>
              </w:rPr>
            </w:pPr>
            <w:r w:rsidRPr="005D67EA">
              <w:rPr>
                <w:color w:val="000000"/>
              </w:rPr>
              <w:t>1. Наявність обладнання та матеріально-технічної бази</w:t>
            </w:r>
          </w:p>
        </w:tc>
        <w:tc>
          <w:tcPr>
            <w:tcW w:w="6486" w:type="dxa"/>
          </w:tcPr>
          <w:p w:rsidR="00E22AD3" w:rsidRPr="005D67EA" w:rsidRDefault="00E22AD3" w:rsidP="00A35016">
            <w:pPr>
              <w:spacing w:after="120"/>
              <w:jc w:val="both"/>
              <w:rPr>
                <w:color w:val="000000"/>
              </w:rPr>
            </w:pPr>
            <w:r w:rsidRPr="005D67EA">
              <w:rPr>
                <w:color w:val="000000"/>
              </w:rPr>
              <w:t xml:space="preserve">1.1. Довідка про наявність обладнання та матеріально-технічної бази (за формою згідно з </w:t>
            </w:r>
            <w:r w:rsidRPr="005D67EA">
              <w:rPr>
                <w:b/>
                <w:color w:val="000000"/>
              </w:rPr>
              <w:t>додатком </w:t>
            </w:r>
            <w:r w:rsidR="00A35016">
              <w:rPr>
                <w:b/>
                <w:color w:val="000000"/>
              </w:rPr>
              <w:t>2</w:t>
            </w:r>
            <w:r w:rsidRPr="005D67EA">
              <w:rPr>
                <w:b/>
                <w:color w:val="000000"/>
              </w:rPr>
              <w:t>.1</w:t>
            </w:r>
            <w:r w:rsidRPr="005D67EA">
              <w:rPr>
                <w:color w:val="000000"/>
              </w:rPr>
              <w:t xml:space="preserve"> до тендерної документації).</w:t>
            </w:r>
          </w:p>
        </w:tc>
      </w:tr>
      <w:tr w:rsidR="00E22AD3" w:rsidRPr="005D67EA" w:rsidTr="00002321">
        <w:trPr>
          <w:trHeight w:val="340"/>
          <w:jc w:val="center"/>
        </w:trPr>
        <w:tc>
          <w:tcPr>
            <w:tcW w:w="3654" w:type="dxa"/>
          </w:tcPr>
          <w:p w:rsidR="00E22AD3" w:rsidRPr="005D67EA" w:rsidRDefault="00E22AD3" w:rsidP="00002321">
            <w:pPr>
              <w:rPr>
                <w:color w:val="000000"/>
              </w:rPr>
            </w:pPr>
            <w:r w:rsidRPr="005D67EA">
              <w:rPr>
                <w:color w:val="000000"/>
              </w:rPr>
              <w:t>2. Наявність працівників відповідної кваліфікації, які мають необхідні знання та досвід</w:t>
            </w:r>
          </w:p>
        </w:tc>
        <w:tc>
          <w:tcPr>
            <w:tcW w:w="6486" w:type="dxa"/>
          </w:tcPr>
          <w:p w:rsidR="00E22AD3" w:rsidRPr="005D67EA" w:rsidRDefault="00E22AD3" w:rsidP="003A12F6">
            <w:pPr>
              <w:spacing w:after="120"/>
              <w:jc w:val="both"/>
              <w:rPr>
                <w:color w:val="000000"/>
              </w:rPr>
            </w:pPr>
            <w:r w:rsidRPr="005D67EA">
              <w:rPr>
                <w:color w:val="000000"/>
              </w:rPr>
              <w:t xml:space="preserve">2.1. Довідка про наявність працівників відповідної кваліфікації (вказати не менше ніж </w:t>
            </w:r>
            <w:r w:rsidR="003A12F6">
              <w:rPr>
                <w:color w:val="000000"/>
              </w:rPr>
              <w:t>дво</w:t>
            </w:r>
            <w:r w:rsidRPr="005D67EA">
              <w:rPr>
                <w:color w:val="000000"/>
              </w:rPr>
              <w:t xml:space="preserve">х працівників), які мають необхідні знання та досвід (за формою згідно з </w:t>
            </w:r>
            <w:r w:rsidRPr="005D67EA">
              <w:rPr>
                <w:b/>
                <w:color w:val="000000"/>
              </w:rPr>
              <w:t>додатком </w:t>
            </w:r>
            <w:r w:rsidR="00A35016">
              <w:rPr>
                <w:b/>
                <w:color w:val="000000"/>
              </w:rPr>
              <w:t>2</w:t>
            </w:r>
            <w:r w:rsidRPr="005D67EA">
              <w:rPr>
                <w:b/>
                <w:color w:val="000000"/>
              </w:rPr>
              <w:t>.2</w:t>
            </w:r>
            <w:r w:rsidRPr="005D67EA">
              <w:rPr>
                <w:color w:val="000000"/>
              </w:rPr>
              <w:t xml:space="preserve"> до тендерної документації). До довідки додаються сертифікати (скановані копії), на кожного зазначеного працівника, від виробника обладнання (або його офіційного представника), які підтверджують проходження відповідного навчання у виробника</w:t>
            </w:r>
            <w:r w:rsidR="003A12F6">
              <w:rPr>
                <w:color w:val="000000"/>
              </w:rPr>
              <w:t xml:space="preserve"> або</w:t>
            </w:r>
            <w:r w:rsidR="003A12F6" w:rsidRPr="003F43F2">
              <w:rPr>
                <w:rFonts w:eastAsia="Calibri"/>
                <w:color w:val="000000"/>
              </w:rPr>
              <w:t xml:space="preserve"> офіційного представника про проходження інженерами навчання з технічного обслуговуванн</w:t>
            </w:r>
            <w:r w:rsidR="003A12F6">
              <w:rPr>
                <w:rFonts w:eastAsia="Calibri"/>
                <w:color w:val="000000"/>
              </w:rPr>
              <w:t>я</w:t>
            </w:r>
            <w:r w:rsidR="003A12F6" w:rsidRPr="003F43F2">
              <w:rPr>
                <w:rFonts w:eastAsia="Calibri"/>
                <w:color w:val="000000"/>
              </w:rPr>
              <w:t xml:space="preserve"> та ремонтних робіт</w:t>
            </w:r>
            <w:r w:rsidR="003A12F6">
              <w:rPr>
                <w:rFonts w:eastAsia="Calibri"/>
                <w:color w:val="000000"/>
              </w:rPr>
              <w:t xml:space="preserve"> </w:t>
            </w:r>
            <w:r w:rsidR="003A12F6" w:rsidRPr="003F43F2">
              <w:rPr>
                <w:rFonts w:eastAsia="Calibri"/>
                <w:color w:val="000000"/>
              </w:rPr>
              <w:t xml:space="preserve">на </w:t>
            </w:r>
            <w:r w:rsidR="003A12F6" w:rsidRPr="000227E7">
              <w:rPr>
                <w:rFonts w:eastAsia="Calibri"/>
                <w:color w:val="000000"/>
              </w:rPr>
              <w:t>дизель- генераторн</w:t>
            </w:r>
            <w:r w:rsidR="003A12F6">
              <w:rPr>
                <w:rFonts w:eastAsia="Calibri"/>
                <w:color w:val="000000"/>
              </w:rPr>
              <w:t>их установках</w:t>
            </w:r>
            <w:r w:rsidR="003A12F6" w:rsidRPr="003F43F2">
              <w:rPr>
                <w:rFonts w:eastAsia="Calibri"/>
                <w:color w:val="000000"/>
              </w:rPr>
              <w:t xml:space="preserve"> </w:t>
            </w:r>
            <w:r w:rsidR="003A12F6" w:rsidRPr="003F43F2">
              <w:rPr>
                <w:rFonts w:eastAsia="Calibri"/>
                <w:color w:val="000000"/>
                <w:lang w:val="ru-RU"/>
              </w:rPr>
              <w:t xml:space="preserve"> </w:t>
            </w:r>
            <w:r w:rsidR="003A12F6" w:rsidRPr="004A1D6F">
              <w:rPr>
                <w:rFonts w:eastAsia="Calibri"/>
                <w:color w:val="000000"/>
                <w:lang w:val="en-US"/>
              </w:rPr>
              <w:t>Wilson</w:t>
            </w:r>
            <w:r w:rsidR="003A12F6">
              <w:rPr>
                <w:rFonts w:eastAsia="Calibri"/>
                <w:color w:val="000000"/>
              </w:rPr>
              <w:t>).</w:t>
            </w:r>
          </w:p>
        </w:tc>
      </w:tr>
      <w:tr w:rsidR="00E22AD3" w:rsidRPr="005D67EA" w:rsidTr="00002321">
        <w:trPr>
          <w:trHeight w:val="320"/>
          <w:jc w:val="center"/>
        </w:trPr>
        <w:tc>
          <w:tcPr>
            <w:tcW w:w="3654" w:type="dxa"/>
          </w:tcPr>
          <w:p w:rsidR="00E22AD3" w:rsidRPr="005D67EA" w:rsidRDefault="00E22AD3" w:rsidP="00002321">
            <w:pPr>
              <w:rPr>
                <w:color w:val="000000"/>
              </w:rPr>
            </w:pPr>
            <w:r w:rsidRPr="005D67EA">
              <w:rPr>
                <w:color w:val="000000"/>
              </w:rPr>
              <w:t>3. Наявність документально підтвердженого досвіду виконання аналогічного договору</w:t>
            </w:r>
          </w:p>
        </w:tc>
        <w:tc>
          <w:tcPr>
            <w:tcW w:w="6486" w:type="dxa"/>
          </w:tcPr>
          <w:p w:rsidR="00E22AD3" w:rsidRPr="005D67EA" w:rsidRDefault="00E22AD3" w:rsidP="00002321">
            <w:pPr>
              <w:spacing w:after="120"/>
              <w:jc w:val="both"/>
              <w:rPr>
                <w:color w:val="000000"/>
              </w:rPr>
            </w:pPr>
            <w:r w:rsidRPr="005D67EA">
              <w:rPr>
                <w:color w:val="000000"/>
              </w:rPr>
              <w:t>3.1. Довідка про наявність досвіду виконання аналогічного договору, який є предметом закупівлі</w:t>
            </w:r>
            <w:r w:rsidRPr="005D67EA">
              <w:rPr>
                <w:color w:val="000000"/>
                <w:lang w:val="ru-RU"/>
              </w:rPr>
              <w:t xml:space="preserve"> </w:t>
            </w:r>
            <w:r w:rsidRPr="005D67EA">
              <w:rPr>
                <w:color w:val="000000"/>
              </w:rPr>
              <w:t xml:space="preserve">(за формою згідно з </w:t>
            </w:r>
            <w:r w:rsidRPr="005D67EA">
              <w:rPr>
                <w:b/>
                <w:color w:val="000000"/>
              </w:rPr>
              <w:t>додатком </w:t>
            </w:r>
            <w:r w:rsidR="00A35016">
              <w:rPr>
                <w:b/>
                <w:color w:val="000000"/>
              </w:rPr>
              <w:t>2</w:t>
            </w:r>
            <w:r w:rsidRPr="005D67EA">
              <w:rPr>
                <w:b/>
                <w:color w:val="000000"/>
              </w:rPr>
              <w:t>.3</w:t>
            </w:r>
            <w:r w:rsidRPr="005D67EA">
              <w:rPr>
                <w:color w:val="000000"/>
              </w:rPr>
              <w:t xml:space="preserve"> до тендерної документації).</w:t>
            </w:r>
          </w:p>
          <w:p w:rsidR="003A12F6" w:rsidRPr="00E35E3F" w:rsidRDefault="00E22AD3" w:rsidP="003A12F6">
            <w:pPr>
              <w:jc w:val="both"/>
            </w:pPr>
            <w:r w:rsidRPr="005D67EA">
              <w:rPr>
                <w:b/>
                <w:i/>
                <w:color w:val="000000"/>
              </w:rPr>
              <w:t xml:space="preserve">Аналогічним вважається договір, предмет закупівлі якого визначений </w:t>
            </w:r>
            <w:r w:rsidRPr="005D67EA">
              <w:rPr>
                <w:color w:val="000000"/>
              </w:rPr>
              <w:t xml:space="preserve">згідно з пунктом 3 Порядку визначення предмету закупівлі, затвердженого наказом Мінекономіки від 15.04.2020 №  708 (набрав чинності 19.06.2020).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а саме: </w:t>
            </w:r>
            <w:r w:rsidR="003A12F6" w:rsidRPr="00E35E3F">
              <w:rPr>
                <w:bCs/>
              </w:rPr>
              <w:t>Послуги з ремонту і технічного обслуговування  дизель- генераторної установки код ДК 021:2015  50710000-5 Послуги з ремонту і технічного обслуговування електричного і механічного устаткування будівель</w:t>
            </w:r>
          </w:p>
          <w:p w:rsidR="00E22AD3" w:rsidRPr="005D67EA" w:rsidRDefault="00E22AD3" w:rsidP="009C76D0">
            <w:pPr>
              <w:spacing w:after="120"/>
              <w:jc w:val="both"/>
              <w:rPr>
                <w:color w:val="000000"/>
              </w:rPr>
            </w:pPr>
            <w:r w:rsidRPr="005D67EA">
              <w:rPr>
                <w:color w:val="000000"/>
              </w:rPr>
              <w:t>3.2. На підтвердження інформації, вказаній у довідці (п. 3.1), учасник має надати копію (-ї) вказаного (-</w:t>
            </w:r>
            <w:proofErr w:type="spellStart"/>
            <w:r w:rsidRPr="005D67EA">
              <w:rPr>
                <w:color w:val="000000"/>
              </w:rPr>
              <w:t>их</w:t>
            </w:r>
            <w:proofErr w:type="spellEnd"/>
            <w:r w:rsidRPr="005D67EA">
              <w:rPr>
                <w:color w:val="000000"/>
              </w:rPr>
              <w:t>) договору (-</w:t>
            </w:r>
            <w:proofErr w:type="spellStart"/>
            <w:r w:rsidRPr="005D67EA">
              <w:rPr>
                <w:color w:val="000000"/>
              </w:rPr>
              <w:t>ів</w:t>
            </w:r>
            <w:proofErr w:type="spellEnd"/>
            <w:r w:rsidRPr="005D67EA">
              <w:rPr>
                <w:color w:val="000000"/>
              </w:rPr>
              <w:t>).</w:t>
            </w:r>
          </w:p>
        </w:tc>
      </w:tr>
    </w:tbl>
    <w:p w:rsidR="00E22AD3" w:rsidRDefault="00E22AD3" w:rsidP="00E22AD3">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2AD3" w:rsidRDefault="00E22AD3" w:rsidP="00E22AD3">
      <w:pPr>
        <w:tabs>
          <w:tab w:val="num" w:pos="720"/>
          <w:tab w:val="left" w:pos="1440"/>
        </w:tabs>
        <w:jc w:val="both"/>
        <w:rPr>
          <w:b/>
        </w:rPr>
      </w:pPr>
    </w:p>
    <w:p w:rsidR="00E22AD3" w:rsidRPr="00D05A4B" w:rsidRDefault="00E22AD3" w:rsidP="00E22AD3">
      <w:pPr>
        <w:tabs>
          <w:tab w:val="num" w:pos="720"/>
          <w:tab w:val="left" w:pos="1440"/>
        </w:tabs>
        <w:jc w:val="both"/>
        <w:rPr>
          <w:b/>
        </w:rPr>
      </w:pPr>
      <w:r w:rsidRPr="00D05A4B">
        <w:rPr>
          <w:b/>
        </w:rPr>
        <w:t>2. Підтвердження відсутності підстав, визначених </w:t>
      </w:r>
      <w:r w:rsidRPr="00D05A4B">
        <w:t>пунктом 44 Особливостей</w:t>
      </w:r>
      <w:r w:rsidRPr="00D05A4B">
        <w:rPr>
          <w:b/>
        </w:rPr>
        <w:t>.</w:t>
      </w:r>
    </w:p>
    <w:p w:rsidR="00E22AD3" w:rsidRPr="00D05A4B" w:rsidRDefault="00E22AD3" w:rsidP="00E22AD3">
      <w:pPr>
        <w:tabs>
          <w:tab w:val="num" w:pos="720"/>
          <w:tab w:val="left" w:pos="1440"/>
        </w:tabs>
        <w:jc w:val="both"/>
        <w:rPr>
          <w:b/>
        </w:rPr>
      </w:pPr>
    </w:p>
    <w:p w:rsidR="00E22AD3" w:rsidRDefault="00E22AD3" w:rsidP="00E22AD3">
      <w:pPr>
        <w:tabs>
          <w:tab w:val="num" w:pos="720"/>
          <w:tab w:val="left" w:pos="1440"/>
        </w:tabs>
        <w:jc w:val="both"/>
      </w:pPr>
      <w:r w:rsidRPr="00D05A4B">
        <w:t xml:space="preserve">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w:t>
      </w:r>
      <w:r w:rsidRPr="00D05A4B">
        <w:lastRenderedPageBreak/>
        <w:t>декларування відсутності таких підстав в електронній системі закупівель під час подання тендерної пропозиції</w:t>
      </w:r>
      <w:r>
        <w:t>.</w:t>
      </w:r>
    </w:p>
    <w:p w:rsidR="00E22AD3" w:rsidRPr="00D05A4B" w:rsidRDefault="00E22AD3" w:rsidP="00E22AD3">
      <w:pPr>
        <w:tabs>
          <w:tab w:val="num" w:pos="720"/>
          <w:tab w:val="left" w:pos="1440"/>
        </w:tabs>
        <w:jc w:val="both"/>
      </w:pPr>
    </w:p>
    <w:p w:rsidR="00E22AD3" w:rsidRDefault="00E22AD3" w:rsidP="00E22AD3">
      <w:pPr>
        <w:tabs>
          <w:tab w:val="num" w:pos="720"/>
          <w:tab w:val="left" w:pos="1440"/>
        </w:tabs>
        <w:jc w:val="both"/>
      </w:pPr>
      <w:r w:rsidRPr="00D05A4B">
        <w:t xml:space="preserve">     На підтвердження відсутності підстав, визначених абзацом чотирнадцятим пункту 44 Особливостей Учасник має надати:</w:t>
      </w:r>
    </w:p>
    <w:p w:rsidR="00E22AD3" w:rsidRPr="00D05A4B" w:rsidRDefault="00E22AD3" w:rsidP="00E22AD3">
      <w:pPr>
        <w:tabs>
          <w:tab w:val="num" w:pos="720"/>
          <w:tab w:val="left" w:pos="1440"/>
        </w:tabs>
        <w:jc w:val="both"/>
      </w:pPr>
    </w:p>
    <w:p w:rsidR="00E22AD3" w:rsidRPr="0092272B" w:rsidRDefault="00E22AD3" w:rsidP="00E22AD3">
      <w:pPr>
        <w:widowControl w:val="0"/>
        <w:jc w:val="both"/>
        <w:rPr>
          <w:color w:val="000000"/>
        </w:rPr>
      </w:pPr>
      <w:r w:rsidRPr="00D05A4B">
        <w:t xml:space="preserve">    1). Довідка/інформація у довільній формі про те, що учасник за укладеними протягом останніх трьох років договорами про закупівлю з </w:t>
      </w:r>
      <w:r>
        <w:t xml:space="preserve">Державною митною службою України </w:t>
      </w:r>
      <w:r w:rsidRPr="00D05A4B">
        <w:t>виконав свої зобов’язання. Якщо учасник процедури закупівлі не виконав свої зобов’язання за раніше укладеними договор</w:t>
      </w:r>
      <w:r>
        <w:t>а</w:t>
      </w:r>
      <w:r w:rsidRPr="00D05A4B">
        <w:t xml:space="preserve">ми про закупівлю з </w:t>
      </w:r>
      <w:r>
        <w:t>Державною митною службою України</w:t>
      </w:r>
      <w:r w:rsidRPr="00D05A4B">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92272B">
        <w:rPr>
          <w:i/>
          <w:color w:val="000000"/>
        </w:rPr>
        <w:t xml:space="preserve"> </w:t>
      </w:r>
      <w:r w:rsidRPr="0092272B">
        <w:rPr>
          <w:color w:val="000000"/>
        </w:rPr>
        <w:t>Якщо Замовник вважає таке підтвердження достатнім, Учаснику не може бути відмовлено в участі в процедурі закупівлі.</w:t>
      </w:r>
    </w:p>
    <w:p w:rsidR="00E22AD3" w:rsidRPr="00D05A4B" w:rsidRDefault="00E22AD3" w:rsidP="00E22AD3">
      <w:pPr>
        <w:tabs>
          <w:tab w:val="num" w:pos="720"/>
          <w:tab w:val="left" w:pos="1440"/>
        </w:tabs>
        <w:jc w:val="both"/>
      </w:pPr>
    </w:p>
    <w:p w:rsidR="00E22AD3" w:rsidRDefault="00E22AD3" w:rsidP="00E22AD3">
      <w:pPr>
        <w:widowControl w:val="0"/>
        <w:spacing w:before="120"/>
        <w:rPr>
          <w:b/>
          <w:color w:val="000000"/>
        </w:rPr>
      </w:pPr>
      <w:r>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E22AD3" w:rsidTr="00002321">
        <w:trPr>
          <w:trHeight w:val="20"/>
          <w:jc w:val="center"/>
        </w:trPr>
        <w:tc>
          <w:tcPr>
            <w:tcW w:w="3603" w:type="dxa"/>
            <w:shd w:val="clear" w:color="auto" w:fill="auto"/>
          </w:tcPr>
          <w:p w:rsidR="00E22AD3" w:rsidRPr="00991C1E" w:rsidRDefault="00E22AD3" w:rsidP="00002321">
            <w:pPr>
              <w:widowControl w:val="0"/>
              <w:jc w:val="center"/>
              <w:rPr>
                <w:b/>
                <w:color w:val="000000"/>
              </w:rPr>
            </w:pPr>
            <w:r w:rsidRPr="00991C1E">
              <w:rPr>
                <w:b/>
                <w:color w:val="000000"/>
              </w:rPr>
              <w:t>Вимога</w:t>
            </w:r>
          </w:p>
        </w:tc>
        <w:tc>
          <w:tcPr>
            <w:tcW w:w="6466" w:type="dxa"/>
            <w:shd w:val="clear" w:color="auto" w:fill="auto"/>
          </w:tcPr>
          <w:p w:rsidR="00E22AD3" w:rsidRPr="00991C1E" w:rsidRDefault="00E22AD3" w:rsidP="00002321">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E22AD3" w:rsidTr="00002321">
        <w:trPr>
          <w:trHeight w:val="20"/>
          <w:jc w:val="center"/>
        </w:trPr>
        <w:tc>
          <w:tcPr>
            <w:tcW w:w="3603" w:type="dxa"/>
            <w:shd w:val="clear" w:color="auto" w:fill="auto"/>
          </w:tcPr>
          <w:p w:rsidR="00E22AD3" w:rsidRPr="00991C1E" w:rsidRDefault="00E22AD3" w:rsidP="00002321">
            <w:pPr>
              <w:widowControl w:val="0"/>
              <w:rPr>
                <w:color w:val="000000"/>
              </w:rPr>
            </w:pPr>
            <w:r w:rsidRPr="00991C1E">
              <w:rPr>
                <w:color w:val="000000"/>
              </w:rPr>
              <w:t>2. Інформація про Учасника</w:t>
            </w:r>
          </w:p>
        </w:tc>
        <w:tc>
          <w:tcPr>
            <w:tcW w:w="6466" w:type="dxa"/>
            <w:shd w:val="clear" w:color="auto" w:fill="auto"/>
          </w:tcPr>
          <w:p w:rsidR="00E22AD3" w:rsidRPr="00627599" w:rsidRDefault="00E22AD3" w:rsidP="00002321">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E22AD3" w:rsidRPr="00627599" w:rsidRDefault="00E22AD3" w:rsidP="00002321">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E22AD3" w:rsidRPr="00627599" w:rsidRDefault="00E22AD3" w:rsidP="00002321">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E22AD3" w:rsidRPr="00627599" w:rsidRDefault="00E22AD3" w:rsidP="00002321">
            <w:pPr>
              <w:widowControl w:val="0"/>
              <w:jc w:val="both"/>
              <w:rPr>
                <w:color w:val="000000"/>
              </w:rPr>
            </w:pPr>
            <w:r w:rsidRPr="00627599">
              <w:rPr>
                <w:color w:val="000000"/>
              </w:rPr>
              <w:t>2.4. Копія довідки про присвоєння ідентифікаційного коду (для фізичних осіб).</w:t>
            </w:r>
          </w:p>
          <w:p w:rsidR="00E22AD3" w:rsidRPr="00627599" w:rsidRDefault="00E22AD3" w:rsidP="00002321">
            <w:pPr>
              <w:widowControl w:val="0"/>
              <w:jc w:val="both"/>
              <w:rPr>
                <w:color w:val="000000"/>
              </w:rPr>
            </w:pPr>
            <w:r w:rsidRPr="00627599">
              <w:rPr>
                <w:color w:val="000000"/>
              </w:rPr>
              <w:t>2.5. Копія паспорту (для фізичних осіб)</w:t>
            </w:r>
          </w:p>
        </w:tc>
      </w:tr>
    </w:tbl>
    <w:p w:rsidR="00E22AD3" w:rsidRDefault="00E22AD3" w:rsidP="00E22AD3">
      <w:pPr>
        <w:ind w:firstLine="567"/>
        <w:jc w:val="both"/>
        <w:rPr>
          <w:color w:val="00B050"/>
        </w:rPr>
      </w:pPr>
    </w:p>
    <w:p w:rsidR="00E22AD3" w:rsidRDefault="00E22AD3" w:rsidP="00E22AD3">
      <w:pPr>
        <w:shd w:val="clear" w:color="auto" w:fill="FFFFFF"/>
        <w:rPr>
          <w:b/>
          <w:color w:val="000000"/>
          <w:sz w:val="20"/>
          <w:szCs w:val="20"/>
        </w:rPr>
      </w:pPr>
    </w:p>
    <w:p w:rsidR="00E22AD3" w:rsidRPr="00E429C6" w:rsidRDefault="00E22AD3" w:rsidP="00E22AD3">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E22AD3" w:rsidTr="00002321">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2AD3" w:rsidRDefault="00E22AD3" w:rsidP="00002321">
            <w:pPr>
              <w:ind w:left="100"/>
              <w:jc w:val="center"/>
              <w:rPr>
                <w:sz w:val="20"/>
                <w:szCs w:val="20"/>
              </w:rPr>
            </w:pPr>
            <w:r>
              <w:rPr>
                <w:b/>
                <w:color w:val="000000"/>
                <w:sz w:val="20"/>
                <w:szCs w:val="20"/>
              </w:rPr>
              <w:t>Інші документи від Учасника:</w:t>
            </w:r>
          </w:p>
        </w:tc>
      </w:tr>
      <w:tr w:rsidR="00E22AD3" w:rsidTr="00002321">
        <w:trPr>
          <w:trHeight w:val="5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Default="00E22AD3" w:rsidP="00002321">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4B7DF9" w:rsidRDefault="00E22AD3" w:rsidP="00002321">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E22AD3" w:rsidRPr="0090354D" w:rsidRDefault="00E22AD3" w:rsidP="00002321">
            <w:pPr>
              <w:tabs>
                <w:tab w:val="left" w:pos="1080"/>
              </w:tabs>
              <w:jc w:val="both"/>
              <w:rPr>
                <w:color w:val="000000"/>
                <w:lang w:eastAsia="uk-UA"/>
              </w:rPr>
            </w:pPr>
            <w:r w:rsidRPr="0090354D">
              <w:rPr>
                <w:color w:val="000000"/>
                <w:lang w:eastAsia="uk-UA"/>
              </w:rPr>
              <w:t xml:space="preserve">та </w:t>
            </w:r>
          </w:p>
          <w:p w:rsidR="00E22AD3" w:rsidRPr="004B7DF9" w:rsidRDefault="00E22AD3" w:rsidP="00002321">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22AD3" w:rsidRDefault="00E22AD3" w:rsidP="00002321">
            <w:pPr>
              <w:ind w:left="100"/>
              <w:jc w:val="both"/>
              <w:rPr>
                <w:sz w:val="20"/>
                <w:szCs w:val="20"/>
              </w:rPr>
            </w:pPr>
          </w:p>
        </w:tc>
      </w:tr>
      <w:tr w:rsidR="00E22AD3" w:rsidTr="00002321">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Default="00E22AD3" w:rsidP="00002321">
            <w:pPr>
              <w:ind w:left="100"/>
              <w:rPr>
                <w:b/>
                <w:color w:val="000000"/>
                <w:sz w:val="20"/>
                <w:szCs w:val="20"/>
              </w:rPr>
            </w:pPr>
            <w:r>
              <w:rPr>
                <w:b/>
                <w:color w:val="000000"/>
                <w:sz w:val="20"/>
                <w:szCs w:val="20"/>
              </w:rPr>
              <w:lastRenderedPageBreak/>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4B7DF9" w:rsidRDefault="00E22AD3" w:rsidP="00002321">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2AD3" w:rsidTr="0000232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Default="00E22AD3" w:rsidP="00002321">
            <w:pPr>
              <w:spacing w:before="240"/>
              <w:ind w:left="100"/>
              <w:rPr>
                <w:sz w:val="20"/>
                <w:szCs w:val="20"/>
              </w:rPr>
            </w:pPr>
            <w:r>
              <w:rPr>
                <w:b/>
                <w:color w:val="000000"/>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4B7DF9" w:rsidRDefault="00E22AD3" w:rsidP="00002321">
            <w:pPr>
              <w:ind w:left="100" w:right="120" w:hanging="20"/>
              <w:jc w:val="both"/>
            </w:pPr>
            <w:r w:rsidRPr="004B7DF9">
              <w:rPr>
                <w:b/>
                <w:color w:val="000000"/>
              </w:rPr>
              <w:t xml:space="preserve">Достовірна інформація у вигляді довідки довільної форми, </w:t>
            </w:r>
            <w:r w:rsidRPr="004B7DF9">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7DF9">
              <w:rPr>
                <w:i/>
                <w:color w:val="000000"/>
              </w:rPr>
              <w:t>Замість довідки довільної форми учасник може надати чинну ліцензію або документ дозвільного характеру</w:t>
            </w:r>
          </w:p>
        </w:tc>
      </w:tr>
      <w:tr w:rsidR="00E22AD3" w:rsidTr="0000232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CE69C3" w:rsidRDefault="00E22AD3" w:rsidP="00002321">
            <w:pPr>
              <w:ind w:left="100"/>
              <w:rPr>
                <w:color w:val="000000"/>
                <w:lang w:eastAsia="uk-UA"/>
              </w:rPr>
            </w:pPr>
            <w:r w:rsidRPr="00CE69C3">
              <w:rPr>
                <w:color w:val="00000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037C62" w:rsidRDefault="00E22AD3" w:rsidP="00002321">
            <w:pPr>
              <w:contextualSpacing/>
              <w:jc w:val="both"/>
              <w:rPr>
                <w:color w:val="000000"/>
                <w:lang w:eastAsia="uk-UA"/>
              </w:rPr>
            </w:pPr>
            <w:r w:rsidRPr="00037C62">
              <w:rPr>
                <w:color w:val="000000"/>
                <w:lang w:eastAsia="uk-UA"/>
              </w:rPr>
              <w:t>Гарантійний  лист від Учасника  наступного змісту:</w:t>
            </w:r>
          </w:p>
          <w:p w:rsidR="00E22AD3" w:rsidRPr="00037C62" w:rsidRDefault="00E22AD3" w:rsidP="00002321">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22AD3" w:rsidRPr="00037C62" w:rsidRDefault="00E22AD3" w:rsidP="00002321">
            <w:pPr>
              <w:contextualSpacing/>
              <w:jc w:val="both"/>
              <w:rPr>
                <w:lang w:val="ru-RU" w:eastAsia="uk-UA"/>
              </w:rPr>
            </w:pPr>
          </w:p>
        </w:tc>
      </w:tr>
      <w:tr w:rsidR="00E22AD3" w:rsidTr="00002321">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037C62" w:rsidRDefault="00E22AD3" w:rsidP="00002321">
            <w:pPr>
              <w:ind w:left="100"/>
              <w:rPr>
                <w:b/>
                <w:lang w:eastAsia="uk-UA"/>
              </w:rPr>
            </w:pPr>
            <w:r>
              <w:rPr>
                <w:b/>
                <w:color w:val="00000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037C62" w:rsidRDefault="00E22AD3" w:rsidP="00002321">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Pr>
                <w:lang w:eastAsia="uk-UA"/>
              </w:rPr>
              <w:t>5</w:t>
            </w:r>
            <w:r w:rsidRPr="00037C62">
              <w:rPr>
                <w:lang w:eastAsia="uk-UA"/>
              </w:rPr>
              <w:t xml:space="preserve"> до </w:t>
            </w:r>
            <w:r>
              <w:rPr>
                <w:lang w:eastAsia="uk-UA"/>
              </w:rPr>
              <w:t>тендерної документації.</w:t>
            </w:r>
          </w:p>
        </w:tc>
      </w:tr>
      <w:tr w:rsidR="00E22AD3" w:rsidTr="0000232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Default="00E22AD3" w:rsidP="00002321">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4B7DF9" w:rsidRDefault="00E22AD3" w:rsidP="00002321">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E22AD3" w:rsidRPr="004B7DF9" w:rsidRDefault="00E22AD3" w:rsidP="00002321">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22AD3" w:rsidTr="0000232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Default="00E22AD3" w:rsidP="00002321">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92272B" w:rsidRDefault="00E22AD3" w:rsidP="00002321">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10"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r w:rsidR="00E22AD3" w:rsidTr="0000232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Default="00E22AD3" w:rsidP="00002321">
            <w:pPr>
              <w:spacing w:before="240"/>
              <w:ind w:left="100"/>
              <w:rPr>
                <w:b/>
                <w:color w:val="000000"/>
                <w:sz w:val="20"/>
                <w:szCs w:val="20"/>
              </w:rPr>
            </w:pPr>
            <w:r>
              <w:rPr>
                <w:b/>
                <w:color w:val="000000"/>
                <w:sz w:val="20"/>
                <w:szCs w:val="20"/>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AD3" w:rsidRPr="0092272B" w:rsidRDefault="00E22AD3" w:rsidP="00002321">
            <w:pPr>
              <w:widowControl w:val="0"/>
              <w:pBdr>
                <w:top w:val="nil"/>
                <w:left w:val="nil"/>
                <w:bottom w:val="nil"/>
                <w:right w:val="nil"/>
                <w:between w:val="nil"/>
              </w:pBdr>
              <w:ind w:firstLine="567"/>
              <w:jc w:val="both"/>
              <w:rPr>
                <w:color w:val="FF0000"/>
                <w:sz w:val="22"/>
                <w:szCs w:val="22"/>
              </w:rPr>
            </w:pPr>
            <w:r w:rsidRPr="0092272B">
              <w:rPr>
                <w:color w:val="FF0000"/>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2272B">
              <w:rPr>
                <w:i/>
                <w:color w:val="FF0000"/>
                <w:sz w:val="22"/>
                <w:szCs w:val="22"/>
              </w:rPr>
              <w:t>(у разі застосування таких критеріїв до учасника процедури закупівлі)</w:t>
            </w:r>
            <w:r w:rsidRPr="0092272B">
              <w:rPr>
                <w:color w:val="FF0000"/>
                <w:sz w:val="22"/>
                <w:szCs w:val="22"/>
              </w:rPr>
              <w:t>, замовник перевіряє таких суб’єктів господарювання на відсутність підстав, визначених цим пунктом.</w:t>
            </w:r>
          </w:p>
          <w:p w:rsidR="00E22AD3" w:rsidRPr="004B7DF9" w:rsidRDefault="00E22AD3" w:rsidP="00002321">
            <w:pPr>
              <w:ind w:firstLine="567"/>
              <w:jc w:val="both"/>
              <w:rPr>
                <w:color w:val="000000"/>
              </w:rPr>
            </w:pPr>
          </w:p>
        </w:tc>
      </w:tr>
    </w:tbl>
    <w:p w:rsidR="00E22AD3" w:rsidRDefault="00E22AD3" w:rsidP="00E22AD3">
      <w:pPr>
        <w:widowControl w:val="0"/>
        <w:tabs>
          <w:tab w:val="left" w:pos="9900"/>
        </w:tabs>
        <w:rPr>
          <w:i/>
          <w:color w:val="000000"/>
          <w:u w:val="single"/>
        </w:rPr>
      </w:pPr>
    </w:p>
    <w:p w:rsidR="00E22AD3" w:rsidRPr="00627599" w:rsidRDefault="00E22AD3" w:rsidP="00E22AD3">
      <w:pPr>
        <w:widowControl w:val="0"/>
        <w:tabs>
          <w:tab w:val="left" w:pos="9900"/>
        </w:tabs>
        <w:rPr>
          <w:i/>
          <w:color w:val="000000"/>
          <w:u w:val="single"/>
        </w:rPr>
      </w:pPr>
    </w:p>
    <w:p w:rsidR="00E22AD3" w:rsidRPr="00EA5050" w:rsidRDefault="00E22AD3" w:rsidP="00E22AD3">
      <w:pPr>
        <w:widowControl w:val="0"/>
        <w:tabs>
          <w:tab w:val="left" w:pos="9900"/>
        </w:tabs>
        <w:spacing w:before="120"/>
        <w:rPr>
          <w:i/>
          <w:color w:val="000000"/>
          <w:u w:val="single"/>
        </w:rPr>
      </w:pPr>
      <w:r w:rsidRPr="00EA5050">
        <w:rPr>
          <w:i/>
          <w:color w:val="000000"/>
          <w:u w:val="single"/>
        </w:rPr>
        <w:t>Примітки:</w:t>
      </w:r>
    </w:p>
    <w:p w:rsidR="00E22AD3" w:rsidRDefault="00E22AD3" w:rsidP="00E22AD3">
      <w:pPr>
        <w:pStyle w:val="a5"/>
        <w:numPr>
          <w:ilvl w:val="0"/>
          <w:numId w:val="12"/>
        </w:numPr>
        <w:tabs>
          <w:tab w:val="num" w:pos="540"/>
        </w:tabs>
        <w:jc w:val="both"/>
        <w:rPr>
          <w:i/>
          <w:color w:val="000000"/>
          <w:sz w:val="22"/>
          <w:szCs w:val="22"/>
        </w:rPr>
      </w:pPr>
      <w:bookmarkStart w:id="27" w:name="_2zbgiuw" w:colFirst="0" w:colLast="0"/>
      <w:bookmarkEnd w:id="27"/>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E22AD3" w:rsidRPr="005D644D" w:rsidRDefault="00E22AD3" w:rsidP="00E22AD3">
      <w:pPr>
        <w:pStyle w:val="a5"/>
        <w:numPr>
          <w:ilvl w:val="0"/>
          <w:numId w:val="12"/>
        </w:numPr>
        <w:jc w:val="both"/>
        <w:rPr>
          <w:b/>
          <w:i/>
          <w:sz w:val="22"/>
          <w:szCs w:val="22"/>
        </w:rPr>
      </w:pPr>
      <w:r w:rsidRPr="005D644D">
        <w:rPr>
          <w:i/>
          <w:sz w:val="22"/>
          <w:szCs w:val="22"/>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22AD3" w:rsidRPr="005D67EA" w:rsidRDefault="00E22AD3" w:rsidP="00E22AD3">
      <w:pPr>
        <w:numPr>
          <w:ilvl w:val="0"/>
          <w:numId w:val="12"/>
        </w:numPr>
        <w:tabs>
          <w:tab w:val="clear" w:pos="360"/>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E22AD3" w:rsidRPr="000074A1" w:rsidRDefault="00E22AD3" w:rsidP="00E22AD3">
      <w:pPr>
        <w:pStyle w:val="a5"/>
        <w:numPr>
          <w:ilvl w:val="0"/>
          <w:numId w:val="12"/>
        </w:numPr>
        <w:autoSpaceDE w:val="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22AD3" w:rsidRPr="000074A1" w:rsidRDefault="00E22AD3" w:rsidP="00E22AD3">
      <w:pPr>
        <w:pStyle w:val="a5"/>
        <w:ind w:left="360"/>
        <w:jc w:val="both"/>
        <w:rPr>
          <w:i/>
          <w:sz w:val="22"/>
          <w:szCs w:val="22"/>
        </w:rPr>
      </w:pPr>
    </w:p>
    <w:p w:rsidR="00E22AD3" w:rsidRPr="000074A1" w:rsidRDefault="00E22AD3" w:rsidP="00E22AD3">
      <w:pPr>
        <w:widowControl w:val="0"/>
        <w:jc w:val="right"/>
        <w:rPr>
          <w:i/>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E22AD3" w:rsidRDefault="00E22AD3" w:rsidP="00E22AD3">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F83C07" w:rsidRPr="005D67EA" w:rsidRDefault="00F83C07" w:rsidP="00F83C07">
      <w:pPr>
        <w:pageBreakBefore/>
        <w:ind w:left="6804"/>
        <w:outlineLvl w:val="0"/>
        <w:rPr>
          <w:color w:val="000000"/>
        </w:rPr>
      </w:pPr>
      <w:r w:rsidRPr="005D67EA">
        <w:rPr>
          <w:b/>
          <w:color w:val="000000"/>
        </w:rPr>
        <w:lastRenderedPageBreak/>
        <w:t>Додаток </w:t>
      </w:r>
      <w:r w:rsidR="00A35016">
        <w:rPr>
          <w:b/>
          <w:color w:val="000000"/>
        </w:rPr>
        <w:t>2</w:t>
      </w:r>
      <w:r w:rsidRPr="005D67EA">
        <w:rPr>
          <w:b/>
          <w:color w:val="000000"/>
        </w:rPr>
        <w:t xml:space="preserve">.1 </w:t>
      </w:r>
      <w:r w:rsidRPr="005D67EA">
        <w:rPr>
          <w:b/>
          <w:color w:val="000000"/>
        </w:rPr>
        <w:br/>
      </w:r>
      <w:r w:rsidRPr="005D67EA">
        <w:rPr>
          <w:color w:val="000000"/>
        </w:rPr>
        <w:t>до тендерної документації</w:t>
      </w:r>
    </w:p>
    <w:p w:rsidR="00F83C07" w:rsidRPr="005D67EA" w:rsidRDefault="00F83C07" w:rsidP="00F83C07">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83C07" w:rsidRPr="005D67EA" w:rsidRDefault="00F83C07" w:rsidP="00F83C07">
      <w:pPr>
        <w:widowControl w:val="0"/>
        <w:autoSpaceDE w:val="0"/>
        <w:autoSpaceDN w:val="0"/>
        <w:adjustRightInd w:val="0"/>
        <w:spacing w:before="480" w:after="240"/>
        <w:jc w:val="center"/>
        <w:rPr>
          <w:bCs/>
          <w:i/>
          <w:color w:val="000000"/>
        </w:rPr>
      </w:pPr>
      <w:r w:rsidRPr="005D67EA">
        <w:rPr>
          <w:bCs/>
          <w:i/>
          <w:color w:val="000000"/>
        </w:rPr>
        <w:t>НА БЛАНКУ УЧАСНИКА (за наявності)</w:t>
      </w:r>
    </w:p>
    <w:p w:rsidR="00F83C07" w:rsidRPr="005D67EA" w:rsidRDefault="00F83C07" w:rsidP="00F83C07">
      <w:pPr>
        <w:widowControl w:val="0"/>
        <w:autoSpaceDE w:val="0"/>
        <w:autoSpaceDN w:val="0"/>
        <w:adjustRightInd w:val="0"/>
        <w:spacing w:before="240" w:after="480"/>
        <w:jc w:val="center"/>
        <w:rPr>
          <w:b/>
          <w:bCs/>
          <w:color w:val="000000"/>
        </w:rPr>
      </w:pPr>
      <w:r w:rsidRPr="005D67EA">
        <w:rPr>
          <w:b/>
          <w:bCs/>
          <w:color w:val="000000"/>
        </w:rPr>
        <w:t xml:space="preserve">ДОВІДКА </w:t>
      </w:r>
      <w:r w:rsidRPr="005D67EA">
        <w:rPr>
          <w:b/>
          <w:bCs/>
          <w:color w:val="000000"/>
        </w:rPr>
        <w:br/>
        <w:t>ПРО НАЯВНІСТЬ ОБЛАДНАННЯ ТА МАТЕРІАЛЬНО-ТЕХНІЧНОЇ БАЗИ</w:t>
      </w:r>
    </w:p>
    <w:p w:rsidR="00F83C07" w:rsidRPr="005D67EA" w:rsidRDefault="00F83C07" w:rsidP="00F83C07">
      <w:pPr>
        <w:spacing w:before="120" w:after="120"/>
        <w:ind w:firstLine="709"/>
        <w:jc w:val="both"/>
        <w:rPr>
          <w:color w:val="000000"/>
        </w:rPr>
      </w:pPr>
      <w:r w:rsidRPr="005D67EA">
        <w:rPr>
          <w:i/>
          <w:color w:val="000000"/>
          <w:u w:val="single"/>
        </w:rPr>
        <w:t xml:space="preserve">     (найменування/ПІБ учасника)     </w:t>
      </w:r>
      <w:r w:rsidRPr="005D67EA">
        <w:rPr>
          <w:color w:val="000000"/>
        </w:rPr>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232"/>
        <w:gridCol w:w="1952"/>
        <w:gridCol w:w="1963"/>
        <w:gridCol w:w="1965"/>
      </w:tblGrid>
      <w:tr w:rsidR="00F83C07" w:rsidRPr="005D67EA" w:rsidTr="00002321">
        <w:tc>
          <w:tcPr>
            <w:tcW w:w="675" w:type="dxa"/>
          </w:tcPr>
          <w:p w:rsidR="00F83C07" w:rsidRPr="005D67EA" w:rsidRDefault="00F83C07" w:rsidP="00002321">
            <w:pPr>
              <w:jc w:val="center"/>
              <w:rPr>
                <w:color w:val="000000"/>
              </w:rPr>
            </w:pPr>
            <w:r w:rsidRPr="005D67EA">
              <w:rPr>
                <w:color w:val="000000"/>
              </w:rPr>
              <w:t>№ з/п</w:t>
            </w:r>
          </w:p>
        </w:tc>
        <w:tc>
          <w:tcPr>
            <w:tcW w:w="3379" w:type="dxa"/>
          </w:tcPr>
          <w:p w:rsidR="00F83C07" w:rsidRPr="005D67EA" w:rsidRDefault="00F83C07" w:rsidP="00002321">
            <w:pPr>
              <w:jc w:val="center"/>
              <w:rPr>
                <w:color w:val="000000"/>
              </w:rPr>
            </w:pPr>
            <w:r w:rsidRPr="005D67EA">
              <w:rPr>
                <w:color w:val="000000"/>
              </w:rPr>
              <w:t>Найменування обладнання</w:t>
            </w:r>
          </w:p>
        </w:tc>
        <w:tc>
          <w:tcPr>
            <w:tcW w:w="2027" w:type="dxa"/>
          </w:tcPr>
          <w:p w:rsidR="00F83C07" w:rsidRPr="005D67EA" w:rsidRDefault="00F83C07" w:rsidP="00002321">
            <w:pPr>
              <w:jc w:val="center"/>
              <w:rPr>
                <w:color w:val="000000"/>
              </w:rPr>
            </w:pPr>
            <w:r w:rsidRPr="005D67EA">
              <w:rPr>
                <w:color w:val="000000"/>
              </w:rPr>
              <w:t>Кількість</w:t>
            </w:r>
          </w:p>
        </w:tc>
        <w:tc>
          <w:tcPr>
            <w:tcW w:w="2028" w:type="dxa"/>
          </w:tcPr>
          <w:p w:rsidR="00F83C07" w:rsidRPr="005D67EA" w:rsidRDefault="00F83C07" w:rsidP="00002321">
            <w:pPr>
              <w:jc w:val="center"/>
              <w:rPr>
                <w:color w:val="000000"/>
              </w:rPr>
            </w:pPr>
            <w:r w:rsidRPr="005D67EA">
              <w:rPr>
                <w:color w:val="000000"/>
              </w:rPr>
              <w:t>Технічний стан</w:t>
            </w:r>
          </w:p>
        </w:tc>
        <w:tc>
          <w:tcPr>
            <w:tcW w:w="2028" w:type="dxa"/>
          </w:tcPr>
          <w:p w:rsidR="00F83C07" w:rsidRPr="005D67EA" w:rsidRDefault="00F83C07" w:rsidP="00002321">
            <w:pPr>
              <w:jc w:val="center"/>
              <w:rPr>
                <w:color w:val="000000"/>
              </w:rPr>
            </w:pPr>
            <w:r w:rsidRPr="005D67EA">
              <w:rPr>
                <w:color w:val="000000"/>
              </w:rPr>
              <w:t>Примітки (власність, оренда тощо)</w:t>
            </w:r>
          </w:p>
        </w:tc>
      </w:tr>
      <w:tr w:rsidR="00F83C07" w:rsidRPr="005D67EA" w:rsidTr="00002321">
        <w:tc>
          <w:tcPr>
            <w:tcW w:w="675" w:type="dxa"/>
          </w:tcPr>
          <w:p w:rsidR="00F83C07" w:rsidRPr="005D67EA" w:rsidRDefault="00F83C07" w:rsidP="00002321">
            <w:pPr>
              <w:spacing w:after="120"/>
              <w:jc w:val="center"/>
              <w:rPr>
                <w:color w:val="000000"/>
              </w:rPr>
            </w:pPr>
          </w:p>
        </w:tc>
        <w:tc>
          <w:tcPr>
            <w:tcW w:w="3379" w:type="dxa"/>
          </w:tcPr>
          <w:p w:rsidR="00F83C07" w:rsidRPr="005D67EA" w:rsidRDefault="00F83C07" w:rsidP="00002321">
            <w:pPr>
              <w:spacing w:after="120"/>
              <w:rPr>
                <w:color w:val="000000"/>
              </w:rPr>
            </w:pPr>
          </w:p>
        </w:tc>
        <w:tc>
          <w:tcPr>
            <w:tcW w:w="2027" w:type="dxa"/>
          </w:tcPr>
          <w:p w:rsidR="00F83C07" w:rsidRPr="005D67EA" w:rsidRDefault="00F83C07" w:rsidP="00002321">
            <w:pPr>
              <w:spacing w:after="120"/>
              <w:jc w:val="center"/>
              <w:rPr>
                <w:color w:val="000000"/>
              </w:rPr>
            </w:pPr>
          </w:p>
        </w:tc>
        <w:tc>
          <w:tcPr>
            <w:tcW w:w="2028" w:type="dxa"/>
          </w:tcPr>
          <w:p w:rsidR="00F83C07" w:rsidRPr="005D67EA" w:rsidRDefault="00F83C07" w:rsidP="00002321">
            <w:pPr>
              <w:spacing w:after="120"/>
              <w:rPr>
                <w:color w:val="000000"/>
              </w:rPr>
            </w:pPr>
          </w:p>
        </w:tc>
        <w:tc>
          <w:tcPr>
            <w:tcW w:w="2028" w:type="dxa"/>
          </w:tcPr>
          <w:p w:rsidR="00F83C07" w:rsidRPr="005D67EA" w:rsidRDefault="00F83C07" w:rsidP="00002321">
            <w:pPr>
              <w:spacing w:after="120"/>
              <w:rPr>
                <w:color w:val="000000"/>
              </w:rPr>
            </w:pPr>
          </w:p>
        </w:tc>
      </w:tr>
      <w:tr w:rsidR="00F83C07" w:rsidRPr="005D67EA" w:rsidTr="00002321">
        <w:tc>
          <w:tcPr>
            <w:tcW w:w="675" w:type="dxa"/>
          </w:tcPr>
          <w:p w:rsidR="00F83C07" w:rsidRPr="005D67EA" w:rsidRDefault="00F83C07" w:rsidP="00002321">
            <w:pPr>
              <w:spacing w:after="120"/>
              <w:jc w:val="center"/>
              <w:rPr>
                <w:color w:val="000000"/>
              </w:rPr>
            </w:pPr>
          </w:p>
        </w:tc>
        <w:tc>
          <w:tcPr>
            <w:tcW w:w="3379" w:type="dxa"/>
          </w:tcPr>
          <w:p w:rsidR="00F83C07" w:rsidRPr="005D67EA" w:rsidRDefault="00F83C07" w:rsidP="00002321">
            <w:pPr>
              <w:spacing w:after="120"/>
              <w:rPr>
                <w:color w:val="000000"/>
              </w:rPr>
            </w:pPr>
          </w:p>
        </w:tc>
        <w:tc>
          <w:tcPr>
            <w:tcW w:w="2027" w:type="dxa"/>
          </w:tcPr>
          <w:p w:rsidR="00F83C07" w:rsidRPr="005D67EA" w:rsidRDefault="00F83C07" w:rsidP="00002321">
            <w:pPr>
              <w:spacing w:after="120"/>
              <w:jc w:val="center"/>
              <w:rPr>
                <w:color w:val="000000"/>
              </w:rPr>
            </w:pPr>
          </w:p>
        </w:tc>
        <w:tc>
          <w:tcPr>
            <w:tcW w:w="2028" w:type="dxa"/>
          </w:tcPr>
          <w:p w:rsidR="00F83C07" w:rsidRPr="005D67EA" w:rsidRDefault="00F83C07" w:rsidP="00002321">
            <w:pPr>
              <w:spacing w:after="120"/>
              <w:rPr>
                <w:color w:val="000000"/>
              </w:rPr>
            </w:pPr>
          </w:p>
        </w:tc>
        <w:tc>
          <w:tcPr>
            <w:tcW w:w="2028" w:type="dxa"/>
          </w:tcPr>
          <w:p w:rsidR="00F83C07" w:rsidRPr="005D67EA" w:rsidRDefault="00F83C07" w:rsidP="00002321">
            <w:pPr>
              <w:spacing w:after="120"/>
              <w:rPr>
                <w:color w:val="000000"/>
              </w:rPr>
            </w:pPr>
          </w:p>
        </w:tc>
      </w:tr>
    </w:tbl>
    <w:p w:rsidR="00F83C07" w:rsidRPr="005D67EA" w:rsidRDefault="00F83C07" w:rsidP="00F83C07">
      <w:pPr>
        <w:spacing w:before="120" w:after="120"/>
        <w:ind w:firstLine="709"/>
        <w:jc w:val="both"/>
        <w:rPr>
          <w:color w:val="000000"/>
        </w:rPr>
      </w:pPr>
    </w:p>
    <w:p w:rsidR="00F83C07" w:rsidRPr="005D67EA" w:rsidRDefault="00F83C07" w:rsidP="00F83C07">
      <w:pPr>
        <w:spacing w:before="120" w:after="120"/>
        <w:ind w:firstLine="709"/>
        <w:jc w:val="both"/>
        <w:rPr>
          <w:color w:val="000000"/>
        </w:rPr>
      </w:pPr>
    </w:p>
    <w:p w:rsidR="00F83C07" w:rsidRPr="005D67EA" w:rsidRDefault="00F83C07" w:rsidP="00F83C07">
      <w:pPr>
        <w:spacing w:before="120" w:after="120"/>
        <w:ind w:firstLine="709"/>
        <w:jc w:val="both"/>
        <w:rPr>
          <w:color w:val="000000"/>
        </w:rPr>
      </w:pPr>
    </w:p>
    <w:p w:rsidR="00F83C07" w:rsidRPr="005D67EA" w:rsidRDefault="00F83C07" w:rsidP="00F83C07">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F83C07" w:rsidRPr="005D67EA" w:rsidRDefault="00F83C07" w:rsidP="00F83C07">
      <w:pPr>
        <w:pageBreakBefore/>
        <w:ind w:left="6804"/>
        <w:outlineLvl w:val="0"/>
        <w:rPr>
          <w:color w:val="000000"/>
        </w:rPr>
      </w:pPr>
      <w:r w:rsidRPr="005D67EA">
        <w:rPr>
          <w:b/>
          <w:color w:val="000000"/>
        </w:rPr>
        <w:lastRenderedPageBreak/>
        <w:t>Додаток </w:t>
      </w:r>
      <w:r w:rsidR="00A35016">
        <w:rPr>
          <w:b/>
          <w:color w:val="000000"/>
        </w:rPr>
        <w:t>2</w:t>
      </w:r>
      <w:r w:rsidRPr="005D67EA">
        <w:rPr>
          <w:b/>
          <w:color w:val="000000"/>
        </w:rPr>
        <w:t xml:space="preserve">.2 </w:t>
      </w:r>
      <w:r w:rsidRPr="005D67EA">
        <w:rPr>
          <w:b/>
          <w:color w:val="000000"/>
        </w:rPr>
        <w:br/>
      </w:r>
      <w:r w:rsidRPr="005D67EA">
        <w:rPr>
          <w:color w:val="000000"/>
        </w:rPr>
        <w:t>до тендерної документації</w:t>
      </w:r>
    </w:p>
    <w:p w:rsidR="00F83C07" w:rsidRPr="005D67EA" w:rsidRDefault="00F83C07" w:rsidP="00F83C07">
      <w:pPr>
        <w:widowControl w:val="0"/>
        <w:autoSpaceDE w:val="0"/>
        <w:autoSpaceDN w:val="0"/>
        <w:adjustRightInd w:val="0"/>
        <w:spacing w:before="480" w:after="240"/>
        <w:ind w:firstLine="6804"/>
        <w:rPr>
          <w:bCs/>
          <w:i/>
          <w:color w:val="000000"/>
        </w:rPr>
      </w:pPr>
      <w:r w:rsidRPr="005D67EA">
        <w:rPr>
          <w:bCs/>
          <w:i/>
          <w:color w:val="000000"/>
        </w:rPr>
        <w:t>Форма</w:t>
      </w:r>
    </w:p>
    <w:p w:rsidR="00F83C07" w:rsidRPr="005D67EA" w:rsidRDefault="00F83C07" w:rsidP="00F83C07">
      <w:pPr>
        <w:widowControl w:val="0"/>
        <w:autoSpaceDE w:val="0"/>
        <w:autoSpaceDN w:val="0"/>
        <w:adjustRightInd w:val="0"/>
        <w:spacing w:before="480" w:after="240"/>
        <w:jc w:val="center"/>
        <w:rPr>
          <w:bCs/>
          <w:i/>
          <w:color w:val="000000"/>
        </w:rPr>
      </w:pPr>
      <w:r w:rsidRPr="005D67EA">
        <w:rPr>
          <w:bCs/>
          <w:i/>
          <w:color w:val="000000"/>
        </w:rPr>
        <w:t>НА БЛАНКУ УЧАСНИКА (за наявності)</w:t>
      </w:r>
    </w:p>
    <w:p w:rsidR="00F83C07" w:rsidRPr="005D67EA" w:rsidRDefault="00F83C07" w:rsidP="00F83C07">
      <w:pPr>
        <w:widowControl w:val="0"/>
        <w:autoSpaceDE w:val="0"/>
        <w:autoSpaceDN w:val="0"/>
        <w:adjustRightInd w:val="0"/>
        <w:spacing w:before="240" w:after="480"/>
        <w:jc w:val="center"/>
        <w:rPr>
          <w:b/>
          <w:bCs/>
          <w:color w:val="000000"/>
        </w:rPr>
      </w:pPr>
      <w:r w:rsidRPr="005D67EA">
        <w:rPr>
          <w:b/>
          <w:bCs/>
          <w:color w:val="000000"/>
        </w:rPr>
        <w:t xml:space="preserve">ДОВІДКА </w:t>
      </w:r>
      <w:r w:rsidRPr="005D67EA">
        <w:rPr>
          <w:b/>
          <w:bCs/>
          <w:color w:val="000000"/>
        </w:rPr>
        <w:br/>
      </w:r>
      <w:r w:rsidRPr="005D67EA">
        <w:rPr>
          <w:b/>
          <w:color w:val="000000"/>
        </w:rPr>
        <w:t xml:space="preserve">ПРО НАЯВНІСТЬ ПРАЦІВНИКІВ ВІДПОВІДНОЇ КВАЛІФІКАЦІЇ, </w:t>
      </w:r>
      <w:r w:rsidRPr="005D67EA">
        <w:rPr>
          <w:b/>
          <w:color w:val="000000"/>
        </w:rPr>
        <w:br/>
        <w:t>ЯКІ МАЮТЬ НЕОБХІДНІ ЗНАННЯ ТА ДОСВІД</w:t>
      </w:r>
    </w:p>
    <w:p w:rsidR="00F83C07" w:rsidRPr="005D67EA" w:rsidRDefault="00F83C07" w:rsidP="00F83C07">
      <w:pPr>
        <w:spacing w:before="120" w:after="120"/>
        <w:ind w:firstLine="709"/>
        <w:jc w:val="both"/>
        <w:rPr>
          <w:color w:val="000000"/>
        </w:rPr>
      </w:pPr>
      <w:r w:rsidRPr="005D67EA">
        <w:rPr>
          <w:i/>
          <w:color w:val="000000"/>
          <w:u w:val="single"/>
        </w:rPr>
        <w:t xml:space="preserve">     (найменування/ПІБ учасника)     </w:t>
      </w:r>
      <w:r w:rsidRPr="005D67EA">
        <w:rPr>
          <w:color w:val="000000"/>
        </w:rPr>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044"/>
        <w:gridCol w:w="3061"/>
        <w:gridCol w:w="3061"/>
      </w:tblGrid>
      <w:tr w:rsidR="00F83C07" w:rsidRPr="005D67EA" w:rsidTr="00002321">
        <w:tc>
          <w:tcPr>
            <w:tcW w:w="611" w:type="dxa"/>
          </w:tcPr>
          <w:p w:rsidR="00F83C07" w:rsidRPr="005D67EA" w:rsidRDefault="00F83C07" w:rsidP="00002321">
            <w:pPr>
              <w:jc w:val="center"/>
              <w:rPr>
                <w:color w:val="000000"/>
              </w:rPr>
            </w:pPr>
            <w:r w:rsidRPr="005D67EA">
              <w:rPr>
                <w:color w:val="000000"/>
              </w:rPr>
              <w:t>№ з/п</w:t>
            </w:r>
          </w:p>
        </w:tc>
        <w:tc>
          <w:tcPr>
            <w:tcW w:w="3175" w:type="dxa"/>
          </w:tcPr>
          <w:p w:rsidR="00F83C07" w:rsidRPr="005D67EA" w:rsidRDefault="00F83C07" w:rsidP="00002321">
            <w:pPr>
              <w:jc w:val="center"/>
              <w:rPr>
                <w:color w:val="000000"/>
              </w:rPr>
            </w:pPr>
            <w:r w:rsidRPr="005D67EA">
              <w:rPr>
                <w:color w:val="000000"/>
              </w:rPr>
              <w:t>ПІБ</w:t>
            </w:r>
          </w:p>
        </w:tc>
        <w:tc>
          <w:tcPr>
            <w:tcW w:w="3175" w:type="dxa"/>
          </w:tcPr>
          <w:p w:rsidR="00F83C07" w:rsidRPr="005D67EA" w:rsidRDefault="00F83C07" w:rsidP="00002321">
            <w:pPr>
              <w:jc w:val="center"/>
              <w:rPr>
                <w:color w:val="000000"/>
              </w:rPr>
            </w:pPr>
            <w:r w:rsidRPr="005D67EA">
              <w:rPr>
                <w:color w:val="000000"/>
              </w:rPr>
              <w:t>Посада</w:t>
            </w:r>
          </w:p>
        </w:tc>
        <w:tc>
          <w:tcPr>
            <w:tcW w:w="3176" w:type="dxa"/>
          </w:tcPr>
          <w:p w:rsidR="00F83C07" w:rsidRPr="005D67EA" w:rsidRDefault="00F83C07" w:rsidP="00002321">
            <w:pPr>
              <w:jc w:val="center"/>
              <w:rPr>
                <w:color w:val="000000"/>
              </w:rPr>
            </w:pPr>
            <w:r w:rsidRPr="005D67EA">
              <w:rPr>
                <w:color w:val="000000"/>
              </w:rPr>
              <w:t>Стаж роботи</w:t>
            </w:r>
          </w:p>
        </w:tc>
      </w:tr>
      <w:tr w:rsidR="00F83C07" w:rsidRPr="005D67EA" w:rsidTr="00002321">
        <w:tc>
          <w:tcPr>
            <w:tcW w:w="611" w:type="dxa"/>
          </w:tcPr>
          <w:p w:rsidR="00F83C07" w:rsidRPr="005D67EA" w:rsidRDefault="00F83C07" w:rsidP="00002321">
            <w:pPr>
              <w:spacing w:after="120"/>
              <w:jc w:val="center"/>
              <w:rPr>
                <w:color w:val="000000"/>
              </w:rPr>
            </w:pPr>
          </w:p>
        </w:tc>
        <w:tc>
          <w:tcPr>
            <w:tcW w:w="3175" w:type="dxa"/>
          </w:tcPr>
          <w:p w:rsidR="00F83C07" w:rsidRPr="005D67EA" w:rsidRDefault="00F83C07" w:rsidP="00002321">
            <w:pPr>
              <w:spacing w:after="120"/>
              <w:rPr>
                <w:color w:val="000000"/>
              </w:rPr>
            </w:pPr>
          </w:p>
        </w:tc>
        <w:tc>
          <w:tcPr>
            <w:tcW w:w="3175" w:type="dxa"/>
          </w:tcPr>
          <w:p w:rsidR="00F83C07" w:rsidRPr="005D67EA" w:rsidRDefault="00F83C07" w:rsidP="00002321">
            <w:pPr>
              <w:spacing w:after="120"/>
              <w:rPr>
                <w:color w:val="000000"/>
              </w:rPr>
            </w:pPr>
          </w:p>
        </w:tc>
        <w:tc>
          <w:tcPr>
            <w:tcW w:w="3176" w:type="dxa"/>
          </w:tcPr>
          <w:p w:rsidR="00F83C07" w:rsidRPr="005D67EA" w:rsidRDefault="00F83C07" w:rsidP="00002321">
            <w:pPr>
              <w:spacing w:after="120"/>
              <w:rPr>
                <w:color w:val="000000"/>
              </w:rPr>
            </w:pPr>
          </w:p>
        </w:tc>
      </w:tr>
      <w:tr w:rsidR="00F83C07" w:rsidRPr="005D67EA" w:rsidTr="00002321">
        <w:tc>
          <w:tcPr>
            <w:tcW w:w="611" w:type="dxa"/>
          </w:tcPr>
          <w:p w:rsidR="00F83C07" w:rsidRPr="005D67EA" w:rsidRDefault="00F83C07" w:rsidP="00002321">
            <w:pPr>
              <w:spacing w:after="120"/>
              <w:jc w:val="center"/>
              <w:rPr>
                <w:color w:val="000000"/>
              </w:rPr>
            </w:pPr>
          </w:p>
        </w:tc>
        <w:tc>
          <w:tcPr>
            <w:tcW w:w="3175" w:type="dxa"/>
          </w:tcPr>
          <w:p w:rsidR="00F83C07" w:rsidRPr="005D67EA" w:rsidRDefault="00F83C07" w:rsidP="00002321">
            <w:pPr>
              <w:spacing w:after="120"/>
              <w:rPr>
                <w:color w:val="000000"/>
              </w:rPr>
            </w:pPr>
          </w:p>
        </w:tc>
        <w:tc>
          <w:tcPr>
            <w:tcW w:w="3175" w:type="dxa"/>
          </w:tcPr>
          <w:p w:rsidR="00F83C07" w:rsidRPr="005D67EA" w:rsidRDefault="00F83C07" w:rsidP="00002321">
            <w:pPr>
              <w:spacing w:after="120"/>
              <w:rPr>
                <w:color w:val="000000"/>
              </w:rPr>
            </w:pPr>
          </w:p>
        </w:tc>
        <w:tc>
          <w:tcPr>
            <w:tcW w:w="3176" w:type="dxa"/>
          </w:tcPr>
          <w:p w:rsidR="00F83C07" w:rsidRPr="005D67EA" w:rsidRDefault="00F83C07" w:rsidP="00002321">
            <w:pPr>
              <w:spacing w:after="120"/>
              <w:rPr>
                <w:color w:val="000000"/>
              </w:rPr>
            </w:pPr>
          </w:p>
        </w:tc>
      </w:tr>
    </w:tbl>
    <w:p w:rsidR="00F83C07" w:rsidRPr="005D67EA" w:rsidRDefault="00F83C07" w:rsidP="00F83C07">
      <w:pPr>
        <w:spacing w:before="120" w:after="120"/>
        <w:ind w:firstLine="709"/>
        <w:jc w:val="both"/>
        <w:rPr>
          <w:color w:val="000000"/>
        </w:rPr>
      </w:pPr>
    </w:p>
    <w:p w:rsidR="00F83C07" w:rsidRPr="005D67EA" w:rsidRDefault="00F83C07" w:rsidP="00F83C07">
      <w:pPr>
        <w:spacing w:before="120" w:after="120"/>
        <w:ind w:firstLine="709"/>
        <w:jc w:val="both"/>
        <w:rPr>
          <w:color w:val="000000"/>
        </w:rPr>
      </w:pPr>
    </w:p>
    <w:p w:rsidR="00F83C07" w:rsidRPr="005D67EA" w:rsidRDefault="00F83C07" w:rsidP="00F83C07">
      <w:pPr>
        <w:spacing w:before="120" w:after="120"/>
        <w:ind w:firstLine="709"/>
        <w:jc w:val="both"/>
        <w:rPr>
          <w:color w:val="000000"/>
        </w:rPr>
      </w:pPr>
    </w:p>
    <w:p w:rsidR="00F83C07" w:rsidRPr="005D67EA" w:rsidRDefault="00F83C07" w:rsidP="00F83C07">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F83C07" w:rsidRDefault="00F83C07" w:rsidP="009C76D0">
      <w:pPr>
        <w:widowControl w:val="0"/>
        <w:jc w:val="right"/>
        <w:rPr>
          <w:b/>
          <w:color w:val="000000"/>
        </w:rPr>
      </w:pPr>
    </w:p>
    <w:p w:rsidR="00F83C07" w:rsidRDefault="00F83C07"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A35016" w:rsidRDefault="00A35016" w:rsidP="009C76D0">
      <w:pPr>
        <w:widowControl w:val="0"/>
        <w:jc w:val="right"/>
        <w:rPr>
          <w:b/>
          <w:color w:val="000000"/>
        </w:rPr>
      </w:pPr>
    </w:p>
    <w:p w:rsidR="009C76D0" w:rsidRPr="000D2740" w:rsidRDefault="009C76D0" w:rsidP="009C76D0">
      <w:pPr>
        <w:widowControl w:val="0"/>
        <w:jc w:val="right"/>
        <w:rPr>
          <w:color w:val="000000"/>
        </w:rPr>
      </w:pPr>
      <w:r w:rsidRPr="000D2740">
        <w:rPr>
          <w:b/>
          <w:color w:val="000000"/>
        </w:rPr>
        <w:lastRenderedPageBreak/>
        <w:t>Додаток </w:t>
      </w:r>
      <w:r w:rsidR="00A35016">
        <w:rPr>
          <w:b/>
          <w:color w:val="000000"/>
        </w:rPr>
        <w:t>2</w:t>
      </w:r>
      <w:r w:rsidRPr="000D2740">
        <w:rPr>
          <w:b/>
          <w:color w:val="000000"/>
        </w:rPr>
        <w:t>.</w:t>
      </w:r>
      <w:r w:rsidR="00F83C07">
        <w:rPr>
          <w:b/>
          <w:color w:val="000000"/>
        </w:rPr>
        <w:t>3</w:t>
      </w:r>
      <w:r w:rsidRPr="000D2740">
        <w:rPr>
          <w:b/>
          <w:color w:val="000000"/>
        </w:rPr>
        <w:t xml:space="preserve"> </w:t>
      </w:r>
      <w:r w:rsidRPr="000D2740">
        <w:rPr>
          <w:b/>
          <w:color w:val="000000"/>
        </w:rPr>
        <w:br/>
      </w:r>
      <w:r w:rsidRPr="000D2740">
        <w:rPr>
          <w:color w:val="000000"/>
        </w:rPr>
        <w:t>до тендерної документації</w:t>
      </w:r>
    </w:p>
    <w:p w:rsidR="009C76D0" w:rsidRPr="0019123E" w:rsidRDefault="009C76D0" w:rsidP="009C76D0">
      <w:pPr>
        <w:widowControl w:val="0"/>
        <w:ind w:left="6804"/>
        <w:rPr>
          <w:color w:val="000000"/>
        </w:rPr>
      </w:pPr>
    </w:p>
    <w:p w:rsidR="009C76D0" w:rsidRDefault="009C76D0" w:rsidP="009C76D0">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9C76D0" w:rsidRPr="0019123E" w:rsidRDefault="009C76D0" w:rsidP="009C76D0">
      <w:pPr>
        <w:widowControl w:val="0"/>
        <w:suppressAutoHyphens/>
        <w:autoSpaceDE w:val="0"/>
        <w:autoSpaceDN w:val="0"/>
        <w:adjustRightInd w:val="0"/>
        <w:jc w:val="center"/>
        <w:rPr>
          <w:bCs/>
          <w:i/>
          <w:lang w:eastAsia="ar-SA"/>
        </w:rPr>
      </w:pPr>
    </w:p>
    <w:p w:rsidR="009C76D0" w:rsidRDefault="009C76D0" w:rsidP="009C76D0">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9C76D0" w:rsidRPr="0019123E" w:rsidRDefault="009C76D0" w:rsidP="009C76D0">
      <w:pPr>
        <w:widowControl w:val="0"/>
        <w:suppressAutoHyphens/>
        <w:autoSpaceDE w:val="0"/>
        <w:autoSpaceDN w:val="0"/>
        <w:adjustRightInd w:val="0"/>
        <w:jc w:val="center"/>
        <w:rPr>
          <w:b/>
          <w:bCs/>
          <w:lang w:eastAsia="ar-SA"/>
        </w:rPr>
      </w:pPr>
    </w:p>
    <w:p w:rsidR="009C76D0" w:rsidRPr="0019123E" w:rsidRDefault="009C76D0" w:rsidP="009C76D0">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17"/>
        <w:gridCol w:w="1810"/>
        <w:gridCol w:w="2333"/>
        <w:gridCol w:w="1436"/>
        <w:gridCol w:w="1984"/>
      </w:tblGrid>
      <w:tr w:rsidR="00A35016" w:rsidRPr="000D2740" w:rsidTr="00A35016">
        <w:tc>
          <w:tcPr>
            <w:tcW w:w="554" w:type="dxa"/>
            <w:shd w:val="clear" w:color="auto" w:fill="auto"/>
          </w:tcPr>
          <w:p w:rsidR="00A35016" w:rsidRPr="00FD22F2" w:rsidRDefault="00A35016" w:rsidP="00002321">
            <w:pPr>
              <w:suppressAutoHyphens/>
              <w:jc w:val="center"/>
              <w:rPr>
                <w:lang w:eastAsia="ar-SA"/>
              </w:rPr>
            </w:pPr>
            <w:r w:rsidRPr="00FD22F2">
              <w:rPr>
                <w:lang w:eastAsia="ar-SA"/>
              </w:rPr>
              <w:t>№ з/п</w:t>
            </w:r>
          </w:p>
        </w:tc>
        <w:tc>
          <w:tcPr>
            <w:tcW w:w="1517" w:type="dxa"/>
            <w:shd w:val="clear" w:color="auto" w:fill="auto"/>
          </w:tcPr>
          <w:p w:rsidR="00A35016" w:rsidRPr="00FD22F2" w:rsidRDefault="00A35016" w:rsidP="00002321">
            <w:pPr>
              <w:suppressAutoHyphens/>
              <w:jc w:val="center"/>
              <w:rPr>
                <w:lang w:eastAsia="ar-SA"/>
              </w:rPr>
            </w:pPr>
            <w:r w:rsidRPr="00FD22F2">
              <w:rPr>
                <w:lang w:eastAsia="ar-SA"/>
              </w:rPr>
              <w:t>Дата та номер договору</w:t>
            </w:r>
          </w:p>
        </w:tc>
        <w:tc>
          <w:tcPr>
            <w:tcW w:w="1810" w:type="dxa"/>
          </w:tcPr>
          <w:p w:rsidR="00A35016" w:rsidRPr="00AF7338" w:rsidRDefault="00A35016" w:rsidP="00002321">
            <w:pPr>
              <w:suppressAutoHyphens/>
              <w:jc w:val="center"/>
              <w:rPr>
                <w:lang w:eastAsia="ar-SA"/>
              </w:rPr>
            </w:pPr>
            <w:r w:rsidRPr="00AF7338">
              <w:rPr>
                <w:lang w:eastAsia="ar-SA"/>
              </w:rPr>
              <w:t>Найменування замовника</w:t>
            </w:r>
          </w:p>
        </w:tc>
        <w:tc>
          <w:tcPr>
            <w:tcW w:w="2333" w:type="dxa"/>
            <w:shd w:val="clear" w:color="auto" w:fill="auto"/>
          </w:tcPr>
          <w:p w:rsidR="00A35016" w:rsidRPr="00C25C8B" w:rsidRDefault="00A35016" w:rsidP="00002321">
            <w:pPr>
              <w:suppressAutoHyphens/>
              <w:jc w:val="center"/>
              <w:rPr>
                <w:lang w:eastAsia="ar-SA"/>
              </w:rPr>
            </w:pPr>
            <w:r w:rsidRPr="00C25C8B">
              <w:rPr>
                <w:lang w:eastAsia="ar-SA"/>
              </w:rPr>
              <w:t>Предмет договору</w:t>
            </w:r>
          </w:p>
        </w:tc>
        <w:tc>
          <w:tcPr>
            <w:tcW w:w="1436" w:type="dxa"/>
            <w:shd w:val="clear" w:color="auto" w:fill="auto"/>
          </w:tcPr>
          <w:p w:rsidR="00A35016" w:rsidRPr="00EF7385" w:rsidRDefault="00A35016" w:rsidP="00002321">
            <w:pPr>
              <w:suppressAutoHyphens/>
              <w:jc w:val="center"/>
              <w:rPr>
                <w:lang w:eastAsia="ar-SA"/>
              </w:rPr>
            </w:pPr>
            <w:r w:rsidRPr="00EF7385">
              <w:rPr>
                <w:lang w:eastAsia="ar-SA"/>
              </w:rPr>
              <w:t>Сума договору</w:t>
            </w:r>
          </w:p>
        </w:tc>
        <w:tc>
          <w:tcPr>
            <w:tcW w:w="1984" w:type="dxa"/>
            <w:shd w:val="clear" w:color="auto" w:fill="auto"/>
          </w:tcPr>
          <w:p w:rsidR="00A35016" w:rsidRPr="00A7025A" w:rsidRDefault="00A35016" w:rsidP="00002321">
            <w:pPr>
              <w:suppressAutoHyphens/>
              <w:jc w:val="center"/>
              <w:rPr>
                <w:lang w:eastAsia="ar-SA"/>
              </w:rPr>
            </w:pPr>
            <w:r w:rsidRPr="00A7025A">
              <w:rPr>
                <w:lang w:eastAsia="ar-SA"/>
              </w:rPr>
              <w:t>Загальний строк дії договору</w:t>
            </w:r>
          </w:p>
        </w:tc>
      </w:tr>
      <w:tr w:rsidR="00A35016" w:rsidRPr="0019123E" w:rsidTr="00A35016">
        <w:tc>
          <w:tcPr>
            <w:tcW w:w="554" w:type="dxa"/>
            <w:shd w:val="clear" w:color="auto" w:fill="auto"/>
          </w:tcPr>
          <w:p w:rsidR="00A35016" w:rsidRPr="0019123E" w:rsidRDefault="00A35016" w:rsidP="00002321">
            <w:pPr>
              <w:suppressAutoHyphens/>
              <w:jc w:val="center"/>
              <w:rPr>
                <w:lang w:eastAsia="ar-SA"/>
              </w:rPr>
            </w:pPr>
          </w:p>
        </w:tc>
        <w:tc>
          <w:tcPr>
            <w:tcW w:w="1517" w:type="dxa"/>
            <w:shd w:val="clear" w:color="auto" w:fill="auto"/>
          </w:tcPr>
          <w:p w:rsidR="00A35016" w:rsidRPr="0019123E" w:rsidRDefault="00A35016" w:rsidP="00002321">
            <w:pPr>
              <w:suppressAutoHyphens/>
              <w:rPr>
                <w:lang w:eastAsia="ar-SA"/>
              </w:rPr>
            </w:pPr>
          </w:p>
        </w:tc>
        <w:tc>
          <w:tcPr>
            <w:tcW w:w="1810" w:type="dxa"/>
          </w:tcPr>
          <w:p w:rsidR="00A35016" w:rsidRPr="0019123E" w:rsidRDefault="00A35016" w:rsidP="00002321">
            <w:pPr>
              <w:suppressAutoHyphens/>
              <w:rPr>
                <w:lang w:eastAsia="ar-SA"/>
              </w:rPr>
            </w:pPr>
          </w:p>
        </w:tc>
        <w:tc>
          <w:tcPr>
            <w:tcW w:w="2333" w:type="dxa"/>
            <w:shd w:val="clear" w:color="auto" w:fill="auto"/>
          </w:tcPr>
          <w:p w:rsidR="00A35016" w:rsidRPr="0019123E" w:rsidRDefault="00A35016" w:rsidP="00002321">
            <w:pPr>
              <w:suppressAutoHyphens/>
              <w:rPr>
                <w:lang w:eastAsia="ar-SA"/>
              </w:rPr>
            </w:pPr>
          </w:p>
        </w:tc>
        <w:tc>
          <w:tcPr>
            <w:tcW w:w="1436" w:type="dxa"/>
            <w:shd w:val="clear" w:color="auto" w:fill="auto"/>
          </w:tcPr>
          <w:p w:rsidR="00A35016" w:rsidRPr="0019123E" w:rsidRDefault="00A35016" w:rsidP="00002321">
            <w:pPr>
              <w:suppressAutoHyphens/>
              <w:rPr>
                <w:lang w:eastAsia="ar-SA"/>
              </w:rPr>
            </w:pPr>
          </w:p>
        </w:tc>
        <w:tc>
          <w:tcPr>
            <w:tcW w:w="1984" w:type="dxa"/>
            <w:shd w:val="clear" w:color="auto" w:fill="auto"/>
          </w:tcPr>
          <w:p w:rsidR="00A35016" w:rsidRPr="0019123E" w:rsidRDefault="00A35016" w:rsidP="00002321">
            <w:pPr>
              <w:suppressAutoHyphens/>
              <w:rPr>
                <w:lang w:eastAsia="ar-SA"/>
              </w:rPr>
            </w:pPr>
          </w:p>
        </w:tc>
      </w:tr>
      <w:tr w:rsidR="00A35016" w:rsidRPr="0019123E" w:rsidTr="00A35016">
        <w:tc>
          <w:tcPr>
            <w:tcW w:w="554" w:type="dxa"/>
            <w:shd w:val="clear" w:color="auto" w:fill="auto"/>
          </w:tcPr>
          <w:p w:rsidR="00A35016" w:rsidRPr="0019123E" w:rsidRDefault="00A35016" w:rsidP="00002321">
            <w:pPr>
              <w:suppressAutoHyphens/>
              <w:jc w:val="center"/>
              <w:rPr>
                <w:lang w:eastAsia="ar-SA"/>
              </w:rPr>
            </w:pPr>
          </w:p>
        </w:tc>
        <w:tc>
          <w:tcPr>
            <w:tcW w:w="1517" w:type="dxa"/>
            <w:shd w:val="clear" w:color="auto" w:fill="auto"/>
          </w:tcPr>
          <w:p w:rsidR="00A35016" w:rsidRPr="0019123E" w:rsidRDefault="00A35016" w:rsidP="00002321">
            <w:pPr>
              <w:suppressAutoHyphens/>
              <w:rPr>
                <w:lang w:eastAsia="ar-SA"/>
              </w:rPr>
            </w:pPr>
          </w:p>
        </w:tc>
        <w:tc>
          <w:tcPr>
            <w:tcW w:w="1810" w:type="dxa"/>
          </w:tcPr>
          <w:p w:rsidR="00A35016" w:rsidRPr="0019123E" w:rsidRDefault="00A35016" w:rsidP="00002321">
            <w:pPr>
              <w:suppressAutoHyphens/>
              <w:rPr>
                <w:lang w:eastAsia="ar-SA"/>
              </w:rPr>
            </w:pPr>
          </w:p>
        </w:tc>
        <w:tc>
          <w:tcPr>
            <w:tcW w:w="2333" w:type="dxa"/>
            <w:shd w:val="clear" w:color="auto" w:fill="auto"/>
          </w:tcPr>
          <w:p w:rsidR="00A35016" w:rsidRPr="0019123E" w:rsidRDefault="00A35016" w:rsidP="00002321">
            <w:pPr>
              <w:suppressAutoHyphens/>
              <w:rPr>
                <w:lang w:eastAsia="ar-SA"/>
              </w:rPr>
            </w:pPr>
          </w:p>
        </w:tc>
        <w:tc>
          <w:tcPr>
            <w:tcW w:w="1436" w:type="dxa"/>
            <w:shd w:val="clear" w:color="auto" w:fill="auto"/>
          </w:tcPr>
          <w:p w:rsidR="00A35016" w:rsidRPr="0019123E" w:rsidRDefault="00A35016" w:rsidP="00002321">
            <w:pPr>
              <w:suppressAutoHyphens/>
              <w:rPr>
                <w:lang w:eastAsia="ar-SA"/>
              </w:rPr>
            </w:pPr>
          </w:p>
        </w:tc>
        <w:tc>
          <w:tcPr>
            <w:tcW w:w="1984" w:type="dxa"/>
            <w:shd w:val="clear" w:color="auto" w:fill="auto"/>
          </w:tcPr>
          <w:p w:rsidR="00A35016" w:rsidRPr="0019123E" w:rsidRDefault="00A35016" w:rsidP="00002321">
            <w:pPr>
              <w:suppressAutoHyphens/>
              <w:rPr>
                <w:lang w:eastAsia="ar-SA"/>
              </w:rPr>
            </w:pPr>
          </w:p>
        </w:tc>
      </w:tr>
    </w:tbl>
    <w:p w:rsidR="009C76D0" w:rsidRPr="0019123E" w:rsidRDefault="009C76D0" w:rsidP="009C76D0">
      <w:pPr>
        <w:suppressAutoHyphens/>
        <w:ind w:firstLine="709"/>
        <w:jc w:val="both"/>
        <w:rPr>
          <w:lang w:eastAsia="ar-SA"/>
        </w:rPr>
      </w:pPr>
    </w:p>
    <w:p w:rsidR="009C76D0" w:rsidRPr="0019123E" w:rsidRDefault="009C76D0" w:rsidP="009C76D0">
      <w:pPr>
        <w:suppressAutoHyphens/>
        <w:ind w:firstLine="709"/>
        <w:jc w:val="both"/>
        <w:rPr>
          <w:lang w:eastAsia="ar-SA"/>
        </w:rPr>
      </w:pPr>
    </w:p>
    <w:p w:rsidR="009C76D0" w:rsidRPr="0019123E" w:rsidRDefault="009C76D0" w:rsidP="009C76D0">
      <w:pPr>
        <w:suppressAutoHyphens/>
        <w:ind w:firstLine="709"/>
        <w:jc w:val="both"/>
        <w:rPr>
          <w:lang w:eastAsia="ar-SA"/>
        </w:rPr>
      </w:pPr>
    </w:p>
    <w:p w:rsidR="009C76D0" w:rsidRPr="0019123E" w:rsidRDefault="009C76D0" w:rsidP="009C76D0">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9C76D0" w:rsidRPr="0019123E" w:rsidRDefault="009C76D0" w:rsidP="009C76D0">
      <w:pPr>
        <w:widowControl w:val="0"/>
        <w:ind w:left="6804"/>
        <w:rPr>
          <w:b/>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F5340B">
      <w:pPr>
        <w:suppressAutoHyphens/>
        <w:spacing w:line="100" w:lineRule="atLeast"/>
        <w:ind w:left="6521" w:right="141"/>
        <w:rPr>
          <w:b/>
          <w:color w:val="000000"/>
          <w:lang w:eastAsia="ar-SA"/>
        </w:rPr>
      </w:pPr>
    </w:p>
    <w:p w:rsidR="00F5340B" w:rsidRDefault="00F5340B" w:rsidP="00F5340B">
      <w:pPr>
        <w:suppressAutoHyphens/>
        <w:spacing w:line="100" w:lineRule="atLeast"/>
        <w:ind w:left="6521" w:right="141"/>
        <w:rPr>
          <w:b/>
          <w:color w:val="000000"/>
          <w:lang w:eastAsia="ar-SA"/>
        </w:rPr>
      </w:pPr>
    </w:p>
    <w:p w:rsidR="00F5340B" w:rsidRPr="005E27BA" w:rsidRDefault="00F5340B" w:rsidP="00F5340B">
      <w:pPr>
        <w:suppressAutoHyphens/>
        <w:spacing w:line="100" w:lineRule="atLeast"/>
        <w:ind w:left="6521" w:right="141"/>
        <w:rPr>
          <w:color w:val="000000"/>
          <w:lang w:eastAsia="ar-SA"/>
        </w:rPr>
      </w:pPr>
      <w:r w:rsidRPr="005E27BA">
        <w:rPr>
          <w:b/>
          <w:color w:val="000000"/>
          <w:lang w:eastAsia="ar-SA"/>
        </w:rPr>
        <w:lastRenderedPageBreak/>
        <w:t>Додаток</w:t>
      </w:r>
      <w:r w:rsidRPr="005E27BA">
        <w:rPr>
          <w:b/>
        </w:rPr>
        <w:t xml:space="preserve"> </w:t>
      </w:r>
      <w:r>
        <w:rPr>
          <w:b/>
          <w:color w:val="000000"/>
          <w:lang w:eastAsia="ar-SA"/>
        </w:rPr>
        <w:t>3</w:t>
      </w:r>
    </w:p>
    <w:p w:rsidR="00F5340B" w:rsidRPr="005E27BA" w:rsidRDefault="00F5340B" w:rsidP="00F5340B">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F5340B" w:rsidRPr="004E7027" w:rsidRDefault="00F5340B" w:rsidP="00F5340B">
      <w:pPr>
        <w:suppressAutoHyphens/>
        <w:spacing w:line="256" w:lineRule="auto"/>
        <w:jc w:val="center"/>
        <w:rPr>
          <w:rFonts w:ascii="Calibri" w:hAnsi="Calibri"/>
          <w:sz w:val="26"/>
          <w:szCs w:val="26"/>
          <w:lang w:eastAsia="ar-SA"/>
        </w:rPr>
      </w:pPr>
      <w:r w:rsidRPr="005E27BA">
        <w:rPr>
          <w:b/>
          <w:sz w:val="26"/>
          <w:szCs w:val="26"/>
          <w:lang w:eastAsia="ar-SA"/>
        </w:rPr>
        <w:t xml:space="preserve">Перелік документів та інформації  для підтвердження відповідності </w:t>
      </w:r>
      <w:r w:rsidRPr="004E7027">
        <w:rPr>
          <w:b/>
          <w:sz w:val="28"/>
          <w:szCs w:val="26"/>
          <w:lang w:eastAsia="ar-SA"/>
        </w:rPr>
        <w:t>ПЕРЕМОЖЦЯ</w:t>
      </w:r>
      <w:r w:rsidRPr="005E27BA">
        <w:rPr>
          <w:b/>
          <w:sz w:val="26"/>
          <w:szCs w:val="26"/>
          <w:lang w:eastAsia="ar-SA"/>
        </w:rPr>
        <w:t xml:space="preserve"> вимогам, визначеним </w:t>
      </w:r>
      <w:r w:rsidRPr="004E7027">
        <w:rPr>
          <w:b/>
          <w:sz w:val="26"/>
          <w:szCs w:val="26"/>
        </w:rPr>
        <w:t>у пункті 44 Особливостей:</w:t>
      </w:r>
    </w:p>
    <w:p w:rsidR="00F5340B" w:rsidRPr="005E27BA" w:rsidRDefault="00F5340B" w:rsidP="00F5340B">
      <w:pPr>
        <w:suppressAutoHyphens/>
        <w:spacing w:line="256" w:lineRule="auto"/>
        <w:ind w:left="426"/>
        <w:jc w:val="both"/>
        <w:rPr>
          <w:lang w:eastAsia="ar-SA"/>
        </w:rPr>
      </w:pPr>
    </w:p>
    <w:p w:rsidR="00F5340B" w:rsidRDefault="00F5340B" w:rsidP="00F5340B">
      <w:pPr>
        <w:widowControl w:val="0"/>
        <w:pBdr>
          <w:top w:val="nil"/>
          <w:left w:val="nil"/>
          <w:bottom w:val="nil"/>
          <w:right w:val="nil"/>
          <w:between w:val="nil"/>
        </w:pBdr>
        <w:spacing w:before="120"/>
        <w:ind w:firstLine="567"/>
        <w:jc w:val="both"/>
        <w:rPr>
          <w:color w:val="FF0000"/>
          <w:sz w:val="20"/>
          <w:szCs w:val="20"/>
        </w:rPr>
      </w:pPr>
      <w:r w:rsidRPr="004E702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color w:val="00B050"/>
          <w:sz w:val="20"/>
          <w:szCs w:val="20"/>
        </w:rPr>
        <w:t xml:space="preserve">. </w:t>
      </w:r>
    </w:p>
    <w:p w:rsidR="00F5340B" w:rsidRDefault="00F5340B" w:rsidP="00F5340B">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F5340B" w:rsidRDefault="00F5340B" w:rsidP="00F5340B">
      <w:pPr>
        <w:ind w:firstLine="567"/>
        <w:jc w:val="both"/>
        <w:rPr>
          <w:color w:val="000000"/>
          <w:shd w:val="solid" w:color="FFFFFF" w:fill="FFFFFF"/>
          <w:lang w:eastAsia="en-US"/>
        </w:rPr>
      </w:pPr>
    </w:p>
    <w:p w:rsidR="00F5340B" w:rsidRPr="00EA5BFD" w:rsidRDefault="00F5340B" w:rsidP="00F5340B">
      <w:pPr>
        <w:rPr>
          <w:b/>
          <w:color w:val="000000"/>
        </w:rPr>
      </w:pPr>
      <w:r w:rsidRPr="00EA5BFD">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5340B" w:rsidRPr="00EA5BFD" w:rsidTr="000023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w:t>
            </w:r>
          </w:p>
          <w:p w:rsidR="00F5340B" w:rsidRPr="00EA5BFD" w:rsidRDefault="00F5340B" w:rsidP="00002321">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 xml:space="preserve">Вимоги </w:t>
            </w:r>
            <w:r w:rsidRPr="00EA5BFD">
              <w:t>згідно п. 44 Особливостей*</w:t>
            </w:r>
          </w:p>
          <w:p w:rsidR="00F5340B" w:rsidRPr="00EA5BFD" w:rsidRDefault="00F5340B" w:rsidP="00002321">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 xml:space="preserve">Переможець торгів на виконання вимоги </w:t>
            </w:r>
            <w:r w:rsidRPr="00EA5BFD">
              <w:t>згідно п. 44 Особливостей*</w:t>
            </w:r>
            <w:r w:rsidRPr="00EA5BFD">
              <w:rPr>
                <w:b/>
              </w:rPr>
              <w:t xml:space="preserve"> (підтвердження відсутності підстав) повинен надати таку інформацію:</w:t>
            </w:r>
          </w:p>
        </w:tc>
      </w:tr>
      <w:tr w:rsidR="00F5340B" w:rsidRPr="00EA5BFD" w:rsidTr="000023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40B" w:rsidRPr="00EA5BFD" w:rsidRDefault="00F5340B" w:rsidP="00002321">
            <w:pPr>
              <w:jc w:val="both"/>
              <w:rPr>
                <w:b/>
              </w:rPr>
            </w:pPr>
            <w:r w:rsidRPr="00EA5BFD">
              <w:rPr>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right="140"/>
              <w:jc w:val="both"/>
            </w:pPr>
            <w:r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1831">
              <w:rPr>
                <w:b/>
              </w:rPr>
              <w:t>керівника</w:t>
            </w:r>
            <w:r w:rsidRPr="00EA5BFD">
              <w:rPr>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A5BFD">
              <w:rPr>
                <w:b/>
              </w:rPr>
              <w:t>вебресурсі</w:t>
            </w:r>
            <w:proofErr w:type="spellEnd"/>
            <w:r w:rsidRPr="00EA5BFD">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340B" w:rsidRPr="00EA5BFD" w:rsidTr="000023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340B" w:rsidRPr="00EA5BFD" w:rsidRDefault="00F5340B" w:rsidP="00002321">
            <w:pPr>
              <w:ind w:right="140"/>
              <w:jc w:val="both"/>
            </w:pPr>
            <w:r w:rsidRPr="00EA5BFD">
              <w:t>(</w:t>
            </w:r>
            <w:r w:rsidRPr="00971831">
              <w:rPr>
                <w:b/>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340B" w:rsidRPr="00EA5BFD" w:rsidRDefault="00F5340B" w:rsidP="00002321">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A5BFD">
              <w:rPr>
                <w:b/>
              </w:rPr>
              <w:lastRenderedPageBreak/>
              <w:t xml:space="preserve">законодавством України щодо керівника учасника процедури закупівлі, яка підписала тендерну пропозицію. </w:t>
            </w:r>
          </w:p>
          <w:p w:rsidR="00F5340B" w:rsidRPr="00EA5BFD" w:rsidRDefault="00F5340B" w:rsidP="00002321">
            <w:pPr>
              <w:jc w:val="both"/>
              <w:rPr>
                <w:b/>
              </w:rPr>
            </w:pPr>
          </w:p>
          <w:p w:rsidR="00F5340B" w:rsidRPr="00EA5BFD" w:rsidRDefault="00F5340B" w:rsidP="00002321">
            <w:pPr>
              <w:jc w:val="both"/>
            </w:pPr>
            <w:r w:rsidRPr="00EA5BFD">
              <w:rPr>
                <w:b/>
              </w:rPr>
              <w:t xml:space="preserve">Документ повинен бути не більше </w:t>
            </w:r>
            <w:proofErr w:type="spellStart"/>
            <w:r w:rsidRPr="00EA5BFD">
              <w:rPr>
                <w:b/>
              </w:rPr>
              <w:t>тридцятиденної</w:t>
            </w:r>
            <w:proofErr w:type="spellEnd"/>
            <w:r w:rsidRPr="00EA5BFD">
              <w:rPr>
                <w:b/>
              </w:rPr>
              <w:t xml:space="preserve"> давнини від дати подання документа.</w:t>
            </w:r>
            <w:r w:rsidRPr="00EA5BFD">
              <w:t> </w:t>
            </w:r>
          </w:p>
        </w:tc>
      </w:tr>
      <w:tr w:rsidR="00F5340B" w:rsidRPr="00EA5BFD" w:rsidTr="000023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340B" w:rsidRPr="00EA5BFD" w:rsidRDefault="00F5340B" w:rsidP="00002321">
            <w:pPr>
              <w:jc w:val="both"/>
              <w:rPr>
                <w:b/>
              </w:rPr>
            </w:pPr>
            <w:r w:rsidRPr="00EA5BFD">
              <w:rPr>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line="276" w:lineRule="auto"/>
              <w:rPr>
                <w:b/>
              </w:rPr>
            </w:pPr>
          </w:p>
        </w:tc>
      </w:tr>
      <w:tr w:rsidR="00F5340B" w:rsidRPr="00EA5BFD" w:rsidTr="000023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rPr>
                <w:b/>
              </w:rPr>
            </w:pPr>
            <w:r w:rsidRPr="00EA5BFD">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5340B" w:rsidRPr="00EA5BFD" w:rsidRDefault="00F5340B" w:rsidP="00002321">
            <w:pPr>
              <w:pBdr>
                <w:top w:val="nil"/>
                <w:left w:val="nil"/>
                <w:bottom w:val="nil"/>
                <w:right w:val="nil"/>
                <w:between w:val="nil"/>
              </w:pBdr>
              <w:jc w:val="both"/>
              <w:rPr>
                <w:b/>
              </w:rPr>
            </w:pPr>
            <w:r w:rsidRPr="00EA5BFD">
              <w:rPr>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5340B" w:rsidRPr="00EA5BFD" w:rsidRDefault="00F5340B" w:rsidP="00F5340B">
      <w:pPr>
        <w:rPr>
          <w:b/>
        </w:rPr>
      </w:pPr>
    </w:p>
    <w:p w:rsidR="00F5340B" w:rsidRPr="00EA5BFD" w:rsidRDefault="00F5340B" w:rsidP="00F5340B">
      <w:pPr>
        <w:spacing w:before="240"/>
        <w:jc w:val="center"/>
      </w:pPr>
      <w:r w:rsidRPr="00EA5BFD">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5340B" w:rsidRPr="00EA5BFD" w:rsidTr="000023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w:t>
            </w:r>
          </w:p>
          <w:p w:rsidR="00F5340B" w:rsidRPr="00EA5BFD" w:rsidRDefault="00F5340B" w:rsidP="00002321">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 xml:space="preserve">Вимоги </w:t>
            </w:r>
            <w:r w:rsidRPr="00EA5BFD">
              <w:t>згідно пункту 44 Особливостей*</w:t>
            </w:r>
          </w:p>
          <w:p w:rsidR="00F5340B" w:rsidRPr="00EA5BFD" w:rsidRDefault="00F5340B" w:rsidP="00002321">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 xml:space="preserve">Переможець торгів на виконання вимоги </w:t>
            </w:r>
            <w:r w:rsidRPr="00EA5BFD">
              <w:t>згідно пункту 44 Особливостей*</w:t>
            </w:r>
            <w:r w:rsidRPr="00EA5BFD">
              <w:rPr>
                <w:b/>
              </w:rPr>
              <w:t xml:space="preserve"> (підтвердження відсутності підстав) повинен надати таку інформацію:</w:t>
            </w:r>
          </w:p>
        </w:tc>
      </w:tr>
      <w:tr w:rsidR="00F5340B" w:rsidRPr="00EA5BFD" w:rsidTr="000023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left="100"/>
              <w:jc w:val="center"/>
            </w:pPr>
            <w:r w:rsidRPr="00EA5BFD">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40B" w:rsidRPr="00EA5BFD" w:rsidRDefault="00F5340B" w:rsidP="00002321">
            <w:pPr>
              <w:jc w:val="both"/>
              <w:rPr>
                <w:b/>
              </w:rPr>
            </w:pPr>
            <w:r w:rsidRPr="00EA5BFD">
              <w:rPr>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ind w:right="140"/>
              <w:jc w:val="both"/>
            </w:pPr>
            <w:r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A5BFD">
              <w:rPr>
                <w:b/>
              </w:rPr>
              <w:t>вебресурсі</w:t>
            </w:r>
            <w:proofErr w:type="spellEnd"/>
            <w:r w:rsidRPr="00EA5BFD">
              <w:rPr>
                <w:b/>
              </w:rPr>
              <w:t xml:space="preserve"> Єдиного </w:t>
            </w:r>
            <w:r w:rsidRPr="00EA5BFD">
              <w:rPr>
                <w:b/>
              </w:rPr>
              <w:lastRenderedPageBreak/>
              <w:t>державного реєстру осіб, які вчинили корупційні або пов’язані з корупцією правопорушення, яка не стосується запитувача.</w:t>
            </w:r>
          </w:p>
        </w:tc>
      </w:tr>
      <w:tr w:rsidR="00F5340B" w:rsidTr="000023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Default="00F5340B" w:rsidP="00002321">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340B" w:rsidRPr="00EA5BFD" w:rsidRDefault="00F5340B" w:rsidP="00002321">
            <w:pPr>
              <w:widowControl w:val="0"/>
              <w:pBdr>
                <w:top w:val="nil"/>
                <w:left w:val="nil"/>
                <w:bottom w:val="nil"/>
                <w:right w:val="nil"/>
                <w:between w:val="nil"/>
              </w:pBdr>
              <w:spacing w:before="120"/>
              <w:jc w:val="both"/>
              <w:rPr>
                <w:b/>
              </w:rPr>
            </w:pPr>
            <w:r w:rsidRPr="00EA5BFD">
              <w:rPr>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340B" w:rsidRPr="00EA5BFD" w:rsidRDefault="00F5340B" w:rsidP="00002321">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340B" w:rsidRPr="00EA5BFD" w:rsidRDefault="00F5340B" w:rsidP="00002321">
            <w:pPr>
              <w:jc w:val="both"/>
              <w:rPr>
                <w:b/>
              </w:rPr>
            </w:pPr>
          </w:p>
          <w:p w:rsidR="00F5340B" w:rsidRPr="00EA5BFD" w:rsidRDefault="00F5340B" w:rsidP="00002321">
            <w:pPr>
              <w:jc w:val="both"/>
            </w:pPr>
            <w:r w:rsidRPr="00EA5BFD">
              <w:rPr>
                <w:b/>
              </w:rPr>
              <w:t xml:space="preserve">Документ повинен бути не більше </w:t>
            </w:r>
            <w:proofErr w:type="spellStart"/>
            <w:r w:rsidRPr="00EA5BFD">
              <w:rPr>
                <w:b/>
              </w:rPr>
              <w:t>тридцятиденної</w:t>
            </w:r>
            <w:proofErr w:type="spellEnd"/>
            <w:r w:rsidRPr="00EA5BFD">
              <w:rPr>
                <w:b/>
              </w:rPr>
              <w:t xml:space="preserve"> давнини від дати подання документа.</w:t>
            </w:r>
            <w:r w:rsidRPr="00EA5BFD">
              <w:t> </w:t>
            </w:r>
          </w:p>
        </w:tc>
      </w:tr>
      <w:tr w:rsidR="00F5340B" w:rsidTr="000023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Default="00F5340B" w:rsidP="00002321">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340B" w:rsidRPr="00EA5BFD" w:rsidRDefault="00F5340B" w:rsidP="00002321">
            <w:pPr>
              <w:jc w:val="both"/>
            </w:pPr>
            <w:r w:rsidRPr="00EA5BFD">
              <w:rPr>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340B" w:rsidRPr="00EA5BFD" w:rsidRDefault="00F5340B" w:rsidP="00002321">
            <w:pPr>
              <w:widowControl w:val="0"/>
              <w:pBdr>
                <w:top w:val="nil"/>
                <w:left w:val="nil"/>
                <w:bottom w:val="nil"/>
                <w:right w:val="nil"/>
                <w:between w:val="nil"/>
              </w:pBdr>
              <w:spacing w:line="276" w:lineRule="auto"/>
            </w:pPr>
          </w:p>
        </w:tc>
      </w:tr>
      <w:tr w:rsidR="00F5340B" w:rsidTr="000023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Default="00F5340B" w:rsidP="00002321">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5340B" w:rsidRPr="00EA5BFD" w:rsidRDefault="00F5340B" w:rsidP="00002321">
            <w:pPr>
              <w:pBdr>
                <w:top w:val="nil"/>
                <w:left w:val="nil"/>
                <w:bottom w:val="nil"/>
                <w:right w:val="nil"/>
                <w:between w:val="nil"/>
              </w:pBdr>
              <w:jc w:val="both"/>
              <w:rPr>
                <w:b/>
                <w:highlight w:val="yellow"/>
              </w:rPr>
            </w:pPr>
            <w:r w:rsidRPr="00EA5BFD">
              <w:rPr>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40B" w:rsidRPr="00EA5BFD" w:rsidRDefault="00F5340B" w:rsidP="00002321">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5340B" w:rsidRDefault="00F5340B" w:rsidP="00F5340B">
      <w:pPr>
        <w:shd w:val="clear" w:color="auto" w:fill="FFFFFF"/>
        <w:rPr>
          <w:sz w:val="20"/>
          <w:szCs w:val="20"/>
        </w:rPr>
      </w:pPr>
    </w:p>
    <w:p w:rsidR="00F5340B" w:rsidRPr="005E27BA" w:rsidRDefault="00F5340B" w:rsidP="00F5340B">
      <w:pPr>
        <w:ind w:firstLine="567"/>
        <w:jc w:val="both"/>
        <w:rPr>
          <w:color w:val="000000"/>
          <w:shd w:val="solid" w:color="FFFFFF" w:fill="FFFFFF"/>
        </w:rPr>
      </w:pPr>
    </w:p>
    <w:p w:rsidR="006C4B8A" w:rsidRPr="00472A97" w:rsidRDefault="006C4B8A" w:rsidP="006C4B8A">
      <w:pPr>
        <w:pageBreakBefore/>
        <w:ind w:left="6804"/>
        <w:outlineLvl w:val="0"/>
        <w:rPr>
          <w:rFonts w:eastAsia="Calibri"/>
          <w:color w:val="000000"/>
        </w:rPr>
      </w:pPr>
      <w:r w:rsidRPr="00472A97">
        <w:rPr>
          <w:rFonts w:eastAsia="Calibri"/>
          <w:b/>
          <w:color w:val="000000"/>
        </w:rPr>
        <w:lastRenderedPageBreak/>
        <w:t>Додаток </w:t>
      </w:r>
      <w:r>
        <w:rPr>
          <w:rFonts w:eastAsia="Calibri"/>
          <w:b/>
          <w:color w:val="000000"/>
        </w:rPr>
        <w:t>4</w:t>
      </w:r>
      <w:r w:rsidRPr="00472A97">
        <w:rPr>
          <w:rFonts w:eastAsia="Calibri"/>
          <w:b/>
          <w:color w:val="000000"/>
        </w:rPr>
        <w:t xml:space="preserve"> </w:t>
      </w:r>
      <w:r w:rsidRPr="00472A97">
        <w:rPr>
          <w:rFonts w:eastAsia="Calibri"/>
          <w:color w:val="000000"/>
        </w:rPr>
        <w:t>до тендерної документації</w:t>
      </w:r>
    </w:p>
    <w:p w:rsidR="006C4B8A" w:rsidRPr="00472A97" w:rsidRDefault="006C4B8A" w:rsidP="006C4B8A">
      <w:pPr>
        <w:spacing w:before="480" w:after="480"/>
        <w:ind w:firstLine="360"/>
        <w:jc w:val="center"/>
        <w:rPr>
          <w:rFonts w:eastAsia="Calibri"/>
          <w:b/>
          <w:bCs/>
          <w:color w:val="000000"/>
        </w:rPr>
      </w:pPr>
      <w:r w:rsidRPr="00472A97">
        <w:rPr>
          <w:rFonts w:eastAsia="Calibri"/>
          <w:b/>
          <w:bCs/>
          <w:color w:val="000000"/>
        </w:rPr>
        <w:t>ТЕХНІЧНІ ВИМОГИ</w:t>
      </w:r>
    </w:p>
    <w:p w:rsidR="006C4B8A" w:rsidRPr="00472A97" w:rsidRDefault="006C4B8A" w:rsidP="006C4B8A">
      <w:pPr>
        <w:spacing w:before="120" w:after="240"/>
        <w:ind w:firstLine="660"/>
        <w:jc w:val="center"/>
        <w:rPr>
          <w:rFonts w:eastAsia="Calibri"/>
          <w:b/>
          <w:color w:val="000000"/>
        </w:rPr>
      </w:pPr>
      <w:r w:rsidRPr="00472A97">
        <w:rPr>
          <w:rFonts w:eastAsia="Calibri"/>
          <w:b/>
          <w:color w:val="000000"/>
        </w:rPr>
        <w:t>(технічні, якісні, кількісні та інші вимоги щодо закупівлі</w:t>
      </w:r>
      <w:r w:rsidRPr="00472A97">
        <w:rPr>
          <w:rFonts w:eastAsia="Calibri"/>
          <w:color w:val="000000"/>
        </w:rPr>
        <w:t xml:space="preserve"> </w:t>
      </w:r>
      <w:r w:rsidRPr="00472A97">
        <w:rPr>
          <w:rFonts w:eastAsia="Calibri"/>
          <w:b/>
          <w:color w:val="000000"/>
        </w:rPr>
        <w:t>за предметом:</w:t>
      </w:r>
    </w:p>
    <w:p w:rsidR="00786102" w:rsidRPr="00BE497A" w:rsidRDefault="00786102" w:rsidP="00786102">
      <w:pPr>
        <w:jc w:val="center"/>
        <w:rPr>
          <w:b/>
          <w:bCs/>
          <w:sz w:val="26"/>
          <w:szCs w:val="26"/>
        </w:rPr>
      </w:pPr>
      <w:r w:rsidRPr="00BE497A">
        <w:rPr>
          <w:b/>
          <w:bCs/>
          <w:sz w:val="26"/>
          <w:szCs w:val="26"/>
        </w:rPr>
        <w:t xml:space="preserve">Послуги з ремонту і технічного обслуговування  дизель- генераторної установки </w:t>
      </w:r>
      <w:r w:rsidRPr="00BE497A">
        <w:rPr>
          <w:rFonts w:eastAsia="Calibri"/>
          <w:b/>
          <w:color w:val="000000"/>
          <w:sz w:val="26"/>
          <w:szCs w:val="26"/>
          <w:lang w:val="en-US"/>
        </w:rPr>
        <w:t>Wilson</w:t>
      </w:r>
      <w:r w:rsidRPr="00BE497A">
        <w:rPr>
          <w:rFonts w:eastAsia="Calibri"/>
          <w:b/>
          <w:color w:val="000000"/>
          <w:sz w:val="26"/>
          <w:szCs w:val="26"/>
        </w:rPr>
        <w:t xml:space="preserve"> </w:t>
      </w:r>
      <w:r w:rsidRPr="00BE497A">
        <w:rPr>
          <w:rFonts w:eastAsia="Calibri"/>
          <w:b/>
          <w:color w:val="000000"/>
          <w:sz w:val="26"/>
          <w:szCs w:val="26"/>
          <w:lang w:val="en-US"/>
        </w:rPr>
        <w:t>P</w:t>
      </w:r>
      <w:r w:rsidRPr="00BE497A">
        <w:rPr>
          <w:rFonts w:eastAsia="Calibri"/>
          <w:b/>
          <w:color w:val="000000"/>
          <w:sz w:val="26"/>
          <w:szCs w:val="26"/>
        </w:rPr>
        <w:t>500</w:t>
      </w:r>
      <w:r w:rsidRPr="00BE497A">
        <w:rPr>
          <w:rFonts w:eastAsia="Calibri"/>
          <w:b/>
          <w:color w:val="000000"/>
          <w:sz w:val="26"/>
          <w:szCs w:val="26"/>
          <w:lang w:val="en-US"/>
        </w:rPr>
        <w:t>E</w:t>
      </w:r>
      <w:r w:rsidRPr="00BE497A">
        <w:rPr>
          <w:rFonts w:eastAsia="Calibri"/>
          <w:b/>
          <w:color w:val="000000"/>
          <w:sz w:val="26"/>
          <w:szCs w:val="26"/>
        </w:rPr>
        <w:t>1</w:t>
      </w:r>
    </w:p>
    <w:p w:rsidR="00786102" w:rsidRPr="00BE497A" w:rsidRDefault="00786102" w:rsidP="00786102">
      <w:pPr>
        <w:jc w:val="center"/>
        <w:rPr>
          <w:b/>
          <w:sz w:val="26"/>
          <w:szCs w:val="26"/>
        </w:rPr>
      </w:pPr>
      <w:r w:rsidRPr="00BE497A">
        <w:rPr>
          <w:b/>
          <w:bCs/>
          <w:sz w:val="26"/>
          <w:szCs w:val="26"/>
        </w:rPr>
        <w:t>код ДК 021:2015  50710000-5 Послуги з ремонту і технічного обслуговування електричного і механічного устаткування будівель</w:t>
      </w:r>
    </w:p>
    <w:p w:rsidR="00786102" w:rsidRPr="00BE497A" w:rsidRDefault="00786102" w:rsidP="00786102">
      <w:pPr>
        <w:jc w:val="center"/>
        <w:rPr>
          <w:b/>
          <w:bCs/>
          <w:sz w:val="26"/>
          <w:szCs w:val="26"/>
        </w:rPr>
      </w:pPr>
      <w:r w:rsidRPr="00BE497A">
        <w:rPr>
          <w:rFonts w:eastAsia="Calibri"/>
          <w:b/>
          <w:color w:val="000000"/>
          <w:sz w:val="26"/>
          <w:szCs w:val="26"/>
        </w:rPr>
        <w:t xml:space="preserve"> (ремонт і технічне обслуговування дизель-генераторної установки</w:t>
      </w:r>
      <w:r w:rsidRPr="00BE497A">
        <w:rPr>
          <w:rFonts w:eastAsia="Calibri"/>
          <w:b/>
          <w:color w:val="000000"/>
          <w:sz w:val="26"/>
          <w:szCs w:val="26"/>
          <w:lang w:val="ru-RU"/>
        </w:rPr>
        <w:t xml:space="preserve"> </w:t>
      </w:r>
      <w:r w:rsidRPr="00BE497A">
        <w:rPr>
          <w:rFonts w:eastAsia="Calibri"/>
          <w:b/>
          <w:color w:val="000000"/>
          <w:sz w:val="26"/>
          <w:szCs w:val="26"/>
          <w:lang w:val="en-US"/>
        </w:rPr>
        <w:t>Wilson</w:t>
      </w:r>
      <w:r w:rsidRPr="00BE497A">
        <w:rPr>
          <w:rFonts w:eastAsia="Calibri"/>
          <w:b/>
          <w:color w:val="000000"/>
          <w:sz w:val="26"/>
          <w:szCs w:val="26"/>
        </w:rPr>
        <w:t xml:space="preserve"> </w:t>
      </w:r>
      <w:r w:rsidRPr="00BE497A">
        <w:rPr>
          <w:rFonts w:eastAsia="Calibri"/>
          <w:b/>
          <w:color w:val="000000"/>
          <w:sz w:val="26"/>
          <w:szCs w:val="26"/>
          <w:lang w:val="en-US"/>
        </w:rPr>
        <w:t>P</w:t>
      </w:r>
      <w:r w:rsidRPr="00BE497A">
        <w:rPr>
          <w:rFonts w:eastAsia="Calibri"/>
          <w:b/>
          <w:color w:val="000000"/>
          <w:sz w:val="26"/>
          <w:szCs w:val="26"/>
        </w:rPr>
        <w:t>500</w:t>
      </w:r>
      <w:r w:rsidRPr="00BE497A">
        <w:rPr>
          <w:rFonts w:eastAsia="Calibri"/>
          <w:b/>
          <w:color w:val="000000"/>
          <w:sz w:val="26"/>
          <w:szCs w:val="26"/>
          <w:lang w:val="en-US"/>
        </w:rPr>
        <w:t>E</w:t>
      </w:r>
      <w:r w:rsidRPr="00BE497A">
        <w:rPr>
          <w:rFonts w:eastAsia="Calibri"/>
          <w:b/>
          <w:color w:val="000000"/>
          <w:sz w:val="26"/>
          <w:szCs w:val="26"/>
        </w:rPr>
        <w:t>1</w:t>
      </w:r>
    </w:p>
    <w:p w:rsidR="00786102" w:rsidRPr="00BE497A" w:rsidRDefault="00786102" w:rsidP="00786102">
      <w:pPr>
        <w:spacing w:before="120" w:after="240"/>
        <w:ind w:firstLine="660"/>
        <w:jc w:val="center"/>
        <w:rPr>
          <w:rFonts w:eastAsia="Calibri"/>
          <w:b/>
          <w:color w:val="000000"/>
          <w:sz w:val="26"/>
          <w:szCs w:val="26"/>
        </w:rPr>
      </w:pPr>
      <w:r w:rsidRPr="00BE497A">
        <w:rPr>
          <w:rFonts w:eastAsia="Calibri"/>
          <w:b/>
          <w:color w:val="000000"/>
          <w:sz w:val="26"/>
          <w:szCs w:val="26"/>
        </w:rPr>
        <w:t xml:space="preserve"> (далі - ДГУ)</w:t>
      </w:r>
    </w:p>
    <w:p w:rsidR="006C4B8A" w:rsidRPr="00472A97" w:rsidRDefault="006C4B8A" w:rsidP="006C4B8A">
      <w:pPr>
        <w:ind w:firstLine="770"/>
        <w:jc w:val="both"/>
        <w:rPr>
          <w:rFonts w:eastAsia="Calibri"/>
          <w:b/>
          <w:bCs/>
          <w:iCs/>
          <w:color w:val="000000"/>
        </w:rPr>
      </w:pPr>
      <w:r w:rsidRPr="00472A97">
        <w:rPr>
          <w:rFonts w:eastAsia="Calibri"/>
          <w:b/>
          <w:bCs/>
          <w:iCs/>
          <w:color w:val="000000"/>
        </w:rPr>
        <w:t>1. Загальні відомості.</w:t>
      </w:r>
    </w:p>
    <w:p w:rsidR="006C4B8A" w:rsidRPr="00D86AE9" w:rsidRDefault="006C4B8A" w:rsidP="006C4B8A">
      <w:pPr>
        <w:ind w:firstLine="770"/>
        <w:jc w:val="both"/>
        <w:rPr>
          <w:rFonts w:eastAsia="Calibri"/>
          <w:color w:val="000000"/>
        </w:rPr>
      </w:pPr>
      <w:r w:rsidRPr="00472A97">
        <w:rPr>
          <w:rFonts w:eastAsia="Calibri"/>
          <w:bCs/>
          <w:iCs/>
          <w:color w:val="000000"/>
        </w:rPr>
        <w:t xml:space="preserve">Виконавець повинен забезпечити надання послуг </w:t>
      </w:r>
      <w:r w:rsidRPr="00472A97">
        <w:rPr>
          <w:rFonts w:eastAsia="Calibri"/>
          <w:color w:val="000000"/>
        </w:rPr>
        <w:t xml:space="preserve">з </w:t>
      </w:r>
      <w:r>
        <w:rPr>
          <w:rFonts w:eastAsia="Calibri"/>
          <w:color w:val="000000"/>
        </w:rPr>
        <w:t xml:space="preserve">проведення діагностики, ремонту та </w:t>
      </w:r>
      <w:r w:rsidRPr="00D86AE9">
        <w:rPr>
          <w:rFonts w:eastAsia="Calibri"/>
          <w:color w:val="000000"/>
        </w:rPr>
        <w:t>технічного обслуговування</w:t>
      </w:r>
      <w:r>
        <w:rPr>
          <w:rFonts w:eastAsia="Calibri"/>
          <w:color w:val="000000"/>
        </w:rPr>
        <w:t xml:space="preserve"> ДГУ</w:t>
      </w:r>
      <w:r w:rsidRPr="00D86AE9">
        <w:rPr>
          <w:rFonts w:eastAsia="Calibri"/>
          <w:color w:val="000000"/>
        </w:rPr>
        <w:t>, розташован</w:t>
      </w:r>
      <w:r>
        <w:rPr>
          <w:rFonts w:eastAsia="Calibri"/>
          <w:color w:val="000000"/>
        </w:rPr>
        <w:t>ого</w:t>
      </w:r>
      <w:r w:rsidRPr="00D86AE9">
        <w:rPr>
          <w:rFonts w:eastAsia="Calibri"/>
          <w:color w:val="000000"/>
        </w:rPr>
        <w:t xml:space="preserve"> за адресою: м. Київ, вул. Дегтярівська, 11-Г.</w:t>
      </w:r>
    </w:p>
    <w:p w:rsidR="006C4B8A" w:rsidRPr="00472A97" w:rsidRDefault="006C4B8A" w:rsidP="006C4B8A">
      <w:pPr>
        <w:tabs>
          <w:tab w:val="left" w:pos="851"/>
          <w:tab w:val="left" w:pos="993"/>
          <w:tab w:val="left" w:pos="1276"/>
        </w:tabs>
        <w:ind w:left="709"/>
        <w:jc w:val="both"/>
        <w:rPr>
          <w:rFonts w:eastAsia="Calibri"/>
          <w:color w:val="000000"/>
          <w:sz w:val="16"/>
          <w:szCs w:val="16"/>
        </w:rPr>
      </w:pPr>
    </w:p>
    <w:p w:rsidR="006C4B8A" w:rsidRDefault="006C4B8A" w:rsidP="006C4B8A">
      <w:pPr>
        <w:jc w:val="both"/>
        <w:rPr>
          <w:b/>
          <w:color w:val="000000"/>
        </w:rPr>
      </w:pPr>
      <w:r w:rsidRPr="00472A97">
        <w:rPr>
          <w:b/>
          <w:color w:val="000000"/>
        </w:rPr>
        <w:tab/>
        <w:t xml:space="preserve">2. Види послуг та умови обслуговування </w:t>
      </w:r>
      <w:r>
        <w:rPr>
          <w:b/>
          <w:color w:val="000000"/>
        </w:rPr>
        <w:t>ДГУ</w:t>
      </w:r>
    </w:p>
    <w:p w:rsidR="006C4B8A" w:rsidRPr="00627A56" w:rsidRDefault="006C4B8A" w:rsidP="006C4B8A">
      <w:pPr>
        <w:numPr>
          <w:ilvl w:val="0"/>
          <w:numId w:val="13"/>
        </w:numPr>
        <w:tabs>
          <w:tab w:val="left" w:pos="1134"/>
        </w:tabs>
        <w:ind w:left="1134" w:hanging="425"/>
        <w:jc w:val="both"/>
        <w:rPr>
          <w:color w:val="000000"/>
        </w:rPr>
      </w:pPr>
      <w:r w:rsidRPr="00627A56">
        <w:rPr>
          <w:color w:val="000000"/>
        </w:rPr>
        <w:t>Технічний нагляд за умовами експлуатації ДГУ;</w:t>
      </w:r>
    </w:p>
    <w:p w:rsidR="006C4B8A" w:rsidRDefault="006C4B8A" w:rsidP="006C4B8A">
      <w:pPr>
        <w:numPr>
          <w:ilvl w:val="0"/>
          <w:numId w:val="13"/>
        </w:numPr>
        <w:tabs>
          <w:tab w:val="left" w:pos="1134"/>
        </w:tabs>
        <w:ind w:left="1100" w:hanging="391"/>
        <w:jc w:val="both"/>
        <w:rPr>
          <w:color w:val="000000"/>
        </w:rPr>
      </w:pPr>
      <w:r w:rsidRPr="00E07A4B">
        <w:rPr>
          <w:color w:val="000000"/>
        </w:rPr>
        <w:t xml:space="preserve">Діагностика </w:t>
      </w:r>
      <w:proofErr w:type="spellStart"/>
      <w:r w:rsidRPr="00E07A4B">
        <w:rPr>
          <w:color w:val="000000"/>
        </w:rPr>
        <w:t>несправностей</w:t>
      </w:r>
      <w:proofErr w:type="spellEnd"/>
      <w:r w:rsidRPr="00E07A4B">
        <w:rPr>
          <w:color w:val="000000"/>
        </w:rPr>
        <w:t>;</w:t>
      </w:r>
    </w:p>
    <w:p w:rsidR="006C4B8A" w:rsidRPr="00E07A4B" w:rsidRDefault="006C4B8A" w:rsidP="006C4B8A">
      <w:pPr>
        <w:numPr>
          <w:ilvl w:val="0"/>
          <w:numId w:val="13"/>
        </w:numPr>
        <w:tabs>
          <w:tab w:val="left" w:pos="1134"/>
        </w:tabs>
        <w:ind w:left="1134"/>
        <w:jc w:val="both"/>
        <w:rPr>
          <w:rFonts w:eastAsia="Calibri"/>
          <w:color w:val="000000"/>
        </w:rPr>
      </w:pPr>
      <w:r w:rsidRPr="00E07A4B">
        <w:rPr>
          <w:color w:val="000000"/>
        </w:rPr>
        <w:t>Ремонт обладнання із заміною запасних частин;</w:t>
      </w:r>
    </w:p>
    <w:p w:rsidR="006C4B8A" w:rsidRPr="00627A56" w:rsidRDefault="006C4B8A" w:rsidP="006C4B8A">
      <w:pPr>
        <w:numPr>
          <w:ilvl w:val="0"/>
          <w:numId w:val="13"/>
        </w:numPr>
        <w:tabs>
          <w:tab w:val="left" w:pos="1134"/>
        </w:tabs>
        <w:ind w:left="1134" w:hanging="425"/>
        <w:jc w:val="both"/>
        <w:rPr>
          <w:color w:val="000000"/>
        </w:rPr>
      </w:pPr>
      <w:r w:rsidRPr="00627A56">
        <w:rPr>
          <w:rFonts w:eastAsia="Calibri"/>
          <w:color w:val="000000"/>
        </w:rPr>
        <w:t>Монтаж/демонтаж обладнання/вузла при ремонті/заміні;</w:t>
      </w:r>
    </w:p>
    <w:p w:rsidR="006C4B8A" w:rsidRPr="00627A56" w:rsidRDefault="006C4B8A" w:rsidP="006C4B8A">
      <w:pPr>
        <w:numPr>
          <w:ilvl w:val="0"/>
          <w:numId w:val="13"/>
        </w:numPr>
        <w:tabs>
          <w:tab w:val="left" w:pos="1134"/>
        </w:tabs>
        <w:ind w:left="1134"/>
        <w:jc w:val="both"/>
        <w:rPr>
          <w:rFonts w:eastAsia="Calibri"/>
          <w:color w:val="000000"/>
        </w:rPr>
      </w:pPr>
      <w:r w:rsidRPr="00627A56">
        <w:rPr>
          <w:color w:val="000000"/>
        </w:rPr>
        <w:t>Виконання робіт з технічного обслуговування;</w:t>
      </w:r>
    </w:p>
    <w:p w:rsidR="006C4B8A" w:rsidRPr="00E07A4B" w:rsidRDefault="006C4B8A" w:rsidP="006C4B8A">
      <w:pPr>
        <w:numPr>
          <w:ilvl w:val="0"/>
          <w:numId w:val="13"/>
        </w:numPr>
        <w:tabs>
          <w:tab w:val="left" w:pos="1134"/>
        </w:tabs>
        <w:ind w:left="1100"/>
        <w:jc w:val="both"/>
        <w:rPr>
          <w:color w:val="000000"/>
        </w:rPr>
      </w:pPr>
      <w:r w:rsidRPr="00E07A4B">
        <w:rPr>
          <w:rFonts w:eastAsia="Calibri"/>
          <w:color w:val="000000"/>
        </w:rPr>
        <w:t>Виконання профілактичних робіт відповідно до державних норм і вимог виробника;</w:t>
      </w:r>
    </w:p>
    <w:p w:rsidR="006C4B8A" w:rsidRDefault="006C4B8A" w:rsidP="006C4B8A">
      <w:pPr>
        <w:numPr>
          <w:ilvl w:val="0"/>
          <w:numId w:val="13"/>
        </w:numPr>
        <w:tabs>
          <w:tab w:val="left" w:pos="1134"/>
        </w:tabs>
        <w:ind w:left="1100"/>
        <w:jc w:val="both"/>
        <w:rPr>
          <w:color w:val="000000"/>
        </w:rPr>
      </w:pPr>
      <w:r w:rsidRPr="00E07A4B">
        <w:rPr>
          <w:color w:val="000000"/>
        </w:rPr>
        <w:t>Видача рекомендацій за результатами технічного обслуговування;</w:t>
      </w:r>
    </w:p>
    <w:p w:rsidR="006C4B8A" w:rsidRDefault="006C4B8A" w:rsidP="006C4B8A">
      <w:pPr>
        <w:numPr>
          <w:ilvl w:val="0"/>
          <w:numId w:val="13"/>
        </w:numPr>
        <w:tabs>
          <w:tab w:val="left" w:pos="1134"/>
        </w:tabs>
        <w:ind w:left="1100"/>
        <w:jc w:val="both"/>
        <w:rPr>
          <w:color w:val="000000"/>
        </w:rPr>
      </w:pPr>
      <w:r w:rsidRPr="00E07A4B">
        <w:rPr>
          <w:color w:val="000000"/>
        </w:rPr>
        <w:t>Складання звітів за результатами технічного обслуговування;</w:t>
      </w:r>
    </w:p>
    <w:p w:rsidR="006C4B8A" w:rsidRPr="00E07A4B" w:rsidRDefault="006C4B8A" w:rsidP="006C4B8A">
      <w:pPr>
        <w:numPr>
          <w:ilvl w:val="0"/>
          <w:numId w:val="13"/>
        </w:numPr>
        <w:tabs>
          <w:tab w:val="left" w:pos="1134"/>
        </w:tabs>
        <w:ind w:left="1100"/>
        <w:jc w:val="both"/>
        <w:rPr>
          <w:rFonts w:eastAsia="Calibri"/>
          <w:color w:val="000000"/>
        </w:rPr>
      </w:pPr>
      <w:r w:rsidRPr="00E07A4B">
        <w:rPr>
          <w:color w:val="000000"/>
        </w:rPr>
        <w:t>Надання консультацій технічному персоналу замовника з питань експлуатації ДГУ;</w:t>
      </w:r>
    </w:p>
    <w:p w:rsidR="006C4B8A" w:rsidRDefault="006C4B8A" w:rsidP="006C4B8A">
      <w:pPr>
        <w:numPr>
          <w:ilvl w:val="0"/>
          <w:numId w:val="13"/>
        </w:numPr>
        <w:tabs>
          <w:tab w:val="left" w:pos="1134"/>
        </w:tabs>
        <w:ind w:left="1100"/>
        <w:jc w:val="both"/>
        <w:rPr>
          <w:rFonts w:eastAsia="Calibri"/>
          <w:color w:val="000000"/>
        </w:rPr>
      </w:pPr>
      <w:r>
        <w:rPr>
          <w:rFonts w:eastAsia="Calibri"/>
          <w:color w:val="000000"/>
        </w:rPr>
        <w:t>П</w:t>
      </w:r>
      <w:r w:rsidRPr="00E07A4B">
        <w:rPr>
          <w:rFonts w:eastAsia="Calibri"/>
          <w:color w:val="000000"/>
        </w:rPr>
        <w:t>еревірка експлуатаційних параметрів;</w:t>
      </w:r>
    </w:p>
    <w:p w:rsidR="006C4B8A" w:rsidRDefault="006C4B8A" w:rsidP="006C4B8A">
      <w:pPr>
        <w:numPr>
          <w:ilvl w:val="0"/>
          <w:numId w:val="13"/>
        </w:numPr>
        <w:tabs>
          <w:tab w:val="left" w:pos="1134"/>
        </w:tabs>
        <w:ind w:left="1100"/>
        <w:jc w:val="both"/>
        <w:rPr>
          <w:rFonts w:eastAsia="Calibri"/>
          <w:color w:val="000000"/>
        </w:rPr>
      </w:pPr>
      <w:r>
        <w:rPr>
          <w:rFonts w:eastAsia="Calibri"/>
          <w:color w:val="000000"/>
        </w:rPr>
        <w:t>З</w:t>
      </w:r>
      <w:r w:rsidRPr="00E07A4B">
        <w:rPr>
          <w:rFonts w:eastAsia="Calibri"/>
          <w:color w:val="000000"/>
        </w:rPr>
        <w:t>апис у журнал технічного обслуговування;</w:t>
      </w:r>
    </w:p>
    <w:p w:rsidR="006C4B8A" w:rsidRPr="00E07A4B" w:rsidRDefault="006C4B8A" w:rsidP="006C4B8A">
      <w:pPr>
        <w:numPr>
          <w:ilvl w:val="0"/>
          <w:numId w:val="13"/>
        </w:numPr>
        <w:tabs>
          <w:tab w:val="left" w:pos="1134"/>
        </w:tabs>
        <w:ind w:left="1100"/>
        <w:jc w:val="both"/>
        <w:rPr>
          <w:rFonts w:eastAsia="Calibri"/>
          <w:color w:val="000000"/>
        </w:rPr>
      </w:pPr>
      <w:r>
        <w:rPr>
          <w:rFonts w:eastAsia="Calibri"/>
          <w:color w:val="000000"/>
        </w:rPr>
        <w:t>К</w:t>
      </w:r>
      <w:r w:rsidRPr="00E07A4B">
        <w:rPr>
          <w:rFonts w:eastAsia="Calibri"/>
          <w:color w:val="000000"/>
        </w:rPr>
        <w:t>онсультації технічного персоналу Замовника з питань експлуатації систем.</w:t>
      </w:r>
    </w:p>
    <w:p w:rsidR="006C4B8A" w:rsidRPr="00472A97" w:rsidRDefault="006C4B8A" w:rsidP="006C4B8A">
      <w:pPr>
        <w:ind w:left="1100" w:firstLine="709"/>
        <w:jc w:val="both"/>
        <w:rPr>
          <w:color w:val="000000"/>
          <w:sz w:val="16"/>
          <w:szCs w:val="16"/>
        </w:rPr>
      </w:pPr>
    </w:p>
    <w:p w:rsidR="006C4B8A" w:rsidRPr="00472A97" w:rsidRDefault="006C4B8A" w:rsidP="006C4B8A">
      <w:pPr>
        <w:ind w:left="770"/>
        <w:jc w:val="both"/>
        <w:rPr>
          <w:rFonts w:eastAsia="Calibri"/>
          <w:color w:val="000000"/>
        </w:rPr>
      </w:pPr>
      <w:r w:rsidRPr="00472A97">
        <w:rPr>
          <w:rFonts w:eastAsia="Calibri"/>
          <w:color w:val="000000"/>
        </w:rPr>
        <w:t>Послуги мають бути надані вчасно, якісно та кваліфіковано.</w:t>
      </w:r>
      <w:r>
        <w:rPr>
          <w:rFonts w:eastAsia="Calibri"/>
          <w:color w:val="000000"/>
        </w:rPr>
        <w:t xml:space="preserve"> Запасні частини та роботи повинні мати гарантійний термін експлуатації згідно з рекомендаціями заводу-виробника.</w:t>
      </w:r>
    </w:p>
    <w:p w:rsidR="006C4B8A" w:rsidRPr="00472A97" w:rsidRDefault="006C4B8A" w:rsidP="006C4B8A">
      <w:pPr>
        <w:rPr>
          <w:rFonts w:eastAsia="Calibri"/>
          <w:color w:val="000000"/>
        </w:rPr>
      </w:pPr>
    </w:p>
    <w:p w:rsidR="006C4B8A" w:rsidRPr="00472A97" w:rsidRDefault="006C4B8A" w:rsidP="006C4B8A">
      <w:pPr>
        <w:spacing w:before="120"/>
        <w:jc w:val="center"/>
        <w:rPr>
          <w:b/>
          <w:bCs/>
          <w:iCs/>
          <w:color w:val="000000"/>
        </w:rPr>
      </w:pPr>
      <w:r w:rsidRPr="00472A97">
        <w:rPr>
          <w:b/>
          <w:color w:val="000000"/>
        </w:rPr>
        <w:t>Перелік обладнання, що обслуговується</w:t>
      </w:r>
    </w:p>
    <w:p w:rsidR="006C4B8A" w:rsidRPr="00472A97" w:rsidRDefault="006C4B8A" w:rsidP="006C4B8A">
      <w:pPr>
        <w:jc w:val="center"/>
        <w:rPr>
          <w:rFonts w:eastAsia="Calibri"/>
          <w:b/>
          <w:color w:val="000000"/>
          <w:sz w:val="28"/>
          <w:szCs w:val="28"/>
        </w:rPr>
      </w:pPr>
    </w:p>
    <w:tbl>
      <w:tblPr>
        <w:tblW w:w="9639" w:type="dxa"/>
        <w:tblInd w:w="-5" w:type="dxa"/>
        <w:tblLayout w:type="fixed"/>
        <w:tblLook w:val="00A0" w:firstRow="1" w:lastRow="0" w:firstColumn="1" w:lastColumn="0" w:noHBand="0" w:noVBand="0"/>
      </w:tblPr>
      <w:tblGrid>
        <w:gridCol w:w="851"/>
        <w:gridCol w:w="7371"/>
        <w:gridCol w:w="1417"/>
      </w:tblGrid>
      <w:tr w:rsidR="006C4B8A" w:rsidRPr="00472A97" w:rsidTr="00002321">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C4B8A" w:rsidRPr="00472A97" w:rsidRDefault="006C4B8A" w:rsidP="00002321">
            <w:pPr>
              <w:jc w:val="center"/>
              <w:rPr>
                <w:rFonts w:eastAsia="Calibri"/>
                <w:color w:val="000000"/>
                <w:sz w:val="20"/>
                <w:szCs w:val="20"/>
              </w:rPr>
            </w:pPr>
            <w:r w:rsidRPr="00472A97">
              <w:rPr>
                <w:rFonts w:eastAsia="Calibri"/>
                <w:color w:val="000000"/>
                <w:sz w:val="20"/>
                <w:szCs w:val="20"/>
              </w:rPr>
              <w:t>№</w:t>
            </w:r>
          </w:p>
        </w:tc>
        <w:tc>
          <w:tcPr>
            <w:tcW w:w="7371" w:type="dxa"/>
            <w:tcBorders>
              <w:top w:val="single" w:sz="4" w:space="0" w:color="auto"/>
              <w:left w:val="nil"/>
              <w:bottom w:val="single" w:sz="4" w:space="0" w:color="auto"/>
              <w:right w:val="single" w:sz="4" w:space="0" w:color="auto"/>
            </w:tcBorders>
            <w:vAlign w:val="center"/>
          </w:tcPr>
          <w:p w:rsidR="006C4B8A" w:rsidRPr="00472A97" w:rsidRDefault="006C4B8A" w:rsidP="00002321">
            <w:pPr>
              <w:keepNext/>
              <w:ind w:left="23"/>
              <w:jc w:val="center"/>
              <w:rPr>
                <w:rFonts w:eastAsia="Calibri"/>
                <w:color w:val="000000"/>
                <w:sz w:val="20"/>
                <w:szCs w:val="20"/>
              </w:rPr>
            </w:pPr>
            <w:r w:rsidRPr="00472A97">
              <w:rPr>
                <w:rFonts w:eastAsia="Calibri"/>
                <w:color w:val="000000"/>
                <w:sz w:val="20"/>
                <w:szCs w:val="20"/>
              </w:rPr>
              <w:t>Найменування</w:t>
            </w:r>
          </w:p>
        </w:tc>
        <w:tc>
          <w:tcPr>
            <w:tcW w:w="1417" w:type="dxa"/>
            <w:tcBorders>
              <w:top w:val="single" w:sz="4" w:space="0" w:color="auto"/>
              <w:left w:val="nil"/>
              <w:bottom w:val="single" w:sz="4" w:space="0" w:color="auto"/>
              <w:right w:val="single" w:sz="4" w:space="0" w:color="auto"/>
            </w:tcBorders>
            <w:vAlign w:val="center"/>
          </w:tcPr>
          <w:p w:rsidR="006C4B8A" w:rsidRPr="00472A97" w:rsidRDefault="006C4B8A" w:rsidP="00002321">
            <w:pPr>
              <w:jc w:val="center"/>
              <w:rPr>
                <w:rFonts w:eastAsia="Calibri"/>
                <w:color w:val="000000"/>
                <w:sz w:val="20"/>
                <w:szCs w:val="20"/>
              </w:rPr>
            </w:pPr>
            <w:r w:rsidRPr="00472A97">
              <w:rPr>
                <w:rFonts w:eastAsia="Calibri"/>
                <w:color w:val="000000"/>
                <w:sz w:val="20"/>
                <w:szCs w:val="20"/>
              </w:rPr>
              <w:t>Кількість обладнання, шт.</w:t>
            </w:r>
          </w:p>
        </w:tc>
      </w:tr>
      <w:tr w:rsidR="006C4B8A" w:rsidRPr="00472A97" w:rsidTr="0000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639" w:type="dxa"/>
            <w:gridSpan w:val="3"/>
            <w:tcBorders>
              <w:top w:val="single" w:sz="4" w:space="0" w:color="auto"/>
              <w:left w:val="single" w:sz="4" w:space="0" w:color="auto"/>
              <w:bottom w:val="single" w:sz="4" w:space="0" w:color="auto"/>
              <w:right w:val="single" w:sz="4" w:space="0" w:color="auto"/>
            </w:tcBorders>
            <w:vAlign w:val="center"/>
          </w:tcPr>
          <w:p w:rsidR="006C4B8A" w:rsidRPr="00472A97" w:rsidRDefault="006C4B8A" w:rsidP="00002321">
            <w:pPr>
              <w:jc w:val="center"/>
              <w:rPr>
                <w:rFonts w:eastAsia="Calibri"/>
                <w:color w:val="000000"/>
                <w:sz w:val="20"/>
                <w:szCs w:val="20"/>
                <w:lang w:val="en-US" w:eastAsia="uk-UA"/>
              </w:rPr>
            </w:pPr>
            <w:r w:rsidRPr="00472A97">
              <w:rPr>
                <w:rFonts w:eastAsia="Calibri"/>
                <w:b/>
                <w:bCs/>
                <w:color w:val="000000"/>
                <w:sz w:val="20"/>
                <w:szCs w:val="20"/>
              </w:rPr>
              <w:t>ДГУ (дизель-генераторна установка)</w:t>
            </w:r>
          </w:p>
        </w:tc>
      </w:tr>
      <w:tr w:rsidR="006C4B8A" w:rsidRPr="00472A97" w:rsidTr="0000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6C4B8A" w:rsidRPr="00472A97" w:rsidRDefault="006C4B8A" w:rsidP="00002321">
            <w:pPr>
              <w:jc w:val="center"/>
              <w:rPr>
                <w:rFonts w:eastAsia="Calibri"/>
                <w:color w:val="000000"/>
                <w:sz w:val="20"/>
                <w:szCs w:val="20"/>
                <w:lang w:val="en-US" w:eastAsia="uk-UA"/>
              </w:rPr>
            </w:pPr>
            <w:r w:rsidRPr="00472A97">
              <w:rPr>
                <w:rFonts w:eastAsia="Calibri"/>
                <w:color w:val="000000"/>
                <w:sz w:val="20"/>
                <w:szCs w:val="20"/>
                <w:lang w:val="en-US" w:eastAsia="uk-UA"/>
              </w:rPr>
              <w:t>1</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6C4B8A" w:rsidRPr="00472A97" w:rsidRDefault="006C4B8A" w:rsidP="00002321">
            <w:pPr>
              <w:rPr>
                <w:rFonts w:eastAsia="Calibri"/>
                <w:iCs/>
                <w:color w:val="000000"/>
                <w:sz w:val="20"/>
                <w:szCs w:val="20"/>
                <w:lang w:eastAsia="uk-UA"/>
              </w:rPr>
            </w:pPr>
            <w:r w:rsidRPr="00472A97">
              <w:rPr>
                <w:rFonts w:eastAsia="Calibri"/>
                <w:color w:val="000000"/>
                <w:sz w:val="20"/>
                <w:szCs w:val="20"/>
              </w:rPr>
              <w:t xml:space="preserve">Дизель-генераторна установка </w:t>
            </w:r>
            <w:r w:rsidRPr="00472A97">
              <w:rPr>
                <w:rFonts w:eastAsia="Calibri"/>
                <w:color w:val="000000"/>
                <w:sz w:val="20"/>
                <w:szCs w:val="20"/>
                <w:lang w:val="en-US"/>
              </w:rPr>
              <w:t>Wilson</w:t>
            </w:r>
            <w:r w:rsidRPr="00472A97">
              <w:rPr>
                <w:rFonts w:eastAsia="Calibri"/>
                <w:color w:val="000000"/>
                <w:sz w:val="20"/>
                <w:szCs w:val="20"/>
                <w:lang w:val="ru-RU"/>
              </w:rPr>
              <w:t xml:space="preserve"> </w:t>
            </w:r>
            <w:r w:rsidRPr="00472A97">
              <w:rPr>
                <w:rFonts w:eastAsia="Calibri"/>
                <w:color w:val="000000"/>
                <w:sz w:val="20"/>
                <w:szCs w:val="20"/>
                <w:lang w:val="en-US"/>
              </w:rPr>
              <w:t>P</w:t>
            </w:r>
            <w:r w:rsidRPr="00472A97">
              <w:rPr>
                <w:rFonts w:eastAsia="Calibri"/>
                <w:color w:val="000000"/>
                <w:sz w:val="20"/>
                <w:szCs w:val="20"/>
                <w:lang w:val="ru-RU"/>
              </w:rPr>
              <w:t>500</w:t>
            </w:r>
            <w:r w:rsidRPr="00472A97">
              <w:rPr>
                <w:rFonts w:eastAsia="Calibri"/>
                <w:color w:val="000000"/>
                <w:sz w:val="20"/>
                <w:szCs w:val="20"/>
                <w:lang w:val="en-US"/>
              </w:rPr>
              <w:t>E</w:t>
            </w:r>
            <w:r>
              <w:rPr>
                <w:rFonts w:eastAsia="Calibri"/>
                <w:color w:val="000000"/>
                <w:sz w:val="20"/>
                <w:szCs w:val="20"/>
              </w:rPr>
              <w:t>1</w:t>
            </w:r>
            <w:r w:rsidRPr="00472A97">
              <w:rPr>
                <w:rFonts w:eastAsia="Calibri"/>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4B8A" w:rsidRPr="00472A97" w:rsidRDefault="006C4B8A" w:rsidP="00002321">
            <w:pPr>
              <w:jc w:val="center"/>
              <w:rPr>
                <w:rFonts w:eastAsia="Calibri"/>
                <w:color w:val="000000"/>
                <w:sz w:val="20"/>
                <w:szCs w:val="20"/>
                <w:lang w:val="en-US" w:eastAsia="uk-UA"/>
              </w:rPr>
            </w:pPr>
            <w:r w:rsidRPr="00472A97">
              <w:rPr>
                <w:rFonts w:eastAsia="Calibri"/>
                <w:color w:val="000000"/>
                <w:sz w:val="20"/>
                <w:szCs w:val="20"/>
                <w:lang w:val="en-US" w:eastAsia="uk-UA"/>
              </w:rPr>
              <w:t>1</w:t>
            </w:r>
          </w:p>
        </w:tc>
      </w:tr>
    </w:tbl>
    <w:p w:rsidR="006C4B8A" w:rsidRPr="00472A97" w:rsidRDefault="006C4B8A" w:rsidP="006C4B8A">
      <w:pPr>
        <w:spacing w:before="480" w:after="240"/>
        <w:jc w:val="center"/>
        <w:rPr>
          <w:b/>
          <w:color w:val="000000"/>
        </w:rPr>
      </w:pPr>
      <w:r w:rsidRPr="00472A97">
        <w:rPr>
          <w:b/>
          <w:color w:val="000000"/>
        </w:rPr>
        <w:t>Перелік обов'язкових послуг</w:t>
      </w:r>
    </w:p>
    <w:tbl>
      <w:tblPr>
        <w:tblW w:w="9751" w:type="dxa"/>
        <w:tblInd w:w="-5" w:type="dxa"/>
        <w:tblLook w:val="04A0" w:firstRow="1" w:lastRow="0" w:firstColumn="1" w:lastColumn="0" w:noHBand="0" w:noVBand="1"/>
      </w:tblPr>
      <w:tblGrid>
        <w:gridCol w:w="936"/>
        <w:gridCol w:w="6547"/>
        <w:gridCol w:w="2268"/>
      </w:tblGrid>
      <w:tr w:rsidR="006C4B8A" w:rsidRPr="00472A97" w:rsidTr="00002321">
        <w:trPr>
          <w:trHeight w:val="1174"/>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6C4B8A" w:rsidRPr="00472A97" w:rsidRDefault="006C4B8A" w:rsidP="00002321">
            <w:pPr>
              <w:jc w:val="center"/>
              <w:rPr>
                <w:rFonts w:eastAsia="Calibri"/>
                <w:color w:val="000000"/>
                <w:sz w:val="20"/>
                <w:szCs w:val="20"/>
              </w:rPr>
            </w:pPr>
            <w:r w:rsidRPr="00472A97">
              <w:rPr>
                <w:rFonts w:eastAsia="Calibri"/>
                <w:color w:val="000000"/>
                <w:sz w:val="20"/>
                <w:szCs w:val="20"/>
              </w:rPr>
              <w:t>№ з/п</w:t>
            </w:r>
          </w:p>
        </w:tc>
        <w:tc>
          <w:tcPr>
            <w:tcW w:w="6547" w:type="dxa"/>
            <w:tcBorders>
              <w:top w:val="single" w:sz="4" w:space="0" w:color="auto"/>
              <w:left w:val="nil"/>
              <w:bottom w:val="single" w:sz="4" w:space="0" w:color="auto"/>
              <w:right w:val="single" w:sz="4" w:space="0" w:color="auto"/>
            </w:tcBorders>
            <w:shd w:val="clear" w:color="auto" w:fill="auto"/>
          </w:tcPr>
          <w:p w:rsidR="006C4B8A" w:rsidRPr="00472A97" w:rsidRDefault="006C4B8A" w:rsidP="00002321">
            <w:pPr>
              <w:jc w:val="center"/>
              <w:rPr>
                <w:rFonts w:eastAsia="Calibri"/>
                <w:color w:val="000000"/>
                <w:sz w:val="20"/>
                <w:szCs w:val="20"/>
              </w:rPr>
            </w:pPr>
            <w:r w:rsidRPr="00472A97">
              <w:rPr>
                <w:rFonts w:eastAsia="Calibri"/>
                <w:color w:val="000000"/>
                <w:sz w:val="20"/>
                <w:szCs w:val="20"/>
              </w:rPr>
              <w:t>Найменування послуг</w:t>
            </w:r>
          </w:p>
        </w:tc>
        <w:tc>
          <w:tcPr>
            <w:tcW w:w="2268" w:type="dxa"/>
            <w:tcBorders>
              <w:top w:val="single" w:sz="4" w:space="0" w:color="auto"/>
              <w:left w:val="nil"/>
              <w:bottom w:val="single" w:sz="4" w:space="0" w:color="auto"/>
              <w:right w:val="single" w:sz="4" w:space="0" w:color="auto"/>
            </w:tcBorders>
            <w:shd w:val="clear" w:color="auto" w:fill="auto"/>
          </w:tcPr>
          <w:p w:rsidR="006C4B8A" w:rsidRPr="00472A97" w:rsidRDefault="006C4B8A" w:rsidP="00002321">
            <w:pPr>
              <w:jc w:val="center"/>
              <w:rPr>
                <w:rFonts w:eastAsia="Calibri"/>
                <w:color w:val="000000"/>
                <w:sz w:val="20"/>
                <w:szCs w:val="20"/>
              </w:rPr>
            </w:pPr>
            <w:r w:rsidRPr="00472A97">
              <w:rPr>
                <w:rFonts w:eastAsia="Calibri"/>
                <w:color w:val="000000"/>
                <w:sz w:val="20"/>
                <w:szCs w:val="20"/>
              </w:rPr>
              <w:t>Кількість послуг з обслуговування обладнання, які будуть надані протягом дії Договору</w:t>
            </w:r>
          </w:p>
        </w:tc>
      </w:tr>
      <w:tr w:rsidR="006C4B8A" w:rsidRPr="00472A97" w:rsidTr="00002321">
        <w:trPr>
          <w:trHeight w:val="491"/>
        </w:trPr>
        <w:tc>
          <w:tcPr>
            <w:tcW w:w="9751" w:type="dxa"/>
            <w:gridSpan w:val="3"/>
            <w:tcBorders>
              <w:top w:val="nil"/>
              <w:left w:val="single" w:sz="4" w:space="0" w:color="auto"/>
              <w:bottom w:val="single" w:sz="4" w:space="0" w:color="auto"/>
              <w:right w:val="single" w:sz="4" w:space="0" w:color="auto"/>
            </w:tcBorders>
            <w:shd w:val="clear" w:color="000000" w:fill="FFFFFF"/>
            <w:noWrap/>
            <w:vAlign w:val="center"/>
          </w:tcPr>
          <w:p w:rsidR="006C4B8A" w:rsidRPr="00472A97" w:rsidRDefault="006C4B8A" w:rsidP="00002321">
            <w:pPr>
              <w:jc w:val="center"/>
              <w:rPr>
                <w:rFonts w:eastAsia="Calibri"/>
                <w:b/>
                <w:color w:val="000000"/>
                <w:sz w:val="20"/>
                <w:szCs w:val="20"/>
              </w:rPr>
            </w:pPr>
            <w:r w:rsidRPr="00472A97">
              <w:rPr>
                <w:rFonts w:eastAsia="Calibri"/>
                <w:b/>
                <w:color w:val="000000"/>
                <w:sz w:val="20"/>
                <w:szCs w:val="20"/>
              </w:rPr>
              <w:lastRenderedPageBreak/>
              <w:t xml:space="preserve">Технічне обслуговування </w:t>
            </w:r>
            <w:r>
              <w:rPr>
                <w:rFonts w:eastAsia="Calibri"/>
                <w:b/>
                <w:color w:val="000000"/>
                <w:sz w:val="20"/>
                <w:szCs w:val="20"/>
              </w:rPr>
              <w:t>та ремонт (включно з матеріалами та запасними частинами)</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Pr>
                <w:rFonts w:eastAsia="Calibri"/>
                <w:color w:val="000000"/>
                <w:sz w:val="20"/>
                <w:szCs w:val="20"/>
              </w:rPr>
              <w:t xml:space="preserve">Діагностика систем ДГУ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Pr>
                <w:rFonts w:eastAsia="Calibri"/>
                <w:color w:val="000000"/>
                <w:sz w:val="20"/>
                <w:szCs w:val="20"/>
              </w:rPr>
              <w:t>Заміна сальника колінчастого валу зі сторони альтернатора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Заміна (долив) масла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Заміна (долив) охолоджувальної рідини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lang w:val="en-US"/>
              </w:rPr>
            </w:pPr>
            <w:r w:rsidRPr="00472A97">
              <w:rPr>
                <w:rFonts w:eastAsia="Calibri"/>
                <w:color w:val="000000"/>
                <w:sz w:val="20"/>
                <w:szCs w:val="20"/>
              </w:rPr>
              <w:t>Очищення (заміна) повітряних фільтрів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Очищення (заміна) фільтрів палива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shd w:val="clear" w:color="auto" w:fill="FFFFFF"/>
              </w:rPr>
              <w:t>Проведення навантажувальних випробувань ДГУ з використанням паливно-мастильних матеріалів виконавця.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 xml:space="preserve">Видалення води або </w:t>
            </w:r>
            <w:proofErr w:type="spellStart"/>
            <w:r w:rsidRPr="00472A97">
              <w:rPr>
                <w:rFonts w:eastAsia="Calibri"/>
                <w:color w:val="000000"/>
                <w:sz w:val="20"/>
                <w:szCs w:val="20"/>
              </w:rPr>
              <w:t>відстою</w:t>
            </w:r>
            <w:proofErr w:type="spellEnd"/>
            <w:r w:rsidRPr="00472A97">
              <w:rPr>
                <w:rFonts w:eastAsia="Calibri"/>
                <w:color w:val="000000"/>
                <w:sz w:val="20"/>
                <w:szCs w:val="20"/>
              </w:rPr>
              <w:t xml:space="preserve"> з паливного відстійнику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Очищення від пилу, забруднення, сторонніх предметів зовнішніх поверхонь обладнання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Pr>
                <w:rFonts w:eastAsia="Calibri"/>
                <w:color w:val="000000"/>
                <w:sz w:val="20"/>
                <w:szCs w:val="20"/>
              </w:rPr>
              <w:t>Мийка ДГУ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 xml:space="preserve">Очищення від пилу, забруднення, сторонніх предметів, внутрішніх порожнин обладнання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rPr>
                <w:rFonts w:eastAsia="Calibri"/>
                <w:color w:val="000000"/>
                <w:sz w:val="20"/>
                <w:szCs w:val="20"/>
              </w:rPr>
            </w:pPr>
            <w:r w:rsidRPr="00472A97">
              <w:rPr>
                <w:rFonts w:eastAsia="Calibri"/>
                <w:color w:val="000000"/>
                <w:sz w:val="20"/>
                <w:szCs w:val="20"/>
              </w:rPr>
              <w:t>Корекція установок (при необхідності)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52"/>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працездатності генератора, тестовий запуск на 20 хвилин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41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заряду АКБ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2"/>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jc w:val="center"/>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рівня електроліту в акумуляторної батареї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 xml:space="preserve">Перевірка трубопроводів охолоджуючої рідини і шлангів радіатора на відсутність надмірного зносу і </w:t>
            </w:r>
            <w:proofErr w:type="spellStart"/>
            <w:r w:rsidRPr="005904B4">
              <w:rPr>
                <w:rFonts w:eastAsia="Calibri"/>
                <w:color w:val="000000"/>
                <w:sz w:val="20"/>
                <w:szCs w:val="20"/>
              </w:rPr>
              <w:t>тріщин</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jc w:val="center"/>
              <w:rPr>
                <w:rFonts w:eastAsia="Calibri"/>
                <w:color w:val="000000"/>
                <w:sz w:val="20"/>
                <w:szCs w:val="20"/>
              </w:rPr>
            </w:pPr>
            <w:r>
              <w:rPr>
                <w:rFonts w:eastAsia="Calibri"/>
                <w:color w:val="000000"/>
                <w:sz w:val="20"/>
                <w:szCs w:val="20"/>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електричних з'єднань (акумуляторної батареї, пускового двигуна і генератора)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заземлення двигуна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опору ізоляції обмотки статора генератора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підшипників генератора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з'єднань в клемній коробці генератора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 xml:space="preserve">Перевірка теплообмінника охолоджувача </w:t>
            </w:r>
            <w:proofErr w:type="spellStart"/>
            <w:r w:rsidRPr="005904B4">
              <w:rPr>
                <w:rFonts w:eastAsia="Calibri"/>
                <w:color w:val="000000"/>
                <w:sz w:val="20"/>
                <w:szCs w:val="20"/>
              </w:rPr>
              <w:t>наддувочного</w:t>
            </w:r>
            <w:proofErr w:type="spellEnd"/>
            <w:r w:rsidRPr="005904B4">
              <w:rPr>
                <w:rFonts w:eastAsia="Calibri"/>
                <w:color w:val="000000"/>
                <w:sz w:val="20"/>
                <w:szCs w:val="20"/>
              </w:rPr>
              <w:t xml:space="preserve"> повітря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опор двигуна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пускового двигуна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турбонагнітачу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водяного насосу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sidRPr="00472A97">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Перевірка системи відводу вихлопних газів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r w:rsidR="006C4B8A" w:rsidRPr="00472A97" w:rsidTr="00002321">
        <w:trPr>
          <w:trHeight w:val="22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B8A" w:rsidRPr="005904B4" w:rsidRDefault="006C4B8A" w:rsidP="006C4B8A">
            <w:pPr>
              <w:pStyle w:val="a5"/>
              <w:numPr>
                <w:ilvl w:val="0"/>
                <w:numId w:val="14"/>
              </w:numPr>
              <w:contextualSpacing/>
              <w:rPr>
                <w:rFonts w:eastAsia="Calibri"/>
                <w:color w:val="000000"/>
                <w:sz w:val="20"/>
                <w:szCs w:val="20"/>
              </w:rPr>
            </w:pPr>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5904B4" w:rsidRDefault="006C4B8A" w:rsidP="00002321">
            <w:pPr>
              <w:contextualSpacing/>
              <w:rPr>
                <w:rFonts w:eastAsia="Calibri"/>
                <w:color w:val="000000"/>
                <w:sz w:val="20"/>
                <w:szCs w:val="20"/>
              </w:rPr>
            </w:pPr>
            <w:r w:rsidRPr="005904B4">
              <w:rPr>
                <w:rFonts w:eastAsia="Calibri"/>
                <w:color w:val="000000"/>
                <w:sz w:val="20"/>
                <w:szCs w:val="20"/>
              </w:rPr>
              <w:t>Чистка фільтруючого елемента повітроочисника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4B8A" w:rsidRPr="00472A97" w:rsidRDefault="006C4B8A" w:rsidP="00002321">
            <w:pPr>
              <w:contextualSpacing/>
              <w:jc w:val="center"/>
              <w:rPr>
                <w:rFonts w:eastAsia="Calibri"/>
                <w:color w:val="000000"/>
                <w:sz w:val="20"/>
                <w:szCs w:val="20"/>
                <w:lang w:val="ru-RU"/>
              </w:rPr>
            </w:pPr>
            <w:r>
              <w:rPr>
                <w:rFonts w:eastAsia="Calibri"/>
                <w:color w:val="000000"/>
                <w:sz w:val="20"/>
                <w:szCs w:val="20"/>
                <w:lang w:val="ru-RU"/>
              </w:rPr>
              <w:t>1</w:t>
            </w:r>
          </w:p>
        </w:tc>
      </w:tr>
    </w:tbl>
    <w:p w:rsidR="006C4B8A" w:rsidRDefault="006C4B8A" w:rsidP="006C4B8A">
      <w:pPr>
        <w:jc w:val="right"/>
        <w:rPr>
          <w:rFonts w:eastAsia="Calibri"/>
          <w:color w:val="000000"/>
          <w:lang w:val="en-US"/>
        </w:rPr>
      </w:pPr>
    </w:p>
    <w:p w:rsidR="00786102" w:rsidRPr="003F43F2" w:rsidRDefault="00786102" w:rsidP="00786102">
      <w:pPr>
        <w:pStyle w:val="a5"/>
        <w:numPr>
          <w:ilvl w:val="0"/>
          <w:numId w:val="15"/>
        </w:numPr>
        <w:jc w:val="both"/>
        <w:rPr>
          <w:rFonts w:eastAsia="Calibri"/>
          <w:color w:val="000000"/>
        </w:rPr>
      </w:pPr>
      <w:r w:rsidRPr="000227E7">
        <w:rPr>
          <w:rFonts w:eastAsia="Calibri"/>
          <w:color w:val="000000"/>
        </w:rPr>
        <w:t>Виконавець</w:t>
      </w:r>
      <w:r w:rsidRPr="003F43F2">
        <w:rPr>
          <w:rFonts w:eastAsia="Calibri"/>
          <w:color w:val="000000"/>
        </w:rPr>
        <w:t xml:space="preserve"> повинен мати діючий лист від заводу виробника</w:t>
      </w:r>
      <w:r w:rsidRPr="003F43F2">
        <w:rPr>
          <w:rFonts w:eastAsia="Calibri"/>
          <w:color w:val="000000"/>
          <w:lang w:val="en-US"/>
        </w:rPr>
        <w:t xml:space="preserve"> Wilson</w:t>
      </w:r>
      <w:r w:rsidRPr="003F43F2">
        <w:rPr>
          <w:rFonts w:eastAsia="Calibri"/>
          <w:color w:val="000000"/>
        </w:rPr>
        <w:t xml:space="preserve"> на право проведення робіт по обслуговуванню дизель-генераторів (оригінал/копія подається у складі тендерної пропозиції);</w:t>
      </w:r>
    </w:p>
    <w:p w:rsidR="00786102" w:rsidRPr="003F43F2" w:rsidRDefault="00786102" w:rsidP="00786102">
      <w:pPr>
        <w:pStyle w:val="a5"/>
        <w:numPr>
          <w:ilvl w:val="0"/>
          <w:numId w:val="15"/>
        </w:numPr>
        <w:jc w:val="both"/>
        <w:rPr>
          <w:rFonts w:eastAsia="Calibri"/>
          <w:color w:val="000000"/>
          <w:lang w:val="ru-RU"/>
        </w:rPr>
      </w:pPr>
      <w:r>
        <w:rPr>
          <w:rFonts w:eastAsia="Calibri"/>
          <w:color w:val="000000"/>
        </w:rPr>
        <w:t xml:space="preserve">Виконавець </w:t>
      </w:r>
      <w:r w:rsidRPr="003F43F2">
        <w:rPr>
          <w:rFonts w:eastAsia="Calibri"/>
          <w:color w:val="000000"/>
        </w:rPr>
        <w:t xml:space="preserve">повинен підтвердити наявність у нього атестованих інженерно-технічних працівників по обслуговуванню електронних панелей управління дизель-генераторів та сервісному обслуговуванню </w:t>
      </w:r>
      <w:r>
        <w:rPr>
          <w:rFonts w:eastAsia="Calibri"/>
          <w:color w:val="000000"/>
        </w:rPr>
        <w:t>ДГУ</w:t>
      </w:r>
      <w:r w:rsidRPr="003F43F2">
        <w:rPr>
          <w:rFonts w:eastAsia="Calibri"/>
          <w:color w:val="000000"/>
        </w:rPr>
        <w:t xml:space="preserve"> (надати оригінали/копії сертифікатів</w:t>
      </w:r>
      <w:r>
        <w:rPr>
          <w:rFonts w:eastAsia="Calibri"/>
          <w:color w:val="000000"/>
        </w:rPr>
        <w:t xml:space="preserve"> / </w:t>
      </w:r>
      <w:proofErr w:type="spellStart"/>
      <w:r w:rsidRPr="003F43F2">
        <w:rPr>
          <w:rFonts w:eastAsia="Calibri"/>
          <w:color w:val="000000"/>
        </w:rPr>
        <w:t>свідо</w:t>
      </w:r>
      <w:r>
        <w:rPr>
          <w:rFonts w:eastAsia="Calibri"/>
          <w:color w:val="000000"/>
        </w:rPr>
        <w:t>ц</w:t>
      </w:r>
      <w:r w:rsidRPr="003F43F2">
        <w:rPr>
          <w:rFonts w:eastAsia="Calibri"/>
          <w:color w:val="000000"/>
        </w:rPr>
        <w:t>тв</w:t>
      </w:r>
      <w:proofErr w:type="spellEnd"/>
      <w:r w:rsidRPr="003F43F2">
        <w:rPr>
          <w:rFonts w:eastAsia="Calibri"/>
          <w:color w:val="000000"/>
        </w:rPr>
        <w:t xml:space="preserve"> про навчання, або надати оригінал/копію Сертифіката від офіційного представника про проходження інженерами навчання з технічного обслуговуванн</w:t>
      </w:r>
      <w:r>
        <w:rPr>
          <w:rFonts w:eastAsia="Calibri"/>
          <w:color w:val="000000"/>
        </w:rPr>
        <w:t>я</w:t>
      </w:r>
      <w:r w:rsidRPr="003F43F2">
        <w:rPr>
          <w:rFonts w:eastAsia="Calibri"/>
          <w:color w:val="000000"/>
        </w:rPr>
        <w:t xml:space="preserve"> та ремонтних робіт</w:t>
      </w:r>
      <w:r>
        <w:rPr>
          <w:rFonts w:eastAsia="Calibri"/>
          <w:color w:val="000000"/>
        </w:rPr>
        <w:t xml:space="preserve"> </w:t>
      </w:r>
      <w:r w:rsidRPr="003F43F2">
        <w:rPr>
          <w:rFonts w:eastAsia="Calibri"/>
          <w:color w:val="000000"/>
        </w:rPr>
        <w:t xml:space="preserve">на </w:t>
      </w:r>
      <w:r w:rsidRPr="000227E7">
        <w:rPr>
          <w:rFonts w:eastAsia="Calibri"/>
          <w:color w:val="000000"/>
        </w:rPr>
        <w:t>дизель- генераторн</w:t>
      </w:r>
      <w:r>
        <w:rPr>
          <w:rFonts w:eastAsia="Calibri"/>
          <w:color w:val="000000"/>
        </w:rPr>
        <w:t>их установках</w:t>
      </w:r>
      <w:r w:rsidRPr="003F43F2">
        <w:rPr>
          <w:rFonts w:eastAsia="Calibri"/>
          <w:color w:val="000000"/>
        </w:rPr>
        <w:t xml:space="preserve"> </w:t>
      </w:r>
      <w:r w:rsidRPr="003F43F2">
        <w:rPr>
          <w:rFonts w:eastAsia="Calibri"/>
          <w:color w:val="000000"/>
          <w:lang w:val="ru-RU"/>
        </w:rPr>
        <w:t xml:space="preserve"> </w:t>
      </w:r>
      <w:r w:rsidRPr="003F43F2">
        <w:rPr>
          <w:rFonts w:eastAsia="Calibri"/>
          <w:color w:val="000000"/>
          <w:lang w:val="en-US"/>
        </w:rPr>
        <w:t>Wilson</w:t>
      </w:r>
      <w:r>
        <w:rPr>
          <w:rFonts w:eastAsia="Calibri"/>
          <w:color w:val="000000"/>
        </w:rPr>
        <w:t>).</w:t>
      </w:r>
    </w:p>
    <w:p w:rsidR="006C4B8A" w:rsidRPr="00786102" w:rsidRDefault="006C4B8A" w:rsidP="00786102">
      <w:pPr>
        <w:jc w:val="both"/>
        <w:rPr>
          <w:rFonts w:eastAsia="Calibri"/>
          <w:color w:val="000000"/>
          <w:lang w:val="ru-RU"/>
        </w:rPr>
      </w:pPr>
    </w:p>
    <w:p w:rsidR="007E5E90" w:rsidRPr="00AB7B51" w:rsidRDefault="007E5E90" w:rsidP="007E5E90">
      <w:pPr>
        <w:pageBreakBefore/>
        <w:ind w:left="6804"/>
        <w:outlineLvl w:val="0"/>
        <w:rPr>
          <w:rFonts w:eastAsia="Calibri"/>
          <w:color w:val="000000"/>
        </w:rPr>
      </w:pPr>
      <w:bookmarkStart w:id="28" w:name="_Toc410576467"/>
      <w:r w:rsidRPr="00AB7B51">
        <w:rPr>
          <w:rFonts w:eastAsia="Calibri"/>
          <w:b/>
          <w:color w:val="000000"/>
        </w:rPr>
        <w:lastRenderedPageBreak/>
        <w:t>Додаток </w:t>
      </w:r>
      <w:r>
        <w:rPr>
          <w:rFonts w:eastAsia="Calibri"/>
          <w:b/>
          <w:color w:val="000000"/>
        </w:rPr>
        <w:t>5</w:t>
      </w:r>
      <w:r w:rsidRPr="00AB7B51">
        <w:rPr>
          <w:rFonts w:eastAsia="Calibri"/>
          <w:b/>
          <w:color w:val="000000"/>
        </w:rPr>
        <w:t xml:space="preserve"> </w:t>
      </w:r>
      <w:r w:rsidRPr="00AB7B51">
        <w:rPr>
          <w:rFonts w:eastAsia="Calibri"/>
          <w:color w:val="000000"/>
        </w:rPr>
        <w:t>до тендерної документації</w:t>
      </w:r>
      <w:bookmarkEnd w:id="28"/>
    </w:p>
    <w:p w:rsidR="007E5E90" w:rsidRPr="00AB7B51" w:rsidRDefault="007E5E90" w:rsidP="007E5E90">
      <w:pPr>
        <w:ind w:firstLine="360"/>
        <w:jc w:val="center"/>
        <w:rPr>
          <w:rFonts w:eastAsia="Calibri"/>
          <w:b/>
          <w:bCs/>
          <w:color w:val="000000"/>
          <w:sz w:val="26"/>
          <w:szCs w:val="26"/>
        </w:rPr>
      </w:pPr>
    </w:p>
    <w:p w:rsidR="007E5E90" w:rsidRPr="00AB7B51" w:rsidRDefault="007E5E90" w:rsidP="007E5E90">
      <w:pPr>
        <w:jc w:val="center"/>
        <w:rPr>
          <w:rFonts w:eastAsia="Calibri"/>
          <w:b/>
          <w:bCs/>
          <w:color w:val="000000"/>
        </w:rPr>
      </w:pPr>
      <w:r w:rsidRPr="00AB7B51">
        <w:rPr>
          <w:rFonts w:eastAsia="Calibri"/>
          <w:b/>
          <w:bCs/>
          <w:color w:val="000000"/>
        </w:rPr>
        <w:t>ПРОЄКТ ДОГОВОРУ*</w:t>
      </w:r>
    </w:p>
    <w:p w:rsidR="007E5E90" w:rsidRPr="00AB7B51" w:rsidRDefault="007E5E90" w:rsidP="007E5E90">
      <w:pPr>
        <w:jc w:val="center"/>
        <w:rPr>
          <w:rFonts w:eastAsia="Calibri"/>
          <w:bCs/>
          <w:color w:val="000000"/>
        </w:rPr>
      </w:pPr>
      <w:r w:rsidRPr="00AB7B51">
        <w:rPr>
          <w:rFonts w:eastAsia="Calibri"/>
          <w:bCs/>
          <w:color w:val="000000"/>
        </w:rPr>
        <w:t>про закупівлю послуг</w:t>
      </w:r>
    </w:p>
    <w:p w:rsidR="007E5E90" w:rsidRPr="00AB7B51" w:rsidRDefault="007E5E90" w:rsidP="007E5E90">
      <w:pPr>
        <w:ind w:firstLine="540"/>
        <w:jc w:val="both"/>
        <w:rPr>
          <w:rFonts w:eastAsia="Calibri"/>
          <w:b/>
          <w:bCs/>
          <w:color w:val="000000"/>
        </w:rPr>
      </w:pPr>
    </w:p>
    <w:p w:rsidR="007E5E90" w:rsidRPr="00AB7B51" w:rsidRDefault="007E5E90" w:rsidP="007E5E90">
      <w:pPr>
        <w:jc w:val="center"/>
        <w:rPr>
          <w:rFonts w:eastAsia="Calibri"/>
          <w:color w:val="000000"/>
        </w:rPr>
      </w:pPr>
      <w:r w:rsidRPr="00AB7B51">
        <w:rPr>
          <w:rFonts w:eastAsia="Calibri"/>
          <w:color w:val="000000"/>
        </w:rPr>
        <w:t>м. Київ</w:t>
      </w:r>
      <w:r w:rsidRPr="00AB7B51">
        <w:rPr>
          <w:rFonts w:eastAsia="Calibri"/>
          <w:color w:val="000000"/>
        </w:rPr>
        <w:tab/>
      </w:r>
      <w:r w:rsidRPr="00AB7B51">
        <w:rPr>
          <w:rFonts w:eastAsia="Calibri"/>
          <w:color w:val="000000"/>
        </w:rPr>
        <w:tab/>
      </w:r>
      <w:r w:rsidRPr="00AB7B51">
        <w:rPr>
          <w:rFonts w:eastAsia="Calibri"/>
          <w:color w:val="000000"/>
        </w:rPr>
        <w:tab/>
      </w:r>
      <w:r w:rsidRPr="00AB7B51">
        <w:rPr>
          <w:rFonts w:eastAsia="Calibri"/>
          <w:color w:val="000000"/>
        </w:rPr>
        <w:tab/>
      </w:r>
      <w:r w:rsidRPr="00AB7B51">
        <w:rPr>
          <w:rFonts w:eastAsia="Calibri"/>
          <w:color w:val="000000"/>
        </w:rPr>
        <w:tab/>
      </w:r>
      <w:r w:rsidRPr="00AB7B51">
        <w:rPr>
          <w:rFonts w:eastAsia="Calibri"/>
          <w:color w:val="000000"/>
        </w:rPr>
        <w:tab/>
      </w:r>
      <w:r w:rsidRPr="00AB7B51">
        <w:rPr>
          <w:rFonts w:eastAsia="Calibri"/>
          <w:color w:val="000000"/>
        </w:rPr>
        <w:tab/>
      </w:r>
      <w:r w:rsidRPr="00AB7B51">
        <w:rPr>
          <w:rFonts w:eastAsia="Calibri"/>
          <w:color w:val="000000"/>
        </w:rPr>
        <w:tab/>
        <w:t xml:space="preserve">       "___" ______ 202</w:t>
      </w:r>
      <w:r>
        <w:rPr>
          <w:rFonts w:eastAsia="Calibri"/>
          <w:color w:val="000000"/>
        </w:rPr>
        <w:t>3</w:t>
      </w:r>
      <w:r w:rsidRPr="00AB7B51">
        <w:rPr>
          <w:rFonts w:eastAsia="Calibri"/>
          <w:color w:val="000000"/>
        </w:rPr>
        <w:t xml:space="preserve"> р.</w:t>
      </w:r>
    </w:p>
    <w:p w:rsidR="007E5E90" w:rsidRPr="00AB7B51" w:rsidRDefault="007E5E90" w:rsidP="007E5E90">
      <w:pPr>
        <w:ind w:firstLine="540"/>
        <w:jc w:val="center"/>
        <w:rPr>
          <w:rFonts w:eastAsia="Calibri"/>
          <w:color w:val="000000"/>
        </w:rPr>
      </w:pPr>
    </w:p>
    <w:p w:rsidR="007E5E90" w:rsidRPr="00AB7B51" w:rsidRDefault="007E5E90" w:rsidP="007E5E90">
      <w:pPr>
        <w:rPr>
          <w:rFonts w:eastAsia="Calibri"/>
          <w:color w:val="000000"/>
        </w:rPr>
      </w:pPr>
    </w:p>
    <w:p w:rsidR="007E5E90" w:rsidRPr="00AB7B51" w:rsidRDefault="007E5E90" w:rsidP="007E5E90">
      <w:pPr>
        <w:jc w:val="both"/>
        <w:rPr>
          <w:rFonts w:eastAsia="Calibri"/>
          <w:color w:val="000000"/>
        </w:rPr>
      </w:pPr>
      <w:r w:rsidRPr="00AB7B51">
        <w:rPr>
          <w:rFonts w:eastAsia="Calibri"/>
          <w:color w:val="000000"/>
        </w:rPr>
        <w:tab/>
        <w:t>Державна митна служба України (далі – Замовник), в особі _______ __________________________________________________________, який (яка) діє на підставі Положення про Державну митну службу України, затвердженого  постановою Кабінету Міністрів України від 06 березня 2019 року  № 227, з однієї сторони, та __________________________ в особі __________________________________, який діє на підставі _____________________________ (далі – Виконавець), з другої сторони (далі – Сторони, а кожна окремо – Сторона), уклали цей Договір про таке:</w:t>
      </w:r>
    </w:p>
    <w:p w:rsidR="007E5E90" w:rsidRPr="00AB7B51" w:rsidRDefault="007E5E90" w:rsidP="007E5E90">
      <w:pPr>
        <w:jc w:val="both"/>
        <w:rPr>
          <w:rFonts w:eastAsia="Calibri"/>
          <w:color w:val="000000"/>
        </w:rPr>
      </w:pPr>
    </w:p>
    <w:p w:rsidR="007E5E90" w:rsidRPr="00AB7B51" w:rsidRDefault="007E5E90" w:rsidP="007E5E90">
      <w:pPr>
        <w:numPr>
          <w:ilvl w:val="0"/>
          <w:numId w:val="16"/>
        </w:numPr>
        <w:shd w:val="clear" w:color="auto" w:fill="FFFFFF"/>
        <w:tabs>
          <w:tab w:val="left" w:pos="0"/>
          <w:tab w:val="left" w:pos="540"/>
          <w:tab w:val="left" w:pos="900"/>
          <w:tab w:val="left" w:pos="1980"/>
        </w:tabs>
        <w:jc w:val="center"/>
        <w:rPr>
          <w:rFonts w:eastAsia="Calibri"/>
          <w:b/>
          <w:bCs/>
          <w:color w:val="000000"/>
        </w:rPr>
      </w:pPr>
      <w:r w:rsidRPr="00AB7B51">
        <w:rPr>
          <w:rFonts w:eastAsia="Calibri"/>
          <w:b/>
          <w:bCs/>
          <w:color w:val="000000"/>
        </w:rPr>
        <w:t>Предмет Договору</w:t>
      </w:r>
    </w:p>
    <w:p w:rsidR="007E5E90" w:rsidRPr="00AB7B51" w:rsidRDefault="007E5E90" w:rsidP="007E5E90">
      <w:pPr>
        <w:shd w:val="clear" w:color="auto" w:fill="FFFFFF"/>
        <w:tabs>
          <w:tab w:val="left" w:pos="0"/>
          <w:tab w:val="left" w:pos="540"/>
          <w:tab w:val="left" w:pos="900"/>
          <w:tab w:val="left" w:pos="1980"/>
        </w:tabs>
        <w:jc w:val="both"/>
        <w:rPr>
          <w:rFonts w:eastAsia="Calibri"/>
          <w:color w:val="000000"/>
        </w:rPr>
      </w:pPr>
    </w:p>
    <w:p w:rsidR="007E5E90" w:rsidRPr="00AB7B51" w:rsidRDefault="007E5E90" w:rsidP="007E5E90">
      <w:pPr>
        <w:spacing w:line="259" w:lineRule="auto"/>
        <w:jc w:val="both"/>
        <w:rPr>
          <w:rFonts w:eastAsia="Calibri"/>
          <w:color w:val="000000"/>
        </w:rPr>
      </w:pPr>
      <w:r w:rsidRPr="00AB7B51">
        <w:rPr>
          <w:rFonts w:eastAsia="Calibri"/>
          <w:color w:val="000000"/>
        </w:rPr>
        <w:tab/>
        <w:t xml:space="preserve">1.1. </w:t>
      </w:r>
      <w:r w:rsidRPr="008311B7">
        <w:rPr>
          <w:rFonts w:eastAsia="Calibri"/>
          <w:color w:val="000000"/>
        </w:rPr>
        <w:t xml:space="preserve">Виконавець зобов'язується у 2023 році надати Замовникові </w:t>
      </w:r>
      <w:r w:rsidRPr="008311B7">
        <w:rPr>
          <w:bCs/>
        </w:rPr>
        <w:t xml:space="preserve">Послуги з ремонту і технічного обслуговування  дизель- генераторної установки </w:t>
      </w:r>
      <w:r w:rsidRPr="008311B7">
        <w:rPr>
          <w:rFonts w:eastAsia="Calibri"/>
          <w:color w:val="000000"/>
          <w:lang w:val="en-US"/>
        </w:rPr>
        <w:t>Wilson</w:t>
      </w:r>
      <w:r w:rsidRPr="008311B7">
        <w:rPr>
          <w:rFonts w:eastAsia="Calibri"/>
          <w:color w:val="000000"/>
        </w:rPr>
        <w:t xml:space="preserve"> </w:t>
      </w:r>
      <w:r w:rsidRPr="008311B7">
        <w:rPr>
          <w:rFonts w:eastAsia="Calibri"/>
          <w:color w:val="000000"/>
          <w:lang w:val="en-US"/>
        </w:rPr>
        <w:t>P</w:t>
      </w:r>
      <w:r w:rsidRPr="008311B7">
        <w:rPr>
          <w:rFonts w:eastAsia="Calibri"/>
          <w:color w:val="000000"/>
        </w:rPr>
        <w:t>500</w:t>
      </w:r>
      <w:r w:rsidRPr="008311B7">
        <w:rPr>
          <w:rFonts w:eastAsia="Calibri"/>
          <w:color w:val="000000"/>
          <w:lang w:val="en-US"/>
        </w:rPr>
        <w:t>E</w:t>
      </w:r>
      <w:r w:rsidRPr="008311B7">
        <w:rPr>
          <w:rFonts w:eastAsia="Calibri"/>
          <w:color w:val="000000"/>
        </w:rPr>
        <w:t>1</w:t>
      </w:r>
      <w:r>
        <w:rPr>
          <w:rFonts w:eastAsia="Calibri"/>
          <w:color w:val="000000"/>
        </w:rPr>
        <w:t xml:space="preserve"> </w:t>
      </w:r>
      <w:r w:rsidRPr="008311B7">
        <w:rPr>
          <w:bCs/>
        </w:rPr>
        <w:t>код ДК 021:2015  50710000-5 Послуги з ремонту і технічного обслуговування електричного і механічного устаткування будівель</w:t>
      </w:r>
      <w:r w:rsidRPr="00AB7B51">
        <w:rPr>
          <w:rFonts w:eastAsia="Calibri"/>
          <w:color w:val="000000"/>
        </w:rPr>
        <w:t>, відповідно до Специфікації послуг, викладених у Додатках № 2 до цього Договору, що є невід’ємною частиною цього Договору (далі – Послуги), а Замовник – прийняти і оплатити такі Послуги.</w:t>
      </w:r>
    </w:p>
    <w:p w:rsidR="007E5E90" w:rsidRPr="00AB7B51" w:rsidRDefault="007E5E90" w:rsidP="007E5E90">
      <w:pPr>
        <w:shd w:val="clear" w:color="auto" w:fill="FFFFFF"/>
        <w:tabs>
          <w:tab w:val="left" w:pos="0"/>
          <w:tab w:val="left" w:pos="720"/>
          <w:tab w:val="left" w:pos="900"/>
          <w:tab w:val="left" w:pos="1980"/>
        </w:tabs>
        <w:jc w:val="both"/>
        <w:rPr>
          <w:rFonts w:eastAsia="Calibri"/>
          <w:color w:val="000000"/>
        </w:rPr>
      </w:pPr>
      <w:r w:rsidRPr="00AB7B51">
        <w:rPr>
          <w:rFonts w:eastAsia="Calibri"/>
          <w:color w:val="000000"/>
        </w:rPr>
        <w:tab/>
        <w:t>1.2. Обсяг закупівлі Послуг може бути зменшений залежно від реального фінансування видатків.</w:t>
      </w:r>
    </w:p>
    <w:p w:rsidR="007E5E90" w:rsidRPr="00AB7B51" w:rsidRDefault="007E5E90" w:rsidP="007E5E90">
      <w:pPr>
        <w:shd w:val="clear" w:color="auto" w:fill="FFFFFF"/>
        <w:tabs>
          <w:tab w:val="left" w:pos="0"/>
          <w:tab w:val="left" w:pos="540"/>
          <w:tab w:val="left" w:pos="900"/>
          <w:tab w:val="left" w:pos="1980"/>
        </w:tabs>
        <w:ind w:firstLine="540"/>
        <w:jc w:val="both"/>
        <w:rPr>
          <w:rFonts w:eastAsia="Calibri"/>
          <w:bCs/>
          <w:color w:val="000000"/>
        </w:rPr>
      </w:pPr>
    </w:p>
    <w:p w:rsidR="007E5E90" w:rsidRPr="00AB7B51" w:rsidRDefault="007E5E90" w:rsidP="007E5E90">
      <w:pPr>
        <w:numPr>
          <w:ilvl w:val="0"/>
          <w:numId w:val="16"/>
        </w:numPr>
        <w:shd w:val="clear" w:color="auto" w:fill="FFFFFF"/>
        <w:tabs>
          <w:tab w:val="left" w:pos="0"/>
          <w:tab w:val="left" w:pos="540"/>
          <w:tab w:val="left" w:pos="900"/>
          <w:tab w:val="left" w:pos="1980"/>
        </w:tabs>
        <w:jc w:val="center"/>
        <w:rPr>
          <w:rFonts w:eastAsia="Calibri"/>
          <w:b/>
          <w:bCs/>
          <w:color w:val="000000"/>
        </w:rPr>
      </w:pPr>
      <w:r w:rsidRPr="00AB7B51">
        <w:rPr>
          <w:rFonts w:eastAsia="Calibri"/>
          <w:b/>
          <w:bCs/>
          <w:color w:val="000000"/>
        </w:rPr>
        <w:t xml:space="preserve"> Якість Послуг</w:t>
      </w:r>
    </w:p>
    <w:p w:rsidR="007E5E90" w:rsidRPr="00AB7B51" w:rsidRDefault="007E5E90" w:rsidP="007E5E90">
      <w:pPr>
        <w:pBdr>
          <w:top w:val="nil"/>
          <w:left w:val="nil"/>
          <w:bottom w:val="nil"/>
          <w:right w:val="nil"/>
          <w:between w:val="nil"/>
        </w:pBdr>
        <w:tabs>
          <w:tab w:val="left" w:pos="1134"/>
        </w:tabs>
        <w:ind w:firstLine="709"/>
        <w:jc w:val="both"/>
        <w:rPr>
          <w:rFonts w:eastAsia="Calibri"/>
          <w:color w:val="000000"/>
        </w:rPr>
      </w:pPr>
      <w:r w:rsidRPr="00AB7B51">
        <w:rPr>
          <w:rFonts w:eastAsia="Calibri"/>
          <w:color w:val="000000"/>
        </w:rPr>
        <w:t>2.1. Виконавець повинен надати Послуги, якість яких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sidRPr="00AB7B51">
        <w:rPr>
          <w:rFonts w:eastAsia="Calibri"/>
          <w:color w:val="000000"/>
        </w:rPr>
        <w:t xml:space="preserve">2.2. Допустиме покращення якості Послуг за умови, що таке покращення не призведе до збільшення ціни Договору. </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sidRPr="00AB7B51">
        <w:rPr>
          <w:rFonts w:eastAsia="Calibri"/>
          <w:color w:val="000000"/>
        </w:rPr>
        <w:t xml:space="preserve">2.3. Всі витрати, пов'язані з неналежною якістю наданих Послуг несе Виконавець. </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sidRPr="00AB7B51">
        <w:rPr>
          <w:rFonts w:eastAsia="Calibri"/>
          <w:color w:val="000000"/>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sidRPr="00AB7B51">
        <w:rPr>
          <w:rFonts w:eastAsia="Calibri"/>
          <w:color w:val="000000"/>
        </w:rPr>
        <w:t xml:space="preserve">2.5. Усунення усіх недоліків Послуг здійснюється Виконавцем власними засобами, силами та за власний рахунок. </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sidRPr="00AB7B51">
        <w:rPr>
          <w:rFonts w:eastAsia="Calibri"/>
          <w:color w:val="000000"/>
        </w:rPr>
        <w:t xml:space="preserve">2.6. При наданні Послуг, Виконавець має право залучати третіх осіб виключно за письмовим погодженням Замовника. </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sidRPr="00D70C8A">
        <w:rPr>
          <w:rFonts w:eastAsia="Calibri"/>
          <w:color w:val="000000"/>
        </w:rPr>
        <w:t>2.7. Контроль за якістю надання Послуг Виконавцем покладається на Департамент бухгалтерського обліку, планово-фінансової  та господарської роботи Державної митної служби України.</w:t>
      </w:r>
    </w:p>
    <w:p w:rsidR="007E5E90" w:rsidRPr="00AB7B51" w:rsidRDefault="007E5E90" w:rsidP="007E5E90">
      <w:pPr>
        <w:widowControl w:val="0"/>
        <w:pBdr>
          <w:top w:val="nil"/>
          <w:left w:val="nil"/>
          <w:bottom w:val="nil"/>
          <w:right w:val="nil"/>
          <w:between w:val="nil"/>
        </w:pBdr>
        <w:shd w:val="clear" w:color="auto" w:fill="FFFFFF"/>
        <w:tabs>
          <w:tab w:val="left" w:pos="1134"/>
        </w:tabs>
        <w:ind w:firstLine="709"/>
        <w:jc w:val="both"/>
        <w:rPr>
          <w:rFonts w:eastAsia="Calibri"/>
          <w:color w:val="000000"/>
        </w:rPr>
      </w:pPr>
      <w:r>
        <w:rPr>
          <w:rFonts w:eastAsia="Calibri"/>
          <w:color w:val="000000"/>
        </w:rPr>
        <w:t>.</w:t>
      </w:r>
    </w:p>
    <w:p w:rsidR="007E5E90" w:rsidRPr="00AB7B51" w:rsidRDefault="007E5E90" w:rsidP="007E5E90">
      <w:pPr>
        <w:shd w:val="clear" w:color="auto" w:fill="FFFFFF"/>
        <w:tabs>
          <w:tab w:val="left" w:pos="0"/>
          <w:tab w:val="left" w:pos="540"/>
          <w:tab w:val="left" w:pos="900"/>
          <w:tab w:val="left" w:pos="1980"/>
        </w:tabs>
        <w:ind w:firstLine="540"/>
        <w:jc w:val="both"/>
        <w:rPr>
          <w:rFonts w:eastAsia="Calibri"/>
          <w:bCs/>
          <w:color w:val="000000"/>
        </w:rPr>
      </w:pPr>
    </w:p>
    <w:p w:rsidR="007E5E90" w:rsidRPr="00AB7B51" w:rsidRDefault="007E5E90" w:rsidP="007E5E90">
      <w:pPr>
        <w:numPr>
          <w:ilvl w:val="0"/>
          <w:numId w:val="16"/>
        </w:numPr>
        <w:shd w:val="clear" w:color="auto" w:fill="FFFFFF"/>
        <w:tabs>
          <w:tab w:val="left" w:pos="0"/>
          <w:tab w:val="left" w:pos="540"/>
          <w:tab w:val="left" w:pos="900"/>
          <w:tab w:val="left" w:pos="1980"/>
        </w:tabs>
        <w:jc w:val="center"/>
        <w:rPr>
          <w:rFonts w:eastAsia="Calibri"/>
          <w:b/>
          <w:bCs/>
          <w:color w:val="000000"/>
        </w:rPr>
      </w:pPr>
      <w:r w:rsidRPr="00AB7B51">
        <w:rPr>
          <w:rFonts w:eastAsia="Calibri"/>
          <w:b/>
          <w:bCs/>
          <w:color w:val="000000"/>
        </w:rPr>
        <w:t>Вартість Договору та порядок оплати</w:t>
      </w:r>
    </w:p>
    <w:p w:rsidR="007E5E90" w:rsidRPr="00AB7B51" w:rsidRDefault="007E5E90" w:rsidP="007E5E90">
      <w:pPr>
        <w:shd w:val="clear" w:color="auto" w:fill="FFFFFF"/>
        <w:tabs>
          <w:tab w:val="left" w:pos="0"/>
          <w:tab w:val="left" w:pos="540"/>
          <w:tab w:val="left" w:pos="900"/>
          <w:tab w:val="left" w:pos="1980"/>
        </w:tabs>
        <w:rPr>
          <w:rFonts w:eastAsia="Calibri"/>
          <w:bCs/>
          <w:color w:val="000000"/>
        </w:rPr>
      </w:pPr>
    </w:p>
    <w:p w:rsidR="007E5E90" w:rsidRPr="00AB7B51" w:rsidRDefault="007E5E90" w:rsidP="007E5E90">
      <w:pPr>
        <w:ind w:firstLine="709"/>
        <w:jc w:val="both"/>
        <w:rPr>
          <w:rFonts w:eastAsia="Calibri"/>
          <w:bCs/>
          <w:color w:val="000000"/>
        </w:rPr>
      </w:pPr>
      <w:r w:rsidRPr="00AB7B51">
        <w:rPr>
          <w:rFonts w:eastAsia="Calibri"/>
          <w:bCs/>
          <w:color w:val="000000"/>
        </w:rPr>
        <w:t xml:space="preserve">3.1. Ціна цього Договору, становить _________________ грн. (______ грн. _______ коп.), у тому числі ПДВ (20 %) – _________ грн. (________грн. _______ коп.). </w:t>
      </w:r>
    </w:p>
    <w:p w:rsidR="007E5E90" w:rsidRPr="00AB7B51" w:rsidRDefault="007E5E90" w:rsidP="007E5E90">
      <w:pPr>
        <w:ind w:firstLine="709"/>
        <w:jc w:val="both"/>
        <w:rPr>
          <w:rFonts w:eastAsia="Calibri"/>
          <w:color w:val="000000"/>
        </w:rPr>
      </w:pPr>
      <w:r w:rsidRPr="00AB7B51">
        <w:rPr>
          <w:rFonts w:eastAsia="Calibri"/>
          <w:color w:val="000000"/>
        </w:rPr>
        <w:t>Джерелом фінансування цього Договору є кошти загального фонду Державного бюджету України, КПКВ 3506010, КЕКВ 2240.</w:t>
      </w:r>
    </w:p>
    <w:p w:rsidR="007E5E90" w:rsidRPr="00AB7B51" w:rsidRDefault="007E5E90" w:rsidP="007E5E90">
      <w:pPr>
        <w:jc w:val="both"/>
        <w:rPr>
          <w:color w:val="000000"/>
          <w:szCs w:val="20"/>
          <w:lang w:val="ru-RU"/>
        </w:rPr>
      </w:pPr>
      <w:r w:rsidRPr="00AB7B51">
        <w:rPr>
          <w:rFonts w:eastAsia="Calibri"/>
          <w:bCs/>
          <w:color w:val="000000"/>
        </w:rPr>
        <w:lastRenderedPageBreak/>
        <w:tab/>
      </w:r>
    </w:p>
    <w:p w:rsidR="007E5E90" w:rsidRPr="00AB7B51" w:rsidRDefault="007E5E90" w:rsidP="007E5E90">
      <w:pPr>
        <w:shd w:val="clear" w:color="auto" w:fill="FFFFFF"/>
        <w:jc w:val="both"/>
        <w:rPr>
          <w:bCs/>
          <w:color w:val="000000"/>
        </w:rPr>
      </w:pPr>
      <w:r w:rsidRPr="00AB7B51">
        <w:rPr>
          <w:bCs/>
          <w:color w:val="000000"/>
        </w:rPr>
        <w:tab/>
        <w:t>3.2. Ціни на Послуг</w:t>
      </w:r>
      <w:r>
        <w:rPr>
          <w:bCs/>
          <w:color w:val="000000"/>
        </w:rPr>
        <w:t>и</w:t>
      </w:r>
      <w:r w:rsidRPr="00AB7B51">
        <w:rPr>
          <w:bCs/>
          <w:color w:val="000000"/>
        </w:rPr>
        <w:t xml:space="preserve"> встановлюються в національній валюті України.</w:t>
      </w:r>
    </w:p>
    <w:p w:rsidR="007E5E90" w:rsidRPr="009D36CE" w:rsidRDefault="007E5E90" w:rsidP="007E5E90">
      <w:pPr>
        <w:shd w:val="clear" w:color="auto" w:fill="FFFFFF"/>
        <w:tabs>
          <w:tab w:val="left" w:pos="0"/>
          <w:tab w:val="left" w:pos="720"/>
          <w:tab w:val="left" w:pos="900"/>
          <w:tab w:val="left" w:pos="1980"/>
          <w:tab w:val="center" w:pos="4819"/>
          <w:tab w:val="right" w:pos="9639"/>
        </w:tabs>
        <w:jc w:val="both"/>
        <w:rPr>
          <w:color w:val="000000"/>
          <w:szCs w:val="20"/>
        </w:rPr>
      </w:pPr>
      <w:r w:rsidRPr="00AB7B51">
        <w:rPr>
          <w:color w:val="000000"/>
          <w:szCs w:val="20"/>
          <w:lang w:val="ru-RU"/>
        </w:rPr>
        <w:tab/>
        <w:t xml:space="preserve">3.3. </w:t>
      </w:r>
      <w:r w:rsidRPr="009D36CE">
        <w:rPr>
          <w:color w:val="000000"/>
          <w:szCs w:val="20"/>
        </w:rPr>
        <w:t>Ціна цього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rsidR="007E5E90" w:rsidRPr="009D36CE" w:rsidRDefault="007E5E90" w:rsidP="007E5E90">
      <w:pPr>
        <w:shd w:val="clear" w:color="auto" w:fill="FFFFFF"/>
        <w:tabs>
          <w:tab w:val="left" w:pos="0"/>
          <w:tab w:val="left" w:pos="720"/>
          <w:tab w:val="left" w:pos="900"/>
          <w:tab w:val="left" w:pos="1980"/>
          <w:tab w:val="center" w:pos="4819"/>
          <w:tab w:val="right" w:pos="9639"/>
        </w:tabs>
        <w:jc w:val="both"/>
        <w:rPr>
          <w:color w:val="000000"/>
          <w:szCs w:val="20"/>
        </w:rPr>
      </w:pPr>
      <w:r w:rsidRPr="009D36CE">
        <w:rPr>
          <w:color w:val="000000"/>
          <w:szCs w:val="20"/>
        </w:rPr>
        <w:tab/>
        <w:t>3.4. Розрахунки здійснюються шляхом банківського переказу Замовником грошових коштів на розрахунковий рахунок Виконавця протягом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Акту приймання-передачі наданих Послуг (далі - Акт).</w:t>
      </w:r>
    </w:p>
    <w:p w:rsidR="007E5E90" w:rsidRPr="009D36CE" w:rsidRDefault="007E5E90" w:rsidP="007E5E90">
      <w:pPr>
        <w:shd w:val="clear" w:color="auto" w:fill="FFFFFF"/>
        <w:tabs>
          <w:tab w:val="left" w:pos="0"/>
          <w:tab w:val="left" w:pos="720"/>
          <w:tab w:val="left" w:pos="900"/>
          <w:tab w:val="left" w:pos="1980"/>
          <w:tab w:val="center" w:pos="4819"/>
          <w:tab w:val="right" w:pos="9639"/>
        </w:tabs>
        <w:jc w:val="both"/>
        <w:rPr>
          <w:color w:val="000000"/>
          <w:szCs w:val="20"/>
        </w:rPr>
      </w:pPr>
      <w:r w:rsidRPr="009D36CE">
        <w:rPr>
          <w:color w:val="000000"/>
          <w:szCs w:val="20"/>
        </w:rPr>
        <w:tab/>
        <w:t>3.5. Усі розрахунки здійснюються в національній валюті України.</w:t>
      </w:r>
    </w:p>
    <w:p w:rsidR="007E5E90" w:rsidRPr="009D36CE" w:rsidRDefault="007E5E90" w:rsidP="007E5E90">
      <w:pPr>
        <w:shd w:val="clear" w:color="auto" w:fill="FFFFFF"/>
        <w:ind w:firstLine="540"/>
        <w:jc w:val="both"/>
        <w:rPr>
          <w:rFonts w:eastAsia="Calibri"/>
          <w:color w:val="000000"/>
        </w:rPr>
      </w:pPr>
    </w:p>
    <w:p w:rsidR="007E5E90" w:rsidRPr="00AB7B51" w:rsidRDefault="007E5E90" w:rsidP="007E5E90">
      <w:pPr>
        <w:shd w:val="clear" w:color="auto" w:fill="FFFFFF"/>
        <w:tabs>
          <w:tab w:val="left" w:pos="540"/>
          <w:tab w:val="left" w:pos="720"/>
          <w:tab w:val="left" w:pos="900"/>
          <w:tab w:val="left" w:pos="1980"/>
        </w:tabs>
        <w:ind w:firstLine="720"/>
        <w:jc w:val="both"/>
        <w:rPr>
          <w:rFonts w:eastAsia="Calibri"/>
          <w:bCs/>
          <w:color w:val="000000"/>
        </w:rPr>
      </w:pPr>
    </w:p>
    <w:p w:rsidR="007E5E90" w:rsidRPr="009D36CE" w:rsidRDefault="007E5E90" w:rsidP="007E5E90">
      <w:pPr>
        <w:numPr>
          <w:ilvl w:val="0"/>
          <w:numId w:val="16"/>
        </w:numPr>
        <w:shd w:val="clear" w:color="auto" w:fill="FFFFFF"/>
        <w:tabs>
          <w:tab w:val="left" w:pos="0"/>
          <w:tab w:val="left" w:pos="540"/>
          <w:tab w:val="left" w:pos="900"/>
          <w:tab w:val="left" w:pos="1980"/>
        </w:tabs>
        <w:jc w:val="center"/>
        <w:rPr>
          <w:b/>
          <w:color w:val="000000"/>
          <w:szCs w:val="20"/>
        </w:rPr>
      </w:pPr>
      <w:r w:rsidRPr="00AB7B51">
        <w:rPr>
          <w:b/>
          <w:color w:val="000000"/>
          <w:szCs w:val="20"/>
          <w:lang w:val="ru-RU"/>
        </w:rPr>
        <w:t xml:space="preserve">Порядок </w:t>
      </w:r>
      <w:r w:rsidRPr="009D36CE">
        <w:rPr>
          <w:b/>
          <w:color w:val="000000"/>
          <w:szCs w:val="20"/>
        </w:rPr>
        <w:t>надання та приймання Послуг</w:t>
      </w:r>
    </w:p>
    <w:p w:rsidR="007E5E90" w:rsidRPr="009D36CE" w:rsidRDefault="007E5E90" w:rsidP="007E5E90">
      <w:pPr>
        <w:shd w:val="clear" w:color="auto" w:fill="FFFFFF"/>
        <w:tabs>
          <w:tab w:val="left" w:pos="0"/>
          <w:tab w:val="left" w:pos="720"/>
          <w:tab w:val="left" w:pos="900"/>
          <w:tab w:val="left" w:pos="1980"/>
        </w:tabs>
        <w:ind w:firstLine="720"/>
        <w:jc w:val="both"/>
        <w:rPr>
          <w:rFonts w:eastAsia="Calibri"/>
          <w:color w:val="000000"/>
        </w:rPr>
      </w:pPr>
    </w:p>
    <w:p w:rsidR="007E5E90" w:rsidRPr="009D36CE" w:rsidRDefault="007E5E90" w:rsidP="007E5E90">
      <w:pPr>
        <w:shd w:val="clear" w:color="auto" w:fill="FFFFFF"/>
        <w:tabs>
          <w:tab w:val="left" w:pos="0"/>
          <w:tab w:val="left" w:pos="720"/>
          <w:tab w:val="left" w:pos="900"/>
          <w:tab w:val="left" w:pos="1980"/>
        </w:tabs>
        <w:ind w:firstLine="720"/>
        <w:jc w:val="both"/>
        <w:rPr>
          <w:rFonts w:eastAsia="Calibri"/>
          <w:color w:val="000000"/>
        </w:rPr>
      </w:pPr>
      <w:r>
        <w:rPr>
          <w:rFonts w:eastAsia="Calibri"/>
          <w:color w:val="000000"/>
        </w:rPr>
        <w:t>4</w:t>
      </w:r>
      <w:r w:rsidRPr="009D36CE">
        <w:rPr>
          <w:rFonts w:eastAsia="Calibri"/>
          <w:color w:val="000000"/>
        </w:rPr>
        <w:t xml:space="preserve">.1. </w:t>
      </w:r>
      <w:r>
        <w:rPr>
          <w:rFonts w:eastAsia="Calibri"/>
          <w:color w:val="000000"/>
        </w:rPr>
        <w:t>П</w:t>
      </w:r>
      <w:r w:rsidRPr="009D36CE">
        <w:rPr>
          <w:rFonts w:eastAsia="Calibri"/>
          <w:color w:val="000000"/>
        </w:rPr>
        <w:t>ослуги надаються Виконавцем відповідно до Специфікації послуг та їх тариф</w:t>
      </w:r>
      <w:r>
        <w:rPr>
          <w:rFonts w:eastAsia="Calibri"/>
          <w:color w:val="000000"/>
        </w:rPr>
        <w:t>ів</w:t>
      </w:r>
      <w:r w:rsidRPr="009D36CE">
        <w:rPr>
          <w:rFonts w:eastAsia="Calibri"/>
          <w:color w:val="000000"/>
        </w:rPr>
        <w:t xml:space="preserve"> (Додаток № 2 до цього Договору)</w:t>
      </w:r>
      <w:r>
        <w:rPr>
          <w:rFonts w:eastAsia="Calibri"/>
          <w:color w:val="000000"/>
        </w:rPr>
        <w:t xml:space="preserve"> за адресою Замовника</w:t>
      </w:r>
      <w:r w:rsidRPr="009D36CE">
        <w:rPr>
          <w:rFonts w:eastAsia="Calibri"/>
          <w:color w:val="000000"/>
        </w:rPr>
        <w:t xml:space="preserve">. </w:t>
      </w:r>
    </w:p>
    <w:p w:rsidR="007E5E90"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r>
        <w:rPr>
          <w:color w:val="000000"/>
          <w:szCs w:val="20"/>
        </w:rPr>
        <w:t>4</w:t>
      </w:r>
      <w:r w:rsidRPr="009D36CE">
        <w:rPr>
          <w:color w:val="000000"/>
          <w:szCs w:val="20"/>
        </w:rPr>
        <w:t>.</w:t>
      </w:r>
      <w:r>
        <w:rPr>
          <w:color w:val="000000"/>
          <w:szCs w:val="20"/>
        </w:rPr>
        <w:t>2</w:t>
      </w:r>
      <w:r w:rsidRPr="009D36CE">
        <w:rPr>
          <w:color w:val="000000"/>
          <w:szCs w:val="20"/>
        </w:rPr>
        <w:t xml:space="preserve">. </w:t>
      </w:r>
      <w:r>
        <w:rPr>
          <w:color w:val="000000"/>
          <w:szCs w:val="20"/>
        </w:rPr>
        <w:t>П</w:t>
      </w:r>
      <w:r w:rsidRPr="009D36CE">
        <w:rPr>
          <w:color w:val="000000"/>
          <w:szCs w:val="20"/>
        </w:rPr>
        <w:t>ослуги проводяться Виконавцем в узгоджений з Замовником час.</w:t>
      </w:r>
    </w:p>
    <w:p w:rsidR="007E5E90" w:rsidRPr="009D36CE"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r>
        <w:rPr>
          <w:rFonts w:eastAsia="Batang"/>
        </w:rPr>
        <w:t xml:space="preserve">4.3. </w:t>
      </w:r>
      <w:r w:rsidRPr="00EC7654">
        <w:rPr>
          <w:rFonts w:eastAsia="Batang"/>
        </w:rPr>
        <w:t>Послуги надаються Виконавцем власними силами з використанням необхідного обладнання, товарно-матеріальних цінностей тощо. У вартість наданих послуг входить вартість витратних матеріалів</w:t>
      </w:r>
      <w:r>
        <w:rPr>
          <w:rFonts w:eastAsia="Batang"/>
        </w:rPr>
        <w:t xml:space="preserve"> та запасних частин</w:t>
      </w:r>
      <w:r w:rsidRPr="00EC7654">
        <w:rPr>
          <w:rFonts w:eastAsia="Batang"/>
        </w:rPr>
        <w:t>, що можуть бути понесені під час їх виконання</w:t>
      </w:r>
    </w:p>
    <w:p w:rsidR="007E5E90" w:rsidRPr="009D36CE"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r>
        <w:rPr>
          <w:color w:val="000000"/>
          <w:szCs w:val="20"/>
        </w:rPr>
        <w:t>4.4</w:t>
      </w:r>
      <w:r w:rsidRPr="009D36CE">
        <w:rPr>
          <w:color w:val="000000"/>
          <w:szCs w:val="20"/>
        </w:rPr>
        <w:t xml:space="preserve">. За результатами наданих Послуг, Виконавець надає Замовнику заповнений і підписаний з боку Виконавця Акт у 2 (двох) примірниках. Замовник протягом 10 (десяти) робочих днів після отримання Акту перевіряє надані Послуги на відповідність умовам Договору, розглядає Акт, погоджує надані Послуги та підписує Акт, повертає 1 (один) примірник </w:t>
      </w:r>
      <w:proofErr w:type="spellStart"/>
      <w:r w:rsidRPr="009D36CE">
        <w:rPr>
          <w:color w:val="000000"/>
          <w:szCs w:val="20"/>
        </w:rPr>
        <w:t>Акта</w:t>
      </w:r>
      <w:proofErr w:type="spellEnd"/>
      <w:r w:rsidRPr="009D36CE">
        <w:rPr>
          <w:color w:val="000000"/>
          <w:szCs w:val="20"/>
        </w:rPr>
        <w:t xml:space="preserve">. У разі невідповідності наданих Послуг умовам Договору, Замовник має право не приймати такі Послуги та повідомити про це Виконавця за електронною поштою, вказаною в </w:t>
      </w:r>
      <w:r>
        <w:rPr>
          <w:color w:val="000000"/>
          <w:szCs w:val="20"/>
        </w:rPr>
        <w:t>розділі 14</w:t>
      </w:r>
      <w:r w:rsidRPr="009D36CE">
        <w:rPr>
          <w:color w:val="000000"/>
          <w:szCs w:val="20"/>
        </w:rPr>
        <w:t xml:space="preserve"> до цього Договору (у тому числі документом, підписаним КЕП, сканованою копією документу або електронним листом, надісланим з електронної пошти, вказаної в </w:t>
      </w:r>
      <w:r>
        <w:rPr>
          <w:color w:val="000000"/>
          <w:szCs w:val="20"/>
        </w:rPr>
        <w:t>розділі</w:t>
      </w:r>
      <w:r w:rsidRPr="009D36CE">
        <w:rPr>
          <w:color w:val="000000"/>
          <w:szCs w:val="20"/>
        </w:rPr>
        <w:t xml:space="preserve"> </w:t>
      </w:r>
      <w:r>
        <w:rPr>
          <w:color w:val="000000"/>
          <w:szCs w:val="20"/>
        </w:rPr>
        <w:t xml:space="preserve">14 </w:t>
      </w:r>
      <w:r w:rsidRPr="009D36CE">
        <w:rPr>
          <w:color w:val="000000"/>
          <w:szCs w:val="20"/>
        </w:rPr>
        <w:t>до цього Договору).</w:t>
      </w:r>
    </w:p>
    <w:p w:rsidR="007E5E90" w:rsidRPr="009D36CE"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r>
        <w:rPr>
          <w:color w:val="000000"/>
          <w:szCs w:val="20"/>
        </w:rPr>
        <w:t>4.5</w:t>
      </w:r>
      <w:r w:rsidRPr="009D36CE">
        <w:rPr>
          <w:color w:val="000000"/>
          <w:szCs w:val="20"/>
        </w:rPr>
        <w:t xml:space="preserve">. У разі мотивованої відмови Замовника від приймання наданих Виконавцем Послуг, Сторонами протягом 3 (трьох) робочих днів з наступного дня після відмови Замовника від підписання Акту складається двосторонній акт з переліком необхідних </w:t>
      </w:r>
      <w:proofErr w:type="spellStart"/>
      <w:r w:rsidRPr="009D36CE">
        <w:rPr>
          <w:color w:val="000000"/>
          <w:szCs w:val="20"/>
        </w:rPr>
        <w:t>доопрацювань</w:t>
      </w:r>
      <w:proofErr w:type="spellEnd"/>
      <w:r w:rsidRPr="009D36CE">
        <w:rPr>
          <w:color w:val="000000"/>
          <w:szCs w:val="20"/>
        </w:rPr>
        <w:t xml:space="preserve"> і термінів їх виконання. Зафіксовані двостороннім актом недоліки, допущені з вини Виконавця, усуваються ним за власний рахунок протягом 3 (трьох) робочих днів з наступного дня після складення Сторонами двостороннього акту, якщо інший строк не визначений Сторонами в цьому акті. Після усунення недоліків Виконавець повторно сповіщає Замовника про готовність до здавання наданих Послуг.</w:t>
      </w:r>
    </w:p>
    <w:p w:rsidR="007E5E90"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r>
        <w:rPr>
          <w:color w:val="000000"/>
          <w:szCs w:val="20"/>
        </w:rPr>
        <w:t>4.6</w:t>
      </w:r>
      <w:r w:rsidRPr="009D36CE">
        <w:rPr>
          <w:color w:val="000000"/>
          <w:szCs w:val="20"/>
        </w:rPr>
        <w:t>. Підписання Акту Замовником є підтвердженням відсутності у нього претензій щодо обсягу, строків і якості наданих Послуг. Підписаний Сторонами Акт є підставою для оплати належним чином наданих та прийнятих Послуг в порядку та на умовах Договору.</w:t>
      </w:r>
    </w:p>
    <w:p w:rsidR="007E5E90" w:rsidRPr="009D36CE"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r w:rsidRPr="005307D4">
        <w:rPr>
          <w:color w:val="000000"/>
          <w:szCs w:val="20"/>
        </w:rPr>
        <w:t xml:space="preserve">4.7. Строк надання послуг – </w:t>
      </w:r>
      <w:r w:rsidRPr="00CC7F5D">
        <w:rPr>
          <w:b/>
          <w:color w:val="000000"/>
          <w:szCs w:val="20"/>
        </w:rPr>
        <w:t>до 15.04.2023</w:t>
      </w:r>
      <w:r>
        <w:rPr>
          <w:b/>
          <w:color w:val="000000"/>
          <w:szCs w:val="20"/>
        </w:rPr>
        <w:t>.</w:t>
      </w:r>
    </w:p>
    <w:p w:rsidR="007E5E90" w:rsidRPr="009D36CE" w:rsidRDefault="007E5E90" w:rsidP="007E5E90">
      <w:pPr>
        <w:shd w:val="clear" w:color="auto" w:fill="FFFFFF"/>
        <w:tabs>
          <w:tab w:val="left" w:pos="0"/>
          <w:tab w:val="left" w:pos="540"/>
          <w:tab w:val="left" w:pos="900"/>
          <w:tab w:val="left" w:pos="1980"/>
          <w:tab w:val="center" w:pos="4819"/>
          <w:tab w:val="right" w:pos="9639"/>
        </w:tabs>
        <w:ind w:firstLine="720"/>
        <w:jc w:val="both"/>
        <w:rPr>
          <w:color w:val="000000"/>
          <w:szCs w:val="20"/>
        </w:rPr>
      </w:pPr>
    </w:p>
    <w:p w:rsidR="007E5E90" w:rsidRPr="009D36CE" w:rsidRDefault="007E5E90" w:rsidP="007E5E90">
      <w:pPr>
        <w:shd w:val="clear" w:color="auto" w:fill="FFFFFF"/>
        <w:ind w:firstLine="539"/>
        <w:jc w:val="center"/>
        <w:rPr>
          <w:b/>
          <w:color w:val="000000"/>
        </w:rPr>
      </w:pPr>
      <w:r>
        <w:rPr>
          <w:b/>
          <w:color w:val="000000"/>
        </w:rPr>
        <w:t>5</w:t>
      </w:r>
      <w:r w:rsidRPr="009D36CE">
        <w:rPr>
          <w:b/>
          <w:color w:val="000000"/>
        </w:rPr>
        <w:t>. Права і обов'язки Сторін</w:t>
      </w:r>
    </w:p>
    <w:p w:rsidR="007E5E90" w:rsidRPr="009D36CE" w:rsidRDefault="007E5E90" w:rsidP="007E5E90">
      <w:pPr>
        <w:shd w:val="clear" w:color="auto" w:fill="FFFFFF"/>
        <w:ind w:firstLine="720"/>
        <w:jc w:val="both"/>
        <w:rPr>
          <w:color w:val="000000"/>
        </w:rPr>
      </w:pPr>
    </w:p>
    <w:p w:rsidR="007E5E90" w:rsidRPr="00EC7654" w:rsidRDefault="007E5E90" w:rsidP="007E5E90">
      <w:pPr>
        <w:shd w:val="clear" w:color="auto" w:fill="FFFFFF"/>
        <w:ind w:firstLine="720"/>
        <w:jc w:val="both"/>
        <w:rPr>
          <w:color w:val="000000"/>
        </w:rPr>
      </w:pPr>
      <w:r w:rsidRPr="00EC7654">
        <w:rPr>
          <w:color w:val="000000"/>
        </w:rPr>
        <w:t xml:space="preserve">5.1. </w:t>
      </w:r>
      <w:r w:rsidRPr="00EC7654">
        <w:rPr>
          <w:b/>
          <w:color w:val="000000"/>
        </w:rPr>
        <w:t>Замовник зобов’язаний:</w:t>
      </w:r>
    </w:p>
    <w:p w:rsidR="007E5E90" w:rsidRPr="00EC7654" w:rsidRDefault="007E5E90" w:rsidP="007E5E90">
      <w:pPr>
        <w:shd w:val="clear" w:color="auto" w:fill="FFFFFF"/>
        <w:ind w:firstLine="720"/>
        <w:jc w:val="both"/>
        <w:rPr>
          <w:color w:val="000000"/>
        </w:rPr>
      </w:pPr>
      <w:r w:rsidRPr="00EC7654">
        <w:rPr>
          <w:color w:val="000000"/>
        </w:rPr>
        <w:t>5.1.1. прийняти надані Виконавцем Послуги згідно з умовами цього Договору;</w:t>
      </w:r>
    </w:p>
    <w:p w:rsidR="007E5E90" w:rsidRPr="00EC7654" w:rsidRDefault="007E5E90" w:rsidP="007E5E90">
      <w:pPr>
        <w:shd w:val="clear" w:color="auto" w:fill="FFFFFF"/>
        <w:ind w:firstLine="720"/>
        <w:jc w:val="both"/>
        <w:rPr>
          <w:color w:val="000000"/>
        </w:rPr>
      </w:pPr>
      <w:r w:rsidRPr="00EC7654">
        <w:rPr>
          <w:color w:val="000000"/>
        </w:rPr>
        <w:t xml:space="preserve">5.1.2. своєчасно сплатити за надані  Послуги згідно п. 3.1. даного Договору; </w:t>
      </w:r>
    </w:p>
    <w:p w:rsidR="007E5E90" w:rsidRDefault="007E5E90" w:rsidP="007E5E90">
      <w:pPr>
        <w:shd w:val="clear" w:color="auto" w:fill="FFFFFF"/>
        <w:ind w:firstLine="720"/>
        <w:jc w:val="both"/>
        <w:rPr>
          <w:color w:val="000000"/>
        </w:rPr>
      </w:pPr>
      <w:r w:rsidRPr="00A47BDF">
        <w:rPr>
          <w:color w:val="000000"/>
        </w:rPr>
        <w:t xml:space="preserve">5.1.3. </w:t>
      </w:r>
      <w:r w:rsidRPr="00EC7654">
        <w:rPr>
          <w:color w:val="000000"/>
        </w:rPr>
        <w:t>надати доступ працівникам Виконавця до об’єкт</w:t>
      </w:r>
      <w:r>
        <w:rPr>
          <w:color w:val="000000"/>
        </w:rPr>
        <w:t>у</w:t>
      </w:r>
      <w:r w:rsidRPr="00EC7654">
        <w:rPr>
          <w:color w:val="000000"/>
        </w:rPr>
        <w:t xml:space="preserve"> зазначен</w:t>
      </w:r>
      <w:r>
        <w:rPr>
          <w:color w:val="000000"/>
        </w:rPr>
        <w:t>ому</w:t>
      </w:r>
      <w:r w:rsidRPr="00EC7654">
        <w:rPr>
          <w:color w:val="000000"/>
        </w:rPr>
        <w:t xml:space="preserve"> в </w:t>
      </w:r>
      <w:r>
        <w:rPr>
          <w:color w:val="000000"/>
        </w:rPr>
        <w:t>Додатку 1</w:t>
      </w:r>
      <w:r w:rsidRPr="00EC7654">
        <w:rPr>
          <w:color w:val="000000"/>
        </w:rPr>
        <w:t xml:space="preserve"> цього Договору для забезпечення виконання п. 1.1. цього Договору за письмовим поданням списку Виконавцем;</w:t>
      </w:r>
    </w:p>
    <w:p w:rsidR="007E5E90" w:rsidRPr="00EC7654" w:rsidRDefault="007E5E90" w:rsidP="007E5E90">
      <w:pPr>
        <w:shd w:val="clear" w:color="auto" w:fill="FFFFFF"/>
        <w:ind w:firstLine="720"/>
        <w:jc w:val="both"/>
        <w:rPr>
          <w:color w:val="000000"/>
        </w:rPr>
      </w:pPr>
      <w:r w:rsidRPr="00EC7654">
        <w:rPr>
          <w:color w:val="000000"/>
        </w:rPr>
        <w:t>5.1.4.надати приміщення працівникам Виконавця для надання Послуг за цим Договором;</w:t>
      </w:r>
    </w:p>
    <w:p w:rsidR="007E5E90" w:rsidRPr="00EC7654" w:rsidRDefault="007E5E90" w:rsidP="007E5E90">
      <w:pPr>
        <w:shd w:val="clear" w:color="auto" w:fill="FFFFFF"/>
        <w:ind w:firstLine="720"/>
        <w:jc w:val="both"/>
        <w:rPr>
          <w:color w:val="000000"/>
        </w:rPr>
      </w:pPr>
      <w:r w:rsidRPr="00EC7654">
        <w:rPr>
          <w:color w:val="000000"/>
        </w:rPr>
        <w:t>5.1.5</w:t>
      </w:r>
      <w:r>
        <w:rPr>
          <w:color w:val="000000"/>
        </w:rPr>
        <w:t>.</w:t>
      </w:r>
      <w:r w:rsidRPr="00EC7654">
        <w:rPr>
          <w:color w:val="000000"/>
        </w:rPr>
        <w:t xml:space="preserve"> забезпечити Виконавця на час надання Послуг можливість користування електричною енергією, водопостачанням та водовідведенням, доступ в обслуговуючі приміщення.</w:t>
      </w:r>
    </w:p>
    <w:p w:rsidR="007E5E90" w:rsidRPr="00EC7654" w:rsidRDefault="007E5E90" w:rsidP="007E5E90">
      <w:pPr>
        <w:shd w:val="clear" w:color="auto" w:fill="FFFFFF"/>
        <w:ind w:firstLine="720"/>
        <w:jc w:val="both"/>
        <w:rPr>
          <w:b/>
          <w:color w:val="000000"/>
        </w:rPr>
      </w:pPr>
      <w:r w:rsidRPr="00EC7654">
        <w:rPr>
          <w:color w:val="000000"/>
        </w:rPr>
        <w:lastRenderedPageBreak/>
        <w:t xml:space="preserve">5.2. </w:t>
      </w:r>
      <w:r w:rsidRPr="00EC7654">
        <w:rPr>
          <w:b/>
          <w:color w:val="000000"/>
        </w:rPr>
        <w:t>Замовник має право :</w:t>
      </w:r>
    </w:p>
    <w:p w:rsidR="007E5E90" w:rsidRPr="00EC7654" w:rsidRDefault="007E5E90" w:rsidP="007E5E90">
      <w:pPr>
        <w:shd w:val="clear" w:color="auto" w:fill="FFFFFF"/>
        <w:ind w:firstLine="720"/>
        <w:jc w:val="both"/>
        <w:rPr>
          <w:color w:val="000000"/>
        </w:rPr>
      </w:pPr>
      <w:r w:rsidRPr="00EC7654">
        <w:rPr>
          <w:color w:val="000000"/>
        </w:rPr>
        <w:t xml:space="preserve">5.2.1.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Pr>
          <w:color w:val="000000"/>
        </w:rPr>
        <w:t>14</w:t>
      </w:r>
      <w:r w:rsidRPr="00EC7654">
        <w:rPr>
          <w:color w:val="000000"/>
        </w:rPr>
        <w:t xml:space="preserve"> Договору) не пізніше, ніж за 3 (три) робочих дні до дати розірвання Договору, з-поміж іншого, але не обмежуючись, у разі:</w:t>
      </w:r>
    </w:p>
    <w:p w:rsidR="007E5E90" w:rsidRPr="00EC7654" w:rsidRDefault="007E5E90" w:rsidP="007E5E90">
      <w:pPr>
        <w:shd w:val="clear" w:color="auto" w:fill="FFFFFF"/>
        <w:ind w:firstLine="720"/>
        <w:jc w:val="both"/>
        <w:rPr>
          <w:color w:val="000000"/>
        </w:rPr>
      </w:pPr>
      <w:r w:rsidRPr="00EC7654">
        <w:rPr>
          <w:color w:val="000000"/>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rsidR="007E5E90" w:rsidRPr="00EC7654" w:rsidRDefault="007E5E90" w:rsidP="007E5E90">
      <w:pPr>
        <w:shd w:val="clear" w:color="auto" w:fill="FFFFFF"/>
        <w:ind w:firstLine="720"/>
        <w:jc w:val="both"/>
        <w:rPr>
          <w:color w:val="000000"/>
        </w:rPr>
      </w:pPr>
      <w:r w:rsidRPr="00EC7654">
        <w:rPr>
          <w:color w:val="000000"/>
        </w:rPr>
        <w:t>-істотного порушення умов Договору Виконавцем.</w:t>
      </w:r>
    </w:p>
    <w:p w:rsidR="007E5E90" w:rsidRPr="00EC7654" w:rsidRDefault="007E5E90" w:rsidP="007E5E90">
      <w:pPr>
        <w:shd w:val="clear" w:color="auto" w:fill="FFFFFF"/>
        <w:ind w:firstLine="720"/>
        <w:jc w:val="both"/>
        <w:rPr>
          <w:color w:val="000000"/>
        </w:rPr>
      </w:pPr>
      <w:r w:rsidRPr="00EC7654">
        <w:rPr>
          <w:color w:val="000000"/>
        </w:rPr>
        <w:t>5.2.2</w:t>
      </w:r>
      <w:r>
        <w:rPr>
          <w:color w:val="000000"/>
        </w:rPr>
        <w:t>.</w:t>
      </w:r>
      <w:r w:rsidRPr="00EC7654">
        <w:rPr>
          <w:color w:val="000000"/>
        </w:rPr>
        <w:t xml:space="preserve"> контролювати якість та обсяги надання Послуг у строки, встановлені цим Договором;</w:t>
      </w:r>
    </w:p>
    <w:p w:rsidR="007E5E90" w:rsidRPr="00EC7654" w:rsidRDefault="007E5E90" w:rsidP="007E5E90">
      <w:pPr>
        <w:shd w:val="clear" w:color="auto" w:fill="FFFFFF"/>
        <w:ind w:firstLine="720"/>
        <w:jc w:val="both"/>
        <w:rPr>
          <w:color w:val="000000"/>
        </w:rPr>
      </w:pPr>
      <w:r w:rsidRPr="00EC7654">
        <w:rPr>
          <w:color w:val="000000"/>
        </w:rPr>
        <w:t>5.2.3. звертатися до Виконавця в письмовій формі з будь-якими вимогами щодо надання Послуг, отримувати інформацію по телефону щодо надання Послуг;</w:t>
      </w:r>
    </w:p>
    <w:p w:rsidR="007E5E90" w:rsidRPr="00EC7654" w:rsidRDefault="007E5E90" w:rsidP="007E5E90">
      <w:pPr>
        <w:shd w:val="clear" w:color="auto" w:fill="FFFFFF"/>
        <w:ind w:firstLine="720"/>
        <w:jc w:val="both"/>
        <w:rPr>
          <w:color w:val="000000"/>
        </w:rPr>
      </w:pPr>
      <w:r w:rsidRPr="00EC7654">
        <w:rPr>
          <w:color w:val="000000"/>
        </w:rPr>
        <w:t>5.2.4. повернути Виконавцю Акт (и), рахунок-фактуру та видаткові накладні (видаткову накладну) без здійснення оплати вразі неналежного їх оформлення (відсутність підписів тощо);</w:t>
      </w:r>
    </w:p>
    <w:p w:rsidR="007E5E90" w:rsidRPr="00EC7654" w:rsidRDefault="007E5E90" w:rsidP="007E5E90">
      <w:pPr>
        <w:shd w:val="clear" w:color="auto" w:fill="FFFFFF"/>
        <w:ind w:firstLine="720"/>
        <w:jc w:val="both"/>
        <w:rPr>
          <w:color w:val="000000"/>
        </w:rPr>
      </w:pPr>
      <w:r w:rsidRPr="00EC7654">
        <w:rPr>
          <w:color w:val="000000"/>
        </w:rPr>
        <w:t>5.2.5. разом із Виконавцем оформити та підписати дефектний акт протягом 5 (п’яти) робочих днів з дати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7E5E90" w:rsidRPr="00EC7654" w:rsidRDefault="007E5E90" w:rsidP="007E5E90">
      <w:pPr>
        <w:shd w:val="clear" w:color="auto" w:fill="FFFFFF"/>
        <w:ind w:firstLine="720"/>
        <w:jc w:val="both"/>
        <w:rPr>
          <w:color w:val="000000"/>
        </w:rPr>
      </w:pPr>
      <w:r w:rsidRPr="00EC7654">
        <w:rPr>
          <w:color w:val="000000"/>
        </w:rPr>
        <w:t xml:space="preserve">5.3. </w:t>
      </w:r>
      <w:r w:rsidRPr="00EC7654">
        <w:rPr>
          <w:b/>
          <w:color w:val="000000"/>
        </w:rPr>
        <w:t>Виконавець зобов’язується:</w:t>
      </w:r>
    </w:p>
    <w:p w:rsidR="007E5E90" w:rsidRPr="00EC7654" w:rsidRDefault="007E5E90" w:rsidP="007E5E90">
      <w:pPr>
        <w:shd w:val="clear" w:color="auto" w:fill="FFFFFF"/>
        <w:ind w:firstLine="720"/>
        <w:jc w:val="both"/>
        <w:rPr>
          <w:color w:val="000000"/>
        </w:rPr>
      </w:pPr>
      <w:r w:rsidRPr="00EC7654">
        <w:rPr>
          <w:color w:val="000000"/>
        </w:rPr>
        <w:t>5.3.1.забезпечити надання Замовнику своєчасно та в повному обсязі Послуг, відповідно</w:t>
      </w:r>
      <w:r w:rsidRPr="00EC7654">
        <w:rPr>
          <w:color w:val="000000"/>
          <w:lang w:val="ru-RU"/>
        </w:rPr>
        <w:t xml:space="preserve"> до умов Договору</w:t>
      </w:r>
      <w:r w:rsidRPr="00EC7654">
        <w:rPr>
          <w:color w:val="000000"/>
        </w:rPr>
        <w:t>, відповідно до умов цього Договору;</w:t>
      </w:r>
    </w:p>
    <w:p w:rsidR="007E5E90" w:rsidRPr="00EC7654" w:rsidRDefault="007E5E90" w:rsidP="007E5E90">
      <w:pPr>
        <w:shd w:val="clear" w:color="auto" w:fill="FFFFFF"/>
        <w:ind w:firstLine="720"/>
        <w:jc w:val="both"/>
        <w:rPr>
          <w:color w:val="000000"/>
        </w:rPr>
      </w:pPr>
      <w:r w:rsidRPr="00EC7654">
        <w:rPr>
          <w:color w:val="000000"/>
        </w:rPr>
        <w:t>5.3.2. надавати Замовнику необхідну інформацію про надання замовлених Послуг;</w:t>
      </w:r>
    </w:p>
    <w:p w:rsidR="007E5E90" w:rsidRPr="00EC7654" w:rsidRDefault="007E5E90" w:rsidP="007E5E90">
      <w:pPr>
        <w:shd w:val="clear" w:color="auto" w:fill="FFFFFF"/>
        <w:ind w:firstLine="720"/>
        <w:jc w:val="both"/>
        <w:rPr>
          <w:color w:val="000000"/>
        </w:rPr>
      </w:pPr>
      <w:r w:rsidRPr="00EC7654">
        <w:rPr>
          <w:color w:val="000000"/>
        </w:rPr>
        <w:t>5.3.3. надавати Замовнику відповідну документацію на Послуги;</w:t>
      </w:r>
    </w:p>
    <w:p w:rsidR="007E5E90" w:rsidRPr="00EC7654" w:rsidRDefault="007E5E90" w:rsidP="007E5E90">
      <w:pPr>
        <w:shd w:val="clear" w:color="auto" w:fill="FFFFFF"/>
        <w:ind w:firstLine="720"/>
        <w:jc w:val="both"/>
        <w:rPr>
          <w:color w:val="000000"/>
        </w:rPr>
      </w:pPr>
      <w:r w:rsidRPr="00EC7654">
        <w:rPr>
          <w:color w:val="000000"/>
        </w:rPr>
        <w:t>5.3.4. разом із Замовником оформити та підписати дефектний акт протягом 5 (п’яти) робочих днів після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7E5E90" w:rsidRPr="00EC7654" w:rsidRDefault="007E5E90" w:rsidP="007E5E90">
      <w:pPr>
        <w:shd w:val="clear" w:color="auto" w:fill="FFFFFF"/>
        <w:ind w:firstLine="720"/>
        <w:jc w:val="both"/>
        <w:rPr>
          <w:color w:val="000000"/>
        </w:rPr>
      </w:pPr>
      <w:r w:rsidRPr="00EC7654">
        <w:rPr>
          <w:color w:val="000000"/>
        </w:rPr>
        <w:t xml:space="preserve">5.4. </w:t>
      </w:r>
      <w:r w:rsidRPr="00EC7654">
        <w:rPr>
          <w:b/>
          <w:color w:val="000000"/>
        </w:rPr>
        <w:t>Виконавець має право:</w:t>
      </w:r>
      <w:r w:rsidRPr="00EC7654">
        <w:rPr>
          <w:color w:val="000000"/>
        </w:rPr>
        <w:t xml:space="preserve"> </w:t>
      </w:r>
    </w:p>
    <w:p w:rsidR="007E5E90" w:rsidRPr="00EC7654" w:rsidRDefault="007E5E90" w:rsidP="007E5E90">
      <w:pPr>
        <w:shd w:val="clear" w:color="auto" w:fill="FFFFFF"/>
        <w:ind w:firstLine="720"/>
        <w:jc w:val="both"/>
        <w:rPr>
          <w:color w:val="000000"/>
        </w:rPr>
      </w:pPr>
      <w:r w:rsidRPr="00EC7654">
        <w:rPr>
          <w:color w:val="000000"/>
        </w:rPr>
        <w:t>5.4.1. своєчасно та в повному обсязі отримувати плату за надані Послуги;</w:t>
      </w:r>
    </w:p>
    <w:p w:rsidR="007E5E90" w:rsidRPr="00EC7654" w:rsidRDefault="007E5E90" w:rsidP="007E5E90">
      <w:pPr>
        <w:shd w:val="clear" w:color="auto" w:fill="FFFFFF"/>
        <w:ind w:firstLine="720"/>
        <w:jc w:val="both"/>
        <w:rPr>
          <w:color w:val="000000"/>
        </w:rPr>
      </w:pPr>
      <w:r w:rsidRPr="00EC7654">
        <w:rPr>
          <w:color w:val="000000"/>
        </w:rPr>
        <w:t xml:space="preserve">5.4.2. у разі істотного порушення умов Договору Замовником,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Pr>
          <w:color w:val="000000"/>
        </w:rPr>
        <w:t>14</w:t>
      </w:r>
      <w:r w:rsidRPr="00EC7654">
        <w:rPr>
          <w:color w:val="000000"/>
        </w:rPr>
        <w:t xml:space="preserve"> Договору) не пізніше ніж за 3 (три) робочих дні до його розірвання.</w:t>
      </w:r>
    </w:p>
    <w:p w:rsidR="007E5E90" w:rsidRPr="009D36CE" w:rsidRDefault="007E5E90" w:rsidP="007E5E90">
      <w:pPr>
        <w:shd w:val="clear" w:color="auto" w:fill="FFFFFF"/>
        <w:ind w:firstLine="720"/>
        <w:jc w:val="both"/>
        <w:rPr>
          <w:color w:val="000000"/>
        </w:rPr>
      </w:pPr>
      <w:r w:rsidRPr="009D36CE">
        <w:rPr>
          <w:color w:val="000000"/>
        </w:rPr>
        <w:t>.</w:t>
      </w:r>
    </w:p>
    <w:p w:rsidR="007E5E90" w:rsidRPr="009D36CE" w:rsidRDefault="007E5E90" w:rsidP="007E5E90">
      <w:pPr>
        <w:shd w:val="clear" w:color="auto" w:fill="FFFFFF"/>
        <w:ind w:firstLine="540"/>
        <w:jc w:val="center"/>
        <w:rPr>
          <w:b/>
          <w:color w:val="000000"/>
        </w:rPr>
      </w:pPr>
    </w:p>
    <w:p w:rsidR="007E5E90" w:rsidRPr="009D36CE" w:rsidRDefault="007E5E90" w:rsidP="007E5E90">
      <w:pPr>
        <w:shd w:val="clear" w:color="auto" w:fill="FFFFFF"/>
        <w:spacing w:after="120"/>
        <w:ind w:firstLine="539"/>
        <w:jc w:val="center"/>
        <w:rPr>
          <w:b/>
          <w:color w:val="000000"/>
        </w:rPr>
      </w:pPr>
      <w:r>
        <w:rPr>
          <w:b/>
          <w:color w:val="000000"/>
        </w:rPr>
        <w:t>6.</w:t>
      </w:r>
      <w:r w:rsidRPr="009D36CE">
        <w:rPr>
          <w:b/>
          <w:color w:val="000000"/>
        </w:rPr>
        <w:t xml:space="preserve"> Гарантійні зобов'язання</w:t>
      </w:r>
    </w:p>
    <w:p w:rsidR="007E5E90" w:rsidRPr="009D36CE" w:rsidRDefault="007E5E90" w:rsidP="007E5E90">
      <w:pPr>
        <w:shd w:val="clear" w:color="auto" w:fill="FFFFFF"/>
        <w:ind w:firstLine="720"/>
        <w:jc w:val="both"/>
        <w:rPr>
          <w:color w:val="000000"/>
        </w:rPr>
      </w:pPr>
      <w:r>
        <w:rPr>
          <w:color w:val="000000"/>
        </w:rPr>
        <w:t>6</w:t>
      </w:r>
      <w:r w:rsidRPr="009D36CE">
        <w:rPr>
          <w:color w:val="000000"/>
        </w:rPr>
        <w:t>.1. Виконавець гарантує, що надані Послуги є якісним та кваліфікованими.</w:t>
      </w:r>
    </w:p>
    <w:p w:rsidR="007E5E90" w:rsidRPr="009D36CE" w:rsidRDefault="007E5E90" w:rsidP="007E5E90">
      <w:pPr>
        <w:shd w:val="clear" w:color="auto" w:fill="FFFFFF"/>
        <w:ind w:firstLine="720"/>
        <w:jc w:val="both"/>
        <w:rPr>
          <w:color w:val="000000"/>
        </w:rPr>
      </w:pPr>
      <w:r>
        <w:rPr>
          <w:color w:val="000000"/>
        </w:rPr>
        <w:t>6</w:t>
      </w:r>
      <w:r w:rsidRPr="009D36CE">
        <w:rPr>
          <w:color w:val="000000"/>
        </w:rPr>
        <w:t>.2. З метою забезпечення права Замовника на отримання технічного обслуговування належної якості, на всі результати наданих Виконавцем Послуг</w:t>
      </w:r>
      <w:r>
        <w:rPr>
          <w:color w:val="000000"/>
        </w:rPr>
        <w:t xml:space="preserve"> </w:t>
      </w:r>
      <w:r w:rsidRPr="009D36CE">
        <w:rPr>
          <w:color w:val="000000"/>
        </w:rPr>
        <w:t>поширюється гарантійний термін, що становить 3 (три) місяці з дати підписання Сторонами відповідного Акту.</w:t>
      </w:r>
    </w:p>
    <w:p w:rsidR="007E5E90" w:rsidRPr="009D36CE" w:rsidRDefault="007E5E90" w:rsidP="007E5E90">
      <w:pPr>
        <w:shd w:val="clear" w:color="auto" w:fill="FFFFFF"/>
        <w:ind w:firstLine="720"/>
        <w:jc w:val="both"/>
        <w:rPr>
          <w:color w:val="000000"/>
        </w:rPr>
      </w:pPr>
      <w:r>
        <w:rPr>
          <w:color w:val="000000"/>
        </w:rPr>
        <w:t>6</w:t>
      </w:r>
      <w:r w:rsidRPr="009D36CE">
        <w:rPr>
          <w:color w:val="000000"/>
        </w:rPr>
        <w:t>.3. У випадку виявлення протягом гарантійного терміну недоліків, що не були виявлені під час прийняття Послуг, Замовник складає односторонній акт прихованих недоліків та протягом 5 (п’яти) робочих днів з моменту виявлення недоліків надсилає цей акт Виконавцю цінним чи рекомендованим листом або передає особисто під розпис.</w:t>
      </w:r>
    </w:p>
    <w:p w:rsidR="007E5E90" w:rsidRPr="009D36CE" w:rsidRDefault="007E5E90" w:rsidP="007E5E90">
      <w:pPr>
        <w:shd w:val="clear" w:color="auto" w:fill="FFFFFF"/>
        <w:ind w:firstLine="720"/>
        <w:jc w:val="both"/>
        <w:rPr>
          <w:color w:val="000000"/>
        </w:rPr>
      </w:pPr>
      <w:r>
        <w:rPr>
          <w:color w:val="000000"/>
        </w:rPr>
        <w:t>6</w:t>
      </w:r>
      <w:r w:rsidRPr="009D36CE">
        <w:rPr>
          <w:color w:val="000000"/>
        </w:rPr>
        <w:t>.4. Виконавець протягом 10 (десяти) робочих днів після одержання акту прихованих недоліків від Замовника безоплатно надає Замовнику кваліфіковану консультаційну допомогу та усуває виявлені недоліки за власний рахунок.</w:t>
      </w:r>
    </w:p>
    <w:p w:rsidR="007E5E90" w:rsidRPr="009D36CE" w:rsidRDefault="007E5E90" w:rsidP="007E5E90">
      <w:pPr>
        <w:shd w:val="clear" w:color="auto" w:fill="FFFFFF"/>
        <w:ind w:firstLine="720"/>
        <w:jc w:val="both"/>
        <w:rPr>
          <w:color w:val="000000"/>
        </w:rPr>
      </w:pPr>
    </w:p>
    <w:p w:rsidR="007E5E90" w:rsidRPr="009D36CE" w:rsidRDefault="007E5E90" w:rsidP="007E5E90">
      <w:pPr>
        <w:shd w:val="clear" w:color="auto" w:fill="FFFFFF"/>
        <w:ind w:firstLine="720"/>
        <w:jc w:val="both"/>
        <w:rPr>
          <w:color w:val="000000"/>
        </w:rPr>
      </w:pPr>
    </w:p>
    <w:p w:rsidR="007E5E90" w:rsidRPr="009D36CE" w:rsidRDefault="007E5E90" w:rsidP="007E5E90">
      <w:pPr>
        <w:shd w:val="clear" w:color="auto" w:fill="FFFFFF"/>
        <w:spacing w:after="120"/>
        <w:ind w:firstLine="539"/>
        <w:jc w:val="center"/>
        <w:rPr>
          <w:b/>
          <w:color w:val="000000"/>
        </w:rPr>
      </w:pPr>
      <w:r>
        <w:rPr>
          <w:b/>
          <w:color w:val="000000"/>
        </w:rPr>
        <w:lastRenderedPageBreak/>
        <w:t>7</w:t>
      </w:r>
      <w:r w:rsidRPr="009D36CE">
        <w:rPr>
          <w:b/>
          <w:color w:val="000000"/>
        </w:rPr>
        <w:t>. Відповідальність Сторін</w:t>
      </w:r>
    </w:p>
    <w:p w:rsidR="007E5E90" w:rsidRPr="008B41B7" w:rsidRDefault="007E5E90" w:rsidP="007E5E90">
      <w:pPr>
        <w:shd w:val="clear" w:color="auto" w:fill="FFFFFF"/>
        <w:ind w:firstLine="720"/>
        <w:jc w:val="both"/>
        <w:rPr>
          <w:color w:val="000000"/>
        </w:rPr>
      </w:pPr>
      <w:r>
        <w:rPr>
          <w:color w:val="000000"/>
        </w:rPr>
        <w:t>7</w:t>
      </w:r>
      <w:r w:rsidRPr="008B41B7">
        <w:rPr>
          <w:color w:val="000000"/>
        </w:rPr>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7E5E90" w:rsidRPr="008B41B7" w:rsidRDefault="007E5E90" w:rsidP="007E5E90">
      <w:pPr>
        <w:shd w:val="clear" w:color="auto" w:fill="FFFFFF"/>
        <w:ind w:firstLine="720"/>
        <w:jc w:val="both"/>
        <w:rPr>
          <w:color w:val="000000"/>
        </w:rPr>
      </w:pPr>
      <w:r w:rsidRPr="008B41B7">
        <w:rPr>
          <w:color w:val="000000"/>
        </w:rPr>
        <w:t>7.2. 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другою статті 231 Господарського кодексу України.</w:t>
      </w:r>
    </w:p>
    <w:p w:rsidR="007E5E90" w:rsidRPr="008B41B7" w:rsidRDefault="007E5E90" w:rsidP="007E5E90">
      <w:pPr>
        <w:shd w:val="clear" w:color="auto" w:fill="FFFFFF"/>
        <w:ind w:firstLine="720"/>
        <w:jc w:val="both"/>
        <w:rPr>
          <w:color w:val="000000"/>
        </w:rPr>
      </w:pPr>
      <w:r w:rsidRPr="008B41B7">
        <w:rPr>
          <w:color w:val="000000"/>
          <w:lang w:val="ru-RU"/>
        </w:rPr>
        <w:t>7</w:t>
      </w:r>
      <w:r w:rsidRPr="008B41B7">
        <w:rPr>
          <w:color w:val="000000"/>
        </w:rPr>
        <w:t>.3. При пошкодженні співробітниками Виконавця майна Замовника, або третіх осіб Виконавець повинен компенсувати вартість пошкодженого майна чи відновлювальних робіт в триденний строк з дати підписання дефектного акту. У разі безпідставної відмови (у тому числі ухилення) Виконавця від складення та підписання дефектного акту, Замовник в односторонньому складає та підписує відповідний дефектний акт із вказанням в акті про таку відмову Виконавця та цей акт вважається Сторонами належним підтвердженням такого пошкодження.</w:t>
      </w:r>
    </w:p>
    <w:p w:rsidR="007E5E90" w:rsidRPr="008B41B7" w:rsidRDefault="007E5E90" w:rsidP="007E5E90">
      <w:pPr>
        <w:shd w:val="clear" w:color="auto" w:fill="FFFFFF"/>
        <w:ind w:firstLine="720"/>
        <w:jc w:val="both"/>
        <w:rPr>
          <w:color w:val="000000"/>
        </w:rPr>
      </w:pPr>
      <w:r w:rsidRPr="008B41B7">
        <w:rPr>
          <w:color w:val="000000"/>
          <w:lang w:val="ru-RU"/>
        </w:rPr>
        <w:t>7</w:t>
      </w:r>
      <w:r w:rsidRPr="008B41B7">
        <w:rPr>
          <w:color w:val="000000"/>
        </w:rPr>
        <w:t>.4. 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rsidR="007E5E90" w:rsidRPr="009D36CE" w:rsidRDefault="007E5E90" w:rsidP="007E5E90">
      <w:pPr>
        <w:shd w:val="clear" w:color="auto" w:fill="FFFFFF"/>
        <w:ind w:firstLine="720"/>
        <w:jc w:val="both"/>
        <w:rPr>
          <w:color w:val="000000"/>
        </w:rPr>
      </w:pPr>
    </w:p>
    <w:p w:rsidR="007E5E90" w:rsidRPr="009D36CE" w:rsidRDefault="007E5E90" w:rsidP="007E5E90">
      <w:pPr>
        <w:shd w:val="clear" w:color="auto" w:fill="FFFFFF"/>
        <w:spacing w:after="120"/>
        <w:jc w:val="center"/>
        <w:rPr>
          <w:b/>
          <w:color w:val="000000"/>
        </w:rPr>
      </w:pPr>
      <w:r>
        <w:rPr>
          <w:b/>
          <w:color w:val="000000"/>
        </w:rPr>
        <w:t>8</w:t>
      </w:r>
      <w:r w:rsidRPr="009D36CE">
        <w:rPr>
          <w:b/>
          <w:color w:val="000000"/>
        </w:rPr>
        <w:t>. Обставини непереборної сили</w:t>
      </w:r>
    </w:p>
    <w:p w:rsidR="007E5E90" w:rsidRPr="009D36CE" w:rsidRDefault="007E5E90" w:rsidP="007E5E90">
      <w:pPr>
        <w:pBdr>
          <w:top w:val="nil"/>
          <w:left w:val="nil"/>
          <w:bottom w:val="nil"/>
          <w:right w:val="nil"/>
          <w:between w:val="nil"/>
        </w:pBdr>
        <w:shd w:val="clear" w:color="auto" w:fill="FFFFFF"/>
        <w:tabs>
          <w:tab w:val="left" w:pos="1134"/>
        </w:tabs>
        <w:ind w:firstLine="709"/>
        <w:jc w:val="both"/>
        <w:rPr>
          <w:rFonts w:eastAsia="Calibri"/>
          <w:color w:val="000000"/>
        </w:rPr>
      </w:pPr>
      <w:r>
        <w:rPr>
          <w:rFonts w:eastAsia="Calibri"/>
          <w:color w:val="000000"/>
        </w:rPr>
        <w:t>8</w:t>
      </w:r>
      <w:r w:rsidRPr="009D36CE">
        <w:rPr>
          <w:rFonts w:eastAsia="Calibri"/>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5E90" w:rsidRPr="009D36CE" w:rsidRDefault="007E5E90" w:rsidP="007E5E90">
      <w:pPr>
        <w:pBdr>
          <w:top w:val="nil"/>
          <w:left w:val="nil"/>
          <w:bottom w:val="nil"/>
          <w:right w:val="nil"/>
          <w:between w:val="nil"/>
        </w:pBdr>
        <w:shd w:val="clear" w:color="auto" w:fill="FFFFFF"/>
        <w:tabs>
          <w:tab w:val="left" w:pos="1134"/>
        </w:tabs>
        <w:ind w:firstLine="709"/>
        <w:jc w:val="both"/>
        <w:rPr>
          <w:rFonts w:eastAsia="Calibri"/>
          <w:color w:val="000000"/>
        </w:rPr>
      </w:pPr>
      <w:r>
        <w:rPr>
          <w:rFonts w:eastAsia="Calibri"/>
          <w:color w:val="000000"/>
        </w:rPr>
        <w:t>8</w:t>
      </w:r>
      <w:r w:rsidRPr="009D36CE">
        <w:rPr>
          <w:rFonts w:eastAsia="Calibri"/>
          <w:color w:val="000000"/>
        </w:rPr>
        <w:t>.2.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eastAsia="Calibri"/>
          <w:color w:val="000000"/>
        </w:rPr>
        <w:t>4</w:t>
      </w:r>
      <w:r w:rsidRPr="009D36CE">
        <w:rPr>
          <w:rFonts w:eastAsia="Calibri"/>
          <w:color w:val="000000"/>
        </w:rPr>
        <w:t xml:space="preserve">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7E5E90" w:rsidRPr="009D36CE" w:rsidRDefault="007E5E90" w:rsidP="007E5E90">
      <w:pPr>
        <w:pBdr>
          <w:top w:val="nil"/>
          <w:left w:val="nil"/>
          <w:bottom w:val="nil"/>
          <w:right w:val="nil"/>
          <w:between w:val="nil"/>
        </w:pBdr>
        <w:shd w:val="clear" w:color="auto" w:fill="FFFFFF"/>
        <w:tabs>
          <w:tab w:val="left" w:pos="1134"/>
        </w:tabs>
        <w:ind w:firstLine="709"/>
        <w:jc w:val="both"/>
        <w:rPr>
          <w:rFonts w:eastAsia="Calibri"/>
          <w:color w:val="000000"/>
        </w:rPr>
      </w:pPr>
      <w:r>
        <w:rPr>
          <w:rFonts w:eastAsia="Calibri"/>
          <w:color w:val="000000"/>
        </w:rPr>
        <w:t>8</w:t>
      </w:r>
      <w:r w:rsidRPr="009D36CE">
        <w:rPr>
          <w:rFonts w:eastAsia="Calibri"/>
          <w:color w:val="000000"/>
        </w:rPr>
        <w:t>.3.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eastAsia="Calibri"/>
          <w:color w:val="000000"/>
        </w:rPr>
        <w:t>4</w:t>
      </w:r>
      <w:r w:rsidRPr="009D36CE">
        <w:rPr>
          <w:rFonts w:eastAsia="Calibri"/>
          <w:color w:val="000000"/>
        </w:rPr>
        <w:t xml:space="preserve"> Договору) не пізніше, ніж за 5 (п’ять) календарних днів до дати припинення (припинення) Договору. При цьому збитки, заподіяні припиненням дії Договору, не відшкодовуються та штрафні санкції не сплачуються.</w:t>
      </w:r>
    </w:p>
    <w:p w:rsidR="007E5E90" w:rsidRPr="009D36CE" w:rsidRDefault="007E5E90" w:rsidP="007E5E90">
      <w:pPr>
        <w:pBdr>
          <w:top w:val="nil"/>
          <w:left w:val="nil"/>
          <w:bottom w:val="nil"/>
          <w:right w:val="nil"/>
          <w:between w:val="nil"/>
        </w:pBdr>
        <w:shd w:val="clear" w:color="auto" w:fill="FFFFFF"/>
        <w:tabs>
          <w:tab w:val="left" w:pos="1134"/>
        </w:tabs>
        <w:ind w:firstLine="709"/>
        <w:jc w:val="both"/>
        <w:rPr>
          <w:rFonts w:eastAsia="Calibri"/>
          <w:color w:val="000000"/>
        </w:rPr>
      </w:pPr>
      <w:r>
        <w:rPr>
          <w:rFonts w:eastAsia="Calibri"/>
          <w:color w:val="000000"/>
        </w:rPr>
        <w:t>8</w:t>
      </w:r>
      <w:r w:rsidRPr="009D36CE">
        <w:rPr>
          <w:rFonts w:eastAsia="Calibri"/>
          <w:color w:val="000000"/>
        </w:rPr>
        <w:t>.4.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7E5E90" w:rsidRPr="009D36CE" w:rsidRDefault="007E5E90" w:rsidP="007E5E90">
      <w:pPr>
        <w:shd w:val="clear" w:color="auto" w:fill="FFFFFF"/>
        <w:jc w:val="center"/>
        <w:rPr>
          <w:b/>
          <w:color w:val="000000"/>
        </w:rPr>
      </w:pPr>
    </w:p>
    <w:p w:rsidR="007E5E90" w:rsidRPr="009D36CE" w:rsidRDefault="007E5E90" w:rsidP="007E5E90">
      <w:pPr>
        <w:widowControl w:val="0"/>
        <w:tabs>
          <w:tab w:val="left" w:pos="1134"/>
        </w:tabs>
        <w:ind w:left="567"/>
        <w:jc w:val="center"/>
        <w:rPr>
          <w:rFonts w:eastAsia="Calibri"/>
          <w:b/>
          <w:color w:val="000000"/>
        </w:rPr>
      </w:pPr>
      <w:r>
        <w:rPr>
          <w:rFonts w:eastAsia="Calibri"/>
          <w:b/>
          <w:color w:val="000000"/>
        </w:rPr>
        <w:t>9</w:t>
      </w:r>
      <w:r w:rsidRPr="009D36CE">
        <w:rPr>
          <w:rFonts w:eastAsia="Calibri"/>
          <w:b/>
          <w:color w:val="000000"/>
        </w:rPr>
        <w:t xml:space="preserve">. </w:t>
      </w:r>
      <w:r w:rsidRPr="009D36CE">
        <w:rPr>
          <w:rFonts w:eastAsia="Calibri"/>
          <w:b/>
          <w:bCs/>
          <w:color w:val="000000"/>
          <w:sz w:val="14"/>
          <w:szCs w:val="14"/>
        </w:rPr>
        <w:t> </w:t>
      </w:r>
      <w:r w:rsidRPr="009D36CE">
        <w:rPr>
          <w:rFonts w:eastAsia="Calibri"/>
          <w:b/>
          <w:color w:val="000000"/>
        </w:rPr>
        <w:t xml:space="preserve">Антикорупційне та </w:t>
      </w:r>
      <w:proofErr w:type="spellStart"/>
      <w:r w:rsidRPr="009D36CE">
        <w:rPr>
          <w:rFonts w:eastAsia="Calibri"/>
          <w:b/>
          <w:color w:val="000000"/>
        </w:rPr>
        <w:t>санкційне</w:t>
      </w:r>
      <w:proofErr w:type="spellEnd"/>
      <w:r w:rsidRPr="009D36CE">
        <w:rPr>
          <w:rFonts w:eastAsia="Calibri"/>
          <w:b/>
          <w:color w:val="000000"/>
        </w:rPr>
        <w:t xml:space="preserve"> застереження</w:t>
      </w:r>
    </w:p>
    <w:p w:rsidR="007E5E90" w:rsidRPr="009D36CE" w:rsidRDefault="007E5E90" w:rsidP="007E5E90">
      <w:pPr>
        <w:widowControl w:val="0"/>
        <w:pBdr>
          <w:top w:val="nil"/>
          <w:left w:val="nil"/>
          <w:bottom w:val="nil"/>
          <w:right w:val="nil"/>
          <w:between w:val="nil"/>
        </w:pBdr>
        <w:tabs>
          <w:tab w:val="left" w:pos="568"/>
        </w:tabs>
        <w:ind w:firstLine="709"/>
        <w:contextualSpacing/>
        <w:jc w:val="both"/>
        <w:rPr>
          <w:color w:val="000000"/>
          <w:szCs w:val="28"/>
        </w:rPr>
      </w:pPr>
      <w:r>
        <w:rPr>
          <w:color w:val="000000"/>
          <w:szCs w:val="28"/>
        </w:rPr>
        <w:t>9.1.</w:t>
      </w:r>
      <w:r w:rsidRPr="009D36CE">
        <w:rPr>
          <w:color w:val="000000"/>
          <w:szCs w:val="28"/>
        </w:rPr>
        <w:t xml:space="preserve">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w:t>
      </w:r>
      <w:r w:rsidRPr="009D36CE">
        <w:rPr>
          <w:color w:val="000000"/>
          <w:szCs w:val="28"/>
        </w:rPr>
        <w:lastRenderedPageBreak/>
        <w:t>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7E5E90" w:rsidRPr="009D36CE" w:rsidRDefault="007E5E90" w:rsidP="007E5E90">
      <w:pPr>
        <w:widowControl w:val="0"/>
        <w:pBdr>
          <w:top w:val="nil"/>
          <w:left w:val="nil"/>
          <w:bottom w:val="nil"/>
          <w:right w:val="nil"/>
          <w:between w:val="nil"/>
        </w:pBdr>
        <w:tabs>
          <w:tab w:val="left" w:pos="993"/>
        </w:tabs>
        <w:ind w:firstLine="770"/>
        <w:jc w:val="both"/>
        <w:rPr>
          <w:rFonts w:eastAsia="Calibri"/>
          <w:color w:val="000000"/>
          <w:szCs w:val="28"/>
        </w:rPr>
      </w:pPr>
      <w:r>
        <w:rPr>
          <w:rFonts w:eastAsia="Calibri"/>
          <w:color w:val="000000"/>
          <w:szCs w:val="28"/>
        </w:rPr>
        <w:t>9.2.</w:t>
      </w:r>
      <w:r w:rsidRPr="009D36CE">
        <w:rPr>
          <w:rFonts w:eastAsia="Calibri"/>
          <w:color w:val="000000"/>
          <w:szCs w:val="28"/>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7E5E90" w:rsidRPr="009D36CE" w:rsidRDefault="007E5E90" w:rsidP="007E5E90">
      <w:pPr>
        <w:widowControl w:val="0"/>
        <w:pBdr>
          <w:top w:val="nil"/>
          <w:left w:val="nil"/>
          <w:bottom w:val="nil"/>
          <w:right w:val="nil"/>
          <w:between w:val="nil"/>
        </w:pBdr>
        <w:tabs>
          <w:tab w:val="left" w:pos="993"/>
          <w:tab w:val="left" w:pos="1134"/>
        </w:tabs>
        <w:ind w:firstLine="851"/>
        <w:jc w:val="both"/>
        <w:rPr>
          <w:rFonts w:eastAsia="Calibri"/>
          <w:color w:val="000000"/>
          <w:szCs w:val="28"/>
        </w:rPr>
      </w:pPr>
      <w:r>
        <w:rPr>
          <w:rFonts w:eastAsia="Calibri"/>
          <w:color w:val="000000"/>
          <w:szCs w:val="28"/>
        </w:rPr>
        <w:t>9.3.</w:t>
      </w:r>
      <w:r w:rsidRPr="009D36CE">
        <w:rPr>
          <w:rFonts w:eastAsia="Calibri"/>
          <w:color w:val="000000"/>
          <w:szCs w:val="28"/>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7E5E90" w:rsidRPr="009D36CE" w:rsidRDefault="007E5E90" w:rsidP="007E5E90">
      <w:pPr>
        <w:widowControl w:val="0"/>
        <w:pBdr>
          <w:top w:val="nil"/>
          <w:left w:val="nil"/>
          <w:bottom w:val="nil"/>
          <w:right w:val="nil"/>
          <w:between w:val="nil"/>
        </w:pBdr>
        <w:tabs>
          <w:tab w:val="left" w:pos="1134"/>
        </w:tabs>
        <w:ind w:firstLine="851"/>
        <w:jc w:val="both"/>
        <w:rPr>
          <w:rFonts w:eastAsia="Calibri"/>
          <w:color w:val="000000"/>
          <w:szCs w:val="28"/>
        </w:rPr>
      </w:pPr>
      <w:r>
        <w:rPr>
          <w:rFonts w:eastAsia="Calibri"/>
          <w:color w:val="000000"/>
          <w:szCs w:val="28"/>
        </w:rPr>
        <w:t>9.4.</w:t>
      </w:r>
      <w:r w:rsidRPr="009D36CE">
        <w:rPr>
          <w:rFonts w:eastAsia="Calibri"/>
          <w:color w:val="000000"/>
          <w:szCs w:val="28"/>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7E5E90" w:rsidRPr="009D36CE" w:rsidRDefault="007E5E90" w:rsidP="007E5E90">
      <w:pPr>
        <w:widowControl w:val="0"/>
        <w:pBdr>
          <w:top w:val="nil"/>
          <w:left w:val="nil"/>
          <w:bottom w:val="nil"/>
          <w:right w:val="nil"/>
          <w:between w:val="nil"/>
        </w:pBdr>
        <w:tabs>
          <w:tab w:val="left" w:pos="1134"/>
        </w:tabs>
        <w:ind w:firstLine="851"/>
        <w:jc w:val="both"/>
        <w:rPr>
          <w:rFonts w:eastAsia="Calibri"/>
          <w:color w:val="000000"/>
          <w:szCs w:val="28"/>
        </w:rPr>
      </w:pPr>
      <w:r>
        <w:rPr>
          <w:rFonts w:eastAsia="Calibri"/>
          <w:color w:val="000000"/>
          <w:szCs w:val="28"/>
        </w:rPr>
        <w:t>9.5.</w:t>
      </w:r>
      <w:r w:rsidRPr="009D36CE">
        <w:rPr>
          <w:rFonts w:eastAsia="Calibri"/>
          <w:color w:val="000000"/>
          <w:szCs w:val="28"/>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7E5E90" w:rsidRPr="009D36CE" w:rsidRDefault="007E5E90" w:rsidP="007E5E90">
      <w:pPr>
        <w:widowControl w:val="0"/>
        <w:pBdr>
          <w:top w:val="nil"/>
          <w:left w:val="nil"/>
          <w:bottom w:val="nil"/>
          <w:right w:val="nil"/>
          <w:between w:val="nil"/>
        </w:pBdr>
        <w:tabs>
          <w:tab w:val="left" w:pos="1134"/>
        </w:tabs>
        <w:ind w:firstLine="851"/>
        <w:jc w:val="both"/>
        <w:rPr>
          <w:rFonts w:eastAsia="Calibri"/>
          <w:color w:val="000000"/>
          <w:szCs w:val="28"/>
        </w:rPr>
      </w:pPr>
      <w:r>
        <w:rPr>
          <w:rFonts w:eastAsia="Calibri"/>
          <w:color w:val="000000"/>
          <w:szCs w:val="28"/>
        </w:rPr>
        <w:t>9.6.</w:t>
      </w:r>
      <w:r w:rsidRPr="009D36CE">
        <w:rPr>
          <w:rFonts w:eastAsia="Calibri"/>
          <w:color w:val="000000"/>
          <w:szCs w:val="28"/>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7E5E90" w:rsidRPr="009D36CE" w:rsidRDefault="007E5E90" w:rsidP="007E5E90">
      <w:pPr>
        <w:tabs>
          <w:tab w:val="left" w:pos="1134"/>
        </w:tabs>
        <w:ind w:firstLine="851"/>
        <w:contextualSpacing/>
        <w:jc w:val="both"/>
        <w:rPr>
          <w:color w:val="000000"/>
          <w:szCs w:val="28"/>
        </w:rPr>
      </w:pPr>
      <w:r>
        <w:rPr>
          <w:color w:val="000000"/>
          <w:szCs w:val="28"/>
        </w:rPr>
        <w:t>9.7.</w:t>
      </w:r>
      <w:r w:rsidRPr="009D36CE">
        <w:rPr>
          <w:color w:val="000000"/>
          <w:szCs w:val="28"/>
        </w:rPr>
        <w:t xml:space="preserve">Виконавець запевняє, що до нього, його керівника та </w:t>
      </w:r>
      <w:proofErr w:type="spellStart"/>
      <w:r w:rsidRPr="009D36CE">
        <w:rPr>
          <w:color w:val="000000"/>
          <w:szCs w:val="28"/>
        </w:rPr>
        <w:t>бенефіціара</w:t>
      </w:r>
      <w:proofErr w:type="spellEnd"/>
      <w:r w:rsidRPr="009D36CE">
        <w:rPr>
          <w:color w:val="000000"/>
          <w:szCs w:val="28"/>
        </w:rPr>
        <w:t xml:space="preserve"> (</w:t>
      </w:r>
      <w:proofErr w:type="spellStart"/>
      <w:r w:rsidRPr="009D36CE">
        <w:rPr>
          <w:color w:val="000000"/>
          <w:szCs w:val="28"/>
        </w:rPr>
        <w:t>бенефіціарів</w:t>
      </w:r>
      <w:proofErr w:type="spellEnd"/>
      <w:r w:rsidRPr="009D36CE">
        <w:rPr>
          <w:color w:val="000000"/>
          <w:szCs w:val="28"/>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Pr>
          <w:color w:val="000000"/>
          <w:szCs w:val="28"/>
        </w:rPr>
        <w:t>14</w:t>
      </w:r>
      <w:r w:rsidRPr="009D36CE">
        <w:rPr>
          <w:color w:val="000000"/>
          <w:szCs w:val="28"/>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9D36CE">
        <w:rPr>
          <w:color w:val="000000"/>
          <w:szCs w:val="28"/>
        </w:rPr>
        <w:t>проєкт</w:t>
      </w:r>
      <w:proofErr w:type="spellEnd"/>
      <w:r w:rsidRPr="009D36CE">
        <w:rPr>
          <w:color w:val="000000"/>
          <w:szCs w:val="28"/>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Pr>
          <w:color w:val="000000"/>
          <w:szCs w:val="28"/>
        </w:rPr>
        <w:t>14</w:t>
      </w:r>
      <w:r w:rsidRPr="009D36CE">
        <w:rPr>
          <w:color w:val="000000"/>
          <w:szCs w:val="28"/>
        </w:rPr>
        <w:t xml:space="preserve"> Договору). Договір вважається розірваним (припиненим) на 5 (п’ятий) робочий день після направлення Замовником Виконавцеві </w:t>
      </w:r>
      <w:r w:rsidRPr="009D36CE">
        <w:rPr>
          <w:color w:val="000000"/>
          <w:szCs w:val="28"/>
        </w:rPr>
        <w:lastRenderedPageBreak/>
        <w:t>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7E5E90" w:rsidRPr="00CC7F5D" w:rsidRDefault="007E5E90" w:rsidP="007E5E90">
      <w:pPr>
        <w:tabs>
          <w:tab w:val="left" w:pos="1134"/>
        </w:tabs>
        <w:ind w:firstLine="770"/>
        <w:jc w:val="both"/>
        <w:rPr>
          <w:rFonts w:eastAsia="Arial Unicode MS"/>
          <w:color w:val="000000"/>
          <w:lang w:eastAsia="uk-UA"/>
        </w:rPr>
      </w:pPr>
      <w:r>
        <w:rPr>
          <w:rFonts w:eastAsia="Arial Unicode MS"/>
          <w:color w:val="000000"/>
          <w:lang w:eastAsia="uk-UA"/>
        </w:rPr>
        <w:t>9</w:t>
      </w:r>
      <w:r w:rsidRPr="00CC7F5D">
        <w:rPr>
          <w:rFonts w:eastAsia="Arial Unicode MS"/>
          <w:color w:val="000000"/>
          <w:lang w:eastAsia="uk-UA"/>
        </w:rPr>
        <w:t xml:space="preserve">.8. Виконавець запевняє, що він </w:t>
      </w:r>
      <w:r w:rsidRPr="00CC7F5D">
        <w:rPr>
          <w:rFonts w:eastAsia="Calibri"/>
        </w:rPr>
        <w:t>не є</w:t>
      </w:r>
      <w:r w:rsidRPr="00CC7F5D">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C7F5D">
        <w:t>бенефіціарним</w:t>
      </w:r>
      <w:proofErr w:type="spellEnd"/>
      <w:r w:rsidRPr="00CC7F5D">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t>)</w:t>
      </w:r>
      <w:r w:rsidRPr="00CC7F5D">
        <w:rPr>
          <w:rFonts w:eastAsia="Calibri"/>
        </w:rPr>
        <w:t>.</w:t>
      </w:r>
    </w:p>
    <w:p w:rsidR="007E5E90" w:rsidRPr="009D36CE" w:rsidRDefault="007E5E90" w:rsidP="007E5E90">
      <w:pPr>
        <w:ind w:firstLine="770"/>
        <w:jc w:val="both"/>
        <w:rPr>
          <w:rFonts w:ascii="Calibri" w:eastAsia="Calibri" w:hAnsi="Calibri"/>
          <w:color w:val="000000"/>
        </w:rPr>
      </w:pPr>
    </w:p>
    <w:p w:rsidR="007E5E90" w:rsidRPr="009D36CE" w:rsidRDefault="007E5E90" w:rsidP="007E5E90">
      <w:pPr>
        <w:shd w:val="clear" w:color="auto" w:fill="FFFFFF"/>
        <w:ind w:firstLine="770"/>
        <w:jc w:val="center"/>
        <w:rPr>
          <w:b/>
          <w:color w:val="000000"/>
        </w:rPr>
      </w:pPr>
    </w:p>
    <w:p w:rsidR="007E5E90" w:rsidRPr="009D36CE" w:rsidRDefault="007E5E90" w:rsidP="007E5E90">
      <w:pPr>
        <w:shd w:val="clear" w:color="auto" w:fill="FFFFFF"/>
        <w:ind w:firstLine="770"/>
        <w:jc w:val="center"/>
        <w:rPr>
          <w:b/>
          <w:color w:val="000000"/>
        </w:rPr>
      </w:pPr>
      <w:r>
        <w:rPr>
          <w:b/>
          <w:color w:val="000000"/>
        </w:rPr>
        <w:t>10</w:t>
      </w:r>
      <w:r w:rsidRPr="009D36CE">
        <w:rPr>
          <w:b/>
          <w:color w:val="000000"/>
        </w:rPr>
        <w:t>. Вирішення спорів та інші умови</w:t>
      </w:r>
    </w:p>
    <w:p w:rsidR="007E5E90" w:rsidRPr="009D36CE" w:rsidRDefault="007E5E90" w:rsidP="007E5E90">
      <w:pPr>
        <w:shd w:val="clear" w:color="auto" w:fill="FFFFFF"/>
        <w:ind w:firstLine="770"/>
        <w:jc w:val="center"/>
        <w:rPr>
          <w:b/>
          <w:color w:val="000000"/>
        </w:rPr>
      </w:pPr>
    </w:p>
    <w:p w:rsidR="007E5E90" w:rsidRPr="009D36CE" w:rsidRDefault="007E5E90" w:rsidP="007E5E90">
      <w:pPr>
        <w:tabs>
          <w:tab w:val="left" w:pos="1134"/>
        </w:tabs>
        <w:ind w:firstLine="770"/>
        <w:jc w:val="both"/>
        <w:rPr>
          <w:rFonts w:eastAsia="Calibri"/>
        </w:rPr>
      </w:pPr>
      <w:r w:rsidRPr="009D36CE">
        <w:rPr>
          <w:rFonts w:eastAsia="Calibri"/>
          <w:color w:val="000000"/>
        </w:rPr>
        <w:t>1</w:t>
      </w:r>
      <w:r>
        <w:rPr>
          <w:rFonts w:eastAsia="Calibri"/>
          <w:color w:val="000000"/>
        </w:rPr>
        <w:t>0</w:t>
      </w:r>
      <w:r w:rsidRPr="009D36CE">
        <w:rPr>
          <w:rFonts w:eastAsia="Calibri"/>
          <w:color w:val="000000"/>
        </w:rPr>
        <w:t xml:space="preserve">.1. </w:t>
      </w:r>
      <w:r w:rsidRPr="009D36CE">
        <w:rPr>
          <w:rFonts w:eastAsia="Calibri"/>
        </w:rPr>
        <w:t>Сторони прагнуть вирішувати усі спори та розбіжності, які виникають за Договором або у зв'язку з ним, шляхом взаємних переговорів та консультацій.</w:t>
      </w:r>
    </w:p>
    <w:p w:rsidR="007E5E90" w:rsidRPr="009D36CE" w:rsidRDefault="007E5E90" w:rsidP="007E5E90">
      <w:pPr>
        <w:tabs>
          <w:tab w:val="left" w:pos="1134"/>
        </w:tabs>
        <w:ind w:firstLine="770"/>
        <w:jc w:val="both"/>
        <w:rPr>
          <w:rFonts w:eastAsia="Calibri"/>
        </w:rPr>
      </w:pPr>
      <w:r w:rsidRPr="009D36CE">
        <w:rPr>
          <w:rFonts w:eastAsia="Calibri"/>
        </w:rPr>
        <w:t>1</w:t>
      </w:r>
      <w:r>
        <w:rPr>
          <w:rFonts w:eastAsia="Calibri"/>
        </w:rPr>
        <w:t>0</w:t>
      </w:r>
      <w:r w:rsidRPr="009D36CE">
        <w:rPr>
          <w:rFonts w:eastAsia="Calibri"/>
        </w:rPr>
        <w:t xml:space="preserve">.2.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rsidR="007E5E90" w:rsidRPr="009D36CE" w:rsidRDefault="007E5E90" w:rsidP="007E5E90">
      <w:pPr>
        <w:shd w:val="clear" w:color="auto" w:fill="FFFFFF"/>
        <w:ind w:firstLine="770"/>
        <w:jc w:val="center"/>
        <w:rPr>
          <w:b/>
          <w:color w:val="000000"/>
        </w:rPr>
      </w:pPr>
      <w:r w:rsidRPr="009D36CE">
        <w:rPr>
          <w:b/>
          <w:color w:val="000000"/>
        </w:rPr>
        <w:t>1</w:t>
      </w:r>
      <w:r>
        <w:rPr>
          <w:b/>
          <w:color w:val="000000"/>
        </w:rPr>
        <w:t>1</w:t>
      </w:r>
      <w:r w:rsidRPr="009D36CE">
        <w:rPr>
          <w:b/>
          <w:color w:val="000000"/>
        </w:rPr>
        <w:t>. Строк дії Договору</w:t>
      </w:r>
    </w:p>
    <w:p w:rsidR="007E5E90" w:rsidRPr="009D36CE" w:rsidRDefault="007E5E90" w:rsidP="007E5E90">
      <w:pPr>
        <w:shd w:val="clear" w:color="auto" w:fill="FFFFFF"/>
        <w:ind w:firstLine="770"/>
        <w:jc w:val="center"/>
        <w:rPr>
          <w:b/>
          <w:color w:val="000000"/>
        </w:rPr>
      </w:pPr>
    </w:p>
    <w:p w:rsidR="007E5E90" w:rsidRPr="009D36CE" w:rsidRDefault="007E5E90" w:rsidP="007E5E90">
      <w:pPr>
        <w:shd w:val="clear" w:color="auto" w:fill="FFFFFF"/>
        <w:ind w:firstLine="770"/>
        <w:jc w:val="both"/>
        <w:rPr>
          <w:color w:val="000000"/>
        </w:rPr>
      </w:pPr>
      <w:r w:rsidRPr="009D36CE">
        <w:rPr>
          <w:color w:val="000000"/>
        </w:rPr>
        <w:t>1</w:t>
      </w:r>
      <w:r>
        <w:rPr>
          <w:color w:val="000000"/>
        </w:rPr>
        <w:t>1</w:t>
      </w:r>
      <w:r w:rsidRPr="009D36CE">
        <w:rPr>
          <w:color w:val="000000"/>
        </w:rPr>
        <w:t>.1. Договір укладається і підписується у двох автентичних примірниках, що мають однакову юридичну силу</w:t>
      </w:r>
      <w:r w:rsidRPr="009D36CE">
        <w:rPr>
          <w:color w:val="000000"/>
          <w:szCs w:val="20"/>
        </w:rPr>
        <w:t>, один примірник для Виконавця, один – для Замовника</w:t>
      </w:r>
      <w:r w:rsidRPr="009D36CE">
        <w:rPr>
          <w:color w:val="000000"/>
        </w:rPr>
        <w:t>.</w:t>
      </w:r>
    </w:p>
    <w:p w:rsidR="007E5E90" w:rsidRPr="009D36CE" w:rsidRDefault="007E5E90" w:rsidP="007E5E90">
      <w:pPr>
        <w:ind w:firstLine="770"/>
        <w:jc w:val="both"/>
        <w:rPr>
          <w:rFonts w:eastAsia="Calibri"/>
          <w:color w:val="000000"/>
        </w:rPr>
      </w:pPr>
      <w:r w:rsidRPr="009D36CE">
        <w:rPr>
          <w:rFonts w:eastAsia="Calibri"/>
          <w:color w:val="000000"/>
        </w:rPr>
        <w:t>1</w:t>
      </w:r>
      <w:r>
        <w:rPr>
          <w:rFonts w:eastAsia="Calibri"/>
          <w:color w:val="000000"/>
        </w:rPr>
        <w:t>1</w:t>
      </w:r>
      <w:r w:rsidRPr="009D36CE">
        <w:rPr>
          <w:rFonts w:eastAsia="Calibri"/>
          <w:color w:val="000000"/>
        </w:rPr>
        <w:t xml:space="preserve">.2. Договір набирає чинності з дати підписання його Сторонами (датою підписання Договору Сторонами вважається дата зазначена у правому верхньому куті першої сторінки Договору) і діє </w:t>
      </w:r>
      <w:r w:rsidRPr="009D36CE">
        <w:rPr>
          <w:rFonts w:eastAsia="Calibri"/>
          <w:b/>
          <w:color w:val="000000"/>
        </w:rPr>
        <w:t>до 31 грудня 202</w:t>
      </w:r>
      <w:r>
        <w:rPr>
          <w:rFonts w:eastAsia="Calibri"/>
          <w:b/>
          <w:color w:val="000000"/>
        </w:rPr>
        <w:t>3</w:t>
      </w:r>
      <w:r w:rsidRPr="009D36CE">
        <w:rPr>
          <w:rFonts w:eastAsia="Calibri"/>
          <w:b/>
          <w:color w:val="000000"/>
        </w:rPr>
        <w:t xml:space="preserve"> року</w:t>
      </w:r>
      <w:r w:rsidRPr="009D36CE">
        <w:rPr>
          <w:rFonts w:eastAsia="Calibri"/>
          <w:color w:val="000000"/>
        </w:rPr>
        <w:t>, але у будь-якому разі до повного виконання Замовником зобов’язань за цим Договором в частині проведення розрахунків, у разі недофінансування з Державного бюджету України, та гарантійних зобов'язань Виконавцем.</w:t>
      </w:r>
    </w:p>
    <w:p w:rsidR="007E5E90" w:rsidRPr="009D36CE" w:rsidRDefault="007E5E90" w:rsidP="007E5E90">
      <w:pPr>
        <w:shd w:val="clear" w:color="auto" w:fill="FFFFFF"/>
        <w:ind w:firstLine="770"/>
        <w:jc w:val="both"/>
        <w:rPr>
          <w:b/>
          <w:color w:val="000000"/>
          <w:szCs w:val="20"/>
        </w:rPr>
      </w:pPr>
    </w:p>
    <w:p w:rsidR="007E5E90" w:rsidRPr="009D36CE" w:rsidRDefault="007E5E90" w:rsidP="007E5E90">
      <w:pPr>
        <w:shd w:val="clear" w:color="auto" w:fill="FFFFFF"/>
        <w:ind w:firstLine="770"/>
        <w:jc w:val="center"/>
        <w:rPr>
          <w:rFonts w:eastAsia="Calibri"/>
          <w:b/>
          <w:color w:val="000000"/>
        </w:rPr>
      </w:pPr>
      <w:r>
        <w:rPr>
          <w:rFonts w:eastAsia="Calibri"/>
          <w:b/>
          <w:color w:val="000000"/>
        </w:rPr>
        <w:t>12</w:t>
      </w:r>
      <w:r w:rsidRPr="009D36CE">
        <w:rPr>
          <w:rFonts w:eastAsia="Calibri"/>
          <w:b/>
          <w:color w:val="000000"/>
        </w:rPr>
        <w:t>. Інші умови</w:t>
      </w:r>
    </w:p>
    <w:p w:rsidR="007E5E90" w:rsidRPr="009D36CE" w:rsidRDefault="007E5E90" w:rsidP="007E5E90">
      <w:pPr>
        <w:shd w:val="clear" w:color="auto" w:fill="FFFFFF"/>
        <w:ind w:firstLine="770"/>
        <w:jc w:val="center"/>
        <w:rPr>
          <w:rFonts w:eastAsia="Calibri"/>
          <w:b/>
          <w:color w:val="000000"/>
        </w:rPr>
      </w:pPr>
    </w:p>
    <w:p w:rsidR="007E5E90" w:rsidRPr="009D36CE" w:rsidRDefault="007E5E90" w:rsidP="007E5E90">
      <w:pPr>
        <w:widowControl w:val="0"/>
        <w:pBdr>
          <w:top w:val="nil"/>
          <w:left w:val="nil"/>
          <w:bottom w:val="nil"/>
          <w:right w:val="nil"/>
          <w:between w:val="nil"/>
        </w:pBdr>
        <w:tabs>
          <w:tab w:val="left" w:pos="709"/>
        </w:tabs>
        <w:ind w:firstLine="709"/>
        <w:contextualSpacing/>
        <w:jc w:val="both"/>
        <w:rPr>
          <w:color w:val="000000"/>
          <w:szCs w:val="28"/>
        </w:rPr>
      </w:pPr>
      <w:r>
        <w:rPr>
          <w:color w:val="000000"/>
          <w:szCs w:val="28"/>
        </w:rPr>
        <w:t>12.1.</w:t>
      </w:r>
      <w:r w:rsidRPr="009D36CE">
        <w:rPr>
          <w:color w:val="000000"/>
          <w:szCs w:val="28"/>
        </w:rPr>
        <w:t>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7E5E90" w:rsidRPr="009D36CE" w:rsidRDefault="007E5E90" w:rsidP="007E5E90">
      <w:pPr>
        <w:widowControl w:val="0"/>
        <w:pBdr>
          <w:top w:val="nil"/>
          <w:left w:val="nil"/>
          <w:bottom w:val="nil"/>
          <w:right w:val="nil"/>
          <w:between w:val="nil"/>
        </w:pBdr>
        <w:tabs>
          <w:tab w:val="left" w:pos="567"/>
        </w:tabs>
        <w:ind w:firstLine="709"/>
        <w:contextualSpacing/>
        <w:jc w:val="both"/>
        <w:rPr>
          <w:color w:val="000000"/>
          <w:szCs w:val="28"/>
        </w:rPr>
      </w:pPr>
      <w:r>
        <w:rPr>
          <w:color w:val="000000"/>
          <w:szCs w:val="28"/>
        </w:rPr>
        <w:t>12.2.</w:t>
      </w:r>
      <w:r w:rsidRPr="009D36CE">
        <w:rPr>
          <w:color w:val="000000"/>
          <w:szCs w:val="28"/>
        </w:rPr>
        <w:t>Зміни або доповнення до цього Договору викладаються у письмовій формі та вносяться шляхом укладання додаткових угод.</w:t>
      </w:r>
    </w:p>
    <w:p w:rsidR="007E5E90" w:rsidRPr="009D36CE" w:rsidRDefault="007E5E90" w:rsidP="007E5E90">
      <w:pPr>
        <w:widowControl w:val="0"/>
        <w:pBdr>
          <w:top w:val="nil"/>
          <w:left w:val="nil"/>
          <w:bottom w:val="nil"/>
          <w:right w:val="nil"/>
          <w:between w:val="nil"/>
        </w:pBdr>
        <w:ind w:firstLine="709"/>
        <w:jc w:val="both"/>
        <w:rPr>
          <w:rFonts w:eastAsia="Calibri"/>
          <w:color w:val="000000"/>
          <w:szCs w:val="28"/>
        </w:rPr>
      </w:pPr>
      <w:r>
        <w:rPr>
          <w:rFonts w:eastAsia="Calibri"/>
          <w:color w:val="000000"/>
          <w:szCs w:val="28"/>
        </w:rPr>
        <w:t>12.3.</w:t>
      </w:r>
      <w:r w:rsidRPr="009D36CE">
        <w:rPr>
          <w:rFonts w:eastAsia="Calibri"/>
          <w:color w:val="000000"/>
          <w:szCs w:val="28"/>
        </w:rPr>
        <w:t xml:space="preserve">Істотні умови Договору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видатків Замовника;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9D36CE">
        <w:rPr>
          <w:rFonts w:eastAsia="Calibri"/>
          <w:color w:val="000000"/>
          <w:szCs w:val="28"/>
        </w:rPr>
        <w:lastRenderedPageBreak/>
        <w:t xml:space="preserve">погодження зміни ціни в Договорі в бік зменшення (без зміни кількості (обсягу) та якості послуг); зміни ціни в Договорі у зв’язку зі зміною ставок податків і зборів та/або зміною умов щодо надання пільг з оподаткування – </w:t>
      </w:r>
      <w:proofErr w:type="spellStart"/>
      <w:r w:rsidRPr="009D36CE">
        <w:rPr>
          <w:rFonts w:eastAsia="Calibri"/>
          <w:color w:val="000000"/>
          <w:szCs w:val="28"/>
        </w:rPr>
        <w:t>пропорційно</w:t>
      </w:r>
      <w:proofErr w:type="spellEnd"/>
      <w:r w:rsidRPr="009D36CE">
        <w:rPr>
          <w:rFonts w:eastAsia="Calibri"/>
          <w:color w:val="000000"/>
          <w:szCs w:val="28"/>
        </w:rPr>
        <w:t xml:space="preserve"> до зміни таких ставок та/або пільг з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36CE">
        <w:rPr>
          <w:rFonts w:eastAsia="Calibri"/>
          <w:color w:val="000000"/>
          <w:szCs w:val="28"/>
        </w:rPr>
        <w:t>Platts</w:t>
      </w:r>
      <w:proofErr w:type="spellEnd"/>
      <w:r w:rsidRPr="009D36CE">
        <w:rPr>
          <w:rFonts w:eastAsia="Calibri"/>
          <w:color w:val="000000"/>
          <w:szCs w:val="28"/>
        </w:rPr>
        <w:t>, ARGUS регульованих цін (тарифів) і нормативів, що застосовуються в Договорі, у разі встановлення в Договорі порядку зміни ціни; зміни умов у зв’язку із застосуванням положень частини шостої статті 41 Закону України «Про публічні закупівлі».</w:t>
      </w:r>
    </w:p>
    <w:p w:rsidR="007E5E90" w:rsidRPr="009D36CE" w:rsidRDefault="007E5E90" w:rsidP="007E5E90">
      <w:pPr>
        <w:widowControl w:val="0"/>
        <w:pBdr>
          <w:top w:val="nil"/>
          <w:left w:val="nil"/>
          <w:bottom w:val="nil"/>
          <w:right w:val="nil"/>
          <w:between w:val="nil"/>
        </w:pBdr>
        <w:tabs>
          <w:tab w:val="left" w:pos="567"/>
        </w:tabs>
        <w:ind w:firstLine="709"/>
        <w:jc w:val="both"/>
        <w:rPr>
          <w:rFonts w:eastAsia="Calibri"/>
          <w:color w:val="000000"/>
          <w:szCs w:val="28"/>
        </w:rPr>
      </w:pPr>
      <w:r>
        <w:rPr>
          <w:rFonts w:eastAsia="Calibri"/>
          <w:color w:val="000000"/>
          <w:szCs w:val="28"/>
        </w:rPr>
        <w:t>12.4.</w:t>
      </w:r>
      <w:r w:rsidRPr="009D36CE">
        <w:rPr>
          <w:rFonts w:eastAsia="Calibri"/>
          <w:color w:val="000000"/>
          <w:szCs w:val="28"/>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7E5E90" w:rsidRPr="009D36CE" w:rsidRDefault="007E5E90" w:rsidP="007E5E90">
      <w:pPr>
        <w:widowControl w:val="0"/>
        <w:pBdr>
          <w:top w:val="nil"/>
          <w:left w:val="nil"/>
          <w:bottom w:val="nil"/>
          <w:right w:val="nil"/>
          <w:between w:val="nil"/>
        </w:pBdr>
        <w:ind w:firstLine="709"/>
        <w:jc w:val="both"/>
        <w:rPr>
          <w:rFonts w:eastAsia="Calibri"/>
          <w:color w:val="000000"/>
          <w:szCs w:val="28"/>
        </w:rPr>
      </w:pPr>
      <w:r>
        <w:rPr>
          <w:rFonts w:eastAsia="Calibri"/>
          <w:color w:val="000000"/>
          <w:szCs w:val="28"/>
        </w:rPr>
        <w:t>12.5.</w:t>
      </w:r>
      <w:r w:rsidRPr="009D36CE">
        <w:rPr>
          <w:rFonts w:eastAsia="Calibri"/>
          <w:color w:val="000000"/>
          <w:szCs w:val="28"/>
        </w:rPr>
        <w:t>Взаємовідносини Сторін, що неврегульовані Договором, регулюються чинним законодавством України.</w:t>
      </w:r>
    </w:p>
    <w:p w:rsidR="007E5E90" w:rsidRPr="009D36CE" w:rsidRDefault="007E5E90" w:rsidP="007E5E90">
      <w:pPr>
        <w:widowControl w:val="0"/>
        <w:pBdr>
          <w:top w:val="nil"/>
          <w:left w:val="nil"/>
          <w:bottom w:val="nil"/>
          <w:right w:val="nil"/>
          <w:between w:val="nil"/>
        </w:pBdr>
        <w:ind w:firstLine="709"/>
        <w:jc w:val="both"/>
        <w:rPr>
          <w:rFonts w:eastAsia="Calibri"/>
          <w:color w:val="000000"/>
          <w:szCs w:val="28"/>
        </w:rPr>
      </w:pPr>
      <w:r>
        <w:rPr>
          <w:rFonts w:eastAsia="Calibri"/>
          <w:color w:val="000000"/>
          <w:szCs w:val="28"/>
        </w:rPr>
        <w:t>12.6.</w:t>
      </w:r>
      <w:r w:rsidRPr="009D36CE">
        <w:rPr>
          <w:rFonts w:eastAsia="Calibri"/>
          <w:color w:val="000000"/>
          <w:szCs w:val="28"/>
        </w:rPr>
        <w:t>Цей Договір складено у двох примірниках українською мовою, що мають рівну юридичну силу, по одному для кожної Сторони.</w:t>
      </w:r>
    </w:p>
    <w:p w:rsidR="007E5E90" w:rsidRPr="009D36CE" w:rsidRDefault="007E5E90" w:rsidP="007E5E90">
      <w:pPr>
        <w:widowControl w:val="0"/>
        <w:pBdr>
          <w:top w:val="nil"/>
          <w:left w:val="nil"/>
          <w:bottom w:val="nil"/>
          <w:right w:val="nil"/>
          <w:between w:val="nil"/>
        </w:pBdr>
        <w:tabs>
          <w:tab w:val="left" w:pos="709"/>
        </w:tabs>
        <w:ind w:firstLine="709"/>
        <w:jc w:val="both"/>
        <w:rPr>
          <w:rFonts w:eastAsia="Calibri"/>
          <w:color w:val="000000"/>
          <w:szCs w:val="28"/>
        </w:rPr>
      </w:pPr>
      <w:r>
        <w:rPr>
          <w:rFonts w:eastAsia="Calibri"/>
          <w:color w:val="000000"/>
          <w:szCs w:val="28"/>
        </w:rPr>
        <w:t>12.7.</w:t>
      </w:r>
      <w:r w:rsidRPr="009D36CE">
        <w:rPr>
          <w:rFonts w:eastAsia="Calibri"/>
          <w:color w:val="000000"/>
          <w:szCs w:val="28"/>
        </w:rPr>
        <w:t>У разі припинення (розірвання) Договору в односторонньому порядку шляхом направлення документу, підписаного КЕП, сканованої копії документу з власноручним підписом з адреси електронної пошти на адресу електронної пошти, що вказані у розділі 16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скасування воєнного стану.</w:t>
      </w:r>
    </w:p>
    <w:p w:rsidR="007E5E90" w:rsidRPr="009D36CE" w:rsidRDefault="007E5E90" w:rsidP="007E5E90">
      <w:pPr>
        <w:widowControl w:val="0"/>
        <w:pBdr>
          <w:top w:val="nil"/>
          <w:left w:val="nil"/>
          <w:bottom w:val="nil"/>
          <w:right w:val="nil"/>
          <w:between w:val="nil"/>
        </w:pBdr>
        <w:ind w:firstLine="770"/>
        <w:jc w:val="both"/>
        <w:rPr>
          <w:rFonts w:eastAsia="Calibri"/>
          <w:color w:val="000000"/>
          <w:szCs w:val="28"/>
        </w:rPr>
      </w:pPr>
      <w:r w:rsidRPr="009D36CE">
        <w:rPr>
          <w:rFonts w:eastAsia="Calibri"/>
          <w:color w:val="000000"/>
          <w:szCs w:val="28"/>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7E5E90" w:rsidRPr="009D36CE" w:rsidRDefault="007E5E90" w:rsidP="007E5E90">
      <w:pPr>
        <w:widowControl w:val="0"/>
        <w:pBdr>
          <w:top w:val="nil"/>
          <w:left w:val="nil"/>
          <w:bottom w:val="nil"/>
          <w:right w:val="nil"/>
          <w:between w:val="nil"/>
        </w:pBdr>
        <w:ind w:firstLine="770"/>
        <w:jc w:val="both"/>
        <w:rPr>
          <w:rFonts w:eastAsia="Calibri"/>
          <w:color w:val="000000"/>
          <w:szCs w:val="28"/>
        </w:rPr>
      </w:pPr>
      <w:r w:rsidRPr="009D36CE">
        <w:rPr>
          <w:rFonts w:eastAsia="Calibri"/>
          <w:color w:val="000000"/>
          <w:szCs w:val="28"/>
        </w:rPr>
        <w:t>Обмін оригіналами документів здійснюється рекомендованими листами з повідомленням.</w:t>
      </w:r>
    </w:p>
    <w:p w:rsidR="007E5E90" w:rsidRPr="009D36CE" w:rsidRDefault="007E5E90" w:rsidP="007E5E90">
      <w:pPr>
        <w:ind w:firstLine="770"/>
        <w:jc w:val="both"/>
        <w:rPr>
          <w:rFonts w:eastAsia="Calibri"/>
          <w:color w:val="000000"/>
          <w:szCs w:val="28"/>
        </w:rPr>
      </w:pPr>
      <w:r w:rsidRPr="009D36CE">
        <w:rPr>
          <w:rFonts w:eastAsia="Calibri"/>
          <w:color w:val="000000"/>
          <w:szCs w:val="28"/>
        </w:rPr>
        <w:t>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7E5E90" w:rsidRPr="009D36CE" w:rsidRDefault="007E5E90" w:rsidP="007E5E90">
      <w:pPr>
        <w:shd w:val="clear" w:color="auto" w:fill="FFFFFF"/>
        <w:ind w:firstLine="720"/>
        <w:jc w:val="both"/>
        <w:rPr>
          <w:color w:val="000000"/>
        </w:rPr>
      </w:pPr>
    </w:p>
    <w:p w:rsidR="007E5E90" w:rsidRPr="009D36CE" w:rsidRDefault="007E5E90" w:rsidP="007E5E90">
      <w:pPr>
        <w:shd w:val="clear" w:color="auto" w:fill="FFFFFF"/>
        <w:jc w:val="center"/>
        <w:rPr>
          <w:b/>
          <w:color w:val="000000"/>
        </w:rPr>
      </w:pPr>
      <w:r>
        <w:rPr>
          <w:b/>
          <w:color w:val="000000"/>
        </w:rPr>
        <w:t>13.</w:t>
      </w:r>
      <w:r w:rsidRPr="009D36CE">
        <w:rPr>
          <w:b/>
          <w:color w:val="000000"/>
        </w:rPr>
        <w:t>Додатки до Договору</w:t>
      </w:r>
    </w:p>
    <w:p w:rsidR="007E5E90" w:rsidRPr="009D36CE" w:rsidRDefault="007E5E90" w:rsidP="007E5E90">
      <w:pPr>
        <w:shd w:val="clear" w:color="auto" w:fill="FFFFFF"/>
        <w:ind w:left="1571"/>
        <w:jc w:val="both"/>
        <w:rPr>
          <w:b/>
          <w:color w:val="000000"/>
        </w:rPr>
      </w:pPr>
    </w:p>
    <w:p w:rsidR="007E5E90" w:rsidRPr="009D36CE" w:rsidRDefault="007E5E90" w:rsidP="007E5E90">
      <w:pPr>
        <w:shd w:val="clear" w:color="auto" w:fill="FFFFFF"/>
        <w:ind w:left="993"/>
        <w:jc w:val="both"/>
        <w:rPr>
          <w:color w:val="000000"/>
        </w:rPr>
      </w:pPr>
      <w:r>
        <w:rPr>
          <w:color w:val="000000"/>
        </w:rPr>
        <w:t>13.1.</w:t>
      </w:r>
      <w:r w:rsidRPr="009D36CE">
        <w:rPr>
          <w:color w:val="000000"/>
        </w:rPr>
        <w:t>Невід'ємною частиною цього Договору є:</w:t>
      </w:r>
    </w:p>
    <w:p w:rsidR="007E5E90" w:rsidRPr="009D36CE" w:rsidRDefault="007E5E90" w:rsidP="007E5E90">
      <w:pPr>
        <w:shd w:val="clear" w:color="auto" w:fill="FFFFFF"/>
        <w:ind w:left="709" w:firstLine="284"/>
        <w:jc w:val="both"/>
        <w:rPr>
          <w:color w:val="000000"/>
        </w:rPr>
      </w:pPr>
      <w:r>
        <w:rPr>
          <w:color w:val="000000"/>
        </w:rPr>
        <w:t>13.1.1.</w:t>
      </w:r>
      <w:r w:rsidRPr="009D36CE">
        <w:rPr>
          <w:color w:val="000000"/>
        </w:rPr>
        <w:t>Додаток № 1 – Перелік обладнання Замовника;</w:t>
      </w:r>
    </w:p>
    <w:p w:rsidR="007E5E90" w:rsidRPr="009D36CE" w:rsidRDefault="007E5E90" w:rsidP="007E5E90">
      <w:pPr>
        <w:shd w:val="clear" w:color="auto" w:fill="FFFFFF"/>
        <w:ind w:left="709" w:firstLine="284"/>
        <w:jc w:val="both"/>
        <w:rPr>
          <w:color w:val="000000"/>
        </w:rPr>
      </w:pPr>
      <w:r>
        <w:rPr>
          <w:color w:val="000000"/>
        </w:rPr>
        <w:t>13.1.2.</w:t>
      </w:r>
      <w:r w:rsidRPr="009D36CE">
        <w:rPr>
          <w:color w:val="000000"/>
        </w:rPr>
        <w:t>Додаток № 2 – Специфікація</w:t>
      </w:r>
      <w:r>
        <w:rPr>
          <w:color w:val="000000"/>
        </w:rPr>
        <w:t>.</w:t>
      </w:r>
    </w:p>
    <w:p w:rsidR="007E5E90" w:rsidRPr="009D36CE" w:rsidRDefault="007E5E90" w:rsidP="007E5E90">
      <w:pPr>
        <w:shd w:val="clear" w:color="auto" w:fill="FFFFFF"/>
        <w:jc w:val="both"/>
        <w:rPr>
          <w:color w:val="000000"/>
        </w:rPr>
      </w:pPr>
    </w:p>
    <w:p w:rsidR="007E5E90" w:rsidRPr="009D36CE" w:rsidRDefault="007E5E90" w:rsidP="007E5E90">
      <w:pPr>
        <w:shd w:val="clear" w:color="auto" w:fill="FFFFFF"/>
        <w:jc w:val="both"/>
        <w:rPr>
          <w:color w:val="000000"/>
        </w:rPr>
      </w:pPr>
    </w:p>
    <w:p w:rsidR="007E5E90" w:rsidRPr="009D36CE" w:rsidRDefault="007E5E90" w:rsidP="007E5E90">
      <w:pPr>
        <w:shd w:val="clear" w:color="auto" w:fill="FFFFFF"/>
        <w:ind w:left="540"/>
        <w:jc w:val="center"/>
        <w:rPr>
          <w:rFonts w:eastAsia="Calibri"/>
          <w:b/>
          <w:bCs/>
          <w:color w:val="000000"/>
        </w:rPr>
      </w:pPr>
      <w:r>
        <w:rPr>
          <w:rFonts w:eastAsia="Calibri"/>
          <w:b/>
          <w:bCs/>
          <w:color w:val="000000"/>
        </w:rPr>
        <w:t>14</w:t>
      </w:r>
      <w:r w:rsidRPr="009D36CE">
        <w:rPr>
          <w:rFonts w:eastAsia="Calibri"/>
          <w:b/>
          <w:bCs/>
          <w:color w:val="000000"/>
        </w:rPr>
        <w:t>. Місцезнаходження та банківські реквізити Сторін</w:t>
      </w:r>
    </w:p>
    <w:p w:rsidR="007E5E90" w:rsidRPr="009D36CE" w:rsidRDefault="007E5E90" w:rsidP="007E5E90">
      <w:pPr>
        <w:shd w:val="clear" w:color="auto" w:fill="FFFFFF"/>
        <w:ind w:left="540"/>
        <w:jc w:val="center"/>
        <w:rPr>
          <w:rFonts w:eastAsia="Calibri"/>
          <w:b/>
          <w:bCs/>
          <w:color w:val="000000"/>
        </w:rPr>
      </w:pPr>
    </w:p>
    <w:tbl>
      <w:tblPr>
        <w:tblW w:w="0" w:type="auto"/>
        <w:jc w:val="center"/>
        <w:tblLook w:val="04A0" w:firstRow="1" w:lastRow="0" w:firstColumn="1" w:lastColumn="0" w:noHBand="0" w:noVBand="1"/>
      </w:tblPr>
      <w:tblGrid>
        <w:gridCol w:w="4878"/>
        <w:gridCol w:w="4878"/>
      </w:tblGrid>
      <w:tr w:rsidR="007E5E90" w:rsidRPr="009D36CE" w:rsidTr="00002321">
        <w:trPr>
          <w:jc w:val="center"/>
        </w:trPr>
        <w:tc>
          <w:tcPr>
            <w:tcW w:w="4878" w:type="dxa"/>
            <w:shd w:val="clear" w:color="auto" w:fill="auto"/>
          </w:tcPr>
          <w:p w:rsidR="007E5E90" w:rsidRPr="009D36CE" w:rsidRDefault="007E5E90" w:rsidP="00002321">
            <w:pPr>
              <w:shd w:val="clear" w:color="auto" w:fill="FFFFFF"/>
              <w:tabs>
                <w:tab w:val="num" w:pos="851"/>
              </w:tabs>
              <w:jc w:val="center"/>
              <w:rPr>
                <w:rFonts w:eastAsia="Calibri"/>
                <w:b/>
                <w:color w:val="000000"/>
              </w:rPr>
            </w:pPr>
            <w:r w:rsidRPr="009D36CE">
              <w:rPr>
                <w:rFonts w:eastAsia="Calibri"/>
                <w:b/>
                <w:color w:val="000000"/>
              </w:rPr>
              <w:t>Замовник:</w:t>
            </w:r>
          </w:p>
          <w:p w:rsidR="007E5E90" w:rsidRPr="009D36CE" w:rsidRDefault="007E5E90" w:rsidP="00002321">
            <w:pPr>
              <w:shd w:val="clear" w:color="auto" w:fill="FFFFFF"/>
              <w:tabs>
                <w:tab w:val="num" w:pos="851"/>
              </w:tabs>
              <w:jc w:val="both"/>
              <w:rPr>
                <w:rFonts w:eastAsia="Calibri"/>
                <w:b/>
                <w:color w:val="000000"/>
              </w:rPr>
            </w:pPr>
          </w:p>
        </w:tc>
        <w:tc>
          <w:tcPr>
            <w:tcW w:w="4878" w:type="dxa"/>
            <w:shd w:val="clear" w:color="auto" w:fill="auto"/>
          </w:tcPr>
          <w:p w:rsidR="007E5E90" w:rsidRPr="009D36CE" w:rsidRDefault="007E5E90" w:rsidP="00002321">
            <w:pPr>
              <w:shd w:val="clear" w:color="auto" w:fill="FFFFFF"/>
              <w:tabs>
                <w:tab w:val="num" w:pos="851"/>
              </w:tabs>
              <w:jc w:val="center"/>
              <w:rPr>
                <w:rFonts w:eastAsia="Calibri"/>
                <w:b/>
                <w:color w:val="000000"/>
              </w:rPr>
            </w:pPr>
            <w:r w:rsidRPr="009D36CE">
              <w:rPr>
                <w:rFonts w:eastAsia="Calibri"/>
                <w:b/>
                <w:color w:val="000000"/>
              </w:rPr>
              <w:t>Виконавець:</w:t>
            </w:r>
          </w:p>
          <w:p w:rsidR="007E5E90" w:rsidRPr="009D36CE" w:rsidRDefault="007E5E90" w:rsidP="00002321">
            <w:pPr>
              <w:shd w:val="clear" w:color="auto" w:fill="FFFFFF"/>
              <w:autoSpaceDE w:val="0"/>
              <w:jc w:val="both"/>
              <w:rPr>
                <w:rFonts w:eastAsia="Calibri"/>
                <w:color w:val="000000"/>
              </w:rPr>
            </w:pPr>
          </w:p>
          <w:p w:rsidR="007E5E90" w:rsidRPr="009D36CE" w:rsidRDefault="007E5E90" w:rsidP="00002321">
            <w:pPr>
              <w:shd w:val="clear" w:color="auto" w:fill="FFFFFF"/>
              <w:jc w:val="both"/>
              <w:rPr>
                <w:rFonts w:eastAsia="Calibri"/>
                <w:b/>
                <w:color w:val="000000"/>
              </w:rPr>
            </w:pPr>
          </w:p>
        </w:tc>
      </w:tr>
    </w:tbl>
    <w:p w:rsidR="007E5E90" w:rsidRPr="009D36CE" w:rsidRDefault="007E5E90" w:rsidP="007E5E90">
      <w:pPr>
        <w:shd w:val="clear" w:color="auto" w:fill="FFFFFF"/>
        <w:tabs>
          <w:tab w:val="left" w:pos="916"/>
          <w:tab w:val="left" w:pos="1832"/>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rPr>
      </w:pPr>
    </w:p>
    <w:p w:rsidR="007E5E90" w:rsidRPr="009D36CE" w:rsidRDefault="007E5E90" w:rsidP="007E5E90">
      <w:pPr>
        <w:shd w:val="clear" w:color="auto" w:fill="FFFFFF"/>
        <w:ind w:firstLine="540"/>
        <w:jc w:val="right"/>
        <w:rPr>
          <w:rFonts w:eastAsia="Calibri"/>
          <w:bCs/>
          <w:color w:val="000000"/>
        </w:rPr>
      </w:pPr>
      <w:r w:rsidRPr="009D36CE">
        <w:rPr>
          <w:rFonts w:eastAsia="Calibri"/>
          <w:bCs/>
          <w:color w:val="000000"/>
        </w:rPr>
        <w:br w:type="page"/>
      </w:r>
    </w:p>
    <w:p w:rsidR="007E5E90" w:rsidRPr="009D36CE" w:rsidRDefault="007E5E90" w:rsidP="007E5E90">
      <w:pPr>
        <w:shd w:val="clear" w:color="auto" w:fill="FFFFFF"/>
        <w:ind w:firstLine="540"/>
        <w:jc w:val="right"/>
        <w:rPr>
          <w:rFonts w:eastAsia="Calibri"/>
          <w:b/>
          <w:bCs/>
          <w:color w:val="000000"/>
        </w:rPr>
      </w:pPr>
      <w:r w:rsidRPr="009D36CE">
        <w:rPr>
          <w:rFonts w:eastAsia="Calibri"/>
          <w:b/>
          <w:bCs/>
          <w:color w:val="000000"/>
        </w:rPr>
        <w:lastRenderedPageBreak/>
        <w:t>Додаток № 1</w:t>
      </w:r>
    </w:p>
    <w:p w:rsidR="007E5E90" w:rsidRPr="009D36CE" w:rsidRDefault="007E5E90" w:rsidP="007E5E90">
      <w:pPr>
        <w:shd w:val="clear" w:color="auto" w:fill="FFFFFF"/>
        <w:jc w:val="right"/>
        <w:rPr>
          <w:rFonts w:eastAsia="Calibri"/>
          <w:color w:val="000000"/>
        </w:rPr>
      </w:pPr>
      <w:r w:rsidRPr="009D36CE">
        <w:rPr>
          <w:rFonts w:eastAsia="Calibri"/>
          <w:color w:val="000000"/>
        </w:rPr>
        <w:t>до Договору № __________/_</w:t>
      </w:r>
    </w:p>
    <w:p w:rsidR="007E5E90" w:rsidRPr="009D36CE" w:rsidRDefault="007E5E90" w:rsidP="007E5E90">
      <w:pPr>
        <w:shd w:val="clear" w:color="auto" w:fill="FFFFFF"/>
        <w:jc w:val="right"/>
        <w:rPr>
          <w:rFonts w:eastAsia="Calibri"/>
          <w:color w:val="000000"/>
        </w:rPr>
      </w:pPr>
      <w:r w:rsidRPr="009D36CE">
        <w:rPr>
          <w:rFonts w:eastAsia="Calibri"/>
          <w:color w:val="000000"/>
        </w:rPr>
        <w:t>від "     " ______202</w:t>
      </w:r>
      <w:r>
        <w:rPr>
          <w:rFonts w:eastAsia="Calibri"/>
          <w:color w:val="000000"/>
        </w:rPr>
        <w:t>3</w:t>
      </w:r>
      <w:r w:rsidRPr="009D36CE">
        <w:rPr>
          <w:rFonts w:eastAsia="Calibri"/>
          <w:color w:val="000000"/>
        </w:rPr>
        <w:t xml:space="preserve"> р.</w:t>
      </w:r>
    </w:p>
    <w:p w:rsidR="007E5E90" w:rsidRPr="009D36CE" w:rsidRDefault="007E5E90" w:rsidP="007E5E90">
      <w:pPr>
        <w:shd w:val="clear" w:color="auto" w:fill="FFFFFF"/>
        <w:ind w:firstLine="540"/>
        <w:jc w:val="right"/>
        <w:rPr>
          <w:rFonts w:eastAsia="Calibri"/>
          <w:b/>
          <w:bCs/>
          <w:color w:val="000000"/>
        </w:rPr>
      </w:pPr>
    </w:p>
    <w:p w:rsidR="007E5E90" w:rsidRPr="009D36CE" w:rsidRDefault="007E5E90" w:rsidP="007E5E90">
      <w:pPr>
        <w:widowControl w:val="0"/>
        <w:shd w:val="clear" w:color="auto" w:fill="FFFFFF"/>
        <w:autoSpaceDE w:val="0"/>
        <w:autoSpaceDN w:val="0"/>
        <w:adjustRightInd w:val="0"/>
        <w:ind w:left="40" w:firstLine="540"/>
        <w:jc w:val="center"/>
        <w:rPr>
          <w:rFonts w:eastAsia="Calibri"/>
          <w:b/>
          <w:bCs/>
          <w:noProof/>
          <w:color w:val="000000"/>
        </w:rPr>
      </w:pPr>
      <w:r w:rsidRPr="009D36CE">
        <w:rPr>
          <w:rFonts w:eastAsia="Calibri"/>
          <w:b/>
          <w:color w:val="000000"/>
        </w:rPr>
        <w:t>ПЕРЕЛІК ОБЛАДНАННЯ ЗАМОВНИКА</w:t>
      </w:r>
    </w:p>
    <w:p w:rsidR="007E5E90" w:rsidRPr="009D36CE" w:rsidRDefault="007E5E90" w:rsidP="007E5E90">
      <w:pPr>
        <w:shd w:val="clear" w:color="auto" w:fill="FFFFFF"/>
        <w:ind w:firstLine="540"/>
        <w:jc w:val="both"/>
        <w:rPr>
          <w:rFonts w:eastAsia="Calibri"/>
          <w:color w:val="000000"/>
        </w:rPr>
      </w:pPr>
    </w:p>
    <w:p w:rsidR="007E5E90" w:rsidRPr="009D36CE" w:rsidRDefault="007E5E90" w:rsidP="007E5E90">
      <w:pPr>
        <w:shd w:val="clear" w:color="auto" w:fill="FFFFFF"/>
        <w:jc w:val="center"/>
        <w:rPr>
          <w:rFonts w:eastAsia="Calibri"/>
          <w:color w:val="000000"/>
        </w:rPr>
      </w:pPr>
      <w:r w:rsidRPr="009D36CE">
        <w:rPr>
          <w:rFonts w:eastAsia="Calibri"/>
          <w:color w:val="000000"/>
        </w:rPr>
        <w:t>Розташованого за адресою: м. Київ, вул. Дегтярівська, 11-Г</w:t>
      </w:r>
    </w:p>
    <w:p w:rsidR="007E5E90" w:rsidRPr="009D36CE" w:rsidRDefault="007E5E90" w:rsidP="007E5E90">
      <w:pPr>
        <w:shd w:val="clear" w:color="auto" w:fill="FFFFFF"/>
        <w:jc w:val="center"/>
        <w:rPr>
          <w:rFonts w:eastAsia="Calibri"/>
          <w:b/>
          <w:bCs/>
          <w:iCs/>
          <w:color w:val="000000"/>
        </w:rPr>
      </w:pPr>
    </w:p>
    <w:p w:rsidR="007E5E90" w:rsidRPr="009D36CE" w:rsidRDefault="007E5E90" w:rsidP="007E5E90">
      <w:pPr>
        <w:shd w:val="clear" w:color="auto" w:fill="FFFFFF"/>
        <w:jc w:val="center"/>
        <w:rPr>
          <w:rFonts w:eastAsia="Calibri"/>
          <w:b/>
          <w:bCs/>
          <w:iCs/>
          <w:color w:val="000000"/>
        </w:rPr>
      </w:pPr>
    </w:p>
    <w:tbl>
      <w:tblPr>
        <w:tblW w:w="9781" w:type="dxa"/>
        <w:tblInd w:w="-5" w:type="dxa"/>
        <w:tblLayout w:type="fixed"/>
        <w:tblLook w:val="00A0" w:firstRow="1" w:lastRow="0" w:firstColumn="1" w:lastColumn="0" w:noHBand="0" w:noVBand="0"/>
      </w:tblPr>
      <w:tblGrid>
        <w:gridCol w:w="680"/>
        <w:gridCol w:w="7400"/>
        <w:gridCol w:w="1701"/>
      </w:tblGrid>
      <w:tr w:rsidR="007E5E90" w:rsidRPr="009D36CE" w:rsidTr="00002321">
        <w:trPr>
          <w:trHeight w:val="251"/>
        </w:trPr>
        <w:tc>
          <w:tcPr>
            <w:tcW w:w="680" w:type="dxa"/>
            <w:tcBorders>
              <w:top w:val="single" w:sz="4" w:space="0" w:color="auto"/>
              <w:left w:val="single" w:sz="4" w:space="0" w:color="auto"/>
              <w:bottom w:val="single" w:sz="4" w:space="0" w:color="auto"/>
              <w:right w:val="single" w:sz="4" w:space="0" w:color="auto"/>
            </w:tcBorders>
            <w:vAlign w:val="center"/>
          </w:tcPr>
          <w:p w:rsidR="007E5E90" w:rsidRPr="009D36CE" w:rsidRDefault="007E5E90" w:rsidP="00002321">
            <w:pPr>
              <w:shd w:val="clear" w:color="auto" w:fill="FFFFFF"/>
              <w:jc w:val="center"/>
              <w:rPr>
                <w:rFonts w:eastAsia="Calibri"/>
                <w:color w:val="000000"/>
                <w:sz w:val="20"/>
                <w:szCs w:val="20"/>
              </w:rPr>
            </w:pPr>
            <w:r w:rsidRPr="009D36CE">
              <w:rPr>
                <w:rFonts w:eastAsia="Calibri"/>
                <w:color w:val="000000"/>
                <w:sz w:val="20"/>
                <w:szCs w:val="20"/>
              </w:rPr>
              <w:t>№</w:t>
            </w:r>
          </w:p>
        </w:tc>
        <w:tc>
          <w:tcPr>
            <w:tcW w:w="7400" w:type="dxa"/>
            <w:tcBorders>
              <w:top w:val="single" w:sz="4" w:space="0" w:color="auto"/>
              <w:left w:val="nil"/>
              <w:bottom w:val="single" w:sz="4" w:space="0" w:color="auto"/>
              <w:right w:val="single" w:sz="4" w:space="0" w:color="auto"/>
            </w:tcBorders>
            <w:vAlign w:val="center"/>
          </w:tcPr>
          <w:p w:rsidR="007E5E90" w:rsidRPr="009D36CE" w:rsidRDefault="007E5E90" w:rsidP="00002321">
            <w:pPr>
              <w:keepNext/>
              <w:shd w:val="clear" w:color="auto" w:fill="FFFFFF"/>
              <w:ind w:left="23"/>
              <w:jc w:val="center"/>
              <w:rPr>
                <w:rFonts w:eastAsia="Calibri"/>
                <w:color w:val="000000"/>
                <w:sz w:val="20"/>
                <w:szCs w:val="20"/>
              </w:rPr>
            </w:pPr>
            <w:r w:rsidRPr="009D36CE">
              <w:rPr>
                <w:rFonts w:eastAsia="Calibri"/>
                <w:color w:val="000000"/>
                <w:sz w:val="20"/>
                <w:szCs w:val="20"/>
              </w:rPr>
              <w:t>Найменування</w:t>
            </w:r>
          </w:p>
        </w:tc>
        <w:tc>
          <w:tcPr>
            <w:tcW w:w="1701" w:type="dxa"/>
            <w:tcBorders>
              <w:top w:val="single" w:sz="4" w:space="0" w:color="auto"/>
              <w:left w:val="nil"/>
              <w:bottom w:val="single" w:sz="4" w:space="0" w:color="auto"/>
              <w:right w:val="single" w:sz="4" w:space="0" w:color="auto"/>
            </w:tcBorders>
            <w:vAlign w:val="center"/>
          </w:tcPr>
          <w:p w:rsidR="007E5E90" w:rsidRPr="009D36CE" w:rsidRDefault="007E5E90" w:rsidP="00002321">
            <w:pPr>
              <w:shd w:val="clear" w:color="auto" w:fill="FFFFFF"/>
              <w:jc w:val="center"/>
              <w:rPr>
                <w:rFonts w:eastAsia="Calibri"/>
                <w:color w:val="000000"/>
                <w:sz w:val="20"/>
                <w:szCs w:val="20"/>
              </w:rPr>
            </w:pPr>
            <w:r w:rsidRPr="009D36CE">
              <w:rPr>
                <w:rFonts w:eastAsia="Calibri"/>
                <w:color w:val="000000"/>
                <w:sz w:val="20"/>
                <w:szCs w:val="20"/>
              </w:rPr>
              <w:t>Кількість обладнання, шт.</w:t>
            </w:r>
          </w:p>
        </w:tc>
      </w:tr>
      <w:tr w:rsidR="007E5E90" w:rsidRPr="009D36CE" w:rsidTr="0000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781" w:type="dxa"/>
            <w:gridSpan w:val="3"/>
            <w:tcBorders>
              <w:top w:val="single" w:sz="4" w:space="0" w:color="auto"/>
              <w:left w:val="single" w:sz="4" w:space="0" w:color="auto"/>
              <w:bottom w:val="single" w:sz="4" w:space="0" w:color="auto"/>
              <w:right w:val="single" w:sz="4" w:space="0" w:color="auto"/>
            </w:tcBorders>
            <w:vAlign w:val="center"/>
          </w:tcPr>
          <w:p w:rsidR="007E5E90" w:rsidRPr="009D36CE" w:rsidRDefault="007E5E90" w:rsidP="00002321">
            <w:pPr>
              <w:rPr>
                <w:rFonts w:eastAsia="Calibri"/>
                <w:color w:val="000000"/>
                <w:sz w:val="20"/>
                <w:szCs w:val="20"/>
                <w:lang w:eastAsia="uk-UA"/>
              </w:rPr>
            </w:pPr>
            <w:r w:rsidRPr="009D36CE">
              <w:rPr>
                <w:rFonts w:eastAsia="Calibri"/>
                <w:b/>
                <w:bCs/>
                <w:color w:val="000000"/>
                <w:sz w:val="20"/>
                <w:szCs w:val="20"/>
              </w:rPr>
              <w:t>ДГУ (дизель-генераторна установка)</w:t>
            </w:r>
          </w:p>
        </w:tc>
      </w:tr>
      <w:tr w:rsidR="007E5E90" w:rsidRPr="009D36CE" w:rsidTr="0000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80" w:type="dxa"/>
            <w:tcBorders>
              <w:top w:val="single" w:sz="4" w:space="0" w:color="auto"/>
              <w:left w:val="single" w:sz="4" w:space="0" w:color="auto"/>
              <w:bottom w:val="single" w:sz="4" w:space="0" w:color="auto"/>
              <w:right w:val="single" w:sz="4" w:space="0" w:color="auto"/>
            </w:tcBorders>
            <w:vAlign w:val="center"/>
          </w:tcPr>
          <w:p w:rsidR="007E5E90" w:rsidRPr="009D36CE" w:rsidRDefault="007E5E90" w:rsidP="00002321">
            <w:pPr>
              <w:jc w:val="center"/>
              <w:rPr>
                <w:rFonts w:eastAsia="Calibri"/>
                <w:color w:val="000000"/>
                <w:sz w:val="20"/>
                <w:szCs w:val="20"/>
                <w:lang w:eastAsia="uk-UA"/>
              </w:rPr>
            </w:pPr>
            <w:r w:rsidRPr="009D36CE">
              <w:rPr>
                <w:rFonts w:eastAsia="Calibri"/>
                <w:color w:val="000000"/>
                <w:sz w:val="20"/>
                <w:szCs w:val="20"/>
                <w:lang w:eastAsia="uk-UA"/>
              </w:rPr>
              <w:t>1</w:t>
            </w:r>
          </w:p>
        </w:tc>
        <w:tc>
          <w:tcPr>
            <w:tcW w:w="7400" w:type="dxa"/>
            <w:tcBorders>
              <w:top w:val="single" w:sz="4" w:space="0" w:color="auto"/>
              <w:left w:val="single" w:sz="4" w:space="0" w:color="auto"/>
              <w:bottom w:val="single" w:sz="4" w:space="0" w:color="auto"/>
              <w:right w:val="single" w:sz="4" w:space="0" w:color="auto"/>
            </w:tcBorders>
            <w:shd w:val="clear" w:color="auto" w:fill="FFFFFF"/>
            <w:vAlign w:val="center"/>
          </w:tcPr>
          <w:p w:rsidR="007E5E90" w:rsidRPr="009D36CE" w:rsidRDefault="007E5E90" w:rsidP="00002321">
            <w:pPr>
              <w:rPr>
                <w:rFonts w:eastAsia="Calibri"/>
                <w:iCs/>
                <w:color w:val="000000"/>
                <w:sz w:val="20"/>
                <w:szCs w:val="20"/>
                <w:lang w:eastAsia="uk-UA"/>
              </w:rPr>
            </w:pPr>
            <w:r w:rsidRPr="009D36CE">
              <w:rPr>
                <w:rFonts w:eastAsia="Calibri"/>
                <w:color w:val="000000"/>
                <w:sz w:val="20"/>
                <w:szCs w:val="20"/>
              </w:rPr>
              <w:t xml:space="preserve">Дизель-генераторна установка </w:t>
            </w:r>
            <w:proofErr w:type="spellStart"/>
            <w:r w:rsidRPr="009D36CE">
              <w:rPr>
                <w:rFonts w:eastAsia="Calibri"/>
                <w:color w:val="000000"/>
                <w:sz w:val="20"/>
                <w:szCs w:val="20"/>
              </w:rPr>
              <w:t>Wilson</w:t>
            </w:r>
            <w:proofErr w:type="spellEnd"/>
            <w:r w:rsidRPr="009D36CE">
              <w:rPr>
                <w:rFonts w:eastAsia="Calibri"/>
                <w:color w:val="000000"/>
                <w:sz w:val="20"/>
                <w:szCs w:val="20"/>
              </w:rPr>
              <w:t xml:space="preserve"> P500E1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5E90" w:rsidRPr="009D36CE" w:rsidRDefault="007E5E90" w:rsidP="00002321">
            <w:pPr>
              <w:jc w:val="center"/>
              <w:rPr>
                <w:rFonts w:eastAsia="Calibri"/>
                <w:color w:val="000000"/>
                <w:sz w:val="20"/>
                <w:szCs w:val="20"/>
                <w:lang w:eastAsia="uk-UA"/>
              </w:rPr>
            </w:pPr>
            <w:r w:rsidRPr="009D36CE">
              <w:rPr>
                <w:rFonts w:eastAsia="Calibri"/>
                <w:color w:val="000000"/>
                <w:sz w:val="20"/>
                <w:szCs w:val="20"/>
                <w:lang w:eastAsia="uk-UA"/>
              </w:rPr>
              <w:t>1</w:t>
            </w:r>
          </w:p>
        </w:tc>
      </w:tr>
    </w:tbl>
    <w:p w:rsidR="007E5E90" w:rsidRPr="009D36CE" w:rsidRDefault="007E5E90" w:rsidP="007E5E90">
      <w:pPr>
        <w:shd w:val="clear" w:color="auto" w:fill="FFFFFF"/>
        <w:rPr>
          <w:rFonts w:eastAsia="Calibri"/>
          <w:color w:val="000000"/>
          <w:sz w:val="20"/>
          <w:szCs w:val="20"/>
        </w:rPr>
      </w:pPr>
    </w:p>
    <w:p w:rsidR="007E5E90" w:rsidRPr="009D36CE" w:rsidRDefault="007E5E90" w:rsidP="007E5E90">
      <w:pPr>
        <w:shd w:val="clear" w:color="auto" w:fill="FFFFFF"/>
        <w:ind w:left="40" w:firstLine="540"/>
        <w:jc w:val="both"/>
        <w:rPr>
          <w:rFonts w:eastAsia="Calibri"/>
          <w:b/>
          <w:color w:val="000000"/>
          <w:u w:val="single"/>
        </w:rPr>
      </w:pPr>
    </w:p>
    <w:tbl>
      <w:tblPr>
        <w:tblW w:w="0" w:type="auto"/>
        <w:jc w:val="center"/>
        <w:tblLook w:val="04A0" w:firstRow="1" w:lastRow="0" w:firstColumn="1" w:lastColumn="0" w:noHBand="0" w:noVBand="1"/>
      </w:tblPr>
      <w:tblGrid>
        <w:gridCol w:w="4878"/>
        <w:gridCol w:w="4878"/>
      </w:tblGrid>
      <w:tr w:rsidR="007E5E90" w:rsidRPr="008B41B7" w:rsidTr="00002321">
        <w:trPr>
          <w:jc w:val="center"/>
        </w:trPr>
        <w:tc>
          <w:tcPr>
            <w:tcW w:w="4878" w:type="dxa"/>
            <w:shd w:val="clear" w:color="auto" w:fill="auto"/>
          </w:tcPr>
          <w:p w:rsidR="007E5E90" w:rsidRPr="008B41B7" w:rsidRDefault="007E5E90" w:rsidP="00002321">
            <w:pPr>
              <w:shd w:val="clear" w:color="auto" w:fill="FFFFFF"/>
              <w:ind w:left="40" w:firstLine="540"/>
              <w:jc w:val="center"/>
              <w:rPr>
                <w:rFonts w:eastAsia="Calibri"/>
                <w:b/>
                <w:color w:val="000000"/>
                <w:u w:val="single"/>
              </w:rPr>
            </w:pPr>
            <w:r w:rsidRPr="008B41B7">
              <w:rPr>
                <w:rFonts w:eastAsia="Calibri"/>
                <w:b/>
                <w:color w:val="000000"/>
                <w:u w:val="single"/>
              </w:rPr>
              <w:t>Замовник:</w:t>
            </w:r>
          </w:p>
          <w:p w:rsidR="007E5E90" w:rsidRPr="008B41B7" w:rsidRDefault="007E5E90" w:rsidP="00002321">
            <w:pPr>
              <w:shd w:val="clear" w:color="auto" w:fill="FFFFFF"/>
              <w:ind w:left="40" w:firstLine="540"/>
              <w:jc w:val="both"/>
              <w:rPr>
                <w:rFonts w:eastAsia="Calibri"/>
                <w:b/>
                <w:color w:val="000000"/>
                <w:u w:val="single"/>
              </w:rPr>
            </w:pPr>
          </w:p>
        </w:tc>
        <w:tc>
          <w:tcPr>
            <w:tcW w:w="4878" w:type="dxa"/>
            <w:shd w:val="clear" w:color="auto" w:fill="auto"/>
          </w:tcPr>
          <w:p w:rsidR="007E5E90" w:rsidRPr="008B41B7" w:rsidRDefault="007E5E90" w:rsidP="00002321">
            <w:pPr>
              <w:shd w:val="clear" w:color="auto" w:fill="FFFFFF"/>
              <w:ind w:left="40" w:firstLine="540"/>
              <w:jc w:val="center"/>
              <w:rPr>
                <w:rFonts w:eastAsia="Calibri"/>
                <w:b/>
                <w:color w:val="000000"/>
                <w:u w:val="single"/>
              </w:rPr>
            </w:pPr>
            <w:r w:rsidRPr="008B41B7">
              <w:rPr>
                <w:rFonts w:eastAsia="Calibri"/>
                <w:b/>
                <w:color w:val="000000"/>
                <w:u w:val="single"/>
              </w:rPr>
              <w:t>Виконавець:</w:t>
            </w:r>
          </w:p>
          <w:p w:rsidR="007E5E90" w:rsidRPr="008B41B7" w:rsidRDefault="007E5E90" w:rsidP="00002321">
            <w:pPr>
              <w:shd w:val="clear" w:color="auto" w:fill="FFFFFF"/>
              <w:ind w:left="40" w:firstLine="540"/>
              <w:jc w:val="both"/>
              <w:rPr>
                <w:rFonts w:eastAsia="Calibri"/>
                <w:b/>
                <w:color w:val="000000"/>
                <w:u w:val="single"/>
              </w:rPr>
            </w:pPr>
          </w:p>
          <w:p w:rsidR="007E5E90" w:rsidRPr="008B41B7" w:rsidRDefault="007E5E90" w:rsidP="00002321">
            <w:pPr>
              <w:shd w:val="clear" w:color="auto" w:fill="FFFFFF"/>
              <w:ind w:left="40" w:firstLine="540"/>
              <w:jc w:val="both"/>
              <w:rPr>
                <w:rFonts w:eastAsia="Calibri"/>
                <w:b/>
                <w:color w:val="000000"/>
                <w:u w:val="single"/>
              </w:rPr>
            </w:pPr>
          </w:p>
        </w:tc>
      </w:tr>
    </w:tbl>
    <w:p w:rsidR="007E5E90" w:rsidRPr="009D36CE" w:rsidRDefault="007E5E90" w:rsidP="007E5E90">
      <w:pPr>
        <w:shd w:val="clear" w:color="auto" w:fill="FFFFFF"/>
        <w:ind w:left="40" w:firstLine="540"/>
        <w:jc w:val="both"/>
        <w:rPr>
          <w:rFonts w:eastAsia="Calibri"/>
          <w:b/>
          <w:color w:val="000000"/>
          <w:u w:val="single"/>
        </w:rPr>
      </w:pPr>
    </w:p>
    <w:p w:rsidR="007E5E90" w:rsidRPr="009D36CE" w:rsidRDefault="007E5E90" w:rsidP="007E5E90">
      <w:pPr>
        <w:shd w:val="clear" w:color="auto" w:fill="FFFFFF"/>
        <w:ind w:left="40" w:firstLine="540"/>
        <w:jc w:val="both"/>
        <w:rPr>
          <w:rFonts w:eastAsia="Calibri"/>
          <w:b/>
          <w:color w:val="000000"/>
          <w:u w:val="single"/>
        </w:rPr>
      </w:pPr>
    </w:p>
    <w:p w:rsidR="007E5E90" w:rsidRPr="009D36CE" w:rsidRDefault="007E5E90" w:rsidP="007E5E90">
      <w:pPr>
        <w:shd w:val="clear" w:color="auto" w:fill="FFFFFF"/>
        <w:jc w:val="right"/>
        <w:rPr>
          <w:rFonts w:eastAsia="Calibri"/>
          <w:b/>
          <w:bCs/>
          <w:color w:val="000000"/>
        </w:rPr>
      </w:pPr>
    </w:p>
    <w:p w:rsidR="007E5E90" w:rsidRPr="009D36CE" w:rsidRDefault="007E5E90" w:rsidP="007E5E90">
      <w:pPr>
        <w:shd w:val="clear" w:color="auto" w:fill="FFFFFF"/>
        <w:jc w:val="right"/>
        <w:rPr>
          <w:rFonts w:eastAsia="Calibri"/>
          <w:b/>
          <w:bCs/>
          <w:color w:val="000000"/>
        </w:rPr>
      </w:pPr>
    </w:p>
    <w:p w:rsidR="007E5E90" w:rsidRPr="009D36CE" w:rsidRDefault="007E5E90" w:rsidP="007E5E90">
      <w:pPr>
        <w:shd w:val="clear" w:color="auto" w:fill="FFFFFF"/>
        <w:spacing w:line="276" w:lineRule="auto"/>
        <w:jc w:val="right"/>
        <w:rPr>
          <w:rFonts w:eastAsia="Calibri"/>
          <w:b/>
          <w:color w:val="000000"/>
        </w:rPr>
      </w:pPr>
      <w:r w:rsidRPr="009D36CE">
        <w:rPr>
          <w:rFonts w:eastAsia="Calibri"/>
          <w:b/>
          <w:bCs/>
          <w:color w:val="000000"/>
        </w:rPr>
        <w:t>Додаток № 2</w:t>
      </w:r>
    </w:p>
    <w:p w:rsidR="007E5E90" w:rsidRPr="009D36CE" w:rsidRDefault="007E5E90" w:rsidP="007E5E90">
      <w:pPr>
        <w:shd w:val="clear" w:color="auto" w:fill="FFFFFF"/>
        <w:jc w:val="right"/>
        <w:rPr>
          <w:rFonts w:eastAsia="Calibri"/>
          <w:color w:val="000000"/>
        </w:rPr>
      </w:pPr>
      <w:r w:rsidRPr="009D36CE">
        <w:rPr>
          <w:rFonts w:eastAsia="Calibri"/>
          <w:color w:val="000000"/>
        </w:rPr>
        <w:t>до Договору № ___________/_</w:t>
      </w:r>
    </w:p>
    <w:p w:rsidR="007E5E90" w:rsidRPr="009D36CE" w:rsidRDefault="007E5E90" w:rsidP="007E5E90">
      <w:pPr>
        <w:shd w:val="clear" w:color="auto" w:fill="FFFFFF"/>
        <w:jc w:val="right"/>
        <w:rPr>
          <w:rFonts w:eastAsia="Calibri"/>
          <w:color w:val="000000"/>
        </w:rPr>
      </w:pPr>
      <w:r w:rsidRPr="009D36CE">
        <w:rPr>
          <w:rFonts w:eastAsia="Calibri"/>
          <w:color w:val="000000"/>
        </w:rPr>
        <w:t>від "     " ______202</w:t>
      </w:r>
      <w:r>
        <w:rPr>
          <w:rFonts w:eastAsia="Calibri"/>
          <w:color w:val="000000"/>
        </w:rPr>
        <w:t>3</w:t>
      </w:r>
      <w:r w:rsidRPr="009D36CE">
        <w:rPr>
          <w:rFonts w:eastAsia="Calibri"/>
          <w:color w:val="000000"/>
        </w:rPr>
        <w:t xml:space="preserve"> р.</w:t>
      </w:r>
    </w:p>
    <w:p w:rsidR="007E5E90" w:rsidRPr="009D36CE" w:rsidRDefault="007E5E90" w:rsidP="007E5E90">
      <w:pPr>
        <w:shd w:val="clear" w:color="auto" w:fill="FFFFFF"/>
        <w:spacing w:line="276" w:lineRule="auto"/>
        <w:ind w:left="360" w:firstLine="540"/>
        <w:jc w:val="right"/>
        <w:rPr>
          <w:color w:val="000000"/>
        </w:rPr>
      </w:pPr>
    </w:p>
    <w:p w:rsidR="007E5E90" w:rsidRPr="009D36CE" w:rsidRDefault="007E5E90" w:rsidP="007E5E90">
      <w:pPr>
        <w:shd w:val="clear" w:color="auto" w:fill="FFFFFF"/>
        <w:spacing w:line="276" w:lineRule="auto"/>
        <w:ind w:right="-34"/>
        <w:jc w:val="center"/>
        <w:rPr>
          <w:b/>
          <w:caps/>
          <w:color w:val="000000"/>
        </w:rPr>
      </w:pPr>
      <w:r w:rsidRPr="009D36CE">
        <w:rPr>
          <w:b/>
          <w:caps/>
          <w:color w:val="000000"/>
        </w:rPr>
        <w:t xml:space="preserve">Специфікація  </w:t>
      </w:r>
    </w:p>
    <w:p w:rsidR="007E5E90" w:rsidRPr="009D36CE" w:rsidRDefault="007E5E90" w:rsidP="007E5E90">
      <w:pPr>
        <w:shd w:val="clear" w:color="auto" w:fill="FFFFFF"/>
        <w:spacing w:line="276" w:lineRule="auto"/>
        <w:jc w:val="both"/>
        <w:rPr>
          <w:bCs/>
          <w:color w:val="000000"/>
        </w:rPr>
      </w:pPr>
    </w:p>
    <w:tbl>
      <w:tblPr>
        <w:tblW w:w="9781" w:type="dxa"/>
        <w:tblInd w:w="-5" w:type="dxa"/>
        <w:tblLayout w:type="fixed"/>
        <w:tblLook w:val="04A0" w:firstRow="1" w:lastRow="0" w:firstColumn="1" w:lastColumn="0" w:noHBand="0" w:noVBand="1"/>
      </w:tblPr>
      <w:tblGrid>
        <w:gridCol w:w="716"/>
        <w:gridCol w:w="3795"/>
        <w:gridCol w:w="1267"/>
        <w:gridCol w:w="1708"/>
        <w:gridCol w:w="1274"/>
        <w:gridCol w:w="1021"/>
      </w:tblGrid>
      <w:tr w:rsidR="007E5E90" w:rsidRPr="009D36CE" w:rsidTr="00002321">
        <w:trPr>
          <w:trHeight w:val="970"/>
        </w:trPr>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7E5E90" w:rsidRPr="009D36CE" w:rsidRDefault="007E5E90" w:rsidP="00002321">
            <w:pPr>
              <w:jc w:val="center"/>
              <w:rPr>
                <w:rFonts w:eastAsia="Calibri"/>
                <w:bCs/>
                <w:color w:val="000000"/>
                <w:sz w:val="20"/>
                <w:szCs w:val="20"/>
              </w:rPr>
            </w:pPr>
            <w:r w:rsidRPr="009D36CE">
              <w:rPr>
                <w:rFonts w:eastAsia="Calibri"/>
                <w:bCs/>
                <w:color w:val="000000"/>
                <w:sz w:val="20"/>
                <w:szCs w:val="20"/>
              </w:rPr>
              <w:t>№ з/п</w:t>
            </w:r>
          </w:p>
        </w:tc>
        <w:tc>
          <w:tcPr>
            <w:tcW w:w="3795" w:type="dxa"/>
            <w:tcBorders>
              <w:top w:val="single" w:sz="4" w:space="0" w:color="auto"/>
              <w:left w:val="nil"/>
              <w:bottom w:val="single" w:sz="4" w:space="0" w:color="auto"/>
              <w:right w:val="single" w:sz="4" w:space="0" w:color="auto"/>
            </w:tcBorders>
            <w:shd w:val="clear" w:color="auto" w:fill="auto"/>
          </w:tcPr>
          <w:p w:rsidR="007E5E90" w:rsidRPr="009D36CE" w:rsidRDefault="007E5E90" w:rsidP="00002321">
            <w:pPr>
              <w:jc w:val="center"/>
              <w:rPr>
                <w:rFonts w:eastAsia="Calibri"/>
                <w:bCs/>
                <w:color w:val="000000"/>
                <w:sz w:val="20"/>
                <w:szCs w:val="20"/>
              </w:rPr>
            </w:pPr>
            <w:r w:rsidRPr="009D36CE">
              <w:rPr>
                <w:rFonts w:eastAsia="Calibri"/>
                <w:bCs/>
                <w:color w:val="000000"/>
                <w:sz w:val="20"/>
                <w:szCs w:val="20"/>
              </w:rPr>
              <w:t xml:space="preserve">Найменування послуг </w:t>
            </w:r>
          </w:p>
        </w:tc>
        <w:tc>
          <w:tcPr>
            <w:tcW w:w="1267" w:type="dxa"/>
            <w:tcBorders>
              <w:top w:val="single" w:sz="4" w:space="0" w:color="auto"/>
              <w:left w:val="nil"/>
              <w:bottom w:val="single" w:sz="4" w:space="0" w:color="auto"/>
              <w:right w:val="single" w:sz="4" w:space="0" w:color="auto"/>
            </w:tcBorders>
            <w:shd w:val="clear" w:color="auto" w:fill="auto"/>
          </w:tcPr>
          <w:p w:rsidR="007E5E90" w:rsidRPr="009D36CE" w:rsidRDefault="007E5E90" w:rsidP="00002321">
            <w:pPr>
              <w:jc w:val="center"/>
              <w:rPr>
                <w:rFonts w:eastAsia="Calibri"/>
                <w:bCs/>
                <w:color w:val="000000"/>
                <w:sz w:val="20"/>
                <w:szCs w:val="20"/>
              </w:rPr>
            </w:pPr>
            <w:r w:rsidRPr="009D36CE">
              <w:rPr>
                <w:rFonts w:eastAsia="Calibri"/>
                <w:color w:val="000000"/>
                <w:sz w:val="20"/>
                <w:szCs w:val="20"/>
              </w:rPr>
              <w:t>Од. виміру</w:t>
            </w:r>
          </w:p>
        </w:tc>
        <w:tc>
          <w:tcPr>
            <w:tcW w:w="1708" w:type="dxa"/>
            <w:tcBorders>
              <w:top w:val="single" w:sz="4" w:space="0" w:color="auto"/>
              <w:left w:val="nil"/>
              <w:bottom w:val="single" w:sz="4" w:space="0" w:color="auto"/>
              <w:right w:val="single" w:sz="4" w:space="0" w:color="auto"/>
            </w:tcBorders>
            <w:shd w:val="clear" w:color="auto" w:fill="auto"/>
          </w:tcPr>
          <w:p w:rsidR="007E5E90" w:rsidRPr="009D36CE" w:rsidRDefault="007E5E90" w:rsidP="00002321">
            <w:pPr>
              <w:ind w:left="-65" w:right="-8" w:firstLine="65"/>
              <w:jc w:val="center"/>
              <w:rPr>
                <w:rFonts w:eastAsia="Calibri"/>
                <w:bCs/>
                <w:color w:val="000000"/>
                <w:sz w:val="20"/>
                <w:szCs w:val="20"/>
              </w:rPr>
            </w:pPr>
            <w:r w:rsidRPr="009D36CE">
              <w:rPr>
                <w:rFonts w:eastAsia="Calibri"/>
                <w:bCs/>
                <w:color w:val="000000"/>
                <w:sz w:val="20"/>
                <w:szCs w:val="20"/>
              </w:rPr>
              <w:t xml:space="preserve">Кількість </w:t>
            </w:r>
          </w:p>
        </w:tc>
        <w:tc>
          <w:tcPr>
            <w:tcW w:w="1274" w:type="dxa"/>
            <w:tcBorders>
              <w:top w:val="single" w:sz="4" w:space="0" w:color="auto"/>
              <w:left w:val="nil"/>
              <w:bottom w:val="single" w:sz="4" w:space="0" w:color="auto"/>
              <w:right w:val="single" w:sz="4" w:space="0" w:color="auto"/>
            </w:tcBorders>
            <w:shd w:val="clear" w:color="auto" w:fill="auto"/>
          </w:tcPr>
          <w:p w:rsidR="007E5E90" w:rsidRPr="009D36CE" w:rsidRDefault="007E5E90" w:rsidP="00002321">
            <w:pPr>
              <w:jc w:val="center"/>
              <w:rPr>
                <w:rFonts w:eastAsia="Calibri"/>
                <w:bCs/>
                <w:color w:val="000000"/>
                <w:sz w:val="20"/>
                <w:szCs w:val="20"/>
              </w:rPr>
            </w:pPr>
            <w:r w:rsidRPr="009D36CE">
              <w:rPr>
                <w:rFonts w:eastAsia="Calibri"/>
                <w:bCs/>
                <w:color w:val="000000"/>
                <w:sz w:val="20"/>
                <w:szCs w:val="20"/>
              </w:rPr>
              <w:t>ціна, грн. з ПДВ</w:t>
            </w:r>
          </w:p>
        </w:tc>
        <w:tc>
          <w:tcPr>
            <w:tcW w:w="1021" w:type="dxa"/>
            <w:tcBorders>
              <w:top w:val="single" w:sz="4" w:space="0" w:color="auto"/>
              <w:left w:val="nil"/>
              <w:bottom w:val="single" w:sz="4" w:space="0" w:color="auto"/>
              <w:right w:val="single" w:sz="4" w:space="0" w:color="auto"/>
            </w:tcBorders>
            <w:shd w:val="clear" w:color="auto" w:fill="auto"/>
          </w:tcPr>
          <w:p w:rsidR="007E5E90" w:rsidRPr="009D36CE" w:rsidRDefault="007E5E90" w:rsidP="00002321">
            <w:pPr>
              <w:jc w:val="center"/>
              <w:rPr>
                <w:rFonts w:eastAsia="Calibri"/>
                <w:bCs/>
                <w:color w:val="000000"/>
                <w:sz w:val="20"/>
                <w:szCs w:val="20"/>
              </w:rPr>
            </w:pPr>
            <w:r w:rsidRPr="009D36CE">
              <w:rPr>
                <w:rFonts w:eastAsia="Calibri"/>
                <w:bCs/>
                <w:color w:val="000000"/>
                <w:sz w:val="20"/>
                <w:szCs w:val="20"/>
              </w:rPr>
              <w:t>Сума , грн. з ПДВ</w:t>
            </w: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Pr>
                <w:rFonts w:eastAsia="Calibri"/>
                <w:color w:val="000000"/>
                <w:sz w:val="20"/>
                <w:szCs w:val="20"/>
              </w:rPr>
              <w:t xml:space="preserve">Діагностика систем ДГУ </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Pr>
                <w:rFonts w:eastAsia="Calibri"/>
                <w:color w:val="000000"/>
                <w:sz w:val="20"/>
                <w:szCs w:val="20"/>
              </w:rPr>
              <w:t>Заміна сальника колінчастого валу зі сторони альтернатора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Заміна (долив) масла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Заміна (долив) охолоджувальної рідини</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lang w:val="en-US"/>
              </w:rPr>
            </w:pPr>
            <w:r w:rsidRPr="00472A97">
              <w:rPr>
                <w:rFonts w:eastAsia="Calibri"/>
                <w:color w:val="000000"/>
                <w:sz w:val="20"/>
                <w:szCs w:val="20"/>
              </w:rPr>
              <w:t>Очищення (заміна) повітряних фільтрів</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Очищення (заміна) фільтрів палива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shd w:val="clear" w:color="auto" w:fill="FFFFFF"/>
              </w:rPr>
              <w:t>Проведення навантажувальних випробувань ДГУ з використанням паливно-мастильних матеріалів виконавця.</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 xml:space="preserve">Видалення води або </w:t>
            </w:r>
            <w:proofErr w:type="spellStart"/>
            <w:r w:rsidRPr="00472A97">
              <w:rPr>
                <w:rFonts w:eastAsia="Calibri"/>
                <w:color w:val="000000"/>
                <w:sz w:val="20"/>
                <w:szCs w:val="20"/>
              </w:rPr>
              <w:t>відстою</w:t>
            </w:r>
            <w:proofErr w:type="spellEnd"/>
            <w:r w:rsidRPr="00472A97">
              <w:rPr>
                <w:rFonts w:eastAsia="Calibri"/>
                <w:color w:val="000000"/>
                <w:sz w:val="20"/>
                <w:szCs w:val="20"/>
              </w:rPr>
              <w:t xml:space="preserve"> з паливного відстійнику</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Очищення від пилу, забруднення, сторонніх предметів зовнішніх поверхонь обладнання</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Pr>
                <w:rFonts w:eastAsia="Calibri"/>
                <w:color w:val="000000"/>
                <w:sz w:val="20"/>
                <w:szCs w:val="20"/>
              </w:rPr>
              <w:t>Мийка ДГУ</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 xml:space="preserve">Очищення від пилу, забруднення, сторонніх предметів, внутрішніх порожнин обладнання </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472A97" w:rsidRDefault="007E5E90" w:rsidP="00002321">
            <w:pPr>
              <w:rPr>
                <w:rFonts w:eastAsia="Calibri"/>
                <w:color w:val="000000"/>
                <w:sz w:val="20"/>
                <w:szCs w:val="20"/>
              </w:rPr>
            </w:pPr>
            <w:r w:rsidRPr="00472A97">
              <w:rPr>
                <w:rFonts w:eastAsia="Calibri"/>
                <w:color w:val="000000"/>
                <w:sz w:val="20"/>
                <w:szCs w:val="20"/>
              </w:rPr>
              <w:t>Корекція установок (при необхідності)</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працездатності генератора, тестовий запуск на 20 хвилин</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заряду АКБ</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рівня електроліту в акумуляторної батареї</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 xml:space="preserve">Перевірка трубопроводів охолоджуючої рідини і шлангів радіатора на відсутність надмірного зносу і </w:t>
            </w:r>
            <w:proofErr w:type="spellStart"/>
            <w:r w:rsidRPr="005904B4">
              <w:rPr>
                <w:rFonts w:eastAsia="Calibri"/>
                <w:color w:val="000000"/>
                <w:sz w:val="20"/>
                <w:szCs w:val="20"/>
              </w:rPr>
              <w:t>тріщин</w:t>
            </w:r>
            <w:proofErr w:type="spellEnd"/>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електричних з'єднань (акумуляторної батареї, пускового двигуна і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заземлення двигуна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опору ізоляції обмотки статора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підшипників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з'єднань в клемній коробці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 xml:space="preserve">Перевірка теплообмінника охолоджувача </w:t>
            </w:r>
            <w:proofErr w:type="spellStart"/>
            <w:r w:rsidRPr="005904B4">
              <w:rPr>
                <w:rFonts w:eastAsia="Calibri"/>
                <w:color w:val="000000"/>
                <w:sz w:val="20"/>
                <w:szCs w:val="20"/>
              </w:rPr>
              <w:t>наддувочного</w:t>
            </w:r>
            <w:proofErr w:type="spellEnd"/>
            <w:r w:rsidRPr="005904B4">
              <w:rPr>
                <w:rFonts w:eastAsia="Calibri"/>
                <w:color w:val="000000"/>
                <w:sz w:val="20"/>
                <w:szCs w:val="20"/>
              </w:rPr>
              <w:t xml:space="preserve"> повітря</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опор двигуна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пускового двигуна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турбонагнітачу</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водяного насосу</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Перевірка системи відводу вихлопних газів</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r w:rsidR="007E5E90" w:rsidRPr="009D36CE" w:rsidTr="00002321">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E90" w:rsidRPr="005904B4" w:rsidRDefault="007E5E90" w:rsidP="007E5E90">
            <w:pPr>
              <w:pStyle w:val="a5"/>
              <w:numPr>
                <w:ilvl w:val="0"/>
                <w:numId w:val="14"/>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E5E90" w:rsidRPr="005904B4" w:rsidRDefault="007E5E90" w:rsidP="00002321">
            <w:pPr>
              <w:contextualSpacing/>
              <w:rPr>
                <w:rFonts w:eastAsia="Calibri"/>
                <w:color w:val="000000"/>
                <w:sz w:val="20"/>
                <w:szCs w:val="20"/>
              </w:rPr>
            </w:pPr>
            <w:r w:rsidRPr="005904B4">
              <w:rPr>
                <w:rFonts w:eastAsia="Calibri"/>
                <w:color w:val="000000"/>
                <w:sz w:val="20"/>
                <w:szCs w:val="20"/>
              </w:rPr>
              <w:t>Чистка фільтруючого елемента повітроочисника</w:t>
            </w:r>
          </w:p>
        </w:tc>
        <w:tc>
          <w:tcPr>
            <w:tcW w:w="1267"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708"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center"/>
              <w:rPr>
                <w:rFonts w:eastAsia="Calibri"/>
                <w:bCs/>
                <w:color w:val="000000"/>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7E5E90" w:rsidRPr="009D36CE" w:rsidRDefault="007E5E90" w:rsidP="00002321">
            <w:pPr>
              <w:jc w:val="right"/>
              <w:rPr>
                <w:rFonts w:eastAsia="Calibri"/>
                <w:bCs/>
                <w:color w:val="000000"/>
                <w:sz w:val="20"/>
                <w:szCs w:val="20"/>
              </w:rPr>
            </w:pPr>
          </w:p>
        </w:tc>
      </w:tr>
    </w:tbl>
    <w:p w:rsidR="007E5E90" w:rsidRPr="009D36CE" w:rsidRDefault="007E5E90" w:rsidP="007E5E90">
      <w:pPr>
        <w:shd w:val="clear" w:color="auto" w:fill="FFFFFF"/>
        <w:spacing w:before="480" w:after="240"/>
        <w:contextualSpacing/>
        <w:jc w:val="center"/>
        <w:rPr>
          <w:rFonts w:eastAsia="Calibri"/>
          <w:color w:val="000000"/>
          <w:sz w:val="20"/>
          <w:szCs w:val="20"/>
        </w:rPr>
      </w:pPr>
      <w:r w:rsidRPr="009D36CE">
        <w:rPr>
          <w:rFonts w:eastAsia="Calibri"/>
          <w:color w:val="000000"/>
          <w:sz w:val="20"/>
          <w:szCs w:val="20"/>
        </w:rPr>
        <w:t xml:space="preserve">                                                                                             Всього:   </w:t>
      </w:r>
    </w:p>
    <w:p w:rsidR="007E5E90" w:rsidRPr="009D36CE" w:rsidRDefault="007E5E90" w:rsidP="007E5E90">
      <w:pPr>
        <w:shd w:val="clear" w:color="auto" w:fill="FFFFFF"/>
        <w:spacing w:before="480" w:after="240"/>
        <w:contextualSpacing/>
        <w:jc w:val="center"/>
        <w:rPr>
          <w:rFonts w:eastAsia="Calibri"/>
          <w:color w:val="000000"/>
          <w:sz w:val="20"/>
          <w:szCs w:val="20"/>
        </w:rPr>
      </w:pPr>
      <w:r w:rsidRPr="009D36CE">
        <w:rPr>
          <w:rFonts w:eastAsia="Calibri"/>
          <w:color w:val="000000"/>
          <w:sz w:val="20"/>
          <w:szCs w:val="20"/>
        </w:rPr>
        <w:t xml:space="preserve">                                                                                      у </w:t>
      </w:r>
      <w:proofErr w:type="spellStart"/>
      <w:r w:rsidRPr="009D36CE">
        <w:rPr>
          <w:rFonts w:eastAsia="Calibri"/>
          <w:color w:val="000000"/>
          <w:sz w:val="20"/>
          <w:szCs w:val="20"/>
        </w:rPr>
        <w:t>т.ч</w:t>
      </w:r>
      <w:proofErr w:type="spellEnd"/>
      <w:r w:rsidRPr="009D36CE">
        <w:rPr>
          <w:rFonts w:eastAsia="Calibri"/>
          <w:color w:val="000000"/>
          <w:sz w:val="20"/>
          <w:szCs w:val="20"/>
        </w:rPr>
        <w:t xml:space="preserve">. ПДВ:          </w:t>
      </w:r>
    </w:p>
    <w:p w:rsidR="007E5E90" w:rsidRPr="009D36CE" w:rsidRDefault="007E5E90" w:rsidP="007E5E90">
      <w:pPr>
        <w:shd w:val="clear" w:color="auto" w:fill="FFFFFF"/>
        <w:spacing w:before="480" w:after="240"/>
        <w:contextualSpacing/>
        <w:jc w:val="right"/>
        <w:rPr>
          <w:rFonts w:eastAsia="Calibri"/>
          <w:color w:val="000000"/>
        </w:rPr>
      </w:pPr>
    </w:p>
    <w:p w:rsidR="007E5E90" w:rsidRPr="009D36CE" w:rsidRDefault="007E5E90" w:rsidP="007E5E90">
      <w:pPr>
        <w:shd w:val="clear" w:color="auto" w:fill="FFFFFF"/>
        <w:spacing w:before="480" w:after="240"/>
        <w:contextualSpacing/>
        <w:jc w:val="right"/>
        <w:rPr>
          <w:rFonts w:eastAsia="Calibri"/>
          <w:color w:val="000000"/>
        </w:rPr>
      </w:pPr>
    </w:p>
    <w:p w:rsidR="007E5E90" w:rsidRPr="009D36CE" w:rsidRDefault="007E5E90" w:rsidP="007E5E90">
      <w:pPr>
        <w:shd w:val="clear" w:color="auto" w:fill="FFFFFF"/>
        <w:spacing w:before="480" w:after="240"/>
        <w:contextualSpacing/>
        <w:jc w:val="right"/>
        <w:rPr>
          <w:rFonts w:eastAsia="Calibri"/>
          <w:color w:val="000000"/>
        </w:rPr>
      </w:pPr>
    </w:p>
    <w:p w:rsidR="007E5E90" w:rsidRPr="009D36CE" w:rsidRDefault="007E5E90" w:rsidP="007E5E90">
      <w:pPr>
        <w:shd w:val="clear" w:color="auto" w:fill="FFFFFF"/>
        <w:spacing w:before="480" w:after="240"/>
        <w:contextualSpacing/>
        <w:jc w:val="right"/>
        <w:rPr>
          <w:rFonts w:eastAsia="Calibri"/>
          <w:color w:val="000000"/>
        </w:rPr>
      </w:pPr>
    </w:p>
    <w:tbl>
      <w:tblPr>
        <w:tblW w:w="0" w:type="auto"/>
        <w:jc w:val="center"/>
        <w:tblLook w:val="04A0" w:firstRow="1" w:lastRow="0" w:firstColumn="1" w:lastColumn="0" w:noHBand="0" w:noVBand="1"/>
      </w:tblPr>
      <w:tblGrid>
        <w:gridCol w:w="4878"/>
        <w:gridCol w:w="4878"/>
      </w:tblGrid>
      <w:tr w:rsidR="007E5E90" w:rsidRPr="008B41B7" w:rsidTr="00002321">
        <w:trPr>
          <w:jc w:val="center"/>
        </w:trPr>
        <w:tc>
          <w:tcPr>
            <w:tcW w:w="4878" w:type="dxa"/>
            <w:shd w:val="clear" w:color="auto" w:fill="auto"/>
          </w:tcPr>
          <w:p w:rsidR="007E5E90" w:rsidRPr="008B41B7" w:rsidRDefault="007E5E90" w:rsidP="00002321">
            <w:pPr>
              <w:shd w:val="clear" w:color="auto" w:fill="FFFFFF"/>
              <w:spacing w:before="480" w:after="240"/>
              <w:contextualSpacing/>
              <w:jc w:val="center"/>
              <w:rPr>
                <w:rFonts w:eastAsia="Calibri"/>
                <w:b/>
                <w:color w:val="000000"/>
              </w:rPr>
            </w:pPr>
            <w:r w:rsidRPr="008B41B7">
              <w:rPr>
                <w:rFonts w:eastAsia="Calibri"/>
                <w:b/>
                <w:color w:val="000000"/>
              </w:rPr>
              <w:t>Замовник:</w:t>
            </w:r>
          </w:p>
          <w:p w:rsidR="007E5E90" w:rsidRPr="008B41B7" w:rsidRDefault="007E5E90" w:rsidP="00002321">
            <w:pPr>
              <w:shd w:val="clear" w:color="auto" w:fill="FFFFFF"/>
              <w:spacing w:before="480" w:after="240"/>
              <w:contextualSpacing/>
              <w:jc w:val="center"/>
              <w:rPr>
                <w:rFonts w:eastAsia="Calibri"/>
                <w:b/>
                <w:color w:val="000000"/>
              </w:rPr>
            </w:pPr>
          </w:p>
        </w:tc>
        <w:tc>
          <w:tcPr>
            <w:tcW w:w="4878" w:type="dxa"/>
            <w:shd w:val="clear" w:color="auto" w:fill="auto"/>
          </w:tcPr>
          <w:p w:rsidR="007E5E90" w:rsidRPr="008B41B7" w:rsidRDefault="007E5E90" w:rsidP="00002321">
            <w:pPr>
              <w:shd w:val="clear" w:color="auto" w:fill="FFFFFF"/>
              <w:spacing w:before="480" w:after="240"/>
              <w:contextualSpacing/>
              <w:jc w:val="center"/>
              <w:rPr>
                <w:rFonts w:eastAsia="Calibri"/>
                <w:b/>
                <w:color w:val="000000"/>
              </w:rPr>
            </w:pPr>
            <w:r w:rsidRPr="008B41B7">
              <w:rPr>
                <w:rFonts w:eastAsia="Calibri"/>
                <w:b/>
                <w:color w:val="000000"/>
              </w:rPr>
              <w:t>Виконавець:</w:t>
            </w:r>
          </w:p>
          <w:p w:rsidR="007E5E90" w:rsidRPr="008B41B7" w:rsidRDefault="007E5E90" w:rsidP="00002321">
            <w:pPr>
              <w:shd w:val="clear" w:color="auto" w:fill="FFFFFF"/>
              <w:spacing w:before="480" w:after="240"/>
              <w:contextualSpacing/>
              <w:jc w:val="right"/>
              <w:rPr>
                <w:rFonts w:eastAsia="Calibri"/>
                <w:color w:val="000000"/>
              </w:rPr>
            </w:pPr>
          </w:p>
          <w:p w:rsidR="007E5E90" w:rsidRPr="008B41B7" w:rsidRDefault="007E5E90" w:rsidP="00002321">
            <w:pPr>
              <w:shd w:val="clear" w:color="auto" w:fill="FFFFFF"/>
              <w:spacing w:before="480" w:after="240"/>
              <w:contextualSpacing/>
              <w:jc w:val="right"/>
              <w:rPr>
                <w:rFonts w:eastAsia="Calibri"/>
                <w:b/>
                <w:color w:val="000000"/>
              </w:rPr>
            </w:pPr>
          </w:p>
        </w:tc>
      </w:tr>
    </w:tbl>
    <w:p w:rsidR="007E5E90" w:rsidRPr="009D36CE" w:rsidRDefault="007E5E90" w:rsidP="007E5E90">
      <w:pPr>
        <w:shd w:val="clear" w:color="auto" w:fill="FFFFFF"/>
        <w:jc w:val="right"/>
        <w:rPr>
          <w:rFonts w:eastAsia="Calibri"/>
          <w:b/>
          <w:bCs/>
          <w:color w:val="000000"/>
        </w:rPr>
      </w:pPr>
    </w:p>
    <w:p w:rsidR="007E5E90" w:rsidRPr="009D36CE" w:rsidRDefault="007E5E90" w:rsidP="007E5E90">
      <w:pPr>
        <w:spacing w:before="120" w:after="120"/>
        <w:ind w:firstLine="426"/>
        <w:jc w:val="both"/>
        <w:rPr>
          <w:rFonts w:eastAsia="Arial Unicode MS"/>
          <w:i/>
          <w:color w:val="000000"/>
        </w:rPr>
      </w:pPr>
      <w:r w:rsidRPr="009D36CE">
        <w:rPr>
          <w:rFonts w:eastAsia="Arial Unicode MS"/>
          <w:b/>
          <w:i/>
          <w:color w:val="000000"/>
        </w:rPr>
        <w:t>* Примітка:</w:t>
      </w:r>
      <w:r w:rsidRPr="009D36CE">
        <w:rPr>
          <w:rFonts w:eastAsia="Arial Unicode MS"/>
          <w:i/>
          <w:color w:val="000000"/>
        </w:rPr>
        <w:t xml:space="preserve"> Зазначені у </w:t>
      </w:r>
      <w:r w:rsidRPr="009D36CE">
        <w:rPr>
          <w:rFonts w:eastAsia="Arial Unicode MS"/>
          <w:b/>
          <w:i/>
          <w:color w:val="000000"/>
        </w:rPr>
        <w:t xml:space="preserve">додатку </w:t>
      </w:r>
      <w:r>
        <w:rPr>
          <w:rFonts w:eastAsia="Arial Unicode MS"/>
          <w:b/>
          <w:i/>
          <w:color w:val="000000"/>
        </w:rPr>
        <w:t>5</w:t>
      </w:r>
      <w:r w:rsidRPr="009D36CE">
        <w:rPr>
          <w:rFonts w:eastAsia="Arial Unicode MS"/>
          <w:i/>
          <w:color w:val="000000"/>
        </w:rPr>
        <w:t xml:space="preserve"> до тендерної документації умови </w:t>
      </w:r>
      <w:proofErr w:type="spellStart"/>
      <w:r w:rsidRPr="009D36CE">
        <w:rPr>
          <w:rFonts w:eastAsia="Arial Unicode MS"/>
          <w:i/>
          <w:color w:val="000000"/>
        </w:rPr>
        <w:t>проєкту</w:t>
      </w:r>
      <w:proofErr w:type="spellEnd"/>
      <w:r w:rsidRPr="009D36CE">
        <w:rPr>
          <w:rFonts w:eastAsia="Arial Unicode MS"/>
          <w:i/>
          <w:color w:val="000000"/>
        </w:rPr>
        <w:t xml:space="preserve">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надання послуг. </w:t>
      </w:r>
    </w:p>
    <w:p w:rsidR="007E5E90" w:rsidRPr="009D36CE" w:rsidRDefault="007E5E90" w:rsidP="007E5E90">
      <w:pPr>
        <w:spacing w:before="120" w:after="120"/>
        <w:ind w:firstLine="426"/>
        <w:jc w:val="both"/>
        <w:rPr>
          <w:rFonts w:eastAsia="Arial Unicode MS"/>
          <w:i/>
          <w:color w:val="000000"/>
        </w:rPr>
      </w:pPr>
      <w:r w:rsidRPr="009D36CE">
        <w:rPr>
          <w:rFonts w:eastAsia="Arial Unicode MS"/>
          <w:i/>
          <w:color w:val="000000"/>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rsidR="007E5E90" w:rsidRPr="009D36CE" w:rsidRDefault="007E5E90" w:rsidP="007E5E90">
      <w:pPr>
        <w:spacing w:before="120" w:after="120"/>
        <w:ind w:firstLine="426"/>
        <w:jc w:val="both"/>
        <w:rPr>
          <w:rFonts w:eastAsia="Calibri"/>
          <w:color w:val="000000"/>
        </w:rPr>
      </w:pPr>
      <w:r w:rsidRPr="009D36CE">
        <w:rPr>
          <w:rFonts w:eastAsia="Arial Unicode MS"/>
          <w:i/>
          <w:color w:val="000000"/>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rsidR="00F5340B" w:rsidRPr="007E5E90"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F5340B" w:rsidRDefault="00F5340B" w:rsidP="00E22AD3">
      <w:pPr>
        <w:keepNext/>
        <w:spacing w:before="240"/>
        <w:rPr>
          <w:b/>
          <w:bCs/>
          <w:color w:val="000000"/>
        </w:rPr>
      </w:pPr>
    </w:p>
    <w:p w:rsidR="009C76D0" w:rsidRDefault="009C76D0" w:rsidP="00E22AD3">
      <w:pPr>
        <w:keepNext/>
        <w:spacing w:before="240"/>
        <w:rPr>
          <w:b/>
          <w:bCs/>
          <w:color w:val="000000"/>
        </w:rPr>
      </w:pPr>
    </w:p>
    <w:p w:rsidR="009C76D0" w:rsidRDefault="009C76D0" w:rsidP="00E22AD3">
      <w:pPr>
        <w:keepNext/>
        <w:spacing w:before="240"/>
        <w:rPr>
          <w:b/>
          <w:bCs/>
          <w:color w:val="000000"/>
        </w:rPr>
      </w:pPr>
    </w:p>
    <w:p w:rsidR="007E5E90" w:rsidRDefault="007E5E90" w:rsidP="00E22AD3">
      <w:pPr>
        <w:keepNext/>
        <w:spacing w:before="240"/>
        <w:rPr>
          <w:b/>
          <w:bCs/>
          <w:color w:val="000000"/>
        </w:rPr>
      </w:pPr>
    </w:p>
    <w:sectPr w:rsidR="007E5E90" w:rsidSect="00656A8D">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ECD7529"/>
    <w:multiLevelType w:val="hybridMultilevel"/>
    <w:tmpl w:val="BA54B166"/>
    <w:lvl w:ilvl="0" w:tplc="5F9A2E8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FE2FB5"/>
    <w:multiLevelType w:val="multilevel"/>
    <w:tmpl w:val="F44E02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4"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6"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35BB7FF7"/>
    <w:multiLevelType w:val="hybridMultilevel"/>
    <w:tmpl w:val="8B0CC8F2"/>
    <w:lvl w:ilvl="0" w:tplc="AE7201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3D471EB5"/>
    <w:multiLevelType w:val="hybridMultilevel"/>
    <w:tmpl w:val="3008F19C"/>
    <w:lvl w:ilvl="0" w:tplc="8108932A">
      <w:start w:val="5"/>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0" w15:restartNumberingAfterBreak="0">
    <w:nsid w:val="514D4F6A"/>
    <w:multiLevelType w:val="hybridMultilevel"/>
    <w:tmpl w:val="E9DA021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8107A71"/>
    <w:multiLevelType w:val="hybridMultilevel"/>
    <w:tmpl w:val="1430B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7AA72707"/>
    <w:multiLevelType w:val="hybridMultilevel"/>
    <w:tmpl w:val="00F87B0A"/>
    <w:lvl w:ilvl="0" w:tplc="F190DE3E">
      <w:start w:val="1"/>
      <w:numFmt w:val="bullet"/>
      <w:lvlText w:val=""/>
      <w:lvlJc w:val="left"/>
      <w:pPr>
        <w:tabs>
          <w:tab w:val="num" w:pos="3301"/>
        </w:tabs>
        <w:ind w:left="4730" w:hanging="360"/>
      </w:pPr>
      <w:rPr>
        <w:rFonts w:ascii="Symbol" w:hAnsi="Symbol" w:hint="default"/>
      </w:rPr>
    </w:lvl>
    <w:lvl w:ilvl="1" w:tplc="04190003" w:tentative="1">
      <w:start w:val="1"/>
      <w:numFmt w:val="bullet"/>
      <w:lvlText w:val="o"/>
      <w:lvlJc w:val="left"/>
      <w:pPr>
        <w:tabs>
          <w:tab w:val="num" w:pos="4741"/>
        </w:tabs>
        <w:ind w:left="4741" w:hanging="360"/>
      </w:pPr>
      <w:rPr>
        <w:rFonts w:ascii="Courier New" w:hAnsi="Courier New" w:hint="default"/>
      </w:rPr>
    </w:lvl>
    <w:lvl w:ilvl="2" w:tplc="04190005" w:tentative="1">
      <w:start w:val="1"/>
      <w:numFmt w:val="bullet"/>
      <w:lvlText w:val=""/>
      <w:lvlJc w:val="left"/>
      <w:pPr>
        <w:tabs>
          <w:tab w:val="num" w:pos="5461"/>
        </w:tabs>
        <w:ind w:left="5461" w:hanging="360"/>
      </w:pPr>
      <w:rPr>
        <w:rFonts w:ascii="Wingdings" w:hAnsi="Wingdings" w:hint="default"/>
      </w:rPr>
    </w:lvl>
    <w:lvl w:ilvl="3" w:tplc="04190001" w:tentative="1">
      <w:start w:val="1"/>
      <w:numFmt w:val="bullet"/>
      <w:lvlText w:val=""/>
      <w:lvlJc w:val="left"/>
      <w:pPr>
        <w:tabs>
          <w:tab w:val="num" w:pos="6181"/>
        </w:tabs>
        <w:ind w:left="6181" w:hanging="360"/>
      </w:pPr>
      <w:rPr>
        <w:rFonts w:ascii="Symbol" w:hAnsi="Symbol" w:hint="default"/>
      </w:rPr>
    </w:lvl>
    <w:lvl w:ilvl="4" w:tplc="04190003" w:tentative="1">
      <w:start w:val="1"/>
      <w:numFmt w:val="bullet"/>
      <w:lvlText w:val="o"/>
      <w:lvlJc w:val="left"/>
      <w:pPr>
        <w:tabs>
          <w:tab w:val="num" w:pos="6901"/>
        </w:tabs>
        <w:ind w:left="6901" w:hanging="360"/>
      </w:pPr>
      <w:rPr>
        <w:rFonts w:ascii="Courier New" w:hAnsi="Courier New" w:hint="default"/>
      </w:rPr>
    </w:lvl>
    <w:lvl w:ilvl="5" w:tplc="04190005" w:tentative="1">
      <w:start w:val="1"/>
      <w:numFmt w:val="bullet"/>
      <w:lvlText w:val=""/>
      <w:lvlJc w:val="left"/>
      <w:pPr>
        <w:tabs>
          <w:tab w:val="num" w:pos="7621"/>
        </w:tabs>
        <w:ind w:left="7621" w:hanging="360"/>
      </w:pPr>
      <w:rPr>
        <w:rFonts w:ascii="Wingdings" w:hAnsi="Wingdings" w:hint="default"/>
      </w:rPr>
    </w:lvl>
    <w:lvl w:ilvl="6" w:tplc="04190001" w:tentative="1">
      <w:start w:val="1"/>
      <w:numFmt w:val="bullet"/>
      <w:lvlText w:val=""/>
      <w:lvlJc w:val="left"/>
      <w:pPr>
        <w:tabs>
          <w:tab w:val="num" w:pos="8341"/>
        </w:tabs>
        <w:ind w:left="8341" w:hanging="360"/>
      </w:pPr>
      <w:rPr>
        <w:rFonts w:ascii="Symbol" w:hAnsi="Symbol" w:hint="default"/>
      </w:rPr>
    </w:lvl>
    <w:lvl w:ilvl="7" w:tplc="04190003" w:tentative="1">
      <w:start w:val="1"/>
      <w:numFmt w:val="bullet"/>
      <w:lvlText w:val="o"/>
      <w:lvlJc w:val="left"/>
      <w:pPr>
        <w:tabs>
          <w:tab w:val="num" w:pos="9061"/>
        </w:tabs>
        <w:ind w:left="9061" w:hanging="360"/>
      </w:pPr>
      <w:rPr>
        <w:rFonts w:ascii="Courier New" w:hAnsi="Courier New" w:hint="default"/>
      </w:rPr>
    </w:lvl>
    <w:lvl w:ilvl="8" w:tplc="04190005" w:tentative="1">
      <w:start w:val="1"/>
      <w:numFmt w:val="bullet"/>
      <w:lvlText w:val=""/>
      <w:lvlJc w:val="left"/>
      <w:pPr>
        <w:tabs>
          <w:tab w:val="num" w:pos="9781"/>
        </w:tabs>
        <w:ind w:left="9781" w:hanging="360"/>
      </w:pPr>
      <w:rPr>
        <w:rFonts w:ascii="Wingdings" w:hAnsi="Wingdings" w:hint="default"/>
      </w:rPr>
    </w:lvl>
  </w:abstractNum>
  <w:num w:numId="1">
    <w:abstractNumId w:val="12"/>
  </w:num>
  <w:num w:numId="2">
    <w:abstractNumId w:val="0"/>
  </w:num>
  <w:num w:numId="3">
    <w:abstractNumId w:val="5"/>
  </w:num>
  <w:num w:numId="4">
    <w:abstractNumId w:val="4"/>
  </w:num>
  <w:num w:numId="5">
    <w:abstractNumId w:val="13"/>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B0667"/>
    <w:rsid w:val="000B4D5B"/>
    <w:rsid w:val="00165AA3"/>
    <w:rsid w:val="00187CF1"/>
    <w:rsid w:val="001B18FD"/>
    <w:rsid w:val="001B6B65"/>
    <w:rsid w:val="002120C6"/>
    <w:rsid w:val="0021683C"/>
    <w:rsid w:val="00217B29"/>
    <w:rsid w:val="00227B87"/>
    <w:rsid w:val="002659E0"/>
    <w:rsid w:val="002B2615"/>
    <w:rsid w:val="002D3269"/>
    <w:rsid w:val="00347168"/>
    <w:rsid w:val="003570B9"/>
    <w:rsid w:val="00381862"/>
    <w:rsid w:val="00394086"/>
    <w:rsid w:val="003A12F6"/>
    <w:rsid w:val="003B1AF9"/>
    <w:rsid w:val="00427251"/>
    <w:rsid w:val="004367F2"/>
    <w:rsid w:val="00463FBF"/>
    <w:rsid w:val="00494E30"/>
    <w:rsid w:val="004A1D6F"/>
    <w:rsid w:val="004B6654"/>
    <w:rsid w:val="005049C2"/>
    <w:rsid w:val="005253FC"/>
    <w:rsid w:val="0055343F"/>
    <w:rsid w:val="00556421"/>
    <w:rsid w:val="00561DF1"/>
    <w:rsid w:val="005A7CC6"/>
    <w:rsid w:val="005E4CD1"/>
    <w:rsid w:val="00634EF3"/>
    <w:rsid w:val="00656A8D"/>
    <w:rsid w:val="00671F9B"/>
    <w:rsid w:val="006826AA"/>
    <w:rsid w:val="006A6FBD"/>
    <w:rsid w:val="006C4B8A"/>
    <w:rsid w:val="006D6C4D"/>
    <w:rsid w:val="006E2DAD"/>
    <w:rsid w:val="006F7457"/>
    <w:rsid w:val="00716A52"/>
    <w:rsid w:val="00737CC3"/>
    <w:rsid w:val="00764C9E"/>
    <w:rsid w:val="00786102"/>
    <w:rsid w:val="007950DD"/>
    <w:rsid w:val="007D0504"/>
    <w:rsid w:val="007E5E90"/>
    <w:rsid w:val="007F6728"/>
    <w:rsid w:val="008075BE"/>
    <w:rsid w:val="008503C2"/>
    <w:rsid w:val="008664C2"/>
    <w:rsid w:val="0089524D"/>
    <w:rsid w:val="008C6298"/>
    <w:rsid w:val="008E6E21"/>
    <w:rsid w:val="008F1932"/>
    <w:rsid w:val="008F774A"/>
    <w:rsid w:val="009313A9"/>
    <w:rsid w:val="009A0055"/>
    <w:rsid w:val="009C2482"/>
    <w:rsid w:val="009C76D0"/>
    <w:rsid w:val="009F1E43"/>
    <w:rsid w:val="00A15AB4"/>
    <w:rsid w:val="00A341CB"/>
    <w:rsid w:val="00A35016"/>
    <w:rsid w:val="00A47514"/>
    <w:rsid w:val="00A873C8"/>
    <w:rsid w:val="00AB54F4"/>
    <w:rsid w:val="00AE4D91"/>
    <w:rsid w:val="00B30B60"/>
    <w:rsid w:val="00B33A35"/>
    <w:rsid w:val="00B428C1"/>
    <w:rsid w:val="00B42CCA"/>
    <w:rsid w:val="00B53529"/>
    <w:rsid w:val="00BA3574"/>
    <w:rsid w:val="00BB0C5B"/>
    <w:rsid w:val="00BC27FD"/>
    <w:rsid w:val="00BC7C27"/>
    <w:rsid w:val="00C101BF"/>
    <w:rsid w:val="00D11344"/>
    <w:rsid w:val="00D90332"/>
    <w:rsid w:val="00DE27B0"/>
    <w:rsid w:val="00E22AD3"/>
    <w:rsid w:val="00E57AC1"/>
    <w:rsid w:val="00E66A41"/>
    <w:rsid w:val="00E74B9C"/>
    <w:rsid w:val="00E75C03"/>
    <w:rsid w:val="00E85C94"/>
    <w:rsid w:val="00EC0E37"/>
    <w:rsid w:val="00ED39C0"/>
    <w:rsid w:val="00ED5687"/>
    <w:rsid w:val="00EE40ED"/>
    <w:rsid w:val="00F310C2"/>
    <w:rsid w:val="00F31D9D"/>
    <w:rsid w:val="00F36396"/>
    <w:rsid w:val="00F5340B"/>
    <w:rsid w:val="00F64161"/>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3A95"/>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5343F"/>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тире"/>
    <w:basedOn w:val="a1"/>
    <w:uiPriority w:val="99"/>
    <w:qFormat/>
    <w:rsid w:val="0055343F"/>
    <w:pPr>
      <w:numPr>
        <w:numId w:val="1"/>
      </w:numPr>
      <w:spacing w:after="120"/>
      <w:jc w:val="both"/>
    </w:pPr>
  </w:style>
  <w:style w:type="paragraph" w:styleId="a5">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1"/>
    <w:link w:val="a6"/>
    <w:uiPriority w:val="34"/>
    <w:qFormat/>
    <w:rsid w:val="0055343F"/>
    <w:pPr>
      <w:ind w:left="708"/>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5"/>
    <w:uiPriority w:val="34"/>
    <w:qFormat/>
    <w:rsid w:val="0055343F"/>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1"/>
    <w:link w:val="a8"/>
    <w:uiPriority w:val="99"/>
    <w:unhideWhenUsed/>
    <w:qFormat/>
    <w:rsid w:val="0055343F"/>
    <w:pPr>
      <w:spacing w:before="100" w:beforeAutospacing="1" w:after="100" w:afterAutospacing="1"/>
    </w:pPr>
    <w:rPr>
      <w:lang w:eastAsia="uk-U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55343F"/>
    <w:rPr>
      <w:rFonts w:ascii="Times New Roman" w:eastAsia="Times New Roman" w:hAnsi="Times New Roman" w:cs="Times New Roman"/>
      <w:sz w:val="24"/>
      <w:szCs w:val="24"/>
      <w:lang w:eastAsia="uk-UA"/>
    </w:rPr>
  </w:style>
  <w:style w:type="character" w:styleId="a9">
    <w:name w:val="Hyperlink"/>
    <w:uiPriority w:val="99"/>
    <w:unhideWhenUsed/>
    <w:rsid w:val="0055343F"/>
    <w:rPr>
      <w:color w:val="0000FF"/>
      <w:u w:val="single"/>
    </w:rPr>
  </w:style>
  <w:style w:type="paragraph" w:customStyle="1" w:styleId="-">
    <w:name w:val="Маркер-точка"/>
    <w:basedOn w:val="a1"/>
    <w:rsid w:val="0055343F"/>
    <w:pPr>
      <w:numPr>
        <w:numId w:val="5"/>
      </w:numPr>
      <w:spacing w:after="120"/>
      <w:contextualSpacing/>
      <w:jc w:val="both"/>
    </w:pPr>
    <w:rPr>
      <w:rFonts w:eastAsia="Calibri"/>
      <w:lang w:eastAsia="en-US"/>
    </w:rPr>
  </w:style>
  <w:style w:type="paragraph" w:customStyle="1" w:styleId="a">
    <w:name w:val="_номер+)"/>
    <w:basedOn w:val="a1"/>
    <w:uiPriority w:val="99"/>
    <w:qFormat/>
    <w:rsid w:val="004367F2"/>
    <w:pPr>
      <w:numPr>
        <w:numId w:val="7"/>
      </w:numPr>
      <w:spacing w:after="120"/>
      <w:jc w:val="both"/>
    </w:pPr>
  </w:style>
  <w:style w:type="paragraph" w:styleId="2">
    <w:name w:val="Body Text Indent 2"/>
    <w:basedOn w:val="a1"/>
    <w:link w:val="20"/>
    <w:rsid w:val="004367F2"/>
    <w:pPr>
      <w:spacing w:after="120" w:line="480" w:lineRule="auto"/>
      <w:ind w:left="283"/>
    </w:pPr>
    <w:rPr>
      <w:sz w:val="20"/>
      <w:szCs w:val="20"/>
    </w:rPr>
  </w:style>
  <w:style w:type="character" w:customStyle="1" w:styleId="20">
    <w:name w:val="Основной текст с отступом 2 Знак"/>
    <w:basedOn w:val="a2"/>
    <w:link w:val="2"/>
    <w:rsid w:val="004367F2"/>
    <w:rPr>
      <w:rFonts w:ascii="Times New Roman" w:eastAsia="Times New Roman" w:hAnsi="Times New Roman" w:cs="Times New Roman"/>
      <w:sz w:val="20"/>
      <w:szCs w:val="20"/>
      <w:lang w:eastAsia="ru-RU"/>
    </w:rPr>
  </w:style>
  <w:style w:type="paragraph" w:styleId="21">
    <w:name w:val="Body Text 2"/>
    <w:basedOn w:val="a1"/>
    <w:link w:val="22"/>
    <w:rsid w:val="004367F2"/>
    <w:pPr>
      <w:spacing w:after="120" w:line="480" w:lineRule="auto"/>
    </w:pPr>
    <w:rPr>
      <w:lang w:val="ru-RU"/>
    </w:rPr>
  </w:style>
  <w:style w:type="character" w:customStyle="1" w:styleId="22">
    <w:name w:val="Основной текст 2 Знак"/>
    <w:basedOn w:val="a2"/>
    <w:link w:val="21"/>
    <w:rsid w:val="004367F2"/>
    <w:rPr>
      <w:rFonts w:ascii="Times New Roman" w:eastAsia="Times New Roman" w:hAnsi="Times New Roman" w:cs="Times New Roman"/>
      <w:sz w:val="24"/>
      <w:szCs w:val="24"/>
      <w:lang w:val="ru-RU" w:eastAsia="ru-RU"/>
    </w:rPr>
  </w:style>
  <w:style w:type="paragraph" w:styleId="aa">
    <w:name w:val="Body Text Indent"/>
    <w:basedOn w:val="a1"/>
    <w:link w:val="ab"/>
    <w:uiPriority w:val="99"/>
    <w:semiHidden/>
    <w:unhideWhenUsed/>
    <w:rsid w:val="004367F2"/>
    <w:pPr>
      <w:spacing w:after="120" w:line="276" w:lineRule="auto"/>
      <w:ind w:left="283"/>
    </w:pPr>
    <w:rPr>
      <w:sz w:val="28"/>
      <w:szCs w:val="22"/>
      <w:lang w:eastAsia="en-US"/>
    </w:rPr>
  </w:style>
  <w:style w:type="character" w:customStyle="1" w:styleId="ab">
    <w:name w:val="Основной текст с отступом Знак"/>
    <w:basedOn w:val="a2"/>
    <w:link w:val="aa"/>
    <w:uiPriority w:val="99"/>
    <w:semiHidden/>
    <w:rsid w:val="004367F2"/>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mailto:tender-dms@customs.gov.ua" TargetMode="External"/><Relationship Id="rId10"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47</Pages>
  <Words>73809</Words>
  <Characters>42072</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91</cp:revision>
  <dcterms:created xsi:type="dcterms:W3CDTF">2023-01-09T07:22:00Z</dcterms:created>
  <dcterms:modified xsi:type="dcterms:W3CDTF">2023-03-02T14:07:00Z</dcterms:modified>
</cp:coreProperties>
</file>