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2D8" w:rsidRPr="00C766D6" w:rsidRDefault="00C766D6" w:rsidP="00D56CFF">
      <w:pPr>
        <w:overflowPunct w:val="0"/>
        <w:autoSpaceDE w:val="0"/>
        <w:autoSpaceDN w:val="0"/>
        <w:adjustRightInd w:val="0"/>
        <w:spacing w:after="0" w:line="240" w:lineRule="auto"/>
        <w:jc w:val="center"/>
        <w:textAlignment w:val="baseline"/>
        <w:rPr>
          <w:rFonts w:ascii="Times New Roman" w:hAnsi="Times New Roman"/>
          <w:b/>
          <w:bCs/>
          <w:color w:val="000000"/>
          <w:sz w:val="28"/>
          <w:szCs w:val="28"/>
          <w:lang w:eastAsia="ru-RU"/>
        </w:rPr>
      </w:pPr>
      <w:r w:rsidRPr="00C766D6">
        <w:rPr>
          <w:rFonts w:ascii="Times New Roman" w:hAnsi="Times New Roman"/>
          <w:b/>
          <w:sz w:val="28"/>
          <w:szCs w:val="28"/>
        </w:rPr>
        <w:t>Відокремлений структурний підрозділ Миколаївський будівельний фаховий коледж Київського національного університету будівництва і архітектури</w:t>
      </w:r>
      <w:r w:rsidR="007962D8" w:rsidRPr="00C766D6">
        <w:rPr>
          <w:rFonts w:ascii="Times New Roman" w:hAnsi="Times New Roman"/>
          <w:b/>
          <w:bCs/>
          <w:color w:val="000000"/>
          <w:sz w:val="28"/>
          <w:szCs w:val="28"/>
          <w:lang w:eastAsia="ru-RU"/>
        </w:rPr>
        <w:t xml:space="preserve"> </w:t>
      </w:r>
    </w:p>
    <w:p w:rsidR="007962D8" w:rsidRPr="000261B8" w:rsidRDefault="007962D8"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lang w:eastAsia="ru-RU"/>
        </w:rPr>
      </w:pPr>
    </w:p>
    <w:p w:rsidR="007962D8" w:rsidRPr="000261B8" w:rsidRDefault="007962D8" w:rsidP="00D56CFF">
      <w:pPr>
        <w:overflowPunct w:val="0"/>
        <w:autoSpaceDE w:val="0"/>
        <w:autoSpaceDN w:val="0"/>
        <w:adjustRightInd w:val="0"/>
        <w:spacing w:after="0" w:line="240" w:lineRule="auto"/>
        <w:textAlignment w:val="baseline"/>
        <w:rPr>
          <w:rFonts w:ascii="Times New Roman" w:hAnsi="Times New Roman"/>
          <w:b/>
          <w:bCs/>
          <w:color w:val="000000"/>
          <w:sz w:val="24"/>
          <w:szCs w:val="24"/>
          <w:lang w:eastAsia="ru-RU"/>
        </w:rPr>
      </w:pPr>
      <w:r w:rsidRPr="000261B8">
        <w:rPr>
          <w:rFonts w:ascii="Times New Roman" w:hAnsi="Times New Roman"/>
          <w:b/>
          <w:bCs/>
          <w:color w:val="000000"/>
          <w:sz w:val="24"/>
          <w:szCs w:val="24"/>
          <w:lang w:eastAsia="ru-RU"/>
        </w:rPr>
        <w:tab/>
      </w:r>
      <w:r w:rsidRPr="000261B8">
        <w:rPr>
          <w:rFonts w:ascii="Times New Roman" w:hAnsi="Times New Roman"/>
          <w:b/>
          <w:bCs/>
          <w:color w:val="000000"/>
          <w:sz w:val="24"/>
          <w:szCs w:val="24"/>
          <w:lang w:eastAsia="ru-RU"/>
        </w:rPr>
        <w:tab/>
      </w:r>
      <w:r w:rsidRPr="000261B8">
        <w:rPr>
          <w:rFonts w:ascii="Times New Roman" w:hAnsi="Times New Roman"/>
          <w:b/>
          <w:bCs/>
          <w:color w:val="000000"/>
          <w:sz w:val="24"/>
          <w:szCs w:val="24"/>
          <w:lang w:eastAsia="ru-RU"/>
        </w:rPr>
        <w:tab/>
      </w:r>
      <w:r w:rsidRPr="000261B8">
        <w:rPr>
          <w:rFonts w:ascii="Times New Roman" w:hAnsi="Times New Roman"/>
          <w:b/>
          <w:bCs/>
          <w:color w:val="000000"/>
          <w:sz w:val="24"/>
          <w:szCs w:val="24"/>
          <w:lang w:eastAsia="ru-RU"/>
        </w:rPr>
        <w:tab/>
      </w:r>
      <w:r w:rsidRPr="000261B8">
        <w:rPr>
          <w:rFonts w:ascii="Times New Roman" w:hAnsi="Times New Roman"/>
          <w:b/>
          <w:bCs/>
          <w:color w:val="000000"/>
          <w:sz w:val="24"/>
          <w:szCs w:val="24"/>
          <w:lang w:eastAsia="ru-RU"/>
        </w:rPr>
        <w:tab/>
      </w:r>
      <w:r w:rsidRPr="000261B8">
        <w:rPr>
          <w:rFonts w:ascii="Times New Roman" w:hAnsi="Times New Roman"/>
          <w:b/>
          <w:bCs/>
          <w:color w:val="000000"/>
          <w:sz w:val="24"/>
          <w:szCs w:val="24"/>
          <w:lang w:eastAsia="ru-RU"/>
        </w:rPr>
        <w:tab/>
      </w:r>
      <w:r w:rsidRPr="000261B8">
        <w:rPr>
          <w:rFonts w:ascii="Times New Roman" w:hAnsi="Times New Roman"/>
          <w:b/>
          <w:bCs/>
          <w:color w:val="000000"/>
          <w:sz w:val="24"/>
          <w:szCs w:val="24"/>
          <w:lang w:eastAsia="ru-RU"/>
        </w:rPr>
        <w:tab/>
      </w:r>
    </w:p>
    <w:p w:rsidR="00A147CF" w:rsidRPr="000261B8" w:rsidRDefault="00A147CF" w:rsidP="00A147CF">
      <w:pPr>
        <w:overflowPunct w:val="0"/>
        <w:autoSpaceDE w:val="0"/>
        <w:autoSpaceDN w:val="0"/>
        <w:adjustRightInd w:val="0"/>
        <w:spacing w:after="0" w:line="240" w:lineRule="auto"/>
        <w:ind w:firstLine="4962"/>
        <w:textAlignment w:val="baseline"/>
        <w:rPr>
          <w:rFonts w:ascii="Times New Roman" w:hAnsi="Times New Roman"/>
          <w:b/>
          <w:bCs/>
          <w:color w:val="000000"/>
          <w:sz w:val="24"/>
          <w:szCs w:val="24"/>
          <w:lang w:eastAsia="ru-RU"/>
        </w:rPr>
      </w:pPr>
      <w:r w:rsidRPr="000261B8">
        <w:rPr>
          <w:rFonts w:ascii="Times New Roman" w:hAnsi="Times New Roman"/>
          <w:b/>
          <w:bCs/>
          <w:color w:val="000000"/>
          <w:sz w:val="24"/>
          <w:szCs w:val="24"/>
          <w:lang w:eastAsia="ru-RU"/>
        </w:rPr>
        <w:t>«Затверджено»</w:t>
      </w:r>
    </w:p>
    <w:p w:rsidR="00A147CF" w:rsidRDefault="00A147CF" w:rsidP="00DB4459">
      <w:pPr>
        <w:overflowPunct w:val="0"/>
        <w:autoSpaceDE w:val="0"/>
        <w:autoSpaceDN w:val="0"/>
        <w:adjustRightInd w:val="0"/>
        <w:spacing w:after="0" w:line="240" w:lineRule="auto"/>
        <w:textAlignment w:val="baseline"/>
        <w:rPr>
          <w:rFonts w:ascii="Times New Roman" w:hAnsi="Times New Roman"/>
          <w:b/>
          <w:bCs/>
          <w:sz w:val="24"/>
          <w:szCs w:val="24"/>
        </w:rPr>
      </w:pPr>
      <w:r w:rsidRPr="000261B8">
        <w:rPr>
          <w:rFonts w:ascii="Times New Roman" w:hAnsi="Times New Roman"/>
          <w:b/>
          <w:bCs/>
          <w:color w:val="000000"/>
          <w:sz w:val="24"/>
          <w:szCs w:val="24"/>
          <w:lang w:eastAsia="ru-RU"/>
        </w:rPr>
        <w:tab/>
      </w:r>
      <w:r w:rsidRPr="000261B8">
        <w:rPr>
          <w:rFonts w:ascii="Times New Roman" w:hAnsi="Times New Roman"/>
          <w:b/>
          <w:bCs/>
          <w:color w:val="000000"/>
          <w:sz w:val="24"/>
          <w:szCs w:val="24"/>
          <w:lang w:eastAsia="ru-RU"/>
        </w:rPr>
        <w:tab/>
      </w:r>
      <w:r w:rsidRPr="000261B8">
        <w:rPr>
          <w:rFonts w:ascii="Times New Roman" w:hAnsi="Times New Roman"/>
          <w:b/>
          <w:bCs/>
          <w:color w:val="000000"/>
          <w:sz w:val="24"/>
          <w:szCs w:val="24"/>
          <w:lang w:eastAsia="ru-RU"/>
        </w:rPr>
        <w:tab/>
      </w:r>
      <w:r w:rsidRPr="000261B8">
        <w:rPr>
          <w:rFonts w:ascii="Times New Roman" w:hAnsi="Times New Roman"/>
          <w:b/>
          <w:bCs/>
          <w:color w:val="000000"/>
          <w:sz w:val="24"/>
          <w:szCs w:val="24"/>
          <w:lang w:eastAsia="ru-RU"/>
        </w:rPr>
        <w:tab/>
      </w:r>
      <w:r w:rsidRPr="000261B8">
        <w:rPr>
          <w:rFonts w:ascii="Times New Roman" w:hAnsi="Times New Roman"/>
          <w:b/>
          <w:bCs/>
          <w:color w:val="000000"/>
          <w:sz w:val="24"/>
          <w:szCs w:val="24"/>
          <w:lang w:eastAsia="ru-RU"/>
        </w:rPr>
        <w:tab/>
      </w:r>
      <w:r w:rsidRPr="000261B8">
        <w:rPr>
          <w:rFonts w:ascii="Times New Roman" w:hAnsi="Times New Roman"/>
          <w:b/>
          <w:bCs/>
          <w:color w:val="000000"/>
          <w:sz w:val="24"/>
          <w:szCs w:val="24"/>
          <w:lang w:eastAsia="ru-RU"/>
        </w:rPr>
        <w:tab/>
      </w:r>
      <w:r w:rsidRPr="000261B8">
        <w:rPr>
          <w:rFonts w:ascii="Times New Roman" w:hAnsi="Times New Roman"/>
          <w:b/>
          <w:bCs/>
          <w:color w:val="000000"/>
          <w:sz w:val="24"/>
          <w:szCs w:val="24"/>
          <w:lang w:eastAsia="ru-RU"/>
        </w:rPr>
        <w:tab/>
      </w:r>
      <w:r w:rsidRPr="000261B8">
        <w:rPr>
          <w:rFonts w:ascii="Times New Roman" w:hAnsi="Times New Roman"/>
          <w:b/>
          <w:bCs/>
          <w:sz w:val="24"/>
          <w:szCs w:val="24"/>
        </w:rPr>
        <w:t xml:space="preserve">Протоколом № </w:t>
      </w:r>
      <w:r w:rsidR="00C766D6" w:rsidRPr="009B0183">
        <w:rPr>
          <w:rFonts w:ascii="Times New Roman" w:hAnsi="Times New Roman"/>
          <w:b/>
          <w:bCs/>
          <w:sz w:val="24"/>
          <w:szCs w:val="24"/>
        </w:rPr>
        <w:t>20</w:t>
      </w:r>
      <w:r w:rsidR="00CA5D43" w:rsidRPr="009B0183">
        <w:rPr>
          <w:rFonts w:ascii="Times New Roman" w:hAnsi="Times New Roman"/>
          <w:b/>
          <w:bCs/>
          <w:sz w:val="24"/>
          <w:szCs w:val="24"/>
        </w:rPr>
        <w:t>/</w:t>
      </w:r>
      <w:r w:rsidR="00CA044C" w:rsidRPr="009B0183">
        <w:rPr>
          <w:rFonts w:ascii="Times New Roman" w:hAnsi="Times New Roman"/>
          <w:b/>
          <w:bCs/>
          <w:sz w:val="24"/>
          <w:szCs w:val="24"/>
        </w:rPr>
        <w:t>1</w:t>
      </w:r>
      <w:r w:rsidR="00B636CA" w:rsidRPr="009B0183">
        <w:rPr>
          <w:rFonts w:ascii="Times New Roman" w:hAnsi="Times New Roman"/>
          <w:b/>
          <w:bCs/>
          <w:sz w:val="24"/>
          <w:szCs w:val="24"/>
        </w:rPr>
        <w:t>1</w:t>
      </w:r>
      <w:r w:rsidR="00CA5D43" w:rsidRPr="009B0183">
        <w:rPr>
          <w:rFonts w:ascii="Times New Roman" w:hAnsi="Times New Roman"/>
          <w:b/>
          <w:bCs/>
          <w:sz w:val="24"/>
          <w:szCs w:val="24"/>
        </w:rPr>
        <w:t>/</w:t>
      </w:r>
      <w:r w:rsidR="009B0183" w:rsidRPr="009B0183">
        <w:rPr>
          <w:rFonts w:ascii="Times New Roman" w:hAnsi="Times New Roman"/>
          <w:b/>
          <w:bCs/>
          <w:sz w:val="24"/>
          <w:szCs w:val="24"/>
          <w:lang w:val="en-US"/>
        </w:rPr>
        <w:t>0</w:t>
      </w:r>
      <w:r w:rsidR="00C766D6" w:rsidRPr="009B0183">
        <w:rPr>
          <w:rFonts w:ascii="Times New Roman" w:hAnsi="Times New Roman"/>
          <w:b/>
          <w:bCs/>
          <w:sz w:val="24"/>
          <w:szCs w:val="24"/>
        </w:rPr>
        <w:t>1</w:t>
      </w:r>
      <w:r w:rsidR="002571B6" w:rsidRPr="009B0183">
        <w:rPr>
          <w:rFonts w:ascii="Times New Roman" w:hAnsi="Times New Roman"/>
          <w:b/>
          <w:bCs/>
          <w:sz w:val="24"/>
          <w:szCs w:val="24"/>
        </w:rPr>
        <w:t xml:space="preserve"> </w:t>
      </w:r>
      <w:r w:rsidRPr="009B0183">
        <w:rPr>
          <w:rFonts w:ascii="Times New Roman" w:hAnsi="Times New Roman"/>
          <w:b/>
          <w:bCs/>
          <w:sz w:val="24"/>
          <w:szCs w:val="24"/>
        </w:rPr>
        <w:t xml:space="preserve">від </w:t>
      </w:r>
      <w:r w:rsidR="00C766D6" w:rsidRPr="009B0183">
        <w:rPr>
          <w:rFonts w:ascii="Times New Roman" w:hAnsi="Times New Roman"/>
          <w:b/>
          <w:bCs/>
          <w:sz w:val="24"/>
          <w:szCs w:val="24"/>
        </w:rPr>
        <w:t>20</w:t>
      </w:r>
      <w:r w:rsidR="002571B6" w:rsidRPr="009B0183">
        <w:rPr>
          <w:rFonts w:ascii="Times New Roman" w:hAnsi="Times New Roman"/>
          <w:b/>
          <w:bCs/>
          <w:sz w:val="24"/>
          <w:szCs w:val="24"/>
        </w:rPr>
        <w:t>.</w:t>
      </w:r>
      <w:r w:rsidR="00CA044C" w:rsidRPr="009B0183">
        <w:rPr>
          <w:rFonts w:ascii="Times New Roman" w:hAnsi="Times New Roman"/>
          <w:b/>
          <w:bCs/>
          <w:sz w:val="24"/>
          <w:szCs w:val="24"/>
        </w:rPr>
        <w:t>1</w:t>
      </w:r>
      <w:r w:rsidR="00B636CA" w:rsidRPr="009B0183">
        <w:rPr>
          <w:rFonts w:ascii="Times New Roman" w:hAnsi="Times New Roman"/>
          <w:b/>
          <w:bCs/>
          <w:sz w:val="24"/>
          <w:szCs w:val="24"/>
        </w:rPr>
        <w:t>1</w:t>
      </w:r>
      <w:r w:rsidR="002571B6" w:rsidRPr="009B0183">
        <w:rPr>
          <w:rFonts w:ascii="Times New Roman" w:hAnsi="Times New Roman"/>
          <w:b/>
          <w:bCs/>
          <w:sz w:val="24"/>
          <w:szCs w:val="24"/>
        </w:rPr>
        <w:t>.202</w:t>
      </w:r>
      <w:r w:rsidR="00C61B89" w:rsidRPr="009B0183">
        <w:rPr>
          <w:rFonts w:ascii="Times New Roman" w:hAnsi="Times New Roman"/>
          <w:b/>
          <w:bCs/>
          <w:sz w:val="24"/>
          <w:szCs w:val="24"/>
        </w:rPr>
        <w:t>3</w:t>
      </w:r>
      <w:r w:rsidRPr="009B0183">
        <w:rPr>
          <w:rFonts w:ascii="Times New Roman" w:hAnsi="Times New Roman"/>
          <w:b/>
          <w:bCs/>
          <w:sz w:val="24"/>
          <w:szCs w:val="24"/>
        </w:rPr>
        <w:t xml:space="preserve"> року</w:t>
      </w:r>
      <w:r w:rsidRPr="000261B8">
        <w:rPr>
          <w:rFonts w:ascii="Times New Roman" w:hAnsi="Times New Roman"/>
          <w:b/>
          <w:bCs/>
          <w:sz w:val="24"/>
          <w:szCs w:val="24"/>
        </w:rPr>
        <w:tab/>
      </w:r>
      <w:r w:rsidRPr="000261B8">
        <w:rPr>
          <w:rFonts w:ascii="Times New Roman" w:hAnsi="Times New Roman"/>
          <w:b/>
          <w:bCs/>
          <w:sz w:val="24"/>
          <w:szCs w:val="24"/>
        </w:rPr>
        <w:tab/>
      </w:r>
      <w:r w:rsidRPr="000261B8">
        <w:rPr>
          <w:rFonts w:ascii="Times New Roman" w:hAnsi="Times New Roman"/>
          <w:b/>
          <w:bCs/>
          <w:sz w:val="24"/>
          <w:szCs w:val="24"/>
        </w:rPr>
        <w:tab/>
      </w:r>
      <w:r w:rsidRPr="000261B8">
        <w:rPr>
          <w:rFonts w:ascii="Times New Roman" w:hAnsi="Times New Roman"/>
          <w:b/>
          <w:bCs/>
          <w:sz w:val="24"/>
          <w:szCs w:val="24"/>
        </w:rPr>
        <w:tab/>
      </w:r>
      <w:r w:rsidRPr="000261B8">
        <w:rPr>
          <w:rFonts w:ascii="Times New Roman" w:hAnsi="Times New Roman"/>
          <w:b/>
          <w:bCs/>
          <w:sz w:val="24"/>
          <w:szCs w:val="24"/>
        </w:rPr>
        <w:tab/>
      </w:r>
      <w:r w:rsidR="001871D4" w:rsidRPr="000261B8">
        <w:rPr>
          <w:rFonts w:ascii="Times New Roman" w:hAnsi="Times New Roman"/>
          <w:b/>
          <w:bCs/>
          <w:sz w:val="24"/>
          <w:szCs w:val="24"/>
        </w:rPr>
        <w:tab/>
      </w:r>
      <w:r w:rsidR="001871D4" w:rsidRPr="000261B8">
        <w:rPr>
          <w:rFonts w:ascii="Times New Roman" w:hAnsi="Times New Roman"/>
          <w:b/>
          <w:bCs/>
          <w:sz w:val="24"/>
          <w:szCs w:val="24"/>
        </w:rPr>
        <w:tab/>
      </w:r>
      <w:r w:rsidR="00695914">
        <w:rPr>
          <w:rFonts w:ascii="Times New Roman" w:hAnsi="Times New Roman"/>
          <w:b/>
          <w:bCs/>
          <w:sz w:val="24"/>
          <w:szCs w:val="24"/>
        </w:rPr>
        <w:tab/>
      </w:r>
      <w:r w:rsidRPr="000261B8">
        <w:rPr>
          <w:rFonts w:ascii="Times New Roman" w:hAnsi="Times New Roman"/>
          <w:b/>
          <w:bCs/>
          <w:sz w:val="24"/>
          <w:szCs w:val="24"/>
        </w:rPr>
        <w:t xml:space="preserve">Уповноважена особа з публічних </w:t>
      </w:r>
      <w:proofErr w:type="spellStart"/>
      <w:r w:rsidRPr="000261B8">
        <w:rPr>
          <w:rFonts w:ascii="Times New Roman" w:hAnsi="Times New Roman"/>
          <w:b/>
          <w:bCs/>
          <w:sz w:val="24"/>
          <w:szCs w:val="24"/>
        </w:rPr>
        <w:t>закупівель</w:t>
      </w:r>
      <w:proofErr w:type="spellEnd"/>
    </w:p>
    <w:p w:rsidR="00DB4459" w:rsidRDefault="00DB4459" w:rsidP="00DB4459">
      <w:pPr>
        <w:overflowPunct w:val="0"/>
        <w:autoSpaceDE w:val="0"/>
        <w:autoSpaceDN w:val="0"/>
        <w:adjustRightInd w:val="0"/>
        <w:spacing w:after="0" w:line="240" w:lineRule="auto"/>
        <w:textAlignment w:val="baseline"/>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Зі змінами від 24.11.2023</w:t>
      </w:r>
    </w:p>
    <w:p w:rsidR="00DB4459" w:rsidRPr="000261B8" w:rsidRDefault="00DB4459" w:rsidP="00DB4459">
      <w:pPr>
        <w:overflowPunct w:val="0"/>
        <w:autoSpaceDE w:val="0"/>
        <w:autoSpaceDN w:val="0"/>
        <w:adjustRightInd w:val="0"/>
        <w:spacing w:after="0" w:line="240" w:lineRule="auto"/>
        <w:textAlignment w:val="baseline"/>
        <w:rPr>
          <w:rFonts w:ascii="Times New Roman" w:hAnsi="Times New Roman"/>
          <w:b/>
          <w:bCs/>
          <w:sz w:val="24"/>
          <w:szCs w:val="24"/>
        </w:rPr>
      </w:pPr>
    </w:p>
    <w:p w:rsidR="00A147CF" w:rsidRPr="000261B8" w:rsidRDefault="00A147CF" w:rsidP="00A147CF">
      <w:pPr>
        <w:overflowPunct w:val="0"/>
        <w:autoSpaceDE w:val="0"/>
        <w:autoSpaceDN w:val="0"/>
        <w:adjustRightInd w:val="0"/>
        <w:spacing w:after="0" w:line="240" w:lineRule="auto"/>
        <w:textAlignment w:val="baseline"/>
        <w:rPr>
          <w:rFonts w:ascii="Times New Roman" w:hAnsi="Times New Roman"/>
          <w:b/>
          <w:bCs/>
          <w:color w:val="000000"/>
          <w:sz w:val="24"/>
          <w:szCs w:val="24"/>
          <w:lang w:eastAsia="ru-RU"/>
        </w:rPr>
      </w:pPr>
      <w:r w:rsidRPr="000261B8">
        <w:rPr>
          <w:rFonts w:ascii="Times New Roman" w:hAnsi="Times New Roman"/>
          <w:b/>
          <w:bCs/>
          <w:sz w:val="24"/>
          <w:szCs w:val="24"/>
        </w:rPr>
        <w:tab/>
      </w:r>
      <w:r w:rsidRPr="000261B8">
        <w:rPr>
          <w:rFonts w:ascii="Times New Roman" w:hAnsi="Times New Roman"/>
          <w:b/>
          <w:bCs/>
          <w:sz w:val="24"/>
          <w:szCs w:val="24"/>
        </w:rPr>
        <w:tab/>
      </w:r>
      <w:r w:rsidRPr="000261B8">
        <w:rPr>
          <w:rFonts w:ascii="Times New Roman" w:hAnsi="Times New Roman"/>
          <w:b/>
          <w:bCs/>
          <w:sz w:val="24"/>
          <w:szCs w:val="24"/>
        </w:rPr>
        <w:tab/>
      </w:r>
      <w:r w:rsidRPr="000261B8">
        <w:rPr>
          <w:rFonts w:ascii="Times New Roman" w:hAnsi="Times New Roman"/>
          <w:b/>
          <w:bCs/>
          <w:sz w:val="24"/>
          <w:szCs w:val="24"/>
        </w:rPr>
        <w:tab/>
      </w:r>
      <w:r w:rsidRPr="000261B8">
        <w:rPr>
          <w:rFonts w:ascii="Times New Roman" w:hAnsi="Times New Roman"/>
          <w:b/>
          <w:bCs/>
          <w:sz w:val="24"/>
          <w:szCs w:val="24"/>
        </w:rPr>
        <w:tab/>
      </w:r>
      <w:r w:rsidRPr="000261B8">
        <w:rPr>
          <w:rFonts w:ascii="Times New Roman" w:hAnsi="Times New Roman"/>
          <w:b/>
          <w:bCs/>
          <w:sz w:val="24"/>
          <w:szCs w:val="24"/>
        </w:rPr>
        <w:tab/>
      </w:r>
      <w:r w:rsidRPr="000261B8">
        <w:rPr>
          <w:rFonts w:ascii="Times New Roman" w:hAnsi="Times New Roman"/>
          <w:b/>
          <w:bCs/>
          <w:sz w:val="24"/>
          <w:szCs w:val="24"/>
        </w:rPr>
        <w:tab/>
        <w:t>____________________</w:t>
      </w:r>
      <w:r w:rsidR="00104616" w:rsidRPr="000261B8">
        <w:rPr>
          <w:rFonts w:ascii="Times New Roman" w:hAnsi="Times New Roman"/>
          <w:b/>
          <w:bCs/>
          <w:sz w:val="24"/>
          <w:szCs w:val="24"/>
        </w:rPr>
        <w:t>________</w:t>
      </w:r>
      <w:r w:rsidRPr="000261B8">
        <w:rPr>
          <w:rFonts w:ascii="Times New Roman" w:hAnsi="Times New Roman"/>
          <w:b/>
          <w:bCs/>
          <w:sz w:val="24"/>
          <w:szCs w:val="24"/>
        </w:rPr>
        <w:t xml:space="preserve">_ </w:t>
      </w:r>
      <w:r w:rsidR="00C766D6" w:rsidRPr="00C766D6">
        <w:rPr>
          <w:rFonts w:ascii="Times New Roman" w:hAnsi="Times New Roman"/>
          <w:b/>
          <w:bCs/>
          <w:sz w:val="24"/>
          <w:szCs w:val="24"/>
        </w:rPr>
        <w:t>Ю</w:t>
      </w:r>
      <w:r w:rsidR="00830E89" w:rsidRPr="00C766D6">
        <w:rPr>
          <w:rFonts w:ascii="Times New Roman" w:hAnsi="Times New Roman"/>
          <w:b/>
          <w:bCs/>
          <w:sz w:val="24"/>
          <w:szCs w:val="24"/>
        </w:rPr>
        <w:t>.</w:t>
      </w:r>
      <w:r w:rsidR="00C766D6" w:rsidRPr="00C766D6">
        <w:rPr>
          <w:rFonts w:ascii="Times New Roman" w:hAnsi="Times New Roman"/>
          <w:b/>
          <w:bCs/>
          <w:sz w:val="24"/>
          <w:szCs w:val="24"/>
        </w:rPr>
        <w:t>С</w:t>
      </w:r>
      <w:r w:rsidR="00830E89" w:rsidRPr="00C766D6">
        <w:rPr>
          <w:rFonts w:ascii="Times New Roman" w:hAnsi="Times New Roman"/>
          <w:b/>
          <w:bCs/>
          <w:sz w:val="24"/>
          <w:szCs w:val="24"/>
        </w:rPr>
        <w:t xml:space="preserve">. </w:t>
      </w:r>
      <w:proofErr w:type="spellStart"/>
      <w:r w:rsidR="002E5BBC" w:rsidRPr="00C766D6">
        <w:rPr>
          <w:rFonts w:ascii="Times New Roman" w:hAnsi="Times New Roman"/>
          <w:b/>
          <w:bCs/>
          <w:sz w:val="24"/>
          <w:szCs w:val="24"/>
        </w:rPr>
        <w:t>Ко</w:t>
      </w:r>
      <w:r w:rsidR="00C766D6" w:rsidRPr="00C766D6">
        <w:rPr>
          <w:rFonts w:ascii="Times New Roman" w:hAnsi="Times New Roman"/>
          <w:b/>
          <w:bCs/>
          <w:sz w:val="24"/>
          <w:szCs w:val="24"/>
        </w:rPr>
        <w:t>робкіна</w:t>
      </w:r>
      <w:proofErr w:type="spellEnd"/>
    </w:p>
    <w:p w:rsidR="007962D8" w:rsidRPr="000261B8" w:rsidRDefault="007962D8" w:rsidP="00D56CFF">
      <w:pPr>
        <w:overflowPunct w:val="0"/>
        <w:autoSpaceDE w:val="0"/>
        <w:autoSpaceDN w:val="0"/>
        <w:adjustRightInd w:val="0"/>
        <w:spacing w:after="0" w:line="240" w:lineRule="auto"/>
        <w:textAlignment w:val="baseline"/>
        <w:rPr>
          <w:rFonts w:ascii="Times New Roman" w:hAnsi="Times New Roman"/>
          <w:b/>
          <w:bCs/>
          <w:color w:val="000000"/>
          <w:sz w:val="24"/>
          <w:szCs w:val="24"/>
          <w:lang w:eastAsia="ru-RU"/>
        </w:rPr>
      </w:pPr>
      <w:r w:rsidRPr="000261B8">
        <w:rPr>
          <w:rFonts w:ascii="Times New Roman" w:hAnsi="Times New Roman"/>
          <w:b/>
          <w:bCs/>
          <w:color w:val="000000"/>
          <w:sz w:val="24"/>
          <w:szCs w:val="24"/>
          <w:lang w:eastAsia="ru-RU"/>
        </w:rPr>
        <w:tab/>
      </w:r>
      <w:r w:rsidRPr="000261B8">
        <w:rPr>
          <w:rFonts w:ascii="Times New Roman" w:hAnsi="Times New Roman"/>
          <w:b/>
          <w:bCs/>
          <w:color w:val="000000"/>
          <w:sz w:val="24"/>
          <w:szCs w:val="24"/>
          <w:lang w:eastAsia="ru-RU"/>
        </w:rPr>
        <w:tab/>
      </w:r>
      <w:r w:rsidRPr="000261B8">
        <w:rPr>
          <w:rFonts w:ascii="Times New Roman" w:hAnsi="Times New Roman"/>
          <w:b/>
          <w:bCs/>
          <w:color w:val="000000"/>
          <w:sz w:val="24"/>
          <w:szCs w:val="24"/>
          <w:lang w:eastAsia="ru-RU"/>
        </w:rPr>
        <w:tab/>
      </w:r>
      <w:r w:rsidRPr="000261B8">
        <w:rPr>
          <w:rFonts w:ascii="Times New Roman" w:hAnsi="Times New Roman"/>
          <w:b/>
          <w:bCs/>
          <w:color w:val="000000"/>
          <w:sz w:val="24"/>
          <w:szCs w:val="24"/>
          <w:lang w:eastAsia="ru-RU"/>
        </w:rPr>
        <w:tab/>
      </w:r>
      <w:r w:rsidRPr="000261B8">
        <w:rPr>
          <w:rFonts w:ascii="Times New Roman" w:hAnsi="Times New Roman"/>
          <w:b/>
          <w:bCs/>
          <w:color w:val="000000"/>
          <w:sz w:val="24"/>
          <w:szCs w:val="24"/>
          <w:lang w:eastAsia="ru-RU"/>
        </w:rPr>
        <w:tab/>
      </w:r>
      <w:r w:rsidRPr="000261B8">
        <w:rPr>
          <w:rFonts w:ascii="Times New Roman" w:hAnsi="Times New Roman"/>
          <w:b/>
          <w:bCs/>
          <w:color w:val="000000"/>
          <w:sz w:val="24"/>
          <w:szCs w:val="24"/>
          <w:lang w:eastAsia="ru-RU"/>
        </w:rPr>
        <w:tab/>
      </w:r>
      <w:r w:rsidRPr="000261B8">
        <w:rPr>
          <w:rFonts w:ascii="Times New Roman" w:hAnsi="Times New Roman"/>
          <w:b/>
          <w:bCs/>
          <w:color w:val="000000"/>
          <w:sz w:val="24"/>
          <w:szCs w:val="24"/>
          <w:lang w:eastAsia="ru-RU"/>
        </w:rPr>
        <w:tab/>
      </w:r>
    </w:p>
    <w:p w:rsidR="007962D8" w:rsidRPr="000261B8" w:rsidRDefault="007962D8" w:rsidP="00D56CFF">
      <w:pPr>
        <w:overflowPunct w:val="0"/>
        <w:autoSpaceDE w:val="0"/>
        <w:autoSpaceDN w:val="0"/>
        <w:adjustRightInd w:val="0"/>
        <w:spacing w:after="0" w:line="240" w:lineRule="auto"/>
        <w:ind w:firstLine="708"/>
        <w:jc w:val="center"/>
        <w:textAlignment w:val="baseline"/>
        <w:rPr>
          <w:rFonts w:ascii="Times New Roman" w:hAnsi="Times New Roman"/>
          <w:b/>
          <w:bCs/>
          <w:color w:val="000000"/>
          <w:sz w:val="24"/>
          <w:szCs w:val="24"/>
          <w:lang w:eastAsia="ru-RU"/>
        </w:rPr>
      </w:pPr>
    </w:p>
    <w:p w:rsidR="007962D8" w:rsidRPr="000261B8" w:rsidRDefault="007962D8" w:rsidP="00D56CFF">
      <w:pPr>
        <w:overflowPunct w:val="0"/>
        <w:autoSpaceDE w:val="0"/>
        <w:autoSpaceDN w:val="0"/>
        <w:adjustRightInd w:val="0"/>
        <w:spacing w:after="0" w:line="240" w:lineRule="auto"/>
        <w:textAlignment w:val="baseline"/>
        <w:rPr>
          <w:rFonts w:ascii="Times New Roman" w:hAnsi="Times New Roman"/>
          <w:b/>
          <w:bCs/>
          <w:color w:val="000000"/>
          <w:sz w:val="24"/>
          <w:szCs w:val="24"/>
          <w:lang w:eastAsia="ru-RU"/>
        </w:rPr>
      </w:pPr>
    </w:p>
    <w:p w:rsidR="007962D8" w:rsidRPr="000261B8" w:rsidRDefault="007962D8" w:rsidP="00D56CFF">
      <w:pPr>
        <w:overflowPunct w:val="0"/>
        <w:autoSpaceDE w:val="0"/>
        <w:autoSpaceDN w:val="0"/>
        <w:adjustRightInd w:val="0"/>
        <w:spacing w:after="0" w:line="240" w:lineRule="auto"/>
        <w:ind w:firstLine="708"/>
        <w:jc w:val="center"/>
        <w:textAlignment w:val="baseline"/>
        <w:rPr>
          <w:rFonts w:ascii="Times New Roman" w:hAnsi="Times New Roman"/>
          <w:b/>
          <w:bCs/>
          <w:color w:val="000000"/>
          <w:sz w:val="24"/>
          <w:szCs w:val="24"/>
          <w:lang w:eastAsia="ru-RU"/>
        </w:rPr>
      </w:pPr>
    </w:p>
    <w:p w:rsidR="007962D8" w:rsidRPr="000261B8" w:rsidRDefault="007962D8" w:rsidP="00D56CFF">
      <w:pPr>
        <w:overflowPunct w:val="0"/>
        <w:autoSpaceDE w:val="0"/>
        <w:autoSpaceDN w:val="0"/>
        <w:adjustRightInd w:val="0"/>
        <w:spacing w:after="0" w:line="240" w:lineRule="auto"/>
        <w:ind w:firstLine="708"/>
        <w:jc w:val="center"/>
        <w:textAlignment w:val="baseline"/>
        <w:rPr>
          <w:rFonts w:ascii="Times New Roman" w:hAnsi="Times New Roman"/>
          <w:b/>
          <w:bCs/>
          <w:color w:val="000000"/>
          <w:sz w:val="24"/>
          <w:szCs w:val="24"/>
          <w:lang w:eastAsia="ru-RU"/>
        </w:rPr>
      </w:pPr>
    </w:p>
    <w:p w:rsidR="007962D8" w:rsidRPr="000261B8" w:rsidRDefault="007962D8" w:rsidP="00D56CFF">
      <w:pPr>
        <w:overflowPunct w:val="0"/>
        <w:autoSpaceDE w:val="0"/>
        <w:autoSpaceDN w:val="0"/>
        <w:adjustRightInd w:val="0"/>
        <w:spacing w:after="0" w:line="240" w:lineRule="auto"/>
        <w:ind w:firstLine="708"/>
        <w:jc w:val="center"/>
        <w:textAlignment w:val="baseline"/>
        <w:rPr>
          <w:rFonts w:ascii="Times New Roman" w:hAnsi="Times New Roman"/>
          <w:b/>
          <w:bCs/>
          <w:color w:val="000000"/>
          <w:sz w:val="24"/>
          <w:szCs w:val="24"/>
          <w:lang w:eastAsia="ru-RU"/>
        </w:rPr>
      </w:pPr>
    </w:p>
    <w:p w:rsidR="007962D8" w:rsidRPr="000261B8" w:rsidRDefault="007962D8" w:rsidP="00D56CFF">
      <w:pPr>
        <w:overflowPunct w:val="0"/>
        <w:autoSpaceDE w:val="0"/>
        <w:autoSpaceDN w:val="0"/>
        <w:adjustRightInd w:val="0"/>
        <w:spacing w:after="0" w:line="240" w:lineRule="auto"/>
        <w:ind w:firstLine="708"/>
        <w:jc w:val="center"/>
        <w:textAlignment w:val="baseline"/>
        <w:rPr>
          <w:rFonts w:ascii="Times New Roman" w:hAnsi="Times New Roman"/>
          <w:b/>
          <w:bCs/>
          <w:color w:val="000000"/>
          <w:sz w:val="24"/>
          <w:szCs w:val="24"/>
          <w:lang w:eastAsia="ru-RU"/>
        </w:rPr>
      </w:pPr>
    </w:p>
    <w:p w:rsidR="007962D8" w:rsidRPr="000261B8" w:rsidRDefault="007962D8" w:rsidP="00D56CFF">
      <w:pPr>
        <w:overflowPunct w:val="0"/>
        <w:autoSpaceDE w:val="0"/>
        <w:autoSpaceDN w:val="0"/>
        <w:adjustRightInd w:val="0"/>
        <w:spacing w:after="0" w:line="240" w:lineRule="auto"/>
        <w:ind w:firstLine="708"/>
        <w:jc w:val="center"/>
        <w:textAlignment w:val="baseline"/>
        <w:rPr>
          <w:rFonts w:ascii="Times New Roman" w:hAnsi="Times New Roman"/>
          <w:b/>
          <w:bCs/>
          <w:color w:val="000000"/>
          <w:sz w:val="24"/>
          <w:szCs w:val="24"/>
          <w:lang w:eastAsia="ru-RU"/>
        </w:rPr>
      </w:pPr>
    </w:p>
    <w:p w:rsidR="007962D8" w:rsidRPr="000261B8" w:rsidRDefault="007962D8" w:rsidP="00D56CFF">
      <w:pPr>
        <w:overflowPunct w:val="0"/>
        <w:autoSpaceDE w:val="0"/>
        <w:autoSpaceDN w:val="0"/>
        <w:adjustRightInd w:val="0"/>
        <w:spacing w:after="0" w:line="240" w:lineRule="auto"/>
        <w:jc w:val="center"/>
        <w:textAlignment w:val="baseline"/>
        <w:rPr>
          <w:rFonts w:ascii="Times New Roman" w:hAnsi="Times New Roman"/>
          <w:b/>
          <w:bCs/>
          <w:color w:val="000000"/>
          <w:sz w:val="28"/>
          <w:szCs w:val="28"/>
          <w:lang w:eastAsia="ru-RU"/>
        </w:rPr>
      </w:pPr>
      <w:r w:rsidRPr="000261B8">
        <w:rPr>
          <w:rFonts w:ascii="Times New Roman" w:hAnsi="Times New Roman"/>
          <w:b/>
          <w:bCs/>
          <w:color w:val="000000"/>
          <w:sz w:val="28"/>
          <w:szCs w:val="28"/>
          <w:lang w:eastAsia="ru-RU"/>
        </w:rPr>
        <w:t>Тендерна документація</w:t>
      </w:r>
    </w:p>
    <w:p w:rsidR="007962D8" w:rsidRPr="000261B8" w:rsidRDefault="007962D8" w:rsidP="00D56CFF">
      <w:pPr>
        <w:overflowPunct w:val="0"/>
        <w:autoSpaceDE w:val="0"/>
        <w:autoSpaceDN w:val="0"/>
        <w:adjustRightInd w:val="0"/>
        <w:spacing w:after="0" w:line="240" w:lineRule="auto"/>
        <w:jc w:val="center"/>
        <w:textAlignment w:val="baseline"/>
        <w:rPr>
          <w:rFonts w:ascii="Times New Roman" w:hAnsi="Times New Roman"/>
          <w:b/>
          <w:bCs/>
          <w:color w:val="000000"/>
          <w:sz w:val="26"/>
          <w:szCs w:val="26"/>
          <w:lang w:eastAsia="ru-RU"/>
        </w:rPr>
      </w:pPr>
    </w:p>
    <w:p w:rsidR="007962D8" w:rsidRPr="000261B8" w:rsidRDefault="007962D8" w:rsidP="00D56CFF">
      <w:pPr>
        <w:overflowPunct w:val="0"/>
        <w:autoSpaceDE w:val="0"/>
        <w:autoSpaceDN w:val="0"/>
        <w:adjustRightInd w:val="0"/>
        <w:spacing w:after="0" w:line="240" w:lineRule="auto"/>
        <w:jc w:val="center"/>
        <w:textAlignment w:val="baseline"/>
        <w:rPr>
          <w:rFonts w:ascii="Times New Roman" w:hAnsi="Times New Roman"/>
          <w:b/>
          <w:sz w:val="26"/>
          <w:szCs w:val="26"/>
          <w:lang w:eastAsia="ru-RU"/>
        </w:rPr>
      </w:pPr>
      <w:r w:rsidRPr="000261B8">
        <w:rPr>
          <w:rFonts w:ascii="Times New Roman" w:hAnsi="Times New Roman"/>
          <w:b/>
          <w:bCs/>
          <w:color w:val="000000"/>
          <w:sz w:val="26"/>
          <w:szCs w:val="26"/>
          <w:lang w:eastAsia="ru-RU"/>
        </w:rPr>
        <w:t xml:space="preserve">Відкриті торги </w:t>
      </w:r>
    </w:p>
    <w:p w:rsidR="007962D8" w:rsidRPr="000261B8" w:rsidRDefault="007962D8" w:rsidP="00D56CFF">
      <w:pPr>
        <w:overflowPunct w:val="0"/>
        <w:autoSpaceDE w:val="0"/>
        <w:autoSpaceDN w:val="0"/>
        <w:adjustRightInd w:val="0"/>
        <w:spacing w:after="0" w:line="240" w:lineRule="auto"/>
        <w:jc w:val="center"/>
        <w:textAlignment w:val="baseline"/>
        <w:rPr>
          <w:rFonts w:ascii="Times New Roman" w:hAnsi="Times New Roman"/>
          <w:b/>
          <w:sz w:val="26"/>
          <w:szCs w:val="26"/>
          <w:lang w:eastAsia="ru-RU"/>
        </w:rPr>
      </w:pPr>
    </w:p>
    <w:p w:rsidR="007962D8" w:rsidRPr="009B0183" w:rsidRDefault="009B0183" w:rsidP="00D56CFF">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9B0183">
        <w:rPr>
          <w:rFonts w:ascii="Times New Roman" w:hAnsi="Times New Roman"/>
          <w:b/>
          <w:sz w:val="28"/>
          <w:szCs w:val="28"/>
          <w:shd w:val="clear" w:color="auto" w:fill="FFFFFF"/>
        </w:rPr>
        <w:t xml:space="preserve">Капітальний ремонт пошкодженої внаслідок російської агресії будівлі коледжу розташованої за </w:t>
      </w:r>
      <w:proofErr w:type="spellStart"/>
      <w:r w:rsidRPr="009B0183">
        <w:rPr>
          <w:rFonts w:ascii="Times New Roman" w:hAnsi="Times New Roman"/>
          <w:b/>
          <w:sz w:val="28"/>
          <w:szCs w:val="28"/>
          <w:shd w:val="clear" w:color="auto" w:fill="FFFFFF"/>
        </w:rPr>
        <w:t>адресою</w:t>
      </w:r>
      <w:proofErr w:type="spellEnd"/>
      <w:r w:rsidRPr="009B0183">
        <w:rPr>
          <w:rFonts w:ascii="Times New Roman" w:hAnsi="Times New Roman"/>
          <w:b/>
          <w:sz w:val="28"/>
          <w:szCs w:val="28"/>
          <w:shd w:val="clear" w:color="auto" w:fill="FFFFFF"/>
        </w:rPr>
        <w:t xml:space="preserve"> м. Миколаїв, вул. 1 Слобідська, 2 (корпус № 2) (код ДК 021:2015 </w:t>
      </w:r>
      <w:r w:rsidRPr="009B0183">
        <w:rPr>
          <w:rFonts w:ascii="Times New Roman" w:hAnsi="Times New Roman"/>
          <w:b/>
          <w:bCs/>
          <w:sz w:val="28"/>
          <w:szCs w:val="28"/>
          <w:bdr w:val="none" w:sz="0" w:space="0" w:color="auto" w:frame="1"/>
          <w:shd w:val="clear" w:color="auto" w:fill="FFFFFF"/>
        </w:rPr>
        <w:t>45453000-7</w:t>
      </w:r>
      <w:r w:rsidRPr="009B0183">
        <w:rPr>
          <w:rFonts w:ascii="Times New Roman" w:hAnsi="Times New Roman"/>
          <w:b/>
          <w:sz w:val="28"/>
          <w:szCs w:val="28"/>
          <w:shd w:val="clear" w:color="auto" w:fill="FFFFFF"/>
        </w:rPr>
        <w:t> - Капітальний ремонт і реставрація)</w:t>
      </w:r>
    </w:p>
    <w:p w:rsidR="00696671" w:rsidRPr="000261B8" w:rsidRDefault="00696671"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lang w:eastAsia="ru-RU"/>
        </w:rPr>
      </w:pPr>
    </w:p>
    <w:p w:rsidR="007962D8" w:rsidRPr="000261B8" w:rsidRDefault="007962D8"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lang w:eastAsia="ru-RU"/>
        </w:rPr>
      </w:pPr>
    </w:p>
    <w:p w:rsidR="007962D8" w:rsidRPr="000261B8" w:rsidRDefault="007962D8"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7962D8" w:rsidRPr="000261B8" w:rsidRDefault="007962D8"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7962D8" w:rsidRPr="000261B8" w:rsidRDefault="007962D8"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7962D8" w:rsidRPr="000261B8" w:rsidRDefault="007962D8"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7962D8" w:rsidRPr="000261B8" w:rsidRDefault="007962D8"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7962D8" w:rsidRPr="000261B8" w:rsidRDefault="007962D8"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7962D8" w:rsidRPr="000261B8" w:rsidRDefault="007962D8"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7962D8" w:rsidRPr="000261B8" w:rsidRDefault="007962D8"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7962D8" w:rsidRPr="000261B8" w:rsidRDefault="007962D8"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7962D8" w:rsidRPr="000261B8" w:rsidRDefault="007962D8"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7962D8" w:rsidRPr="000261B8" w:rsidRDefault="007962D8"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7962D8" w:rsidRPr="000261B8" w:rsidRDefault="007962D8"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7962D8" w:rsidRPr="000261B8" w:rsidRDefault="007962D8"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7962D8" w:rsidRPr="000261B8" w:rsidRDefault="007962D8"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696671" w:rsidRPr="000261B8" w:rsidRDefault="00696671"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8A727A" w:rsidRPr="000261B8" w:rsidRDefault="008A727A"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696671" w:rsidRPr="000261B8" w:rsidRDefault="00696671"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696671" w:rsidRPr="000261B8" w:rsidRDefault="00696671"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696671" w:rsidRPr="000261B8" w:rsidRDefault="00696671"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696671" w:rsidRPr="000261B8" w:rsidRDefault="00696671"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1871D4" w:rsidRPr="00DB4459" w:rsidRDefault="001871D4"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val="en-US" w:eastAsia="ru-RU"/>
        </w:rPr>
      </w:pPr>
    </w:p>
    <w:p w:rsidR="00696671" w:rsidRPr="000261B8" w:rsidRDefault="00696671"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7962D8" w:rsidRPr="000261B8" w:rsidRDefault="007962D8" w:rsidP="00D56CFF">
      <w:pPr>
        <w:overflowPunct w:val="0"/>
        <w:autoSpaceDE w:val="0"/>
        <w:autoSpaceDN w:val="0"/>
        <w:adjustRightInd w:val="0"/>
        <w:spacing w:after="0" w:line="240" w:lineRule="auto"/>
        <w:jc w:val="center"/>
        <w:textAlignment w:val="baseline"/>
        <w:rPr>
          <w:rFonts w:ascii="Times New Roman" w:hAnsi="Times New Roman"/>
          <w:b/>
          <w:bCs/>
          <w:color w:val="000000"/>
          <w:sz w:val="24"/>
          <w:szCs w:val="24"/>
          <w:highlight w:val="yellow"/>
          <w:lang w:eastAsia="ru-RU"/>
        </w:rPr>
      </w:pPr>
    </w:p>
    <w:p w:rsidR="007962D8" w:rsidRPr="000261B8" w:rsidRDefault="003245F5" w:rsidP="00D56CFF">
      <w:pPr>
        <w:overflowPunct w:val="0"/>
        <w:autoSpaceDE w:val="0"/>
        <w:autoSpaceDN w:val="0"/>
        <w:adjustRightInd w:val="0"/>
        <w:spacing w:after="0" w:line="240" w:lineRule="auto"/>
        <w:jc w:val="center"/>
        <w:textAlignment w:val="baseline"/>
        <w:rPr>
          <w:rFonts w:ascii="Times New Roman" w:hAnsi="Times New Roman"/>
          <w:b/>
          <w:bCs/>
          <w:color w:val="000000"/>
          <w:sz w:val="26"/>
          <w:szCs w:val="26"/>
          <w:lang w:eastAsia="ru-RU"/>
        </w:rPr>
      </w:pPr>
      <w:r w:rsidRPr="000261B8">
        <w:rPr>
          <w:rFonts w:ascii="Times New Roman" w:hAnsi="Times New Roman"/>
          <w:b/>
          <w:bCs/>
          <w:color w:val="000000"/>
          <w:sz w:val="26"/>
          <w:szCs w:val="26"/>
          <w:lang w:eastAsia="ru-RU"/>
        </w:rPr>
        <w:t>м. Миколаїв 202</w:t>
      </w:r>
      <w:r w:rsidR="00C61B89" w:rsidRPr="000261B8">
        <w:rPr>
          <w:rFonts w:ascii="Times New Roman" w:hAnsi="Times New Roman"/>
          <w:b/>
          <w:bCs/>
          <w:color w:val="000000"/>
          <w:sz w:val="26"/>
          <w:szCs w:val="26"/>
          <w:lang w:eastAsia="ru-RU"/>
        </w:rPr>
        <w:t>3</w:t>
      </w:r>
    </w:p>
    <w:p w:rsidR="00C61B89" w:rsidRPr="000261B8" w:rsidRDefault="00C61B89" w:rsidP="00D56CFF">
      <w:pPr>
        <w:overflowPunct w:val="0"/>
        <w:autoSpaceDE w:val="0"/>
        <w:autoSpaceDN w:val="0"/>
        <w:adjustRightInd w:val="0"/>
        <w:spacing w:after="0" w:line="240" w:lineRule="auto"/>
        <w:jc w:val="center"/>
        <w:textAlignment w:val="baseline"/>
        <w:rPr>
          <w:rFonts w:ascii="Times New Roman" w:hAnsi="Times New Roman"/>
          <w:b/>
          <w:bCs/>
          <w:color w:val="000000"/>
          <w:sz w:val="26"/>
          <w:szCs w:val="26"/>
          <w:highlight w:val="yellow"/>
          <w:lang w:eastAsia="ru-RU"/>
        </w:rPr>
      </w:pPr>
    </w:p>
    <w:p w:rsidR="00BC3D4C" w:rsidRPr="000261B8" w:rsidRDefault="00BC3D4C" w:rsidP="00D56CFF">
      <w:pPr>
        <w:spacing w:after="0" w:line="240" w:lineRule="auto"/>
        <w:jc w:val="both"/>
        <w:rPr>
          <w:rFonts w:ascii="Times New Roman" w:hAnsi="Times New Roman"/>
          <w:b/>
          <w:noProof/>
          <w:sz w:val="12"/>
          <w:szCs w:val="36"/>
          <w:highlight w:val="yellow"/>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875"/>
      </w:tblGrid>
      <w:tr w:rsidR="00BC3D4C" w:rsidRPr="000261B8" w:rsidTr="002472B1">
        <w:trPr>
          <w:trHeight w:val="520"/>
        </w:trPr>
        <w:tc>
          <w:tcPr>
            <w:tcW w:w="576" w:type="dxa"/>
            <w:vAlign w:val="center"/>
          </w:tcPr>
          <w:p w:rsidR="00BC3D4C" w:rsidRPr="000261B8" w:rsidRDefault="00BC3D4C" w:rsidP="00D56CFF">
            <w:pPr>
              <w:pStyle w:val="11"/>
              <w:widowControl w:val="0"/>
              <w:spacing w:line="240" w:lineRule="auto"/>
              <w:jc w:val="center"/>
              <w:rPr>
                <w:rFonts w:ascii="Times New Roman" w:hAnsi="Times New Roman" w:cs="Times New Roman"/>
                <w:sz w:val="24"/>
                <w:szCs w:val="24"/>
                <w:lang w:val="uk-UA"/>
              </w:rPr>
            </w:pPr>
            <w:r w:rsidRPr="000261B8">
              <w:rPr>
                <w:rFonts w:ascii="Times New Roman" w:hAnsi="Times New Roman" w:cs="Times New Roman"/>
                <w:sz w:val="24"/>
                <w:szCs w:val="24"/>
                <w:lang w:val="uk-UA"/>
              </w:rPr>
              <w:lastRenderedPageBreak/>
              <w:t>№</w:t>
            </w:r>
          </w:p>
        </w:tc>
        <w:tc>
          <w:tcPr>
            <w:tcW w:w="10022" w:type="dxa"/>
            <w:gridSpan w:val="2"/>
            <w:vAlign w:val="center"/>
          </w:tcPr>
          <w:p w:rsidR="00BC3D4C" w:rsidRPr="000261B8" w:rsidRDefault="00BC3D4C" w:rsidP="00D56CFF">
            <w:pPr>
              <w:pStyle w:val="11"/>
              <w:widowControl w:val="0"/>
              <w:spacing w:before="120" w:after="120" w:line="240" w:lineRule="auto"/>
              <w:jc w:val="center"/>
              <w:rPr>
                <w:rFonts w:ascii="Times New Roman" w:hAnsi="Times New Roman" w:cs="Times New Roman"/>
                <w:b/>
                <w:i/>
                <w:sz w:val="24"/>
                <w:szCs w:val="24"/>
                <w:lang w:val="uk-UA"/>
              </w:rPr>
            </w:pPr>
            <w:r w:rsidRPr="000261B8">
              <w:rPr>
                <w:rFonts w:ascii="Times New Roman" w:hAnsi="Times New Roman" w:cs="Times New Roman"/>
                <w:b/>
                <w:i/>
                <w:sz w:val="24"/>
                <w:szCs w:val="24"/>
                <w:lang w:val="uk-UA"/>
              </w:rPr>
              <w:t xml:space="preserve">Розділ </w:t>
            </w:r>
            <w:r w:rsidR="008F5045" w:rsidRPr="000261B8">
              <w:rPr>
                <w:rFonts w:ascii="Times New Roman" w:hAnsi="Times New Roman" w:cs="Times New Roman"/>
                <w:b/>
                <w:i/>
                <w:sz w:val="24"/>
                <w:szCs w:val="24"/>
                <w:lang w:val="uk-UA"/>
              </w:rPr>
              <w:t>І</w:t>
            </w:r>
            <w:r w:rsidRPr="000261B8">
              <w:rPr>
                <w:rFonts w:ascii="Times New Roman" w:hAnsi="Times New Roman" w:cs="Times New Roman"/>
                <w:b/>
                <w:i/>
                <w:sz w:val="24"/>
                <w:szCs w:val="24"/>
                <w:lang w:val="uk-UA"/>
              </w:rPr>
              <w:t xml:space="preserve">. </w:t>
            </w:r>
            <w:r w:rsidR="008F5045" w:rsidRPr="000261B8">
              <w:rPr>
                <w:rFonts w:ascii="Times New Roman" w:hAnsi="Times New Roman" w:cs="Times New Roman"/>
                <w:b/>
                <w:i/>
                <w:sz w:val="24"/>
                <w:szCs w:val="24"/>
                <w:lang w:val="uk-UA"/>
              </w:rPr>
              <w:t>«</w:t>
            </w:r>
            <w:r w:rsidRPr="000261B8">
              <w:rPr>
                <w:rFonts w:ascii="Times New Roman" w:hAnsi="Times New Roman" w:cs="Times New Roman"/>
                <w:b/>
                <w:i/>
                <w:sz w:val="24"/>
                <w:szCs w:val="24"/>
                <w:lang w:val="uk-UA"/>
              </w:rPr>
              <w:t>Загальні положення</w:t>
            </w:r>
            <w:r w:rsidR="008F5045" w:rsidRPr="000261B8">
              <w:rPr>
                <w:rFonts w:ascii="Times New Roman" w:hAnsi="Times New Roman" w:cs="Times New Roman"/>
                <w:b/>
                <w:i/>
                <w:sz w:val="24"/>
                <w:szCs w:val="24"/>
                <w:lang w:val="uk-UA"/>
              </w:rPr>
              <w:t>»</w:t>
            </w:r>
          </w:p>
        </w:tc>
      </w:tr>
      <w:tr w:rsidR="00BC3D4C" w:rsidRPr="000261B8" w:rsidTr="00513462">
        <w:trPr>
          <w:trHeight w:val="252"/>
        </w:trPr>
        <w:tc>
          <w:tcPr>
            <w:tcW w:w="576" w:type="dxa"/>
            <w:vAlign w:val="center"/>
          </w:tcPr>
          <w:p w:rsidR="00BC3D4C" w:rsidRPr="000261B8" w:rsidRDefault="00BC3D4C" w:rsidP="00D56CFF">
            <w:pPr>
              <w:pStyle w:val="11"/>
              <w:widowControl w:val="0"/>
              <w:spacing w:before="60" w:after="60" w:line="240" w:lineRule="auto"/>
              <w:jc w:val="center"/>
              <w:rPr>
                <w:rFonts w:ascii="Times New Roman" w:hAnsi="Times New Roman" w:cs="Times New Roman"/>
                <w:b/>
                <w:sz w:val="24"/>
                <w:szCs w:val="24"/>
                <w:lang w:val="uk-UA"/>
              </w:rPr>
            </w:pPr>
            <w:r w:rsidRPr="000261B8">
              <w:rPr>
                <w:rFonts w:ascii="Times New Roman" w:hAnsi="Times New Roman" w:cs="Times New Roman"/>
                <w:b/>
                <w:sz w:val="24"/>
                <w:szCs w:val="24"/>
                <w:lang w:val="uk-UA"/>
              </w:rPr>
              <w:t>1</w:t>
            </w:r>
          </w:p>
        </w:tc>
        <w:tc>
          <w:tcPr>
            <w:tcW w:w="3147" w:type="dxa"/>
            <w:vAlign w:val="center"/>
          </w:tcPr>
          <w:p w:rsidR="00BC3D4C" w:rsidRPr="000261B8" w:rsidRDefault="00BC3D4C" w:rsidP="00D56CFF">
            <w:pPr>
              <w:pStyle w:val="11"/>
              <w:widowControl w:val="0"/>
              <w:spacing w:line="240" w:lineRule="auto"/>
              <w:jc w:val="center"/>
              <w:rPr>
                <w:rFonts w:ascii="Times New Roman" w:hAnsi="Times New Roman" w:cs="Times New Roman"/>
                <w:b/>
                <w:sz w:val="24"/>
                <w:szCs w:val="24"/>
                <w:lang w:val="uk-UA"/>
              </w:rPr>
            </w:pPr>
            <w:r w:rsidRPr="000261B8">
              <w:rPr>
                <w:rFonts w:ascii="Times New Roman" w:hAnsi="Times New Roman" w:cs="Times New Roman"/>
                <w:b/>
                <w:sz w:val="24"/>
                <w:szCs w:val="24"/>
                <w:lang w:val="uk-UA"/>
              </w:rPr>
              <w:t>2</w:t>
            </w:r>
          </w:p>
        </w:tc>
        <w:tc>
          <w:tcPr>
            <w:tcW w:w="6875" w:type="dxa"/>
            <w:vAlign w:val="center"/>
          </w:tcPr>
          <w:p w:rsidR="00BC3D4C" w:rsidRPr="000261B8" w:rsidRDefault="00BC3D4C" w:rsidP="00D56CFF">
            <w:pPr>
              <w:pStyle w:val="11"/>
              <w:widowControl w:val="0"/>
              <w:spacing w:line="240" w:lineRule="auto"/>
              <w:jc w:val="center"/>
              <w:rPr>
                <w:rFonts w:ascii="Times New Roman" w:hAnsi="Times New Roman" w:cs="Times New Roman"/>
                <w:b/>
                <w:sz w:val="24"/>
                <w:szCs w:val="24"/>
                <w:lang w:val="uk-UA"/>
              </w:rPr>
            </w:pPr>
            <w:r w:rsidRPr="000261B8">
              <w:rPr>
                <w:rFonts w:ascii="Times New Roman" w:hAnsi="Times New Roman" w:cs="Times New Roman"/>
                <w:b/>
                <w:sz w:val="24"/>
                <w:szCs w:val="24"/>
                <w:lang w:val="uk-UA"/>
              </w:rPr>
              <w:t>3</w:t>
            </w:r>
          </w:p>
        </w:tc>
      </w:tr>
      <w:tr w:rsidR="00BC3D4C" w:rsidRPr="000261B8" w:rsidTr="002472B1">
        <w:trPr>
          <w:trHeight w:val="520"/>
        </w:trPr>
        <w:tc>
          <w:tcPr>
            <w:tcW w:w="576" w:type="dxa"/>
          </w:tcPr>
          <w:p w:rsidR="00BC3D4C" w:rsidRPr="000261B8" w:rsidRDefault="00BC3D4C" w:rsidP="00D56CFF">
            <w:pPr>
              <w:pStyle w:val="11"/>
              <w:widowControl w:val="0"/>
              <w:spacing w:before="60" w:after="60" w:line="240" w:lineRule="auto"/>
              <w:jc w:val="center"/>
              <w:rPr>
                <w:rFonts w:ascii="Times New Roman" w:hAnsi="Times New Roman" w:cs="Times New Roman"/>
                <w:sz w:val="24"/>
                <w:szCs w:val="24"/>
                <w:lang w:val="uk-UA"/>
              </w:rPr>
            </w:pPr>
            <w:r w:rsidRPr="000261B8">
              <w:rPr>
                <w:rFonts w:ascii="Times New Roman" w:hAnsi="Times New Roman" w:cs="Times New Roman"/>
                <w:b/>
                <w:sz w:val="24"/>
                <w:szCs w:val="24"/>
                <w:lang w:val="uk-UA"/>
              </w:rPr>
              <w:t>1</w:t>
            </w:r>
          </w:p>
        </w:tc>
        <w:tc>
          <w:tcPr>
            <w:tcW w:w="3147" w:type="dxa"/>
          </w:tcPr>
          <w:p w:rsidR="00BC3D4C" w:rsidRPr="000261B8" w:rsidRDefault="00BC3D4C" w:rsidP="00D56CFF">
            <w:pPr>
              <w:pStyle w:val="11"/>
              <w:widowControl w:val="0"/>
              <w:spacing w:before="60" w:after="60" w:line="240" w:lineRule="auto"/>
              <w:jc w:val="both"/>
              <w:rPr>
                <w:rFonts w:ascii="Times New Roman" w:hAnsi="Times New Roman" w:cs="Times New Roman"/>
                <w:b/>
                <w:sz w:val="24"/>
                <w:szCs w:val="24"/>
                <w:lang w:val="uk-UA"/>
              </w:rPr>
            </w:pPr>
            <w:r w:rsidRPr="000261B8">
              <w:rPr>
                <w:rFonts w:ascii="Times New Roman" w:hAnsi="Times New Roman" w:cs="Times New Roman"/>
                <w:b/>
                <w:sz w:val="24"/>
                <w:szCs w:val="24"/>
                <w:lang w:val="uk-UA"/>
              </w:rPr>
              <w:t>Терміни, які вживаються в тендерній документації</w:t>
            </w:r>
          </w:p>
        </w:tc>
        <w:tc>
          <w:tcPr>
            <w:tcW w:w="6875" w:type="dxa"/>
            <w:vAlign w:val="center"/>
          </w:tcPr>
          <w:p w:rsidR="00BC3D4C" w:rsidRPr="000261B8" w:rsidRDefault="00FE56F9" w:rsidP="00CA5D43">
            <w:pPr>
              <w:pStyle w:val="11"/>
              <w:widowControl w:val="0"/>
              <w:spacing w:before="60" w:line="240" w:lineRule="auto"/>
              <w:ind w:right="68"/>
              <w:jc w:val="both"/>
              <w:rPr>
                <w:rFonts w:ascii="Times New Roman" w:hAnsi="Times New Roman" w:cs="Times New Roman"/>
                <w:sz w:val="24"/>
                <w:szCs w:val="24"/>
                <w:lang w:val="uk-UA"/>
              </w:rPr>
            </w:pPr>
            <w:r w:rsidRPr="000261B8">
              <w:rPr>
                <w:rFonts w:ascii="Times New Roman" w:hAnsi="Times New Roman" w:cs="Times New Roman"/>
                <w:sz w:val="24"/>
                <w:szCs w:val="24"/>
                <w:lang w:val="uk-UA"/>
              </w:rPr>
              <w:t xml:space="preserve">Тендерну документацію розроблено відповідно до вимог </w:t>
            </w:r>
            <w:r w:rsidR="00CA5D43" w:rsidRPr="000261B8">
              <w:rPr>
                <w:rFonts w:ascii="Times New Roman" w:hAnsi="Times New Roman"/>
                <w:sz w:val="24"/>
                <w:szCs w:val="24"/>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CA5D43" w:rsidRPr="000261B8">
              <w:rPr>
                <w:rFonts w:ascii="Times New Roman" w:hAnsi="Times New Roman" w:cs="Times New Roman"/>
                <w:sz w:val="24"/>
                <w:szCs w:val="24"/>
                <w:lang w:val="uk-UA"/>
              </w:rPr>
              <w:t xml:space="preserve">Постановою Кабінету Міністрів України від 12.10.2022 № 1178 (далі – Особливості), </w:t>
            </w:r>
            <w:hyperlink r:id="rId8">
              <w:r w:rsidRPr="000261B8">
                <w:rPr>
                  <w:rFonts w:ascii="Times New Roman" w:hAnsi="Times New Roman" w:cs="Times New Roman"/>
                  <w:sz w:val="24"/>
                  <w:szCs w:val="24"/>
                  <w:lang w:val="uk-UA"/>
                </w:rPr>
                <w:t>Закону</w:t>
              </w:r>
            </w:hyperlink>
            <w:r w:rsidRPr="000261B8">
              <w:rPr>
                <w:rFonts w:ascii="Times New Roman" w:hAnsi="Times New Roman" w:cs="Times New Roman"/>
                <w:sz w:val="24"/>
                <w:szCs w:val="24"/>
                <w:lang w:val="uk-UA"/>
              </w:rPr>
              <w:t xml:space="preserve"> України «Про публічні закупівлі» від 25.12.2015 № 922-VIII (далі – Закон). Терміни вживаються у значенні, наведеному в Законі.</w:t>
            </w:r>
          </w:p>
        </w:tc>
      </w:tr>
      <w:tr w:rsidR="00517241" w:rsidRPr="000261B8" w:rsidTr="002472B1">
        <w:trPr>
          <w:trHeight w:val="520"/>
        </w:trPr>
        <w:tc>
          <w:tcPr>
            <w:tcW w:w="576" w:type="dxa"/>
          </w:tcPr>
          <w:p w:rsidR="00517241" w:rsidRPr="000261B8" w:rsidRDefault="00517241" w:rsidP="00D56CFF">
            <w:pPr>
              <w:pStyle w:val="11"/>
              <w:widowControl w:val="0"/>
              <w:spacing w:before="60" w:after="60" w:line="240" w:lineRule="auto"/>
              <w:jc w:val="center"/>
              <w:rPr>
                <w:rFonts w:ascii="Times New Roman" w:hAnsi="Times New Roman" w:cs="Times New Roman"/>
                <w:sz w:val="24"/>
                <w:szCs w:val="24"/>
                <w:lang w:val="uk-UA"/>
              </w:rPr>
            </w:pPr>
            <w:r w:rsidRPr="000261B8">
              <w:rPr>
                <w:rFonts w:ascii="Times New Roman" w:hAnsi="Times New Roman" w:cs="Times New Roman"/>
                <w:b/>
                <w:sz w:val="24"/>
                <w:szCs w:val="24"/>
                <w:lang w:val="uk-UA"/>
              </w:rPr>
              <w:t>2</w:t>
            </w:r>
          </w:p>
        </w:tc>
        <w:tc>
          <w:tcPr>
            <w:tcW w:w="3147" w:type="dxa"/>
          </w:tcPr>
          <w:p w:rsidR="00517241" w:rsidRPr="000261B8" w:rsidRDefault="00517241" w:rsidP="00D56CFF">
            <w:pPr>
              <w:pStyle w:val="11"/>
              <w:widowControl w:val="0"/>
              <w:spacing w:before="60" w:after="60" w:line="240" w:lineRule="auto"/>
              <w:rPr>
                <w:rFonts w:ascii="Times New Roman" w:hAnsi="Times New Roman" w:cs="Times New Roman"/>
                <w:b/>
                <w:sz w:val="24"/>
                <w:szCs w:val="24"/>
                <w:lang w:val="uk-UA"/>
              </w:rPr>
            </w:pPr>
            <w:r w:rsidRPr="000261B8">
              <w:rPr>
                <w:rFonts w:ascii="Times New Roman" w:hAnsi="Times New Roman" w:cs="Times New Roman"/>
                <w:b/>
                <w:sz w:val="24"/>
                <w:szCs w:val="24"/>
                <w:lang w:val="uk-UA"/>
              </w:rPr>
              <w:t>Інформація про замовника торгів</w:t>
            </w:r>
          </w:p>
        </w:tc>
        <w:tc>
          <w:tcPr>
            <w:tcW w:w="6875" w:type="dxa"/>
          </w:tcPr>
          <w:p w:rsidR="00517241" w:rsidRPr="000261B8" w:rsidRDefault="00517241" w:rsidP="00D56CFF">
            <w:pPr>
              <w:pStyle w:val="11"/>
              <w:widowControl w:val="0"/>
              <w:spacing w:line="240" w:lineRule="auto"/>
              <w:jc w:val="both"/>
              <w:rPr>
                <w:rFonts w:ascii="Times New Roman" w:hAnsi="Times New Roman" w:cs="Times New Roman"/>
                <w:sz w:val="24"/>
                <w:szCs w:val="24"/>
                <w:lang w:val="uk-UA"/>
              </w:rPr>
            </w:pPr>
          </w:p>
        </w:tc>
      </w:tr>
      <w:tr w:rsidR="00517241" w:rsidRPr="000261B8" w:rsidTr="00AD4F81">
        <w:trPr>
          <w:trHeight w:val="520"/>
        </w:trPr>
        <w:tc>
          <w:tcPr>
            <w:tcW w:w="576" w:type="dxa"/>
          </w:tcPr>
          <w:p w:rsidR="00517241" w:rsidRPr="000261B8" w:rsidRDefault="00517241" w:rsidP="00D56CFF">
            <w:pPr>
              <w:pStyle w:val="11"/>
              <w:widowControl w:val="0"/>
              <w:spacing w:before="60" w:after="60" w:line="240" w:lineRule="auto"/>
              <w:jc w:val="center"/>
              <w:rPr>
                <w:rFonts w:ascii="Times New Roman" w:hAnsi="Times New Roman" w:cs="Times New Roman"/>
                <w:sz w:val="24"/>
                <w:szCs w:val="24"/>
                <w:lang w:val="uk-UA"/>
              </w:rPr>
            </w:pPr>
            <w:r w:rsidRPr="000261B8">
              <w:rPr>
                <w:rFonts w:ascii="Times New Roman" w:hAnsi="Times New Roman" w:cs="Times New Roman"/>
                <w:sz w:val="24"/>
                <w:szCs w:val="24"/>
                <w:lang w:val="uk-UA"/>
              </w:rPr>
              <w:t>2.1</w:t>
            </w:r>
          </w:p>
        </w:tc>
        <w:tc>
          <w:tcPr>
            <w:tcW w:w="3147" w:type="dxa"/>
          </w:tcPr>
          <w:p w:rsidR="00517241" w:rsidRPr="000261B8" w:rsidRDefault="00517241" w:rsidP="00D56CFF">
            <w:pPr>
              <w:pStyle w:val="11"/>
              <w:widowControl w:val="0"/>
              <w:spacing w:before="60" w:after="60" w:line="240" w:lineRule="auto"/>
              <w:ind w:right="113"/>
              <w:jc w:val="both"/>
              <w:rPr>
                <w:rFonts w:ascii="Times New Roman" w:hAnsi="Times New Roman" w:cs="Times New Roman"/>
                <w:sz w:val="24"/>
                <w:szCs w:val="24"/>
                <w:lang w:val="uk-UA"/>
              </w:rPr>
            </w:pPr>
            <w:r w:rsidRPr="000261B8">
              <w:rPr>
                <w:rFonts w:ascii="Times New Roman" w:hAnsi="Times New Roman" w:cs="Times New Roman"/>
                <w:sz w:val="24"/>
                <w:szCs w:val="24"/>
                <w:lang w:val="uk-UA"/>
              </w:rPr>
              <w:t>повне найменування</w:t>
            </w:r>
          </w:p>
        </w:tc>
        <w:tc>
          <w:tcPr>
            <w:tcW w:w="6875" w:type="dxa"/>
          </w:tcPr>
          <w:p w:rsidR="00517241" w:rsidRPr="00C766D6" w:rsidRDefault="00C766D6" w:rsidP="00D56CFF">
            <w:pPr>
              <w:pStyle w:val="11"/>
              <w:widowControl w:val="0"/>
              <w:spacing w:line="240" w:lineRule="auto"/>
              <w:jc w:val="both"/>
              <w:rPr>
                <w:rFonts w:ascii="Times New Roman" w:hAnsi="Times New Roman" w:cs="Times New Roman"/>
                <w:color w:val="auto"/>
                <w:sz w:val="24"/>
                <w:szCs w:val="24"/>
                <w:lang w:val="uk-UA"/>
              </w:rPr>
            </w:pPr>
            <w:bookmarkStart w:id="0" w:name="n44"/>
            <w:bookmarkEnd w:id="0"/>
            <w:r w:rsidRPr="00C766D6">
              <w:rPr>
                <w:rFonts w:ascii="Times New Roman" w:hAnsi="Times New Roman" w:cs="Times New Roman"/>
                <w:color w:val="auto"/>
                <w:sz w:val="24"/>
                <w:szCs w:val="24"/>
                <w:lang w:val="uk-UA"/>
              </w:rPr>
              <w:t>Відокремлений структурний підрозділ Миколаївський будівельний фаховий коледж Київського національного університету будівництва і архітектури</w:t>
            </w:r>
          </w:p>
        </w:tc>
      </w:tr>
      <w:tr w:rsidR="00517241" w:rsidRPr="000261B8" w:rsidTr="002472B1">
        <w:trPr>
          <w:trHeight w:val="520"/>
        </w:trPr>
        <w:tc>
          <w:tcPr>
            <w:tcW w:w="576" w:type="dxa"/>
          </w:tcPr>
          <w:p w:rsidR="00517241" w:rsidRPr="000261B8" w:rsidRDefault="00517241" w:rsidP="00D56CFF">
            <w:pPr>
              <w:pStyle w:val="11"/>
              <w:widowControl w:val="0"/>
              <w:spacing w:before="60" w:after="60" w:line="240" w:lineRule="auto"/>
              <w:jc w:val="center"/>
              <w:rPr>
                <w:rFonts w:ascii="Times New Roman" w:hAnsi="Times New Roman" w:cs="Times New Roman"/>
                <w:sz w:val="24"/>
                <w:szCs w:val="24"/>
                <w:lang w:val="uk-UA"/>
              </w:rPr>
            </w:pPr>
            <w:r w:rsidRPr="000261B8">
              <w:rPr>
                <w:rFonts w:ascii="Times New Roman" w:hAnsi="Times New Roman" w:cs="Times New Roman"/>
                <w:sz w:val="24"/>
                <w:szCs w:val="24"/>
                <w:lang w:val="uk-UA"/>
              </w:rPr>
              <w:t>2.2</w:t>
            </w:r>
          </w:p>
        </w:tc>
        <w:tc>
          <w:tcPr>
            <w:tcW w:w="3147" w:type="dxa"/>
          </w:tcPr>
          <w:p w:rsidR="00517241" w:rsidRPr="000261B8" w:rsidRDefault="00517241" w:rsidP="00D56CFF">
            <w:pPr>
              <w:pStyle w:val="11"/>
              <w:widowControl w:val="0"/>
              <w:spacing w:before="60" w:after="60" w:line="240" w:lineRule="auto"/>
              <w:ind w:right="113"/>
              <w:jc w:val="both"/>
              <w:rPr>
                <w:rFonts w:ascii="Times New Roman" w:hAnsi="Times New Roman" w:cs="Times New Roman"/>
                <w:sz w:val="24"/>
                <w:szCs w:val="24"/>
                <w:lang w:val="uk-UA"/>
              </w:rPr>
            </w:pPr>
            <w:r w:rsidRPr="000261B8">
              <w:rPr>
                <w:rFonts w:ascii="Times New Roman" w:hAnsi="Times New Roman" w:cs="Times New Roman"/>
                <w:sz w:val="24"/>
                <w:szCs w:val="24"/>
                <w:lang w:val="uk-UA"/>
              </w:rPr>
              <w:t>місцезнаходження</w:t>
            </w:r>
          </w:p>
        </w:tc>
        <w:tc>
          <w:tcPr>
            <w:tcW w:w="6875" w:type="dxa"/>
          </w:tcPr>
          <w:p w:rsidR="00517241" w:rsidRPr="00C766D6" w:rsidRDefault="00C766D6" w:rsidP="00D56CFF">
            <w:pPr>
              <w:pStyle w:val="11"/>
              <w:widowControl w:val="0"/>
              <w:spacing w:line="240" w:lineRule="auto"/>
              <w:jc w:val="both"/>
              <w:rPr>
                <w:rFonts w:ascii="Times New Roman" w:hAnsi="Times New Roman" w:cs="Times New Roman"/>
                <w:color w:val="auto"/>
                <w:sz w:val="24"/>
                <w:szCs w:val="24"/>
                <w:lang w:val="uk-UA"/>
              </w:rPr>
            </w:pPr>
            <w:r w:rsidRPr="00C766D6">
              <w:rPr>
                <w:rFonts w:ascii="Times New Roman" w:hAnsi="Times New Roman" w:cs="Times New Roman"/>
                <w:color w:val="auto"/>
                <w:sz w:val="24"/>
                <w:szCs w:val="24"/>
                <w:lang w:val="uk-UA"/>
              </w:rPr>
              <w:t>54001, Миколаївська обл., м. Миколаїв, вул. 1-а Слобідська, буд. 2</w:t>
            </w:r>
            <w:r w:rsidR="00517241" w:rsidRPr="00C766D6">
              <w:rPr>
                <w:rFonts w:ascii="Times New Roman" w:hAnsi="Times New Roman" w:cs="Times New Roman"/>
                <w:color w:val="auto"/>
                <w:sz w:val="24"/>
                <w:szCs w:val="24"/>
                <w:lang w:val="uk-UA"/>
              </w:rPr>
              <w:t>.</w:t>
            </w:r>
          </w:p>
        </w:tc>
      </w:tr>
      <w:tr w:rsidR="00517241" w:rsidRPr="000261B8" w:rsidTr="002472B1">
        <w:trPr>
          <w:trHeight w:val="520"/>
        </w:trPr>
        <w:tc>
          <w:tcPr>
            <w:tcW w:w="576" w:type="dxa"/>
          </w:tcPr>
          <w:p w:rsidR="00517241" w:rsidRPr="000261B8" w:rsidRDefault="00517241" w:rsidP="00D56CFF">
            <w:pPr>
              <w:pStyle w:val="11"/>
              <w:widowControl w:val="0"/>
              <w:spacing w:before="60" w:after="60" w:line="240" w:lineRule="auto"/>
              <w:jc w:val="center"/>
              <w:rPr>
                <w:rFonts w:ascii="Times New Roman" w:hAnsi="Times New Roman" w:cs="Times New Roman"/>
                <w:sz w:val="24"/>
                <w:szCs w:val="24"/>
                <w:lang w:val="uk-UA"/>
              </w:rPr>
            </w:pPr>
            <w:r w:rsidRPr="000261B8">
              <w:rPr>
                <w:rFonts w:ascii="Times New Roman" w:hAnsi="Times New Roman" w:cs="Times New Roman"/>
                <w:sz w:val="24"/>
                <w:szCs w:val="24"/>
                <w:lang w:val="uk-UA"/>
              </w:rPr>
              <w:t>2.3</w:t>
            </w:r>
          </w:p>
        </w:tc>
        <w:tc>
          <w:tcPr>
            <w:tcW w:w="3147" w:type="dxa"/>
          </w:tcPr>
          <w:p w:rsidR="00517241" w:rsidRPr="000261B8" w:rsidRDefault="00517241" w:rsidP="00D56CFF">
            <w:pPr>
              <w:pStyle w:val="11"/>
              <w:widowControl w:val="0"/>
              <w:spacing w:before="60" w:after="60" w:line="240" w:lineRule="auto"/>
              <w:jc w:val="both"/>
              <w:rPr>
                <w:rFonts w:ascii="Times New Roman" w:hAnsi="Times New Roman" w:cs="Times New Roman"/>
                <w:sz w:val="24"/>
                <w:szCs w:val="24"/>
                <w:lang w:val="uk-UA"/>
              </w:rPr>
            </w:pPr>
            <w:r w:rsidRPr="000261B8">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875" w:type="dxa"/>
          </w:tcPr>
          <w:p w:rsidR="00517241" w:rsidRPr="008849FB" w:rsidRDefault="002E5BBC" w:rsidP="00C766D6">
            <w:pPr>
              <w:pStyle w:val="11"/>
              <w:widowControl w:val="0"/>
              <w:spacing w:line="240" w:lineRule="auto"/>
              <w:jc w:val="both"/>
              <w:rPr>
                <w:rFonts w:ascii="Times New Roman" w:hAnsi="Times New Roman" w:cs="Times New Roman"/>
                <w:sz w:val="24"/>
                <w:szCs w:val="24"/>
                <w:lang w:val="en-US"/>
              </w:rPr>
            </w:pPr>
            <w:proofErr w:type="spellStart"/>
            <w:r w:rsidRPr="000261B8">
              <w:rPr>
                <w:rFonts w:ascii="Times New Roman" w:hAnsi="Times New Roman" w:cs="Times New Roman"/>
                <w:color w:val="auto"/>
                <w:sz w:val="24"/>
                <w:szCs w:val="24"/>
                <w:lang w:val="uk-UA"/>
              </w:rPr>
              <w:t>Ко</w:t>
            </w:r>
            <w:r w:rsidR="00C766D6">
              <w:rPr>
                <w:rFonts w:ascii="Times New Roman" w:hAnsi="Times New Roman" w:cs="Times New Roman"/>
                <w:color w:val="auto"/>
                <w:sz w:val="24"/>
                <w:szCs w:val="24"/>
                <w:lang w:val="uk-UA"/>
              </w:rPr>
              <w:t>робкіна</w:t>
            </w:r>
            <w:proofErr w:type="spellEnd"/>
            <w:r w:rsidR="00CB14F0" w:rsidRPr="000261B8">
              <w:rPr>
                <w:rFonts w:ascii="Times New Roman" w:hAnsi="Times New Roman" w:cs="Times New Roman"/>
                <w:color w:val="auto"/>
                <w:sz w:val="24"/>
                <w:szCs w:val="24"/>
                <w:lang w:val="uk-UA"/>
              </w:rPr>
              <w:t xml:space="preserve"> </w:t>
            </w:r>
            <w:r w:rsidR="00C766D6">
              <w:rPr>
                <w:rFonts w:ascii="Times New Roman" w:hAnsi="Times New Roman" w:cs="Times New Roman"/>
                <w:color w:val="auto"/>
                <w:sz w:val="24"/>
                <w:szCs w:val="24"/>
                <w:lang w:val="uk-UA"/>
              </w:rPr>
              <w:t>Юлія</w:t>
            </w:r>
            <w:r w:rsidR="00CB14F0" w:rsidRPr="000261B8">
              <w:rPr>
                <w:rFonts w:ascii="Times New Roman" w:hAnsi="Times New Roman" w:cs="Times New Roman"/>
                <w:color w:val="auto"/>
                <w:sz w:val="24"/>
                <w:szCs w:val="24"/>
                <w:lang w:val="uk-UA"/>
              </w:rPr>
              <w:t xml:space="preserve"> </w:t>
            </w:r>
            <w:r w:rsidR="00C766D6">
              <w:rPr>
                <w:rFonts w:ascii="Times New Roman" w:hAnsi="Times New Roman" w:cs="Times New Roman"/>
                <w:color w:val="auto"/>
                <w:sz w:val="24"/>
                <w:szCs w:val="24"/>
                <w:lang w:val="uk-UA"/>
              </w:rPr>
              <w:t>Сергіївна</w:t>
            </w:r>
            <w:r w:rsidRPr="000261B8">
              <w:rPr>
                <w:rFonts w:ascii="Times New Roman" w:hAnsi="Times New Roman" w:cs="Times New Roman"/>
                <w:color w:val="auto"/>
                <w:sz w:val="24"/>
                <w:szCs w:val="24"/>
                <w:lang w:val="uk-UA"/>
              </w:rPr>
              <w:t>,</w:t>
            </w:r>
            <w:r w:rsidR="00FE56F9" w:rsidRPr="000261B8">
              <w:rPr>
                <w:rFonts w:ascii="Times New Roman" w:hAnsi="Times New Roman" w:cs="Times New Roman"/>
                <w:color w:val="auto"/>
                <w:sz w:val="24"/>
                <w:szCs w:val="24"/>
                <w:lang w:val="uk-UA"/>
              </w:rPr>
              <w:t xml:space="preserve"> уповноважена особа </w:t>
            </w:r>
            <w:r w:rsidR="00C766D6">
              <w:rPr>
                <w:rFonts w:ascii="Times New Roman" w:hAnsi="Times New Roman" w:cs="Times New Roman"/>
                <w:color w:val="auto"/>
                <w:sz w:val="24"/>
                <w:szCs w:val="24"/>
                <w:lang w:val="uk-UA"/>
              </w:rPr>
              <w:t>В</w:t>
            </w:r>
            <w:r w:rsidR="00C766D6" w:rsidRPr="00C766D6">
              <w:rPr>
                <w:rFonts w:ascii="Times New Roman" w:hAnsi="Times New Roman" w:cs="Times New Roman"/>
                <w:color w:val="auto"/>
                <w:sz w:val="24"/>
                <w:szCs w:val="24"/>
                <w:lang w:val="uk-UA"/>
              </w:rPr>
              <w:t>ідокремлен</w:t>
            </w:r>
            <w:r w:rsidR="00C766D6">
              <w:rPr>
                <w:rFonts w:ascii="Times New Roman" w:hAnsi="Times New Roman" w:cs="Times New Roman"/>
                <w:color w:val="auto"/>
                <w:sz w:val="24"/>
                <w:szCs w:val="24"/>
                <w:lang w:val="uk-UA"/>
              </w:rPr>
              <w:t>ого</w:t>
            </w:r>
            <w:r w:rsidR="00C766D6" w:rsidRPr="00C766D6">
              <w:rPr>
                <w:rFonts w:ascii="Times New Roman" w:hAnsi="Times New Roman" w:cs="Times New Roman"/>
                <w:color w:val="auto"/>
                <w:sz w:val="24"/>
                <w:szCs w:val="24"/>
                <w:lang w:val="uk-UA"/>
              </w:rPr>
              <w:t xml:space="preserve"> структурн</w:t>
            </w:r>
            <w:r w:rsidR="00C766D6">
              <w:rPr>
                <w:rFonts w:ascii="Times New Roman" w:hAnsi="Times New Roman" w:cs="Times New Roman"/>
                <w:color w:val="auto"/>
                <w:sz w:val="24"/>
                <w:szCs w:val="24"/>
                <w:lang w:val="uk-UA"/>
              </w:rPr>
              <w:t>ого</w:t>
            </w:r>
            <w:r w:rsidR="00C766D6" w:rsidRPr="00C766D6">
              <w:rPr>
                <w:rFonts w:ascii="Times New Roman" w:hAnsi="Times New Roman" w:cs="Times New Roman"/>
                <w:color w:val="auto"/>
                <w:sz w:val="24"/>
                <w:szCs w:val="24"/>
                <w:lang w:val="uk-UA"/>
              </w:rPr>
              <w:t xml:space="preserve"> підрозділ</w:t>
            </w:r>
            <w:r w:rsidR="00C766D6">
              <w:rPr>
                <w:rFonts w:ascii="Times New Roman" w:hAnsi="Times New Roman" w:cs="Times New Roman"/>
                <w:color w:val="auto"/>
                <w:sz w:val="24"/>
                <w:szCs w:val="24"/>
                <w:lang w:val="uk-UA"/>
              </w:rPr>
              <w:t>у</w:t>
            </w:r>
            <w:r w:rsidR="00C766D6" w:rsidRPr="00C766D6">
              <w:rPr>
                <w:rFonts w:ascii="Times New Roman" w:hAnsi="Times New Roman" w:cs="Times New Roman"/>
                <w:color w:val="auto"/>
                <w:sz w:val="24"/>
                <w:szCs w:val="24"/>
                <w:lang w:val="uk-UA"/>
              </w:rPr>
              <w:t xml:space="preserve"> Миколаївський будівельний фаховий коледж Київського національного університету будівництва і архітектури</w:t>
            </w:r>
            <w:r w:rsidR="00FE56F9" w:rsidRPr="000261B8">
              <w:rPr>
                <w:rFonts w:ascii="Times New Roman" w:hAnsi="Times New Roman" w:cs="Times New Roman"/>
                <w:color w:val="auto"/>
                <w:sz w:val="24"/>
                <w:szCs w:val="24"/>
                <w:lang w:val="uk-UA"/>
              </w:rPr>
              <w:t xml:space="preserve">, м. Миколаїв, </w:t>
            </w:r>
            <w:r w:rsidR="00C766D6" w:rsidRPr="00C766D6">
              <w:rPr>
                <w:rFonts w:ascii="Times New Roman" w:hAnsi="Times New Roman" w:cs="Times New Roman"/>
                <w:color w:val="auto"/>
                <w:sz w:val="24"/>
                <w:szCs w:val="24"/>
                <w:lang w:val="uk-UA"/>
              </w:rPr>
              <w:t>вул. 1-а Слобідська, буд. 2.</w:t>
            </w:r>
            <w:r w:rsidR="00C766D6">
              <w:rPr>
                <w:rFonts w:ascii="Times New Roman" w:hAnsi="Times New Roman" w:cs="Times New Roman"/>
                <w:color w:val="auto"/>
                <w:sz w:val="24"/>
                <w:szCs w:val="24"/>
              </w:rPr>
              <w:t>,</w:t>
            </w:r>
            <w:r w:rsidR="008849FB">
              <w:rPr>
                <w:rFonts w:ascii="Times New Roman" w:hAnsi="Times New Roman" w:cs="Times New Roman"/>
                <w:color w:val="auto"/>
                <w:sz w:val="24"/>
                <w:szCs w:val="24"/>
                <w:lang w:val="en-US"/>
              </w:rPr>
              <w:t xml:space="preserve"> </w:t>
            </w:r>
            <w:proofErr w:type="spellStart"/>
            <w:r w:rsidR="009B0183" w:rsidRPr="009B0183">
              <w:rPr>
                <w:rFonts w:ascii="Times New Roman" w:hAnsi="Times New Roman" w:cs="Times New Roman"/>
                <w:color w:val="auto"/>
                <w:sz w:val="24"/>
                <w:szCs w:val="24"/>
                <w:lang w:val="en-US"/>
              </w:rPr>
              <w:t>strkolled</w:t>
            </w:r>
            <w:proofErr w:type="spellEnd"/>
            <w:r w:rsidR="009B0183" w:rsidRPr="009B0183">
              <w:rPr>
                <w:rFonts w:ascii="Times New Roman" w:hAnsi="Times New Roman" w:cs="Times New Roman"/>
                <w:color w:val="auto"/>
                <w:sz w:val="24"/>
                <w:szCs w:val="24"/>
              </w:rPr>
              <w:t>@</w:t>
            </w:r>
            <w:proofErr w:type="spellStart"/>
            <w:r w:rsidR="009B0183" w:rsidRPr="009B0183">
              <w:rPr>
                <w:rFonts w:ascii="Times New Roman" w:hAnsi="Times New Roman" w:cs="Times New Roman"/>
                <w:color w:val="auto"/>
                <w:sz w:val="24"/>
                <w:szCs w:val="24"/>
                <w:lang w:val="en-US"/>
              </w:rPr>
              <w:t>gmail</w:t>
            </w:r>
            <w:proofErr w:type="spellEnd"/>
            <w:r w:rsidR="009B0183" w:rsidRPr="009B0183">
              <w:rPr>
                <w:rFonts w:ascii="Times New Roman" w:hAnsi="Times New Roman" w:cs="Times New Roman"/>
                <w:color w:val="auto"/>
                <w:sz w:val="24"/>
                <w:szCs w:val="24"/>
              </w:rPr>
              <w:t>.</w:t>
            </w:r>
            <w:r w:rsidR="009B0183" w:rsidRPr="009B0183">
              <w:rPr>
                <w:rFonts w:ascii="Times New Roman" w:hAnsi="Times New Roman" w:cs="Times New Roman"/>
                <w:color w:val="auto"/>
                <w:sz w:val="24"/>
                <w:szCs w:val="24"/>
                <w:lang w:val="en-US"/>
              </w:rPr>
              <w:t>com</w:t>
            </w:r>
          </w:p>
        </w:tc>
      </w:tr>
      <w:tr w:rsidR="00BC3D4C" w:rsidRPr="000261B8" w:rsidTr="002472B1">
        <w:trPr>
          <w:trHeight w:val="520"/>
        </w:trPr>
        <w:tc>
          <w:tcPr>
            <w:tcW w:w="576" w:type="dxa"/>
          </w:tcPr>
          <w:p w:rsidR="00BC3D4C" w:rsidRPr="000261B8" w:rsidRDefault="00BC3D4C" w:rsidP="00D56CFF">
            <w:pPr>
              <w:pStyle w:val="11"/>
              <w:widowControl w:val="0"/>
              <w:spacing w:before="60" w:after="60" w:line="240" w:lineRule="auto"/>
              <w:jc w:val="center"/>
              <w:rPr>
                <w:rFonts w:ascii="Times New Roman" w:hAnsi="Times New Roman" w:cs="Times New Roman"/>
                <w:b/>
                <w:sz w:val="24"/>
                <w:szCs w:val="24"/>
                <w:lang w:val="uk-UA"/>
              </w:rPr>
            </w:pPr>
            <w:r w:rsidRPr="000261B8">
              <w:rPr>
                <w:rFonts w:ascii="Times New Roman" w:hAnsi="Times New Roman" w:cs="Times New Roman"/>
                <w:b/>
                <w:sz w:val="24"/>
                <w:szCs w:val="24"/>
                <w:lang w:val="uk-UA"/>
              </w:rPr>
              <w:t>3</w:t>
            </w:r>
          </w:p>
        </w:tc>
        <w:tc>
          <w:tcPr>
            <w:tcW w:w="3147" w:type="dxa"/>
          </w:tcPr>
          <w:p w:rsidR="00BC3D4C" w:rsidRPr="000261B8" w:rsidRDefault="00BC3D4C" w:rsidP="00D56CFF">
            <w:pPr>
              <w:pStyle w:val="11"/>
              <w:widowControl w:val="0"/>
              <w:spacing w:before="60" w:after="60" w:line="240" w:lineRule="auto"/>
              <w:jc w:val="both"/>
              <w:rPr>
                <w:rFonts w:ascii="Times New Roman" w:hAnsi="Times New Roman" w:cs="Times New Roman"/>
                <w:b/>
                <w:sz w:val="24"/>
                <w:szCs w:val="24"/>
                <w:lang w:val="uk-UA"/>
              </w:rPr>
            </w:pPr>
            <w:r w:rsidRPr="000261B8">
              <w:rPr>
                <w:rFonts w:ascii="Times New Roman" w:hAnsi="Times New Roman" w:cs="Times New Roman"/>
                <w:b/>
                <w:sz w:val="24"/>
                <w:szCs w:val="24"/>
                <w:lang w:val="uk-UA"/>
              </w:rPr>
              <w:t>Процедура закупівлі</w:t>
            </w:r>
          </w:p>
        </w:tc>
        <w:tc>
          <w:tcPr>
            <w:tcW w:w="6875" w:type="dxa"/>
          </w:tcPr>
          <w:p w:rsidR="00BC3D4C" w:rsidRPr="000261B8" w:rsidRDefault="00B90023" w:rsidP="00D56CFF">
            <w:pPr>
              <w:widowControl w:val="0"/>
              <w:spacing w:before="60" w:after="60" w:line="240" w:lineRule="auto"/>
              <w:ind w:right="70"/>
              <w:contextualSpacing/>
              <w:jc w:val="both"/>
              <w:rPr>
                <w:rFonts w:ascii="Times New Roman" w:hAnsi="Times New Roman"/>
                <w:color w:val="000000"/>
                <w:sz w:val="24"/>
                <w:szCs w:val="24"/>
                <w:bdr w:val="none" w:sz="0" w:space="0" w:color="auto" w:frame="1"/>
              </w:rPr>
            </w:pPr>
            <w:r w:rsidRPr="000261B8">
              <w:rPr>
                <w:rFonts w:ascii="Times New Roman" w:hAnsi="Times New Roman"/>
                <w:color w:val="000000"/>
                <w:sz w:val="24"/>
                <w:szCs w:val="24"/>
                <w:bdr w:val="none" w:sz="0" w:space="0" w:color="auto" w:frame="1"/>
              </w:rPr>
              <w:t>Відкриті торги</w:t>
            </w:r>
          </w:p>
        </w:tc>
      </w:tr>
      <w:tr w:rsidR="00BC3D4C" w:rsidRPr="000261B8" w:rsidTr="002472B1">
        <w:trPr>
          <w:trHeight w:val="520"/>
        </w:trPr>
        <w:tc>
          <w:tcPr>
            <w:tcW w:w="576" w:type="dxa"/>
          </w:tcPr>
          <w:p w:rsidR="00BC3D4C" w:rsidRPr="000261B8" w:rsidRDefault="00BC3D4C" w:rsidP="00D56CFF">
            <w:pPr>
              <w:pStyle w:val="11"/>
              <w:widowControl w:val="0"/>
              <w:spacing w:before="60" w:after="60" w:line="240" w:lineRule="auto"/>
              <w:jc w:val="center"/>
              <w:rPr>
                <w:rFonts w:ascii="Times New Roman" w:hAnsi="Times New Roman" w:cs="Times New Roman"/>
                <w:b/>
                <w:sz w:val="24"/>
                <w:szCs w:val="24"/>
                <w:lang w:val="uk-UA"/>
              </w:rPr>
            </w:pPr>
            <w:r w:rsidRPr="000261B8">
              <w:rPr>
                <w:rFonts w:ascii="Times New Roman" w:hAnsi="Times New Roman" w:cs="Times New Roman"/>
                <w:b/>
                <w:sz w:val="24"/>
                <w:szCs w:val="24"/>
                <w:lang w:val="uk-UA"/>
              </w:rPr>
              <w:t>4</w:t>
            </w:r>
          </w:p>
        </w:tc>
        <w:tc>
          <w:tcPr>
            <w:tcW w:w="3147" w:type="dxa"/>
          </w:tcPr>
          <w:p w:rsidR="00BC3D4C" w:rsidRPr="000261B8" w:rsidRDefault="00BC3D4C" w:rsidP="00D56CFF">
            <w:pPr>
              <w:pStyle w:val="11"/>
              <w:widowControl w:val="0"/>
              <w:spacing w:before="60" w:after="60" w:line="240" w:lineRule="auto"/>
              <w:rPr>
                <w:rFonts w:ascii="Times New Roman" w:hAnsi="Times New Roman" w:cs="Times New Roman"/>
                <w:b/>
                <w:sz w:val="24"/>
                <w:szCs w:val="24"/>
                <w:lang w:val="uk-UA"/>
              </w:rPr>
            </w:pPr>
            <w:r w:rsidRPr="000261B8">
              <w:rPr>
                <w:rFonts w:ascii="Times New Roman" w:hAnsi="Times New Roman" w:cs="Times New Roman"/>
                <w:b/>
                <w:sz w:val="24"/>
                <w:szCs w:val="24"/>
                <w:lang w:val="uk-UA"/>
              </w:rPr>
              <w:t>Інформація про предмет закупівлі</w:t>
            </w:r>
          </w:p>
        </w:tc>
        <w:tc>
          <w:tcPr>
            <w:tcW w:w="6875" w:type="dxa"/>
          </w:tcPr>
          <w:p w:rsidR="00BC3D4C" w:rsidRPr="000261B8" w:rsidRDefault="00BC3D4C" w:rsidP="00D56CFF">
            <w:pPr>
              <w:spacing w:before="60" w:after="60" w:line="240" w:lineRule="auto"/>
              <w:ind w:right="70"/>
              <w:jc w:val="both"/>
              <w:textAlignment w:val="baseline"/>
              <w:rPr>
                <w:rFonts w:ascii="Times New Roman" w:hAnsi="Times New Roman"/>
                <w:i/>
                <w:color w:val="000000"/>
                <w:sz w:val="24"/>
                <w:szCs w:val="24"/>
                <w:bdr w:val="none" w:sz="0" w:space="0" w:color="auto" w:frame="1"/>
              </w:rPr>
            </w:pPr>
          </w:p>
        </w:tc>
      </w:tr>
      <w:tr w:rsidR="00BC3D4C" w:rsidRPr="000261B8" w:rsidTr="002472B1">
        <w:trPr>
          <w:trHeight w:val="520"/>
        </w:trPr>
        <w:tc>
          <w:tcPr>
            <w:tcW w:w="576" w:type="dxa"/>
          </w:tcPr>
          <w:p w:rsidR="00BC3D4C" w:rsidRPr="000261B8" w:rsidRDefault="00BC3D4C" w:rsidP="00D56CFF">
            <w:pPr>
              <w:pStyle w:val="11"/>
              <w:widowControl w:val="0"/>
              <w:spacing w:before="60" w:after="60" w:line="240" w:lineRule="auto"/>
              <w:jc w:val="center"/>
              <w:rPr>
                <w:rFonts w:ascii="Times New Roman" w:hAnsi="Times New Roman" w:cs="Times New Roman"/>
                <w:sz w:val="24"/>
                <w:szCs w:val="24"/>
                <w:lang w:val="uk-UA"/>
              </w:rPr>
            </w:pPr>
            <w:r w:rsidRPr="000261B8">
              <w:rPr>
                <w:rFonts w:ascii="Times New Roman" w:hAnsi="Times New Roman" w:cs="Times New Roman"/>
                <w:sz w:val="24"/>
                <w:szCs w:val="24"/>
                <w:lang w:val="uk-UA"/>
              </w:rPr>
              <w:t>4.1</w:t>
            </w:r>
          </w:p>
        </w:tc>
        <w:tc>
          <w:tcPr>
            <w:tcW w:w="3147" w:type="dxa"/>
          </w:tcPr>
          <w:p w:rsidR="00BC3D4C" w:rsidRPr="000261B8" w:rsidRDefault="00BC3D4C" w:rsidP="00D56CFF">
            <w:pPr>
              <w:pStyle w:val="11"/>
              <w:widowControl w:val="0"/>
              <w:spacing w:before="60" w:after="60" w:line="240" w:lineRule="auto"/>
              <w:ind w:left="-9" w:right="113"/>
              <w:jc w:val="both"/>
              <w:rPr>
                <w:rFonts w:ascii="Times New Roman" w:hAnsi="Times New Roman" w:cs="Times New Roman"/>
                <w:sz w:val="24"/>
                <w:szCs w:val="24"/>
                <w:lang w:val="uk-UA"/>
              </w:rPr>
            </w:pPr>
            <w:r w:rsidRPr="000261B8">
              <w:rPr>
                <w:rFonts w:ascii="Times New Roman" w:hAnsi="Times New Roman" w:cs="Times New Roman"/>
                <w:sz w:val="24"/>
                <w:szCs w:val="24"/>
                <w:lang w:val="uk-UA"/>
              </w:rPr>
              <w:t>назва предмета закупівлі</w:t>
            </w:r>
          </w:p>
        </w:tc>
        <w:tc>
          <w:tcPr>
            <w:tcW w:w="6875" w:type="dxa"/>
          </w:tcPr>
          <w:p w:rsidR="00BC3D4C" w:rsidRPr="009B0183" w:rsidRDefault="009B0183" w:rsidP="00314827">
            <w:pPr>
              <w:overflowPunct w:val="0"/>
              <w:autoSpaceDE w:val="0"/>
              <w:autoSpaceDN w:val="0"/>
              <w:adjustRightInd w:val="0"/>
              <w:spacing w:after="0" w:line="240" w:lineRule="auto"/>
              <w:textAlignment w:val="baseline"/>
              <w:rPr>
                <w:rFonts w:ascii="Times New Roman" w:hAnsi="Times New Roman"/>
                <w:bCs/>
                <w:sz w:val="24"/>
                <w:szCs w:val="24"/>
                <w:lang w:eastAsia="ru-RU"/>
              </w:rPr>
            </w:pPr>
            <w:r w:rsidRPr="009B0183">
              <w:rPr>
                <w:rFonts w:ascii="Times New Roman" w:hAnsi="Times New Roman"/>
                <w:sz w:val="24"/>
                <w:szCs w:val="24"/>
                <w:shd w:val="clear" w:color="auto" w:fill="FFFFFF"/>
              </w:rPr>
              <w:t xml:space="preserve">Капітальний ремонт пошкодженої внаслідок російської агресії будівлі коледжу розташованої за </w:t>
            </w:r>
            <w:proofErr w:type="spellStart"/>
            <w:r w:rsidRPr="009B0183">
              <w:rPr>
                <w:rFonts w:ascii="Times New Roman" w:hAnsi="Times New Roman"/>
                <w:sz w:val="24"/>
                <w:szCs w:val="24"/>
                <w:shd w:val="clear" w:color="auto" w:fill="FFFFFF"/>
              </w:rPr>
              <w:t>адресою</w:t>
            </w:r>
            <w:proofErr w:type="spellEnd"/>
            <w:r w:rsidRPr="009B0183">
              <w:rPr>
                <w:rFonts w:ascii="Times New Roman" w:hAnsi="Times New Roman"/>
                <w:sz w:val="24"/>
                <w:szCs w:val="24"/>
                <w:shd w:val="clear" w:color="auto" w:fill="FFFFFF"/>
              </w:rPr>
              <w:t xml:space="preserve"> м. Миколаїв, вул. 1 Слобідська, 2 (корпус № 2) (код ДК 021:2015 </w:t>
            </w:r>
            <w:r w:rsidRPr="009B0183">
              <w:rPr>
                <w:rFonts w:ascii="Times New Roman" w:hAnsi="Times New Roman"/>
                <w:bCs/>
                <w:sz w:val="24"/>
                <w:szCs w:val="24"/>
                <w:bdr w:val="none" w:sz="0" w:space="0" w:color="auto" w:frame="1"/>
                <w:shd w:val="clear" w:color="auto" w:fill="FFFFFF"/>
              </w:rPr>
              <w:t>45453000-7</w:t>
            </w:r>
            <w:r w:rsidRPr="009B0183">
              <w:rPr>
                <w:rFonts w:ascii="Times New Roman" w:hAnsi="Times New Roman"/>
                <w:sz w:val="24"/>
                <w:szCs w:val="24"/>
                <w:shd w:val="clear" w:color="auto" w:fill="FFFFFF"/>
              </w:rPr>
              <w:t> - Капітальний ремонт і реставрація)</w:t>
            </w:r>
          </w:p>
        </w:tc>
      </w:tr>
      <w:tr w:rsidR="00BC3D4C" w:rsidRPr="000261B8" w:rsidTr="002472B1">
        <w:trPr>
          <w:trHeight w:val="520"/>
        </w:trPr>
        <w:tc>
          <w:tcPr>
            <w:tcW w:w="576" w:type="dxa"/>
          </w:tcPr>
          <w:p w:rsidR="00BC3D4C" w:rsidRPr="000261B8" w:rsidRDefault="00BC3D4C" w:rsidP="00D56CFF">
            <w:pPr>
              <w:pStyle w:val="11"/>
              <w:widowControl w:val="0"/>
              <w:spacing w:before="60" w:after="60" w:line="240" w:lineRule="auto"/>
              <w:jc w:val="center"/>
              <w:rPr>
                <w:rFonts w:ascii="Times New Roman" w:hAnsi="Times New Roman" w:cs="Times New Roman"/>
                <w:sz w:val="24"/>
                <w:szCs w:val="24"/>
                <w:lang w:val="uk-UA"/>
              </w:rPr>
            </w:pPr>
            <w:r w:rsidRPr="000261B8">
              <w:rPr>
                <w:rFonts w:ascii="Times New Roman" w:hAnsi="Times New Roman" w:cs="Times New Roman"/>
                <w:sz w:val="24"/>
                <w:szCs w:val="24"/>
                <w:lang w:val="uk-UA"/>
              </w:rPr>
              <w:t>4.2</w:t>
            </w:r>
          </w:p>
        </w:tc>
        <w:tc>
          <w:tcPr>
            <w:tcW w:w="3147" w:type="dxa"/>
          </w:tcPr>
          <w:p w:rsidR="00BC3D4C" w:rsidRPr="000261B8" w:rsidRDefault="00BC3D4C" w:rsidP="00D56CFF">
            <w:pPr>
              <w:pStyle w:val="11"/>
              <w:widowControl w:val="0"/>
              <w:spacing w:before="60" w:after="60" w:line="240" w:lineRule="auto"/>
              <w:ind w:left="-9" w:right="113"/>
              <w:rPr>
                <w:rFonts w:ascii="Times New Roman" w:hAnsi="Times New Roman" w:cs="Times New Roman"/>
                <w:sz w:val="24"/>
                <w:szCs w:val="24"/>
                <w:lang w:val="uk-UA"/>
              </w:rPr>
            </w:pPr>
            <w:r w:rsidRPr="000261B8">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5" w:type="dxa"/>
          </w:tcPr>
          <w:p w:rsidR="00BC3D4C" w:rsidRPr="000261B8" w:rsidRDefault="00E70936" w:rsidP="00D56CFF">
            <w:pPr>
              <w:widowControl w:val="0"/>
              <w:spacing w:before="60" w:after="60" w:line="240" w:lineRule="auto"/>
              <w:ind w:right="70"/>
              <w:contextualSpacing/>
              <w:jc w:val="both"/>
              <w:rPr>
                <w:rFonts w:ascii="Times New Roman" w:hAnsi="Times New Roman"/>
                <w:color w:val="000000"/>
                <w:sz w:val="24"/>
                <w:szCs w:val="24"/>
              </w:rPr>
            </w:pPr>
            <w:r w:rsidRPr="000261B8">
              <w:rPr>
                <w:rFonts w:ascii="Times New Roman" w:hAnsi="Times New Roman"/>
                <w:color w:val="000000"/>
                <w:sz w:val="24"/>
                <w:szCs w:val="24"/>
              </w:rPr>
              <w:t>Закупівля здійснюється в цілому. Окремі частини предмета закупівлі (лоти) не передбачено.</w:t>
            </w:r>
          </w:p>
          <w:p w:rsidR="008F5045" w:rsidRPr="000261B8" w:rsidRDefault="008F5045" w:rsidP="00D56CFF">
            <w:pPr>
              <w:widowControl w:val="0"/>
              <w:spacing w:before="60" w:after="60" w:line="240" w:lineRule="auto"/>
              <w:ind w:right="70"/>
              <w:contextualSpacing/>
              <w:jc w:val="both"/>
              <w:rPr>
                <w:rFonts w:ascii="Times New Roman" w:hAnsi="Times New Roman"/>
                <w:sz w:val="24"/>
                <w:szCs w:val="24"/>
              </w:rPr>
            </w:pPr>
          </w:p>
        </w:tc>
      </w:tr>
      <w:tr w:rsidR="00BC3D4C" w:rsidRPr="000261B8" w:rsidTr="002472B1">
        <w:trPr>
          <w:trHeight w:val="520"/>
        </w:trPr>
        <w:tc>
          <w:tcPr>
            <w:tcW w:w="576" w:type="dxa"/>
          </w:tcPr>
          <w:p w:rsidR="00BC3D4C" w:rsidRPr="000261B8" w:rsidRDefault="00BC3D4C" w:rsidP="00D56CFF">
            <w:pPr>
              <w:pStyle w:val="11"/>
              <w:widowControl w:val="0"/>
              <w:spacing w:before="60" w:after="60" w:line="240" w:lineRule="auto"/>
              <w:jc w:val="center"/>
              <w:rPr>
                <w:rFonts w:ascii="Times New Roman" w:hAnsi="Times New Roman" w:cs="Times New Roman"/>
                <w:sz w:val="24"/>
                <w:szCs w:val="24"/>
                <w:lang w:val="uk-UA"/>
              </w:rPr>
            </w:pPr>
            <w:r w:rsidRPr="000261B8">
              <w:rPr>
                <w:rFonts w:ascii="Times New Roman" w:hAnsi="Times New Roman" w:cs="Times New Roman"/>
                <w:sz w:val="24"/>
                <w:szCs w:val="24"/>
                <w:lang w:val="uk-UA"/>
              </w:rPr>
              <w:t>4.3</w:t>
            </w:r>
          </w:p>
        </w:tc>
        <w:tc>
          <w:tcPr>
            <w:tcW w:w="3147" w:type="dxa"/>
          </w:tcPr>
          <w:p w:rsidR="00BC3D4C" w:rsidRPr="000261B8" w:rsidRDefault="00BC3D4C" w:rsidP="00D56CFF">
            <w:pPr>
              <w:pStyle w:val="11"/>
              <w:widowControl w:val="0"/>
              <w:spacing w:before="60" w:after="60" w:line="240" w:lineRule="auto"/>
              <w:ind w:left="-9" w:right="113"/>
              <w:rPr>
                <w:rFonts w:ascii="Times New Roman" w:hAnsi="Times New Roman" w:cs="Times New Roman"/>
                <w:sz w:val="24"/>
                <w:szCs w:val="24"/>
                <w:lang w:val="uk-UA"/>
              </w:rPr>
            </w:pPr>
            <w:r w:rsidRPr="000261B8">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875" w:type="dxa"/>
          </w:tcPr>
          <w:p w:rsidR="00C766D6" w:rsidRDefault="00BC3D4C" w:rsidP="00C766D6">
            <w:pPr>
              <w:widowControl w:val="0"/>
              <w:spacing w:before="60" w:after="60" w:line="240" w:lineRule="auto"/>
              <w:ind w:right="70"/>
              <w:contextualSpacing/>
              <w:jc w:val="both"/>
              <w:rPr>
                <w:rFonts w:ascii="Times New Roman" w:hAnsi="Times New Roman"/>
                <w:sz w:val="24"/>
                <w:szCs w:val="24"/>
              </w:rPr>
            </w:pPr>
            <w:r w:rsidRPr="000261B8">
              <w:rPr>
                <w:rFonts w:ascii="Times New Roman" w:hAnsi="Times New Roman"/>
                <w:color w:val="000000"/>
                <w:sz w:val="24"/>
                <w:szCs w:val="24"/>
                <w:u w:val="single"/>
              </w:rPr>
              <w:t xml:space="preserve">Місце </w:t>
            </w:r>
            <w:r w:rsidR="00C766D6" w:rsidRPr="00C766D6">
              <w:rPr>
                <w:rFonts w:ascii="Times New Roman" w:hAnsi="Times New Roman"/>
                <w:color w:val="000000"/>
                <w:sz w:val="24"/>
                <w:szCs w:val="24"/>
                <w:u w:val="single"/>
              </w:rPr>
              <w:t>виконання роб</w:t>
            </w:r>
            <w:r w:rsidR="00C766D6">
              <w:rPr>
                <w:rFonts w:ascii="Times New Roman" w:hAnsi="Times New Roman"/>
                <w:color w:val="000000"/>
                <w:sz w:val="24"/>
                <w:szCs w:val="24"/>
                <w:u w:val="single"/>
              </w:rPr>
              <w:t>і</w:t>
            </w:r>
            <w:r w:rsidR="00C766D6" w:rsidRPr="00C766D6">
              <w:rPr>
                <w:rFonts w:ascii="Times New Roman" w:hAnsi="Times New Roman"/>
                <w:color w:val="000000"/>
                <w:sz w:val="24"/>
                <w:szCs w:val="24"/>
                <w:u w:val="single"/>
              </w:rPr>
              <w:t>т</w:t>
            </w:r>
            <w:r w:rsidRPr="000261B8">
              <w:rPr>
                <w:rFonts w:ascii="Times New Roman" w:hAnsi="Times New Roman"/>
                <w:color w:val="000000"/>
                <w:sz w:val="24"/>
                <w:szCs w:val="24"/>
                <w:u w:val="single"/>
              </w:rPr>
              <w:t>:</w:t>
            </w:r>
            <w:r w:rsidRPr="000261B8">
              <w:rPr>
                <w:rFonts w:ascii="Times New Roman" w:hAnsi="Times New Roman"/>
                <w:color w:val="000000"/>
                <w:sz w:val="24"/>
                <w:szCs w:val="24"/>
              </w:rPr>
              <w:t xml:space="preserve"> </w:t>
            </w:r>
            <w:r w:rsidR="00C766D6" w:rsidRPr="00C766D6">
              <w:rPr>
                <w:rFonts w:ascii="Times New Roman" w:hAnsi="Times New Roman"/>
                <w:sz w:val="24"/>
                <w:szCs w:val="24"/>
              </w:rPr>
              <w:t>Відокремлений структурний підрозділ Миколаївський будівельний фаховий коледж Київського національного університету будівництва і архітектури</w:t>
            </w:r>
          </w:p>
          <w:p w:rsidR="00041171" w:rsidRPr="000261B8" w:rsidRDefault="006408E6" w:rsidP="00C766D6">
            <w:pPr>
              <w:widowControl w:val="0"/>
              <w:spacing w:before="60" w:after="60" w:line="240" w:lineRule="auto"/>
              <w:ind w:right="70"/>
              <w:contextualSpacing/>
              <w:jc w:val="both"/>
              <w:rPr>
                <w:rFonts w:ascii="Times New Roman" w:hAnsi="Times New Roman"/>
                <w:color w:val="000000"/>
                <w:sz w:val="24"/>
                <w:szCs w:val="24"/>
              </w:rPr>
            </w:pPr>
            <w:r w:rsidRPr="000261B8">
              <w:rPr>
                <w:rFonts w:ascii="Times New Roman" w:hAnsi="Times New Roman"/>
                <w:color w:val="000000"/>
                <w:sz w:val="24"/>
                <w:szCs w:val="24"/>
                <w:u w:val="single"/>
              </w:rPr>
              <w:t xml:space="preserve">Обсяг </w:t>
            </w:r>
            <w:r w:rsidR="00C766D6" w:rsidRPr="00C766D6">
              <w:rPr>
                <w:rFonts w:ascii="Times New Roman" w:hAnsi="Times New Roman"/>
                <w:color w:val="000000"/>
                <w:sz w:val="24"/>
                <w:szCs w:val="24"/>
                <w:u w:val="single"/>
              </w:rPr>
              <w:t>виконання роб</w:t>
            </w:r>
            <w:r w:rsidR="00C766D6">
              <w:rPr>
                <w:rFonts w:ascii="Times New Roman" w:hAnsi="Times New Roman"/>
                <w:color w:val="000000"/>
                <w:sz w:val="24"/>
                <w:szCs w:val="24"/>
                <w:u w:val="single"/>
              </w:rPr>
              <w:t>і</w:t>
            </w:r>
            <w:r w:rsidR="00C766D6" w:rsidRPr="00C766D6">
              <w:rPr>
                <w:rFonts w:ascii="Times New Roman" w:hAnsi="Times New Roman"/>
                <w:color w:val="000000"/>
                <w:sz w:val="24"/>
                <w:szCs w:val="24"/>
                <w:u w:val="single"/>
              </w:rPr>
              <w:t>т</w:t>
            </w:r>
            <w:r w:rsidR="00BC3D4C" w:rsidRPr="000261B8">
              <w:rPr>
                <w:rFonts w:ascii="Times New Roman" w:hAnsi="Times New Roman"/>
                <w:color w:val="000000"/>
                <w:sz w:val="24"/>
                <w:szCs w:val="24"/>
              </w:rPr>
              <w:t>:</w:t>
            </w:r>
            <w:r w:rsidR="008A727A" w:rsidRPr="000261B8">
              <w:rPr>
                <w:rFonts w:ascii="Times New Roman" w:hAnsi="Times New Roman"/>
                <w:color w:val="000000"/>
                <w:sz w:val="24"/>
                <w:szCs w:val="24"/>
              </w:rPr>
              <w:t xml:space="preserve"> </w:t>
            </w:r>
            <w:r w:rsidR="00716BD1" w:rsidRPr="000261B8">
              <w:rPr>
                <w:rFonts w:ascii="Times New Roman" w:hAnsi="Times New Roman"/>
                <w:spacing w:val="-3"/>
                <w:sz w:val="24"/>
                <w:szCs w:val="24"/>
              </w:rPr>
              <w:t xml:space="preserve">1 </w:t>
            </w:r>
            <w:r w:rsidR="00C766D6">
              <w:rPr>
                <w:rFonts w:ascii="Times New Roman" w:hAnsi="Times New Roman"/>
                <w:spacing w:val="-3"/>
                <w:sz w:val="24"/>
                <w:szCs w:val="24"/>
              </w:rPr>
              <w:t>роботи</w:t>
            </w:r>
            <w:r w:rsidR="00B4397A" w:rsidRPr="000261B8">
              <w:rPr>
                <w:rFonts w:ascii="Times New Roman" w:hAnsi="Times New Roman"/>
                <w:spacing w:val="-3"/>
                <w:sz w:val="24"/>
                <w:szCs w:val="24"/>
              </w:rPr>
              <w:t>.</w:t>
            </w:r>
          </w:p>
        </w:tc>
      </w:tr>
      <w:tr w:rsidR="00BC3D4C" w:rsidRPr="000261B8" w:rsidTr="002472B1">
        <w:trPr>
          <w:trHeight w:val="520"/>
        </w:trPr>
        <w:tc>
          <w:tcPr>
            <w:tcW w:w="576" w:type="dxa"/>
          </w:tcPr>
          <w:p w:rsidR="00BC3D4C" w:rsidRPr="000261B8" w:rsidRDefault="00BC3D4C" w:rsidP="00D56CFF">
            <w:pPr>
              <w:pStyle w:val="11"/>
              <w:widowControl w:val="0"/>
              <w:spacing w:before="60" w:after="60" w:line="240" w:lineRule="auto"/>
              <w:jc w:val="center"/>
              <w:rPr>
                <w:rFonts w:ascii="Times New Roman" w:hAnsi="Times New Roman" w:cs="Times New Roman"/>
                <w:sz w:val="24"/>
                <w:szCs w:val="24"/>
                <w:lang w:val="uk-UA"/>
              </w:rPr>
            </w:pPr>
            <w:r w:rsidRPr="000261B8">
              <w:rPr>
                <w:rFonts w:ascii="Times New Roman" w:hAnsi="Times New Roman" w:cs="Times New Roman"/>
                <w:sz w:val="24"/>
                <w:szCs w:val="24"/>
                <w:lang w:val="uk-UA"/>
              </w:rPr>
              <w:t>4.4</w:t>
            </w:r>
          </w:p>
        </w:tc>
        <w:tc>
          <w:tcPr>
            <w:tcW w:w="3147" w:type="dxa"/>
          </w:tcPr>
          <w:p w:rsidR="00BC3D4C" w:rsidRPr="000261B8" w:rsidRDefault="00BC3D4C" w:rsidP="00D56CFF">
            <w:pPr>
              <w:pStyle w:val="11"/>
              <w:widowControl w:val="0"/>
              <w:spacing w:before="60" w:after="60" w:line="240" w:lineRule="auto"/>
              <w:ind w:left="-9" w:right="113"/>
              <w:rPr>
                <w:rFonts w:ascii="Times New Roman" w:hAnsi="Times New Roman" w:cs="Times New Roman"/>
                <w:sz w:val="24"/>
                <w:szCs w:val="24"/>
                <w:lang w:val="uk-UA"/>
              </w:rPr>
            </w:pPr>
            <w:r w:rsidRPr="000261B8">
              <w:rPr>
                <w:rFonts w:ascii="Times New Roman" w:hAnsi="Times New Roman" w:cs="Times New Roman"/>
                <w:sz w:val="24"/>
                <w:szCs w:val="24"/>
                <w:lang w:val="uk-UA"/>
              </w:rPr>
              <w:t>строк поставки товарів (надання послуг, виконання робіт)</w:t>
            </w:r>
          </w:p>
        </w:tc>
        <w:tc>
          <w:tcPr>
            <w:tcW w:w="6875" w:type="dxa"/>
          </w:tcPr>
          <w:p w:rsidR="00BC3D4C" w:rsidRPr="000261B8" w:rsidRDefault="00CA044C" w:rsidP="00DB4459">
            <w:pPr>
              <w:widowControl w:val="0"/>
              <w:spacing w:before="60" w:after="60" w:line="240" w:lineRule="auto"/>
              <w:ind w:right="70"/>
              <w:contextualSpacing/>
              <w:jc w:val="both"/>
              <w:rPr>
                <w:rFonts w:ascii="Times New Roman" w:hAnsi="Times New Roman"/>
                <w:bCs/>
                <w:sz w:val="24"/>
                <w:szCs w:val="24"/>
              </w:rPr>
            </w:pPr>
            <w:r w:rsidRPr="004A3C77">
              <w:rPr>
                <w:rFonts w:ascii="Times New Roman" w:hAnsi="Times New Roman"/>
                <w:bCs/>
                <w:sz w:val="24"/>
                <w:szCs w:val="24"/>
                <w:lang w:eastAsia="ru-RU"/>
              </w:rPr>
              <w:t xml:space="preserve">до </w:t>
            </w:r>
            <w:r w:rsidR="00930F2F" w:rsidRPr="004A3C77">
              <w:rPr>
                <w:rFonts w:ascii="Times New Roman" w:hAnsi="Times New Roman"/>
                <w:bCs/>
                <w:sz w:val="24"/>
                <w:szCs w:val="24"/>
                <w:lang w:eastAsia="ru-RU"/>
              </w:rPr>
              <w:t>2</w:t>
            </w:r>
            <w:r w:rsidR="00DB4459">
              <w:rPr>
                <w:rFonts w:ascii="Times New Roman" w:hAnsi="Times New Roman"/>
                <w:bCs/>
                <w:sz w:val="24"/>
                <w:szCs w:val="24"/>
                <w:lang w:eastAsia="ru-RU"/>
              </w:rPr>
              <w:t>5</w:t>
            </w:r>
            <w:r w:rsidRPr="004A3C77">
              <w:rPr>
                <w:rFonts w:ascii="Times New Roman" w:hAnsi="Times New Roman"/>
                <w:bCs/>
                <w:sz w:val="24"/>
                <w:szCs w:val="24"/>
                <w:lang w:eastAsia="ru-RU"/>
              </w:rPr>
              <w:t>.12.2023</w:t>
            </w:r>
            <w:r w:rsidR="00B4397A" w:rsidRPr="000261B8">
              <w:rPr>
                <w:rFonts w:ascii="Times New Roman" w:hAnsi="Times New Roman"/>
                <w:bCs/>
                <w:sz w:val="24"/>
                <w:szCs w:val="24"/>
                <w:lang w:eastAsia="ru-RU"/>
              </w:rPr>
              <w:t xml:space="preserve"> </w:t>
            </w:r>
          </w:p>
        </w:tc>
      </w:tr>
      <w:tr w:rsidR="002472B1" w:rsidRPr="000261B8" w:rsidTr="002472B1">
        <w:trPr>
          <w:trHeight w:val="520"/>
        </w:trPr>
        <w:tc>
          <w:tcPr>
            <w:tcW w:w="576" w:type="dxa"/>
          </w:tcPr>
          <w:p w:rsidR="002472B1" w:rsidRPr="000261B8" w:rsidRDefault="002472B1" w:rsidP="00D56CFF">
            <w:pPr>
              <w:pStyle w:val="11"/>
              <w:widowControl w:val="0"/>
              <w:spacing w:before="60" w:after="60" w:line="240" w:lineRule="auto"/>
              <w:jc w:val="center"/>
              <w:rPr>
                <w:rFonts w:ascii="Times New Roman" w:hAnsi="Times New Roman" w:cs="Times New Roman"/>
                <w:b/>
                <w:sz w:val="24"/>
                <w:szCs w:val="24"/>
                <w:lang w:val="uk-UA"/>
              </w:rPr>
            </w:pPr>
            <w:r w:rsidRPr="000261B8">
              <w:rPr>
                <w:rFonts w:ascii="Times New Roman" w:hAnsi="Times New Roman" w:cs="Times New Roman"/>
                <w:b/>
                <w:sz w:val="24"/>
                <w:szCs w:val="24"/>
                <w:lang w:val="uk-UA"/>
              </w:rPr>
              <w:t>5</w:t>
            </w:r>
          </w:p>
        </w:tc>
        <w:tc>
          <w:tcPr>
            <w:tcW w:w="3147" w:type="dxa"/>
          </w:tcPr>
          <w:p w:rsidR="002472B1" w:rsidRPr="000261B8" w:rsidRDefault="002472B1" w:rsidP="00D56CFF">
            <w:pPr>
              <w:pStyle w:val="11"/>
              <w:widowControl w:val="0"/>
              <w:spacing w:before="60" w:after="60" w:line="240" w:lineRule="auto"/>
              <w:ind w:right="113"/>
              <w:jc w:val="both"/>
              <w:rPr>
                <w:rFonts w:ascii="Times New Roman" w:hAnsi="Times New Roman" w:cs="Times New Roman"/>
                <w:b/>
                <w:sz w:val="24"/>
                <w:szCs w:val="24"/>
                <w:lang w:val="uk-UA"/>
              </w:rPr>
            </w:pPr>
            <w:r w:rsidRPr="000261B8">
              <w:rPr>
                <w:rFonts w:ascii="Times New Roman" w:hAnsi="Times New Roman" w:cs="Times New Roman"/>
                <w:b/>
                <w:sz w:val="24"/>
                <w:szCs w:val="24"/>
                <w:lang w:val="uk-UA"/>
              </w:rPr>
              <w:t>Недискримінація учасників</w:t>
            </w:r>
          </w:p>
        </w:tc>
        <w:tc>
          <w:tcPr>
            <w:tcW w:w="6875" w:type="dxa"/>
          </w:tcPr>
          <w:p w:rsidR="009A013E" w:rsidRPr="000261B8" w:rsidRDefault="002472B1" w:rsidP="009A013E">
            <w:pPr>
              <w:pStyle w:val="11"/>
              <w:widowControl w:val="0"/>
              <w:spacing w:line="240" w:lineRule="auto"/>
              <w:ind w:right="68" w:hanging="23"/>
              <w:jc w:val="both"/>
              <w:rPr>
                <w:rFonts w:ascii="Times New Roman" w:hAnsi="Times New Roman" w:cs="Times New Roman"/>
                <w:sz w:val="24"/>
                <w:szCs w:val="24"/>
                <w:lang w:val="uk-UA" w:eastAsia="uk-UA"/>
              </w:rPr>
            </w:pPr>
            <w:r w:rsidRPr="000261B8">
              <w:rPr>
                <w:rFonts w:ascii="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r w:rsidR="001225A3" w:rsidRPr="000261B8">
              <w:rPr>
                <w:rFonts w:ascii="Times New Roman" w:hAnsi="Times New Roman" w:cs="Times New Roman"/>
                <w:sz w:val="24"/>
                <w:szCs w:val="24"/>
                <w:lang w:val="uk-UA" w:eastAsia="uk-UA"/>
              </w:rPr>
              <w:t xml:space="preserve">Замовник забезпечує вільний доступ усіх учасників до інформації про закупівлю, передбаченої цим Законом. </w:t>
            </w:r>
          </w:p>
          <w:p w:rsidR="002472B1" w:rsidRPr="000261B8" w:rsidRDefault="002472B1" w:rsidP="009A013E">
            <w:pPr>
              <w:pStyle w:val="11"/>
              <w:widowControl w:val="0"/>
              <w:spacing w:line="240" w:lineRule="auto"/>
              <w:ind w:right="68" w:hanging="23"/>
              <w:jc w:val="both"/>
              <w:rPr>
                <w:rFonts w:ascii="Times New Roman" w:hAnsi="Times New Roman" w:cs="Times New Roman"/>
                <w:sz w:val="24"/>
                <w:szCs w:val="24"/>
                <w:lang w:val="uk-UA"/>
              </w:rPr>
            </w:pPr>
            <w:r w:rsidRPr="000261B8">
              <w:rPr>
                <w:rFonts w:ascii="Times New Roman" w:hAnsi="Times New Roman" w:cs="Times New Roman"/>
                <w:sz w:val="24"/>
                <w:szCs w:val="24"/>
                <w:lang w:val="uk-UA"/>
              </w:rPr>
              <w:t xml:space="preserve">Документи, що надаються іноземною юридичною особою, </w:t>
            </w:r>
            <w:r w:rsidRPr="000261B8">
              <w:rPr>
                <w:rFonts w:ascii="Times New Roman" w:hAnsi="Times New Roman" w:cs="Times New Roman"/>
                <w:sz w:val="24"/>
                <w:szCs w:val="24"/>
                <w:lang w:val="uk-UA"/>
              </w:rPr>
              <w:lastRenderedPageBreak/>
              <w:t>мають бути легалізовані у встановленому чинним законодавством України порядку.</w:t>
            </w:r>
          </w:p>
          <w:p w:rsidR="002472B1" w:rsidRPr="000261B8" w:rsidRDefault="002472B1" w:rsidP="009A013E">
            <w:pPr>
              <w:pStyle w:val="11"/>
              <w:widowControl w:val="0"/>
              <w:spacing w:line="240" w:lineRule="auto"/>
              <w:ind w:right="70" w:hanging="21"/>
              <w:jc w:val="both"/>
              <w:rPr>
                <w:rFonts w:ascii="Times New Roman" w:hAnsi="Times New Roman" w:cs="Times New Roman"/>
                <w:sz w:val="24"/>
                <w:szCs w:val="24"/>
                <w:lang w:val="uk-UA"/>
              </w:rPr>
            </w:pPr>
            <w:r w:rsidRPr="000261B8">
              <w:rPr>
                <w:rFonts w:ascii="Times New Roman" w:hAnsi="Times New Roman" w:cs="Times New Roman"/>
                <w:sz w:val="24"/>
                <w:szCs w:val="24"/>
                <w:lang w:val="uk-UA"/>
              </w:rPr>
              <w:t xml:space="preserve">На вимогу Замовника учасник-нерезидент зобов’язаний забезпечити безоплатну кваліфіковану юридичну консультацію для Замовника стосовно отримання об’єктивної інформації про розбіжності в законодавстві країни Учасника та Замовника. </w:t>
            </w:r>
          </w:p>
          <w:p w:rsidR="002472B1" w:rsidRPr="000261B8" w:rsidRDefault="002472B1" w:rsidP="009A013E">
            <w:pPr>
              <w:pStyle w:val="11"/>
              <w:widowControl w:val="0"/>
              <w:spacing w:line="240" w:lineRule="auto"/>
              <w:ind w:right="70" w:hanging="21"/>
              <w:jc w:val="both"/>
              <w:rPr>
                <w:rFonts w:ascii="Times New Roman" w:hAnsi="Times New Roman" w:cs="Times New Roman"/>
                <w:sz w:val="24"/>
                <w:szCs w:val="24"/>
                <w:lang w:val="uk-UA"/>
              </w:rPr>
            </w:pPr>
            <w:r w:rsidRPr="000261B8">
              <w:rPr>
                <w:rFonts w:ascii="Times New Roman" w:hAnsi="Times New Roman" w:cs="Times New Roman"/>
                <w:sz w:val="24"/>
                <w:szCs w:val="24"/>
                <w:lang w:val="uk-UA"/>
              </w:rPr>
              <w:t>Документи (копії документів), що стосуються юридичної особи – нерезидента, які складені іноземною мовою або видані органом іноземної держави, мають супроводжуватися перекладом на українську мову, засвідченим нотаріально; документи, що видані органом іноземної держави, мають бути засвідчені нотаріально за місцем видачі та легалізовані в установленому порядку, якщо інше не передбачено міжнародними договорами, згода на обов'язковість яких надана Верховною Радою України.</w:t>
            </w:r>
          </w:p>
        </w:tc>
      </w:tr>
      <w:tr w:rsidR="002472B1" w:rsidRPr="000261B8" w:rsidTr="002472B1">
        <w:trPr>
          <w:trHeight w:val="520"/>
        </w:trPr>
        <w:tc>
          <w:tcPr>
            <w:tcW w:w="576" w:type="dxa"/>
          </w:tcPr>
          <w:p w:rsidR="002472B1" w:rsidRPr="000261B8" w:rsidRDefault="002472B1" w:rsidP="00D56CFF">
            <w:pPr>
              <w:pStyle w:val="11"/>
              <w:widowControl w:val="0"/>
              <w:spacing w:before="60" w:after="60" w:line="240" w:lineRule="auto"/>
              <w:jc w:val="center"/>
              <w:rPr>
                <w:rFonts w:ascii="Times New Roman" w:hAnsi="Times New Roman" w:cs="Times New Roman"/>
                <w:b/>
                <w:sz w:val="24"/>
                <w:szCs w:val="24"/>
                <w:lang w:val="uk-UA"/>
              </w:rPr>
            </w:pPr>
            <w:r w:rsidRPr="000261B8">
              <w:rPr>
                <w:rFonts w:ascii="Times New Roman" w:hAnsi="Times New Roman" w:cs="Times New Roman"/>
                <w:b/>
                <w:sz w:val="24"/>
                <w:szCs w:val="24"/>
                <w:lang w:val="uk-UA"/>
              </w:rPr>
              <w:lastRenderedPageBreak/>
              <w:t>6</w:t>
            </w:r>
          </w:p>
        </w:tc>
        <w:tc>
          <w:tcPr>
            <w:tcW w:w="3147" w:type="dxa"/>
          </w:tcPr>
          <w:p w:rsidR="002472B1" w:rsidRPr="000261B8" w:rsidRDefault="002472B1" w:rsidP="00D56CFF">
            <w:pPr>
              <w:pStyle w:val="11"/>
              <w:widowControl w:val="0"/>
              <w:spacing w:before="60" w:after="60" w:line="240" w:lineRule="auto"/>
              <w:ind w:right="113"/>
              <w:rPr>
                <w:rFonts w:ascii="Times New Roman" w:hAnsi="Times New Roman" w:cs="Times New Roman"/>
                <w:b/>
                <w:sz w:val="24"/>
                <w:szCs w:val="24"/>
                <w:lang w:val="uk-UA"/>
              </w:rPr>
            </w:pPr>
            <w:r w:rsidRPr="000261B8">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875" w:type="dxa"/>
          </w:tcPr>
          <w:p w:rsidR="002472B1" w:rsidRPr="000261B8" w:rsidRDefault="008849FB" w:rsidP="009A013E">
            <w:pPr>
              <w:spacing w:after="0" w:line="240" w:lineRule="auto"/>
              <w:ind w:right="70"/>
              <w:jc w:val="both"/>
              <w:rPr>
                <w:rFonts w:ascii="Times New Roman" w:hAnsi="Times New Roman"/>
                <w:sz w:val="24"/>
                <w:szCs w:val="24"/>
              </w:rPr>
            </w:pPr>
            <w:r w:rsidRPr="006E2ABC">
              <w:rPr>
                <w:rFonts w:ascii="Times New Roman" w:hAnsi="Times New Roman"/>
                <w:color w:val="000000"/>
                <w:sz w:val="24"/>
                <w:szCs w:val="24"/>
              </w:rPr>
              <w:t>Валютою тендерної пропозиції є гривня.</w:t>
            </w:r>
            <w:r w:rsidRPr="006E2ABC">
              <w:rPr>
                <w:rFonts w:ascii="Times New Roman" w:hAnsi="Times New Roman"/>
              </w:rPr>
              <w:t xml:space="preserve"> </w:t>
            </w:r>
            <w:r w:rsidRPr="006E2ABC">
              <w:rPr>
                <w:rFonts w:ascii="Times New Roman" w:hAnsi="Times New Roman"/>
                <w:color w:val="000000"/>
                <w:sz w:val="24"/>
                <w:szCs w:val="24"/>
              </w:rPr>
              <w:t xml:space="preserve">У разі якщо учасником процедури закупівлі є нерезидент, такий </w:t>
            </w:r>
            <w:r w:rsidRPr="006E2ABC">
              <w:rPr>
                <w:rFonts w:ascii="Times New Roman" w:hAnsi="Times New Roman"/>
                <w:sz w:val="24"/>
                <w:szCs w:val="24"/>
              </w:rPr>
              <w:t>у</w:t>
            </w:r>
            <w:r w:rsidRPr="006E2ABC">
              <w:rPr>
                <w:rFonts w:ascii="Times New Roman" w:hAnsi="Times New Roman"/>
                <w:color w:val="000000"/>
                <w:sz w:val="24"/>
                <w:szCs w:val="24"/>
              </w:rPr>
              <w:t>часник зазначає ціну пропозиції в електронній системі закупівель у валюті – гривня.</w:t>
            </w:r>
          </w:p>
        </w:tc>
      </w:tr>
      <w:tr w:rsidR="00C26317" w:rsidRPr="000261B8" w:rsidTr="00C26317">
        <w:trPr>
          <w:trHeight w:val="206"/>
        </w:trPr>
        <w:tc>
          <w:tcPr>
            <w:tcW w:w="576" w:type="dxa"/>
          </w:tcPr>
          <w:p w:rsidR="00C26317" w:rsidRPr="000261B8" w:rsidRDefault="00C26317" w:rsidP="00D56CFF">
            <w:pPr>
              <w:pStyle w:val="11"/>
              <w:widowControl w:val="0"/>
              <w:spacing w:before="60" w:after="60" w:line="240" w:lineRule="auto"/>
              <w:jc w:val="center"/>
              <w:rPr>
                <w:rFonts w:ascii="Times New Roman" w:hAnsi="Times New Roman" w:cs="Times New Roman"/>
                <w:sz w:val="24"/>
                <w:szCs w:val="24"/>
                <w:lang w:val="uk-UA"/>
              </w:rPr>
            </w:pPr>
            <w:r w:rsidRPr="000261B8">
              <w:rPr>
                <w:rFonts w:ascii="Times New Roman" w:hAnsi="Times New Roman" w:cs="Times New Roman"/>
                <w:b/>
                <w:sz w:val="24"/>
                <w:szCs w:val="24"/>
                <w:lang w:val="uk-UA"/>
              </w:rPr>
              <w:t>7</w:t>
            </w:r>
          </w:p>
        </w:tc>
        <w:tc>
          <w:tcPr>
            <w:tcW w:w="3147" w:type="dxa"/>
          </w:tcPr>
          <w:p w:rsidR="00C26317" w:rsidRPr="000261B8" w:rsidRDefault="00C26317" w:rsidP="00D56CFF">
            <w:pPr>
              <w:pStyle w:val="11"/>
              <w:widowControl w:val="0"/>
              <w:spacing w:before="60" w:after="60" w:line="240" w:lineRule="auto"/>
              <w:ind w:right="113"/>
              <w:rPr>
                <w:rFonts w:ascii="Times New Roman" w:hAnsi="Times New Roman" w:cs="Times New Roman"/>
                <w:b/>
                <w:sz w:val="24"/>
                <w:szCs w:val="24"/>
                <w:lang w:val="uk-UA"/>
              </w:rPr>
            </w:pPr>
            <w:r w:rsidRPr="000261B8">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875" w:type="dxa"/>
          </w:tcPr>
          <w:p w:rsidR="00C532EF" w:rsidRPr="000261B8" w:rsidRDefault="00C532EF" w:rsidP="001F0F66">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color w:val="000000"/>
                <w:position w:val="-1"/>
                <w:sz w:val="24"/>
                <w:szCs w:val="24"/>
                <w:lang w:eastAsia="ru-RU"/>
              </w:rPr>
            </w:pPr>
            <w:r w:rsidRPr="000261B8">
              <w:rPr>
                <w:rFonts w:ascii="Times New Roman" w:hAnsi="Times New Roman"/>
                <w:color w:val="000000"/>
                <w:position w:val="-1"/>
                <w:sz w:val="24"/>
                <w:szCs w:val="24"/>
                <w:lang w:eastAsia="ru-RU"/>
              </w:rPr>
              <w:t>Документи, що мають відношення до пропозиції учасника</w:t>
            </w:r>
            <w:r w:rsidR="009A013E" w:rsidRPr="000261B8">
              <w:rPr>
                <w:rFonts w:ascii="Times New Roman" w:hAnsi="Times New Roman"/>
                <w:color w:val="000000"/>
                <w:position w:val="-1"/>
                <w:sz w:val="24"/>
                <w:szCs w:val="24"/>
                <w:lang w:eastAsia="ru-RU"/>
              </w:rPr>
              <w:t>,</w:t>
            </w:r>
            <w:r w:rsidRPr="000261B8">
              <w:rPr>
                <w:rFonts w:ascii="Times New Roman" w:hAnsi="Times New Roman"/>
                <w:color w:val="000000"/>
                <w:position w:val="-1"/>
                <w:sz w:val="24"/>
                <w:szCs w:val="24"/>
                <w:lang w:eastAsia="ru-RU"/>
              </w:rPr>
              <w:t xml:space="preserve"> і </w:t>
            </w:r>
            <w:r w:rsidR="009A013E" w:rsidRPr="000261B8">
              <w:rPr>
                <w:rFonts w:ascii="Times New Roman" w:hAnsi="Times New Roman"/>
                <w:color w:val="000000"/>
                <w:position w:val="-1"/>
                <w:sz w:val="24"/>
                <w:szCs w:val="24"/>
                <w:lang w:eastAsia="ru-RU"/>
              </w:rPr>
              <w:t>надаються в складі такої пропозиції</w:t>
            </w:r>
            <w:r w:rsidRPr="000261B8">
              <w:rPr>
                <w:rFonts w:ascii="Times New Roman" w:hAnsi="Times New Roman"/>
                <w:color w:val="000000"/>
                <w:position w:val="-1"/>
                <w:sz w:val="24"/>
                <w:szCs w:val="24"/>
                <w:lang w:eastAsia="ru-RU"/>
              </w:rPr>
              <w:t>, складаються українською мовою.</w:t>
            </w:r>
          </w:p>
          <w:p w:rsidR="00C532EF" w:rsidRPr="000261B8" w:rsidRDefault="00C532EF" w:rsidP="001F0F66">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color w:val="000000"/>
                <w:position w:val="-1"/>
                <w:sz w:val="24"/>
                <w:szCs w:val="24"/>
                <w:lang w:eastAsia="ru-RU"/>
              </w:rPr>
            </w:pPr>
            <w:r w:rsidRPr="000261B8">
              <w:rPr>
                <w:rFonts w:ascii="Times New Roman" w:hAnsi="Times New Roman"/>
                <w:color w:val="000000"/>
                <w:position w:val="-1"/>
                <w:sz w:val="24"/>
                <w:szCs w:val="24"/>
                <w:lang w:eastAsia="ru-RU"/>
              </w:rPr>
              <w:t>У разі надання учасником будь-яких документів (оригіналів чи їх копій) іноземною мовою</w:t>
            </w:r>
            <w:r w:rsidR="009A013E" w:rsidRPr="000261B8">
              <w:rPr>
                <w:rFonts w:ascii="Times New Roman" w:hAnsi="Times New Roman"/>
                <w:color w:val="000000"/>
                <w:position w:val="-1"/>
                <w:sz w:val="24"/>
                <w:szCs w:val="24"/>
                <w:lang w:eastAsia="ru-RU"/>
              </w:rPr>
              <w:t>,</w:t>
            </w:r>
            <w:r w:rsidRPr="000261B8">
              <w:rPr>
                <w:rFonts w:ascii="Times New Roman" w:hAnsi="Times New Roman"/>
                <w:color w:val="000000"/>
                <w:position w:val="-1"/>
                <w:sz w:val="24"/>
                <w:szCs w:val="24"/>
                <w:lang w:eastAsia="ru-RU"/>
              </w:rPr>
              <w:t xml:space="preserve"> такі документи повинні мати автентичний переклад українською мовою. </w:t>
            </w:r>
          </w:p>
          <w:p w:rsidR="00C26317" w:rsidRPr="000261B8" w:rsidRDefault="00C532EF" w:rsidP="009A013E">
            <w:pPr>
              <w:pStyle w:val="11"/>
              <w:widowControl w:val="0"/>
              <w:spacing w:line="240" w:lineRule="auto"/>
              <w:ind w:hanging="21"/>
              <w:jc w:val="both"/>
              <w:rPr>
                <w:rFonts w:ascii="Times New Roman" w:hAnsi="Times New Roman" w:cs="Times New Roman"/>
                <w:sz w:val="24"/>
                <w:szCs w:val="24"/>
                <w:lang w:val="uk-UA"/>
              </w:rPr>
            </w:pPr>
            <w:r w:rsidRPr="000261B8">
              <w:rPr>
                <w:rFonts w:ascii="Times New Roman" w:hAnsi="Times New Roman" w:cs="Times New Roman"/>
                <w:position w:val="-1"/>
                <w:sz w:val="24"/>
                <w:szCs w:val="24"/>
                <w:lang w:val="uk-UA"/>
              </w:rPr>
              <w:t xml:space="preserve">Не перекладаються </w:t>
            </w:r>
            <w:r w:rsidR="00747F0C" w:rsidRPr="000261B8">
              <w:rPr>
                <w:rFonts w:ascii="Times New Roman" w:hAnsi="Times New Roman" w:cs="Times New Roman"/>
                <w:position w:val="-1"/>
                <w:sz w:val="24"/>
                <w:szCs w:val="24"/>
                <w:lang w:val="uk-UA"/>
              </w:rPr>
              <w:t>українською</w:t>
            </w:r>
            <w:r w:rsidRPr="000261B8">
              <w:rPr>
                <w:rFonts w:ascii="Times New Roman" w:hAnsi="Times New Roman" w:cs="Times New Roman"/>
                <w:position w:val="-1"/>
                <w:sz w:val="24"/>
                <w:szCs w:val="24"/>
                <w:lang w:val="uk-UA"/>
              </w:rPr>
              <w:t xml:space="preserve"> мов</w:t>
            </w:r>
            <w:r w:rsidR="00747F0C" w:rsidRPr="000261B8">
              <w:rPr>
                <w:rFonts w:ascii="Times New Roman" w:hAnsi="Times New Roman" w:cs="Times New Roman"/>
                <w:position w:val="-1"/>
                <w:sz w:val="24"/>
                <w:szCs w:val="24"/>
                <w:lang w:val="uk-UA"/>
              </w:rPr>
              <w:t>ою</w:t>
            </w:r>
            <w:r w:rsidRPr="000261B8">
              <w:rPr>
                <w:rFonts w:ascii="Times New Roman" w:hAnsi="Times New Roman" w:cs="Times New Roman"/>
                <w:position w:val="-1"/>
                <w:sz w:val="24"/>
                <w:szCs w:val="24"/>
                <w:lang w:val="uk-UA"/>
              </w:rPr>
              <w:t xml:space="preserve"> документи, текст яких викладено іноземною мовою з одночасним його викладенням українською мовою. Визначальним є текст, викладений україн</w:t>
            </w:r>
            <w:r w:rsidR="00747F0C" w:rsidRPr="000261B8">
              <w:rPr>
                <w:rFonts w:ascii="Times New Roman" w:hAnsi="Times New Roman" w:cs="Times New Roman"/>
                <w:position w:val="-1"/>
                <w:sz w:val="24"/>
                <w:szCs w:val="24"/>
                <w:lang w:val="uk-UA"/>
              </w:rPr>
              <w:t>ською мовою. Також не перекладаю</w:t>
            </w:r>
            <w:r w:rsidRPr="000261B8">
              <w:rPr>
                <w:rFonts w:ascii="Times New Roman" w:hAnsi="Times New Roman" w:cs="Times New Roman"/>
                <w:position w:val="-1"/>
                <w:sz w:val="24"/>
                <w:szCs w:val="24"/>
                <w:lang w:val="uk-UA"/>
              </w:rPr>
              <w:t>ться українськ</w:t>
            </w:r>
            <w:r w:rsidR="00747F0C" w:rsidRPr="000261B8">
              <w:rPr>
                <w:rFonts w:ascii="Times New Roman" w:hAnsi="Times New Roman" w:cs="Times New Roman"/>
                <w:position w:val="-1"/>
                <w:sz w:val="24"/>
                <w:szCs w:val="24"/>
                <w:lang w:val="uk-UA"/>
              </w:rPr>
              <w:t>ою</w:t>
            </w:r>
            <w:r w:rsidRPr="000261B8">
              <w:rPr>
                <w:rFonts w:ascii="Times New Roman" w:hAnsi="Times New Roman" w:cs="Times New Roman"/>
                <w:position w:val="-1"/>
                <w:sz w:val="24"/>
                <w:szCs w:val="24"/>
                <w:lang w:val="uk-UA"/>
              </w:rPr>
              <w:t xml:space="preserve"> мов</w:t>
            </w:r>
            <w:r w:rsidR="00747F0C" w:rsidRPr="000261B8">
              <w:rPr>
                <w:rFonts w:ascii="Times New Roman" w:hAnsi="Times New Roman" w:cs="Times New Roman"/>
                <w:position w:val="-1"/>
                <w:sz w:val="24"/>
                <w:szCs w:val="24"/>
                <w:lang w:val="uk-UA"/>
              </w:rPr>
              <w:t>ою</w:t>
            </w:r>
            <w:r w:rsidRPr="000261B8">
              <w:rPr>
                <w:rFonts w:ascii="Times New Roman" w:hAnsi="Times New Roman" w:cs="Times New Roman"/>
                <w:position w:val="-1"/>
                <w:sz w:val="24"/>
                <w:szCs w:val="24"/>
                <w:lang w:val="uk-UA"/>
              </w:rPr>
              <w:t xml:space="preserve"> документи</w:t>
            </w:r>
            <w:r w:rsidR="00747F0C" w:rsidRPr="000261B8">
              <w:rPr>
                <w:rFonts w:ascii="Times New Roman" w:hAnsi="Times New Roman" w:cs="Times New Roman"/>
                <w:position w:val="-1"/>
                <w:sz w:val="24"/>
                <w:szCs w:val="24"/>
                <w:lang w:val="uk-UA"/>
              </w:rPr>
              <w:t>,</w:t>
            </w:r>
            <w:r w:rsidRPr="000261B8">
              <w:rPr>
                <w:rFonts w:ascii="Times New Roman" w:hAnsi="Times New Roman" w:cs="Times New Roman"/>
                <w:position w:val="-1"/>
                <w:sz w:val="24"/>
                <w:szCs w:val="24"/>
                <w:lang w:val="uk-UA"/>
              </w:rPr>
              <w:t xml:space="preserve"> видані державними установами, </w:t>
            </w:r>
            <w:r w:rsidR="00AF7CB7" w:rsidRPr="000261B8">
              <w:rPr>
                <w:rFonts w:ascii="Times New Roman" w:hAnsi="Times New Roman" w:cs="Times New Roman"/>
                <w:position w:val="-1"/>
                <w:sz w:val="24"/>
                <w:szCs w:val="24"/>
                <w:lang w:val="uk-UA"/>
              </w:rPr>
              <w:t xml:space="preserve">службами, </w:t>
            </w:r>
            <w:r w:rsidRPr="000261B8">
              <w:rPr>
                <w:rFonts w:ascii="Times New Roman" w:hAnsi="Times New Roman" w:cs="Times New Roman"/>
                <w:position w:val="-1"/>
                <w:sz w:val="24"/>
                <w:szCs w:val="24"/>
                <w:lang w:val="uk-UA"/>
              </w:rPr>
              <w:t>організаціями</w:t>
            </w:r>
            <w:r w:rsidR="00AF7CB7" w:rsidRPr="000261B8">
              <w:rPr>
                <w:rFonts w:ascii="Times New Roman" w:hAnsi="Times New Roman" w:cs="Times New Roman"/>
                <w:position w:val="-1"/>
                <w:sz w:val="24"/>
                <w:szCs w:val="24"/>
                <w:lang w:val="uk-UA"/>
              </w:rPr>
              <w:t>,</w:t>
            </w:r>
            <w:r w:rsidRPr="000261B8">
              <w:rPr>
                <w:rFonts w:ascii="Times New Roman" w:hAnsi="Times New Roman" w:cs="Times New Roman"/>
                <w:position w:val="-1"/>
                <w:sz w:val="24"/>
                <w:szCs w:val="24"/>
                <w:lang w:val="uk-UA"/>
              </w:rPr>
              <w:t xml:space="preserve"> підприємствами</w:t>
            </w:r>
            <w:r w:rsidR="00AF7CB7" w:rsidRPr="000261B8">
              <w:rPr>
                <w:rFonts w:ascii="Times New Roman" w:hAnsi="Times New Roman" w:cs="Times New Roman"/>
                <w:position w:val="-1"/>
                <w:sz w:val="24"/>
                <w:szCs w:val="24"/>
                <w:lang w:val="uk-UA"/>
              </w:rPr>
              <w:t xml:space="preserve"> України</w:t>
            </w:r>
            <w:r w:rsidR="00747F0C" w:rsidRPr="000261B8">
              <w:rPr>
                <w:rFonts w:ascii="Times New Roman" w:hAnsi="Times New Roman" w:cs="Times New Roman"/>
                <w:position w:val="-1"/>
                <w:sz w:val="24"/>
                <w:szCs w:val="24"/>
                <w:lang w:val="uk-UA"/>
              </w:rPr>
              <w:t>,</w:t>
            </w:r>
            <w:r w:rsidRPr="000261B8">
              <w:rPr>
                <w:rFonts w:ascii="Times New Roman" w:hAnsi="Times New Roman" w:cs="Times New Roman"/>
                <w:position w:val="-1"/>
                <w:sz w:val="24"/>
                <w:szCs w:val="24"/>
                <w:lang w:val="uk-UA"/>
              </w:rPr>
              <w:t xml:space="preserve"> де </w:t>
            </w:r>
            <w:r w:rsidR="00747F0C" w:rsidRPr="000261B8">
              <w:rPr>
                <w:rFonts w:ascii="Times New Roman" w:hAnsi="Times New Roman" w:cs="Times New Roman"/>
                <w:position w:val="-1"/>
                <w:sz w:val="24"/>
                <w:szCs w:val="24"/>
                <w:lang w:val="uk-UA"/>
              </w:rPr>
              <w:t xml:space="preserve">присутнє </w:t>
            </w:r>
            <w:r w:rsidRPr="000261B8">
              <w:rPr>
                <w:rFonts w:ascii="Times New Roman" w:hAnsi="Times New Roman" w:cs="Times New Roman"/>
                <w:position w:val="-1"/>
                <w:sz w:val="24"/>
                <w:szCs w:val="24"/>
                <w:lang w:val="uk-UA"/>
              </w:rPr>
              <w:t>часткове зазначення тексту іноземн</w:t>
            </w:r>
            <w:r w:rsidR="00747F0C" w:rsidRPr="000261B8">
              <w:rPr>
                <w:rFonts w:ascii="Times New Roman" w:hAnsi="Times New Roman" w:cs="Times New Roman"/>
                <w:position w:val="-1"/>
                <w:sz w:val="24"/>
                <w:szCs w:val="24"/>
                <w:lang w:val="uk-UA"/>
              </w:rPr>
              <w:t>ою</w:t>
            </w:r>
            <w:r w:rsidRPr="000261B8">
              <w:rPr>
                <w:rFonts w:ascii="Times New Roman" w:hAnsi="Times New Roman" w:cs="Times New Roman"/>
                <w:position w:val="-1"/>
                <w:sz w:val="24"/>
                <w:szCs w:val="24"/>
                <w:lang w:val="uk-UA"/>
              </w:rPr>
              <w:t xml:space="preserve"> мов</w:t>
            </w:r>
            <w:r w:rsidR="00747F0C" w:rsidRPr="000261B8">
              <w:rPr>
                <w:rFonts w:ascii="Times New Roman" w:hAnsi="Times New Roman" w:cs="Times New Roman"/>
                <w:position w:val="-1"/>
                <w:sz w:val="24"/>
                <w:szCs w:val="24"/>
                <w:lang w:val="uk-UA"/>
              </w:rPr>
              <w:t>ою</w:t>
            </w:r>
            <w:r w:rsidRPr="000261B8">
              <w:rPr>
                <w:rFonts w:ascii="Times New Roman" w:hAnsi="Times New Roman" w:cs="Times New Roman"/>
                <w:position w:val="-1"/>
                <w:sz w:val="24"/>
                <w:szCs w:val="24"/>
                <w:lang w:val="uk-UA"/>
              </w:rPr>
              <w:t xml:space="preserve">, наприклад: </w:t>
            </w:r>
            <w:r w:rsidR="00AF7CB7" w:rsidRPr="000261B8">
              <w:rPr>
                <w:rFonts w:ascii="Times New Roman" w:hAnsi="Times New Roman" w:cs="Times New Roman"/>
                <w:position w:val="-1"/>
                <w:sz w:val="24"/>
                <w:szCs w:val="24"/>
                <w:lang w:val="uk-UA"/>
              </w:rPr>
              <w:t xml:space="preserve">зазначення </w:t>
            </w:r>
            <w:r w:rsidRPr="000261B8">
              <w:rPr>
                <w:rFonts w:ascii="Times New Roman" w:hAnsi="Times New Roman" w:cs="Times New Roman"/>
                <w:position w:val="-1"/>
                <w:sz w:val="24"/>
                <w:szCs w:val="24"/>
                <w:lang w:val="uk-UA"/>
              </w:rPr>
              <w:t>e-</w:t>
            </w:r>
            <w:proofErr w:type="spellStart"/>
            <w:r w:rsidRPr="000261B8">
              <w:rPr>
                <w:rFonts w:ascii="Times New Roman" w:hAnsi="Times New Roman" w:cs="Times New Roman"/>
                <w:position w:val="-1"/>
                <w:sz w:val="24"/>
                <w:szCs w:val="24"/>
                <w:lang w:val="uk-UA"/>
              </w:rPr>
              <w:t>mail</w:t>
            </w:r>
            <w:proofErr w:type="spellEnd"/>
            <w:r w:rsidRPr="000261B8">
              <w:rPr>
                <w:rFonts w:ascii="Times New Roman" w:hAnsi="Times New Roman" w:cs="Times New Roman"/>
                <w:position w:val="-1"/>
                <w:sz w:val="24"/>
                <w:szCs w:val="24"/>
                <w:lang w:val="uk-UA"/>
              </w:rPr>
              <w:t>, назва моделі, адреса</w:t>
            </w:r>
            <w:r w:rsidR="00747F0C" w:rsidRPr="000261B8">
              <w:rPr>
                <w:rFonts w:ascii="Times New Roman" w:hAnsi="Times New Roman" w:cs="Times New Roman"/>
                <w:position w:val="-1"/>
                <w:sz w:val="24"/>
                <w:szCs w:val="24"/>
                <w:lang w:val="uk-UA"/>
              </w:rPr>
              <w:t>,</w:t>
            </w:r>
            <w:r w:rsidRPr="000261B8">
              <w:rPr>
                <w:rFonts w:ascii="Times New Roman" w:hAnsi="Times New Roman" w:cs="Times New Roman"/>
                <w:position w:val="-1"/>
                <w:sz w:val="24"/>
                <w:szCs w:val="24"/>
                <w:lang w:val="uk-UA"/>
              </w:rPr>
              <w:t xml:space="preserve"> викладена іноземн</w:t>
            </w:r>
            <w:r w:rsidR="00747F0C" w:rsidRPr="000261B8">
              <w:rPr>
                <w:rFonts w:ascii="Times New Roman" w:hAnsi="Times New Roman" w:cs="Times New Roman"/>
                <w:position w:val="-1"/>
                <w:sz w:val="24"/>
                <w:szCs w:val="24"/>
                <w:lang w:val="uk-UA"/>
              </w:rPr>
              <w:t>ою</w:t>
            </w:r>
            <w:r w:rsidRPr="000261B8">
              <w:rPr>
                <w:rFonts w:ascii="Times New Roman" w:hAnsi="Times New Roman" w:cs="Times New Roman"/>
                <w:position w:val="-1"/>
                <w:sz w:val="24"/>
                <w:szCs w:val="24"/>
                <w:lang w:val="uk-UA"/>
              </w:rPr>
              <w:t xml:space="preserve"> мов</w:t>
            </w:r>
            <w:r w:rsidR="00747F0C" w:rsidRPr="000261B8">
              <w:rPr>
                <w:rFonts w:ascii="Times New Roman" w:hAnsi="Times New Roman" w:cs="Times New Roman"/>
                <w:position w:val="-1"/>
                <w:sz w:val="24"/>
                <w:szCs w:val="24"/>
                <w:lang w:val="uk-UA"/>
              </w:rPr>
              <w:t>ою</w:t>
            </w:r>
            <w:r w:rsidRPr="000261B8">
              <w:rPr>
                <w:rFonts w:ascii="Times New Roman" w:hAnsi="Times New Roman" w:cs="Times New Roman"/>
                <w:position w:val="-1"/>
                <w:sz w:val="24"/>
                <w:szCs w:val="24"/>
                <w:lang w:val="uk-UA"/>
              </w:rPr>
              <w:t xml:space="preserve"> тощо.</w:t>
            </w:r>
            <w:r w:rsidR="001F0F66" w:rsidRPr="000261B8">
              <w:rPr>
                <w:rFonts w:ascii="Times New Roman" w:hAnsi="Times New Roman" w:cs="Times New Roman"/>
                <w:position w:val="-1"/>
                <w:sz w:val="24"/>
                <w:szCs w:val="24"/>
                <w:lang w:val="uk-UA"/>
              </w:rPr>
              <w:t xml:space="preserve"> </w:t>
            </w:r>
          </w:p>
        </w:tc>
      </w:tr>
      <w:tr w:rsidR="00BC3D4C" w:rsidRPr="000261B8" w:rsidTr="002472B1">
        <w:trPr>
          <w:trHeight w:val="691"/>
        </w:trPr>
        <w:tc>
          <w:tcPr>
            <w:tcW w:w="10598" w:type="dxa"/>
            <w:gridSpan w:val="3"/>
            <w:vAlign w:val="center"/>
          </w:tcPr>
          <w:p w:rsidR="00BC3D4C" w:rsidRPr="000261B8" w:rsidRDefault="00BC3D4C" w:rsidP="00D56CFF">
            <w:pPr>
              <w:pStyle w:val="11"/>
              <w:widowControl w:val="0"/>
              <w:spacing w:before="60" w:after="60" w:line="240" w:lineRule="auto"/>
              <w:ind w:right="70"/>
              <w:jc w:val="center"/>
              <w:rPr>
                <w:rFonts w:ascii="Times New Roman" w:hAnsi="Times New Roman" w:cs="Times New Roman"/>
                <w:b/>
                <w:i/>
                <w:sz w:val="24"/>
                <w:szCs w:val="24"/>
                <w:lang w:val="uk-UA"/>
              </w:rPr>
            </w:pPr>
            <w:r w:rsidRPr="000261B8">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BC3D4C" w:rsidRPr="000261B8" w:rsidTr="002472B1">
        <w:trPr>
          <w:trHeight w:val="520"/>
        </w:trPr>
        <w:tc>
          <w:tcPr>
            <w:tcW w:w="576" w:type="dxa"/>
          </w:tcPr>
          <w:p w:rsidR="00BC3D4C" w:rsidRPr="000261B8" w:rsidRDefault="00BC3D4C" w:rsidP="00D56CFF">
            <w:pPr>
              <w:pStyle w:val="11"/>
              <w:widowControl w:val="0"/>
              <w:spacing w:before="60" w:after="60" w:line="240" w:lineRule="auto"/>
              <w:jc w:val="center"/>
              <w:rPr>
                <w:rFonts w:ascii="Times New Roman" w:hAnsi="Times New Roman" w:cs="Times New Roman"/>
                <w:sz w:val="24"/>
                <w:szCs w:val="24"/>
                <w:lang w:val="uk-UA"/>
              </w:rPr>
            </w:pPr>
            <w:r w:rsidRPr="000261B8">
              <w:rPr>
                <w:rFonts w:ascii="Times New Roman" w:hAnsi="Times New Roman" w:cs="Times New Roman"/>
                <w:b/>
                <w:sz w:val="24"/>
                <w:szCs w:val="24"/>
                <w:lang w:val="uk-UA"/>
              </w:rPr>
              <w:t>1</w:t>
            </w:r>
          </w:p>
        </w:tc>
        <w:tc>
          <w:tcPr>
            <w:tcW w:w="3147" w:type="dxa"/>
          </w:tcPr>
          <w:p w:rsidR="00BC3D4C" w:rsidRPr="000261B8" w:rsidRDefault="009F4D8E" w:rsidP="009D1911">
            <w:pPr>
              <w:pStyle w:val="11"/>
              <w:widowControl w:val="0"/>
              <w:spacing w:before="60" w:after="60" w:line="240" w:lineRule="auto"/>
              <w:ind w:right="113"/>
              <w:rPr>
                <w:rFonts w:ascii="Times New Roman" w:hAnsi="Times New Roman" w:cs="Times New Roman"/>
                <w:b/>
                <w:sz w:val="24"/>
                <w:szCs w:val="24"/>
                <w:lang w:val="uk-UA"/>
              </w:rPr>
            </w:pPr>
            <w:r w:rsidRPr="000261B8">
              <w:rPr>
                <w:rFonts w:ascii="Times New Roman" w:hAnsi="Times New Roman" w:cs="Times New Roman"/>
                <w:b/>
                <w:sz w:val="24"/>
                <w:szCs w:val="24"/>
                <w:lang w:val="uk-UA"/>
              </w:rPr>
              <w:t>Процедура надання роз'яснень щодо тендерної документації</w:t>
            </w:r>
          </w:p>
        </w:tc>
        <w:tc>
          <w:tcPr>
            <w:tcW w:w="6875" w:type="dxa"/>
          </w:tcPr>
          <w:p w:rsidR="00BC3D4C" w:rsidRPr="000261B8" w:rsidRDefault="009F0D56" w:rsidP="009F0D56">
            <w:pPr>
              <w:pStyle w:val="11"/>
              <w:widowControl w:val="0"/>
              <w:spacing w:line="240" w:lineRule="auto"/>
              <w:ind w:right="70"/>
              <w:jc w:val="both"/>
              <w:rPr>
                <w:rFonts w:ascii="Times New Roman" w:hAnsi="Times New Roman" w:cs="Times New Roman"/>
                <w:color w:val="auto"/>
                <w:sz w:val="24"/>
                <w:szCs w:val="24"/>
                <w:shd w:val="clear" w:color="auto" w:fill="FFFFFF"/>
                <w:lang w:val="uk-UA"/>
              </w:rPr>
            </w:pPr>
            <w:r w:rsidRPr="000261B8">
              <w:rPr>
                <w:rFonts w:ascii="Times New Roman" w:hAnsi="Times New Roman" w:cs="Times New Roman"/>
                <w:color w:val="auto"/>
                <w:sz w:val="24"/>
                <w:szCs w:val="24"/>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F0D56" w:rsidRPr="000261B8" w:rsidRDefault="009F0D56" w:rsidP="009F0D56">
            <w:pPr>
              <w:pStyle w:val="rvps2"/>
              <w:shd w:val="clear" w:color="auto" w:fill="FFFFFF"/>
              <w:spacing w:before="0" w:beforeAutospacing="0" w:after="0" w:afterAutospacing="0"/>
              <w:jc w:val="both"/>
              <w:rPr>
                <w:lang w:val="uk-UA"/>
              </w:rPr>
            </w:pPr>
            <w:r w:rsidRPr="000261B8">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0D56" w:rsidRPr="000261B8" w:rsidRDefault="009F0D56" w:rsidP="009F0D56">
            <w:pPr>
              <w:pStyle w:val="rvps2"/>
              <w:shd w:val="clear" w:color="auto" w:fill="FFFFFF"/>
              <w:spacing w:before="0" w:beforeAutospacing="0" w:after="0" w:afterAutospacing="0"/>
              <w:jc w:val="both"/>
              <w:rPr>
                <w:lang w:val="uk-UA"/>
              </w:rPr>
            </w:pPr>
            <w:bookmarkStart w:id="1" w:name="n190"/>
            <w:bookmarkEnd w:id="1"/>
            <w:r w:rsidRPr="000261B8">
              <w:rPr>
                <w:lang w:val="uk-UA"/>
              </w:rPr>
              <w:t xml:space="preserve">Для поновлення перебігу відкритих торгів замовник повинен розмістити роз’яснення щодо змісту тендерної документації в </w:t>
            </w:r>
            <w:r w:rsidRPr="000261B8">
              <w:rPr>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BC3D4C" w:rsidRPr="000261B8" w:rsidTr="002472B1">
        <w:trPr>
          <w:trHeight w:val="520"/>
        </w:trPr>
        <w:tc>
          <w:tcPr>
            <w:tcW w:w="576" w:type="dxa"/>
          </w:tcPr>
          <w:p w:rsidR="00BC3D4C" w:rsidRPr="000261B8" w:rsidRDefault="00BC3D4C" w:rsidP="00D56CFF">
            <w:pPr>
              <w:pStyle w:val="11"/>
              <w:widowControl w:val="0"/>
              <w:spacing w:before="60" w:after="60" w:line="240" w:lineRule="auto"/>
              <w:jc w:val="center"/>
              <w:rPr>
                <w:rFonts w:ascii="Times New Roman" w:hAnsi="Times New Roman" w:cs="Times New Roman"/>
                <w:sz w:val="24"/>
                <w:szCs w:val="24"/>
                <w:lang w:val="uk-UA"/>
              </w:rPr>
            </w:pPr>
            <w:r w:rsidRPr="000261B8">
              <w:rPr>
                <w:rFonts w:ascii="Times New Roman" w:hAnsi="Times New Roman" w:cs="Times New Roman"/>
                <w:b/>
                <w:sz w:val="24"/>
                <w:szCs w:val="24"/>
                <w:lang w:val="uk-UA"/>
              </w:rPr>
              <w:lastRenderedPageBreak/>
              <w:t>2</w:t>
            </w:r>
          </w:p>
        </w:tc>
        <w:tc>
          <w:tcPr>
            <w:tcW w:w="3147" w:type="dxa"/>
          </w:tcPr>
          <w:p w:rsidR="00BC3D4C" w:rsidRPr="000261B8" w:rsidRDefault="00BC3D4C" w:rsidP="00D56CFF">
            <w:pPr>
              <w:pStyle w:val="11"/>
              <w:widowControl w:val="0"/>
              <w:spacing w:before="60" w:after="60" w:line="240" w:lineRule="auto"/>
              <w:ind w:right="113"/>
              <w:rPr>
                <w:rFonts w:ascii="Times New Roman" w:hAnsi="Times New Roman" w:cs="Times New Roman"/>
                <w:b/>
                <w:sz w:val="24"/>
                <w:szCs w:val="24"/>
                <w:lang w:val="uk-UA"/>
              </w:rPr>
            </w:pPr>
            <w:r w:rsidRPr="000261B8">
              <w:rPr>
                <w:rFonts w:ascii="Times New Roman" w:hAnsi="Times New Roman" w:cs="Times New Roman"/>
                <w:b/>
                <w:sz w:val="24"/>
                <w:szCs w:val="24"/>
                <w:lang w:val="uk-UA"/>
              </w:rPr>
              <w:t>Унесення змін до тендерної документації</w:t>
            </w:r>
          </w:p>
        </w:tc>
        <w:tc>
          <w:tcPr>
            <w:tcW w:w="6875" w:type="dxa"/>
          </w:tcPr>
          <w:p w:rsidR="009F0D56" w:rsidRPr="000261B8" w:rsidRDefault="009F0D56" w:rsidP="009F0D56">
            <w:pPr>
              <w:pStyle w:val="rvps2"/>
              <w:shd w:val="clear" w:color="auto" w:fill="FFFFFF"/>
              <w:spacing w:before="0" w:beforeAutospacing="0" w:after="0" w:afterAutospacing="0"/>
              <w:jc w:val="both"/>
              <w:rPr>
                <w:lang w:val="uk-UA"/>
              </w:rPr>
            </w:pPr>
            <w:r w:rsidRPr="000261B8">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3D4C" w:rsidRPr="000261B8" w:rsidRDefault="009F0D56" w:rsidP="009F0D56">
            <w:pPr>
              <w:pStyle w:val="rvps2"/>
              <w:shd w:val="clear" w:color="auto" w:fill="FFFFFF"/>
              <w:spacing w:before="0" w:beforeAutospacing="0" w:after="0" w:afterAutospacing="0"/>
              <w:jc w:val="both"/>
              <w:rPr>
                <w:lang w:val="uk-UA"/>
              </w:rPr>
            </w:pPr>
            <w:bookmarkStart w:id="2" w:name="n188"/>
            <w:bookmarkEnd w:id="2"/>
            <w:r w:rsidRPr="000261B8">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261B8">
              <w:rPr>
                <w:lang w:val="uk-UA"/>
              </w:rPr>
              <w:t>машинозчитувальному</w:t>
            </w:r>
            <w:proofErr w:type="spellEnd"/>
            <w:r w:rsidRPr="000261B8">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BC3D4C" w:rsidRPr="000261B8" w:rsidTr="002472B1">
        <w:trPr>
          <w:trHeight w:val="520"/>
        </w:trPr>
        <w:tc>
          <w:tcPr>
            <w:tcW w:w="10598" w:type="dxa"/>
            <w:gridSpan w:val="3"/>
            <w:vAlign w:val="center"/>
          </w:tcPr>
          <w:p w:rsidR="00BC3D4C" w:rsidRPr="000261B8" w:rsidRDefault="00BC3D4C" w:rsidP="00D56CFF">
            <w:pPr>
              <w:pStyle w:val="11"/>
              <w:widowControl w:val="0"/>
              <w:spacing w:line="240" w:lineRule="auto"/>
              <w:ind w:right="70"/>
              <w:jc w:val="center"/>
              <w:rPr>
                <w:rFonts w:ascii="Times New Roman" w:hAnsi="Times New Roman" w:cs="Times New Roman"/>
                <w:b/>
                <w:i/>
                <w:sz w:val="24"/>
                <w:szCs w:val="24"/>
                <w:lang w:val="uk-UA"/>
              </w:rPr>
            </w:pPr>
            <w:r w:rsidRPr="000261B8">
              <w:rPr>
                <w:rFonts w:ascii="Times New Roman" w:hAnsi="Times New Roman" w:cs="Times New Roman"/>
                <w:b/>
                <w:i/>
                <w:sz w:val="24"/>
                <w:szCs w:val="24"/>
                <w:lang w:val="uk-UA"/>
              </w:rPr>
              <w:t xml:space="preserve">Розділ 3. Інструкція з підготовки тендерної пропозиції </w:t>
            </w:r>
          </w:p>
        </w:tc>
      </w:tr>
      <w:tr w:rsidR="00375B44" w:rsidRPr="000261B8" w:rsidTr="00C855D1">
        <w:trPr>
          <w:trHeight w:val="2188"/>
        </w:trPr>
        <w:tc>
          <w:tcPr>
            <w:tcW w:w="576" w:type="dxa"/>
          </w:tcPr>
          <w:p w:rsidR="00375B44" w:rsidRPr="000261B8" w:rsidRDefault="00375B44" w:rsidP="00D56CFF">
            <w:pPr>
              <w:pStyle w:val="11"/>
              <w:widowControl w:val="0"/>
              <w:spacing w:before="60" w:after="60" w:line="240" w:lineRule="auto"/>
              <w:jc w:val="center"/>
              <w:rPr>
                <w:rFonts w:ascii="Times New Roman" w:hAnsi="Times New Roman" w:cs="Times New Roman"/>
                <w:sz w:val="24"/>
                <w:szCs w:val="24"/>
                <w:lang w:val="uk-UA"/>
              </w:rPr>
            </w:pPr>
            <w:r w:rsidRPr="000261B8">
              <w:rPr>
                <w:rFonts w:ascii="Times New Roman" w:hAnsi="Times New Roman" w:cs="Times New Roman"/>
                <w:b/>
                <w:sz w:val="24"/>
                <w:szCs w:val="24"/>
                <w:lang w:val="uk-UA"/>
              </w:rPr>
              <w:t>1</w:t>
            </w:r>
          </w:p>
        </w:tc>
        <w:tc>
          <w:tcPr>
            <w:tcW w:w="3147" w:type="dxa"/>
          </w:tcPr>
          <w:p w:rsidR="00375B44" w:rsidRPr="000261B8" w:rsidRDefault="00375B44" w:rsidP="00D56CFF">
            <w:pPr>
              <w:pStyle w:val="11"/>
              <w:widowControl w:val="0"/>
              <w:spacing w:before="60" w:line="240" w:lineRule="auto"/>
              <w:ind w:right="113"/>
              <w:rPr>
                <w:rFonts w:ascii="Times New Roman" w:hAnsi="Times New Roman" w:cs="Times New Roman"/>
                <w:b/>
                <w:sz w:val="24"/>
                <w:szCs w:val="24"/>
                <w:lang w:val="uk-UA"/>
              </w:rPr>
            </w:pPr>
            <w:r w:rsidRPr="000261B8">
              <w:rPr>
                <w:rFonts w:ascii="Times New Roman" w:hAnsi="Times New Roman" w:cs="Times New Roman"/>
                <w:b/>
                <w:sz w:val="24"/>
                <w:szCs w:val="24"/>
                <w:lang w:val="uk-UA"/>
              </w:rPr>
              <w:t>Зміст і спосіб подання тендерної пропозиції</w:t>
            </w:r>
          </w:p>
        </w:tc>
        <w:tc>
          <w:tcPr>
            <w:tcW w:w="6875" w:type="dxa"/>
          </w:tcPr>
          <w:p w:rsidR="00375B44" w:rsidRPr="000261B8" w:rsidRDefault="00390B7D" w:rsidP="00E31297">
            <w:pPr>
              <w:spacing w:after="0" w:line="240" w:lineRule="auto"/>
              <w:jc w:val="both"/>
              <w:rPr>
                <w:rFonts w:ascii="Times New Roman" w:hAnsi="Times New Roman"/>
                <w:sz w:val="24"/>
                <w:szCs w:val="24"/>
                <w:lang w:eastAsia="ru-RU"/>
              </w:rPr>
            </w:pPr>
            <w:r w:rsidRPr="000261B8">
              <w:rPr>
                <w:rFonts w:ascii="Times New Roman" w:hAnsi="Times New Roman"/>
                <w:bCs/>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w:t>
            </w:r>
            <w:r w:rsidR="00A63E93" w:rsidRPr="000261B8">
              <w:rPr>
                <w:rFonts w:ascii="Times New Roman" w:hAnsi="Times New Roman"/>
                <w:bCs/>
                <w:color w:val="000000"/>
                <w:sz w:val="24"/>
                <w:szCs w:val="24"/>
                <w:lang w:eastAsia="ru-RU"/>
              </w:rPr>
              <w:t>часника процедури закупівлі про</w:t>
            </w:r>
            <w:r w:rsidRPr="000261B8">
              <w:rPr>
                <w:rFonts w:ascii="Times New Roman" w:hAnsi="Times New Roman"/>
                <w:bCs/>
                <w:color w:val="000000"/>
                <w:sz w:val="24"/>
                <w:szCs w:val="24"/>
                <w:lang w:eastAsia="ru-RU"/>
              </w:rPr>
              <w:t xml:space="preserve">, наявність/відсутність підстав, установлених </w:t>
            </w:r>
            <w:r w:rsidR="00B619D0" w:rsidRPr="000261B8">
              <w:rPr>
                <w:rFonts w:ascii="Times New Roman" w:hAnsi="Times New Roman"/>
                <w:bCs/>
                <w:color w:val="000000"/>
                <w:sz w:val="24"/>
                <w:szCs w:val="24"/>
                <w:lang w:eastAsia="ru-RU"/>
              </w:rPr>
              <w:t>пунктом 47</w:t>
            </w:r>
            <w:r w:rsidR="009D7673" w:rsidRPr="000261B8">
              <w:rPr>
                <w:rFonts w:ascii="Times New Roman" w:hAnsi="Times New Roman"/>
                <w:bCs/>
                <w:color w:val="000000"/>
                <w:sz w:val="24"/>
                <w:szCs w:val="24"/>
                <w:lang w:eastAsia="ru-RU"/>
              </w:rPr>
              <w:t xml:space="preserve"> Особливостей</w:t>
            </w:r>
            <w:r w:rsidRPr="000261B8">
              <w:rPr>
                <w:rFonts w:ascii="Times New Roman" w:hAnsi="Times New Roman"/>
                <w:bCs/>
                <w:color w:val="000000"/>
                <w:sz w:val="24"/>
                <w:szCs w:val="24"/>
                <w:lang w:eastAsia="ru-RU"/>
              </w:rPr>
              <w:t xml:space="preserve"> та в тендерній документації, шляхом завантаження необхідних документів, що вимагаються у цій тендерній документації.</w:t>
            </w:r>
            <w:r w:rsidR="00375B44" w:rsidRPr="000261B8">
              <w:rPr>
                <w:rFonts w:ascii="Times New Roman" w:hAnsi="Times New Roman"/>
                <w:color w:val="000000"/>
                <w:sz w:val="24"/>
                <w:szCs w:val="24"/>
                <w:lang w:eastAsia="ru-RU"/>
              </w:rPr>
              <w:t xml:space="preserve"> </w:t>
            </w:r>
          </w:p>
          <w:p w:rsidR="00375B44" w:rsidRPr="000261B8" w:rsidRDefault="00E31297" w:rsidP="00D56CFF">
            <w:pPr>
              <w:spacing w:after="0" w:line="240" w:lineRule="auto"/>
              <w:jc w:val="both"/>
              <w:rPr>
                <w:rFonts w:ascii="Times New Roman" w:hAnsi="Times New Roman"/>
                <w:color w:val="000000"/>
                <w:sz w:val="24"/>
                <w:szCs w:val="24"/>
                <w:lang w:eastAsia="ru-RU"/>
              </w:rPr>
            </w:pPr>
            <w:r w:rsidRPr="000261B8">
              <w:rPr>
                <w:rFonts w:ascii="Times New Roman" w:hAnsi="Times New Roman"/>
                <w:sz w:val="24"/>
                <w:szCs w:val="24"/>
              </w:rPr>
              <w:t>Тендерна</w:t>
            </w:r>
            <w:r w:rsidR="00BB0C44" w:rsidRPr="000261B8">
              <w:rPr>
                <w:rFonts w:ascii="Times New Roman" w:hAnsi="Times New Roman"/>
                <w:color w:val="000000"/>
                <w:sz w:val="24"/>
                <w:szCs w:val="24"/>
                <w:lang w:eastAsia="ru-RU"/>
              </w:rPr>
              <w:t xml:space="preserve"> пропозиці</w:t>
            </w:r>
            <w:r w:rsidRPr="000261B8">
              <w:rPr>
                <w:rFonts w:ascii="Times New Roman" w:hAnsi="Times New Roman"/>
                <w:color w:val="000000"/>
                <w:sz w:val="24"/>
                <w:szCs w:val="24"/>
                <w:lang w:eastAsia="ru-RU"/>
              </w:rPr>
              <w:t>я обов’язково має містити наступні документи та інформацію</w:t>
            </w:r>
            <w:r w:rsidR="00375B44" w:rsidRPr="000261B8">
              <w:rPr>
                <w:rFonts w:ascii="Times New Roman" w:hAnsi="Times New Roman"/>
                <w:color w:val="000000"/>
                <w:sz w:val="24"/>
                <w:szCs w:val="24"/>
                <w:lang w:eastAsia="ru-RU"/>
              </w:rPr>
              <w:t>:</w:t>
            </w:r>
          </w:p>
          <w:p w:rsidR="00375B44" w:rsidRPr="000261B8" w:rsidRDefault="00390B7D" w:rsidP="00D56CFF">
            <w:pPr>
              <w:widowControl w:val="0"/>
              <w:numPr>
                <w:ilvl w:val="0"/>
                <w:numId w:val="13"/>
              </w:numPr>
              <w:tabs>
                <w:tab w:val="left" w:pos="357"/>
              </w:tabs>
              <w:spacing w:after="0" w:line="240" w:lineRule="auto"/>
              <w:ind w:left="0" w:right="70" w:firstLine="0"/>
              <w:jc w:val="both"/>
              <w:rPr>
                <w:rFonts w:ascii="Times New Roman" w:hAnsi="Times New Roman"/>
                <w:color w:val="000000"/>
                <w:sz w:val="24"/>
                <w:szCs w:val="24"/>
                <w:lang w:eastAsia="ru-RU"/>
              </w:rPr>
            </w:pPr>
            <w:r w:rsidRPr="000261B8">
              <w:rPr>
                <w:rFonts w:ascii="Times New Roman" w:hAnsi="Times New Roman"/>
                <w:color w:val="000000"/>
                <w:sz w:val="24"/>
                <w:szCs w:val="24"/>
                <w:lang w:eastAsia="ru-RU"/>
              </w:rPr>
              <w:t>і</w:t>
            </w:r>
            <w:r w:rsidR="00C055E3" w:rsidRPr="000261B8">
              <w:rPr>
                <w:rFonts w:ascii="Times New Roman" w:hAnsi="Times New Roman"/>
                <w:color w:val="000000"/>
                <w:sz w:val="24"/>
                <w:szCs w:val="24"/>
                <w:lang w:eastAsia="ru-RU"/>
              </w:rPr>
              <w:t>нформацію</w:t>
            </w:r>
            <w:r w:rsidRPr="000261B8">
              <w:rPr>
                <w:rFonts w:ascii="Times New Roman" w:hAnsi="Times New Roman"/>
                <w:color w:val="000000"/>
                <w:sz w:val="24"/>
                <w:szCs w:val="24"/>
                <w:lang w:eastAsia="ru-RU"/>
              </w:rPr>
              <w:t>, що підтверджу</w:t>
            </w:r>
            <w:r w:rsidR="00974B82" w:rsidRPr="000261B8">
              <w:rPr>
                <w:rFonts w:ascii="Times New Roman" w:hAnsi="Times New Roman"/>
                <w:color w:val="000000"/>
                <w:sz w:val="24"/>
                <w:szCs w:val="24"/>
                <w:lang w:eastAsia="ru-RU"/>
              </w:rPr>
              <w:t>є</w:t>
            </w:r>
            <w:r w:rsidRPr="000261B8">
              <w:rPr>
                <w:rFonts w:ascii="Times New Roman" w:hAnsi="Times New Roman"/>
                <w:color w:val="000000"/>
                <w:sz w:val="24"/>
                <w:szCs w:val="24"/>
                <w:lang w:eastAsia="ru-RU"/>
              </w:rPr>
              <w:t xml:space="preserve"> відсутність підстав для відмови в участі у процедурі закупівлі згідно</w:t>
            </w:r>
            <w:r w:rsidR="00E31297" w:rsidRPr="000261B8">
              <w:rPr>
                <w:rFonts w:ascii="Times New Roman" w:hAnsi="Times New Roman"/>
                <w:color w:val="000000"/>
                <w:sz w:val="24"/>
                <w:szCs w:val="24"/>
                <w:lang w:eastAsia="ru-RU"/>
              </w:rPr>
              <w:t xml:space="preserve"> з</w:t>
            </w:r>
            <w:r w:rsidRPr="000261B8">
              <w:rPr>
                <w:rFonts w:ascii="Times New Roman" w:hAnsi="Times New Roman"/>
                <w:color w:val="000000"/>
                <w:sz w:val="24"/>
                <w:szCs w:val="24"/>
                <w:lang w:eastAsia="ru-RU"/>
              </w:rPr>
              <w:t xml:space="preserve"> вимог</w:t>
            </w:r>
            <w:r w:rsidR="00E31297" w:rsidRPr="000261B8">
              <w:rPr>
                <w:rFonts w:ascii="Times New Roman" w:hAnsi="Times New Roman"/>
                <w:color w:val="000000"/>
                <w:sz w:val="24"/>
                <w:szCs w:val="24"/>
                <w:lang w:eastAsia="ru-RU"/>
              </w:rPr>
              <w:t xml:space="preserve">ами </w:t>
            </w:r>
            <w:r w:rsidR="00974B82" w:rsidRPr="000261B8">
              <w:rPr>
                <w:rFonts w:ascii="Times New Roman" w:hAnsi="Times New Roman"/>
                <w:color w:val="000000"/>
                <w:sz w:val="24"/>
                <w:szCs w:val="24"/>
                <w:lang w:eastAsia="ru-RU"/>
              </w:rPr>
              <w:t>п. 4</w:t>
            </w:r>
            <w:r w:rsidR="00B619D0" w:rsidRPr="000261B8">
              <w:rPr>
                <w:rFonts w:ascii="Times New Roman" w:hAnsi="Times New Roman"/>
                <w:color w:val="000000"/>
                <w:sz w:val="24"/>
                <w:szCs w:val="24"/>
                <w:lang w:eastAsia="ru-RU"/>
              </w:rPr>
              <w:t>7</w:t>
            </w:r>
            <w:r w:rsidR="00974B82" w:rsidRPr="000261B8">
              <w:rPr>
                <w:rFonts w:ascii="Times New Roman" w:hAnsi="Times New Roman"/>
                <w:color w:val="000000"/>
                <w:sz w:val="24"/>
                <w:szCs w:val="24"/>
                <w:lang w:eastAsia="ru-RU"/>
              </w:rPr>
              <w:t xml:space="preserve"> Особливостей</w:t>
            </w:r>
            <w:r w:rsidR="00375B44" w:rsidRPr="000261B8">
              <w:rPr>
                <w:rFonts w:ascii="Times New Roman" w:hAnsi="Times New Roman"/>
                <w:color w:val="000000"/>
                <w:sz w:val="24"/>
                <w:szCs w:val="24"/>
                <w:lang w:eastAsia="ru-RU"/>
              </w:rPr>
              <w:t>;</w:t>
            </w:r>
          </w:p>
          <w:p w:rsidR="00375B44" w:rsidRPr="000261B8" w:rsidRDefault="00375B44" w:rsidP="00791626">
            <w:pPr>
              <w:widowControl w:val="0"/>
              <w:numPr>
                <w:ilvl w:val="0"/>
                <w:numId w:val="13"/>
              </w:numPr>
              <w:tabs>
                <w:tab w:val="left" w:pos="357"/>
              </w:tabs>
              <w:spacing w:after="0" w:line="240" w:lineRule="auto"/>
              <w:ind w:left="0" w:right="70" w:firstLine="0"/>
              <w:jc w:val="both"/>
              <w:rPr>
                <w:rFonts w:ascii="Times New Roman" w:hAnsi="Times New Roman"/>
                <w:color w:val="000000"/>
                <w:sz w:val="24"/>
                <w:szCs w:val="24"/>
                <w:lang w:eastAsia="ru-RU"/>
              </w:rPr>
            </w:pPr>
            <w:r w:rsidRPr="000261B8">
              <w:rPr>
                <w:rFonts w:ascii="Times New Roman" w:hAnsi="Times New Roman"/>
                <w:color w:val="000000"/>
                <w:sz w:val="24"/>
                <w:szCs w:val="24"/>
                <w:lang w:eastAsia="ru-RU"/>
              </w:rPr>
              <w:t>документи, що підтверджують повноваження</w:t>
            </w:r>
            <w:r w:rsidR="008849FB" w:rsidRPr="008849FB">
              <w:rPr>
                <w:rFonts w:ascii="Times New Roman" w:hAnsi="Times New Roman"/>
                <w:color w:val="000000"/>
                <w:sz w:val="24"/>
                <w:szCs w:val="24"/>
                <w:lang w:eastAsia="ru-RU"/>
              </w:rPr>
              <w:t xml:space="preserve"> </w:t>
            </w:r>
            <w:r w:rsidR="008849FB">
              <w:rPr>
                <w:rFonts w:ascii="Times New Roman" w:hAnsi="Times New Roman"/>
                <w:color w:val="000000"/>
                <w:sz w:val="24"/>
                <w:szCs w:val="24"/>
                <w:lang w:eastAsia="ru-RU"/>
              </w:rPr>
              <w:t>фізичної особи, яка є учасником,</w:t>
            </w:r>
            <w:r w:rsidRPr="000261B8">
              <w:rPr>
                <w:rFonts w:ascii="Times New Roman" w:hAnsi="Times New Roman"/>
                <w:color w:val="000000"/>
                <w:sz w:val="24"/>
                <w:szCs w:val="24"/>
                <w:lang w:eastAsia="ru-RU"/>
              </w:rPr>
              <w:t xml:space="preserve"> посадової особи або представника учасника процедури закупівлі</w:t>
            </w:r>
            <w:r w:rsidR="00B85EE2" w:rsidRPr="000261B8">
              <w:rPr>
                <w:rFonts w:ascii="Times New Roman" w:hAnsi="Times New Roman"/>
                <w:color w:val="000000"/>
                <w:sz w:val="24"/>
                <w:szCs w:val="24"/>
                <w:lang w:eastAsia="ru-RU"/>
              </w:rPr>
              <w:t>, який є юридичною особою</w:t>
            </w:r>
            <w:r w:rsidRPr="000261B8">
              <w:rPr>
                <w:rFonts w:ascii="Times New Roman" w:hAnsi="Times New Roman"/>
                <w:color w:val="000000"/>
                <w:sz w:val="24"/>
                <w:szCs w:val="24"/>
                <w:lang w:eastAsia="ru-RU"/>
              </w:rPr>
              <w:t xml:space="preserve"> щ</w:t>
            </w:r>
            <w:r w:rsidRPr="000261B8">
              <w:rPr>
                <w:rFonts w:ascii="Times New Roman" w:hAnsi="Times New Roman"/>
                <w:color w:val="000000"/>
                <w:sz w:val="24"/>
                <w:szCs w:val="24"/>
                <w:lang w:eastAsia="ru-RU"/>
              </w:rPr>
              <w:t>о</w:t>
            </w:r>
            <w:r w:rsidRPr="000261B8">
              <w:rPr>
                <w:rFonts w:ascii="Times New Roman" w:hAnsi="Times New Roman"/>
                <w:color w:val="000000"/>
                <w:sz w:val="24"/>
                <w:szCs w:val="24"/>
                <w:lang w:eastAsia="ru-RU"/>
              </w:rPr>
              <w:t>до підпису документів тендерної пропозиції.</w:t>
            </w:r>
          </w:p>
          <w:p w:rsidR="00791626" w:rsidRPr="000261B8" w:rsidRDefault="00791626" w:rsidP="00791626">
            <w:pPr>
              <w:pStyle w:val="11"/>
              <w:widowControl w:val="0"/>
              <w:spacing w:line="240" w:lineRule="auto"/>
              <w:ind w:right="34"/>
              <w:jc w:val="both"/>
              <w:rPr>
                <w:rFonts w:ascii="Times New Roman" w:hAnsi="Times New Roman" w:cs="Times New Roman"/>
                <w:sz w:val="24"/>
                <w:szCs w:val="24"/>
                <w:lang w:val="uk-UA"/>
              </w:rPr>
            </w:pPr>
            <w:r w:rsidRPr="000261B8">
              <w:rPr>
                <w:rFonts w:ascii="Times New Roman" w:hAnsi="Times New Roman" w:cs="Times New Roman"/>
                <w:sz w:val="24"/>
                <w:szCs w:val="24"/>
                <w:lang w:val="uk-UA"/>
              </w:rPr>
              <w:t xml:space="preserve">Повноваження щодо підпису тендерної пропозиції посадовою особою учасника процедури закупівлі-юридичної особи підтверджуються </w:t>
            </w:r>
            <w:r w:rsidRPr="003B1C12">
              <w:rPr>
                <w:rFonts w:ascii="Times New Roman" w:hAnsi="Times New Roman" w:cs="Times New Roman"/>
                <w:sz w:val="24"/>
                <w:szCs w:val="24"/>
                <w:lang w:val="uk-UA"/>
              </w:rPr>
              <w:t>протоколом засновників про призначення на посаду та наказом юридичної особи про призначення на посаду</w:t>
            </w:r>
            <w:r w:rsidRPr="000261B8">
              <w:rPr>
                <w:rFonts w:ascii="Times New Roman" w:hAnsi="Times New Roman" w:cs="Times New Roman"/>
                <w:sz w:val="24"/>
                <w:szCs w:val="24"/>
                <w:lang w:val="uk-UA"/>
              </w:rPr>
              <w:t>. У випадку, якщо тендерну пропозицію підписує не посадова особа юридичної особи-учасника закупівлі, призначена на посаду за рішенням засновників, то повноваження іншої посадової особи на підпис тендерної пропозиції підтверджуються довіреністю, при цьому повноваження посадової особи, яка видала довіреність, підтверджуються протоколом засновників про призначення на посаду та наказом юридичної особи про призначення на посаду.</w:t>
            </w:r>
          </w:p>
          <w:p w:rsidR="00791626" w:rsidRPr="000261B8" w:rsidRDefault="00791626" w:rsidP="00791626">
            <w:pPr>
              <w:pStyle w:val="11"/>
              <w:widowControl w:val="0"/>
              <w:spacing w:line="240" w:lineRule="auto"/>
              <w:ind w:right="34"/>
              <w:jc w:val="both"/>
              <w:rPr>
                <w:rFonts w:ascii="Times New Roman" w:hAnsi="Times New Roman" w:cs="Times New Roman"/>
                <w:sz w:val="24"/>
                <w:szCs w:val="24"/>
                <w:lang w:val="uk-UA"/>
              </w:rPr>
            </w:pPr>
            <w:r w:rsidRPr="000261B8">
              <w:rPr>
                <w:rFonts w:ascii="Times New Roman" w:hAnsi="Times New Roman" w:cs="Times New Roman"/>
                <w:sz w:val="24"/>
                <w:szCs w:val="24"/>
                <w:lang w:val="uk-UA"/>
              </w:rPr>
              <w:lastRenderedPageBreak/>
              <w:t>Для фізичних осіб - підприємців підтвердженням таких  повноважень є витяг або виписка з Єдиного державного реєстру юридичних осіб, фізичних осіб-підприємців та громадських формувань, а також паспорт громадянина України;</w:t>
            </w:r>
          </w:p>
          <w:p w:rsidR="00791626" w:rsidRPr="000261B8" w:rsidRDefault="00791626" w:rsidP="00791626">
            <w:pPr>
              <w:widowControl w:val="0"/>
              <w:tabs>
                <w:tab w:val="left" w:pos="244"/>
              </w:tabs>
              <w:spacing w:after="0" w:line="240" w:lineRule="auto"/>
              <w:ind w:right="34"/>
              <w:jc w:val="both"/>
              <w:rPr>
                <w:rFonts w:ascii="Times New Roman" w:hAnsi="Times New Roman"/>
                <w:sz w:val="24"/>
                <w:szCs w:val="24"/>
              </w:rPr>
            </w:pPr>
            <w:r w:rsidRPr="000261B8">
              <w:rPr>
                <w:rFonts w:ascii="Times New Roman" w:hAnsi="Times New Roman"/>
                <w:sz w:val="24"/>
                <w:szCs w:val="24"/>
              </w:rPr>
              <w:t>Для фізичних осіб документом, що підтверджує право підпису тендерної пропозиції, є паспорт громадянина України.</w:t>
            </w:r>
          </w:p>
          <w:p w:rsidR="000D6066" w:rsidRPr="000261B8" w:rsidRDefault="002D5EFC" w:rsidP="00791626">
            <w:pPr>
              <w:widowControl w:val="0"/>
              <w:tabs>
                <w:tab w:val="left" w:pos="244"/>
              </w:tabs>
              <w:spacing w:after="0" w:line="240" w:lineRule="auto"/>
              <w:ind w:right="34"/>
              <w:jc w:val="both"/>
              <w:rPr>
                <w:rFonts w:ascii="Times New Roman" w:hAnsi="Times New Roman"/>
                <w:color w:val="000000"/>
                <w:sz w:val="24"/>
                <w:szCs w:val="24"/>
                <w:lang w:eastAsia="ru-RU"/>
              </w:rPr>
            </w:pPr>
            <w:r w:rsidRPr="000261B8">
              <w:rPr>
                <w:rFonts w:ascii="Times New Roman" w:hAnsi="Times New Roman"/>
                <w:color w:val="000000"/>
                <w:sz w:val="24"/>
                <w:szCs w:val="24"/>
                <w:lang w:eastAsia="ru-RU"/>
              </w:rPr>
              <w:t>Документ</w:t>
            </w:r>
            <w:r w:rsidR="00791626" w:rsidRPr="000261B8">
              <w:rPr>
                <w:rFonts w:ascii="Times New Roman" w:hAnsi="Times New Roman"/>
                <w:color w:val="000000"/>
                <w:sz w:val="24"/>
                <w:szCs w:val="24"/>
                <w:lang w:eastAsia="ru-RU"/>
              </w:rPr>
              <w:t>ами</w:t>
            </w:r>
            <w:r w:rsidRPr="000261B8">
              <w:rPr>
                <w:rFonts w:ascii="Times New Roman" w:hAnsi="Times New Roman"/>
                <w:color w:val="000000"/>
                <w:sz w:val="24"/>
                <w:szCs w:val="24"/>
                <w:lang w:eastAsia="ru-RU"/>
              </w:rPr>
              <w:t>, що підтверджують повноваження представника учасника процедури закупівлі, який є фізичною</w:t>
            </w:r>
            <w:r w:rsidR="000D6066" w:rsidRPr="000261B8">
              <w:rPr>
                <w:rFonts w:ascii="Times New Roman" w:hAnsi="Times New Roman"/>
                <w:color w:val="000000"/>
                <w:sz w:val="24"/>
                <w:szCs w:val="24"/>
                <w:lang w:eastAsia="ru-RU"/>
              </w:rPr>
              <w:t xml:space="preserve"> </w:t>
            </w:r>
            <w:r w:rsidRPr="000261B8">
              <w:rPr>
                <w:rFonts w:ascii="Times New Roman" w:hAnsi="Times New Roman"/>
                <w:color w:val="000000"/>
                <w:sz w:val="24"/>
                <w:szCs w:val="24"/>
                <w:lang w:eastAsia="ru-RU"/>
              </w:rPr>
              <w:t>особою</w:t>
            </w:r>
            <w:r w:rsidR="000D6066" w:rsidRPr="000261B8">
              <w:rPr>
                <w:rFonts w:ascii="Times New Roman" w:hAnsi="Times New Roman"/>
                <w:color w:val="000000"/>
                <w:sz w:val="24"/>
                <w:szCs w:val="24"/>
                <w:lang w:eastAsia="ru-RU"/>
              </w:rPr>
              <w:t>-</w:t>
            </w:r>
            <w:r w:rsidRPr="000261B8">
              <w:rPr>
                <w:rFonts w:ascii="Times New Roman" w:hAnsi="Times New Roman"/>
                <w:color w:val="000000"/>
                <w:sz w:val="24"/>
                <w:szCs w:val="24"/>
                <w:lang w:eastAsia="ru-RU"/>
              </w:rPr>
              <w:t>підприємцем</w:t>
            </w:r>
            <w:r w:rsidR="000D6066" w:rsidRPr="000261B8">
              <w:rPr>
                <w:rFonts w:ascii="Times New Roman" w:hAnsi="Times New Roman"/>
                <w:color w:val="000000"/>
                <w:sz w:val="24"/>
                <w:szCs w:val="24"/>
                <w:lang w:eastAsia="ru-RU"/>
              </w:rPr>
              <w:t>,</w:t>
            </w:r>
            <w:r w:rsidRPr="000261B8">
              <w:rPr>
                <w:rFonts w:ascii="Times New Roman" w:hAnsi="Times New Roman"/>
                <w:color w:val="000000"/>
                <w:sz w:val="24"/>
                <w:szCs w:val="24"/>
                <w:lang w:eastAsia="ru-RU"/>
              </w:rPr>
              <w:t xml:space="preserve"> щодо підпису документів тендерної пропозиції, </w:t>
            </w:r>
            <w:r w:rsidR="00791626" w:rsidRPr="000261B8">
              <w:rPr>
                <w:rFonts w:ascii="Times New Roman" w:hAnsi="Times New Roman"/>
                <w:color w:val="000000"/>
                <w:sz w:val="24"/>
                <w:szCs w:val="24"/>
                <w:lang w:eastAsia="ru-RU"/>
              </w:rPr>
              <w:t xml:space="preserve">є </w:t>
            </w:r>
            <w:r w:rsidR="000D6066" w:rsidRPr="000261B8">
              <w:rPr>
                <w:rFonts w:ascii="Times New Roman" w:hAnsi="Times New Roman"/>
                <w:color w:val="000000"/>
                <w:sz w:val="24"/>
                <w:szCs w:val="24"/>
                <w:lang w:eastAsia="ru-RU"/>
              </w:rPr>
              <w:t>нотаріально посвідчена довіреність, паспорт громадянина України довіреної особи, а</w:t>
            </w:r>
            <w:r w:rsidRPr="000261B8">
              <w:rPr>
                <w:rFonts w:ascii="Times New Roman" w:hAnsi="Times New Roman"/>
                <w:color w:val="000000"/>
                <w:sz w:val="24"/>
                <w:szCs w:val="24"/>
                <w:lang w:eastAsia="ru-RU"/>
              </w:rPr>
              <w:t xml:space="preserve"> також </w:t>
            </w:r>
            <w:r w:rsidR="00791626" w:rsidRPr="000261B8">
              <w:rPr>
                <w:rFonts w:ascii="Times New Roman" w:hAnsi="Times New Roman"/>
                <w:color w:val="000000"/>
                <w:sz w:val="24"/>
                <w:szCs w:val="24"/>
                <w:lang w:eastAsia="ru-RU"/>
              </w:rPr>
              <w:t>витяг або виписка з</w:t>
            </w:r>
            <w:r w:rsidRPr="000261B8">
              <w:rPr>
                <w:rFonts w:ascii="Times New Roman" w:hAnsi="Times New Roman"/>
                <w:color w:val="000000"/>
                <w:sz w:val="24"/>
                <w:szCs w:val="24"/>
                <w:lang w:eastAsia="ru-RU"/>
              </w:rPr>
              <w:t xml:space="preserve"> Єдиного державного реєстру юридичних осіб, фізичних осіб–підприємців та громадських формувань</w:t>
            </w:r>
            <w:r w:rsidR="000D6066" w:rsidRPr="000261B8">
              <w:rPr>
                <w:rFonts w:ascii="Times New Roman" w:hAnsi="Times New Roman"/>
                <w:color w:val="000000"/>
                <w:sz w:val="24"/>
                <w:szCs w:val="24"/>
                <w:lang w:eastAsia="ru-RU"/>
              </w:rPr>
              <w:t xml:space="preserve"> та </w:t>
            </w:r>
            <w:r w:rsidR="000D6066" w:rsidRPr="000261B8">
              <w:rPr>
                <w:rFonts w:ascii="Times New Roman" w:hAnsi="Times New Roman"/>
                <w:sz w:val="24"/>
                <w:szCs w:val="24"/>
              </w:rPr>
              <w:t>паспорт громадянина України фізичної особи-підприємця</w:t>
            </w:r>
            <w:r w:rsidRPr="000261B8">
              <w:rPr>
                <w:rFonts w:ascii="Times New Roman" w:hAnsi="Times New Roman"/>
                <w:color w:val="000000"/>
                <w:sz w:val="24"/>
                <w:szCs w:val="24"/>
                <w:lang w:eastAsia="ru-RU"/>
              </w:rPr>
              <w:t>,</w:t>
            </w:r>
            <w:r w:rsidR="000D6066" w:rsidRPr="000261B8">
              <w:rPr>
                <w:rFonts w:ascii="Times New Roman" w:hAnsi="Times New Roman"/>
                <w:color w:val="000000"/>
                <w:sz w:val="24"/>
                <w:szCs w:val="24"/>
                <w:lang w:eastAsia="ru-RU"/>
              </w:rPr>
              <w:t xml:space="preserve"> який видав довіреність.</w:t>
            </w:r>
          </w:p>
          <w:p w:rsidR="000D6066" w:rsidRPr="000261B8" w:rsidRDefault="000D6066" w:rsidP="00791626">
            <w:pPr>
              <w:widowControl w:val="0"/>
              <w:tabs>
                <w:tab w:val="left" w:pos="244"/>
              </w:tabs>
              <w:spacing w:after="0" w:line="240" w:lineRule="auto"/>
              <w:ind w:right="34"/>
              <w:jc w:val="both"/>
              <w:rPr>
                <w:rFonts w:ascii="Times New Roman" w:hAnsi="Times New Roman"/>
                <w:color w:val="000000"/>
                <w:sz w:val="24"/>
                <w:szCs w:val="24"/>
                <w:lang w:eastAsia="ru-RU"/>
              </w:rPr>
            </w:pPr>
            <w:r w:rsidRPr="000261B8">
              <w:rPr>
                <w:rFonts w:ascii="Times New Roman" w:hAnsi="Times New Roman"/>
                <w:color w:val="000000"/>
                <w:sz w:val="24"/>
                <w:szCs w:val="24"/>
                <w:lang w:eastAsia="ru-RU"/>
              </w:rPr>
              <w:t xml:space="preserve">Документами, що підтверджують повноваження представника учасника процедури закупівлі, який є фізичною особою, щодо підпису документів тендерної пропозиції, є нотаріально посвідчена довіреність, паспорт громадянина України довіреної особи, а також </w:t>
            </w:r>
            <w:r w:rsidRPr="000261B8">
              <w:rPr>
                <w:rFonts w:ascii="Times New Roman" w:hAnsi="Times New Roman"/>
                <w:sz w:val="24"/>
                <w:szCs w:val="24"/>
              </w:rPr>
              <w:t>паспорт громадянина України фізичної особи</w:t>
            </w:r>
            <w:r w:rsidRPr="000261B8">
              <w:rPr>
                <w:rFonts w:ascii="Times New Roman" w:hAnsi="Times New Roman"/>
                <w:color w:val="000000"/>
                <w:sz w:val="24"/>
                <w:szCs w:val="24"/>
                <w:lang w:eastAsia="ru-RU"/>
              </w:rPr>
              <w:t>, яка видала довіреність.</w:t>
            </w:r>
          </w:p>
          <w:p w:rsidR="00B85EE2" w:rsidRPr="0052177F" w:rsidRDefault="000D6066" w:rsidP="00097783">
            <w:pPr>
              <w:widowControl w:val="0"/>
              <w:tabs>
                <w:tab w:val="left" w:pos="244"/>
              </w:tabs>
              <w:spacing w:after="0" w:line="240" w:lineRule="auto"/>
              <w:ind w:right="34"/>
              <w:jc w:val="both"/>
              <w:rPr>
                <w:rFonts w:ascii="Times New Roman" w:hAnsi="Times New Roman"/>
                <w:sz w:val="24"/>
                <w:szCs w:val="24"/>
                <w:lang w:eastAsia="ru-RU"/>
              </w:rPr>
            </w:pPr>
            <w:r w:rsidRPr="000261B8">
              <w:rPr>
                <w:rFonts w:ascii="Times New Roman" w:hAnsi="Times New Roman"/>
                <w:color w:val="000000"/>
                <w:sz w:val="24"/>
                <w:szCs w:val="24"/>
                <w:lang w:eastAsia="ru-RU"/>
              </w:rPr>
              <w:t xml:space="preserve">Крім того, </w:t>
            </w:r>
            <w:r w:rsidRPr="000261B8">
              <w:rPr>
                <w:rFonts w:ascii="Times New Roman" w:hAnsi="Times New Roman"/>
                <w:sz w:val="24"/>
                <w:szCs w:val="24"/>
              </w:rPr>
              <w:t xml:space="preserve">посадовою особою учасника процедури закупівлі-юридичної особи, уповноваженим юридичною особою за довіреністю представником, фізичною-особою підприємцем, фізичною особою, їх представником на підставі нотаріально засвідченої довіреності, </w:t>
            </w:r>
            <w:r w:rsidRPr="0052177F">
              <w:rPr>
                <w:rFonts w:ascii="Times New Roman" w:hAnsi="Times New Roman"/>
                <w:sz w:val="24"/>
                <w:szCs w:val="24"/>
              </w:rPr>
              <w:t xml:space="preserve">надається </w:t>
            </w:r>
            <w:r w:rsidR="002D5EFC" w:rsidRPr="0052177F">
              <w:rPr>
                <w:rFonts w:ascii="Times New Roman" w:hAnsi="Times New Roman"/>
                <w:color w:val="000000"/>
                <w:sz w:val="24"/>
                <w:szCs w:val="24"/>
                <w:lang w:eastAsia="ru-RU"/>
              </w:rPr>
              <w:t>згода суб’єкта персональних даних на збирання, реєстрацію, накопичення, зберігання, адаптування, зміну, поновлення, використання і поширення (розповсюдження, реалізаці</w:t>
            </w:r>
            <w:r w:rsidRPr="0052177F">
              <w:rPr>
                <w:rFonts w:ascii="Times New Roman" w:hAnsi="Times New Roman"/>
                <w:color w:val="000000"/>
                <w:sz w:val="24"/>
                <w:szCs w:val="24"/>
                <w:lang w:eastAsia="ru-RU"/>
              </w:rPr>
              <w:t>ю</w:t>
            </w:r>
            <w:r w:rsidR="002D5EFC" w:rsidRPr="0052177F">
              <w:rPr>
                <w:rFonts w:ascii="Times New Roman" w:hAnsi="Times New Roman"/>
                <w:color w:val="000000"/>
                <w:sz w:val="24"/>
                <w:szCs w:val="24"/>
                <w:lang w:eastAsia="ru-RU"/>
              </w:rPr>
              <w:t>, передач</w:t>
            </w:r>
            <w:r w:rsidRPr="0052177F">
              <w:rPr>
                <w:rFonts w:ascii="Times New Roman" w:hAnsi="Times New Roman"/>
                <w:color w:val="000000"/>
                <w:sz w:val="24"/>
                <w:szCs w:val="24"/>
                <w:lang w:eastAsia="ru-RU"/>
              </w:rPr>
              <w:t>у</w:t>
            </w:r>
            <w:r w:rsidR="002D5EFC" w:rsidRPr="0052177F">
              <w:rPr>
                <w:rFonts w:ascii="Times New Roman" w:hAnsi="Times New Roman"/>
                <w:color w:val="000000"/>
                <w:sz w:val="24"/>
                <w:szCs w:val="24"/>
                <w:lang w:eastAsia="ru-RU"/>
              </w:rPr>
              <w:t>), знеособлення, знищення персональних даних, у тому числі з використанням інформа</w:t>
            </w:r>
            <w:r w:rsidR="00C055E3" w:rsidRPr="0052177F">
              <w:rPr>
                <w:rFonts w:ascii="Times New Roman" w:hAnsi="Times New Roman"/>
                <w:color w:val="000000"/>
                <w:sz w:val="24"/>
                <w:szCs w:val="24"/>
                <w:lang w:eastAsia="ru-RU"/>
              </w:rPr>
              <w:t>ційних (</w:t>
            </w:r>
            <w:r w:rsidR="00C055E3" w:rsidRPr="0052177F">
              <w:rPr>
                <w:rFonts w:ascii="Times New Roman" w:hAnsi="Times New Roman"/>
                <w:sz w:val="24"/>
                <w:szCs w:val="24"/>
                <w:lang w:eastAsia="ru-RU"/>
              </w:rPr>
              <w:t>автоматизованих) систем;</w:t>
            </w:r>
          </w:p>
          <w:p w:rsidR="00C055E3" w:rsidRPr="0052177F" w:rsidRDefault="00C055E3" w:rsidP="00097783">
            <w:pPr>
              <w:widowControl w:val="0"/>
              <w:tabs>
                <w:tab w:val="left" w:pos="244"/>
              </w:tabs>
              <w:spacing w:after="0" w:line="240" w:lineRule="auto"/>
              <w:ind w:right="34"/>
              <w:jc w:val="both"/>
              <w:rPr>
                <w:rFonts w:ascii="Times New Roman" w:hAnsi="Times New Roman"/>
                <w:sz w:val="24"/>
                <w:szCs w:val="24"/>
                <w:lang w:eastAsia="ru-RU"/>
              </w:rPr>
            </w:pPr>
            <w:r w:rsidRPr="0052177F">
              <w:rPr>
                <w:rFonts w:ascii="Times New Roman" w:hAnsi="Times New Roman"/>
                <w:sz w:val="24"/>
                <w:szCs w:val="24"/>
                <w:lang w:eastAsia="ru-RU"/>
              </w:rPr>
              <w:t>- Статут або інший установчий документ (вимога стосується учасників-юридичних осіб);</w:t>
            </w:r>
          </w:p>
          <w:p w:rsidR="00375B44" w:rsidRPr="0052177F" w:rsidRDefault="00C055E3" w:rsidP="00097783">
            <w:pPr>
              <w:widowControl w:val="0"/>
              <w:numPr>
                <w:ilvl w:val="0"/>
                <w:numId w:val="13"/>
              </w:numPr>
              <w:tabs>
                <w:tab w:val="left" w:pos="357"/>
              </w:tabs>
              <w:spacing w:after="0" w:line="240" w:lineRule="auto"/>
              <w:ind w:left="0" w:right="68" w:firstLine="0"/>
              <w:jc w:val="both"/>
              <w:rPr>
                <w:rFonts w:ascii="Times New Roman" w:hAnsi="Times New Roman"/>
                <w:sz w:val="24"/>
                <w:szCs w:val="24"/>
                <w:lang w:eastAsia="ru-RU"/>
              </w:rPr>
            </w:pPr>
            <w:proofErr w:type="spellStart"/>
            <w:r w:rsidRPr="0052177F">
              <w:rPr>
                <w:rFonts w:ascii="Times New Roman" w:hAnsi="Times New Roman"/>
                <w:sz w:val="24"/>
                <w:szCs w:val="24"/>
                <w:lang w:eastAsia="ru-RU"/>
              </w:rPr>
              <w:t>проє</w:t>
            </w:r>
            <w:r w:rsidR="00375B44" w:rsidRPr="0052177F">
              <w:rPr>
                <w:rFonts w:ascii="Times New Roman" w:hAnsi="Times New Roman"/>
                <w:sz w:val="24"/>
                <w:szCs w:val="24"/>
                <w:lang w:eastAsia="ru-RU"/>
              </w:rPr>
              <w:t>кт</w:t>
            </w:r>
            <w:proofErr w:type="spellEnd"/>
            <w:r w:rsidR="00375B44" w:rsidRPr="0052177F">
              <w:rPr>
                <w:rFonts w:ascii="Times New Roman" w:hAnsi="Times New Roman"/>
                <w:sz w:val="24"/>
                <w:szCs w:val="24"/>
                <w:lang w:eastAsia="ru-RU"/>
              </w:rPr>
              <w:t xml:space="preserve"> Договору </w:t>
            </w:r>
            <w:r w:rsidR="00FC51C2" w:rsidRPr="0052177F">
              <w:rPr>
                <w:rFonts w:ascii="Times New Roman" w:hAnsi="Times New Roman"/>
                <w:sz w:val="24"/>
                <w:szCs w:val="24"/>
                <w:lang w:eastAsia="ru-RU"/>
              </w:rPr>
              <w:t xml:space="preserve">із зазначенням порядку змін його умов </w:t>
            </w:r>
            <w:r w:rsidR="00375B44" w:rsidRPr="0052177F">
              <w:rPr>
                <w:rFonts w:ascii="Times New Roman" w:hAnsi="Times New Roman"/>
                <w:sz w:val="24"/>
                <w:szCs w:val="24"/>
                <w:lang w:eastAsia="ru-RU"/>
              </w:rPr>
              <w:t>(Додат</w:t>
            </w:r>
            <w:r w:rsidR="00791626" w:rsidRPr="0052177F">
              <w:rPr>
                <w:rFonts w:ascii="Times New Roman" w:hAnsi="Times New Roman"/>
                <w:sz w:val="24"/>
                <w:szCs w:val="24"/>
                <w:lang w:eastAsia="ru-RU"/>
              </w:rPr>
              <w:t>о</w:t>
            </w:r>
            <w:r w:rsidR="00375B44" w:rsidRPr="0052177F">
              <w:rPr>
                <w:rFonts w:ascii="Times New Roman" w:hAnsi="Times New Roman"/>
                <w:sz w:val="24"/>
                <w:szCs w:val="24"/>
                <w:lang w:eastAsia="ru-RU"/>
              </w:rPr>
              <w:t xml:space="preserve">к </w:t>
            </w:r>
            <w:r w:rsidR="009F1988" w:rsidRPr="0052177F">
              <w:rPr>
                <w:rFonts w:ascii="Times New Roman" w:hAnsi="Times New Roman"/>
                <w:sz w:val="24"/>
                <w:szCs w:val="24"/>
                <w:lang w:eastAsia="ru-RU"/>
              </w:rPr>
              <w:t>4</w:t>
            </w:r>
            <w:r w:rsidR="00375B44" w:rsidRPr="0052177F">
              <w:rPr>
                <w:rFonts w:ascii="Times New Roman" w:hAnsi="Times New Roman"/>
                <w:sz w:val="24"/>
                <w:szCs w:val="24"/>
                <w:lang w:eastAsia="ru-RU"/>
              </w:rPr>
              <w:t xml:space="preserve"> до </w:t>
            </w:r>
            <w:r w:rsidR="00791626" w:rsidRPr="0052177F">
              <w:rPr>
                <w:rFonts w:ascii="Times New Roman" w:hAnsi="Times New Roman"/>
                <w:sz w:val="24"/>
                <w:szCs w:val="24"/>
                <w:lang w:eastAsia="ru-RU"/>
              </w:rPr>
              <w:t>т</w:t>
            </w:r>
            <w:r w:rsidR="00375B44" w:rsidRPr="0052177F">
              <w:rPr>
                <w:rFonts w:ascii="Times New Roman" w:hAnsi="Times New Roman"/>
                <w:sz w:val="24"/>
                <w:szCs w:val="24"/>
                <w:lang w:eastAsia="ru-RU"/>
              </w:rPr>
              <w:t>енде</w:t>
            </w:r>
            <w:r w:rsidR="00375B44" w:rsidRPr="0052177F">
              <w:rPr>
                <w:rFonts w:ascii="Times New Roman" w:hAnsi="Times New Roman"/>
                <w:sz w:val="24"/>
                <w:szCs w:val="24"/>
                <w:lang w:eastAsia="ru-RU"/>
              </w:rPr>
              <w:t>р</w:t>
            </w:r>
            <w:r w:rsidR="00375B44" w:rsidRPr="0052177F">
              <w:rPr>
                <w:rFonts w:ascii="Times New Roman" w:hAnsi="Times New Roman"/>
                <w:sz w:val="24"/>
                <w:szCs w:val="24"/>
                <w:lang w:eastAsia="ru-RU"/>
              </w:rPr>
              <w:t>ної документації)</w:t>
            </w:r>
            <w:r w:rsidR="00791626" w:rsidRPr="0052177F">
              <w:rPr>
                <w:rFonts w:ascii="Times New Roman" w:hAnsi="Times New Roman"/>
                <w:sz w:val="24"/>
                <w:szCs w:val="24"/>
                <w:lang w:eastAsia="ru-RU"/>
              </w:rPr>
              <w:t>,</w:t>
            </w:r>
            <w:r w:rsidR="00375B44" w:rsidRPr="0052177F">
              <w:rPr>
                <w:rFonts w:ascii="Times New Roman" w:hAnsi="Times New Roman"/>
                <w:sz w:val="24"/>
                <w:szCs w:val="24"/>
                <w:lang w:eastAsia="ru-RU"/>
              </w:rPr>
              <w:t xml:space="preserve"> заповнений </w:t>
            </w:r>
            <w:r w:rsidR="00D81F6D" w:rsidRPr="0052177F">
              <w:rPr>
                <w:rFonts w:ascii="Times New Roman" w:hAnsi="Times New Roman"/>
                <w:sz w:val="24"/>
                <w:szCs w:val="24"/>
                <w:lang w:eastAsia="ru-RU"/>
              </w:rPr>
              <w:t xml:space="preserve">та засвідчений </w:t>
            </w:r>
            <w:r w:rsidR="00375B44" w:rsidRPr="0052177F">
              <w:rPr>
                <w:rFonts w:ascii="Times New Roman" w:hAnsi="Times New Roman"/>
                <w:sz w:val="24"/>
                <w:szCs w:val="24"/>
                <w:lang w:eastAsia="ru-RU"/>
              </w:rPr>
              <w:t>з боку учасника</w:t>
            </w:r>
            <w:r w:rsidR="009F1988" w:rsidRPr="0052177F">
              <w:rPr>
                <w:rFonts w:ascii="Times New Roman" w:hAnsi="Times New Roman"/>
                <w:sz w:val="24"/>
                <w:szCs w:val="24"/>
                <w:lang w:eastAsia="ru-RU"/>
              </w:rPr>
              <w:t xml:space="preserve"> </w:t>
            </w:r>
            <w:r w:rsidR="00E556E1" w:rsidRPr="0052177F">
              <w:rPr>
                <w:rFonts w:ascii="Times New Roman" w:hAnsi="Times New Roman"/>
                <w:sz w:val="24"/>
                <w:szCs w:val="24"/>
              </w:rPr>
              <w:t>(крім інформації про ціну договору)</w:t>
            </w:r>
            <w:r w:rsidR="00375B44" w:rsidRPr="0052177F">
              <w:rPr>
                <w:rFonts w:ascii="Times New Roman" w:hAnsi="Times New Roman"/>
                <w:sz w:val="24"/>
                <w:szCs w:val="24"/>
                <w:lang w:eastAsia="ru-RU"/>
              </w:rPr>
              <w:t>;</w:t>
            </w:r>
          </w:p>
          <w:p w:rsidR="00791626" w:rsidRPr="0052177F" w:rsidRDefault="00375B44" w:rsidP="00097783">
            <w:pPr>
              <w:widowControl w:val="0"/>
              <w:numPr>
                <w:ilvl w:val="0"/>
                <w:numId w:val="13"/>
              </w:numPr>
              <w:tabs>
                <w:tab w:val="left" w:pos="357"/>
              </w:tabs>
              <w:spacing w:after="0" w:line="240" w:lineRule="auto"/>
              <w:ind w:left="0" w:right="68" w:firstLine="0"/>
              <w:jc w:val="both"/>
              <w:rPr>
                <w:rFonts w:ascii="Times New Roman" w:hAnsi="Times New Roman"/>
                <w:color w:val="000000"/>
                <w:sz w:val="24"/>
                <w:szCs w:val="24"/>
                <w:lang w:eastAsia="ru-RU"/>
              </w:rPr>
            </w:pPr>
            <w:r w:rsidRPr="0052177F">
              <w:rPr>
                <w:rFonts w:ascii="Times New Roman" w:hAnsi="Times New Roman"/>
                <w:sz w:val="24"/>
                <w:szCs w:val="24"/>
              </w:rPr>
              <w:t>документи та інформацію, які підтверджують відпові</w:t>
            </w:r>
            <w:r w:rsidRPr="0052177F">
              <w:rPr>
                <w:rFonts w:ascii="Times New Roman" w:hAnsi="Times New Roman"/>
                <w:sz w:val="24"/>
                <w:szCs w:val="24"/>
              </w:rPr>
              <w:t>д</w:t>
            </w:r>
            <w:r w:rsidRPr="0052177F">
              <w:rPr>
                <w:rFonts w:ascii="Times New Roman" w:hAnsi="Times New Roman"/>
                <w:sz w:val="24"/>
                <w:szCs w:val="24"/>
              </w:rPr>
              <w:t>ність тендерної пропозиції учасника технічним, якісним, кількісним та іншим вимогам до предмета закупівлі, уст</w:t>
            </w:r>
            <w:r w:rsidRPr="0052177F">
              <w:rPr>
                <w:rFonts w:ascii="Times New Roman" w:hAnsi="Times New Roman"/>
                <w:sz w:val="24"/>
                <w:szCs w:val="24"/>
              </w:rPr>
              <w:t>а</w:t>
            </w:r>
            <w:r w:rsidRPr="0052177F">
              <w:rPr>
                <w:rFonts w:ascii="Times New Roman" w:hAnsi="Times New Roman"/>
                <w:sz w:val="24"/>
                <w:szCs w:val="24"/>
              </w:rPr>
              <w:t xml:space="preserve">новленим замовником у Додатку </w:t>
            </w:r>
            <w:r w:rsidR="009F1988" w:rsidRPr="0052177F">
              <w:rPr>
                <w:rFonts w:ascii="Times New Roman" w:hAnsi="Times New Roman"/>
                <w:sz w:val="24"/>
                <w:szCs w:val="24"/>
              </w:rPr>
              <w:t>3</w:t>
            </w:r>
            <w:r w:rsidRPr="0052177F">
              <w:rPr>
                <w:rFonts w:ascii="Times New Roman" w:hAnsi="Times New Roman"/>
                <w:sz w:val="24"/>
                <w:szCs w:val="24"/>
              </w:rPr>
              <w:t xml:space="preserve"> до тендерної док</w:t>
            </w:r>
            <w:r w:rsidRPr="0052177F">
              <w:rPr>
                <w:rFonts w:ascii="Times New Roman" w:hAnsi="Times New Roman"/>
                <w:sz w:val="24"/>
                <w:szCs w:val="24"/>
              </w:rPr>
              <w:t>у</w:t>
            </w:r>
            <w:r w:rsidR="00DE0E83" w:rsidRPr="0052177F">
              <w:rPr>
                <w:rFonts w:ascii="Times New Roman" w:hAnsi="Times New Roman"/>
                <w:sz w:val="24"/>
                <w:szCs w:val="24"/>
              </w:rPr>
              <w:t>ментації;</w:t>
            </w:r>
          </w:p>
          <w:p w:rsidR="00DE0E83" w:rsidRDefault="00DE0E83" w:rsidP="00097783">
            <w:pPr>
              <w:widowControl w:val="0"/>
              <w:numPr>
                <w:ilvl w:val="0"/>
                <w:numId w:val="13"/>
              </w:numPr>
              <w:tabs>
                <w:tab w:val="left" w:pos="357"/>
              </w:tabs>
              <w:spacing w:after="0" w:line="240" w:lineRule="auto"/>
              <w:ind w:left="0" w:right="68" w:firstLine="0"/>
              <w:jc w:val="both"/>
              <w:rPr>
                <w:rFonts w:ascii="Times New Roman" w:hAnsi="Times New Roman"/>
                <w:sz w:val="24"/>
                <w:szCs w:val="24"/>
                <w:lang w:eastAsia="ru-RU"/>
              </w:rPr>
            </w:pPr>
            <w:r w:rsidRPr="0052177F">
              <w:rPr>
                <w:rFonts w:ascii="Times New Roman" w:hAnsi="Times New Roman"/>
                <w:sz w:val="24"/>
                <w:szCs w:val="24"/>
                <w:lang w:eastAsia="en-US"/>
              </w:rPr>
              <w:t>копію свідоцтва про реєстрацію платника податку або копію витягу з реєстру платників податку у відповідності до порядку оподаткування (платн</w:t>
            </w:r>
            <w:r w:rsidR="00D43789">
              <w:rPr>
                <w:rFonts w:ascii="Times New Roman" w:hAnsi="Times New Roman"/>
                <w:sz w:val="24"/>
                <w:szCs w:val="24"/>
                <w:lang w:eastAsia="en-US"/>
              </w:rPr>
              <w:t>ика ПДВ, єдиного податку, тощо);</w:t>
            </w:r>
          </w:p>
          <w:p w:rsidR="00D43789" w:rsidRPr="0052177F" w:rsidRDefault="00EA1EF6" w:rsidP="00097783">
            <w:pPr>
              <w:widowControl w:val="0"/>
              <w:numPr>
                <w:ilvl w:val="0"/>
                <w:numId w:val="13"/>
              </w:numPr>
              <w:tabs>
                <w:tab w:val="left" w:pos="357"/>
              </w:tabs>
              <w:spacing w:after="0" w:line="240" w:lineRule="auto"/>
              <w:ind w:left="0" w:right="68" w:firstLine="0"/>
              <w:jc w:val="both"/>
              <w:rPr>
                <w:rFonts w:ascii="Times New Roman" w:hAnsi="Times New Roman"/>
                <w:sz w:val="24"/>
                <w:szCs w:val="24"/>
                <w:lang w:eastAsia="ru-RU"/>
              </w:rPr>
            </w:pPr>
            <w:r>
              <w:rPr>
                <w:rFonts w:ascii="Times New Roman" w:hAnsi="Times New Roman"/>
                <w:bCs/>
                <w:sz w:val="24"/>
                <w:szCs w:val="24"/>
                <w:lang w:eastAsia="ru-RU"/>
              </w:rPr>
              <w:t>ліцензія на будівництво об’єктів;</w:t>
            </w:r>
          </w:p>
          <w:p w:rsidR="00CA0C87" w:rsidRPr="000261B8" w:rsidRDefault="00BA2346" w:rsidP="00147D6A">
            <w:pPr>
              <w:spacing w:after="0" w:line="240" w:lineRule="auto"/>
              <w:contextualSpacing/>
              <w:jc w:val="both"/>
              <w:rPr>
                <w:rFonts w:ascii="Times New Roman" w:hAnsi="Times New Roman"/>
                <w:color w:val="000000"/>
                <w:sz w:val="24"/>
                <w:szCs w:val="24"/>
                <w:lang w:eastAsia="ru-RU"/>
              </w:rPr>
            </w:pPr>
            <w:r w:rsidRPr="0052177F">
              <w:rPr>
                <w:rFonts w:ascii="Times New Roman" w:hAnsi="Times New Roman"/>
                <w:sz w:val="24"/>
                <w:szCs w:val="24"/>
                <w:lang w:eastAsia="zh-CN"/>
              </w:rPr>
              <w:t xml:space="preserve">- </w:t>
            </w:r>
            <w:r w:rsidR="00791626" w:rsidRPr="0052177F">
              <w:rPr>
                <w:rFonts w:ascii="Times New Roman" w:hAnsi="Times New Roman"/>
                <w:color w:val="000000"/>
                <w:sz w:val="24"/>
                <w:szCs w:val="24"/>
                <w:lang w:eastAsia="ru-RU"/>
              </w:rPr>
              <w:t>інші документи та інформаці</w:t>
            </w:r>
            <w:r w:rsidR="00C055E3" w:rsidRPr="0052177F">
              <w:rPr>
                <w:rFonts w:ascii="Times New Roman" w:hAnsi="Times New Roman"/>
                <w:color w:val="000000"/>
                <w:sz w:val="24"/>
                <w:szCs w:val="24"/>
                <w:lang w:eastAsia="ru-RU"/>
              </w:rPr>
              <w:t>ю</w:t>
            </w:r>
            <w:r w:rsidR="00791626" w:rsidRPr="0052177F">
              <w:rPr>
                <w:rFonts w:ascii="Times New Roman" w:hAnsi="Times New Roman"/>
                <w:color w:val="000000"/>
                <w:sz w:val="24"/>
                <w:szCs w:val="24"/>
                <w:lang w:eastAsia="ru-RU"/>
              </w:rPr>
              <w:t>, що передбачені вимог</w:t>
            </w:r>
            <w:r w:rsidR="00791626" w:rsidRPr="0052177F">
              <w:rPr>
                <w:rFonts w:ascii="Times New Roman" w:hAnsi="Times New Roman"/>
                <w:color w:val="000000"/>
                <w:sz w:val="24"/>
                <w:szCs w:val="24"/>
                <w:lang w:eastAsia="ru-RU"/>
              </w:rPr>
              <w:t>а</w:t>
            </w:r>
            <w:r w:rsidR="00791626" w:rsidRPr="0052177F">
              <w:rPr>
                <w:rFonts w:ascii="Times New Roman" w:hAnsi="Times New Roman"/>
                <w:color w:val="000000"/>
                <w:sz w:val="24"/>
                <w:szCs w:val="24"/>
                <w:lang w:eastAsia="ru-RU"/>
              </w:rPr>
              <w:t>м</w:t>
            </w:r>
            <w:r w:rsidR="00791626" w:rsidRPr="000261B8">
              <w:rPr>
                <w:rFonts w:ascii="Times New Roman" w:hAnsi="Times New Roman"/>
                <w:color w:val="000000"/>
                <w:sz w:val="24"/>
                <w:szCs w:val="24"/>
                <w:lang w:eastAsia="ru-RU"/>
              </w:rPr>
              <w:t>и цієї тендерної документації та додатками до неї.</w:t>
            </w:r>
          </w:p>
          <w:p w:rsidR="00CA0C87" w:rsidRPr="000261B8" w:rsidRDefault="00390B7D" w:rsidP="00D56CFF">
            <w:pPr>
              <w:pStyle w:val="11"/>
              <w:widowControl w:val="0"/>
              <w:spacing w:line="240" w:lineRule="auto"/>
              <w:ind w:right="70" w:hanging="21"/>
              <w:jc w:val="both"/>
              <w:rPr>
                <w:rFonts w:ascii="Times New Roman" w:hAnsi="Times New Roman" w:cs="Times New Roman"/>
                <w:sz w:val="24"/>
                <w:szCs w:val="24"/>
                <w:lang w:val="uk-UA"/>
              </w:rPr>
            </w:pPr>
            <w:r w:rsidRPr="000261B8">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261B8">
              <w:rPr>
                <w:rFonts w:ascii="Times New Roman" w:hAnsi="Times New Roman" w:cs="Times New Roman"/>
                <w:sz w:val="24"/>
                <w:szCs w:val="24"/>
                <w:lang w:val="uk-UA"/>
              </w:rPr>
              <w:t>скан</w:t>
            </w:r>
            <w:proofErr w:type="spellEnd"/>
            <w:r w:rsidRPr="000261B8">
              <w:rPr>
                <w:rFonts w:ascii="Times New Roman" w:hAnsi="Times New Roman" w:cs="Times New Roman"/>
                <w:sz w:val="24"/>
                <w:szCs w:val="24"/>
                <w:lang w:val="uk-UA"/>
              </w:rPr>
              <w:t xml:space="preserve">-копій придатних для </w:t>
            </w:r>
            <w:proofErr w:type="spellStart"/>
            <w:r w:rsidRPr="000261B8">
              <w:rPr>
                <w:rFonts w:ascii="Times New Roman" w:hAnsi="Times New Roman" w:cs="Times New Roman"/>
                <w:sz w:val="24"/>
                <w:szCs w:val="24"/>
                <w:lang w:val="uk-UA"/>
              </w:rPr>
              <w:t>машинозчитування</w:t>
            </w:r>
            <w:proofErr w:type="spellEnd"/>
            <w:r w:rsidRPr="000261B8">
              <w:rPr>
                <w:rFonts w:ascii="Times New Roman" w:hAnsi="Times New Roman" w:cs="Times New Roman"/>
                <w:sz w:val="24"/>
                <w:szCs w:val="24"/>
                <w:lang w:val="uk-UA"/>
              </w:rPr>
              <w:t xml:space="preserve"> (файли з розширенням «..</w:t>
            </w:r>
            <w:proofErr w:type="spellStart"/>
            <w:r w:rsidRPr="000261B8">
              <w:rPr>
                <w:rFonts w:ascii="Times New Roman" w:hAnsi="Times New Roman" w:cs="Times New Roman"/>
                <w:sz w:val="24"/>
                <w:szCs w:val="24"/>
                <w:lang w:val="uk-UA"/>
              </w:rPr>
              <w:t>pdf</w:t>
            </w:r>
            <w:proofErr w:type="spellEnd"/>
            <w:r w:rsidRPr="000261B8">
              <w:rPr>
                <w:rFonts w:ascii="Times New Roman" w:hAnsi="Times New Roman" w:cs="Times New Roman"/>
                <w:sz w:val="24"/>
                <w:szCs w:val="24"/>
                <w:lang w:val="uk-UA"/>
              </w:rPr>
              <w:t>.», «..</w:t>
            </w:r>
            <w:proofErr w:type="spellStart"/>
            <w:r w:rsidRPr="000261B8">
              <w:rPr>
                <w:rFonts w:ascii="Times New Roman" w:hAnsi="Times New Roman" w:cs="Times New Roman"/>
                <w:sz w:val="24"/>
                <w:szCs w:val="24"/>
                <w:lang w:val="uk-UA"/>
              </w:rPr>
              <w:t>jpeg</w:t>
            </w:r>
            <w:proofErr w:type="spellEnd"/>
            <w:r w:rsidRPr="000261B8">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261B8">
              <w:rPr>
                <w:rFonts w:ascii="Times New Roman" w:hAnsi="Times New Roman" w:cs="Times New Roman"/>
                <w:sz w:val="24"/>
                <w:szCs w:val="24"/>
                <w:lang w:val="uk-UA"/>
              </w:rPr>
              <w:t>скан</w:t>
            </w:r>
            <w:proofErr w:type="spellEnd"/>
            <w:r w:rsidRPr="000261B8">
              <w:rPr>
                <w:rFonts w:ascii="Times New Roman" w:hAnsi="Times New Roman" w:cs="Times New Roman"/>
                <w:sz w:val="24"/>
                <w:szCs w:val="24"/>
                <w:lang w:val="uk-UA"/>
              </w:rPr>
              <w:t xml:space="preserve">-копії. Документи, що складаються учасником, повинні бути </w:t>
            </w:r>
            <w:r w:rsidRPr="000261B8">
              <w:rPr>
                <w:rFonts w:ascii="Times New Roman" w:hAnsi="Times New Roman" w:cs="Times New Roman"/>
                <w:sz w:val="24"/>
                <w:szCs w:val="24"/>
                <w:lang w:val="uk-UA"/>
              </w:rPr>
              <w:lastRenderedPageBreak/>
              <w:t xml:space="preserve">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w:t>
            </w:r>
          </w:p>
          <w:p w:rsidR="00BB6591" w:rsidRPr="000261B8" w:rsidRDefault="00375B44" w:rsidP="00D56CFF">
            <w:pPr>
              <w:pStyle w:val="11"/>
              <w:widowControl w:val="0"/>
              <w:spacing w:line="240" w:lineRule="auto"/>
              <w:ind w:right="70" w:hanging="21"/>
              <w:jc w:val="both"/>
              <w:rPr>
                <w:rFonts w:ascii="Times New Roman" w:hAnsi="Times New Roman" w:cs="Times New Roman"/>
                <w:color w:val="auto"/>
                <w:sz w:val="24"/>
                <w:szCs w:val="24"/>
                <w:lang w:val="uk-UA"/>
              </w:rPr>
            </w:pPr>
            <w:r w:rsidRPr="000261B8">
              <w:rPr>
                <w:rFonts w:ascii="Times New Roman" w:hAnsi="Times New Roman" w:cs="Times New Roman"/>
                <w:sz w:val="24"/>
                <w:szCs w:val="24"/>
                <w:lang w:val="uk-UA"/>
              </w:rPr>
              <w:t>Документи, що надано в складі тендерної пропозиції</w:t>
            </w:r>
            <w:r w:rsidR="00D83B50" w:rsidRPr="000261B8">
              <w:rPr>
                <w:rFonts w:ascii="Times New Roman" w:hAnsi="Times New Roman" w:cs="Times New Roman"/>
                <w:sz w:val="24"/>
                <w:szCs w:val="24"/>
                <w:lang w:val="uk-UA"/>
              </w:rPr>
              <w:t>,</w:t>
            </w:r>
            <w:r w:rsidRPr="000261B8">
              <w:rPr>
                <w:rFonts w:ascii="Times New Roman" w:hAnsi="Times New Roman" w:cs="Times New Roman"/>
                <w:sz w:val="24"/>
                <w:szCs w:val="24"/>
                <w:lang w:val="uk-UA"/>
              </w:rPr>
              <w:t xml:space="preserve"> не повинні містити рі</w:t>
            </w:r>
            <w:r w:rsidRPr="000261B8">
              <w:rPr>
                <w:rFonts w:ascii="Times New Roman" w:hAnsi="Times New Roman" w:cs="Times New Roman"/>
                <w:sz w:val="24"/>
                <w:szCs w:val="24"/>
                <w:lang w:val="uk-UA"/>
              </w:rPr>
              <w:t>з</w:t>
            </w:r>
            <w:r w:rsidR="00D83B50" w:rsidRPr="000261B8">
              <w:rPr>
                <w:rFonts w:ascii="Times New Roman" w:hAnsi="Times New Roman" w:cs="Times New Roman"/>
                <w:sz w:val="24"/>
                <w:szCs w:val="24"/>
                <w:lang w:val="uk-UA"/>
              </w:rPr>
              <w:t xml:space="preserve">них накладень, малюнків </w:t>
            </w:r>
            <w:r w:rsidRPr="000261B8">
              <w:rPr>
                <w:rFonts w:ascii="Times New Roman" w:hAnsi="Times New Roman" w:cs="Times New Roman"/>
                <w:sz w:val="24"/>
                <w:szCs w:val="24"/>
                <w:lang w:val="uk-UA"/>
              </w:rPr>
              <w:t>(наприклад, накладених підписів, печаток, написів тощо). Якщо завантажені д</w:t>
            </w:r>
            <w:r w:rsidRPr="000261B8">
              <w:rPr>
                <w:rFonts w:ascii="Times New Roman" w:hAnsi="Times New Roman" w:cs="Times New Roman"/>
                <w:sz w:val="24"/>
                <w:szCs w:val="24"/>
                <w:lang w:val="uk-UA"/>
              </w:rPr>
              <w:t>о</w:t>
            </w:r>
            <w:r w:rsidRPr="000261B8">
              <w:rPr>
                <w:rFonts w:ascii="Times New Roman" w:hAnsi="Times New Roman" w:cs="Times New Roman"/>
                <w:sz w:val="24"/>
                <w:szCs w:val="24"/>
                <w:lang w:val="uk-UA"/>
              </w:rPr>
              <w:t>кументи сформовані не у відповідності до вимог тендерної документації або мають неякісне, н</w:t>
            </w:r>
            <w:r w:rsidRPr="000261B8">
              <w:rPr>
                <w:rFonts w:ascii="Times New Roman" w:hAnsi="Times New Roman" w:cs="Times New Roman"/>
                <w:sz w:val="24"/>
                <w:szCs w:val="24"/>
                <w:lang w:val="uk-UA"/>
              </w:rPr>
              <w:t>е</w:t>
            </w:r>
            <w:r w:rsidRPr="000261B8">
              <w:rPr>
                <w:rFonts w:ascii="Times New Roman" w:hAnsi="Times New Roman" w:cs="Times New Roman"/>
                <w:sz w:val="24"/>
                <w:szCs w:val="24"/>
                <w:lang w:val="uk-UA"/>
              </w:rPr>
              <w:t>повне, нечітке зображення, мають частково сканований документ та інше, замовник може прийняти рішення про відхилення тендерної пр</w:t>
            </w:r>
            <w:r w:rsidRPr="000261B8">
              <w:rPr>
                <w:rFonts w:ascii="Times New Roman" w:hAnsi="Times New Roman" w:cs="Times New Roman"/>
                <w:sz w:val="24"/>
                <w:szCs w:val="24"/>
                <w:lang w:val="uk-UA"/>
              </w:rPr>
              <w:t>о</w:t>
            </w:r>
            <w:r w:rsidRPr="000261B8">
              <w:rPr>
                <w:rFonts w:ascii="Times New Roman" w:hAnsi="Times New Roman" w:cs="Times New Roman"/>
                <w:sz w:val="24"/>
                <w:szCs w:val="24"/>
                <w:lang w:val="uk-UA"/>
              </w:rPr>
              <w:t>позиції такого учасника.</w:t>
            </w:r>
            <w:r w:rsidR="00FC51C2" w:rsidRPr="000261B8">
              <w:rPr>
                <w:rFonts w:ascii="Times New Roman" w:hAnsi="Times New Roman" w:cs="Times New Roman"/>
                <w:sz w:val="24"/>
                <w:szCs w:val="24"/>
                <w:lang w:val="uk-UA"/>
              </w:rPr>
              <w:t xml:space="preserve"> </w:t>
            </w:r>
            <w:r w:rsidRPr="000261B8">
              <w:rPr>
                <w:rFonts w:ascii="Times New Roman" w:hAnsi="Times New Roman" w:cs="Times New Roman"/>
                <w:sz w:val="24"/>
                <w:szCs w:val="24"/>
                <w:lang w:val="uk-UA"/>
              </w:rPr>
              <w:t>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w:t>
            </w:r>
            <w:r w:rsidRPr="000261B8">
              <w:rPr>
                <w:rFonts w:ascii="Times New Roman" w:hAnsi="Times New Roman" w:cs="Times New Roman"/>
                <w:sz w:val="24"/>
                <w:szCs w:val="24"/>
                <w:lang w:val="uk-UA"/>
              </w:rPr>
              <w:t>с</w:t>
            </w:r>
            <w:r w:rsidRPr="000261B8">
              <w:rPr>
                <w:rFonts w:ascii="Times New Roman" w:hAnsi="Times New Roman" w:cs="Times New Roman"/>
                <w:sz w:val="24"/>
                <w:szCs w:val="24"/>
                <w:lang w:val="uk-UA"/>
              </w:rPr>
              <w:t>н</w:t>
            </w:r>
            <w:r w:rsidR="00D83B50" w:rsidRPr="000261B8">
              <w:rPr>
                <w:rFonts w:ascii="Times New Roman" w:hAnsi="Times New Roman" w:cs="Times New Roman"/>
                <w:sz w:val="24"/>
                <w:szCs w:val="24"/>
                <w:lang w:val="uk-UA"/>
              </w:rPr>
              <w:t>ено  з урахуванням вимог  Законів</w:t>
            </w:r>
            <w:r w:rsidRPr="000261B8">
              <w:rPr>
                <w:rFonts w:ascii="Times New Roman" w:hAnsi="Times New Roman" w:cs="Times New Roman"/>
                <w:sz w:val="24"/>
                <w:szCs w:val="24"/>
                <w:lang w:val="uk-UA"/>
              </w:rPr>
              <w:t xml:space="preserve"> України  «Про електронні документи та електронний документо</w:t>
            </w:r>
            <w:r w:rsidRPr="000261B8">
              <w:rPr>
                <w:rFonts w:ascii="Times New Roman" w:hAnsi="Times New Roman" w:cs="Times New Roman"/>
                <w:sz w:val="24"/>
                <w:szCs w:val="24"/>
                <w:lang w:val="uk-UA"/>
              </w:rPr>
              <w:t>о</w:t>
            </w:r>
            <w:r w:rsidRPr="000261B8">
              <w:rPr>
                <w:rFonts w:ascii="Times New Roman" w:hAnsi="Times New Roman" w:cs="Times New Roman"/>
                <w:sz w:val="24"/>
                <w:szCs w:val="24"/>
                <w:lang w:val="uk-UA"/>
              </w:rPr>
              <w:t>біг»</w:t>
            </w:r>
            <w:r w:rsidR="00D83B50" w:rsidRPr="000261B8">
              <w:rPr>
                <w:rFonts w:ascii="Times New Roman" w:hAnsi="Times New Roman" w:cs="Times New Roman"/>
                <w:sz w:val="24"/>
                <w:szCs w:val="24"/>
                <w:lang w:val="uk-UA"/>
              </w:rPr>
              <w:t xml:space="preserve"> та «Про електронні довірчі послуги»</w:t>
            </w:r>
            <w:r w:rsidR="000D6507" w:rsidRPr="000261B8">
              <w:rPr>
                <w:rFonts w:ascii="Times New Roman" w:hAnsi="Times New Roman" w:cs="Times New Roman"/>
                <w:sz w:val="24"/>
                <w:szCs w:val="24"/>
                <w:lang w:val="uk-UA"/>
              </w:rPr>
              <w:t xml:space="preserve"> шляхом накладення на тендерн</w:t>
            </w:r>
            <w:r w:rsidR="00D83B50" w:rsidRPr="000261B8">
              <w:rPr>
                <w:rFonts w:ascii="Times New Roman" w:hAnsi="Times New Roman" w:cs="Times New Roman"/>
                <w:sz w:val="24"/>
                <w:szCs w:val="24"/>
                <w:lang w:val="uk-UA"/>
              </w:rPr>
              <w:t>у пропозицію</w:t>
            </w:r>
            <w:r w:rsidR="000D6507" w:rsidRPr="000261B8">
              <w:rPr>
                <w:rFonts w:ascii="Times New Roman" w:hAnsi="Times New Roman" w:cs="Times New Roman"/>
                <w:sz w:val="24"/>
                <w:szCs w:val="24"/>
                <w:lang w:val="uk-UA"/>
              </w:rPr>
              <w:t xml:space="preserve"> кваліфікованого електронного підпису уповноваженої особи учасника процедури закупівлі, повноваження якої підтверджуються відповідно до поданих документів, що вимагаються ціє</w:t>
            </w:r>
            <w:r w:rsidR="00D83B50" w:rsidRPr="000261B8">
              <w:rPr>
                <w:rFonts w:ascii="Times New Roman" w:hAnsi="Times New Roman" w:cs="Times New Roman"/>
                <w:sz w:val="24"/>
                <w:szCs w:val="24"/>
                <w:lang w:val="uk-UA"/>
              </w:rPr>
              <w:t>ю</w:t>
            </w:r>
            <w:r w:rsidR="000D6507" w:rsidRPr="000261B8">
              <w:rPr>
                <w:rFonts w:ascii="Times New Roman" w:hAnsi="Times New Roman" w:cs="Times New Roman"/>
                <w:sz w:val="24"/>
                <w:szCs w:val="24"/>
                <w:lang w:val="uk-UA"/>
              </w:rPr>
              <w:t xml:space="preserve"> </w:t>
            </w:r>
            <w:r w:rsidR="00D83B50" w:rsidRPr="000261B8">
              <w:rPr>
                <w:rFonts w:ascii="Times New Roman" w:hAnsi="Times New Roman" w:cs="Times New Roman"/>
                <w:sz w:val="24"/>
                <w:szCs w:val="24"/>
                <w:lang w:val="uk-UA"/>
              </w:rPr>
              <w:t xml:space="preserve">тендерною </w:t>
            </w:r>
            <w:r w:rsidR="000D6507" w:rsidRPr="000261B8">
              <w:rPr>
                <w:rFonts w:ascii="Times New Roman" w:hAnsi="Times New Roman" w:cs="Times New Roman"/>
                <w:sz w:val="24"/>
                <w:szCs w:val="24"/>
                <w:lang w:val="uk-UA"/>
              </w:rPr>
              <w:t>документаці</w:t>
            </w:r>
            <w:r w:rsidR="00D83B50" w:rsidRPr="000261B8">
              <w:rPr>
                <w:rFonts w:ascii="Times New Roman" w:hAnsi="Times New Roman" w:cs="Times New Roman"/>
                <w:sz w:val="24"/>
                <w:szCs w:val="24"/>
                <w:lang w:val="uk-UA"/>
              </w:rPr>
              <w:t>єю</w:t>
            </w:r>
            <w:r w:rsidR="00C855D1" w:rsidRPr="000261B8">
              <w:rPr>
                <w:rFonts w:ascii="Times New Roman" w:hAnsi="Times New Roman" w:cs="Times New Roman"/>
                <w:sz w:val="24"/>
                <w:szCs w:val="24"/>
                <w:lang w:val="uk-UA"/>
              </w:rPr>
              <w:t>. У</w:t>
            </w:r>
            <w:r w:rsidR="000D6507" w:rsidRPr="000261B8">
              <w:rPr>
                <w:rFonts w:ascii="Times New Roman" w:hAnsi="Times New Roman" w:cs="Times New Roman"/>
                <w:sz w:val="24"/>
                <w:szCs w:val="24"/>
                <w:lang w:val="uk-UA"/>
              </w:rPr>
              <w:t xml:space="preserve"> разі </w:t>
            </w:r>
            <w:r w:rsidR="008A3E48" w:rsidRPr="000261B8">
              <w:rPr>
                <w:rFonts w:ascii="Times New Roman" w:hAnsi="Times New Roman" w:cs="Times New Roman"/>
                <w:sz w:val="24"/>
                <w:szCs w:val="24"/>
                <w:lang w:val="uk-UA"/>
              </w:rPr>
              <w:t xml:space="preserve">якщо учасником через електронну систему закупівель надано у складі тендерної пропозиції </w:t>
            </w:r>
            <w:r w:rsidR="000D6507" w:rsidRPr="000261B8">
              <w:rPr>
                <w:rFonts w:ascii="Times New Roman" w:hAnsi="Times New Roman" w:cs="Times New Roman"/>
                <w:sz w:val="24"/>
                <w:szCs w:val="24"/>
                <w:lang w:val="uk-UA"/>
              </w:rPr>
              <w:t>до</w:t>
            </w:r>
            <w:r w:rsidR="00D83B50" w:rsidRPr="000261B8">
              <w:rPr>
                <w:rFonts w:ascii="Times New Roman" w:hAnsi="Times New Roman" w:cs="Times New Roman"/>
                <w:sz w:val="24"/>
                <w:szCs w:val="24"/>
                <w:lang w:val="uk-UA"/>
              </w:rPr>
              <w:t>кументи (матеріали та інформацію</w:t>
            </w:r>
            <w:r w:rsidR="000D6507" w:rsidRPr="000261B8">
              <w:rPr>
                <w:rFonts w:ascii="Times New Roman" w:hAnsi="Times New Roman" w:cs="Times New Roman"/>
                <w:sz w:val="24"/>
                <w:szCs w:val="24"/>
                <w:lang w:val="uk-UA"/>
              </w:rPr>
              <w:t xml:space="preserve">) </w:t>
            </w:r>
            <w:r w:rsidR="008A3E48" w:rsidRPr="000261B8">
              <w:rPr>
                <w:rFonts w:ascii="Times New Roman" w:hAnsi="Times New Roman" w:cs="Times New Roman"/>
                <w:sz w:val="24"/>
                <w:szCs w:val="24"/>
                <w:lang w:val="uk-UA"/>
              </w:rPr>
              <w:t xml:space="preserve">у формі електронного документа із накладанням кваліфікованого електронного підпису - вимога </w:t>
            </w:r>
            <w:r w:rsidR="000D6507" w:rsidRPr="000261B8">
              <w:rPr>
                <w:rFonts w:ascii="Times New Roman" w:hAnsi="Times New Roman" w:cs="Times New Roman"/>
                <w:sz w:val="24"/>
                <w:szCs w:val="24"/>
                <w:lang w:val="uk-UA"/>
              </w:rPr>
              <w:t xml:space="preserve">засвідчувати </w:t>
            </w:r>
            <w:r w:rsidR="008A3E48" w:rsidRPr="000261B8">
              <w:rPr>
                <w:rFonts w:ascii="Times New Roman" w:hAnsi="Times New Roman" w:cs="Times New Roman"/>
                <w:sz w:val="24"/>
                <w:szCs w:val="24"/>
                <w:lang w:val="uk-UA"/>
              </w:rPr>
              <w:t xml:space="preserve"> такі </w:t>
            </w:r>
            <w:r w:rsidR="000D6507" w:rsidRPr="000261B8">
              <w:rPr>
                <w:rFonts w:ascii="Times New Roman" w:hAnsi="Times New Roman" w:cs="Times New Roman"/>
                <w:sz w:val="24"/>
                <w:szCs w:val="24"/>
                <w:lang w:val="uk-UA"/>
              </w:rPr>
              <w:t>документи (матеріали та інформацію), печаткою та підписом уповноваженої особи</w:t>
            </w:r>
            <w:r w:rsidR="008A3E48" w:rsidRPr="000261B8">
              <w:rPr>
                <w:rFonts w:ascii="Times New Roman" w:hAnsi="Times New Roman" w:cs="Times New Roman"/>
                <w:sz w:val="24"/>
                <w:szCs w:val="24"/>
                <w:lang w:val="uk-UA"/>
              </w:rPr>
              <w:t xml:space="preserve"> не застосовується</w:t>
            </w:r>
            <w:r w:rsidR="000D6507" w:rsidRPr="000261B8">
              <w:rPr>
                <w:rFonts w:ascii="Times New Roman" w:hAnsi="Times New Roman" w:cs="Times New Roman"/>
                <w:sz w:val="24"/>
                <w:szCs w:val="24"/>
                <w:lang w:val="uk-UA"/>
              </w:rPr>
              <w:t xml:space="preserve">. </w:t>
            </w:r>
          </w:p>
          <w:p w:rsidR="00BB6591" w:rsidRPr="000261B8" w:rsidRDefault="00BB6591" w:rsidP="00BB6591">
            <w:pPr>
              <w:pStyle w:val="rvps2"/>
              <w:shd w:val="clear" w:color="auto" w:fill="FFFFFF"/>
              <w:spacing w:before="0" w:beforeAutospacing="0" w:after="0" w:afterAutospacing="0"/>
              <w:jc w:val="both"/>
              <w:rPr>
                <w:lang w:val="uk-UA"/>
              </w:rPr>
            </w:pPr>
            <w:r w:rsidRPr="000261B8">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B6591" w:rsidRPr="000261B8" w:rsidRDefault="00BB6591" w:rsidP="00BB6591">
            <w:pPr>
              <w:pStyle w:val="tl"/>
              <w:shd w:val="clear" w:color="auto" w:fill="FFFFFF"/>
              <w:spacing w:before="0" w:beforeAutospacing="0" w:after="0" w:afterAutospacing="0"/>
              <w:rPr>
                <w:lang w:val="uk-UA"/>
              </w:rPr>
            </w:pPr>
            <w:r w:rsidRPr="000261B8">
              <w:rPr>
                <w:bCs/>
                <w:lang w:val="uk-UA"/>
              </w:rPr>
              <w:t>Перелік формальних помилок</w:t>
            </w:r>
            <w:r w:rsidRPr="000261B8">
              <w:rPr>
                <w:lang w:val="uk-UA"/>
              </w:rPr>
              <w:t>:</w:t>
            </w:r>
          </w:p>
          <w:p w:rsidR="00BB6591" w:rsidRPr="000261B8" w:rsidRDefault="00BB6591" w:rsidP="00BB6591">
            <w:pPr>
              <w:pStyle w:val="tj"/>
              <w:shd w:val="clear" w:color="auto" w:fill="FFFFFF"/>
              <w:spacing w:before="0" w:beforeAutospacing="0" w:after="0" w:afterAutospacing="0"/>
              <w:jc w:val="both"/>
              <w:rPr>
                <w:lang w:val="uk-UA"/>
              </w:rPr>
            </w:pPr>
            <w:r w:rsidRPr="000261B8">
              <w:rPr>
                <w:lang w:val="uk-UA"/>
              </w:rPr>
              <w:t>1. Інформація/документ, подана учасником процедури закупівлі у складі тендерної пропозиції, містить помилку (помилки) у частині:уживання великої літери;уживання розділових знаків та відмінювання слів у реченні;використання слова або мовного звороту, запозичених з іншої мови;зазначення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цифрах;застосування правил переносу частини слова з рядка в рядок;написання слів разом та/або окремо, та/або через дефіс;нумерації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B6591" w:rsidRPr="000261B8" w:rsidRDefault="00BB6591" w:rsidP="00BB6591">
            <w:pPr>
              <w:pStyle w:val="tj"/>
              <w:shd w:val="clear" w:color="auto" w:fill="FFFFFF"/>
              <w:spacing w:before="0" w:beforeAutospacing="0" w:after="0" w:afterAutospacing="0"/>
              <w:jc w:val="both"/>
              <w:rPr>
                <w:lang w:val="uk-UA"/>
              </w:rPr>
            </w:pPr>
            <w:r w:rsidRPr="000261B8">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0261B8">
              <w:rPr>
                <w:lang w:val="uk-UA"/>
              </w:rPr>
              <w:lastRenderedPageBreak/>
              <w:t>та/або не стосується характеристики предмета закупівлі, кваліфікаційних критеріїв до учасника процедури закупівлі.</w:t>
            </w:r>
          </w:p>
          <w:p w:rsidR="00BB6591" w:rsidRPr="000261B8" w:rsidRDefault="00BB6591" w:rsidP="00BB6591">
            <w:pPr>
              <w:pStyle w:val="tj"/>
              <w:shd w:val="clear" w:color="auto" w:fill="FFFFFF"/>
              <w:spacing w:before="0" w:beforeAutospacing="0" w:after="0" w:afterAutospacing="0"/>
              <w:jc w:val="both"/>
              <w:rPr>
                <w:lang w:val="uk-UA"/>
              </w:rPr>
            </w:pPr>
            <w:r w:rsidRPr="000261B8">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B6591" w:rsidRPr="000261B8" w:rsidRDefault="00BB6591" w:rsidP="00BB6591">
            <w:pPr>
              <w:pStyle w:val="tj"/>
              <w:shd w:val="clear" w:color="auto" w:fill="FFFFFF"/>
              <w:spacing w:before="0" w:beforeAutospacing="0" w:after="0" w:afterAutospacing="0"/>
              <w:jc w:val="both"/>
              <w:rPr>
                <w:lang w:val="uk-UA"/>
              </w:rPr>
            </w:pPr>
            <w:r w:rsidRPr="000261B8">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B6591" w:rsidRPr="000261B8" w:rsidRDefault="00BB6591" w:rsidP="00BB6591">
            <w:pPr>
              <w:pStyle w:val="tj"/>
              <w:shd w:val="clear" w:color="auto" w:fill="FFFFFF"/>
              <w:spacing w:before="0" w:beforeAutospacing="0" w:after="0" w:afterAutospacing="0"/>
              <w:jc w:val="both"/>
              <w:rPr>
                <w:lang w:val="uk-UA"/>
              </w:rPr>
            </w:pPr>
            <w:r w:rsidRPr="000261B8">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B6591" w:rsidRPr="000261B8" w:rsidRDefault="00BB6591" w:rsidP="00BB6591">
            <w:pPr>
              <w:pStyle w:val="tj"/>
              <w:shd w:val="clear" w:color="auto" w:fill="FFFFFF"/>
              <w:spacing w:before="0" w:beforeAutospacing="0" w:after="0" w:afterAutospacing="0"/>
              <w:jc w:val="both"/>
              <w:rPr>
                <w:lang w:val="uk-UA"/>
              </w:rPr>
            </w:pPr>
            <w:r w:rsidRPr="000261B8">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6591" w:rsidRPr="000261B8" w:rsidRDefault="00BB6591" w:rsidP="00BB6591">
            <w:pPr>
              <w:pStyle w:val="tj"/>
              <w:shd w:val="clear" w:color="auto" w:fill="FFFFFF"/>
              <w:spacing w:before="0" w:beforeAutospacing="0" w:after="0" w:afterAutospacing="0"/>
              <w:jc w:val="both"/>
              <w:rPr>
                <w:lang w:val="uk-UA"/>
              </w:rPr>
            </w:pPr>
            <w:r w:rsidRPr="000261B8">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B6591" w:rsidRPr="000261B8" w:rsidRDefault="00BB6591" w:rsidP="00BB6591">
            <w:pPr>
              <w:pStyle w:val="tj"/>
              <w:shd w:val="clear" w:color="auto" w:fill="FFFFFF"/>
              <w:spacing w:before="0" w:beforeAutospacing="0" w:after="0" w:afterAutospacing="0"/>
              <w:jc w:val="both"/>
              <w:rPr>
                <w:lang w:val="uk-UA"/>
              </w:rPr>
            </w:pPr>
            <w:r w:rsidRPr="000261B8">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B6591" w:rsidRPr="000261B8" w:rsidRDefault="00BB6591" w:rsidP="00BB6591">
            <w:pPr>
              <w:pStyle w:val="tj"/>
              <w:shd w:val="clear" w:color="auto" w:fill="FFFFFF"/>
              <w:spacing w:before="0" w:beforeAutospacing="0" w:after="0" w:afterAutospacing="0"/>
              <w:jc w:val="both"/>
              <w:rPr>
                <w:lang w:val="uk-UA"/>
              </w:rPr>
            </w:pPr>
            <w:r w:rsidRPr="000261B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6591" w:rsidRPr="000261B8" w:rsidRDefault="00BB6591" w:rsidP="00BB6591">
            <w:pPr>
              <w:pStyle w:val="tj"/>
              <w:shd w:val="clear" w:color="auto" w:fill="FFFFFF"/>
              <w:spacing w:before="0" w:beforeAutospacing="0" w:after="0" w:afterAutospacing="0"/>
              <w:jc w:val="both"/>
              <w:rPr>
                <w:lang w:val="uk-UA"/>
              </w:rPr>
            </w:pPr>
            <w:r w:rsidRPr="000261B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6591" w:rsidRPr="000261B8" w:rsidRDefault="00BB6591" w:rsidP="00BB6591">
            <w:pPr>
              <w:pStyle w:val="tj"/>
              <w:shd w:val="clear" w:color="auto" w:fill="FFFFFF"/>
              <w:spacing w:before="0" w:beforeAutospacing="0" w:after="0" w:afterAutospacing="0"/>
              <w:jc w:val="both"/>
              <w:rPr>
                <w:lang w:val="uk-UA"/>
              </w:rPr>
            </w:pPr>
            <w:r w:rsidRPr="000261B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B6591" w:rsidRPr="000261B8" w:rsidRDefault="00BB6591" w:rsidP="00BB6591">
            <w:pPr>
              <w:pStyle w:val="tj"/>
              <w:shd w:val="clear" w:color="auto" w:fill="FFFFFF"/>
              <w:spacing w:before="0" w:beforeAutospacing="0" w:after="0" w:afterAutospacing="0"/>
              <w:jc w:val="both"/>
              <w:rPr>
                <w:lang w:val="uk-UA"/>
              </w:rPr>
            </w:pPr>
            <w:r w:rsidRPr="000261B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5B44" w:rsidRPr="000261B8" w:rsidRDefault="00375B44" w:rsidP="00D56CFF">
            <w:pPr>
              <w:pStyle w:val="11"/>
              <w:widowControl w:val="0"/>
              <w:spacing w:line="240" w:lineRule="auto"/>
              <w:ind w:right="70"/>
              <w:jc w:val="both"/>
              <w:rPr>
                <w:rFonts w:ascii="Times New Roman" w:hAnsi="Times New Roman" w:cs="Times New Roman"/>
                <w:sz w:val="24"/>
                <w:szCs w:val="24"/>
                <w:lang w:val="uk-UA"/>
              </w:rPr>
            </w:pPr>
            <w:r w:rsidRPr="000261B8">
              <w:rPr>
                <w:rFonts w:ascii="Times New Roman" w:hAnsi="Times New Roman" w:cs="Times New Roman"/>
                <w:sz w:val="24"/>
                <w:szCs w:val="24"/>
                <w:lang w:val="uk-UA"/>
              </w:rPr>
              <w:t>Замовник залишає за собою право не відхиляти тендерні пропозиції при виявленні формальних помилок незначного характ</w:t>
            </w:r>
            <w:r w:rsidRPr="000261B8">
              <w:rPr>
                <w:rFonts w:ascii="Times New Roman" w:hAnsi="Times New Roman" w:cs="Times New Roman"/>
                <w:sz w:val="24"/>
                <w:szCs w:val="24"/>
                <w:lang w:val="uk-UA"/>
              </w:rPr>
              <w:t>е</w:t>
            </w:r>
            <w:r w:rsidRPr="000261B8">
              <w:rPr>
                <w:rFonts w:ascii="Times New Roman" w:hAnsi="Times New Roman" w:cs="Times New Roman"/>
                <w:sz w:val="24"/>
                <w:szCs w:val="24"/>
                <w:lang w:val="uk-UA"/>
              </w:rPr>
              <w:t xml:space="preserve">ру, що описані вище, при цьому, замовник гарантує дотримання усіх принципів, визначених </w:t>
            </w:r>
            <w:r w:rsidR="008A3E48" w:rsidRPr="000261B8">
              <w:rPr>
                <w:rFonts w:ascii="Times New Roman" w:hAnsi="Times New Roman" w:cs="Times New Roman"/>
                <w:sz w:val="24"/>
                <w:szCs w:val="24"/>
                <w:lang w:val="uk-UA"/>
              </w:rPr>
              <w:t xml:space="preserve">положеннями </w:t>
            </w:r>
            <w:r w:rsidRPr="000261B8">
              <w:rPr>
                <w:rFonts w:ascii="Times New Roman" w:hAnsi="Times New Roman" w:cs="Times New Roman"/>
                <w:sz w:val="24"/>
                <w:szCs w:val="24"/>
                <w:lang w:val="uk-UA"/>
              </w:rPr>
              <w:t>ст</w:t>
            </w:r>
            <w:r w:rsidR="008A3E48" w:rsidRPr="000261B8">
              <w:rPr>
                <w:rFonts w:ascii="Times New Roman" w:hAnsi="Times New Roman" w:cs="Times New Roman"/>
                <w:sz w:val="24"/>
                <w:szCs w:val="24"/>
                <w:lang w:val="uk-UA"/>
              </w:rPr>
              <w:t>атті</w:t>
            </w:r>
            <w:r w:rsidRPr="000261B8">
              <w:rPr>
                <w:rFonts w:ascii="Times New Roman" w:hAnsi="Times New Roman" w:cs="Times New Roman"/>
                <w:sz w:val="24"/>
                <w:szCs w:val="24"/>
                <w:lang w:val="uk-UA"/>
              </w:rPr>
              <w:t xml:space="preserve"> </w:t>
            </w:r>
            <w:r w:rsidR="008A3E48" w:rsidRPr="000261B8">
              <w:rPr>
                <w:rFonts w:ascii="Times New Roman" w:hAnsi="Times New Roman" w:cs="Times New Roman"/>
                <w:sz w:val="24"/>
                <w:szCs w:val="24"/>
                <w:lang w:val="uk-UA"/>
              </w:rPr>
              <w:t xml:space="preserve">               </w:t>
            </w:r>
            <w:r w:rsidR="00DB46C0" w:rsidRPr="000261B8">
              <w:rPr>
                <w:rFonts w:ascii="Times New Roman" w:hAnsi="Times New Roman" w:cs="Times New Roman"/>
                <w:sz w:val="24"/>
                <w:szCs w:val="24"/>
                <w:lang w:val="uk-UA"/>
              </w:rPr>
              <w:t>5</w:t>
            </w:r>
            <w:r w:rsidRPr="000261B8">
              <w:rPr>
                <w:rFonts w:ascii="Times New Roman" w:hAnsi="Times New Roman" w:cs="Times New Roman"/>
                <w:sz w:val="24"/>
                <w:szCs w:val="24"/>
                <w:lang w:val="uk-UA"/>
              </w:rPr>
              <w:t xml:space="preserve"> Закону.</w:t>
            </w:r>
            <w:r w:rsidR="00835D88" w:rsidRPr="000261B8">
              <w:rPr>
                <w:rFonts w:ascii="Times New Roman" w:hAnsi="Times New Roman" w:cs="Times New Roman"/>
                <w:sz w:val="24"/>
                <w:szCs w:val="24"/>
                <w:lang w:val="uk-UA"/>
              </w:rPr>
              <w:t xml:space="preserve"> </w:t>
            </w:r>
            <w:r w:rsidRPr="000261B8">
              <w:rPr>
                <w:rFonts w:ascii="Times New Roman" w:hAnsi="Times New Roman" w:cs="Times New Roman"/>
                <w:sz w:val="24"/>
                <w:szCs w:val="24"/>
                <w:lang w:val="uk-UA"/>
              </w:rPr>
              <w:t>У зв’язку із набранням чинності Закону України «Про вн</w:t>
            </w:r>
            <w:r w:rsidRPr="000261B8">
              <w:rPr>
                <w:rFonts w:ascii="Times New Roman" w:hAnsi="Times New Roman" w:cs="Times New Roman"/>
                <w:sz w:val="24"/>
                <w:szCs w:val="24"/>
                <w:lang w:val="uk-UA"/>
              </w:rPr>
              <w:t>е</w:t>
            </w:r>
            <w:r w:rsidRPr="000261B8">
              <w:rPr>
                <w:rFonts w:ascii="Times New Roman" w:hAnsi="Times New Roman" w:cs="Times New Roman"/>
                <w:sz w:val="24"/>
                <w:szCs w:val="24"/>
                <w:lang w:val="uk-UA"/>
              </w:rPr>
              <w:t xml:space="preserve">сення змін до деяких законодавчих актів України щодо використання печаток юридичними особами та фізичними </w:t>
            </w:r>
            <w:r w:rsidRPr="000261B8">
              <w:rPr>
                <w:rFonts w:ascii="Times New Roman" w:hAnsi="Times New Roman" w:cs="Times New Roman"/>
                <w:sz w:val="24"/>
                <w:szCs w:val="24"/>
                <w:lang w:val="uk-UA"/>
              </w:rPr>
              <w:lastRenderedPageBreak/>
              <w:t>особами - підприємцями» від 23.03.2017 №</w:t>
            </w:r>
            <w:r w:rsidR="000A5A29" w:rsidRPr="000261B8">
              <w:rPr>
                <w:rFonts w:ascii="Times New Roman" w:hAnsi="Times New Roman" w:cs="Times New Roman"/>
                <w:sz w:val="24"/>
                <w:szCs w:val="24"/>
                <w:lang w:val="uk-UA"/>
              </w:rPr>
              <w:t xml:space="preserve"> </w:t>
            </w:r>
            <w:r w:rsidRPr="000261B8">
              <w:rPr>
                <w:rFonts w:ascii="Times New Roman" w:hAnsi="Times New Roman" w:cs="Times New Roman"/>
                <w:sz w:val="24"/>
                <w:szCs w:val="24"/>
                <w:lang w:val="uk-UA"/>
              </w:rPr>
              <w:t>1982-VIII використання суб'єктом господарювання печатки не є обов'язковим. Таким чином, надання учасником у складі тенде</w:t>
            </w:r>
            <w:r w:rsidRPr="000261B8">
              <w:rPr>
                <w:rFonts w:ascii="Times New Roman" w:hAnsi="Times New Roman" w:cs="Times New Roman"/>
                <w:sz w:val="24"/>
                <w:szCs w:val="24"/>
                <w:lang w:val="uk-UA"/>
              </w:rPr>
              <w:t>р</w:t>
            </w:r>
            <w:r w:rsidRPr="000261B8">
              <w:rPr>
                <w:rFonts w:ascii="Times New Roman" w:hAnsi="Times New Roman" w:cs="Times New Roman"/>
                <w:sz w:val="24"/>
                <w:szCs w:val="24"/>
                <w:lang w:val="uk-UA"/>
              </w:rPr>
              <w:t>ної пропозиції документів без відбитка печатки</w:t>
            </w:r>
            <w:r w:rsidR="00C855D1" w:rsidRPr="000261B8">
              <w:rPr>
                <w:rFonts w:ascii="Times New Roman" w:hAnsi="Times New Roman" w:cs="Times New Roman"/>
                <w:sz w:val="24"/>
                <w:szCs w:val="24"/>
                <w:lang w:val="uk-UA"/>
              </w:rPr>
              <w:t>, у випадку, коли учасник здійснює свою господарську діяльність без печатки,</w:t>
            </w:r>
            <w:r w:rsidRPr="000261B8">
              <w:rPr>
                <w:rFonts w:ascii="Times New Roman" w:hAnsi="Times New Roman" w:cs="Times New Roman"/>
                <w:sz w:val="24"/>
                <w:szCs w:val="24"/>
                <w:lang w:val="uk-UA"/>
              </w:rPr>
              <w:t xml:space="preserve"> не</w:t>
            </w:r>
            <w:r w:rsidR="00C855D1" w:rsidRPr="000261B8">
              <w:rPr>
                <w:rFonts w:ascii="Times New Roman" w:hAnsi="Times New Roman" w:cs="Times New Roman"/>
                <w:sz w:val="24"/>
                <w:szCs w:val="24"/>
                <w:lang w:val="uk-UA"/>
              </w:rPr>
              <w:t xml:space="preserve"> є</w:t>
            </w:r>
            <w:r w:rsidRPr="000261B8">
              <w:rPr>
                <w:rFonts w:ascii="Times New Roman" w:hAnsi="Times New Roman" w:cs="Times New Roman"/>
                <w:sz w:val="24"/>
                <w:szCs w:val="24"/>
                <w:lang w:val="uk-UA"/>
              </w:rPr>
              <w:t xml:space="preserve"> </w:t>
            </w:r>
            <w:r w:rsidR="00C855D1" w:rsidRPr="000261B8">
              <w:rPr>
                <w:rFonts w:ascii="Times New Roman" w:hAnsi="Times New Roman" w:cs="Times New Roman"/>
                <w:sz w:val="24"/>
                <w:szCs w:val="24"/>
                <w:lang w:val="uk-UA"/>
              </w:rPr>
              <w:t>підставою для відхилення</w:t>
            </w:r>
            <w:r w:rsidRPr="000261B8">
              <w:rPr>
                <w:rFonts w:ascii="Times New Roman" w:hAnsi="Times New Roman" w:cs="Times New Roman"/>
                <w:sz w:val="24"/>
                <w:szCs w:val="24"/>
                <w:lang w:val="uk-UA"/>
              </w:rPr>
              <w:t>.</w:t>
            </w:r>
            <w:r w:rsidR="00C855D1" w:rsidRPr="000261B8">
              <w:rPr>
                <w:rFonts w:ascii="Times New Roman" w:hAnsi="Times New Roman" w:cs="Times New Roman"/>
                <w:sz w:val="24"/>
                <w:szCs w:val="24"/>
                <w:lang w:val="uk-UA"/>
              </w:rPr>
              <w:t xml:space="preserve"> </w:t>
            </w:r>
          </w:p>
          <w:p w:rsidR="00375B44" w:rsidRPr="000261B8" w:rsidRDefault="00D81F6D" w:rsidP="00D56CFF">
            <w:pPr>
              <w:widowControl w:val="0"/>
              <w:spacing w:after="0" w:line="240" w:lineRule="auto"/>
              <w:ind w:hanging="21"/>
              <w:contextualSpacing/>
              <w:jc w:val="both"/>
              <w:rPr>
                <w:rFonts w:ascii="Times New Roman" w:hAnsi="Times New Roman"/>
                <w:sz w:val="24"/>
                <w:szCs w:val="24"/>
              </w:rPr>
            </w:pPr>
            <w:r w:rsidRPr="000261B8">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8A3E48" w:rsidRPr="000261B8">
              <w:rPr>
                <w:rFonts w:ascii="Times New Roman" w:hAnsi="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6109DA" w:rsidRPr="000261B8" w:rsidRDefault="00375B44" w:rsidP="00C855D1">
            <w:pPr>
              <w:spacing w:after="0" w:line="240" w:lineRule="auto"/>
              <w:ind w:right="70"/>
              <w:jc w:val="both"/>
              <w:textAlignment w:val="baseline"/>
              <w:rPr>
                <w:rFonts w:ascii="Times New Roman" w:hAnsi="Times New Roman"/>
                <w:color w:val="000000"/>
                <w:sz w:val="24"/>
                <w:szCs w:val="24"/>
                <w:lang w:eastAsia="ru-RU"/>
              </w:rPr>
            </w:pPr>
            <w:r w:rsidRPr="000261B8">
              <w:rPr>
                <w:rFonts w:ascii="Times New Roman" w:hAnsi="Times New Roman"/>
                <w:sz w:val="24"/>
                <w:szCs w:val="24"/>
              </w:rPr>
              <w:t>У разі якщо учасник або переможець не повинен складати або відповідно до норм чинного законодавства (</w:t>
            </w:r>
            <w:r w:rsidR="00C855D1" w:rsidRPr="000261B8">
              <w:rPr>
                <w:rFonts w:ascii="Times New Roman" w:hAnsi="Times New Roman"/>
                <w:sz w:val="24"/>
                <w:szCs w:val="24"/>
              </w:rPr>
              <w:t xml:space="preserve">у тому числі </w:t>
            </w:r>
            <w:r w:rsidRPr="000261B8">
              <w:rPr>
                <w:rFonts w:ascii="Times New Roman" w:hAnsi="Times New Roman"/>
                <w:sz w:val="24"/>
                <w:szCs w:val="24"/>
              </w:rPr>
              <w:t>у разі подання тендерної пр</w:t>
            </w:r>
            <w:r w:rsidR="00C855D1" w:rsidRPr="000261B8">
              <w:rPr>
                <w:rFonts w:ascii="Times New Roman" w:hAnsi="Times New Roman"/>
                <w:sz w:val="24"/>
                <w:szCs w:val="24"/>
              </w:rPr>
              <w:t>опозиції учасником-нерезидентом</w:t>
            </w:r>
            <w:r w:rsidRPr="000261B8">
              <w:rPr>
                <w:rFonts w:ascii="Times New Roman" w:hAnsi="Times New Roman"/>
                <w:sz w:val="24"/>
                <w:szCs w:val="24"/>
              </w:rPr>
              <w:t xml:space="preserve"> відповідно до норм законодавства країни реєстрації) не зобов’язаний складати якийсь зі вказаних в положе</w:t>
            </w:r>
            <w:r w:rsidRPr="000261B8">
              <w:rPr>
                <w:rFonts w:ascii="Times New Roman" w:hAnsi="Times New Roman"/>
                <w:sz w:val="24"/>
                <w:szCs w:val="24"/>
              </w:rPr>
              <w:t>н</w:t>
            </w:r>
            <w:r w:rsidRPr="000261B8">
              <w:rPr>
                <w:rFonts w:ascii="Times New Roman" w:hAnsi="Times New Roman"/>
                <w:sz w:val="24"/>
                <w:szCs w:val="24"/>
              </w:rPr>
              <w:t>нях документації документ, то він надає лист-роз’яснення в довільній формі, за підписом уповноваженої особи учасн</w:t>
            </w:r>
            <w:r w:rsidRPr="000261B8">
              <w:rPr>
                <w:rFonts w:ascii="Times New Roman" w:hAnsi="Times New Roman"/>
                <w:sz w:val="24"/>
                <w:szCs w:val="24"/>
              </w:rPr>
              <w:t>и</w:t>
            </w:r>
            <w:r w:rsidRPr="000261B8">
              <w:rPr>
                <w:rFonts w:ascii="Times New Roman" w:hAnsi="Times New Roman"/>
                <w:sz w:val="24"/>
                <w:szCs w:val="24"/>
              </w:rPr>
              <w:t xml:space="preserve">ка й завірений печаткою (у разі </w:t>
            </w:r>
            <w:r w:rsidR="00D81F6D" w:rsidRPr="000261B8">
              <w:rPr>
                <w:rFonts w:ascii="Times New Roman" w:hAnsi="Times New Roman"/>
                <w:sz w:val="24"/>
                <w:szCs w:val="24"/>
              </w:rPr>
              <w:t>використання</w:t>
            </w:r>
            <w:r w:rsidRPr="000261B8">
              <w:rPr>
                <w:rFonts w:ascii="Times New Roman" w:hAnsi="Times New Roman"/>
                <w:sz w:val="24"/>
                <w:szCs w:val="24"/>
              </w:rPr>
              <w:t>), в якому зазначає законодавчі підстави ненадання відпові</w:t>
            </w:r>
            <w:r w:rsidRPr="000261B8">
              <w:rPr>
                <w:rFonts w:ascii="Times New Roman" w:hAnsi="Times New Roman"/>
                <w:sz w:val="24"/>
                <w:szCs w:val="24"/>
              </w:rPr>
              <w:t>д</w:t>
            </w:r>
            <w:r w:rsidRPr="000261B8">
              <w:rPr>
                <w:rFonts w:ascii="Times New Roman" w:hAnsi="Times New Roman"/>
                <w:sz w:val="24"/>
                <w:szCs w:val="24"/>
              </w:rPr>
              <w:t xml:space="preserve">них документів. </w:t>
            </w:r>
            <w:r w:rsidR="00DB46C0" w:rsidRPr="000261B8">
              <w:rPr>
                <w:rFonts w:ascii="Times New Roman" w:hAnsi="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3" w:name="n293"/>
            <w:bookmarkEnd w:id="3"/>
            <w:r w:rsidR="00DB46C0" w:rsidRPr="000261B8">
              <w:rPr>
                <w:rFonts w:ascii="Times New Roman" w:hAnsi="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F071CB" w:rsidRPr="000261B8" w:rsidTr="002472B1">
        <w:trPr>
          <w:trHeight w:val="400"/>
        </w:trPr>
        <w:tc>
          <w:tcPr>
            <w:tcW w:w="576" w:type="dxa"/>
          </w:tcPr>
          <w:p w:rsidR="00F071CB" w:rsidRPr="000261B8" w:rsidRDefault="00F071CB" w:rsidP="00D56CFF">
            <w:pPr>
              <w:pStyle w:val="11"/>
              <w:widowControl w:val="0"/>
              <w:spacing w:before="60" w:after="60" w:line="240" w:lineRule="auto"/>
              <w:jc w:val="center"/>
              <w:rPr>
                <w:rFonts w:ascii="Times New Roman" w:hAnsi="Times New Roman" w:cs="Times New Roman"/>
                <w:b/>
                <w:sz w:val="24"/>
                <w:szCs w:val="24"/>
                <w:lang w:val="uk-UA"/>
              </w:rPr>
            </w:pPr>
            <w:r w:rsidRPr="000261B8">
              <w:rPr>
                <w:rFonts w:ascii="Times New Roman" w:hAnsi="Times New Roman" w:cs="Times New Roman"/>
                <w:b/>
                <w:sz w:val="24"/>
                <w:szCs w:val="24"/>
                <w:lang w:val="uk-UA"/>
              </w:rPr>
              <w:lastRenderedPageBreak/>
              <w:t>2</w:t>
            </w:r>
          </w:p>
        </w:tc>
        <w:tc>
          <w:tcPr>
            <w:tcW w:w="3147" w:type="dxa"/>
          </w:tcPr>
          <w:p w:rsidR="00F071CB" w:rsidRPr="000261B8" w:rsidRDefault="00F071CB" w:rsidP="00D56CFF">
            <w:pPr>
              <w:pStyle w:val="11"/>
              <w:widowControl w:val="0"/>
              <w:spacing w:before="60" w:after="60" w:line="240" w:lineRule="auto"/>
              <w:rPr>
                <w:rFonts w:ascii="Times New Roman" w:hAnsi="Times New Roman" w:cs="Times New Roman"/>
                <w:b/>
                <w:sz w:val="24"/>
                <w:szCs w:val="24"/>
                <w:lang w:val="uk-UA"/>
              </w:rPr>
            </w:pPr>
            <w:r w:rsidRPr="000261B8">
              <w:rPr>
                <w:rFonts w:ascii="Times New Roman" w:hAnsi="Times New Roman" w:cs="Times New Roman"/>
                <w:b/>
                <w:sz w:val="24"/>
                <w:szCs w:val="24"/>
                <w:lang w:val="uk-UA"/>
              </w:rPr>
              <w:t>Забезпечення тендерної пропозиції</w:t>
            </w:r>
          </w:p>
        </w:tc>
        <w:tc>
          <w:tcPr>
            <w:tcW w:w="6875" w:type="dxa"/>
          </w:tcPr>
          <w:p w:rsidR="009B0183" w:rsidRDefault="009B0183" w:rsidP="009B0183">
            <w:pPr>
              <w:spacing w:after="0" w:line="240" w:lineRule="auto"/>
              <w:jc w:val="both"/>
              <w:rPr>
                <w:rFonts w:ascii="Times New Roman" w:hAnsi="Times New Roman"/>
                <w:bCs/>
                <w:sz w:val="24"/>
                <w:szCs w:val="24"/>
              </w:rPr>
            </w:pPr>
            <w:r w:rsidRPr="009B0183">
              <w:rPr>
                <w:rFonts w:ascii="Times New Roman" w:hAnsi="Times New Roman"/>
                <w:bCs/>
                <w:sz w:val="24"/>
                <w:szCs w:val="24"/>
              </w:rPr>
              <w:t>Розмір забезпечення тендерної пропозиції:</w:t>
            </w:r>
            <w:r w:rsidRPr="009B0183">
              <w:rPr>
                <w:rFonts w:ascii="Times New Roman" w:hAnsi="Times New Roman"/>
                <w:sz w:val="24"/>
                <w:szCs w:val="24"/>
              </w:rPr>
              <w:t xml:space="preserve"> </w:t>
            </w:r>
            <w:r w:rsidRPr="009B0183">
              <w:rPr>
                <w:rFonts w:ascii="Times New Roman" w:hAnsi="Times New Roman"/>
                <w:bCs/>
                <w:sz w:val="24"/>
                <w:szCs w:val="24"/>
              </w:rPr>
              <w:t>10</w:t>
            </w:r>
            <w:r>
              <w:rPr>
                <w:rFonts w:ascii="Times New Roman" w:hAnsi="Times New Roman"/>
                <w:bCs/>
                <w:sz w:val="24"/>
                <w:szCs w:val="24"/>
              </w:rPr>
              <w:t> </w:t>
            </w:r>
            <w:r w:rsidRPr="009B0183">
              <w:rPr>
                <w:rFonts w:ascii="Times New Roman" w:hAnsi="Times New Roman"/>
                <w:bCs/>
                <w:sz w:val="24"/>
                <w:szCs w:val="24"/>
              </w:rPr>
              <w:t>700</w:t>
            </w:r>
            <w:r>
              <w:rPr>
                <w:rFonts w:ascii="Times New Roman" w:hAnsi="Times New Roman"/>
                <w:bCs/>
                <w:sz w:val="24"/>
                <w:szCs w:val="24"/>
              </w:rPr>
              <w:t>,</w:t>
            </w:r>
            <w:r w:rsidRPr="009B0183">
              <w:rPr>
                <w:rFonts w:ascii="Times New Roman" w:hAnsi="Times New Roman"/>
                <w:bCs/>
                <w:sz w:val="24"/>
                <w:szCs w:val="24"/>
              </w:rPr>
              <w:t>00</w:t>
            </w:r>
            <w:r>
              <w:rPr>
                <w:rFonts w:ascii="Times New Roman" w:hAnsi="Times New Roman"/>
                <w:bCs/>
                <w:sz w:val="24"/>
                <w:szCs w:val="24"/>
              </w:rPr>
              <w:t xml:space="preserve"> грн.</w:t>
            </w:r>
            <w:r w:rsidRPr="009B0183">
              <w:rPr>
                <w:rFonts w:ascii="Times New Roman" w:hAnsi="Times New Roman"/>
                <w:bCs/>
                <w:sz w:val="24"/>
                <w:szCs w:val="24"/>
              </w:rPr>
              <w:t xml:space="preserve"> (</w:t>
            </w:r>
            <w:r>
              <w:rPr>
                <w:rFonts w:ascii="Times New Roman" w:hAnsi="Times New Roman"/>
                <w:bCs/>
                <w:sz w:val="24"/>
                <w:szCs w:val="24"/>
              </w:rPr>
              <w:t>десять ти</w:t>
            </w:r>
            <w:r w:rsidRPr="009B0183">
              <w:rPr>
                <w:rFonts w:ascii="Times New Roman" w:hAnsi="Times New Roman"/>
                <w:bCs/>
                <w:sz w:val="24"/>
                <w:szCs w:val="24"/>
              </w:rPr>
              <w:t>сяч</w:t>
            </w:r>
            <w:r>
              <w:rPr>
                <w:rFonts w:ascii="Times New Roman" w:hAnsi="Times New Roman"/>
                <w:bCs/>
                <w:sz w:val="24"/>
                <w:szCs w:val="24"/>
              </w:rPr>
              <w:t xml:space="preserve"> сімсот грн. 00 коп.</w:t>
            </w:r>
            <w:r w:rsidRPr="009B0183">
              <w:rPr>
                <w:rFonts w:ascii="Times New Roman" w:hAnsi="Times New Roman"/>
                <w:bCs/>
                <w:sz w:val="24"/>
                <w:szCs w:val="24"/>
              </w:rPr>
              <w:t xml:space="preserve">) </w:t>
            </w:r>
          </w:p>
          <w:p w:rsidR="009B0183" w:rsidRPr="009B0183" w:rsidRDefault="009B0183" w:rsidP="009B0183">
            <w:pPr>
              <w:spacing w:after="0" w:line="240" w:lineRule="auto"/>
              <w:jc w:val="both"/>
              <w:rPr>
                <w:rFonts w:ascii="Times New Roman" w:hAnsi="Times New Roman"/>
                <w:bCs/>
                <w:sz w:val="24"/>
                <w:szCs w:val="24"/>
              </w:rPr>
            </w:pPr>
            <w:r w:rsidRPr="009B0183">
              <w:rPr>
                <w:rFonts w:ascii="Times New Roman" w:hAnsi="Times New Roman"/>
                <w:bCs/>
                <w:sz w:val="24"/>
                <w:szCs w:val="24"/>
              </w:rPr>
              <w:t xml:space="preserve">Вид забезпечення тендерної пропозиції: електронна банківська гарантія, оформлена у відповідності до вимог </w:t>
            </w:r>
            <w:r w:rsidRPr="009B0183">
              <w:rPr>
                <w:rFonts w:ascii="Times New Roman" w:hAnsi="Times New Roman"/>
                <w:sz w:val="24"/>
                <w:szCs w:val="24"/>
              </w:rPr>
              <w:t xml:space="preserve">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w:t>
            </w:r>
            <w:r w:rsidRPr="009B0183">
              <w:rPr>
                <w:rFonts w:ascii="Times New Roman" w:hAnsi="Times New Roman"/>
                <w:bCs/>
                <w:sz w:val="24"/>
                <w:szCs w:val="24"/>
              </w:rPr>
              <w:t>та у формі, затвердженої наказом Міністерства розвитку економіки, торгівлі та сільського господарства України № 2628 від 14.12.2020 р. «</w:t>
            </w:r>
            <w:r w:rsidRPr="009B0183">
              <w:rPr>
                <w:rFonts w:ascii="Times New Roman" w:hAnsi="Times New Roman"/>
                <w:bCs/>
                <w:sz w:val="24"/>
                <w:szCs w:val="24"/>
                <w:shd w:val="clear" w:color="auto" w:fill="FFFFFF"/>
              </w:rPr>
              <w:t>Про затвердження форми і Вимог до забезпечення тендерної пропозиції/пропозиції».</w:t>
            </w:r>
          </w:p>
          <w:p w:rsidR="009B0183" w:rsidRPr="009B0183" w:rsidRDefault="009B0183" w:rsidP="009B0183">
            <w:pPr>
              <w:spacing w:after="0" w:line="240" w:lineRule="auto"/>
              <w:jc w:val="both"/>
              <w:rPr>
                <w:rFonts w:ascii="Times New Roman" w:hAnsi="Times New Roman"/>
                <w:bCs/>
                <w:sz w:val="24"/>
                <w:szCs w:val="24"/>
              </w:rPr>
            </w:pPr>
            <w:r w:rsidRPr="009B0183">
              <w:rPr>
                <w:rFonts w:ascii="Times New Roman" w:hAnsi="Times New Roman"/>
                <w:bCs/>
                <w:sz w:val="24"/>
                <w:szCs w:val="24"/>
              </w:rPr>
              <w:t>Строк дії забезпечення тендерної пропозиції учасника (банківської гарантії) має дорівнювати або перевищувати 90 днів із дати кінцевого строку подання тендерних пропозицій.</w:t>
            </w:r>
          </w:p>
          <w:p w:rsidR="009B0183" w:rsidRPr="009B0183" w:rsidRDefault="009B0183" w:rsidP="009B0183">
            <w:pPr>
              <w:spacing w:after="0" w:line="240" w:lineRule="auto"/>
              <w:jc w:val="both"/>
              <w:rPr>
                <w:rFonts w:ascii="Times New Roman" w:hAnsi="Times New Roman"/>
                <w:bCs/>
                <w:sz w:val="24"/>
                <w:szCs w:val="24"/>
              </w:rPr>
            </w:pPr>
            <w:r w:rsidRPr="009B0183">
              <w:rPr>
                <w:rFonts w:ascii="Times New Roman" w:hAnsi="Times New Roman"/>
                <w:bCs/>
                <w:sz w:val="24"/>
                <w:szCs w:val="24"/>
              </w:rPr>
              <w:t>У разі продовження строку дії тендерної пропозиції, строк дії забезпечення тендерної пропозиції повинен бути продовжений учасником на відповідний строк.</w:t>
            </w:r>
          </w:p>
          <w:p w:rsidR="009B0183" w:rsidRPr="009B0183" w:rsidRDefault="009B0183" w:rsidP="009B0183">
            <w:pPr>
              <w:spacing w:after="0" w:line="240" w:lineRule="auto"/>
              <w:jc w:val="both"/>
              <w:rPr>
                <w:rFonts w:ascii="Times New Roman" w:hAnsi="Times New Roman"/>
                <w:bCs/>
                <w:sz w:val="24"/>
                <w:szCs w:val="24"/>
              </w:rPr>
            </w:pPr>
            <w:r w:rsidRPr="009B0183">
              <w:rPr>
                <w:rFonts w:ascii="Times New Roman" w:hAnsi="Times New Roman"/>
                <w:bCs/>
                <w:sz w:val="24"/>
                <w:szCs w:val="24"/>
              </w:rPr>
              <w:t>Забезпечення тендерної пропозиції надається Учасником процедури закупівлі одночасно з тендерною пропозицією в окремому архіві або файлі у тому вигляді, в якому гарантія була отримана Учасником у банку.</w:t>
            </w:r>
          </w:p>
          <w:p w:rsidR="009B0183" w:rsidRPr="009B0183" w:rsidRDefault="009B0183" w:rsidP="009B0183">
            <w:pPr>
              <w:spacing w:after="0" w:line="240" w:lineRule="auto"/>
              <w:jc w:val="both"/>
              <w:rPr>
                <w:rFonts w:ascii="Times New Roman" w:hAnsi="Times New Roman"/>
                <w:bCs/>
                <w:sz w:val="24"/>
                <w:szCs w:val="24"/>
              </w:rPr>
            </w:pPr>
            <w:r w:rsidRPr="009B0183">
              <w:rPr>
                <w:rFonts w:ascii="Times New Roman" w:hAnsi="Times New Roman"/>
                <w:bCs/>
                <w:sz w:val="24"/>
                <w:szCs w:val="24"/>
              </w:rPr>
              <w:t xml:space="preserve">Разом з банківською гарантією додається </w:t>
            </w:r>
            <w:r w:rsidR="004B7097">
              <w:rPr>
                <w:rFonts w:ascii="Times New Roman" w:hAnsi="Times New Roman"/>
                <w:bCs/>
                <w:sz w:val="24"/>
                <w:szCs w:val="24"/>
              </w:rPr>
              <w:t>копія документів, що підтверджують</w:t>
            </w:r>
            <w:r w:rsidRPr="009B0183">
              <w:rPr>
                <w:rFonts w:ascii="Times New Roman" w:hAnsi="Times New Roman"/>
                <w:bCs/>
                <w:sz w:val="24"/>
                <w:szCs w:val="24"/>
              </w:rPr>
              <w:t xml:space="preserve"> </w:t>
            </w:r>
            <w:r w:rsidR="004B7097">
              <w:rPr>
                <w:rFonts w:ascii="Times New Roman" w:hAnsi="Times New Roman"/>
                <w:bCs/>
                <w:sz w:val="24"/>
                <w:szCs w:val="24"/>
              </w:rPr>
              <w:t xml:space="preserve">повноваження </w:t>
            </w:r>
            <w:r w:rsidRPr="009B0183">
              <w:rPr>
                <w:rFonts w:ascii="Times New Roman" w:hAnsi="Times New Roman"/>
                <w:bCs/>
                <w:sz w:val="24"/>
                <w:szCs w:val="24"/>
              </w:rPr>
              <w:t>особ</w:t>
            </w:r>
            <w:r w:rsidR="004B7097">
              <w:rPr>
                <w:rFonts w:ascii="Times New Roman" w:hAnsi="Times New Roman"/>
                <w:bCs/>
                <w:sz w:val="24"/>
                <w:szCs w:val="24"/>
              </w:rPr>
              <w:t>и</w:t>
            </w:r>
            <w:r w:rsidRPr="009B0183">
              <w:rPr>
                <w:rFonts w:ascii="Times New Roman" w:hAnsi="Times New Roman"/>
                <w:bCs/>
                <w:sz w:val="24"/>
                <w:szCs w:val="24"/>
              </w:rPr>
              <w:t>, яка підписала банківську гарантію.</w:t>
            </w:r>
          </w:p>
          <w:p w:rsidR="009B0183" w:rsidRPr="009B0183" w:rsidRDefault="009B0183" w:rsidP="009B0183">
            <w:pPr>
              <w:pBdr>
                <w:top w:val="nil"/>
                <w:left w:val="nil"/>
                <w:bottom w:val="nil"/>
                <w:right w:val="nil"/>
                <w:between w:val="nil"/>
              </w:pBdr>
              <w:spacing w:after="0" w:line="240" w:lineRule="auto"/>
              <w:jc w:val="both"/>
              <w:rPr>
                <w:rFonts w:ascii="Times New Roman" w:hAnsi="Times New Roman"/>
                <w:sz w:val="24"/>
                <w:szCs w:val="24"/>
              </w:rPr>
            </w:pPr>
            <w:r w:rsidRPr="009B0183">
              <w:rPr>
                <w:rFonts w:ascii="Times New Roman" w:hAnsi="Times New Roman"/>
                <w:sz w:val="24"/>
                <w:szCs w:val="24"/>
              </w:rPr>
              <w:t xml:space="preserve">Замовник має право звернутися з відповідним запитом до установи, що надала гарантію, з метою підтвердження </w:t>
            </w:r>
            <w:r w:rsidRPr="009B0183">
              <w:rPr>
                <w:rFonts w:ascii="Times New Roman" w:hAnsi="Times New Roman"/>
                <w:sz w:val="24"/>
                <w:szCs w:val="24"/>
              </w:rPr>
              <w:lastRenderedPageBreak/>
              <w:t>достовірності інформації щодо оформлення та надання учаснику гарантії згідно з вимогами чинного законодавства України.</w:t>
            </w:r>
          </w:p>
          <w:p w:rsidR="009B0183" w:rsidRPr="009B0183" w:rsidRDefault="009B0183" w:rsidP="009B0183">
            <w:pPr>
              <w:spacing w:after="0" w:line="240" w:lineRule="auto"/>
              <w:jc w:val="both"/>
              <w:rPr>
                <w:rFonts w:ascii="Times New Roman" w:hAnsi="Times New Roman"/>
                <w:sz w:val="24"/>
                <w:szCs w:val="24"/>
              </w:rPr>
            </w:pPr>
            <w:r w:rsidRPr="009B0183">
              <w:rPr>
                <w:rFonts w:ascii="Times New Roman" w:hAnsi="Times New Roman"/>
                <w:sz w:val="24"/>
                <w:szCs w:val="24"/>
              </w:rPr>
              <w:t xml:space="preserve">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 </w:t>
            </w:r>
          </w:p>
          <w:p w:rsidR="00F071CB" w:rsidRPr="000261B8" w:rsidRDefault="009B0183" w:rsidP="009B0183">
            <w:pPr>
              <w:spacing w:after="0" w:line="240" w:lineRule="auto"/>
              <w:ind w:right="68"/>
              <w:jc w:val="both"/>
              <w:rPr>
                <w:rFonts w:ascii="Times New Roman" w:hAnsi="Times New Roman"/>
                <w:sz w:val="24"/>
                <w:szCs w:val="24"/>
                <w:highlight w:val="yellow"/>
              </w:rPr>
            </w:pPr>
            <w:r w:rsidRPr="009B0183">
              <w:rPr>
                <w:rFonts w:ascii="Times New Roman" w:hAnsi="Times New Roman"/>
                <w:bCs/>
                <w:sz w:val="24"/>
                <w:szCs w:val="24"/>
              </w:rPr>
              <w:t>Усі витрати, пов’язані з наданням забезпечення тендерної пропозиції, здійснюються за рахунок учасника.</w:t>
            </w:r>
          </w:p>
        </w:tc>
      </w:tr>
      <w:tr w:rsidR="00F071CB" w:rsidRPr="000261B8" w:rsidTr="002472B1">
        <w:trPr>
          <w:trHeight w:val="520"/>
        </w:trPr>
        <w:tc>
          <w:tcPr>
            <w:tcW w:w="576" w:type="dxa"/>
          </w:tcPr>
          <w:p w:rsidR="00F071CB" w:rsidRPr="000261B8" w:rsidRDefault="00F071CB" w:rsidP="00D56CFF">
            <w:pPr>
              <w:pStyle w:val="11"/>
              <w:widowControl w:val="0"/>
              <w:spacing w:before="60" w:after="60" w:line="240" w:lineRule="auto"/>
              <w:jc w:val="center"/>
              <w:rPr>
                <w:rFonts w:ascii="Times New Roman" w:hAnsi="Times New Roman" w:cs="Times New Roman"/>
                <w:b/>
                <w:sz w:val="24"/>
                <w:szCs w:val="24"/>
                <w:lang w:val="uk-UA"/>
              </w:rPr>
            </w:pPr>
            <w:r w:rsidRPr="000261B8">
              <w:rPr>
                <w:rFonts w:ascii="Times New Roman" w:hAnsi="Times New Roman" w:cs="Times New Roman"/>
                <w:b/>
                <w:sz w:val="24"/>
                <w:szCs w:val="24"/>
                <w:lang w:val="uk-UA"/>
              </w:rPr>
              <w:lastRenderedPageBreak/>
              <w:t>3</w:t>
            </w:r>
          </w:p>
        </w:tc>
        <w:tc>
          <w:tcPr>
            <w:tcW w:w="3147" w:type="dxa"/>
          </w:tcPr>
          <w:p w:rsidR="00F071CB" w:rsidRPr="000261B8" w:rsidRDefault="00F071CB" w:rsidP="00D56CFF">
            <w:pPr>
              <w:pStyle w:val="11"/>
              <w:widowControl w:val="0"/>
              <w:spacing w:before="60" w:after="60" w:line="240" w:lineRule="auto"/>
              <w:ind w:right="113"/>
              <w:rPr>
                <w:rFonts w:ascii="Times New Roman" w:hAnsi="Times New Roman" w:cs="Times New Roman"/>
                <w:b/>
                <w:sz w:val="24"/>
                <w:szCs w:val="24"/>
                <w:lang w:val="uk-UA"/>
              </w:rPr>
            </w:pPr>
            <w:r w:rsidRPr="000261B8">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875" w:type="dxa"/>
          </w:tcPr>
          <w:p w:rsidR="004B7097" w:rsidRPr="004B7097" w:rsidRDefault="004B7097" w:rsidP="004B7097">
            <w:pPr>
              <w:spacing w:after="0" w:line="240" w:lineRule="auto"/>
              <w:ind w:right="120"/>
              <w:jc w:val="both"/>
              <w:rPr>
                <w:rFonts w:ascii="Times New Roman" w:hAnsi="Times New Roman"/>
                <w:sz w:val="24"/>
                <w:szCs w:val="24"/>
              </w:rPr>
            </w:pPr>
            <w:bookmarkStart w:id="4" w:name="h.2et92p0" w:colFirst="0" w:colLast="0"/>
            <w:bookmarkEnd w:id="4"/>
            <w:r w:rsidRPr="004B7097">
              <w:rPr>
                <w:rFonts w:ascii="Times New Roman" w:hAnsi="Times New Roman"/>
                <w:sz w:val="24"/>
                <w:szCs w:val="24"/>
              </w:rPr>
              <w:t>Забезпечення тендерної пропозиції повертається</w:t>
            </w:r>
            <w:r w:rsidRPr="004B7097">
              <w:rPr>
                <w:rFonts w:ascii="Times New Roman" w:hAnsi="Times New Roman"/>
                <w:b/>
                <w:i/>
                <w:sz w:val="24"/>
                <w:szCs w:val="24"/>
              </w:rPr>
              <w:t xml:space="preserve"> </w:t>
            </w:r>
            <w:r w:rsidRPr="004B7097">
              <w:rPr>
                <w:rFonts w:ascii="Times New Roman" w:hAnsi="Times New Roman"/>
                <w:sz w:val="24"/>
                <w:szCs w:val="24"/>
              </w:rPr>
              <w:t>учаснику у разі:</w:t>
            </w:r>
          </w:p>
          <w:p w:rsidR="004B7097" w:rsidRPr="004B7097" w:rsidRDefault="004B7097" w:rsidP="004B7097">
            <w:pPr>
              <w:numPr>
                <w:ilvl w:val="0"/>
                <w:numId w:val="21"/>
              </w:numPr>
              <w:shd w:val="clear" w:color="auto" w:fill="FFFFFF"/>
              <w:spacing w:after="0" w:line="240" w:lineRule="auto"/>
              <w:ind w:left="0" w:right="120"/>
              <w:jc w:val="both"/>
              <w:rPr>
                <w:rFonts w:ascii="Times New Roman" w:hAnsi="Times New Roman"/>
                <w:sz w:val="24"/>
                <w:szCs w:val="24"/>
              </w:rPr>
            </w:pPr>
            <w:r w:rsidRPr="004B7097">
              <w:rPr>
                <w:rFonts w:ascii="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4B7097" w:rsidRPr="004B7097" w:rsidRDefault="004B7097" w:rsidP="004B7097">
            <w:pPr>
              <w:numPr>
                <w:ilvl w:val="0"/>
                <w:numId w:val="21"/>
              </w:numPr>
              <w:shd w:val="clear" w:color="auto" w:fill="FFFFFF"/>
              <w:spacing w:after="0" w:line="240" w:lineRule="auto"/>
              <w:ind w:left="0" w:right="120"/>
              <w:jc w:val="both"/>
              <w:rPr>
                <w:rFonts w:ascii="Times New Roman" w:hAnsi="Times New Roman"/>
                <w:sz w:val="24"/>
                <w:szCs w:val="24"/>
              </w:rPr>
            </w:pPr>
            <w:r w:rsidRPr="004B7097">
              <w:rPr>
                <w:rFonts w:ascii="Times New Roman" w:hAnsi="Times New Roman"/>
                <w:sz w:val="24"/>
                <w:szCs w:val="24"/>
              </w:rPr>
              <w:t>укладення договору про закупівлю з учасником, який став переможцем процедури закупівлі;</w:t>
            </w:r>
          </w:p>
          <w:p w:rsidR="004B7097" w:rsidRPr="004B7097" w:rsidRDefault="004B7097" w:rsidP="004B7097">
            <w:pPr>
              <w:numPr>
                <w:ilvl w:val="0"/>
                <w:numId w:val="21"/>
              </w:numPr>
              <w:shd w:val="clear" w:color="auto" w:fill="FFFFFF"/>
              <w:spacing w:after="0" w:line="240" w:lineRule="auto"/>
              <w:ind w:left="0" w:right="120"/>
              <w:jc w:val="both"/>
              <w:rPr>
                <w:rFonts w:ascii="Times New Roman" w:hAnsi="Times New Roman"/>
                <w:sz w:val="24"/>
                <w:szCs w:val="24"/>
              </w:rPr>
            </w:pPr>
            <w:r w:rsidRPr="004B7097">
              <w:rPr>
                <w:rFonts w:ascii="Times New Roman" w:hAnsi="Times New Roman"/>
                <w:sz w:val="24"/>
                <w:szCs w:val="24"/>
              </w:rPr>
              <w:t>відкликання тендерної пропозиції до закінчення строку її подання;</w:t>
            </w:r>
          </w:p>
          <w:p w:rsidR="004B7097" w:rsidRPr="004B7097" w:rsidRDefault="004B7097" w:rsidP="004B7097">
            <w:pPr>
              <w:numPr>
                <w:ilvl w:val="0"/>
                <w:numId w:val="21"/>
              </w:numPr>
              <w:shd w:val="clear" w:color="auto" w:fill="FFFFFF"/>
              <w:spacing w:after="0" w:line="240" w:lineRule="auto"/>
              <w:ind w:left="0" w:right="120"/>
              <w:jc w:val="both"/>
              <w:rPr>
                <w:rFonts w:ascii="Times New Roman" w:hAnsi="Times New Roman"/>
                <w:sz w:val="24"/>
                <w:szCs w:val="24"/>
              </w:rPr>
            </w:pPr>
            <w:r w:rsidRPr="004B7097">
              <w:rPr>
                <w:rFonts w:ascii="Times New Roman" w:hAnsi="Times New Roman"/>
                <w:sz w:val="24"/>
                <w:szCs w:val="24"/>
              </w:rPr>
              <w:t xml:space="preserve">закінчення тендеру в разі </w:t>
            </w:r>
            <w:proofErr w:type="spellStart"/>
            <w:r w:rsidRPr="004B7097">
              <w:rPr>
                <w:rFonts w:ascii="Times New Roman" w:hAnsi="Times New Roman"/>
                <w:sz w:val="24"/>
                <w:szCs w:val="24"/>
              </w:rPr>
              <w:t>неукладення</w:t>
            </w:r>
            <w:proofErr w:type="spellEnd"/>
            <w:r w:rsidRPr="004B7097">
              <w:rPr>
                <w:rFonts w:ascii="Times New Roman" w:hAnsi="Times New Roman"/>
                <w:sz w:val="24"/>
                <w:szCs w:val="24"/>
              </w:rPr>
              <w:t xml:space="preserve"> договору про закупівлю з жодним з учасників, які подали тендерні пропозиції.</w:t>
            </w:r>
          </w:p>
          <w:p w:rsidR="004B7097" w:rsidRPr="004B7097" w:rsidRDefault="004B7097" w:rsidP="004B7097">
            <w:pPr>
              <w:shd w:val="clear" w:color="auto" w:fill="FFFFFF"/>
              <w:spacing w:after="0" w:line="240" w:lineRule="auto"/>
              <w:ind w:right="120"/>
              <w:jc w:val="both"/>
              <w:rPr>
                <w:rFonts w:ascii="Times New Roman" w:hAnsi="Times New Roman"/>
                <w:sz w:val="24"/>
                <w:szCs w:val="24"/>
              </w:rPr>
            </w:pPr>
            <w:r w:rsidRPr="004B7097">
              <w:rPr>
                <w:rFonts w:ascii="Times New Roman" w:hAnsi="Times New Roman"/>
                <w:sz w:val="24"/>
                <w:szCs w:val="24"/>
              </w:rPr>
              <w:t>Забезпечення тендерної пропозиції не повертається у разі:</w:t>
            </w:r>
          </w:p>
          <w:p w:rsidR="004B7097" w:rsidRPr="004B7097" w:rsidRDefault="004B7097" w:rsidP="004B7097">
            <w:pPr>
              <w:numPr>
                <w:ilvl w:val="0"/>
                <w:numId w:val="22"/>
              </w:numPr>
              <w:shd w:val="clear" w:color="auto" w:fill="FFFFFF"/>
              <w:spacing w:after="0" w:line="240" w:lineRule="auto"/>
              <w:ind w:left="0" w:right="120"/>
              <w:jc w:val="both"/>
              <w:rPr>
                <w:rFonts w:ascii="Times New Roman" w:hAnsi="Times New Roman"/>
                <w:sz w:val="24"/>
                <w:szCs w:val="24"/>
              </w:rPr>
            </w:pPr>
            <w:r w:rsidRPr="004B7097">
              <w:rPr>
                <w:rFonts w:ascii="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B7097" w:rsidRPr="004B7097" w:rsidRDefault="004B7097" w:rsidP="004B7097">
            <w:pPr>
              <w:numPr>
                <w:ilvl w:val="0"/>
                <w:numId w:val="22"/>
              </w:numPr>
              <w:shd w:val="clear" w:color="auto" w:fill="FFFFFF"/>
              <w:spacing w:after="0" w:line="240" w:lineRule="auto"/>
              <w:ind w:left="0" w:right="120"/>
              <w:jc w:val="both"/>
              <w:rPr>
                <w:rFonts w:ascii="Times New Roman" w:hAnsi="Times New Roman"/>
                <w:sz w:val="24"/>
                <w:szCs w:val="24"/>
              </w:rPr>
            </w:pPr>
            <w:r w:rsidRPr="004B7097">
              <w:rPr>
                <w:rFonts w:ascii="Times New Roman" w:hAnsi="Times New Roman"/>
                <w:sz w:val="24"/>
                <w:szCs w:val="24"/>
              </w:rPr>
              <w:t>не підписання договору про закупівлю учасником, який став переможцем тендеру;</w:t>
            </w:r>
          </w:p>
          <w:p w:rsidR="004B7097" w:rsidRDefault="004B7097" w:rsidP="004B7097">
            <w:pPr>
              <w:numPr>
                <w:ilvl w:val="0"/>
                <w:numId w:val="22"/>
              </w:numPr>
              <w:shd w:val="clear" w:color="auto" w:fill="FFFFFF"/>
              <w:spacing w:after="0" w:line="240" w:lineRule="auto"/>
              <w:ind w:left="0" w:right="120"/>
              <w:jc w:val="both"/>
              <w:rPr>
                <w:rFonts w:ascii="Times New Roman" w:hAnsi="Times New Roman"/>
                <w:sz w:val="24"/>
                <w:szCs w:val="24"/>
              </w:rPr>
            </w:pPr>
            <w:r w:rsidRPr="004B7097">
              <w:rPr>
                <w:rFonts w:ascii="Times New Roman" w:hAnsi="Times New Roman"/>
                <w:sz w:val="24"/>
                <w:szCs w:val="24"/>
                <w:highlight w:val="white"/>
              </w:rPr>
              <w:t xml:space="preserve">ненадання переможцем процедури закупівлі у строк, </w:t>
            </w:r>
            <w:r w:rsidRPr="004B7097">
              <w:rPr>
                <w:rFonts w:ascii="Times New Roman" w:hAnsi="Times New Roman"/>
                <w:sz w:val="24"/>
                <w:szCs w:val="24"/>
              </w:rPr>
              <w:t>визначений абзацом 15 пункту 47 Особливостей, документів, що підтверджують відсутність підстав, установлених пунктом 47 Особливостей;</w:t>
            </w:r>
          </w:p>
          <w:p w:rsidR="00F071CB" w:rsidRPr="004B7097" w:rsidRDefault="004B7097" w:rsidP="004B7097">
            <w:pPr>
              <w:numPr>
                <w:ilvl w:val="0"/>
                <w:numId w:val="22"/>
              </w:numPr>
              <w:shd w:val="clear" w:color="auto" w:fill="FFFFFF"/>
              <w:spacing w:after="0" w:line="240" w:lineRule="auto"/>
              <w:ind w:left="0" w:right="120"/>
              <w:jc w:val="both"/>
              <w:rPr>
                <w:rFonts w:ascii="Times New Roman" w:hAnsi="Times New Roman"/>
                <w:sz w:val="24"/>
                <w:szCs w:val="24"/>
              </w:rPr>
            </w:pPr>
            <w:r w:rsidRPr="004B7097">
              <w:rPr>
                <w:rFonts w:ascii="Times New Roman" w:hAnsi="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375B44" w:rsidRPr="000261B8" w:rsidTr="004A02C9">
        <w:trPr>
          <w:trHeight w:val="345"/>
        </w:trPr>
        <w:tc>
          <w:tcPr>
            <w:tcW w:w="576" w:type="dxa"/>
          </w:tcPr>
          <w:p w:rsidR="00375B44" w:rsidRPr="000261B8" w:rsidRDefault="00375B44" w:rsidP="00D56CFF">
            <w:pPr>
              <w:pStyle w:val="11"/>
              <w:widowControl w:val="0"/>
              <w:spacing w:before="60" w:after="60" w:line="240" w:lineRule="auto"/>
              <w:jc w:val="center"/>
              <w:rPr>
                <w:rFonts w:ascii="Times New Roman" w:hAnsi="Times New Roman" w:cs="Times New Roman"/>
                <w:b/>
                <w:sz w:val="24"/>
                <w:szCs w:val="24"/>
                <w:lang w:val="uk-UA"/>
              </w:rPr>
            </w:pPr>
            <w:r w:rsidRPr="000261B8">
              <w:rPr>
                <w:rFonts w:ascii="Times New Roman" w:hAnsi="Times New Roman" w:cs="Times New Roman"/>
                <w:b/>
                <w:sz w:val="24"/>
                <w:szCs w:val="24"/>
                <w:lang w:val="uk-UA"/>
              </w:rPr>
              <w:t>4</w:t>
            </w:r>
          </w:p>
        </w:tc>
        <w:tc>
          <w:tcPr>
            <w:tcW w:w="3147" w:type="dxa"/>
          </w:tcPr>
          <w:p w:rsidR="00375B44" w:rsidRPr="000261B8" w:rsidRDefault="00375B44" w:rsidP="00D56CFF">
            <w:pPr>
              <w:pStyle w:val="11"/>
              <w:widowControl w:val="0"/>
              <w:spacing w:before="60" w:after="60" w:line="240" w:lineRule="auto"/>
              <w:ind w:right="113"/>
              <w:rPr>
                <w:rFonts w:ascii="Times New Roman" w:hAnsi="Times New Roman" w:cs="Times New Roman"/>
                <w:b/>
                <w:sz w:val="24"/>
                <w:szCs w:val="24"/>
                <w:lang w:val="uk-UA"/>
              </w:rPr>
            </w:pPr>
            <w:r w:rsidRPr="000261B8">
              <w:rPr>
                <w:rFonts w:ascii="Times New Roman" w:hAnsi="Times New Roman" w:cs="Times New Roman"/>
                <w:b/>
                <w:sz w:val="24"/>
                <w:szCs w:val="24"/>
                <w:lang w:val="uk-UA"/>
              </w:rPr>
              <w:t>Строк, протягом якого тендерні пропозиції є дійсними</w:t>
            </w:r>
          </w:p>
        </w:tc>
        <w:tc>
          <w:tcPr>
            <w:tcW w:w="6875" w:type="dxa"/>
          </w:tcPr>
          <w:p w:rsidR="00CA044C" w:rsidRDefault="00CA044C" w:rsidP="00CA044C">
            <w:pPr>
              <w:pStyle w:val="11"/>
              <w:widowControl w:val="0"/>
              <w:spacing w:line="240" w:lineRule="auto"/>
              <w:ind w:right="70"/>
              <w:jc w:val="both"/>
              <w:rPr>
                <w:rFonts w:ascii="Times New Roman" w:hAnsi="Times New Roman" w:cs="Times New Roman"/>
                <w:color w:val="auto"/>
                <w:sz w:val="24"/>
                <w:szCs w:val="24"/>
                <w:lang w:val="uk-UA"/>
              </w:rPr>
            </w:pPr>
            <w:r w:rsidRPr="00D9442B">
              <w:rPr>
                <w:rFonts w:ascii="Times New Roman" w:hAnsi="Times New Roman" w:cs="Times New Roman"/>
                <w:color w:val="auto"/>
                <w:sz w:val="24"/>
                <w:szCs w:val="24"/>
                <w:lang w:val="uk-UA"/>
              </w:rPr>
              <w:t xml:space="preserve">Тендерні пропозиції вважаються дійсними протягом 90  днів із дати кінцевого строку подання тендерних пропозицій. </w:t>
            </w:r>
          </w:p>
          <w:p w:rsidR="00CA044C" w:rsidRPr="00D9442B" w:rsidRDefault="00CA044C" w:rsidP="00CA044C">
            <w:pPr>
              <w:pStyle w:val="11"/>
              <w:widowControl w:val="0"/>
              <w:spacing w:line="240" w:lineRule="auto"/>
              <w:ind w:right="70"/>
              <w:jc w:val="both"/>
              <w:rPr>
                <w:rFonts w:ascii="Times New Roman" w:hAnsi="Times New Roman" w:cs="Times New Roman"/>
                <w:color w:val="auto"/>
                <w:sz w:val="24"/>
                <w:szCs w:val="24"/>
                <w:lang w:val="uk-UA"/>
              </w:rPr>
            </w:pPr>
            <w:r w:rsidRPr="00D9442B">
              <w:rPr>
                <w:rFonts w:ascii="Times New Roman" w:hAnsi="Times New Roman" w:cs="Times New Roman"/>
                <w:color w:val="auto"/>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044C" w:rsidRPr="00D9442B" w:rsidRDefault="00CA044C" w:rsidP="00CA044C">
            <w:pPr>
              <w:pStyle w:val="11"/>
              <w:widowControl w:val="0"/>
              <w:spacing w:line="240" w:lineRule="auto"/>
              <w:ind w:right="70"/>
              <w:jc w:val="both"/>
              <w:rPr>
                <w:rFonts w:ascii="Times New Roman" w:hAnsi="Times New Roman" w:cs="Times New Roman"/>
                <w:color w:val="auto"/>
                <w:sz w:val="24"/>
                <w:szCs w:val="24"/>
                <w:lang w:val="uk-UA"/>
              </w:rPr>
            </w:pPr>
            <w:r w:rsidRPr="00D9442B">
              <w:rPr>
                <w:rFonts w:ascii="Times New Roman" w:hAnsi="Times New Roman" w:cs="Times New Roman"/>
                <w:color w:val="auto"/>
                <w:sz w:val="24"/>
                <w:szCs w:val="24"/>
                <w:lang w:val="uk-UA"/>
              </w:rPr>
              <w:t xml:space="preserve">- відхилити таку вимогу, </w:t>
            </w:r>
            <w:r w:rsidRPr="00D9442B">
              <w:rPr>
                <w:rFonts w:ascii="Times New Roman" w:hAnsi="Times New Roman" w:cs="Times New Roman"/>
                <w:color w:val="auto"/>
                <w:sz w:val="24"/>
                <w:szCs w:val="24"/>
                <w:shd w:val="clear" w:color="auto" w:fill="FFFFFF"/>
              </w:rPr>
              <w:t xml:space="preserve">не </w:t>
            </w:r>
            <w:proofErr w:type="spellStart"/>
            <w:r w:rsidRPr="00D9442B">
              <w:rPr>
                <w:rFonts w:ascii="Times New Roman" w:hAnsi="Times New Roman" w:cs="Times New Roman"/>
                <w:color w:val="auto"/>
                <w:sz w:val="24"/>
                <w:szCs w:val="24"/>
                <w:shd w:val="clear" w:color="auto" w:fill="FFFFFF"/>
              </w:rPr>
              <w:t>втрачаючи</w:t>
            </w:r>
            <w:proofErr w:type="spellEnd"/>
            <w:r w:rsidRPr="00D9442B">
              <w:rPr>
                <w:rFonts w:ascii="Times New Roman" w:hAnsi="Times New Roman" w:cs="Times New Roman"/>
                <w:color w:val="auto"/>
                <w:sz w:val="24"/>
                <w:szCs w:val="24"/>
                <w:shd w:val="clear" w:color="auto" w:fill="FFFFFF"/>
              </w:rPr>
              <w:t xml:space="preserve"> при </w:t>
            </w:r>
            <w:proofErr w:type="spellStart"/>
            <w:r w:rsidRPr="00D9442B">
              <w:rPr>
                <w:rFonts w:ascii="Times New Roman" w:hAnsi="Times New Roman" w:cs="Times New Roman"/>
                <w:color w:val="auto"/>
                <w:sz w:val="24"/>
                <w:szCs w:val="24"/>
                <w:shd w:val="clear" w:color="auto" w:fill="FFFFFF"/>
              </w:rPr>
              <w:t>цьому</w:t>
            </w:r>
            <w:proofErr w:type="spellEnd"/>
            <w:r w:rsidRPr="00D9442B">
              <w:rPr>
                <w:rFonts w:ascii="Times New Roman" w:hAnsi="Times New Roman" w:cs="Times New Roman"/>
                <w:color w:val="auto"/>
                <w:sz w:val="24"/>
                <w:szCs w:val="24"/>
                <w:shd w:val="clear" w:color="auto" w:fill="FFFFFF"/>
              </w:rPr>
              <w:t xml:space="preserve"> </w:t>
            </w:r>
            <w:proofErr w:type="spellStart"/>
            <w:r w:rsidRPr="00D9442B">
              <w:rPr>
                <w:rFonts w:ascii="Times New Roman" w:hAnsi="Times New Roman" w:cs="Times New Roman"/>
                <w:color w:val="auto"/>
                <w:sz w:val="24"/>
                <w:szCs w:val="24"/>
                <w:shd w:val="clear" w:color="auto" w:fill="FFFFFF"/>
              </w:rPr>
              <w:t>наданого</w:t>
            </w:r>
            <w:proofErr w:type="spellEnd"/>
            <w:r w:rsidRPr="00D9442B">
              <w:rPr>
                <w:rFonts w:ascii="Times New Roman" w:hAnsi="Times New Roman" w:cs="Times New Roman"/>
                <w:color w:val="auto"/>
                <w:sz w:val="24"/>
                <w:szCs w:val="24"/>
                <w:shd w:val="clear" w:color="auto" w:fill="FFFFFF"/>
              </w:rPr>
              <w:t xml:space="preserve"> ним </w:t>
            </w:r>
            <w:proofErr w:type="spellStart"/>
            <w:r w:rsidRPr="00D9442B">
              <w:rPr>
                <w:rFonts w:ascii="Times New Roman" w:hAnsi="Times New Roman" w:cs="Times New Roman"/>
                <w:color w:val="auto"/>
                <w:sz w:val="24"/>
                <w:szCs w:val="24"/>
                <w:shd w:val="clear" w:color="auto" w:fill="FFFFFF"/>
              </w:rPr>
              <w:t>забезпечення</w:t>
            </w:r>
            <w:proofErr w:type="spellEnd"/>
            <w:r w:rsidRPr="00D9442B">
              <w:rPr>
                <w:rFonts w:ascii="Times New Roman" w:hAnsi="Times New Roman" w:cs="Times New Roman"/>
                <w:color w:val="auto"/>
                <w:sz w:val="24"/>
                <w:szCs w:val="24"/>
                <w:shd w:val="clear" w:color="auto" w:fill="FFFFFF"/>
              </w:rPr>
              <w:t xml:space="preserve"> </w:t>
            </w:r>
            <w:proofErr w:type="spellStart"/>
            <w:r w:rsidRPr="00D9442B">
              <w:rPr>
                <w:rFonts w:ascii="Times New Roman" w:hAnsi="Times New Roman" w:cs="Times New Roman"/>
                <w:color w:val="auto"/>
                <w:sz w:val="24"/>
                <w:szCs w:val="24"/>
                <w:shd w:val="clear" w:color="auto" w:fill="FFFFFF"/>
              </w:rPr>
              <w:t>тендерної</w:t>
            </w:r>
            <w:proofErr w:type="spellEnd"/>
            <w:r w:rsidRPr="00D9442B">
              <w:rPr>
                <w:rFonts w:ascii="Times New Roman" w:hAnsi="Times New Roman" w:cs="Times New Roman"/>
                <w:color w:val="auto"/>
                <w:sz w:val="24"/>
                <w:szCs w:val="24"/>
                <w:shd w:val="clear" w:color="auto" w:fill="FFFFFF"/>
              </w:rPr>
              <w:t xml:space="preserve"> </w:t>
            </w:r>
            <w:proofErr w:type="spellStart"/>
            <w:r w:rsidRPr="00D9442B">
              <w:rPr>
                <w:rFonts w:ascii="Times New Roman" w:hAnsi="Times New Roman" w:cs="Times New Roman"/>
                <w:color w:val="auto"/>
                <w:sz w:val="24"/>
                <w:szCs w:val="24"/>
                <w:shd w:val="clear" w:color="auto" w:fill="FFFFFF"/>
              </w:rPr>
              <w:t>пропозиції</w:t>
            </w:r>
            <w:proofErr w:type="spellEnd"/>
            <w:r w:rsidRPr="00D9442B">
              <w:rPr>
                <w:rFonts w:ascii="Times New Roman" w:hAnsi="Times New Roman" w:cs="Times New Roman"/>
                <w:color w:val="auto"/>
                <w:sz w:val="24"/>
                <w:szCs w:val="24"/>
                <w:shd w:val="clear" w:color="auto" w:fill="FFFFFF"/>
              </w:rPr>
              <w:t>;</w:t>
            </w:r>
            <w:r w:rsidRPr="00D9442B">
              <w:rPr>
                <w:rFonts w:ascii="Times New Roman" w:hAnsi="Times New Roman" w:cs="Times New Roman"/>
                <w:color w:val="auto"/>
                <w:sz w:val="24"/>
                <w:szCs w:val="24"/>
                <w:lang w:val="uk-UA"/>
              </w:rPr>
              <w:t>;</w:t>
            </w:r>
          </w:p>
          <w:p w:rsidR="00CA044C" w:rsidRPr="00D9442B" w:rsidRDefault="00CA044C" w:rsidP="00CA044C">
            <w:pPr>
              <w:pStyle w:val="11"/>
              <w:widowControl w:val="0"/>
              <w:numPr>
                <w:ilvl w:val="0"/>
                <w:numId w:val="15"/>
              </w:numPr>
              <w:tabs>
                <w:tab w:val="left" w:pos="249"/>
              </w:tabs>
              <w:spacing w:line="240" w:lineRule="auto"/>
              <w:ind w:left="0" w:right="70" w:firstLine="0"/>
              <w:jc w:val="both"/>
              <w:rPr>
                <w:rFonts w:ascii="Times New Roman" w:hAnsi="Times New Roman" w:cs="Times New Roman"/>
                <w:color w:val="auto"/>
                <w:sz w:val="24"/>
                <w:szCs w:val="24"/>
                <w:lang w:val="uk-UA"/>
              </w:rPr>
            </w:pPr>
            <w:r w:rsidRPr="00D9442B">
              <w:rPr>
                <w:rFonts w:ascii="Times New Roman" w:hAnsi="Times New Roman" w:cs="Times New Roman"/>
                <w:color w:val="auto"/>
                <w:sz w:val="24"/>
                <w:szCs w:val="24"/>
                <w:lang w:val="uk-UA"/>
              </w:rPr>
              <w:t xml:space="preserve">погодитися з вимогою та продовжити строк дії поданої ним тендерної пропозиції </w:t>
            </w:r>
            <w:r w:rsidRPr="00D9442B">
              <w:rPr>
                <w:rFonts w:ascii="Times New Roman" w:hAnsi="Times New Roman" w:cs="Times New Roman"/>
                <w:color w:val="auto"/>
                <w:sz w:val="24"/>
                <w:szCs w:val="24"/>
                <w:shd w:val="clear" w:color="auto" w:fill="FFFFFF"/>
                <w:lang w:val="uk-UA"/>
              </w:rPr>
              <w:t>і наданого забезпечення тендерної пропозиції.</w:t>
            </w:r>
          </w:p>
          <w:p w:rsidR="00375B44" w:rsidRPr="000261B8" w:rsidRDefault="00CA044C" w:rsidP="00CA044C">
            <w:pPr>
              <w:pStyle w:val="11"/>
              <w:widowControl w:val="0"/>
              <w:numPr>
                <w:ilvl w:val="0"/>
                <w:numId w:val="15"/>
              </w:numPr>
              <w:tabs>
                <w:tab w:val="left" w:pos="249"/>
              </w:tabs>
              <w:spacing w:line="240" w:lineRule="auto"/>
              <w:ind w:left="0" w:right="70" w:firstLine="0"/>
              <w:jc w:val="both"/>
              <w:rPr>
                <w:rFonts w:ascii="Times New Roman" w:hAnsi="Times New Roman" w:cs="Times New Roman"/>
                <w:sz w:val="24"/>
                <w:szCs w:val="24"/>
                <w:lang w:val="uk-UA"/>
              </w:rPr>
            </w:pPr>
            <w:r w:rsidRPr="00D9442B">
              <w:rPr>
                <w:rFonts w:ascii="Times New Roman" w:hAnsi="Times New Roman" w:cs="Times New Roman"/>
                <w:color w:val="auto"/>
                <w:sz w:val="24"/>
                <w:szCs w:val="24"/>
                <w:shd w:val="clear" w:color="auto"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5B44" w:rsidRPr="000261B8" w:rsidTr="002472B1">
        <w:trPr>
          <w:trHeight w:val="263"/>
        </w:trPr>
        <w:tc>
          <w:tcPr>
            <w:tcW w:w="576" w:type="dxa"/>
          </w:tcPr>
          <w:p w:rsidR="00375B44" w:rsidRPr="000261B8" w:rsidRDefault="00375B44" w:rsidP="00D56CFF">
            <w:pPr>
              <w:pStyle w:val="11"/>
              <w:widowControl w:val="0"/>
              <w:spacing w:before="60" w:after="60" w:line="240" w:lineRule="auto"/>
              <w:jc w:val="center"/>
              <w:rPr>
                <w:rFonts w:ascii="Times New Roman" w:hAnsi="Times New Roman" w:cs="Times New Roman"/>
                <w:b/>
                <w:sz w:val="24"/>
                <w:szCs w:val="24"/>
                <w:lang w:val="uk-UA"/>
              </w:rPr>
            </w:pPr>
            <w:r w:rsidRPr="000261B8">
              <w:rPr>
                <w:rFonts w:ascii="Times New Roman" w:hAnsi="Times New Roman" w:cs="Times New Roman"/>
                <w:b/>
                <w:sz w:val="24"/>
                <w:szCs w:val="24"/>
                <w:lang w:val="uk-UA"/>
              </w:rPr>
              <w:t>5</w:t>
            </w:r>
          </w:p>
        </w:tc>
        <w:tc>
          <w:tcPr>
            <w:tcW w:w="3147" w:type="dxa"/>
          </w:tcPr>
          <w:p w:rsidR="00375B44" w:rsidRPr="000261B8" w:rsidRDefault="00CA2986" w:rsidP="009D7673">
            <w:pPr>
              <w:pStyle w:val="11"/>
              <w:widowControl w:val="0"/>
              <w:spacing w:before="60" w:after="60" w:line="240" w:lineRule="auto"/>
              <w:ind w:right="113"/>
              <w:rPr>
                <w:rFonts w:ascii="Times New Roman" w:hAnsi="Times New Roman" w:cs="Times New Roman"/>
                <w:b/>
                <w:sz w:val="24"/>
                <w:szCs w:val="24"/>
                <w:lang w:val="uk-UA"/>
              </w:rPr>
            </w:pPr>
            <w:r w:rsidRPr="000261B8">
              <w:rPr>
                <w:rFonts w:ascii="Times New Roman" w:hAnsi="Times New Roman" w:cs="Times New Roman"/>
                <w:b/>
                <w:sz w:val="24"/>
                <w:szCs w:val="24"/>
                <w:lang w:val="uk-UA"/>
              </w:rPr>
              <w:t xml:space="preserve">Кваліфікаційні критерії відповідно до статті 16 Закону, підстави, встановлені </w:t>
            </w:r>
            <w:r w:rsidR="009D7673" w:rsidRPr="000261B8">
              <w:rPr>
                <w:rFonts w:ascii="Times New Roman" w:hAnsi="Times New Roman" w:cs="Times New Roman"/>
                <w:b/>
                <w:sz w:val="24"/>
                <w:szCs w:val="24"/>
                <w:lang w:val="uk-UA"/>
              </w:rPr>
              <w:t>п. 44 Особливостей</w:t>
            </w:r>
            <w:r w:rsidRPr="000261B8">
              <w:rPr>
                <w:rFonts w:ascii="Times New Roman" w:hAnsi="Times New Roman" w:cs="Times New Roman"/>
                <w:b/>
                <w:sz w:val="24"/>
                <w:szCs w:val="24"/>
                <w:lang w:val="uk-UA"/>
              </w:rPr>
              <w:t xml:space="preserve">, та інформація про спосіб підтвердження </w:t>
            </w:r>
            <w:r w:rsidRPr="000261B8">
              <w:rPr>
                <w:rFonts w:ascii="Times New Roman" w:hAnsi="Times New Roman" w:cs="Times New Roman"/>
                <w:b/>
                <w:sz w:val="24"/>
                <w:szCs w:val="24"/>
                <w:lang w:val="uk-UA"/>
              </w:rPr>
              <w:lastRenderedPageBreak/>
              <w:t>відповідності учасників установленим критеріям і вимогам згідно із законодавством</w:t>
            </w:r>
          </w:p>
        </w:tc>
        <w:tc>
          <w:tcPr>
            <w:tcW w:w="6875" w:type="dxa"/>
          </w:tcPr>
          <w:p w:rsidR="006408E6" w:rsidRPr="000261B8" w:rsidRDefault="006408E6" w:rsidP="006408E6">
            <w:pPr>
              <w:tabs>
                <w:tab w:val="left" w:pos="0"/>
              </w:tabs>
              <w:spacing w:after="0" w:line="240" w:lineRule="auto"/>
              <w:jc w:val="both"/>
              <w:rPr>
                <w:rFonts w:ascii="Times New Roman" w:hAnsi="Times New Roman"/>
                <w:sz w:val="24"/>
                <w:szCs w:val="24"/>
                <w:shd w:val="clear" w:color="auto" w:fill="FFFFFF"/>
              </w:rPr>
            </w:pPr>
            <w:r w:rsidRPr="000261B8">
              <w:rPr>
                <w:rFonts w:ascii="Times New Roman" w:hAnsi="Times New Roman"/>
                <w:sz w:val="24"/>
                <w:szCs w:val="24"/>
              </w:rPr>
              <w:lastRenderedPageBreak/>
              <w:t xml:space="preserve">Замовник вимагає від учасників </w:t>
            </w:r>
            <w:r w:rsidRPr="000261B8">
              <w:rPr>
                <w:rFonts w:ascii="Times New Roman" w:hAnsi="Times New Roman"/>
                <w:sz w:val="24"/>
                <w:szCs w:val="24"/>
                <w:shd w:val="clear" w:color="auto" w:fill="FFFFFF"/>
              </w:rPr>
              <w:t xml:space="preserve">подання ними документально підтвердженої інформації про їх відповідність кваліфікаційним критеріям. </w:t>
            </w:r>
          </w:p>
          <w:p w:rsidR="00A63E93" w:rsidRPr="000261B8" w:rsidRDefault="006408E6" w:rsidP="006408E6">
            <w:pPr>
              <w:tabs>
                <w:tab w:val="left" w:pos="0"/>
              </w:tabs>
              <w:spacing w:after="0" w:line="240" w:lineRule="auto"/>
              <w:jc w:val="both"/>
              <w:rPr>
                <w:rFonts w:ascii="Times New Roman" w:hAnsi="Times New Roman"/>
                <w:sz w:val="24"/>
                <w:szCs w:val="24"/>
                <w:shd w:val="clear" w:color="auto" w:fill="FFFFFF"/>
              </w:rPr>
            </w:pPr>
            <w:r w:rsidRPr="000261B8">
              <w:rPr>
                <w:rFonts w:ascii="Times New Roman" w:hAnsi="Times New Roman"/>
                <w:sz w:val="24"/>
                <w:szCs w:val="24"/>
                <w:shd w:val="clear" w:color="auto" w:fill="FFFFFF"/>
              </w:rPr>
              <w:t xml:space="preserve">Конкретний перелік вимог наведено в Додатку </w:t>
            </w:r>
            <w:r w:rsidR="009F1988" w:rsidRPr="000261B8">
              <w:rPr>
                <w:rFonts w:ascii="Times New Roman" w:hAnsi="Times New Roman"/>
                <w:sz w:val="24"/>
                <w:szCs w:val="24"/>
                <w:shd w:val="clear" w:color="auto" w:fill="FFFFFF"/>
              </w:rPr>
              <w:t>1</w:t>
            </w:r>
            <w:r w:rsidRPr="000261B8">
              <w:rPr>
                <w:rFonts w:ascii="Times New Roman" w:hAnsi="Times New Roman"/>
                <w:sz w:val="24"/>
                <w:szCs w:val="24"/>
                <w:shd w:val="clear" w:color="auto" w:fill="FFFFFF"/>
              </w:rPr>
              <w:t xml:space="preserve"> до тендерної документації.</w:t>
            </w:r>
          </w:p>
          <w:p w:rsidR="0085416D" w:rsidRPr="000261B8" w:rsidRDefault="0085416D" w:rsidP="006408E6">
            <w:pPr>
              <w:tabs>
                <w:tab w:val="left" w:pos="0"/>
              </w:tabs>
              <w:spacing w:after="0" w:line="240" w:lineRule="auto"/>
              <w:jc w:val="both"/>
              <w:rPr>
                <w:rFonts w:ascii="Times New Roman" w:hAnsi="Times New Roman"/>
                <w:sz w:val="24"/>
                <w:szCs w:val="24"/>
                <w:shd w:val="clear" w:color="auto" w:fill="FFFFFF"/>
              </w:rPr>
            </w:pPr>
            <w:r w:rsidRPr="000261B8">
              <w:rPr>
                <w:rFonts w:ascii="Times New Roman" w:hAnsi="Times New Roman"/>
                <w:sz w:val="24"/>
                <w:szCs w:val="24"/>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w:t>
            </w:r>
            <w:r w:rsidRPr="000261B8">
              <w:rPr>
                <w:rFonts w:ascii="Times New Roman" w:hAnsi="Times New Roman"/>
                <w:sz w:val="24"/>
                <w:szCs w:val="24"/>
                <w:shd w:val="clear" w:color="auto" w:fill="FFFFFF"/>
              </w:rPr>
              <w:lastRenderedPageBreak/>
              <w:t>узагальнених об’єднаних показників кожного учасника такого об’єднання на підставі наданої об’єднанням інформації.</w:t>
            </w:r>
          </w:p>
          <w:p w:rsidR="00375B44" w:rsidRDefault="00961F9D" w:rsidP="00961F9D">
            <w:pPr>
              <w:pStyle w:val="11"/>
              <w:widowControl w:val="0"/>
              <w:spacing w:line="240" w:lineRule="auto"/>
              <w:ind w:right="68"/>
              <w:jc w:val="both"/>
              <w:rPr>
                <w:rFonts w:ascii="Times New Roman" w:hAnsi="Times New Roman" w:cs="Times New Roman"/>
                <w:color w:val="auto"/>
                <w:sz w:val="24"/>
                <w:szCs w:val="24"/>
                <w:shd w:val="clear" w:color="auto" w:fill="FFFFFF"/>
                <w:lang w:val="uk-UA"/>
              </w:rPr>
            </w:pPr>
            <w:r w:rsidRPr="000261B8">
              <w:rPr>
                <w:rFonts w:ascii="Times New Roman" w:hAnsi="Times New Roman" w:cs="Times New Roman"/>
                <w:color w:val="auto"/>
                <w:sz w:val="24"/>
                <w:szCs w:val="24"/>
                <w:shd w:val="clear" w:color="auto" w:fill="FFFFFF"/>
                <w:lang w:val="uk-UA"/>
              </w:rPr>
              <w:t xml:space="preserve">Учасник процедури закупівлі підтверджує відсутність підстав, визначених </w:t>
            </w:r>
            <w:r w:rsidR="00B619D0" w:rsidRPr="000261B8">
              <w:rPr>
                <w:rFonts w:ascii="Times New Roman" w:hAnsi="Times New Roman" w:cs="Times New Roman"/>
                <w:color w:val="auto"/>
                <w:sz w:val="24"/>
                <w:szCs w:val="24"/>
                <w:lang w:val="uk-UA"/>
              </w:rPr>
              <w:t>п. 47</w:t>
            </w:r>
            <w:r w:rsidR="009D7673" w:rsidRPr="000261B8">
              <w:rPr>
                <w:rFonts w:ascii="Times New Roman" w:hAnsi="Times New Roman" w:cs="Times New Roman"/>
                <w:color w:val="auto"/>
                <w:sz w:val="24"/>
                <w:szCs w:val="24"/>
                <w:lang w:val="uk-UA"/>
              </w:rPr>
              <w:t xml:space="preserve"> Особливостей</w:t>
            </w:r>
            <w:r w:rsidRPr="000261B8">
              <w:rPr>
                <w:rFonts w:ascii="Times New Roman" w:hAnsi="Times New Roman" w:cs="Times New Roman"/>
                <w:color w:val="auto"/>
                <w:sz w:val="24"/>
                <w:szCs w:val="24"/>
                <w:shd w:val="clear" w:color="auto" w:fill="FFFFFF"/>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w:t>
            </w:r>
            <w:r w:rsidR="00B619D0" w:rsidRPr="000261B8">
              <w:rPr>
                <w:rFonts w:ascii="Times New Roman" w:hAnsi="Times New Roman" w:cs="Times New Roman"/>
                <w:color w:val="auto"/>
                <w:sz w:val="24"/>
                <w:szCs w:val="24"/>
                <w:shd w:val="clear" w:color="auto" w:fill="FFFFFF"/>
                <w:lang w:val="uk-UA"/>
              </w:rPr>
              <w:t>шістнадця</w:t>
            </w:r>
            <w:r w:rsidRPr="000261B8">
              <w:rPr>
                <w:rFonts w:ascii="Times New Roman" w:hAnsi="Times New Roman" w:cs="Times New Roman"/>
                <w:color w:val="auto"/>
                <w:sz w:val="24"/>
                <w:szCs w:val="24"/>
                <w:shd w:val="clear" w:color="auto" w:fill="FFFFFF"/>
                <w:lang w:val="uk-UA"/>
              </w:rPr>
              <w:t>того пункту 4</w:t>
            </w:r>
            <w:r w:rsidR="00B619D0" w:rsidRPr="000261B8">
              <w:rPr>
                <w:rFonts w:ascii="Times New Roman" w:hAnsi="Times New Roman" w:cs="Times New Roman"/>
                <w:color w:val="auto"/>
                <w:sz w:val="24"/>
                <w:szCs w:val="24"/>
                <w:shd w:val="clear" w:color="auto" w:fill="FFFFFF"/>
                <w:lang w:val="uk-UA"/>
              </w:rPr>
              <w:t>7</w:t>
            </w:r>
            <w:r w:rsidRPr="000261B8">
              <w:rPr>
                <w:rFonts w:ascii="Times New Roman" w:hAnsi="Times New Roman" w:cs="Times New Roman"/>
                <w:color w:val="auto"/>
                <w:sz w:val="24"/>
                <w:szCs w:val="24"/>
                <w:shd w:val="clear" w:color="auto" w:fill="FFFFFF"/>
                <w:lang w:val="uk-UA"/>
              </w:rPr>
              <w:t xml:space="preserve"> Особливостей.</w:t>
            </w:r>
          </w:p>
          <w:p w:rsidR="00701848" w:rsidRPr="00FE36C6" w:rsidRDefault="00701848" w:rsidP="00701848">
            <w:pPr>
              <w:pStyle w:val="rvps2"/>
              <w:shd w:val="clear" w:color="auto" w:fill="FFFFFF"/>
              <w:spacing w:before="0" w:beforeAutospacing="0" w:after="0" w:afterAutospacing="0"/>
              <w:jc w:val="both"/>
              <w:rPr>
                <w:lang w:val="uk-UA"/>
              </w:rPr>
            </w:pPr>
            <w:r w:rsidRPr="00FE36C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01848" w:rsidRPr="00FE36C6" w:rsidRDefault="00701848" w:rsidP="00701848">
            <w:pPr>
              <w:pStyle w:val="rvps2"/>
              <w:shd w:val="clear" w:color="auto" w:fill="FFFFFF"/>
              <w:spacing w:before="0" w:beforeAutospacing="0" w:after="0" w:afterAutospacing="0"/>
              <w:ind w:firstLine="448"/>
              <w:jc w:val="both"/>
              <w:rPr>
                <w:lang w:val="uk-UA"/>
              </w:rPr>
            </w:pPr>
            <w:bookmarkStart w:id="5" w:name="n616"/>
            <w:bookmarkEnd w:id="5"/>
            <w:r w:rsidRPr="00FE36C6">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01848" w:rsidRPr="00FE36C6" w:rsidRDefault="00701848" w:rsidP="00701848">
            <w:pPr>
              <w:pStyle w:val="rvps2"/>
              <w:shd w:val="clear" w:color="auto" w:fill="FFFFFF"/>
              <w:spacing w:before="0" w:beforeAutospacing="0" w:after="0" w:afterAutospacing="0"/>
              <w:ind w:firstLine="448"/>
              <w:jc w:val="both"/>
              <w:rPr>
                <w:lang w:val="uk-UA"/>
              </w:rPr>
            </w:pPr>
            <w:bookmarkStart w:id="6" w:name="n617"/>
            <w:bookmarkEnd w:id="6"/>
            <w:r w:rsidRPr="00FE36C6">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1848" w:rsidRPr="00FE36C6" w:rsidRDefault="00701848" w:rsidP="00701848">
            <w:pPr>
              <w:pStyle w:val="rvps2"/>
              <w:shd w:val="clear" w:color="auto" w:fill="FFFFFF"/>
              <w:spacing w:before="0" w:beforeAutospacing="0" w:after="0" w:afterAutospacing="0"/>
              <w:ind w:firstLine="448"/>
              <w:jc w:val="both"/>
              <w:rPr>
                <w:lang w:val="uk-UA"/>
              </w:rPr>
            </w:pPr>
            <w:bookmarkStart w:id="7" w:name="n618"/>
            <w:bookmarkEnd w:id="7"/>
            <w:r w:rsidRPr="00FE36C6">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1848" w:rsidRPr="00FE36C6" w:rsidRDefault="00701848" w:rsidP="00701848">
            <w:pPr>
              <w:pStyle w:val="rvps2"/>
              <w:shd w:val="clear" w:color="auto" w:fill="FFFFFF"/>
              <w:spacing w:before="0" w:beforeAutospacing="0" w:after="0" w:afterAutospacing="0"/>
              <w:ind w:firstLine="448"/>
              <w:jc w:val="both"/>
              <w:rPr>
                <w:lang w:val="uk-UA"/>
              </w:rPr>
            </w:pPr>
            <w:bookmarkStart w:id="8" w:name="n619"/>
            <w:bookmarkEnd w:id="8"/>
            <w:r w:rsidRPr="00FE36C6">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36C6">
              <w:rPr>
                <w:lang w:val="uk-UA"/>
              </w:rPr>
              <w:t>антиконкурентних</w:t>
            </w:r>
            <w:proofErr w:type="spellEnd"/>
            <w:r w:rsidRPr="00FE36C6">
              <w:rPr>
                <w:lang w:val="uk-UA"/>
              </w:rPr>
              <w:t xml:space="preserve"> узгоджених дій, що стосуються спотворення результатів тендерів;</w:t>
            </w:r>
          </w:p>
          <w:p w:rsidR="00701848" w:rsidRPr="00FE36C6" w:rsidRDefault="00701848" w:rsidP="00701848">
            <w:pPr>
              <w:pStyle w:val="rvps2"/>
              <w:shd w:val="clear" w:color="auto" w:fill="FFFFFF"/>
              <w:spacing w:before="0" w:beforeAutospacing="0" w:after="0" w:afterAutospacing="0"/>
              <w:ind w:firstLine="448"/>
              <w:jc w:val="both"/>
              <w:rPr>
                <w:lang w:val="uk-UA"/>
              </w:rPr>
            </w:pPr>
            <w:bookmarkStart w:id="9" w:name="n620"/>
            <w:bookmarkEnd w:id="9"/>
            <w:r w:rsidRPr="00FE36C6">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1848" w:rsidRPr="00FE36C6" w:rsidRDefault="00701848" w:rsidP="00701848">
            <w:pPr>
              <w:pStyle w:val="rvps2"/>
              <w:shd w:val="clear" w:color="auto" w:fill="FFFFFF"/>
              <w:spacing w:before="0" w:beforeAutospacing="0" w:after="0" w:afterAutospacing="0"/>
              <w:ind w:firstLine="448"/>
              <w:jc w:val="both"/>
              <w:rPr>
                <w:lang w:val="uk-UA"/>
              </w:rPr>
            </w:pPr>
            <w:bookmarkStart w:id="10" w:name="n621"/>
            <w:bookmarkEnd w:id="10"/>
            <w:r w:rsidRPr="00FE36C6">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1848" w:rsidRPr="00FE36C6" w:rsidRDefault="00701848" w:rsidP="00701848">
            <w:pPr>
              <w:pStyle w:val="rvps2"/>
              <w:shd w:val="clear" w:color="auto" w:fill="FFFFFF"/>
              <w:spacing w:before="0" w:beforeAutospacing="0" w:after="0" w:afterAutospacing="0"/>
              <w:ind w:firstLine="448"/>
              <w:jc w:val="both"/>
              <w:rPr>
                <w:lang w:val="uk-UA"/>
              </w:rPr>
            </w:pPr>
            <w:bookmarkStart w:id="11" w:name="n622"/>
            <w:bookmarkEnd w:id="11"/>
            <w:r w:rsidRPr="00FE36C6">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1848" w:rsidRPr="00FE36C6" w:rsidRDefault="00701848" w:rsidP="00701848">
            <w:pPr>
              <w:pStyle w:val="rvps2"/>
              <w:shd w:val="clear" w:color="auto" w:fill="FFFFFF"/>
              <w:spacing w:before="0" w:beforeAutospacing="0" w:after="0" w:afterAutospacing="0"/>
              <w:ind w:firstLine="448"/>
              <w:jc w:val="both"/>
              <w:rPr>
                <w:lang w:val="uk-UA"/>
              </w:rPr>
            </w:pPr>
            <w:bookmarkStart w:id="12" w:name="n623"/>
            <w:bookmarkEnd w:id="12"/>
            <w:r w:rsidRPr="00FE36C6">
              <w:rPr>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701848" w:rsidRPr="00FE36C6" w:rsidRDefault="00701848" w:rsidP="00701848">
            <w:pPr>
              <w:pStyle w:val="rvps2"/>
              <w:shd w:val="clear" w:color="auto" w:fill="FFFFFF"/>
              <w:spacing w:before="0" w:beforeAutospacing="0" w:after="0" w:afterAutospacing="0"/>
              <w:ind w:firstLine="448"/>
              <w:jc w:val="both"/>
              <w:rPr>
                <w:lang w:val="uk-UA"/>
              </w:rPr>
            </w:pPr>
            <w:bookmarkStart w:id="13" w:name="n624"/>
            <w:bookmarkEnd w:id="13"/>
            <w:r w:rsidRPr="00FE36C6">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1848" w:rsidRPr="00FE36C6" w:rsidRDefault="00701848" w:rsidP="00701848">
            <w:pPr>
              <w:pStyle w:val="rvps2"/>
              <w:shd w:val="clear" w:color="auto" w:fill="FFFFFF"/>
              <w:spacing w:before="0" w:beforeAutospacing="0" w:after="0" w:afterAutospacing="0"/>
              <w:ind w:firstLine="448"/>
              <w:jc w:val="both"/>
              <w:rPr>
                <w:lang w:val="uk-UA"/>
              </w:rPr>
            </w:pPr>
            <w:bookmarkStart w:id="14" w:name="n625"/>
            <w:bookmarkEnd w:id="14"/>
            <w:r w:rsidRPr="00FE36C6">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01848" w:rsidRPr="00FE36C6" w:rsidRDefault="00701848" w:rsidP="00701848">
            <w:pPr>
              <w:pStyle w:val="rvps2"/>
              <w:shd w:val="clear" w:color="auto" w:fill="FFFFFF"/>
              <w:spacing w:before="0" w:beforeAutospacing="0" w:after="0" w:afterAutospacing="0"/>
              <w:ind w:firstLine="448"/>
              <w:jc w:val="both"/>
              <w:rPr>
                <w:lang w:val="uk-UA"/>
              </w:rPr>
            </w:pPr>
            <w:bookmarkStart w:id="15" w:name="n626"/>
            <w:bookmarkEnd w:id="15"/>
            <w:r w:rsidRPr="00FE36C6">
              <w:rPr>
                <w:lang w:val="uk-UA"/>
              </w:rPr>
              <w:t xml:space="preserve">11) </w:t>
            </w:r>
            <w:r w:rsidR="00CA044C" w:rsidRPr="00FE36C6">
              <w:rPr>
                <w:lang w:val="uk-UA"/>
              </w:rPr>
              <w:t xml:space="preserve">учасник процедури закупівлі або кінцевий </w:t>
            </w:r>
            <w:proofErr w:type="spellStart"/>
            <w:r w:rsidR="00CA044C" w:rsidRPr="00FE36C6">
              <w:rPr>
                <w:lang w:val="uk-UA"/>
              </w:rPr>
              <w:t>бенефіціарний</w:t>
            </w:r>
            <w:proofErr w:type="spellEnd"/>
            <w:r w:rsidR="00CA044C" w:rsidRPr="00FE36C6">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w:t>
            </w:r>
            <w:r w:rsidR="00CA044C" w:rsidRPr="00BA18BA">
              <w:rPr>
                <w:lang w:val="uk-UA"/>
              </w:rPr>
              <w:t xml:space="preserve">товарів, робіт і послуг згідно із Законом України “Про санкції”, </w:t>
            </w:r>
            <w:proofErr w:type="spellStart"/>
            <w:r w:rsidR="00CA044C" w:rsidRPr="00BA18BA">
              <w:rPr>
                <w:shd w:val="clear" w:color="auto" w:fill="FFFFFF"/>
              </w:rPr>
              <w:t>крім</w:t>
            </w:r>
            <w:proofErr w:type="spellEnd"/>
            <w:r w:rsidR="00CA044C" w:rsidRPr="00BA18BA">
              <w:rPr>
                <w:shd w:val="clear" w:color="auto" w:fill="FFFFFF"/>
              </w:rPr>
              <w:t xml:space="preserve"> </w:t>
            </w:r>
            <w:proofErr w:type="spellStart"/>
            <w:r w:rsidR="00CA044C" w:rsidRPr="00BA18BA">
              <w:rPr>
                <w:shd w:val="clear" w:color="auto" w:fill="FFFFFF"/>
              </w:rPr>
              <w:t>випадку</w:t>
            </w:r>
            <w:proofErr w:type="spellEnd"/>
            <w:r w:rsidR="00CA044C" w:rsidRPr="00BA18BA">
              <w:rPr>
                <w:shd w:val="clear" w:color="auto" w:fill="FFFFFF"/>
              </w:rPr>
              <w:t xml:space="preserve">, коли </w:t>
            </w:r>
            <w:proofErr w:type="spellStart"/>
            <w:r w:rsidR="00CA044C" w:rsidRPr="00BA18BA">
              <w:rPr>
                <w:shd w:val="clear" w:color="auto" w:fill="FFFFFF"/>
              </w:rPr>
              <w:t>активи</w:t>
            </w:r>
            <w:proofErr w:type="spellEnd"/>
            <w:r w:rsidR="00CA044C" w:rsidRPr="00BA18BA">
              <w:rPr>
                <w:shd w:val="clear" w:color="auto" w:fill="FFFFFF"/>
              </w:rPr>
              <w:t xml:space="preserve"> </w:t>
            </w:r>
            <w:proofErr w:type="spellStart"/>
            <w:r w:rsidR="00CA044C" w:rsidRPr="00BA18BA">
              <w:rPr>
                <w:shd w:val="clear" w:color="auto" w:fill="FFFFFF"/>
              </w:rPr>
              <w:t>такої</w:t>
            </w:r>
            <w:proofErr w:type="spellEnd"/>
            <w:r w:rsidR="00CA044C" w:rsidRPr="00BA18BA">
              <w:rPr>
                <w:shd w:val="clear" w:color="auto" w:fill="FFFFFF"/>
              </w:rPr>
              <w:t xml:space="preserve"> особи в </w:t>
            </w:r>
            <w:proofErr w:type="spellStart"/>
            <w:r w:rsidR="00CA044C" w:rsidRPr="00BA18BA">
              <w:rPr>
                <w:shd w:val="clear" w:color="auto" w:fill="FFFFFF"/>
              </w:rPr>
              <w:t>установленому</w:t>
            </w:r>
            <w:proofErr w:type="spellEnd"/>
            <w:r w:rsidR="00CA044C" w:rsidRPr="00BA18BA">
              <w:rPr>
                <w:shd w:val="clear" w:color="auto" w:fill="FFFFFF"/>
              </w:rPr>
              <w:t xml:space="preserve"> </w:t>
            </w:r>
            <w:proofErr w:type="spellStart"/>
            <w:r w:rsidR="00CA044C" w:rsidRPr="00BA18BA">
              <w:rPr>
                <w:shd w:val="clear" w:color="auto" w:fill="FFFFFF"/>
              </w:rPr>
              <w:t>законодавством</w:t>
            </w:r>
            <w:proofErr w:type="spellEnd"/>
            <w:r w:rsidR="00CA044C" w:rsidRPr="00BA18BA">
              <w:rPr>
                <w:shd w:val="clear" w:color="auto" w:fill="FFFFFF"/>
              </w:rPr>
              <w:t xml:space="preserve"> порядку </w:t>
            </w:r>
            <w:proofErr w:type="spellStart"/>
            <w:r w:rsidR="00CA044C" w:rsidRPr="00BA18BA">
              <w:rPr>
                <w:shd w:val="clear" w:color="auto" w:fill="FFFFFF"/>
              </w:rPr>
              <w:t>передані</w:t>
            </w:r>
            <w:proofErr w:type="spellEnd"/>
            <w:r w:rsidR="00CA044C" w:rsidRPr="00BA18BA">
              <w:rPr>
                <w:shd w:val="clear" w:color="auto" w:fill="FFFFFF"/>
              </w:rPr>
              <w:t xml:space="preserve"> в </w:t>
            </w:r>
            <w:proofErr w:type="spellStart"/>
            <w:r w:rsidR="00CA044C" w:rsidRPr="00BA18BA">
              <w:rPr>
                <w:shd w:val="clear" w:color="auto" w:fill="FFFFFF"/>
              </w:rPr>
              <w:t>управління</w:t>
            </w:r>
            <w:proofErr w:type="spellEnd"/>
            <w:r w:rsidR="00CA044C" w:rsidRPr="00BA18BA">
              <w:rPr>
                <w:shd w:val="clear" w:color="auto" w:fill="FFFFFF"/>
              </w:rPr>
              <w:t xml:space="preserve"> АРМА</w:t>
            </w:r>
            <w:r w:rsidR="00CA044C" w:rsidRPr="00BA18BA">
              <w:rPr>
                <w:lang w:val="uk-UA"/>
              </w:rPr>
              <w:t>;</w:t>
            </w:r>
          </w:p>
          <w:p w:rsidR="00701848" w:rsidRPr="00FE36C6" w:rsidRDefault="00701848" w:rsidP="00701848">
            <w:pPr>
              <w:pStyle w:val="rvps2"/>
              <w:shd w:val="clear" w:color="auto" w:fill="FFFFFF"/>
              <w:spacing w:before="0" w:beforeAutospacing="0" w:after="0" w:afterAutospacing="0"/>
              <w:ind w:firstLine="448"/>
              <w:jc w:val="both"/>
              <w:rPr>
                <w:lang w:val="uk-UA"/>
              </w:rPr>
            </w:pPr>
            <w:bookmarkStart w:id="16" w:name="n627"/>
            <w:bookmarkEnd w:id="16"/>
            <w:r w:rsidRPr="00FE36C6">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1848" w:rsidRPr="00FE36C6" w:rsidRDefault="00701848" w:rsidP="00701848">
            <w:pPr>
              <w:pStyle w:val="rvps2"/>
              <w:shd w:val="clear" w:color="auto" w:fill="FFFFFF"/>
              <w:spacing w:before="0" w:beforeAutospacing="0" w:after="0" w:afterAutospacing="0"/>
              <w:jc w:val="both"/>
              <w:rPr>
                <w:lang w:val="uk-UA"/>
              </w:rPr>
            </w:pPr>
            <w:bookmarkStart w:id="17" w:name="n628"/>
            <w:bookmarkEnd w:id="17"/>
            <w:r w:rsidRPr="00FE36C6">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61F9D" w:rsidRPr="000261B8" w:rsidRDefault="00961F9D" w:rsidP="009F1988">
            <w:pPr>
              <w:pStyle w:val="11"/>
              <w:widowControl w:val="0"/>
              <w:spacing w:line="240" w:lineRule="auto"/>
              <w:ind w:right="68"/>
              <w:jc w:val="both"/>
              <w:rPr>
                <w:rFonts w:ascii="Times New Roman" w:hAnsi="Times New Roman" w:cs="Times New Roman"/>
                <w:sz w:val="24"/>
                <w:szCs w:val="24"/>
                <w:lang w:val="uk-UA"/>
              </w:rPr>
            </w:pPr>
            <w:r w:rsidRPr="000261B8">
              <w:rPr>
                <w:rFonts w:ascii="Times New Roman" w:hAnsi="Times New Roman" w:cs="Times New Roman"/>
                <w:color w:val="auto"/>
                <w:sz w:val="24"/>
                <w:szCs w:val="24"/>
                <w:shd w:val="clear" w:color="auto" w:fill="FFFFFF"/>
                <w:lang w:val="uk-UA"/>
              </w:rPr>
              <w:t xml:space="preserve">Документи, які має надати переможець процедури закупівлі, визначені в Додатку </w:t>
            </w:r>
            <w:r w:rsidR="009F1988" w:rsidRPr="000261B8">
              <w:rPr>
                <w:rFonts w:ascii="Times New Roman" w:hAnsi="Times New Roman" w:cs="Times New Roman"/>
                <w:color w:val="auto"/>
                <w:sz w:val="24"/>
                <w:szCs w:val="24"/>
                <w:shd w:val="clear" w:color="auto" w:fill="FFFFFF"/>
                <w:lang w:val="uk-UA"/>
              </w:rPr>
              <w:t>2</w:t>
            </w:r>
            <w:r w:rsidRPr="000261B8">
              <w:rPr>
                <w:rFonts w:ascii="Times New Roman" w:hAnsi="Times New Roman" w:cs="Times New Roman"/>
                <w:color w:val="auto"/>
                <w:sz w:val="24"/>
                <w:szCs w:val="24"/>
                <w:shd w:val="clear" w:color="auto" w:fill="FFFFFF"/>
                <w:lang w:val="uk-UA"/>
              </w:rPr>
              <w:t xml:space="preserve"> до тендерної документації.</w:t>
            </w:r>
          </w:p>
        </w:tc>
      </w:tr>
      <w:tr w:rsidR="00375B44" w:rsidRPr="000261B8" w:rsidTr="002472B1">
        <w:trPr>
          <w:trHeight w:val="520"/>
        </w:trPr>
        <w:tc>
          <w:tcPr>
            <w:tcW w:w="576" w:type="dxa"/>
          </w:tcPr>
          <w:p w:rsidR="00375B44" w:rsidRPr="000261B8" w:rsidRDefault="00375B44" w:rsidP="00D56CFF">
            <w:pPr>
              <w:pStyle w:val="11"/>
              <w:widowControl w:val="0"/>
              <w:spacing w:before="60" w:after="60" w:line="240" w:lineRule="auto"/>
              <w:jc w:val="center"/>
              <w:rPr>
                <w:rFonts w:ascii="Times New Roman" w:hAnsi="Times New Roman" w:cs="Times New Roman"/>
                <w:sz w:val="24"/>
                <w:szCs w:val="24"/>
                <w:lang w:val="uk-UA"/>
              </w:rPr>
            </w:pPr>
            <w:r w:rsidRPr="000261B8">
              <w:rPr>
                <w:rFonts w:ascii="Times New Roman" w:hAnsi="Times New Roman" w:cs="Times New Roman"/>
                <w:b/>
                <w:sz w:val="24"/>
                <w:szCs w:val="24"/>
                <w:lang w:val="uk-UA"/>
              </w:rPr>
              <w:lastRenderedPageBreak/>
              <w:t>6</w:t>
            </w:r>
          </w:p>
        </w:tc>
        <w:tc>
          <w:tcPr>
            <w:tcW w:w="3147" w:type="dxa"/>
          </w:tcPr>
          <w:p w:rsidR="00375B44" w:rsidRPr="000261B8" w:rsidRDefault="00375B44" w:rsidP="00D56CFF">
            <w:pPr>
              <w:pStyle w:val="11"/>
              <w:widowControl w:val="0"/>
              <w:spacing w:before="60" w:line="240" w:lineRule="auto"/>
              <w:ind w:right="113"/>
              <w:rPr>
                <w:rFonts w:ascii="Times New Roman" w:hAnsi="Times New Roman" w:cs="Times New Roman"/>
                <w:b/>
                <w:sz w:val="24"/>
                <w:szCs w:val="24"/>
                <w:lang w:val="uk-UA"/>
              </w:rPr>
            </w:pPr>
            <w:r w:rsidRPr="000261B8">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875" w:type="dxa"/>
          </w:tcPr>
          <w:p w:rsidR="00375B44" w:rsidRPr="000261B8" w:rsidRDefault="00375B44" w:rsidP="00D56CFF">
            <w:pPr>
              <w:pStyle w:val="11"/>
              <w:widowControl w:val="0"/>
              <w:spacing w:line="240" w:lineRule="auto"/>
              <w:ind w:right="70"/>
              <w:jc w:val="both"/>
              <w:rPr>
                <w:rFonts w:ascii="Times New Roman" w:hAnsi="Times New Roman" w:cs="Times New Roman"/>
                <w:color w:val="auto"/>
                <w:sz w:val="24"/>
                <w:szCs w:val="24"/>
                <w:lang w:val="uk-UA"/>
              </w:rPr>
            </w:pPr>
            <w:r w:rsidRPr="000261B8">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w:t>
            </w:r>
            <w:r w:rsidRPr="000261B8">
              <w:rPr>
                <w:rFonts w:ascii="Times New Roman" w:hAnsi="Times New Roman" w:cs="Times New Roman"/>
                <w:color w:val="auto"/>
                <w:sz w:val="24"/>
                <w:szCs w:val="24"/>
                <w:lang w:val="uk-UA"/>
              </w:rPr>
              <w:t>т</w:t>
            </w:r>
            <w:r w:rsidRPr="000261B8">
              <w:rPr>
                <w:rFonts w:ascii="Times New Roman" w:hAnsi="Times New Roman" w:cs="Times New Roman"/>
                <w:color w:val="auto"/>
                <w:sz w:val="24"/>
                <w:szCs w:val="24"/>
                <w:lang w:val="uk-UA"/>
              </w:rPr>
              <w:t>верджують відповідність тендерної пропозиції учасника технічним, якісним, кількісним та іншим вимогам до предмета закупівлі, уст</w:t>
            </w:r>
            <w:r w:rsidRPr="000261B8">
              <w:rPr>
                <w:rFonts w:ascii="Times New Roman" w:hAnsi="Times New Roman" w:cs="Times New Roman"/>
                <w:color w:val="auto"/>
                <w:sz w:val="24"/>
                <w:szCs w:val="24"/>
                <w:lang w:val="uk-UA"/>
              </w:rPr>
              <w:t>а</w:t>
            </w:r>
            <w:r w:rsidRPr="000261B8">
              <w:rPr>
                <w:rFonts w:ascii="Times New Roman" w:hAnsi="Times New Roman" w:cs="Times New Roman"/>
                <w:color w:val="auto"/>
                <w:sz w:val="24"/>
                <w:szCs w:val="24"/>
                <w:lang w:val="uk-UA"/>
              </w:rPr>
              <w:t>новленим замовником.</w:t>
            </w:r>
          </w:p>
          <w:p w:rsidR="00375B44" w:rsidRPr="000261B8" w:rsidRDefault="00775A02" w:rsidP="00D56CFF">
            <w:pPr>
              <w:pStyle w:val="11"/>
              <w:widowControl w:val="0"/>
              <w:spacing w:line="240" w:lineRule="auto"/>
              <w:ind w:right="70"/>
              <w:jc w:val="both"/>
              <w:rPr>
                <w:rFonts w:ascii="Times New Roman" w:hAnsi="Times New Roman" w:cs="Times New Roman"/>
                <w:color w:val="auto"/>
                <w:sz w:val="24"/>
                <w:szCs w:val="24"/>
                <w:lang w:val="uk-UA"/>
              </w:rPr>
            </w:pPr>
            <w:r w:rsidRPr="000261B8">
              <w:rPr>
                <w:rFonts w:ascii="Times New Roman" w:hAnsi="Times New Roman" w:cs="Times New Roman"/>
                <w:color w:val="auto"/>
                <w:sz w:val="24"/>
                <w:szCs w:val="24"/>
                <w:lang w:val="uk-UA"/>
              </w:rPr>
              <w:t xml:space="preserve">Інформація про необхідні технічні, якісні та кількісні характеристики предмета закупівлі, у тому числі відповідна </w:t>
            </w:r>
            <w:r w:rsidRPr="000261B8">
              <w:rPr>
                <w:rFonts w:ascii="Times New Roman" w:hAnsi="Times New Roman" w:cs="Times New Roman"/>
                <w:color w:val="auto"/>
                <w:sz w:val="24"/>
                <w:szCs w:val="24"/>
                <w:lang w:val="uk-UA"/>
              </w:rPr>
              <w:lastRenderedPageBreak/>
              <w:t>технічна специфікація</w:t>
            </w:r>
            <w:r w:rsidR="00375B44" w:rsidRPr="000261B8">
              <w:rPr>
                <w:rFonts w:ascii="Times New Roman" w:hAnsi="Times New Roman" w:cs="Times New Roman"/>
                <w:color w:val="auto"/>
                <w:sz w:val="24"/>
                <w:szCs w:val="24"/>
                <w:lang w:val="uk-UA"/>
              </w:rPr>
              <w:t xml:space="preserve"> згідно з частиною другою статті 22 Закону</w:t>
            </w:r>
            <w:r w:rsidR="00961F9D" w:rsidRPr="000261B8">
              <w:rPr>
                <w:rFonts w:ascii="Times New Roman" w:hAnsi="Times New Roman" w:cs="Times New Roman"/>
                <w:color w:val="auto"/>
                <w:sz w:val="24"/>
                <w:szCs w:val="24"/>
                <w:lang w:val="uk-UA"/>
              </w:rPr>
              <w:t xml:space="preserve"> зазначена</w:t>
            </w:r>
            <w:r w:rsidR="00375B44" w:rsidRPr="000261B8">
              <w:rPr>
                <w:rFonts w:ascii="Times New Roman" w:hAnsi="Times New Roman" w:cs="Times New Roman"/>
                <w:color w:val="auto"/>
                <w:sz w:val="24"/>
                <w:szCs w:val="24"/>
                <w:lang w:val="uk-UA"/>
              </w:rPr>
              <w:t xml:space="preserve"> в Додатку </w:t>
            </w:r>
            <w:r w:rsidR="001E71FC" w:rsidRPr="000261B8">
              <w:rPr>
                <w:rFonts w:ascii="Times New Roman" w:hAnsi="Times New Roman" w:cs="Times New Roman"/>
                <w:color w:val="auto"/>
                <w:sz w:val="24"/>
                <w:szCs w:val="24"/>
                <w:lang w:val="uk-UA"/>
              </w:rPr>
              <w:t>3</w:t>
            </w:r>
            <w:r w:rsidR="00375B44" w:rsidRPr="000261B8">
              <w:rPr>
                <w:rFonts w:ascii="Times New Roman" w:hAnsi="Times New Roman" w:cs="Times New Roman"/>
                <w:color w:val="auto"/>
                <w:sz w:val="24"/>
                <w:szCs w:val="24"/>
                <w:lang w:val="uk-UA"/>
              </w:rPr>
              <w:t xml:space="preserve"> до цієї тендерної документ</w:t>
            </w:r>
            <w:r w:rsidR="00375B44" w:rsidRPr="000261B8">
              <w:rPr>
                <w:rFonts w:ascii="Times New Roman" w:hAnsi="Times New Roman" w:cs="Times New Roman"/>
                <w:color w:val="auto"/>
                <w:sz w:val="24"/>
                <w:szCs w:val="24"/>
                <w:lang w:val="uk-UA"/>
              </w:rPr>
              <w:t>а</w:t>
            </w:r>
            <w:r w:rsidR="00375B44" w:rsidRPr="000261B8">
              <w:rPr>
                <w:rFonts w:ascii="Times New Roman" w:hAnsi="Times New Roman" w:cs="Times New Roman"/>
                <w:color w:val="auto"/>
                <w:sz w:val="24"/>
                <w:szCs w:val="24"/>
                <w:lang w:val="uk-UA"/>
              </w:rPr>
              <w:t>ції.</w:t>
            </w:r>
          </w:p>
          <w:p w:rsidR="006109DA" w:rsidRPr="000261B8" w:rsidRDefault="00375B44" w:rsidP="002031DB">
            <w:pPr>
              <w:pStyle w:val="11"/>
              <w:widowControl w:val="0"/>
              <w:spacing w:line="240" w:lineRule="auto"/>
              <w:ind w:right="70"/>
              <w:jc w:val="both"/>
              <w:rPr>
                <w:rFonts w:ascii="Times New Roman" w:hAnsi="Times New Roman" w:cs="Times New Roman"/>
                <w:color w:val="auto"/>
                <w:sz w:val="24"/>
                <w:szCs w:val="24"/>
                <w:lang w:val="uk-UA"/>
              </w:rPr>
            </w:pPr>
            <w:r w:rsidRPr="000261B8">
              <w:rPr>
                <w:rFonts w:ascii="Times New Roman" w:hAnsi="Times New Roman" w:cs="Times New Roman"/>
                <w:color w:val="auto"/>
                <w:sz w:val="24"/>
                <w:szCs w:val="24"/>
                <w:lang w:val="uk-UA"/>
              </w:rPr>
              <w:t>Технічні, якісні характеристики предмета закупівлі пови</w:t>
            </w:r>
            <w:r w:rsidRPr="000261B8">
              <w:rPr>
                <w:rFonts w:ascii="Times New Roman" w:hAnsi="Times New Roman" w:cs="Times New Roman"/>
                <w:color w:val="auto"/>
                <w:sz w:val="24"/>
                <w:szCs w:val="24"/>
                <w:lang w:val="uk-UA"/>
              </w:rPr>
              <w:t>н</w:t>
            </w:r>
            <w:r w:rsidRPr="000261B8">
              <w:rPr>
                <w:rFonts w:ascii="Times New Roman" w:hAnsi="Times New Roman" w:cs="Times New Roman"/>
                <w:color w:val="auto"/>
                <w:sz w:val="24"/>
                <w:szCs w:val="24"/>
                <w:lang w:val="uk-UA"/>
              </w:rPr>
              <w:t xml:space="preserve">ні відповідати </w:t>
            </w:r>
            <w:r w:rsidR="002031DB" w:rsidRPr="000261B8">
              <w:rPr>
                <w:rFonts w:ascii="Times New Roman" w:hAnsi="Times New Roman" w:cs="Times New Roman"/>
                <w:color w:val="auto"/>
                <w:sz w:val="24"/>
                <w:szCs w:val="24"/>
                <w:lang w:val="uk-UA"/>
              </w:rPr>
              <w:t>чинним</w:t>
            </w:r>
            <w:r w:rsidRPr="000261B8">
              <w:rPr>
                <w:rFonts w:ascii="Times New Roman" w:hAnsi="Times New Roman" w:cs="Times New Roman"/>
                <w:color w:val="auto"/>
                <w:sz w:val="24"/>
                <w:szCs w:val="24"/>
                <w:lang w:val="uk-UA"/>
              </w:rPr>
              <w:t xml:space="preserve"> нормативним актам (державним ста</w:t>
            </w:r>
            <w:r w:rsidRPr="000261B8">
              <w:rPr>
                <w:rFonts w:ascii="Times New Roman" w:hAnsi="Times New Roman" w:cs="Times New Roman"/>
                <w:color w:val="auto"/>
                <w:sz w:val="24"/>
                <w:szCs w:val="24"/>
                <w:lang w:val="uk-UA"/>
              </w:rPr>
              <w:t>н</w:t>
            </w:r>
            <w:r w:rsidR="002031DB" w:rsidRPr="000261B8">
              <w:rPr>
                <w:rFonts w:ascii="Times New Roman" w:hAnsi="Times New Roman" w:cs="Times New Roman"/>
                <w:color w:val="auto"/>
                <w:sz w:val="24"/>
                <w:szCs w:val="24"/>
                <w:lang w:val="uk-UA"/>
              </w:rPr>
              <w:t>дартам (технічним умовам)</w:t>
            </w:r>
            <w:r w:rsidRPr="000261B8">
              <w:rPr>
                <w:rFonts w:ascii="Times New Roman" w:hAnsi="Times New Roman" w:cs="Times New Roman"/>
                <w:color w:val="auto"/>
                <w:sz w:val="24"/>
                <w:szCs w:val="24"/>
                <w:lang w:val="uk-UA"/>
              </w:rPr>
              <w:t>.</w:t>
            </w:r>
          </w:p>
          <w:p w:rsidR="00E64D3C" w:rsidRPr="000261B8" w:rsidRDefault="00E64D3C" w:rsidP="00E64D3C">
            <w:pPr>
              <w:pStyle w:val="11"/>
              <w:widowControl w:val="0"/>
              <w:spacing w:line="240" w:lineRule="auto"/>
              <w:ind w:right="70"/>
              <w:jc w:val="both"/>
              <w:rPr>
                <w:rFonts w:ascii="Times New Roman" w:hAnsi="Times New Roman" w:cs="Times New Roman"/>
                <w:color w:val="auto"/>
                <w:sz w:val="24"/>
                <w:szCs w:val="24"/>
                <w:lang w:val="uk-UA"/>
              </w:rPr>
            </w:pPr>
            <w:r w:rsidRPr="000261B8">
              <w:rPr>
                <w:rFonts w:ascii="Times New Roman" w:hAnsi="Times New Roman" w:cs="Times New Roman"/>
                <w:color w:val="auto"/>
                <w:sz w:val="24"/>
                <w:szCs w:val="24"/>
                <w:lang w:val="uk-UA"/>
              </w:rPr>
              <w:t>Ціна тендерної пропозиції Учасника визначає суму, за яку Учасник пропонує на</w:t>
            </w:r>
            <w:r w:rsidR="001F65B0" w:rsidRPr="000261B8">
              <w:rPr>
                <w:rFonts w:ascii="Times New Roman" w:hAnsi="Times New Roman" w:cs="Times New Roman"/>
                <w:color w:val="auto"/>
                <w:sz w:val="24"/>
                <w:szCs w:val="24"/>
                <w:lang w:val="uk-UA"/>
              </w:rPr>
              <w:t>да</w:t>
            </w:r>
            <w:r w:rsidRPr="000261B8">
              <w:rPr>
                <w:rFonts w:ascii="Times New Roman" w:hAnsi="Times New Roman" w:cs="Times New Roman"/>
                <w:color w:val="auto"/>
                <w:sz w:val="24"/>
                <w:szCs w:val="24"/>
                <w:lang w:val="uk-UA"/>
              </w:rPr>
              <w:t>ти послуги відповідно до Додатку 3.</w:t>
            </w:r>
          </w:p>
          <w:p w:rsidR="00E64D3C" w:rsidRPr="000261B8" w:rsidRDefault="00E64D3C" w:rsidP="00E64D3C">
            <w:pPr>
              <w:pStyle w:val="11"/>
              <w:widowControl w:val="0"/>
              <w:spacing w:line="240" w:lineRule="auto"/>
              <w:ind w:right="70"/>
              <w:jc w:val="both"/>
              <w:rPr>
                <w:rFonts w:ascii="Times New Roman" w:hAnsi="Times New Roman" w:cs="Times New Roman"/>
                <w:color w:val="auto"/>
                <w:sz w:val="24"/>
                <w:szCs w:val="24"/>
                <w:lang w:val="uk-UA"/>
              </w:rPr>
            </w:pPr>
            <w:r w:rsidRPr="000261B8">
              <w:rPr>
                <w:rFonts w:ascii="Times New Roman" w:hAnsi="Times New Roman" w:cs="Times New Roman"/>
                <w:color w:val="auto"/>
                <w:sz w:val="24"/>
                <w:szCs w:val="24"/>
                <w:lang w:val="uk-UA"/>
              </w:rPr>
              <w:t>Ціна пропозиції Учасника повинна враховувати усі податки, збори та інші витрати, пов’язані з виконанням робіт (надання послуг), передбачених тендерною документацією.</w:t>
            </w:r>
          </w:p>
          <w:p w:rsidR="00E64D3C" w:rsidRPr="000261B8" w:rsidRDefault="00E64D3C" w:rsidP="00E64D3C">
            <w:pPr>
              <w:pStyle w:val="11"/>
              <w:widowControl w:val="0"/>
              <w:spacing w:line="240" w:lineRule="auto"/>
              <w:ind w:right="70"/>
              <w:jc w:val="both"/>
              <w:rPr>
                <w:rFonts w:ascii="Times New Roman" w:hAnsi="Times New Roman" w:cs="Times New Roman"/>
                <w:color w:val="auto"/>
                <w:sz w:val="24"/>
                <w:szCs w:val="24"/>
                <w:lang w:val="uk-UA"/>
              </w:rPr>
            </w:pPr>
            <w:r w:rsidRPr="000261B8">
              <w:rPr>
                <w:rFonts w:ascii="Times New Roman" w:hAnsi="Times New Roman" w:cs="Times New Roman"/>
                <w:color w:val="auto"/>
                <w:sz w:val="24"/>
                <w:szCs w:val="24"/>
                <w:lang w:val="uk-UA"/>
              </w:rPr>
              <w:t xml:space="preserve">Ціна пропозиції (договірна ціна) Учасника на виконання робіт (надання послуг), повинна бути розрахована відповідно до </w:t>
            </w:r>
            <w:r w:rsidR="004F165A" w:rsidRPr="000261B8">
              <w:rPr>
                <w:rFonts w:ascii="Times New Roman" w:hAnsi="Times New Roman" w:cs="Times New Roman"/>
                <w:color w:val="auto"/>
                <w:sz w:val="24"/>
                <w:szCs w:val="24"/>
                <w:lang w:val="uk-UA"/>
              </w:rPr>
              <w:t>кошторисних норми України «Настанова з визначення вартості будівництва», затверджених наказом Міністерства розвитку громад та територій України від 01.11.2021 № 281.</w:t>
            </w:r>
            <w:r w:rsidRPr="000261B8">
              <w:rPr>
                <w:rFonts w:ascii="Times New Roman" w:hAnsi="Times New Roman" w:cs="Times New Roman"/>
                <w:color w:val="auto"/>
                <w:sz w:val="24"/>
                <w:szCs w:val="24"/>
                <w:lang w:val="uk-UA"/>
              </w:rPr>
              <w:t xml:space="preserve"> </w:t>
            </w:r>
          </w:p>
          <w:p w:rsidR="00E64D3C" w:rsidRPr="000261B8" w:rsidRDefault="00E64D3C" w:rsidP="00E64D3C">
            <w:pPr>
              <w:pStyle w:val="11"/>
              <w:widowControl w:val="0"/>
              <w:spacing w:line="240" w:lineRule="auto"/>
              <w:ind w:right="70"/>
              <w:jc w:val="both"/>
              <w:rPr>
                <w:rFonts w:ascii="Times New Roman" w:hAnsi="Times New Roman" w:cs="Times New Roman"/>
                <w:color w:val="auto"/>
                <w:sz w:val="24"/>
                <w:szCs w:val="24"/>
                <w:lang w:val="uk-UA"/>
              </w:rPr>
            </w:pPr>
            <w:r w:rsidRPr="000261B8">
              <w:rPr>
                <w:rFonts w:ascii="Times New Roman" w:hAnsi="Times New Roman" w:cs="Times New Roman"/>
                <w:color w:val="auto"/>
                <w:sz w:val="24"/>
                <w:szCs w:val="24"/>
                <w:lang w:val="uk-UA"/>
              </w:rPr>
              <w:t>Ціна тендерної пропозиції, за яку Учасник згоден виконати зазначені роботи (послуги), розраховується виходячи з обсягів робіт (послуг)  на підставі нормативної потреби в трудових і матеріально-технічних ресурсах, необхідних для здійснення робіт (послуг) по об’єкту та поточних цін на них.</w:t>
            </w:r>
          </w:p>
          <w:p w:rsidR="0036471B" w:rsidRDefault="00DD0C89" w:rsidP="00685B1A">
            <w:pPr>
              <w:pStyle w:val="11"/>
              <w:widowControl w:val="0"/>
              <w:spacing w:line="240" w:lineRule="auto"/>
              <w:ind w:right="70"/>
              <w:jc w:val="both"/>
              <w:rPr>
                <w:rFonts w:ascii="Times New Roman" w:hAnsi="Times New Roman"/>
                <w:color w:val="auto"/>
                <w:sz w:val="24"/>
                <w:szCs w:val="24"/>
                <w:lang w:val="uk-UA" w:eastAsia="ar-SA"/>
              </w:rPr>
            </w:pPr>
            <w:r w:rsidRPr="000261B8">
              <w:rPr>
                <w:rFonts w:ascii="Times New Roman" w:hAnsi="Times New Roman"/>
                <w:color w:val="auto"/>
                <w:sz w:val="24"/>
                <w:szCs w:val="24"/>
                <w:lang w:val="uk-UA" w:eastAsia="ar-S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85B1A" w:rsidRPr="00BB01B8" w:rsidRDefault="00685B1A" w:rsidP="00685B1A">
            <w:pPr>
              <w:suppressAutoHyphens/>
              <w:spacing w:after="0" w:line="240" w:lineRule="auto"/>
              <w:jc w:val="both"/>
              <w:rPr>
                <w:rFonts w:ascii="Times New Roman" w:eastAsia="Calibri" w:hAnsi="Times New Roman"/>
                <w:sz w:val="24"/>
                <w:szCs w:val="24"/>
              </w:rPr>
            </w:pPr>
            <w:r w:rsidRPr="00BB01B8">
              <w:rPr>
                <w:rFonts w:ascii="Times New Roman" w:eastAsia="Calibri" w:hAnsi="Times New Roman"/>
                <w:sz w:val="24"/>
                <w:szCs w:val="24"/>
              </w:rPr>
              <w:t>Учасники повинні надати в складі тендерних пропозицій документи, які підтверджують відповідність пропозиції учасника технічним, якісним, кількісним та іншим вимогам, а саме:</w:t>
            </w:r>
          </w:p>
          <w:p w:rsidR="00685B1A" w:rsidRPr="00BB01B8" w:rsidRDefault="00685B1A" w:rsidP="00685B1A">
            <w:pPr>
              <w:widowControl w:val="0"/>
              <w:suppressAutoHyphens/>
              <w:autoSpaceDE w:val="0"/>
              <w:autoSpaceDN w:val="0"/>
              <w:adjustRightInd w:val="0"/>
              <w:spacing w:after="0" w:line="240" w:lineRule="auto"/>
              <w:ind w:right="34"/>
              <w:contextualSpacing/>
              <w:jc w:val="both"/>
              <w:rPr>
                <w:rFonts w:ascii="Times New Roman" w:eastAsia="Calibri" w:hAnsi="Times New Roman"/>
                <w:sz w:val="24"/>
                <w:szCs w:val="24"/>
              </w:rPr>
            </w:pPr>
            <w:r w:rsidRPr="00BB01B8">
              <w:rPr>
                <w:rFonts w:ascii="Times New Roman" w:eastAsia="Calibri" w:hAnsi="Times New Roman"/>
                <w:sz w:val="24"/>
                <w:szCs w:val="24"/>
              </w:rPr>
              <w:t xml:space="preserve">1. Кошторисну документацію, виконану у програмному комплексі АВК-5, яку слід подати </w:t>
            </w:r>
            <w:r w:rsidRPr="00BB01B8">
              <w:rPr>
                <w:rFonts w:ascii="Times New Roman" w:eastAsia="Calibri" w:hAnsi="Times New Roman"/>
                <w:bCs/>
                <w:sz w:val="24"/>
                <w:szCs w:val="24"/>
              </w:rPr>
              <w:t>у сканованому вигляді та</w:t>
            </w:r>
            <w:r w:rsidRPr="00BB01B8">
              <w:rPr>
                <w:rFonts w:ascii="Times New Roman" w:eastAsia="Calibri" w:hAnsi="Times New Roman"/>
                <w:sz w:val="24"/>
                <w:szCs w:val="24"/>
              </w:rPr>
              <w:t xml:space="preserve"> яка повинна містити інформацію про відповідність запропонованих учасником послуг встановленим кількісним, якісним та іншим вимогам відповідно до інформації, розміщеної в Додатку № 3 до тендерної документації. Програмний комплекс, у якому створено кошторисну документацію, має бути ліцензованим, на підтвердження чого у складі цінової пропозиції має міститись діюча ліцензія на використання ліцензійного програмного комплексу. При цьому ліцензія на використання програмного комплексу має бути видана саме учаснику закупівлі. Кошторисна документація повинна розроблятися на останній, діючій під час її розробки, версії програми «АВК-5» українською мовою. Кошторисна документація має бути підписана уповноваженою особою учасника, з проставлянням печатки, а також містити підпис та печатку сертифікованого інженера-проектувальника. Кошторисна документація має відповідати вимогам Настанови з визначення вартості будівництва, затвердженої наказом Міністерства розвитку громад та територій України від 01.11.2021 № 281. Кошторисна документація пропозиції повинна містити наступні документи: </w:t>
            </w:r>
          </w:p>
          <w:p w:rsidR="00685B1A" w:rsidRPr="00BB01B8" w:rsidRDefault="00685B1A" w:rsidP="00685B1A">
            <w:pPr>
              <w:widowControl w:val="0"/>
              <w:suppressAutoHyphens/>
              <w:autoSpaceDE w:val="0"/>
              <w:autoSpaceDN w:val="0"/>
              <w:adjustRightInd w:val="0"/>
              <w:spacing w:after="0" w:line="240" w:lineRule="auto"/>
              <w:ind w:right="34"/>
              <w:contextualSpacing/>
              <w:jc w:val="both"/>
              <w:rPr>
                <w:rFonts w:ascii="Times New Roman" w:eastAsia="Calibri" w:hAnsi="Times New Roman"/>
                <w:sz w:val="24"/>
                <w:szCs w:val="24"/>
              </w:rPr>
            </w:pPr>
            <w:r w:rsidRPr="00BB01B8">
              <w:rPr>
                <w:rFonts w:ascii="Times New Roman" w:eastAsia="Calibri" w:hAnsi="Times New Roman"/>
                <w:sz w:val="24"/>
                <w:szCs w:val="24"/>
              </w:rPr>
              <w:t>- Зведений кошторисний розрахунок вартості об’єкта будівництва;</w:t>
            </w:r>
          </w:p>
          <w:p w:rsidR="00685B1A" w:rsidRPr="00BB01B8" w:rsidRDefault="00685B1A" w:rsidP="00685B1A">
            <w:pPr>
              <w:widowControl w:val="0"/>
              <w:suppressAutoHyphens/>
              <w:autoSpaceDE w:val="0"/>
              <w:autoSpaceDN w:val="0"/>
              <w:adjustRightInd w:val="0"/>
              <w:spacing w:after="0" w:line="240" w:lineRule="auto"/>
              <w:ind w:right="34"/>
              <w:contextualSpacing/>
              <w:jc w:val="both"/>
              <w:rPr>
                <w:rFonts w:ascii="Times New Roman" w:eastAsia="Calibri" w:hAnsi="Times New Roman"/>
                <w:sz w:val="24"/>
                <w:szCs w:val="24"/>
              </w:rPr>
            </w:pPr>
            <w:r w:rsidRPr="00BB01B8">
              <w:rPr>
                <w:rFonts w:ascii="Times New Roman" w:eastAsia="Calibri" w:hAnsi="Times New Roman"/>
                <w:sz w:val="24"/>
                <w:szCs w:val="24"/>
              </w:rPr>
              <w:t>- Локальний кошторис на будівельні роботи;</w:t>
            </w:r>
          </w:p>
          <w:p w:rsidR="00685B1A" w:rsidRPr="00BB01B8" w:rsidRDefault="00685B1A" w:rsidP="00685B1A">
            <w:pPr>
              <w:widowControl w:val="0"/>
              <w:suppressAutoHyphens/>
              <w:autoSpaceDE w:val="0"/>
              <w:autoSpaceDN w:val="0"/>
              <w:adjustRightInd w:val="0"/>
              <w:spacing w:after="0" w:line="240" w:lineRule="auto"/>
              <w:ind w:right="34"/>
              <w:contextualSpacing/>
              <w:jc w:val="both"/>
              <w:rPr>
                <w:rFonts w:ascii="Times New Roman" w:eastAsia="Calibri" w:hAnsi="Times New Roman"/>
                <w:sz w:val="24"/>
                <w:szCs w:val="24"/>
              </w:rPr>
            </w:pPr>
            <w:r w:rsidRPr="00BB01B8">
              <w:rPr>
                <w:rFonts w:ascii="Times New Roman" w:eastAsia="Calibri" w:hAnsi="Times New Roman"/>
                <w:sz w:val="24"/>
                <w:szCs w:val="24"/>
              </w:rPr>
              <w:t>- Відомість ресурсів до локального кошторису;</w:t>
            </w:r>
          </w:p>
          <w:p w:rsidR="00685B1A" w:rsidRPr="00BB01B8" w:rsidRDefault="00685B1A" w:rsidP="00685B1A">
            <w:pPr>
              <w:widowControl w:val="0"/>
              <w:suppressAutoHyphens/>
              <w:autoSpaceDE w:val="0"/>
              <w:autoSpaceDN w:val="0"/>
              <w:adjustRightInd w:val="0"/>
              <w:spacing w:after="0" w:line="240" w:lineRule="auto"/>
              <w:ind w:right="34"/>
              <w:contextualSpacing/>
              <w:jc w:val="both"/>
              <w:rPr>
                <w:rFonts w:ascii="Times New Roman" w:eastAsia="Calibri" w:hAnsi="Times New Roman"/>
                <w:sz w:val="24"/>
                <w:szCs w:val="24"/>
              </w:rPr>
            </w:pPr>
            <w:r w:rsidRPr="00BB01B8">
              <w:rPr>
                <w:rFonts w:ascii="Times New Roman" w:eastAsia="Calibri" w:hAnsi="Times New Roman"/>
                <w:sz w:val="24"/>
                <w:szCs w:val="24"/>
              </w:rPr>
              <w:lastRenderedPageBreak/>
              <w:t xml:space="preserve">- Договірна ціна </w:t>
            </w:r>
            <w:r w:rsidRPr="00BB01B8">
              <w:rPr>
                <w:rFonts w:ascii="Times New Roman" w:eastAsia="Arial" w:hAnsi="Times New Roman"/>
                <w:sz w:val="24"/>
                <w:szCs w:val="24"/>
                <w:lang w:bidi="en-US"/>
              </w:rPr>
              <w:t>з пояснювальною запискою</w:t>
            </w:r>
            <w:r w:rsidRPr="00BB01B8">
              <w:rPr>
                <w:rFonts w:ascii="Times New Roman" w:eastAsia="Calibri" w:hAnsi="Times New Roman"/>
                <w:sz w:val="24"/>
                <w:szCs w:val="24"/>
              </w:rPr>
              <w:t>;</w:t>
            </w:r>
          </w:p>
          <w:p w:rsidR="00685B1A" w:rsidRPr="00BB01B8" w:rsidRDefault="00685B1A" w:rsidP="00685B1A">
            <w:pPr>
              <w:widowControl w:val="0"/>
              <w:suppressAutoHyphens/>
              <w:autoSpaceDE w:val="0"/>
              <w:autoSpaceDN w:val="0"/>
              <w:adjustRightInd w:val="0"/>
              <w:spacing w:after="0" w:line="240" w:lineRule="auto"/>
              <w:ind w:right="34"/>
              <w:contextualSpacing/>
              <w:jc w:val="both"/>
              <w:rPr>
                <w:rFonts w:ascii="Times New Roman" w:eastAsia="Calibri" w:hAnsi="Times New Roman"/>
                <w:sz w:val="24"/>
                <w:szCs w:val="24"/>
              </w:rPr>
            </w:pPr>
            <w:r w:rsidRPr="00BB01B8">
              <w:rPr>
                <w:rFonts w:ascii="Times New Roman" w:eastAsia="Calibri" w:hAnsi="Times New Roman"/>
                <w:sz w:val="24"/>
                <w:szCs w:val="24"/>
              </w:rPr>
              <w:t>- Дефектний акт;</w:t>
            </w:r>
          </w:p>
          <w:p w:rsidR="00685B1A" w:rsidRDefault="00685B1A" w:rsidP="00685B1A">
            <w:pPr>
              <w:pStyle w:val="af2"/>
              <w:spacing w:after="0" w:line="240" w:lineRule="auto"/>
              <w:ind w:left="0"/>
              <w:jc w:val="both"/>
              <w:rPr>
                <w:rFonts w:ascii="Times New Roman" w:eastAsia="Arial" w:hAnsi="Times New Roman"/>
                <w:sz w:val="24"/>
                <w:szCs w:val="24"/>
                <w:lang w:bidi="en-US"/>
              </w:rPr>
            </w:pPr>
            <w:r w:rsidRPr="00BB01B8">
              <w:rPr>
                <w:rFonts w:ascii="Times New Roman" w:eastAsia="Arial" w:hAnsi="Times New Roman"/>
                <w:sz w:val="24"/>
                <w:szCs w:val="24"/>
                <w:lang w:val="uk-UA" w:bidi="en-US"/>
              </w:rPr>
              <w:t>- Розрахунок загальновиробничих витрат на будову</w:t>
            </w:r>
          </w:p>
          <w:p w:rsidR="00685B1A" w:rsidRPr="00BB01B8" w:rsidRDefault="00685B1A" w:rsidP="00685B1A">
            <w:pPr>
              <w:widowControl w:val="0"/>
              <w:suppressAutoHyphens/>
              <w:autoSpaceDE w:val="0"/>
              <w:autoSpaceDN w:val="0"/>
              <w:adjustRightInd w:val="0"/>
              <w:spacing w:after="0" w:line="240" w:lineRule="auto"/>
              <w:ind w:right="34"/>
              <w:contextualSpacing/>
              <w:jc w:val="both"/>
              <w:rPr>
                <w:rFonts w:ascii="Times New Roman" w:hAnsi="Times New Roman"/>
                <w:bCs/>
                <w:sz w:val="24"/>
                <w:szCs w:val="24"/>
                <w:lang w:eastAsia="zh-CN"/>
              </w:rPr>
            </w:pPr>
            <w:r>
              <w:rPr>
                <w:rFonts w:ascii="Times New Roman" w:hAnsi="Times New Roman"/>
                <w:bCs/>
                <w:sz w:val="24"/>
                <w:szCs w:val="24"/>
                <w:lang w:eastAsia="zh-CN"/>
              </w:rPr>
              <w:t>2</w:t>
            </w:r>
            <w:r w:rsidRPr="00BB01B8">
              <w:rPr>
                <w:rFonts w:ascii="Times New Roman" w:hAnsi="Times New Roman"/>
                <w:bCs/>
                <w:sz w:val="24"/>
                <w:szCs w:val="24"/>
                <w:lang w:eastAsia="zh-CN"/>
              </w:rPr>
              <w:t xml:space="preserve">. </w:t>
            </w:r>
            <w:r w:rsidRPr="00BB01B8">
              <w:rPr>
                <w:rFonts w:ascii="Times New Roman" w:eastAsia="Calibri" w:hAnsi="Times New Roman"/>
                <w:bCs/>
                <w:sz w:val="24"/>
                <w:szCs w:val="24"/>
              </w:rPr>
              <w:t>Сканований оригінал</w:t>
            </w:r>
            <w:r w:rsidRPr="00BB01B8">
              <w:rPr>
                <w:rFonts w:ascii="Times New Roman" w:hAnsi="Times New Roman"/>
                <w:bCs/>
                <w:sz w:val="24"/>
                <w:szCs w:val="24"/>
                <w:lang w:eastAsia="zh-CN"/>
              </w:rPr>
              <w:t xml:space="preserve"> діючого дозволу на виконання робіт підвищеної небезпеки або декларації відповідності матеріально-технічної бази вимогам законодавства з питань охорони праці, які підтверджують можливість учасника виконувати наступні види робіт підвищеної небезпеки:</w:t>
            </w:r>
          </w:p>
          <w:p w:rsidR="00685B1A" w:rsidRPr="00BB01B8" w:rsidRDefault="00685B1A" w:rsidP="00685B1A">
            <w:pPr>
              <w:widowControl w:val="0"/>
              <w:suppressAutoHyphens/>
              <w:autoSpaceDE w:val="0"/>
              <w:autoSpaceDN w:val="0"/>
              <w:adjustRightInd w:val="0"/>
              <w:spacing w:after="0" w:line="240" w:lineRule="auto"/>
              <w:ind w:right="34"/>
              <w:contextualSpacing/>
              <w:jc w:val="both"/>
              <w:rPr>
                <w:rFonts w:ascii="Times New Roman" w:eastAsia="Calibri" w:hAnsi="Times New Roman"/>
                <w:sz w:val="24"/>
                <w:szCs w:val="24"/>
                <w:shd w:val="clear" w:color="auto" w:fill="FFFFFF"/>
              </w:rPr>
            </w:pPr>
            <w:r w:rsidRPr="00BB01B8">
              <w:rPr>
                <w:rFonts w:ascii="Times New Roman" w:eastAsia="Calibri" w:hAnsi="Times New Roman"/>
                <w:sz w:val="24"/>
                <w:szCs w:val="24"/>
                <w:shd w:val="clear" w:color="auto" w:fill="FFFFFF"/>
              </w:rPr>
              <w:t>- Монтаж, демонтаж та капітальний ремонт будинків, споруд, а також відновлення та зміцнення їх аварійних частин</w:t>
            </w:r>
          </w:p>
          <w:p w:rsidR="00685B1A" w:rsidRPr="00BB01B8" w:rsidRDefault="00685B1A" w:rsidP="00685B1A">
            <w:pPr>
              <w:widowControl w:val="0"/>
              <w:suppressAutoHyphens/>
              <w:autoSpaceDE w:val="0"/>
              <w:autoSpaceDN w:val="0"/>
              <w:adjustRightInd w:val="0"/>
              <w:spacing w:after="0" w:line="240" w:lineRule="auto"/>
              <w:ind w:right="34"/>
              <w:contextualSpacing/>
              <w:jc w:val="both"/>
              <w:rPr>
                <w:rFonts w:ascii="Times New Roman" w:eastAsia="Calibri" w:hAnsi="Times New Roman"/>
                <w:sz w:val="24"/>
                <w:szCs w:val="24"/>
                <w:shd w:val="clear" w:color="auto" w:fill="FFFFFF"/>
              </w:rPr>
            </w:pPr>
            <w:r w:rsidRPr="00BB01B8">
              <w:rPr>
                <w:rFonts w:ascii="Times New Roman" w:eastAsia="Calibri" w:hAnsi="Times New Roman"/>
                <w:sz w:val="24"/>
                <w:szCs w:val="24"/>
                <w:shd w:val="clear" w:color="auto" w:fill="FFFFFF"/>
              </w:rPr>
              <w:t>- Роботи, що виконуються на висоті понад 1,3 метра.</w:t>
            </w:r>
          </w:p>
          <w:p w:rsidR="00685B1A" w:rsidRDefault="00685B1A" w:rsidP="00685B1A">
            <w:pPr>
              <w:widowControl w:val="0"/>
              <w:suppressAutoHyphens/>
              <w:autoSpaceDE w:val="0"/>
              <w:autoSpaceDN w:val="0"/>
              <w:adjustRightInd w:val="0"/>
              <w:spacing w:after="0" w:line="240" w:lineRule="auto"/>
              <w:ind w:right="34"/>
              <w:contextualSpacing/>
              <w:jc w:val="both"/>
              <w:rPr>
                <w:rFonts w:ascii="Times New Roman" w:eastAsia="Calibri" w:hAnsi="Times New Roman"/>
                <w:sz w:val="24"/>
                <w:szCs w:val="24"/>
                <w:shd w:val="clear" w:color="auto" w:fill="FFFFFF"/>
              </w:rPr>
            </w:pPr>
            <w:r w:rsidRPr="00BB01B8">
              <w:rPr>
                <w:rFonts w:ascii="Times New Roman" w:eastAsia="Calibri" w:hAnsi="Times New Roman"/>
                <w:sz w:val="24"/>
                <w:szCs w:val="24"/>
                <w:shd w:val="clear" w:color="auto" w:fill="FFFFFF"/>
              </w:rPr>
              <w:t xml:space="preserve">- Нанесення лакофарбових покрить, ґрунтовок та </w:t>
            </w:r>
            <w:proofErr w:type="spellStart"/>
            <w:r w:rsidRPr="00BB01B8">
              <w:rPr>
                <w:rFonts w:ascii="Times New Roman" w:eastAsia="Calibri" w:hAnsi="Times New Roman"/>
                <w:sz w:val="24"/>
                <w:szCs w:val="24"/>
                <w:shd w:val="clear" w:color="auto" w:fill="FFFFFF"/>
              </w:rPr>
              <w:t>шпакльовок</w:t>
            </w:r>
            <w:proofErr w:type="spellEnd"/>
            <w:r w:rsidRPr="00BB01B8">
              <w:rPr>
                <w:rFonts w:ascii="Times New Roman" w:eastAsia="Calibri" w:hAnsi="Times New Roman"/>
                <w:sz w:val="24"/>
                <w:szCs w:val="24"/>
                <w:shd w:val="clear" w:color="auto" w:fill="FFFFFF"/>
              </w:rPr>
              <w:t xml:space="preserve"> на основі нітрофарб, полімерних композицій (поліхлорвінілових, епоксидних тощо).</w:t>
            </w:r>
          </w:p>
          <w:p w:rsidR="00685B1A" w:rsidRDefault="00685B1A" w:rsidP="00685B1A">
            <w:pPr>
              <w:widowControl w:val="0"/>
              <w:suppressAutoHyphens/>
              <w:autoSpaceDE w:val="0"/>
              <w:autoSpaceDN w:val="0"/>
              <w:adjustRightInd w:val="0"/>
              <w:spacing w:after="0" w:line="240" w:lineRule="auto"/>
              <w:ind w:right="34"/>
              <w:contextualSpacing/>
              <w:jc w:val="both"/>
              <w:rPr>
                <w:rFonts w:ascii="Times New Roman" w:hAnsi="Times New Roman"/>
                <w:spacing w:val="-3"/>
                <w:sz w:val="24"/>
                <w:szCs w:val="24"/>
              </w:rPr>
            </w:pPr>
            <w:r>
              <w:rPr>
                <w:rFonts w:ascii="Times New Roman" w:eastAsia="Calibri" w:hAnsi="Times New Roman"/>
                <w:sz w:val="24"/>
                <w:szCs w:val="24"/>
                <w:shd w:val="clear" w:color="auto" w:fill="FFFFFF"/>
              </w:rPr>
              <w:t xml:space="preserve">3. </w:t>
            </w:r>
            <w:r w:rsidRPr="00AD5A17">
              <w:rPr>
                <w:rFonts w:ascii="Times New Roman" w:hAnsi="Times New Roman"/>
                <w:spacing w:val="-3"/>
                <w:sz w:val="24"/>
                <w:szCs w:val="24"/>
              </w:rPr>
              <w:t>Договір на здійснення комплексного обслуговування у сфері поводження з небезпечними відходами, укладений з суб’єктом господарювання, який має право провадити господарську діяльність з поводження з небезпечними відходами</w:t>
            </w:r>
            <w:r>
              <w:rPr>
                <w:rFonts w:ascii="Times New Roman" w:hAnsi="Times New Roman"/>
                <w:spacing w:val="-3"/>
                <w:sz w:val="24"/>
                <w:szCs w:val="24"/>
              </w:rPr>
              <w:t>;</w:t>
            </w:r>
          </w:p>
          <w:p w:rsidR="00685B1A" w:rsidRPr="00822BB6" w:rsidRDefault="00685B1A" w:rsidP="00685B1A">
            <w:pPr>
              <w:spacing w:after="0" w:line="240" w:lineRule="auto"/>
              <w:jc w:val="both"/>
              <w:rPr>
                <w:rFonts w:ascii="Times New Roman" w:hAnsi="Times New Roman"/>
                <w:sz w:val="24"/>
                <w:szCs w:val="24"/>
                <w:lang w:eastAsia="ru-RU"/>
              </w:rPr>
            </w:pPr>
            <w:r>
              <w:rPr>
                <w:rFonts w:ascii="Times New Roman" w:hAnsi="Times New Roman"/>
                <w:spacing w:val="-3"/>
                <w:sz w:val="24"/>
                <w:szCs w:val="24"/>
              </w:rPr>
              <w:t xml:space="preserve">4. </w:t>
            </w:r>
            <w:r>
              <w:rPr>
                <w:rFonts w:ascii="Times New Roman" w:eastAsia="Calibri" w:hAnsi="Times New Roman"/>
                <w:sz w:val="24"/>
                <w:szCs w:val="24"/>
              </w:rPr>
              <w:t>Акт огляду об’єкту;</w:t>
            </w:r>
          </w:p>
          <w:p w:rsidR="00685B1A" w:rsidRPr="000261B8" w:rsidRDefault="00685B1A" w:rsidP="00685B1A">
            <w:pPr>
              <w:widowControl w:val="0"/>
              <w:suppressAutoHyphens/>
              <w:autoSpaceDE w:val="0"/>
              <w:autoSpaceDN w:val="0"/>
              <w:adjustRightInd w:val="0"/>
              <w:spacing w:after="0" w:line="240" w:lineRule="auto"/>
              <w:ind w:right="34"/>
              <w:contextualSpacing/>
              <w:jc w:val="both"/>
              <w:rPr>
                <w:rFonts w:ascii="Times New Roman" w:hAnsi="Times New Roman"/>
                <w:sz w:val="24"/>
                <w:szCs w:val="24"/>
              </w:rPr>
            </w:pPr>
            <w:r>
              <w:rPr>
                <w:rFonts w:ascii="Times New Roman" w:hAnsi="Times New Roman"/>
                <w:sz w:val="24"/>
                <w:szCs w:val="24"/>
                <w:lang w:eastAsia="ru-RU"/>
              </w:rPr>
              <w:t>5</w:t>
            </w:r>
            <w:r w:rsidRPr="00822BB6">
              <w:rPr>
                <w:rFonts w:ascii="Times New Roman" w:hAnsi="Times New Roman"/>
                <w:sz w:val="24"/>
                <w:szCs w:val="24"/>
                <w:lang w:eastAsia="ru-RU"/>
              </w:rPr>
              <w:t xml:space="preserve">. </w:t>
            </w:r>
            <w:r w:rsidRPr="00822BB6">
              <w:rPr>
                <w:rFonts w:ascii="Times New Roman" w:eastAsia="Arial" w:hAnsi="Times New Roman"/>
                <w:sz w:val="24"/>
                <w:szCs w:val="24"/>
                <w:lang w:bidi="en-US"/>
              </w:rPr>
              <w:t xml:space="preserve">Акт ознайомлення з робочим </w:t>
            </w:r>
            <w:r>
              <w:rPr>
                <w:rFonts w:ascii="Times New Roman" w:eastAsia="Arial" w:hAnsi="Times New Roman"/>
                <w:sz w:val="24"/>
                <w:szCs w:val="24"/>
                <w:lang w:bidi="en-US"/>
              </w:rPr>
              <w:t>проектом</w:t>
            </w:r>
            <w:r>
              <w:rPr>
                <w:rFonts w:ascii="Times New Roman" w:eastAsia="Arial" w:hAnsi="Times New Roman"/>
                <w:sz w:val="24"/>
                <w:szCs w:val="24"/>
                <w:lang w:bidi="en-US"/>
              </w:rPr>
              <w:t>.</w:t>
            </w:r>
          </w:p>
        </w:tc>
      </w:tr>
      <w:tr w:rsidR="00375B44" w:rsidRPr="000261B8" w:rsidTr="00EB0E30">
        <w:trPr>
          <w:trHeight w:val="520"/>
        </w:trPr>
        <w:tc>
          <w:tcPr>
            <w:tcW w:w="576" w:type="dxa"/>
          </w:tcPr>
          <w:p w:rsidR="00375B44" w:rsidRPr="000261B8" w:rsidRDefault="00375B44" w:rsidP="00D56CFF">
            <w:pPr>
              <w:pStyle w:val="11"/>
              <w:widowControl w:val="0"/>
              <w:spacing w:before="60" w:after="60" w:line="240" w:lineRule="auto"/>
              <w:jc w:val="center"/>
              <w:rPr>
                <w:rFonts w:ascii="Times New Roman" w:hAnsi="Times New Roman" w:cs="Times New Roman"/>
                <w:b/>
                <w:sz w:val="24"/>
                <w:szCs w:val="24"/>
                <w:lang w:val="uk-UA"/>
              </w:rPr>
            </w:pPr>
            <w:r w:rsidRPr="000261B8">
              <w:rPr>
                <w:rFonts w:ascii="Times New Roman" w:hAnsi="Times New Roman" w:cs="Times New Roman"/>
                <w:b/>
                <w:sz w:val="24"/>
                <w:szCs w:val="24"/>
                <w:lang w:val="uk-UA"/>
              </w:rPr>
              <w:lastRenderedPageBreak/>
              <w:t>7</w:t>
            </w:r>
          </w:p>
        </w:tc>
        <w:tc>
          <w:tcPr>
            <w:tcW w:w="3147" w:type="dxa"/>
          </w:tcPr>
          <w:p w:rsidR="00375B44" w:rsidRPr="000261B8" w:rsidRDefault="00375B44" w:rsidP="00D56CFF">
            <w:pPr>
              <w:pStyle w:val="11"/>
              <w:widowControl w:val="0"/>
              <w:spacing w:before="60" w:after="60" w:line="240" w:lineRule="auto"/>
              <w:rPr>
                <w:rFonts w:ascii="Times New Roman" w:hAnsi="Times New Roman" w:cs="Times New Roman"/>
                <w:b/>
                <w:sz w:val="24"/>
                <w:szCs w:val="24"/>
                <w:lang w:val="uk-UA"/>
              </w:rPr>
            </w:pPr>
            <w:r w:rsidRPr="000261B8">
              <w:rPr>
                <w:rFonts w:ascii="Times New Roman" w:hAnsi="Times New Roman" w:cs="Times New Roman"/>
                <w:b/>
                <w:sz w:val="24"/>
                <w:szCs w:val="24"/>
                <w:lang w:val="uk-UA"/>
              </w:rPr>
              <w:t>Інформація про субпідрядника (у</w:t>
            </w:r>
            <w:r w:rsidR="00775A02" w:rsidRPr="000261B8">
              <w:rPr>
                <w:rFonts w:ascii="Times New Roman" w:hAnsi="Times New Roman" w:cs="Times New Roman"/>
                <w:b/>
                <w:sz w:val="24"/>
                <w:szCs w:val="24"/>
                <w:lang w:val="uk-UA"/>
              </w:rPr>
              <w:t xml:space="preserve"> разі </w:t>
            </w:r>
            <w:r w:rsidRPr="000261B8">
              <w:rPr>
                <w:rFonts w:ascii="Times New Roman" w:hAnsi="Times New Roman" w:cs="Times New Roman"/>
                <w:b/>
                <w:sz w:val="24"/>
                <w:szCs w:val="24"/>
                <w:lang w:val="uk-UA"/>
              </w:rPr>
              <w:t>закупівлі робіт</w:t>
            </w:r>
            <w:r w:rsidR="00775A02" w:rsidRPr="000261B8">
              <w:rPr>
                <w:rFonts w:ascii="Times New Roman" w:hAnsi="Times New Roman" w:cs="Times New Roman"/>
                <w:b/>
                <w:sz w:val="24"/>
                <w:szCs w:val="24"/>
                <w:lang w:val="uk-UA"/>
              </w:rPr>
              <w:t xml:space="preserve"> або послуг</w:t>
            </w:r>
            <w:r w:rsidRPr="000261B8">
              <w:rPr>
                <w:rFonts w:ascii="Times New Roman" w:hAnsi="Times New Roman" w:cs="Times New Roman"/>
                <w:b/>
                <w:sz w:val="24"/>
                <w:szCs w:val="24"/>
                <w:lang w:val="uk-UA"/>
              </w:rPr>
              <w:t>)</w:t>
            </w:r>
          </w:p>
        </w:tc>
        <w:tc>
          <w:tcPr>
            <w:tcW w:w="6875" w:type="dxa"/>
          </w:tcPr>
          <w:p w:rsidR="00C61BC9" w:rsidRPr="000261B8" w:rsidRDefault="00FE6CEF" w:rsidP="004F165A">
            <w:pPr>
              <w:pStyle w:val="11"/>
              <w:widowControl w:val="0"/>
              <w:spacing w:line="240" w:lineRule="auto"/>
              <w:ind w:right="70"/>
              <w:jc w:val="both"/>
              <w:rPr>
                <w:rFonts w:ascii="Times New Roman" w:hAnsi="Times New Roman" w:cs="Times New Roman"/>
                <w:color w:val="auto"/>
                <w:sz w:val="24"/>
                <w:szCs w:val="24"/>
                <w:shd w:val="clear" w:color="auto" w:fill="FFFFFF"/>
                <w:lang w:val="uk-UA"/>
              </w:rPr>
            </w:pPr>
            <w:r w:rsidRPr="000261B8">
              <w:rPr>
                <w:rFonts w:ascii="Times New Roman" w:hAnsi="Times New Roman" w:cs="Times New Roman"/>
                <w:color w:val="auto"/>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B619D0" w:rsidRPr="000261B8">
              <w:rPr>
                <w:rFonts w:ascii="Times New Roman" w:hAnsi="Times New Roman" w:cs="Times New Roman"/>
                <w:color w:val="auto"/>
                <w:sz w:val="24"/>
                <w:szCs w:val="24"/>
                <w:shd w:val="clear" w:color="auto" w:fill="FFFFFF"/>
                <w:lang w:val="uk-UA"/>
              </w:rPr>
              <w:t>7</w:t>
            </w:r>
            <w:r w:rsidRPr="000261B8">
              <w:rPr>
                <w:rFonts w:ascii="Times New Roman" w:hAnsi="Times New Roman" w:cs="Times New Roman"/>
                <w:color w:val="auto"/>
                <w:sz w:val="24"/>
                <w:szCs w:val="24"/>
                <w:shd w:val="clear" w:color="auto" w:fill="FFFFFF"/>
                <w:lang w:val="uk-UA"/>
              </w:rPr>
              <w:t xml:space="preserve"> Особливостей.</w:t>
            </w:r>
          </w:p>
          <w:p w:rsidR="009661B8" w:rsidRPr="000261B8" w:rsidRDefault="009661B8" w:rsidP="009661B8">
            <w:pPr>
              <w:pStyle w:val="11"/>
              <w:widowControl w:val="0"/>
              <w:spacing w:line="240" w:lineRule="auto"/>
              <w:ind w:right="70"/>
              <w:jc w:val="both"/>
              <w:rPr>
                <w:rFonts w:ascii="Times New Roman" w:hAnsi="Times New Roman" w:cs="Times New Roman"/>
                <w:color w:val="auto"/>
                <w:sz w:val="24"/>
                <w:szCs w:val="24"/>
                <w:lang w:val="uk-UA"/>
              </w:rPr>
            </w:pPr>
            <w:r w:rsidRPr="000261B8">
              <w:rPr>
                <w:rFonts w:ascii="Times New Roman" w:hAnsi="Times New Roman" w:cs="Times New Roman"/>
                <w:color w:val="auto"/>
                <w:sz w:val="24"/>
                <w:szCs w:val="24"/>
                <w:shd w:val="clear" w:color="auto" w:fill="FFFFFF"/>
                <w:lang w:val="uk-UA"/>
              </w:rPr>
              <w:t>У випадку залучення інших суб’єктів господарювання як субпідрядників/співвиконавців в обсязі не менше ніж 20 відсотків вартості договору про закупівлю, учасник у складі тендерної пропозиції має надати лист із зазначенням найменування таких суб’єктів господарювання, ідентифікаційних кодів, місцезнаходження.</w:t>
            </w:r>
          </w:p>
        </w:tc>
      </w:tr>
      <w:tr w:rsidR="00375B44" w:rsidRPr="000261B8" w:rsidTr="002472B1">
        <w:trPr>
          <w:trHeight w:val="520"/>
        </w:trPr>
        <w:tc>
          <w:tcPr>
            <w:tcW w:w="576" w:type="dxa"/>
          </w:tcPr>
          <w:p w:rsidR="00375B44" w:rsidRPr="000261B8" w:rsidRDefault="00375B44" w:rsidP="00D56CFF">
            <w:pPr>
              <w:pStyle w:val="11"/>
              <w:widowControl w:val="0"/>
              <w:spacing w:before="60" w:after="60" w:line="240" w:lineRule="auto"/>
              <w:jc w:val="center"/>
              <w:rPr>
                <w:rFonts w:ascii="Times New Roman" w:hAnsi="Times New Roman" w:cs="Times New Roman"/>
                <w:b/>
                <w:sz w:val="24"/>
                <w:szCs w:val="24"/>
                <w:lang w:val="uk-UA"/>
              </w:rPr>
            </w:pPr>
            <w:r w:rsidRPr="000261B8">
              <w:rPr>
                <w:rFonts w:ascii="Times New Roman" w:hAnsi="Times New Roman" w:cs="Times New Roman"/>
                <w:b/>
                <w:sz w:val="24"/>
                <w:szCs w:val="24"/>
                <w:lang w:val="uk-UA"/>
              </w:rPr>
              <w:t>8</w:t>
            </w:r>
          </w:p>
        </w:tc>
        <w:tc>
          <w:tcPr>
            <w:tcW w:w="3147" w:type="dxa"/>
          </w:tcPr>
          <w:p w:rsidR="00375B44" w:rsidRPr="000261B8" w:rsidRDefault="00375B44" w:rsidP="00D56CFF">
            <w:pPr>
              <w:pStyle w:val="11"/>
              <w:widowControl w:val="0"/>
              <w:spacing w:before="60" w:line="240" w:lineRule="auto"/>
              <w:ind w:right="113"/>
              <w:rPr>
                <w:rFonts w:ascii="Times New Roman" w:hAnsi="Times New Roman" w:cs="Times New Roman"/>
                <w:b/>
                <w:sz w:val="24"/>
                <w:szCs w:val="24"/>
                <w:lang w:val="uk-UA"/>
              </w:rPr>
            </w:pPr>
            <w:r w:rsidRPr="000261B8">
              <w:rPr>
                <w:rFonts w:ascii="Times New Roman" w:hAnsi="Times New Roman" w:cs="Times New Roman"/>
                <w:b/>
                <w:sz w:val="24"/>
                <w:szCs w:val="24"/>
                <w:lang w:val="uk-UA"/>
              </w:rPr>
              <w:t>Унесення змін або відкликання тендерної пропозиції учасником</w:t>
            </w:r>
          </w:p>
        </w:tc>
        <w:tc>
          <w:tcPr>
            <w:tcW w:w="6875" w:type="dxa"/>
          </w:tcPr>
          <w:p w:rsidR="00375B44" w:rsidRPr="000261B8" w:rsidRDefault="00C61BC9" w:rsidP="00D56CFF">
            <w:pPr>
              <w:pStyle w:val="11"/>
              <w:widowControl w:val="0"/>
              <w:spacing w:line="240" w:lineRule="auto"/>
              <w:ind w:right="70"/>
              <w:jc w:val="both"/>
              <w:rPr>
                <w:rFonts w:ascii="Times New Roman" w:hAnsi="Times New Roman" w:cs="Times New Roman"/>
                <w:sz w:val="24"/>
                <w:szCs w:val="24"/>
                <w:lang w:val="uk-UA"/>
              </w:rPr>
            </w:pPr>
            <w:r w:rsidRPr="000261B8">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C3D4C" w:rsidRPr="000261B8" w:rsidTr="002472B1">
        <w:trPr>
          <w:trHeight w:val="393"/>
        </w:trPr>
        <w:tc>
          <w:tcPr>
            <w:tcW w:w="10598" w:type="dxa"/>
            <w:gridSpan w:val="3"/>
          </w:tcPr>
          <w:p w:rsidR="00BC3D4C" w:rsidRPr="000261B8" w:rsidRDefault="00BC3D4C" w:rsidP="00D56CFF">
            <w:pPr>
              <w:pStyle w:val="11"/>
              <w:widowControl w:val="0"/>
              <w:spacing w:before="120" w:after="120" w:line="240" w:lineRule="auto"/>
              <w:ind w:right="70" w:hanging="23"/>
              <w:jc w:val="center"/>
              <w:rPr>
                <w:rFonts w:ascii="Times New Roman" w:hAnsi="Times New Roman" w:cs="Times New Roman"/>
                <w:b/>
                <w:i/>
                <w:sz w:val="24"/>
                <w:szCs w:val="24"/>
                <w:lang w:val="uk-UA"/>
              </w:rPr>
            </w:pPr>
            <w:r w:rsidRPr="000261B8">
              <w:rPr>
                <w:rFonts w:ascii="Times New Roman" w:hAnsi="Times New Roman" w:cs="Times New Roman"/>
                <w:b/>
                <w:i/>
                <w:sz w:val="24"/>
                <w:szCs w:val="24"/>
                <w:lang w:val="uk-UA"/>
              </w:rPr>
              <w:t>Розділ 4. Подання та розкриття тендерної пропозиції</w:t>
            </w:r>
          </w:p>
        </w:tc>
      </w:tr>
      <w:tr w:rsidR="00375B44" w:rsidRPr="000261B8" w:rsidTr="002472B1">
        <w:trPr>
          <w:trHeight w:val="520"/>
        </w:trPr>
        <w:tc>
          <w:tcPr>
            <w:tcW w:w="576" w:type="dxa"/>
          </w:tcPr>
          <w:p w:rsidR="00375B44" w:rsidRPr="000261B8" w:rsidRDefault="00375B44" w:rsidP="00D56CFF">
            <w:pPr>
              <w:pStyle w:val="11"/>
              <w:widowControl w:val="0"/>
              <w:spacing w:before="60" w:after="60" w:line="240" w:lineRule="auto"/>
              <w:jc w:val="center"/>
              <w:rPr>
                <w:rFonts w:ascii="Times New Roman" w:hAnsi="Times New Roman" w:cs="Times New Roman"/>
                <w:sz w:val="24"/>
                <w:szCs w:val="24"/>
                <w:lang w:val="uk-UA"/>
              </w:rPr>
            </w:pPr>
            <w:r w:rsidRPr="000261B8">
              <w:rPr>
                <w:rFonts w:ascii="Times New Roman" w:hAnsi="Times New Roman" w:cs="Times New Roman"/>
                <w:b/>
                <w:sz w:val="24"/>
                <w:szCs w:val="24"/>
                <w:lang w:val="uk-UA"/>
              </w:rPr>
              <w:t>1</w:t>
            </w:r>
          </w:p>
        </w:tc>
        <w:tc>
          <w:tcPr>
            <w:tcW w:w="3147" w:type="dxa"/>
          </w:tcPr>
          <w:p w:rsidR="00375B44" w:rsidRPr="000261B8" w:rsidRDefault="00375B44" w:rsidP="00D56CFF">
            <w:pPr>
              <w:pStyle w:val="11"/>
              <w:widowControl w:val="0"/>
              <w:spacing w:before="60" w:line="240" w:lineRule="auto"/>
              <w:ind w:right="113"/>
              <w:jc w:val="both"/>
              <w:rPr>
                <w:rFonts w:ascii="Times New Roman" w:hAnsi="Times New Roman" w:cs="Times New Roman"/>
                <w:b/>
                <w:sz w:val="24"/>
                <w:szCs w:val="24"/>
                <w:lang w:val="uk-UA"/>
              </w:rPr>
            </w:pPr>
            <w:r w:rsidRPr="000261B8">
              <w:rPr>
                <w:rFonts w:ascii="Times New Roman" w:hAnsi="Times New Roman" w:cs="Times New Roman"/>
                <w:b/>
                <w:sz w:val="24"/>
                <w:szCs w:val="24"/>
                <w:lang w:val="uk-UA"/>
              </w:rPr>
              <w:t>Кінцевий строк подання тендерної пропозиції</w:t>
            </w:r>
          </w:p>
        </w:tc>
        <w:tc>
          <w:tcPr>
            <w:tcW w:w="6875" w:type="dxa"/>
          </w:tcPr>
          <w:p w:rsidR="00205A31" w:rsidRPr="000261B8" w:rsidRDefault="00205A31" w:rsidP="00205A31">
            <w:pPr>
              <w:pStyle w:val="11"/>
              <w:widowControl w:val="0"/>
              <w:spacing w:line="240" w:lineRule="auto"/>
              <w:ind w:right="68"/>
              <w:jc w:val="both"/>
              <w:rPr>
                <w:rFonts w:ascii="Times New Roman" w:hAnsi="Times New Roman" w:cs="Times New Roman"/>
                <w:sz w:val="24"/>
                <w:szCs w:val="24"/>
                <w:lang w:val="uk-UA"/>
              </w:rPr>
            </w:pPr>
            <w:r w:rsidRPr="004B7097">
              <w:rPr>
                <w:rFonts w:ascii="Times New Roman" w:hAnsi="Times New Roman" w:cs="Times New Roman"/>
                <w:sz w:val="24"/>
                <w:szCs w:val="24"/>
                <w:lang w:val="uk-UA"/>
              </w:rPr>
              <w:t xml:space="preserve">Кінцевий строк подання тендерних пропозицій 00:00 годин            </w:t>
            </w:r>
            <w:r w:rsidR="005D7710" w:rsidRPr="004B7097">
              <w:rPr>
                <w:rFonts w:ascii="Times New Roman" w:hAnsi="Times New Roman" w:cs="Times New Roman"/>
                <w:sz w:val="24"/>
                <w:szCs w:val="24"/>
                <w:lang w:val="uk-UA"/>
              </w:rPr>
              <w:t>2</w:t>
            </w:r>
            <w:r w:rsidR="00685B1A">
              <w:rPr>
                <w:rFonts w:ascii="Times New Roman" w:hAnsi="Times New Roman" w:cs="Times New Roman"/>
                <w:sz w:val="24"/>
                <w:szCs w:val="24"/>
                <w:lang w:val="uk-UA"/>
              </w:rPr>
              <w:t>9</w:t>
            </w:r>
            <w:bookmarkStart w:id="18" w:name="_GoBack"/>
            <w:bookmarkEnd w:id="18"/>
            <w:r w:rsidRPr="004B7097">
              <w:rPr>
                <w:rFonts w:ascii="Times New Roman" w:hAnsi="Times New Roman" w:cs="Times New Roman"/>
                <w:sz w:val="24"/>
                <w:szCs w:val="24"/>
                <w:lang w:val="uk-UA"/>
              </w:rPr>
              <w:t xml:space="preserve"> </w:t>
            </w:r>
            <w:r w:rsidR="00A95445" w:rsidRPr="004B7097">
              <w:rPr>
                <w:rFonts w:ascii="Times New Roman" w:hAnsi="Times New Roman" w:cs="Times New Roman"/>
                <w:sz w:val="24"/>
                <w:szCs w:val="24"/>
                <w:lang w:val="uk-UA"/>
              </w:rPr>
              <w:t>листопада</w:t>
            </w:r>
            <w:r w:rsidRPr="004B7097">
              <w:rPr>
                <w:rFonts w:ascii="Times New Roman" w:hAnsi="Times New Roman" w:cs="Times New Roman"/>
                <w:sz w:val="24"/>
                <w:szCs w:val="24"/>
                <w:lang w:val="uk-UA"/>
              </w:rPr>
              <w:t xml:space="preserve"> 2023 року.</w:t>
            </w:r>
            <w:r w:rsidRPr="000261B8">
              <w:rPr>
                <w:rFonts w:ascii="Times New Roman" w:hAnsi="Times New Roman" w:cs="Times New Roman"/>
                <w:sz w:val="24"/>
                <w:szCs w:val="24"/>
                <w:lang w:val="uk-UA"/>
              </w:rPr>
              <w:t xml:space="preserve"> </w:t>
            </w:r>
          </w:p>
          <w:p w:rsidR="00C61BC9" w:rsidRPr="000261B8" w:rsidRDefault="00C61BC9" w:rsidP="00D31EA2">
            <w:pPr>
              <w:pStyle w:val="11"/>
              <w:widowControl w:val="0"/>
              <w:spacing w:line="240" w:lineRule="auto"/>
              <w:ind w:right="68"/>
              <w:jc w:val="both"/>
              <w:rPr>
                <w:rFonts w:ascii="Times New Roman" w:hAnsi="Times New Roman" w:cs="Times New Roman"/>
                <w:sz w:val="24"/>
                <w:szCs w:val="24"/>
                <w:lang w:val="uk-UA"/>
              </w:rPr>
            </w:pPr>
            <w:r w:rsidRPr="000261B8">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DD00C9" w:rsidRPr="000261B8">
              <w:rPr>
                <w:rFonts w:ascii="Times New Roman" w:hAnsi="Times New Roman" w:cs="Times New Roman"/>
                <w:sz w:val="24"/>
                <w:szCs w:val="24"/>
                <w:lang w:val="uk-UA"/>
              </w:rPr>
              <w:t xml:space="preserve">. </w:t>
            </w:r>
            <w:r w:rsidRPr="000261B8">
              <w:rPr>
                <w:rFonts w:ascii="Times New Roman" w:hAnsi="Times New Roman" w:cs="Times New Roman"/>
                <w:sz w:val="24"/>
                <w:szCs w:val="24"/>
                <w:lang w:val="uk-UA"/>
              </w:rPr>
              <w:t xml:space="preserve">Тендерні пропозиції після </w:t>
            </w:r>
            <w:r w:rsidRPr="000261B8">
              <w:rPr>
                <w:rFonts w:ascii="Times New Roman" w:hAnsi="Times New Roman" w:cs="Times New Roman"/>
                <w:sz w:val="24"/>
                <w:szCs w:val="24"/>
                <w:lang w:val="uk-UA"/>
              </w:rPr>
              <w:lastRenderedPageBreak/>
              <w:t>закінчення кінцевого строку їх подання не приймаються електронною системою закупівель.</w:t>
            </w:r>
          </w:p>
        </w:tc>
      </w:tr>
      <w:tr w:rsidR="00375B44" w:rsidRPr="000261B8" w:rsidTr="00107016">
        <w:trPr>
          <w:trHeight w:val="564"/>
        </w:trPr>
        <w:tc>
          <w:tcPr>
            <w:tcW w:w="576" w:type="dxa"/>
          </w:tcPr>
          <w:p w:rsidR="00375B44" w:rsidRPr="000261B8" w:rsidRDefault="00375B44" w:rsidP="00D56CFF">
            <w:pPr>
              <w:pStyle w:val="11"/>
              <w:widowControl w:val="0"/>
              <w:spacing w:before="60" w:after="60" w:line="240" w:lineRule="auto"/>
              <w:jc w:val="center"/>
              <w:rPr>
                <w:rFonts w:ascii="Times New Roman" w:hAnsi="Times New Roman" w:cs="Times New Roman"/>
                <w:b/>
                <w:sz w:val="24"/>
                <w:szCs w:val="24"/>
                <w:lang w:val="uk-UA"/>
              </w:rPr>
            </w:pPr>
            <w:r w:rsidRPr="000261B8">
              <w:rPr>
                <w:rFonts w:ascii="Times New Roman" w:hAnsi="Times New Roman" w:cs="Times New Roman"/>
                <w:b/>
                <w:sz w:val="24"/>
                <w:szCs w:val="24"/>
                <w:lang w:val="uk-UA"/>
              </w:rPr>
              <w:lastRenderedPageBreak/>
              <w:t>2</w:t>
            </w:r>
          </w:p>
        </w:tc>
        <w:tc>
          <w:tcPr>
            <w:tcW w:w="3147" w:type="dxa"/>
          </w:tcPr>
          <w:p w:rsidR="00375B44" w:rsidRPr="000261B8" w:rsidRDefault="00375B44" w:rsidP="00D56CFF">
            <w:pPr>
              <w:pStyle w:val="11"/>
              <w:widowControl w:val="0"/>
              <w:spacing w:before="60" w:line="240" w:lineRule="auto"/>
              <w:ind w:right="113"/>
              <w:rPr>
                <w:rFonts w:ascii="Times New Roman" w:hAnsi="Times New Roman" w:cs="Times New Roman"/>
                <w:b/>
                <w:sz w:val="24"/>
                <w:szCs w:val="24"/>
                <w:lang w:val="uk-UA"/>
              </w:rPr>
            </w:pPr>
            <w:r w:rsidRPr="000261B8">
              <w:rPr>
                <w:rFonts w:ascii="Times New Roman" w:hAnsi="Times New Roman" w:cs="Times New Roman"/>
                <w:b/>
                <w:sz w:val="24"/>
                <w:szCs w:val="24"/>
                <w:lang w:val="uk-UA"/>
              </w:rPr>
              <w:t>Дата та час розкриття тендерної пропозиції</w:t>
            </w:r>
          </w:p>
        </w:tc>
        <w:tc>
          <w:tcPr>
            <w:tcW w:w="6875" w:type="dxa"/>
          </w:tcPr>
          <w:p w:rsidR="0085416D" w:rsidRPr="000261B8" w:rsidRDefault="0085416D" w:rsidP="0085416D">
            <w:pPr>
              <w:pStyle w:val="rvps2"/>
              <w:shd w:val="clear" w:color="auto" w:fill="FFFFFF"/>
              <w:spacing w:before="0" w:beforeAutospacing="0" w:after="0" w:afterAutospacing="0"/>
              <w:jc w:val="both"/>
              <w:rPr>
                <w:lang w:val="uk-UA"/>
              </w:rPr>
            </w:pPr>
            <w:r w:rsidRPr="000261B8">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5416D" w:rsidRPr="000261B8" w:rsidRDefault="0085416D" w:rsidP="0085416D">
            <w:pPr>
              <w:pStyle w:val="rvps2"/>
              <w:shd w:val="clear" w:color="auto" w:fill="FFFFFF"/>
              <w:spacing w:before="0" w:beforeAutospacing="0" w:after="0" w:afterAutospacing="0"/>
              <w:jc w:val="both"/>
              <w:rPr>
                <w:lang w:val="uk-UA"/>
              </w:rPr>
            </w:pPr>
            <w:bookmarkStart w:id="19" w:name="n583"/>
            <w:bookmarkEnd w:id="19"/>
            <w:r w:rsidRPr="000261B8">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75B44" w:rsidRPr="000261B8" w:rsidRDefault="0027518F" w:rsidP="000047DB">
            <w:pPr>
              <w:pStyle w:val="rvps2"/>
              <w:shd w:val="clear" w:color="auto" w:fill="FFFFFF"/>
              <w:spacing w:before="0" w:beforeAutospacing="0" w:after="0" w:afterAutospacing="0"/>
              <w:jc w:val="both"/>
              <w:rPr>
                <w:lang w:val="uk-UA"/>
              </w:rPr>
            </w:pPr>
            <w:bookmarkStart w:id="20" w:name="n291"/>
            <w:bookmarkEnd w:id="20"/>
            <w:r w:rsidRPr="000261B8">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D7673" w:rsidRPr="000261B8">
              <w:rPr>
                <w:lang w:val="uk-UA"/>
              </w:rPr>
              <w:t>п. 4</w:t>
            </w:r>
            <w:r w:rsidR="000047DB" w:rsidRPr="000261B8">
              <w:rPr>
                <w:lang w:val="uk-UA"/>
              </w:rPr>
              <w:t>7</w:t>
            </w:r>
            <w:r w:rsidR="009D7673" w:rsidRPr="000261B8">
              <w:rPr>
                <w:lang w:val="uk-UA"/>
              </w:rPr>
              <w:t xml:space="preserve"> Особливостей</w:t>
            </w:r>
            <w:r w:rsidRPr="000261B8">
              <w:rPr>
                <w:lang w:val="uk-UA"/>
              </w:rPr>
              <w:t xml:space="preserve">. Замовник, орган оскарження та </w:t>
            </w:r>
            <w:r w:rsidR="000047DB" w:rsidRPr="000261B8">
              <w:rPr>
                <w:shd w:val="clear" w:color="auto" w:fill="FFFFFF"/>
                <w:lang w:val="uk-UA"/>
              </w:rPr>
              <w:t>центральний орган виконавчої влади, що реалізує державну політику у сфері державного фінансового контролю</w:t>
            </w:r>
            <w:r w:rsidRPr="000261B8">
              <w:rPr>
                <w:lang w:val="uk-UA"/>
              </w:rPr>
              <w:t xml:space="preserve"> мають доступ в електронній системі закупівель до інформації, яка визначена учасником процедури закупівлі конфіденційною.</w:t>
            </w:r>
            <w:r w:rsidR="00DD00C9" w:rsidRPr="000261B8">
              <w:rPr>
                <w:lang w:val="uk-UA"/>
              </w:rPr>
              <w:t xml:space="preserve"> </w:t>
            </w:r>
          </w:p>
        </w:tc>
      </w:tr>
      <w:tr w:rsidR="00BC3D4C" w:rsidRPr="000261B8" w:rsidTr="002472B1">
        <w:trPr>
          <w:trHeight w:val="416"/>
        </w:trPr>
        <w:tc>
          <w:tcPr>
            <w:tcW w:w="10598" w:type="dxa"/>
            <w:gridSpan w:val="3"/>
            <w:vAlign w:val="center"/>
          </w:tcPr>
          <w:p w:rsidR="00BC3D4C" w:rsidRPr="000261B8" w:rsidRDefault="00BC3D4C" w:rsidP="00D56CFF">
            <w:pPr>
              <w:pStyle w:val="11"/>
              <w:widowControl w:val="0"/>
              <w:spacing w:before="120" w:after="120" w:line="240" w:lineRule="auto"/>
              <w:ind w:right="70"/>
              <w:jc w:val="center"/>
              <w:rPr>
                <w:rFonts w:ascii="Times New Roman" w:hAnsi="Times New Roman" w:cs="Times New Roman"/>
                <w:b/>
                <w:i/>
                <w:sz w:val="24"/>
                <w:szCs w:val="24"/>
                <w:lang w:val="uk-UA"/>
              </w:rPr>
            </w:pPr>
            <w:r w:rsidRPr="000261B8">
              <w:rPr>
                <w:rFonts w:ascii="Times New Roman" w:hAnsi="Times New Roman" w:cs="Times New Roman"/>
                <w:b/>
                <w:i/>
                <w:sz w:val="24"/>
                <w:szCs w:val="24"/>
                <w:lang w:val="uk-UA"/>
              </w:rPr>
              <w:t>Розділ 5. Оцінка тендерної пропозиції</w:t>
            </w:r>
          </w:p>
        </w:tc>
      </w:tr>
      <w:tr w:rsidR="00375B44" w:rsidRPr="000261B8" w:rsidTr="002472B1">
        <w:trPr>
          <w:trHeight w:val="520"/>
        </w:trPr>
        <w:tc>
          <w:tcPr>
            <w:tcW w:w="576" w:type="dxa"/>
          </w:tcPr>
          <w:p w:rsidR="00375B44" w:rsidRPr="000261B8" w:rsidRDefault="00375B44" w:rsidP="00D56CFF">
            <w:pPr>
              <w:pStyle w:val="11"/>
              <w:widowControl w:val="0"/>
              <w:spacing w:before="60" w:after="60" w:line="240" w:lineRule="auto"/>
              <w:jc w:val="center"/>
              <w:rPr>
                <w:rFonts w:ascii="Times New Roman" w:hAnsi="Times New Roman" w:cs="Times New Roman"/>
                <w:sz w:val="24"/>
                <w:szCs w:val="24"/>
                <w:lang w:val="uk-UA"/>
              </w:rPr>
            </w:pPr>
            <w:r w:rsidRPr="000261B8">
              <w:rPr>
                <w:rFonts w:ascii="Times New Roman" w:hAnsi="Times New Roman" w:cs="Times New Roman"/>
                <w:b/>
                <w:sz w:val="24"/>
                <w:szCs w:val="24"/>
                <w:lang w:val="uk-UA"/>
              </w:rPr>
              <w:t>1</w:t>
            </w:r>
          </w:p>
        </w:tc>
        <w:tc>
          <w:tcPr>
            <w:tcW w:w="3147" w:type="dxa"/>
          </w:tcPr>
          <w:p w:rsidR="00375B44" w:rsidRPr="000261B8" w:rsidRDefault="00375B44" w:rsidP="00D56CFF">
            <w:pPr>
              <w:pStyle w:val="11"/>
              <w:widowControl w:val="0"/>
              <w:spacing w:before="60" w:line="240" w:lineRule="auto"/>
              <w:ind w:right="113"/>
              <w:rPr>
                <w:rFonts w:ascii="Times New Roman" w:hAnsi="Times New Roman" w:cs="Times New Roman"/>
                <w:b/>
                <w:sz w:val="24"/>
                <w:szCs w:val="24"/>
                <w:lang w:val="uk-UA"/>
              </w:rPr>
            </w:pPr>
            <w:r w:rsidRPr="000261B8">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875" w:type="dxa"/>
          </w:tcPr>
          <w:p w:rsidR="00970C57" w:rsidRPr="000261B8" w:rsidRDefault="00970C57" w:rsidP="00803037">
            <w:pPr>
              <w:pStyle w:val="rvps2"/>
              <w:shd w:val="clear" w:color="auto" w:fill="FFFFFF"/>
              <w:spacing w:before="0" w:beforeAutospacing="0" w:after="0" w:afterAutospacing="0"/>
              <w:jc w:val="both"/>
              <w:rPr>
                <w:lang w:val="uk-UA"/>
              </w:rPr>
            </w:pPr>
            <w:r w:rsidRPr="000261B8">
              <w:rPr>
                <w:color w:val="333333"/>
                <w:shd w:val="clear" w:color="auto" w:fill="FFFFFF"/>
                <w:lang w:val="uk-UA"/>
              </w:rPr>
              <w:t xml:space="preserve">Розгляд та оцінка тендерних пропозицій здійснюються відповідно до статті 29 Закону (положення частин </w:t>
            </w:r>
            <w:r w:rsidRPr="000261B8">
              <w:rPr>
                <w:shd w:val="clear" w:color="auto" w:fill="FFFFFF"/>
                <w:lang w:val="uk-UA"/>
              </w:rPr>
              <w:t>другої</w:t>
            </w:r>
            <w:r w:rsidRPr="000261B8">
              <w:rPr>
                <w:color w:val="333333"/>
                <w:shd w:val="clear" w:color="auto" w:fill="FFFFFF"/>
                <w:lang w:val="uk-UA"/>
              </w:rPr>
              <w:t xml:space="preserve">, </w:t>
            </w:r>
            <w:r w:rsidRPr="000261B8">
              <w:rPr>
                <w:shd w:val="clear" w:color="auto" w:fill="FFFFFF"/>
                <w:lang w:val="uk-UA"/>
              </w:rPr>
              <w:t>дванадцятої</w:t>
            </w:r>
            <w:r w:rsidRPr="000261B8">
              <w:rPr>
                <w:color w:val="333333"/>
                <w:shd w:val="clear" w:color="auto" w:fill="FFFFFF"/>
                <w:lang w:val="uk-UA"/>
              </w:rPr>
              <w:t xml:space="preserve">, </w:t>
            </w:r>
            <w:r w:rsidRPr="000261B8">
              <w:rPr>
                <w:shd w:val="clear" w:color="auto" w:fill="FFFFFF"/>
                <w:lang w:val="uk-UA"/>
              </w:rPr>
              <w:t>шістнадцятої</w:t>
            </w:r>
            <w:r w:rsidRPr="000261B8">
              <w:rPr>
                <w:color w:val="333333"/>
                <w:shd w:val="clear" w:color="auto" w:fill="FFFFFF"/>
                <w:lang w:val="uk-UA"/>
              </w:rPr>
              <w:t xml:space="preserve">, абзаців </w:t>
            </w:r>
            <w:r w:rsidRPr="000261B8">
              <w:rPr>
                <w:shd w:val="clear" w:color="auto" w:fill="FFFFFF"/>
                <w:lang w:val="uk-UA"/>
              </w:rPr>
              <w:t xml:space="preserve">другого </w:t>
            </w:r>
            <w:r w:rsidRPr="000261B8">
              <w:rPr>
                <w:color w:val="333333"/>
                <w:shd w:val="clear" w:color="auto" w:fill="FFFFFF"/>
                <w:lang w:val="uk-UA"/>
              </w:rPr>
              <w:t xml:space="preserve">і </w:t>
            </w:r>
            <w:r w:rsidRPr="000261B8">
              <w:rPr>
                <w:shd w:val="clear" w:color="auto" w:fill="FFFFFF"/>
                <w:lang w:val="uk-UA"/>
              </w:rPr>
              <w:t xml:space="preserve">третього </w:t>
            </w:r>
            <w:r w:rsidRPr="000261B8">
              <w:rPr>
                <w:color w:val="333333"/>
                <w:shd w:val="clear" w:color="auto" w:fill="FFFFFF"/>
                <w:lang w:val="uk-UA"/>
              </w:rPr>
              <w:t xml:space="preserve">частини п’ятнадцятої статті 29 Закону не застосовуються) з урахуванням положень </w:t>
            </w:r>
            <w:r w:rsidRPr="000261B8">
              <w:rPr>
                <w:shd w:val="clear" w:color="auto" w:fill="FFFFFF"/>
                <w:lang w:val="uk-UA"/>
              </w:rPr>
              <w:t>пункту 43 О</w:t>
            </w:r>
            <w:r w:rsidRPr="000261B8">
              <w:rPr>
                <w:color w:val="333333"/>
                <w:shd w:val="clear" w:color="auto" w:fill="FFFFFF"/>
                <w:lang w:val="uk-UA"/>
              </w:rPr>
              <w:t>собливостей.</w:t>
            </w:r>
          </w:p>
          <w:p w:rsidR="00970C57" w:rsidRPr="000261B8" w:rsidRDefault="00970C57" w:rsidP="00803037">
            <w:pPr>
              <w:pStyle w:val="rvps2"/>
              <w:shd w:val="clear" w:color="auto" w:fill="FFFFFF"/>
              <w:spacing w:before="0" w:beforeAutospacing="0" w:after="0" w:afterAutospacing="0"/>
              <w:jc w:val="both"/>
              <w:rPr>
                <w:lang w:val="uk-UA"/>
              </w:rPr>
            </w:pPr>
            <w:r w:rsidRPr="000261B8">
              <w:rPr>
                <w:lang w:val="uk-UA"/>
              </w:rPr>
              <w:t>Критерієм оцінки тендерних пропозицій є ціна.</w:t>
            </w:r>
            <w:r w:rsidR="00701848">
              <w:rPr>
                <w:lang w:val="uk-UA"/>
              </w:rPr>
              <w:t xml:space="preserve"> </w:t>
            </w:r>
            <w:proofErr w:type="spellStart"/>
            <w:r w:rsidR="00701848" w:rsidRPr="001F603C">
              <w:t>Питома</w:t>
            </w:r>
            <w:proofErr w:type="spellEnd"/>
            <w:r w:rsidR="00701848" w:rsidRPr="001F603C">
              <w:t xml:space="preserve"> вага </w:t>
            </w:r>
            <w:r w:rsidR="00701848">
              <w:rPr>
                <w:lang w:val="uk-UA"/>
              </w:rPr>
              <w:t xml:space="preserve">вказаного критерію </w:t>
            </w:r>
            <w:r w:rsidR="00701848" w:rsidRPr="001F603C">
              <w:t>– 100 %</w:t>
            </w:r>
            <w:r w:rsidR="00701848">
              <w:rPr>
                <w:lang w:val="uk-UA"/>
              </w:rPr>
              <w:t>.</w:t>
            </w:r>
          </w:p>
          <w:p w:rsidR="00970C57" w:rsidRPr="000261B8" w:rsidRDefault="00970C57" w:rsidP="00970C57">
            <w:pPr>
              <w:shd w:val="clear" w:color="auto" w:fill="FFFFFF"/>
              <w:spacing w:after="0" w:line="240" w:lineRule="auto"/>
              <w:jc w:val="both"/>
              <w:rPr>
                <w:rFonts w:ascii="Times New Roman" w:hAnsi="Times New Roman"/>
                <w:sz w:val="24"/>
                <w:szCs w:val="24"/>
                <w:shd w:val="clear" w:color="auto" w:fill="FFFFFF"/>
              </w:rPr>
            </w:pPr>
            <w:bookmarkStart w:id="21" w:name="n301"/>
            <w:bookmarkEnd w:id="21"/>
            <w:r w:rsidRPr="000261B8">
              <w:rPr>
                <w:rFonts w:ascii="Times New Roman" w:hAnsi="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970C57" w:rsidRPr="000261B8" w:rsidRDefault="00970C57" w:rsidP="00970C57">
            <w:pPr>
              <w:pStyle w:val="rvps2"/>
              <w:shd w:val="clear" w:color="auto" w:fill="FFFFFF"/>
              <w:spacing w:before="0" w:beforeAutospacing="0" w:after="0" w:afterAutospacing="0"/>
              <w:jc w:val="both"/>
              <w:rPr>
                <w:lang w:val="uk-UA"/>
              </w:rPr>
            </w:pPr>
            <w:r w:rsidRPr="000261B8">
              <w:rPr>
                <w:lang w:val="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970C57" w:rsidRPr="000261B8" w:rsidRDefault="00970C57" w:rsidP="00970C57">
            <w:pPr>
              <w:pStyle w:val="rvps2"/>
              <w:shd w:val="clear" w:color="auto" w:fill="FFFFFF"/>
              <w:spacing w:before="0" w:beforeAutospacing="0" w:after="0" w:afterAutospacing="0"/>
              <w:jc w:val="both"/>
              <w:rPr>
                <w:lang w:val="uk-UA"/>
              </w:rPr>
            </w:pPr>
            <w:bookmarkStart w:id="22" w:name="n1564"/>
            <w:bookmarkEnd w:id="22"/>
            <w:r w:rsidRPr="000261B8">
              <w:rPr>
                <w:lang w:val="uk-UA"/>
              </w:rPr>
              <w:t>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970C57" w:rsidRPr="000261B8" w:rsidRDefault="00970C57" w:rsidP="00970C57">
            <w:pPr>
              <w:pStyle w:val="rvps2"/>
              <w:shd w:val="clear" w:color="auto" w:fill="FFFFFF"/>
              <w:spacing w:before="0" w:beforeAutospacing="0" w:after="0" w:afterAutospacing="0"/>
              <w:jc w:val="both"/>
              <w:rPr>
                <w:lang w:val="uk-UA"/>
              </w:rPr>
            </w:pPr>
            <w:bookmarkStart w:id="23" w:name="n1565"/>
            <w:bookmarkEnd w:id="23"/>
            <w:r w:rsidRPr="000261B8">
              <w:rPr>
                <w:lang w:val="uk-UA"/>
              </w:rPr>
              <w:t xml:space="preserve">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w:t>
            </w:r>
            <w:r w:rsidRPr="000261B8">
              <w:rPr>
                <w:lang w:val="uk-UA"/>
              </w:rPr>
              <w:lastRenderedPageBreak/>
              <w:t>пізніше, ніж інші учасники з аналогічним значенням ціни тендерної пропозиції/пропозиції.</w:t>
            </w:r>
          </w:p>
          <w:p w:rsidR="00970C57" w:rsidRPr="000261B8" w:rsidRDefault="00970C57" w:rsidP="00970C57">
            <w:pPr>
              <w:pStyle w:val="rvps2"/>
              <w:shd w:val="clear" w:color="auto" w:fill="FFFFFF"/>
              <w:spacing w:before="0" w:beforeAutospacing="0" w:after="0" w:afterAutospacing="0"/>
              <w:jc w:val="both"/>
              <w:rPr>
                <w:lang w:val="uk-UA"/>
              </w:rPr>
            </w:pPr>
            <w:bookmarkStart w:id="24" w:name="n1566"/>
            <w:bookmarkEnd w:id="24"/>
            <w:r w:rsidRPr="000261B8">
              <w:rPr>
                <w:lang w:val="uk-UA"/>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970C57" w:rsidRPr="000261B8" w:rsidRDefault="00970C57" w:rsidP="00970C57">
            <w:pPr>
              <w:pStyle w:val="rvps2"/>
              <w:shd w:val="clear" w:color="auto" w:fill="FFFFFF"/>
              <w:spacing w:before="0" w:beforeAutospacing="0" w:after="0" w:afterAutospacing="0"/>
              <w:jc w:val="both"/>
              <w:rPr>
                <w:shd w:val="clear" w:color="auto" w:fill="FFFFFF"/>
                <w:lang w:val="uk-UA"/>
              </w:rPr>
            </w:pPr>
            <w:r w:rsidRPr="000261B8">
              <w:rPr>
                <w:shd w:val="clear" w:color="auto" w:fill="FFFFFF"/>
                <w:lang w:val="uk-UA"/>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970C57" w:rsidRPr="000261B8" w:rsidRDefault="00970C57" w:rsidP="00970C57">
            <w:pPr>
              <w:pStyle w:val="rvps2"/>
              <w:shd w:val="clear" w:color="auto" w:fill="FFFFFF"/>
              <w:spacing w:before="0" w:beforeAutospacing="0" w:after="0" w:afterAutospacing="0"/>
              <w:jc w:val="both"/>
              <w:rPr>
                <w:lang w:val="uk-UA"/>
              </w:rPr>
            </w:pPr>
            <w:r w:rsidRPr="000261B8">
              <w:rPr>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0261B8">
              <w:rPr>
                <w:lang w:val="uk-UA"/>
              </w:rPr>
              <w:t>обгрунтування</w:t>
            </w:r>
            <w:proofErr w:type="spellEnd"/>
            <w:r w:rsidRPr="000261B8">
              <w:rPr>
                <w:lang w:val="uk-UA"/>
              </w:rPr>
              <w:t xml:space="preserve"> в довільній формі щодо цін або вартості відповідних товарів, робіт чи послуг тендерної пропозиції.</w:t>
            </w:r>
          </w:p>
          <w:p w:rsidR="00970C57" w:rsidRPr="000261B8" w:rsidRDefault="00970C57" w:rsidP="00970C57">
            <w:pPr>
              <w:pStyle w:val="rvps2"/>
              <w:shd w:val="clear" w:color="auto" w:fill="FFFFFF"/>
              <w:spacing w:before="0" w:beforeAutospacing="0" w:after="0" w:afterAutospacing="0"/>
              <w:jc w:val="both"/>
              <w:rPr>
                <w:lang w:val="uk-UA"/>
              </w:rPr>
            </w:pPr>
            <w:bookmarkStart w:id="25" w:name="n2093"/>
            <w:bookmarkStart w:id="26" w:name="n1544"/>
            <w:bookmarkEnd w:id="25"/>
            <w:bookmarkEnd w:id="26"/>
            <w:r w:rsidRPr="000261B8">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970C57" w:rsidRPr="000261B8" w:rsidRDefault="00970C57" w:rsidP="00970C57">
            <w:pPr>
              <w:pStyle w:val="rvps2"/>
              <w:shd w:val="clear" w:color="auto" w:fill="FFFFFF"/>
              <w:spacing w:before="0" w:beforeAutospacing="0" w:after="0" w:afterAutospacing="0"/>
              <w:jc w:val="both"/>
              <w:rPr>
                <w:lang w:val="uk-UA"/>
              </w:rPr>
            </w:pPr>
            <w:bookmarkStart w:id="27" w:name="n1545"/>
            <w:bookmarkEnd w:id="27"/>
            <w:r w:rsidRPr="000261B8">
              <w:rPr>
                <w:lang w:val="uk-UA"/>
              </w:rPr>
              <w:t>Обґрунтування аномально низької тендерної пропозиції може містити інформацію про:</w:t>
            </w:r>
          </w:p>
          <w:p w:rsidR="00970C57" w:rsidRPr="000261B8" w:rsidRDefault="00970C57" w:rsidP="00970C57">
            <w:pPr>
              <w:pStyle w:val="rvps2"/>
              <w:shd w:val="clear" w:color="auto" w:fill="FFFFFF"/>
              <w:spacing w:before="0" w:beforeAutospacing="0" w:after="0" w:afterAutospacing="0"/>
              <w:ind w:firstLine="450"/>
              <w:jc w:val="both"/>
              <w:rPr>
                <w:lang w:val="uk-UA"/>
              </w:rPr>
            </w:pPr>
            <w:bookmarkStart w:id="28" w:name="n1546"/>
            <w:bookmarkEnd w:id="28"/>
            <w:r w:rsidRPr="000261B8">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70C57" w:rsidRPr="000261B8" w:rsidRDefault="00970C57" w:rsidP="00970C57">
            <w:pPr>
              <w:pStyle w:val="rvps2"/>
              <w:shd w:val="clear" w:color="auto" w:fill="FFFFFF"/>
              <w:spacing w:before="0" w:beforeAutospacing="0" w:after="0" w:afterAutospacing="0"/>
              <w:ind w:firstLine="450"/>
              <w:jc w:val="both"/>
              <w:rPr>
                <w:lang w:val="uk-UA"/>
              </w:rPr>
            </w:pPr>
            <w:bookmarkStart w:id="29" w:name="n1547"/>
            <w:bookmarkEnd w:id="29"/>
            <w:r w:rsidRPr="000261B8">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70C57" w:rsidRPr="000261B8" w:rsidRDefault="00970C57" w:rsidP="00970C57">
            <w:pPr>
              <w:pStyle w:val="rvps2"/>
              <w:shd w:val="clear" w:color="auto" w:fill="FFFFFF"/>
              <w:spacing w:before="0" w:beforeAutospacing="0" w:after="0" w:afterAutospacing="0"/>
              <w:ind w:firstLine="450"/>
              <w:jc w:val="both"/>
              <w:rPr>
                <w:lang w:val="uk-UA"/>
              </w:rPr>
            </w:pPr>
            <w:bookmarkStart w:id="30" w:name="n1548"/>
            <w:bookmarkEnd w:id="30"/>
            <w:r w:rsidRPr="000261B8">
              <w:rPr>
                <w:lang w:val="uk-UA"/>
              </w:rPr>
              <w:t>3) отримання учасником державної допомоги згідно із законодавством.</w:t>
            </w:r>
          </w:p>
          <w:p w:rsidR="00970C57" w:rsidRPr="000261B8" w:rsidRDefault="00970C57" w:rsidP="000261B8">
            <w:pPr>
              <w:shd w:val="clear" w:color="auto" w:fill="FFFFFF"/>
              <w:spacing w:after="0" w:line="240" w:lineRule="auto"/>
              <w:jc w:val="both"/>
              <w:rPr>
                <w:shd w:val="clear" w:color="auto" w:fill="FFFFFF"/>
              </w:rPr>
            </w:pPr>
            <w:r w:rsidRPr="000261B8">
              <w:rPr>
                <w:rFonts w:ascii="Times New Roman" w:hAnsi="Times New Roman"/>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0261B8" w:rsidRPr="000261B8" w:rsidRDefault="00970C57" w:rsidP="000261B8">
            <w:pPr>
              <w:pStyle w:val="rvps2"/>
              <w:shd w:val="clear" w:color="auto" w:fill="FFFFFF"/>
              <w:spacing w:before="0" w:beforeAutospacing="0" w:after="0" w:afterAutospacing="0"/>
              <w:jc w:val="both"/>
              <w:rPr>
                <w:lang w:val="uk-UA"/>
              </w:rPr>
            </w:pPr>
            <w:r w:rsidRPr="000261B8">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261B8" w:rsidRPr="000261B8" w:rsidRDefault="00970C57" w:rsidP="000261B8">
            <w:pPr>
              <w:pStyle w:val="rvps2"/>
              <w:shd w:val="clear" w:color="auto" w:fill="FFFFFF"/>
              <w:spacing w:before="0" w:beforeAutospacing="0" w:after="0" w:afterAutospacing="0"/>
              <w:jc w:val="both"/>
              <w:rPr>
                <w:lang w:val="uk-UA"/>
              </w:rPr>
            </w:pPr>
            <w:r w:rsidRPr="000261B8">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31" w:name="n588"/>
            <w:bookmarkEnd w:id="31"/>
          </w:p>
          <w:p w:rsidR="00970C57" w:rsidRPr="000261B8" w:rsidRDefault="00970C57" w:rsidP="000261B8">
            <w:pPr>
              <w:pStyle w:val="rvps2"/>
              <w:shd w:val="clear" w:color="auto" w:fill="FFFFFF"/>
              <w:spacing w:before="0" w:beforeAutospacing="0" w:after="0" w:afterAutospacing="0"/>
              <w:jc w:val="both"/>
              <w:rPr>
                <w:lang w:val="uk-UA"/>
              </w:rPr>
            </w:pPr>
            <w:r w:rsidRPr="000261B8">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w:t>
            </w:r>
            <w:r w:rsidRPr="000261B8">
              <w:rPr>
                <w:lang w:val="uk-UA"/>
              </w:rPr>
              <w:lastRenderedPageBreak/>
              <w:t>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70C57" w:rsidRPr="000261B8" w:rsidRDefault="00970C57" w:rsidP="000261B8">
            <w:pPr>
              <w:pStyle w:val="rvps2"/>
              <w:shd w:val="clear" w:color="auto" w:fill="FFFFFF"/>
              <w:spacing w:before="0" w:beforeAutospacing="0" w:after="0" w:afterAutospacing="0"/>
              <w:jc w:val="both"/>
              <w:rPr>
                <w:lang w:val="uk-UA"/>
              </w:rPr>
            </w:pPr>
            <w:bookmarkStart w:id="32" w:name="n589"/>
            <w:bookmarkEnd w:id="32"/>
            <w:r w:rsidRPr="000261B8">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26B7E" w:rsidRPr="000261B8" w:rsidRDefault="00970C57" w:rsidP="000261B8">
            <w:pPr>
              <w:pStyle w:val="rvps2"/>
              <w:shd w:val="clear" w:color="auto" w:fill="FFFFFF"/>
              <w:spacing w:before="0" w:beforeAutospacing="0" w:after="0" w:afterAutospacing="0"/>
              <w:jc w:val="both"/>
              <w:rPr>
                <w:lang w:val="uk-UA"/>
              </w:rPr>
            </w:pPr>
            <w:bookmarkStart w:id="33" w:name="n590"/>
            <w:bookmarkEnd w:id="33"/>
            <w:r w:rsidRPr="000261B8">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75B44" w:rsidRPr="000261B8" w:rsidTr="002472B1">
        <w:trPr>
          <w:trHeight w:val="278"/>
        </w:trPr>
        <w:tc>
          <w:tcPr>
            <w:tcW w:w="576" w:type="dxa"/>
          </w:tcPr>
          <w:p w:rsidR="00375B44" w:rsidRPr="000261B8" w:rsidRDefault="00375B44" w:rsidP="00D56CFF">
            <w:pPr>
              <w:pStyle w:val="11"/>
              <w:widowControl w:val="0"/>
              <w:spacing w:before="60" w:after="60" w:line="240" w:lineRule="auto"/>
              <w:jc w:val="center"/>
              <w:rPr>
                <w:rFonts w:ascii="Times New Roman" w:hAnsi="Times New Roman" w:cs="Times New Roman"/>
                <w:sz w:val="24"/>
                <w:szCs w:val="24"/>
                <w:lang w:val="uk-UA"/>
              </w:rPr>
            </w:pPr>
            <w:r w:rsidRPr="000261B8">
              <w:rPr>
                <w:rFonts w:ascii="Times New Roman" w:hAnsi="Times New Roman" w:cs="Times New Roman"/>
                <w:b/>
                <w:sz w:val="24"/>
                <w:szCs w:val="24"/>
                <w:lang w:val="uk-UA"/>
              </w:rPr>
              <w:lastRenderedPageBreak/>
              <w:t>2</w:t>
            </w:r>
          </w:p>
        </w:tc>
        <w:tc>
          <w:tcPr>
            <w:tcW w:w="3147" w:type="dxa"/>
          </w:tcPr>
          <w:p w:rsidR="00375B44" w:rsidRPr="000261B8" w:rsidRDefault="00375B44" w:rsidP="00D56CFF">
            <w:pPr>
              <w:pStyle w:val="11"/>
              <w:widowControl w:val="0"/>
              <w:spacing w:before="60" w:after="60" w:line="240" w:lineRule="auto"/>
              <w:ind w:right="113"/>
              <w:jc w:val="both"/>
              <w:rPr>
                <w:rFonts w:ascii="Times New Roman" w:hAnsi="Times New Roman" w:cs="Times New Roman"/>
                <w:b/>
                <w:sz w:val="24"/>
                <w:szCs w:val="24"/>
                <w:lang w:val="uk-UA"/>
              </w:rPr>
            </w:pPr>
            <w:r w:rsidRPr="000261B8">
              <w:rPr>
                <w:rFonts w:ascii="Times New Roman" w:hAnsi="Times New Roman" w:cs="Times New Roman"/>
                <w:b/>
                <w:sz w:val="24"/>
                <w:szCs w:val="24"/>
                <w:lang w:val="uk-UA"/>
              </w:rPr>
              <w:t>Інша інформація</w:t>
            </w:r>
          </w:p>
        </w:tc>
        <w:tc>
          <w:tcPr>
            <w:tcW w:w="6875" w:type="dxa"/>
          </w:tcPr>
          <w:p w:rsidR="00C12FFB" w:rsidRPr="000261B8" w:rsidRDefault="00375B44" w:rsidP="00D56CFF">
            <w:pPr>
              <w:spacing w:after="0" w:line="240" w:lineRule="auto"/>
              <w:ind w:right="70"/>
              <w:jc w:val="both"/>
              <w:textAlignment w:val="baseline"/>
              <w:rPr>
                <w:rFonts w:ascii="Times New Roman" w:hAnsi="Times New Roman"/>
                <w:sz w:val="24"/>
                <w:szCs w:val="24"/>
              </w:rPr>
            </w:pPr>
            <w:r w:rsidRPr="000261B8">
              <w:rPr>
                <w:rFonts w:ascii="Times New Roman" w:hAnsi="Times New Roman"/>
                <w:sz w:val="24"/>
                <w:szCs w:val="24"/>
              </w:rPr>
              <w:t>Вартість тендерної пропозиції та всі інші ціни повинні бути чітко визначені.</w:t>
            </w:r>
            <w:r w:rsidR="006C4E2B" w:rsidRPr="000261B8">
              <w:rPr>
                <w:rFonts w:ascii="Times New Roman" w:hAnsi="Times New Roman"/>
                <w:sz w:val="24"/>
                <w:szCs w:val="24"/>
              </w:rPr>
              <w:t xml:space="preserve"> </w:t>
            </w:r>
          </w:p>
          <w:p w:rsidR="00FB3077" w:rsidRPr="000261B8" w:rsidRDefault="00FB3077" w:rsidP="00FB3077">
            <w:pPr>
              <w:spacing w:after="0" w:line="240" w:lineRule="auto"/>
              <w:ind w:right="68"/>
              <w:jc w:val="both"/>
              <w:textAlignment w:val="baseline"/>
              <w:rPr>
                <w:rFonts w:ascii="Times New Roman" w:hAnsi="Times New Roman"/>
                <w:sz w:val="24"/>
                <w:szCs w:val="24"/>
              </w:rPr>
            </w:pPr>
            <w:r w:rsidRPr="000261B8">
              <w:rPr>
                <w:rFonts w:ascii="Times New Roman" w:hAnsi="Times New Roman"/>
                <w:sz w:val="24"/>
                <w:szCs w:val="24"/>
              </w:rPr>
              <w:t xml:space="preserve">Відповідно до п. 28 Особливостей замовник зазначає, що </w:t>
            </w:r>
            <w:r w:rsidRPr="000261B8">
              <w:rPr>
                <w:rFonts w:ascii="Times New Roman" w:hAnsi="Times New Roman"/>
                <w:sz w:val="24"/>
                <w:szCs w:val="24"/>
                <w:shd w:val="clear" w:color="auto" w:fill="FFFFFF"/>
              </w:rPr>
              <w:t>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037F21" w:rsidRPr="000261B8" w:rsidRDefault="00375B44" w:rsidP="00D56CFF">
            <w:pPr>
              <w:spacing w:after="0" w:line="240" w:lineRule="auto"/>
              <w:ind w:right="70"/>
              <w:jc w:val="both"/>
              <w:textAlignment w:val="baseline"/>
              <w:rPr>
                <w:rFonts w:ascii="Times New Roman" w:hAnsi="Times New Roman"/>
                <w:sz w:val="24"/>
                <w:szCs w:val="24"/>
              </w:rPr>
            </w:pPr>
            <w:r w:rsidRPr="000261B8">
              <w:rPr>
                <w:rFonts w:ascii="Times New Roman" w:hAnsi="Times New Roman"/>
                <w:sz w:val="24"/>
                <w:szCs w:val="24"/>
              </w:rPr>
              <w:t>Учасник самостійно несе всі витрати, пов’язані з підготовкою та поданням його тендерної пропоз</w:t>
            </w:r>
            <w:r w:rsidR="00037F21" w:rsidRPr="000261B8">
              <w:rPr>
                <w:rFonts w:ascii="Times New Roman" w:hAnsi="Times New Roman"/>
                <w:sz w:val="24"/>
                <w:szCs w:val="24"/>
              </w:rPr>
              <w:t>иції.</w:t>
            </w:r>
          </w:p>
          <w:p w:rsidR="00375B44" w:rsidRPr="000261B8" w:rsidRDefault="00375B44" w:rsidP="00D56CFF">
            <w:pPr>
              <w:spacing w:after="0" w:line="240" w:lineRule="auto"/>
              <w:ind w:right="70"/>
              <w:jc w:val="both"/>
              <w:textAlignment w:val="baseline"/>
              <w:rPr>
                <w:rFonts w:ascii="Times New Roman" w:hAnsi="Times New Roman"/>
                <w:sz w:val="24"/>
                <w:szCs w:val="24"/>
              </w:rPr>
            </w:pPr>
            <w:r w:rsidRPr="000261B8">
              <w:rPr>
                <w:rFonts w:ascii="Times New Roman" w:hAnsi="Times New Roman"/>
                <w:sz w:val="24"/>
                <w:szCs w:val="24"/>
              </w:rPr>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w:t>
            </w:r>
            <w:r w:rsidR="00020FD2" w:rsidRPr="000261B8">
              <w:rPr>
                <w:rFonts w:ascii="Times New Roman" w:hAnsi="Times New Roman"/>
                <w:sz w:val="24"/>
                <w:szCs w:val="24"/>
              </w:rPr>
              <w:t xml:space="preserve">його нотаріальним посвідченням, такі </w:t>
            </w:r>
            <w:r w:rsidRPr="000261B8">
              <w:rPr>
                <w:rFonts w:ascii="Times New Roman" w:hAnsi="Times New Roman"/>
                <w:sz w:val="24"/>
                <w:szCs w:val="24"/>
              </w:rPr>
              <w:t>витрати сплачуються уча</w:t>
            </w:r>
            <w:r w:rsidR="00020FD2" w:rsidRPr="000261B8">
              <w:rPr>
                <w:rFonts w:ascii="Times New Roman" w:hAnsi="Times New Roman"/>
                <w:sz w:val="24"/>
                <w:szCs w:val="24"/>
              </w:rPr>
              <w:t>сником за рахунок його прибутку</w:t>
            </w:r>
            <w:r w:rsidR="00037F21" w:rsidRPr="000261B8">
              <w:rPr>
                <w:rFonts w:ascii="Times New Roman" w:hAnsi="Times New Roman"/>
                <w:sz w:val="24"/>
                <w:szCs w:val="24"/>
              </w:rPr>
              <w:t>.</w:t>
            </w:r>
            <w:r w:rsidR="00020FD2" w:rsidRPr="000261B8">
              <w:rPr>
                <w:rFonts w:ascii="Times New Roman" w:hAnsi="Times New Roman"/>
                <w:sz w:val="24"/>
                <w:szCs w:val="24"/>
              </w:rPr>
              <w:t xml:space="preserve"> </w:t>
            </w:r>
            <w:r w:rsidRPr="000261B8">
              <w:rPr>
                <w:rFonts w:ascii="Times New Roman" w:hAnsi="Times New Roman"/>
                <w:sz w:val="24"/>
                <w:szCs w:val="24"/>
              </w:rPr>
              <w:t>Понесені витрати не відшкодовуються (в тому числі і у разі відміни торгів чи визнання торгів такими, що не відбулися).</w:t>
            </w:r>
            <w:r w:rsidR="006C4E2B" w:rsidRPr="000261B8">
              <w:rPr>
                <w:rFonts w:ascii="Times New Roman" w:hAnsi="Times New Roman"/>
                <w:sz w:val="24"/>
                <w:szCs w:val="24"/>
              </w:rPr>
              <w:t xml:space="preserve"> </w:t>
            </w:r>
            <w:r w:rsidRPr="000261B8">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w:t>
            </w:r>
            <w:r w:rsidRPr="000261B8">
              <w:rPr>
                <w:rFonts w:ascii="Times New Roman" w:hAnsi="Times New Roman"/>
                <w:sz w:val="24"/>
                <w:szCs w:val="24"/>
              </w:rPr>
              <w:lastRenderedPageBreak/>
              <w:t>тендерної документації та вимоги, викладені Замовником при підготовці цієї закупівлі.</w:t>
            </w:r>
            <w:r w:rsidR="006C4E2B" w:rsidRPr="000261B8">
              <w:rPr>
                <w:rFonts w:ascii="Times New Roman" w:hAnsi="Times New Roman"/>
                <w:sz w:val="24"/>
                <w:szCs w:val="24"/>
              </w:rPr>
              <w:t xml:space="preserve"> </w:t>
            </w:r>
          </w:p>
          <w:p w:rsidR="00375B44" w:rsidRPr="000261B8" w:rsidRDefault="00375B44" w:rsidP="00633B30">
            <w:pPr>
              <w:widowControl w:val="0"/>
              <w:spacing w:after="0" w:line="240" w:lineRule="auto"/>
              <w:ind w:right="68"/>
              <w:jc w:val="both"/>
              <w:rPr>
                <w:rFonts w:ascii="Times New Roman" w:hAnsi="Times New Roman"/>
                <w:sz w:val="24"/>
                <w:szCs w:val="24"/>
              </w:rPr>
            </w:pPr>
            <w:r w:rsidRPr="000261B8">
              <w:rPr>
                <w:rFonts w:ascii="Times New Roman" w:hAnsi="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w:t>
            </w:r>
          </w:p>
        </w:tc>
      </w:tr>
      <w:tr w:rsidR="00D23BBB" w:rsidRPr="000261B8" w:rsidTr="002472B1">
        <w:trPr>
          <w:trHeight w:val="699"/>
        </w:trPr>
        <w:tc>
          <w:tcPr>
            <w:tcW w:w="576" w:type="dxa"/>
          </w:tcPr>
          <w:p w:rsidR="00D23BBB" w:rsidRPr="000261B8" w:rsidRDefault="00D23BBB" w:rsidP="00D56CFF">
            <w:pPr>
              <w:pStyle w:val="11"/>
              <w:widowControl w:val="0"/>
              <w:spacing w:before="60" w:after="60" w:line="240" w:lineRule="auto"/>
              <w:jc w:val="center"/>
              <w:rPr>
                <w:rFonts w:ascii="Times New Roman" w:hAnsi="Times New Roman" w:cs="Times New Roman"/>
                <w:sz w:val="24"/>
                <w:szCs w:val="24"/>
                <w:lang w:val="uk-UA"/>
              </w:rPr>
            </w:pPr>
            <w:r w:rsidRPr="000261B8">
              <w:rPr>
                <w:rFonts w:ascii="Times New Roman" w:hAnsi="Times New Roman" w:cs="Times New Roman"/>
                <w:b/>
                <w:sz w:val="24"/>
                <w:szCs w:val="24"/>
                <w:lang w:val="uk-UA"/>
              </w:rPr>
              <w:lastRenderedPageBreak/>
              <w:t>3</w:t>
            </w:r>
          </w:p>
        </w:tc>
        <w:tc>
          <w:tcPr>
            <w:tcW w:w="3147" w:type="dxa"/>
          </w:tcPr>
          <w:p w:rsidR="00D23BBB" w:rsidRPr="000261B8" w:rsidRDefault="00D23BBB" w:rsidP="00D56CFF">
            <w:pPr>
              <w:pStyle w:val="11"/>
              <w:widowControl w:val="0"/>
              <w:spacing w:before="60" w:after="60" w:line="240" w:lineRule="auto"/>
              <w:ind w:right="113"/>
              <w:rPr>
                <w:rFonts w:ascii="Times New Roman" w:hAnsi="Times New Roman" w:cs="Times New Roman"/>
                <w:b/>
                <w:sz w:val="24"/>
                <w:szCs w:val="24"/>
                <w:lang w:val="uk-UA"/>
              </w:rPr>
            </w:pPr>
            <w:r w:rsidRPr="000261B8">
              <w:rPr>
                <w:rFonts w:ascii="Times New Roman" w:hAnsi="Times New Roman" w:cs="Times New Roman"/>
                <w:b/>
                <w:sz w:val="24"/>
                <w:szCs w:val="24"/>
                <w:lang w:val="uk-UA"/>
              </w:rPr>
              <w:t>Відхилення тендерних пропозицій</w:t>
            </w:r>
          </w:p>
        </w:tc>
        <w:tc>
          <w:tcPr>
            <w:tcW w:w="6875" w:type="dxa"/>
          </w:tcPr>
          <w:p w:rsidR="00633B30" w:rsidRPr="000261B8" w:rsidRDefault="00633B30" w:rsidP="00F66FE9">
            <w:pPr>
              <w:pStyle w:val="rvps2"/>
              <w:shd w:val="clear" w:color="auto" w:fill="FFFFFF"/>
              <w:spacing w:before="0" w:beforeAutospacing="0" w:after="0" w:afterAutospacing="0"/>
              <w:jc w:val="both"/>
              <w:rPr>
                <w:lang w:val="uk-UA"/>
              </w:rPr>
            </w:pPr>
            <w:bookmarkStart w:id="34" w:name="h.3rdcrjn" w:colFirst="0" w:colLast="0"/>
            <w:bookmarkEnd w:id="34"/>
            <w:r w:rsidRPr="000261B8">
              <w:rPr>
                <w:lang w:val="uk-UA"/>
              </w:rPr>
              <w:t>Замовник відхиляє тендерну пропозицію із зазначенням аргументації в електронній системі закупівель у разі, коли:</w:t>
            </w:r>
          </w:p>
          <w:p w:rsidR="000047DB" w:rsidRPr="000261B8" w:rsidRDefault="000047DB" w:rsidP="001D3441">
            <w:pPr>
              <w:pStyle w:val="rvps2"/>
              <w:shd w:val="clear" w:color="auto" w:fill="FFFFFF"/>
              <w:spacing w:before="0" w:beforeAutospacing="0" w:after="0" w:afterAutospacing="0"/>
              <w:ind w:firstLine="448"/>
              <w:jc w:val="both"/>
              <w:rPr>
                <w:lang w:val="uk-UA"/>
              </w:rPr>
            </w:pPr>
            <w:bookmarkStart w:id="35" w:name="n135"/>
            <w:bookmarkEnd w:id="35"/>
            <w:r w:rsidRPr="000261B8">
              <w:rPr>
                <w:lang w:val="uk-UA"/>
              </w:rPr>
              <w:t>1) учасник процедури закупівлі:</w:t>
            </w:r>
          </w:p>
          <w:p w:rsidR="000047DB" w:rsidRPr="000261B8" w:rsidRDefault="000047DB" w:rsidP="001D3441">
            <w:pPr>
              <w:pStyle w:val="rvps2"/>
              <w:shd w:val="clear" w:color="auto" w:fill="FFFFFF"/>
              <w:spacing w:before="0" w:beforeAutospacing="0" w:after="0" w:afterAutospacing="0"/>
              <w:ind w:firstLine="448"/>
              <w:jc w:val="both"/>
              <w:rPr>
                <w:lang w:val="uk-UA"/>
              </w:rPr>
            </w:pPr>
            <w:bookmarkStart w:id="36" w:name="n593"/>
            <w:bookmarkEnd w:id="36"/>
            <w:r w:rsidRPr="000261B8">
              <w:rPr>
                <w:lang w:val="uk-UA"/>
              </w:rPr>
              <w:t>підпадає під підстави, встановлені</w:t>
            </w:r>
            <w:r w:rsidR="001D3441" w:rsidRPr="000261B8">
              <w:rPr>
                <w:lang w:val="uk-UA"/>
              </w:rPr>
              <w:t xml:space="preserve"> </w:t>
            </w:r>
            <w:r w:rsidRPr="000261B8">
              <w:rPr>
                <w:lang w:val="uk-UA"/>
              </w:rPr>
              <w:t>пунктом 47</w:t>
            </w:r>
            <w:r w:rsidR="001D3441" w:rsidRPr="000261B8">
              <w:rPr>
                <w:lang w:val="uk-UA"/>
              </w:rPr>
              <w:t xml:space="preserve"> О</w:t>
            </w:r>
            <w:r w:rsidRPr="000261B8">
              <w:rPr>
                <w:lang w:val="uk-UA"/>
              </w:rPr>
              <w:t>собливостей;</w:t>
            </w:r>
          </w:p>
          <w:p w:rsidR="000047DB" w:rsidRPr="000261B8" w:rsidRDefault="000047DB" w:rsidP="001D3441">
            <w:pPr>
              <w:pStyle w:val="rvps2"/>
              <w:shd w:val="clear" w:color="auto" w:fill="FFFFFF"/>
              <w:spacing w:before="0" w:beforeAutospacing="0" w:after="0" w:afterAutospacing="0"/>
              <w:ind w:firstLine="448"/>
              <w:jc w:val="both"/>
              <w:rPr>
                <w:lang w:val="uk-UA"/>
              </w:rPr>
            </w:pPr>
            <w:bookmarkStart w:id="37" w:name="n594"/>
            <w:bookmarkEnd w:id="37"/>
            <w:r w:rsidRPr="000261B8">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1D3441" w:rsidRPr="000261B8">
              <w:rPr>
                <w:lang w:val="uk-UA"/>
              </w:rPr>
              <w:t xml:space="preserve"> </w:t>
            </w:r>
            <w:r w:rsidRPr="000261B8">
              <w:rPr>
                <w:lang w:val="uk-UA"/>
              </w:rPr>
              <w:t>абзацом першим</w:t>
            </w:r>
            <w:r w:rsidR="001D3441" w:rsidRPr="000261B8">
              <w:rPr>
                <w:lang w:val="uk-UA"/>
              </w:rPr>
              <w:t xml:space="preserve"> </w:t>
            </w:r>
            <w:r w:rsidRPr="000261B8">
              <w:rPr>
                <w:lang w:val="uk-UA"/>
              </w:rPr>
              <w:t xml:space="preserve">пункту 42 </w:t>
            </w:r>
            <w:r w:rsidR="001D3441" w:rsidRPr="000261B8">
              <w:rPr>
                <w:lang w:val="uk-UA"/>
              </w:rPr>
              <w:t>О</w:t>
            </w:r>
            <w:r w:rsidRPr="000261B8">
              <w:rPr>
                <w:lang w:val="uk-UA"/>
              </w:rPr>
              <w:t>собливостей;</w:t>
            </w:r>
          </w:p>
          <w:p w:rsidR="000047DB" w:rsidRPr="000261B8" w:rsidRDefault="000047DB" w:rsidP="001D3441">
            <w:pPr>
              <w:pStyle w:val="rvps2"/>
              <w:shd w:val="clear" w:color="auto" w:fill="FFFFFF"/>
              <w:spacing w:before="0" w:beforeAutospacing="0" w:after="0" w:afterAutospacing="0"/>
              <w:ind w:firstLine="448"/>
              <w:jc w:val="both"/>
              <w:rPr>
                <w:lang w:val="uk-UA"/>
              </w:rPr>
            </w:pPr>
            <w:bookmarkStart w:id="38" w:name="n595"/>
            <w:bookmarkEnd w:id="38"/>
            <w:r w:rsidRPr="000261B8">
              <w:rPr>
                <w:lang w:val="uk-UA"/>
              </w:rPr>
              <w:t>не надав забезпечення тендерної пропозиції, якщо таке забезпечення вимагалося замовником;</w:t>
            </w:r>
          </w:p>
          <w:p w:rsidR="000047DB" w:rsidRPr="000261B8" w:rsidRDefault="000047DB" w:rsidP="001D3441">
            <w:pPr>
              <w:pStyle w:val="rvps2"/>
              <w:shd w:val="clear" w:color="auto" w:fill="FFFFFF"/>
              <w:spacing w:before="0" w:beforeAutospacing="0" w:after="0" w:afterAutospacing="0"/>
              <w:ind w:firstLine="448"/>
              <w:jc w:val="both"/>
              <w:rPr>
                <w:lang w:val="uk-UA"/>
              </w:rPr>
            </w:pPr>
            <w:bookmarkStart w:id="39" w:name="n596"/>
            <w:bookmarkEnd w:id="39"/>
            <w:r w:rsidRPr="000261B8">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47DB" w:rsidRPr="000261B8" w:rsidRDefault="000047DB" w:rsidP="001D3441">
            <w:pPr>
              <w:pStyle w:val="rvps2"/>
              <w:shd w:val="clear" w:color="auto" w:fill="FFFFFF"/>
              <w:spacing w:before="0" w:beforeAutospacing="0" w:after="0" w:afterAutospacing="0"/>
              <w:ind w:firstLine="448"/>
              <w:jc w:val="both"/>
              <w:rPr>
                <w:lang w:val="uk-UA"/>
              </w:rPr>
            </w:pPr>
            <w:bookmarkStart w:id="40" w:name="n597"/>
            <w:bookmarkEnd w:id="40"/>
            <w:r w:rsidRPr="000261B8">
              <w:rPr>
                <w:lang w:val="uk-UA"/>
              </w:rPr>
              <w:t>не надав обґрунтування аномально низької ціни тендерної пропозиції протягом строку, визначеного</w:t>
            </w:r>
            <w:r w:rsidR="001D3441" w:rsidRPr="000261B8">
              <w:rPr>
                <w:lang w:val="uk-UA"/>
              </w:rPr>
              <w:t xml:space="preserve"> </w:t>
            </w:r>
            <w:r w:rsidRPr="000261B8">
              <w:rPr>
                <w:lang w:val="uk-UA"/>
              </w:rPr>
              <w:t>абзацом першим</w:t>
            </w:r>
            <w:r w:rsidR="001D3441" w:rsidRPr="000261B8">
              <w:rPr>
                <w:lang w:val="uk-UA"/>
              </w:rPr>
              <w:t xml:space="preserve"> </w:t>
            </w:r>
            <w:r w:rsidRPr="000261B8">
              <w:rPr>
                <w:lang w:val="uk-UA"/>
              </w:rPr>
              <w:t>частини чотирнадцятої статті 29 Закону/абзацом дев’ятим</w:t>
            </w:r>
            <w:r w:rsidR="001D3441" w:rsidRPr="000261B8">
              <w:rPr>
                <w:lang w:val="uk-UA"/>
              </w:rPr>
              <w:t xml:space="preserve"> </w:t>
            </w:r>
            <w:r w:rsidRPr="000261B8">
              <w:rPr>
                <w:lang w:val="uk-UA"/>
              </w:rPr>
              <w:t xml:space="preserve">пункту 37 </w:t>
            </w:r>
            <w:r w:rsidR="001D3441" w:rsidRPr="000261B8">
              <w:rPr>
                <w:lang w:val="uk-UA"/>
              </w:rPr>
              <w:t>О</w:t>
            </w:r>
            <w:r w:rsidRPr="000261B8">
              <w:rPr>
                <w:lang w:val="uk-UA"/>
              </w:rPr>
              <w:t>собливостей;</w:t>
            </w:r>
          </w:p>
          <w:p w:rsidR="000047DB" w:rsidRPr="000261B8" w:rsidRDefault="000047DB" w:rsidP="001D3441">
            <w:pPr>
              <w:pStyle w:val="rvps2"/>
              <w:shd w:val="clear" w:color="auto" w:fill="FFFFFF"/>
              <w:spacing w:before="0" w:beforeAutospacing="0" w:after="0" w:afterAutospacing="0"/>
              <w:ind w:firstLine="448"/>
              <w:jc w:val="both"/>
              <w:rPr>
                <w:lang w:val="uk-UA"/>
              </w:rPr>
            </w:pPr>
            <w:bookmarkStart w:id="41" w:name="n598"/>
            <w:bookmarkEnd w:id="41"/>
            <w:r w:rsidRPr="000261B8">
              <w:rPr>
                <w:lang w:val="uk-UA"/>
              </w:rPr>
              <w:t>визначив конфіденційною інформацію, що не може бути визначена як конфіденційна відповідно до вимог</w:t>
            </w:r>
            <w:r w:rsidR="001D3441" w:rsidRPr="000261B8">
              <w:rPr>
                <w:lang w:val="uk-UA"/>
              </w:rPr>
              <w:t xml:space="preserve"> </w:t>
            </w:r>
            <w:r w:rsidRPr="000261B8">
              <w:rPr>
                <w:lang w:val="uk-UA"/>
              </w:rPr>
              <w:t>пункту 40</w:t>
            </w:r>
            <w:r w:rsidR="001D3441" w:rsidRPr="000261B8">
              <w:rPr>
                <w:lang w:val="uk-UA"/>
              </w:rPr>
              <w:t xml:space="preserve"> О</w:t>
            </w:r>
            <w:r w:rsidRPr="000261B8">
              <w:rPr>
                <w:lang w:val="uk-UA"/>
              </w:rPr>
              <w:t>собливостей;</w:t>
            </w:r>
          </w:p>
          <w:p w:rsidR="000047DB" w:rsidRPr="000261B8" w:rsidRDefault="000047DB" w:rsidP="001D3441">
            <w:pPr>
              <w:pStyle w:val="rvps2"/>
              <w:shd w:val="clear" w:color="auto" w:fill="FFFFFF"/>
              <w:spacing w:before="0" w:beforeAutospacing="0" w:after="0" w:afterAutospacing="0"/>
              <w:ind w:firstLine="448"/>
              <w:jc w:val="both"/>
              <w:rPr>
                <w:lang w:val="uk-UA"/>
              </w:rPr>
            </w:pPr>
            <w:bookmarkStart w:id="42" w:name="n599"/>
            <w:bookmarkEnd w:id="42"/>
            <w:r w:rsidRPr="000261B8">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261B8">
              <w:rPr>
                <w:lang w:val="uk-UA"/>
              </w:rPr>
              <w:t>бенефіціарним</w:t>
            </w:r>
            <w:proofErr w:type="spellEnd"/>
            <w:r w:rsidRPr="000261B8">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0261B8">
              <w:rPr>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047DB" w:rsidRPr="000261B8" w:rsidRDefault="000047DB" w:rsidP="001D3441">
            <w:pPr>
              <w:pStyle w:val="rvps2"/>
              <w:shd w:val="clear" w:color="auto" w:fill="FFFFFF"/>
              <w:spacing w:before="0" w:beforeAutospacing="0" w:after="0" w:afterAutospacing="0"/>
              <w:ind w:firstLine="448"/>
              <w:jc w:val="both"/>
              <w:rPr>
                <w:lang w:val="uk-UA"/>
              </w:rPr>
            </w:pPr>
            <w:bookmarkStart w:id="43" w:name="n600"/>
            <w:bookmarkEnd w:id="43"/>
            <w:r w:rsidRPr="000261B8">
              <w:rPr>
                <w:lang w:val="uk-UA"/>
              </w:rPr>
              <w:t>2) тендерна пропозиція:</w:t>
            </w:r>
          </w:p>
          <w:p w:rsidR="000047DB" w:rsidRPr="000261B8" w:rsidRDefault="000047DB" w:rsidP="001D3441">
            <w:pPr>
              <w:pStyle w:val="rvps2"/>
              <w:shd w:val="clear" w:color="auto" w:fill="FFFFFF"/>
              <w:spacing w:before="0" w:beforeAutospacing="0" w:after="0" w:afterAutospacing="0"/>
              <w:ind w:firstLine="448"/>
              <w:jc w:val="both"/>
              <w:rPr>
                <w:lang w:val="uk-UA"/>
              </w:rPr>
            </w:pPr>
            <w:bookmarkStart w:id="44" w:name="n601"/>
            <w:bookmarkEnd w:id="44"/>
            <w:r w:rsidRPr="000261B8">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1D3441" w:rsidRPr="000261B8">
              <w:rPr>
                <w:lang w:val="uk-UA"/>
              </w:rPr>
              <w:t>О</w:t>
            </w:r>
            <w:r w:rsidRPr="000261B8">
              <w:rPr>
                <w:lang w:val="uk-UA"/>
              </w:rPr>
              <w:t>собливостей;</w:t>
            </w:r>
          </w:p>
          <w:p w:rsidR="000047DB" w:rsidRPr="000261B8" w:rsidRDefault="000047DB" w:rsidP="001D3441">
            <w:pPr>
              <w:pStyle w:val="rvps2"/>
              <w:shd w:val="clear" w:color="auto" w:fill="FFFFFF"/>
              <w:spacing w:before="0" w:beforeAutospacing="0" w:after="0" w:afterAutospacing="0"/>
              <w:ind w:firstLine="448"/>
              <w:jc w:val="both"/>
              <w:rPr>
                <w:lang w:val="uk-UA"/>
              </w:rPr>
            </w:pPr>
            <w:bookmarkStart w:id="45" w:name="n602"/>
            <w:bookmarkEnd w:id="45"/>
            <w:r w:rsidRPr="000261B8">
              <w:rPr>
                <w:lang w:val="uk-UA"/>
              </w:rPr>
              <w:t>є такою, строк дії якої закінчився;</w:t>
            </w:r>
          </w:p>
          <w:p w:rsidR="000047DB" w:rsidRPr="000261B8" w:rsidRDefault="000047DB" w:rsidP="001D3441">
            <w:pPr>
              <w:pStyle w:val="rvps2"/>
              <w:shd w:val="clear" w:color="auto" w:fill="FFFFFF"/>
              <w:spacing w:before="0" w:beforeAutospacing="0" w:after="0" w:afterAutospacing="0"/>
              <w:ind w:firstLine="448"/>
              <w:jc w:val="both"/>
              <w:rPr>
                <w:lang w:val="uk-UA"/>
              </w:rPr>
            </w:pPr>
            <w:bookmarkStart w:id="46" w:name="n603"/>
            <w:bookmarkEnd w:id="46"/>
            <w:r w:rsidRPr="000261B8">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047DB" w:rsidRPr="000261B8" w:rsidRDefault="000047DB" w:rsidP="001D3441">
            <w:pPr>
              <w:pStyle w:val="rvps2"/>
              <w:shd w:val="clear" w:color="auto" w:fill="FFFFFF"/>
              <w:spacing w:before="0" w:beforeAutospacing="0" w:after="0" w:afterAutospacing="0"/>
              <w:ind w:firstLine="448"/>
              <w:jc w:val="both"/>
              <w:rPr>
                <w:lang w:val="uk-UA"/>
              </w:rPr>
            </w:pPr>
            <w:bookmarkStart w:id="47" w:name="n604"/>
            <w:bookmarkEnd w:id="47"/>
            <w:r w:rsidRPr="000261B8">
              <w:rPr>
                <w:lang w:val="uk-UA"/>
              </w:rPr>
              <w:t>не відповідає вимогам, установленим у тендерній документації відповідно до абзацу першого частини третьої статті 22 Закону;</w:t>
            </w:r>
          </w:p>
          <w:p w:rsidR="000047DB" w:rsidRPr="000261B8" w:rsidRDefault="000047DB" w:rsidP="001D3441">
            <w:pPr>
              <w:pStyle w:val="rvps2"/>
              <w:shd w:val="clear" w:color="auto" w:fill="FFFFFF"/>
              <w:spacing w:before="0" w:beforeAutospacing="0" w:after="0" w:afterAutospacing="0"/>
              <w:ind w:firstLine="448"/>
              <w:jc w:val="both"/>
              <w:rPr>
                <w:lang w:val="uk-UA"/>
              </w:rPr>
            </w:pPr>
            <w:bookmarkStart w:id="48" w:name="n605"/>
            <w:bookmarkEnd w:id="48"/>
            <w:r w:rsidRPr="000261B8">
              <w:rPr>
                <w:lang w:val="uk-UA"/>
              </w:rPr>
              <w:t>3) переможець процедури закупівлі:</w:t>
            </w:r>
          </w:p>
          <w:p w:rsidR="000047DB" w:rsidRPr="000261B8" w:rsidRDefault="000047DB" w:rsidP="001D3441">
            <w:pPr>
              <w:pStyle w:val="rvps2"/>
              <w:shd w:val="clear" w:color="auto" w:fill="FFFFFF"/>
              <w:spacing w:before="0" w:beforeAutospacing="0" w:after="0" w:afterAutospacing="0"/>
              <w:ind w:firstLine="448"/>
              <w:jc w:val="both"/>
              <w:rPr>
                <w:lang w:val="uk-UA"/>
              </w:rPr>
            </w:pPr>
            <w:bookmarkStart w:id="49" w:name="n606"/>
            <w:bookmarkEnd w:id="49"/>
            <w:r w:rsidRPr="000261B8">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047DB" w:rsidRPr="000261B8" w:rsidRDefault="000047DB" w:rsidP="001D3441">
            <w:pPr>
              <w:pStyle w:val="rvps2"/>
              <w:shd w:val="clear" w:color="auto" w:fill="FFFFFF"/>
              <w:spacing w:before="0" w:beforeAutospacing="0" w:after="0" w:afterAutospacing="0"/>
              <w:ind w:firstLine="448"/>
              <w:jc w:val="both"/>
              <w:rPr>
                <w:lang w:val="uk-UA"/>
              </w:rPr>
            </w:pPr>
            <w:bookmarkStart w:id="50" w:name="n607"/>
            <w:bookmarkEnd w:id="50"/>
            <w:r w:rsidRPr="000261B8">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1D3441" w:rsidRPr="000261B8">
              <w:rPr>
                <w:lang w:val="uk-UA"/>
              </w:rPr>
              <w:t>О</w:t>
            </w:r>
            <w:r w:rsidRPr="000261B8">
              <w:rPr>
                <w:lang w:val="uk-UA"/>
              </w:rPr>
              <w:t>собливостей;</w:t>
            </w:r>
          </w:p>
          <w:p w:rsidR="000047DB" w:rsidRPr="000261B8" w:rsidRDefault="000047DB" w:rsidP="001D3441">
            <w:pPr>
              <w:pStyle w:val="rvps2"/>
              <w:shd w:val="clear" w:color="auto" w:fill="FFFFFF"/>
              <w:spacing w:before="0" w:beforeAutospacing="0" w:after="0" w:afterAutospacing="0"/>
              <w:ind w:firstLine="448"/>
              <w:jc w:val="both"/>
              <w:rPr>
                <w:lang w:val="uk-UA"/>
              </w:rPr>
            </w:pPr>
            <w:bookmarkStart w:id="51" w:name="n608"/>
            <w:bookmarkEnd w:id="51"/>
            <w:r w:rsidRPr="000261B8">
              <w:rPr>
                <w:lang w:val="uk-UA"/>
              </w:rPr>
              <w:t>не надав забезпечення виконання договору про закупівлю, якщо таке забезпечення вимагалося замовником;</w:t>
            </w:r>
          </w:p>
          <w:p w:rsidR="00F66FE9" w:rsidRPr="000261B8" w:rsidRDefault="000047DB" w:rsidP="001D3441">
            <w:pPr>
              <w:pStyle w:val="rvps2"/>
              <w:shd w:val="clear" w:color="auto" w:fill="FFFFFF"/>
              <w:spacing w:before="0" w:beforeAutospacing="0" w:after="0" w:afterAutospacing="0"/>
              <w:ind w:firstLine="448"/>
              <w:jc w:val="both"/>
              <w:rPr>
                <w:lang w:val="uk-UA"/>
              </w:rPr>
            </w:pPr>
            <w:bookmarkStart w:id="52" w:name="n609"/>
            <w:bookmarkEnd w:id="52"/>
            <w:r w:rsidRPr="000261B8">
              <w:rPr>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1D3441" w:rsidRPr="000261B8">
              <w:rPr>
                <w:lang w:val="uk-UA"/>
              </w:rPr>
              <w:t>О</w:t>
            </w:r>
            <w:r w:rsidRPr="000261B8">
              <w:rPr>
                <w:lang w:val="uk-UA"/>
              </w:rPr>
              <w:t>собливостей.</w:t>
            </w:r>
          </w:p>
          <w:p w:rsidR="000047DB" w:rsidRPr="000261B8" w:rsidRDefault="000047DB" w:rsidP="001D3441">
            <w:pPr>
              <w:shd w:val="clear" w:color="auto" w:fill="FFFFFF"/>
              <w:spacing w:after="0" w:line="240" w:lineRule="auto"/>
              <w:jc w:val="both"/>
              <w:rPr>
                <w:rFonts w:ascii="Times New Roman" w:hAnsi="Times New Roman"/>
                <w:sz w:val="24"/>
                <w:szCs w:val="24"/>
              </w:rPr>
            </w:pPr>
            <w:r w:rsidRPr="000261B8">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0047DB" w:rsidRPr="000261B8" w:rsidRDefault="000047DB" w:rsidP="001D3441">
            <w:pPr>
              <w:shd w:val="clear" w:color="auto" w:fill="FFFFFF"/>
              <w:spacing w:after="0" w:line="240" w:lineRule="auto"/>
              <w:ind w:firstLine="448"/>
              <w:jc w:val="both"/>
              <w:rPr>
                <w:rFonts w:ascii="Times New Roman" w:hAnsi="Times New Roman"/>
                <w:sz w:val="24"/>
                <w:szCs w:val="24"/>
              </w:rPr>
            </w:pPr>
            <w:bookmarkStart w:id="53" w:name="n611"/>
            <w:bookmarkEnd w:id="53"/>
            <w:r w:rsidRPr="000261B8">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047DB" w:rsidRPr="000261B8" w:rsidRDefault="000047DB" w:rsidP="001D3441">
            <w:pPr>
              <w:shd w:val="clear" w:color="auto" w:fill="FFFFFF"/>
              <w:spacing w:after="0" w:line="240" w:lineRule="auto"/>
              <w:ind w:firstLine="448"/>
              <w:jc w:val="both"/>
              <w:rPr>
                <w:rFonts w:ascii="Times New Roman" w:hAnsi="Times New Roman"/>
                <w:sz w:val="24"/>
                <w:szCs w:val="24"/>
              </w:rPr>
            </w:pPr>
            <w:bookmarkStart w:id="54" w:name="n612"/>
            <w:bookmarkEnd w:id="54"/>
            <w:r w:rsidRPr="000261B8">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047DB" w:rsidRPr="000261B8" w:rsidRDefault="000047DB" w:rsidP="001D3441">
            <w:pPr>
              <w:pStyle w:val="rvps2"/>
              <w:shd w:val="clear" w:color="auto" w:fill="FFFFFF"/>
              <w:spacing w:before="0" w:beforeAutospacing="0" w:after="0" w:afterAutospacing="0"/>
              <w:jc w:val="both"/>
              <w:rPr>
                <w:lang w:val="uk-UA"/>
              </w:rPr>
            </w:pPr>
            <w:bookmarkStart w:id="55" w:name="n157"/>
            <w:bookmarkEnd w:id="55"/>
            <w:r w:rsidRPr="000261B8">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0261B8">
              <w:rPr>
                <w:lang w:val="uk-UA"/>
              </w:rPr>
              <w:lastRenderedPageBreak/>
              <w:t>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23BBB" w:rsidRPr="000261B8" w:rsidRDefault="000047DB" w:rsidP="001D3441">
            <w:pPr>
              <w:pStyle w:val="rvps2"/>
              <w:shd w:val="clear" w:color="auto" w:fill="FFFFFF"/>
              <w:spacing w:before="0" w:beforeAutospacing="0" w:after="0" w:afterAutospacing="0"/>
              <w:jc w:val="both"/>
              <w:rPr>
                <w:lang w:val="uk-UA"/>
              </w:rPr>
            </w:pPr>
            <w:bookmarkStart w:id="56" w:name="n614"/>
            <w:bookmarkEnd w:id="56"/>
            <w:r w:rsidRPr="000261B8">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3D4C" w:rsidRPr="000261B8" w:rsidTr="002472B1">
        <w:trPr>
          <w:trHeight w:val="520"/>
        </w:trPr>
        <w:tc>
          <w:tcPr>
            <w:tcW w:w="10598" w:type="dxa"/>
            <w:gridSpan w:val="3"/>
            <w:vAlign w:val="center"/>
          </w:tcPr>
          <w:p w:rsidR="00BC3D4C" w:rsidRPr="000261B8" w:rsidRDefault="00BC3D4C" w:rsidP="00D56CFF">
            <w:pPr>
              <w:pStyle w:val="11"/>
              <w:widowControl w:val="0"/>
              <w:spacing w:before="60" w:after="60" w:line="240" w:lineRule="auto"/>
              <w:ind w:right="70" w:hanging="20"/>
              <w:contextualSpacing/>
              <w:jc w:val="center"/>
              <w:rPr>
                <w:rFonts w:ascii="Times New Roman" w:hAnsi="Times New Roman" w:cs="Times New Roman"/>
                <w:b/>
                <w:i/>
                <w:sz w:val="24"/>
                <w:szCs w:val="24"/>
                <w:lang w:val="uk-UA"/>
              </w:rPr>
            </w:pPr>
            <w:r w:rsidRPr="000261B8">
              <w:rPr>
                <w:rFonts w:ascii="Times New Roman" w:hAnsi="Times New Roman" w:cs="Times New Roman"/>
                <w:b/>
                <w:i/>
                <w:sz w:val="24"/>
                <w:szCs w:val="24"/>
                <w:lang w:val="uk-UA"/>
              </w:rPr>
              <w:lastRenderedPageBreak/>
              <w:t>Розділ 6. Результати торгів та укладання договору про закупівлю</w:t>
            </w:r>
          </w:p>
        </w:tc>
      </w:tr>
      <w:tr w:rsidR="00D23BBB" w:rsidRPr="000261B8" w:rsidTr="002472B1">
        <w:trPr>
          <w:trHeight w:val="520"/>
        </w:trPr>
        <w:tc>
          <w:tcPr>
            <w:tcW w:w="576" w:type="dxa"/>
            <w:tcBorders>
              <w:top w:val="single" w:sz="4" w:space="0" w:color="auto"/>
              <w:left w:val="single" w:sz="4" w:space="0" w:color="auto"/>
              <w:bottom w:val="nil"/>
              <w:right w:val="single" w:sz="4" w:space="0" w:color="auto"/>
            </w:tcBorders>
          </w:tcPr>
          <w:p w:rsidR="00D23BBB" w:rsidRPr="000261B8" w:rsidRDefault="00D23BBB" w:rsidP="00D56CFF">
            <w:pPr>
              <w:pStyle w:val="11"/>
              <w:widowControl w:val="0"/>
              <w:spacing w:before="60" w:after="60" w:line="240" w:lineRule="auto"/>
              <w:jc w:val="center"/>
              <w:rPr>
                <w:rFonts w:ascii="Times New Roman" w:hAnsi="Times New Roman" w:cs="Times New Roman"/>
                <w:sz w:val="24"/>
                <w:szCs w:val="24"/>
                <w:highlight w:val="yellow"/>
                <w:lang w:val="uk-UA"/>
              </w:rPr>
            </w:pPr>
            <w:r w:rsidRPr="000261B8">
              <w:rPr>
                <w:rFonts w:ascii="Times New Roman" w:hAnsi="Times New Roman" w:cs="Times New Roman"/>
                <w:b/>
                <w:sz w:val="24"/>
                <w:szCs w:val="24"/>
                <w:lang w:val="uk-UA"/>
              </w:rPr>
              <w:t>1</w:t>
            </w:r>
          </w:p>
        </w:tc>
        <w:tc>
          <w:tcPr>
            <w:tcW w:w="3147" w:type="dxa"/>
            <w:vMerge w:val="restart"/>
            <w:tcBorders>
              <w:left w:val="single" w:sz="4" w:space="0" w:color="auto"/>
            </w:tcBorders>
          </w:tcPr>
          <w:p w:rsidR="00D23BBB" w:rsidRPr="000261B8" w:rsidRDefault="00D23BBB" w:rsidP="00627098">
            <w:pPr>
              <w:pStyle w:val="11"/>
              <w:widowControl w:val="0"/>
              <w:spacing w:before="60" w:after="60" w:line="240" w:lineRule="auto"/>
              <w:ind w:right="113"/>
              <w:rPr>
                <w:rFonts w:ascii="Times New Roman" w:hAnsi="Times New Roman" w:cs="Times New Roman"/>
                <w:b/>
                <w:sz w:val="24"/>
                <w:szCs w:val="24"/>
                <w:lang w:val="uk-UA"/>
              </w:rPr>
            </w:pPr>
            <w:r w:rsidRPr="000261B8">
              <w:rPr>
                <w:rFonts w:ascii="Times New Roman" w:hAnsi="Times New Roman" w:cs="Times New Roman"/>
                <w:b/>
                <w:sz w:val="24"/>
                <w:szCs w:val="24"/>
                <w:lang w:val="uk-UA"/>
              </w:rPr>
              <w:t>Відміна замовником</w:t>
            </w:r>
            <w:r w:rsidR="00627098" w:rsidRPr="000261B8">
              <w:rPr>
                <w:rFonts w:ascii="Times New Roman" w:hAnsi="Times New Roman" w:cs="Times New Roman"/>
                <w:b/>
                <w:sz w:val="24"/>
                <w:szCs w:val="24"/>
                <w:lang w:val="uk-UA"/>
              </w:rPr>
              <w:t xml:space="preserve"> чи електронною системою торгів</w:t>
            </w:r>
            <w:r w:rsidRPr="000261B8">
              <w:rPr>
                <w:rFonts w:ascii="Times New Roman" w:hAnsi="Times New Roman" w:cs="Times New Roman"/>
                <w:b/>
                <w:sz w:val="24"/>
                <w:szCs w:val="24"/>
                <w:lang w:val="uk-UA"/>
              </w:rPr>
              <w:t xml:space="preserve"> </w:t>
            </w:r>
          </w:p>
        </w:tc>
        <w:tc>
          <w:tcPr>
            <w:tcW w:w="6875" w:type="dxa"/>
            <w:vMerge w:val="restart"/>
          </w:tcPr>
          <w:p w:rsidR="001D3441" w:rsidRPr="000261B8" w:rsidRDefault="001D3441" w:rsidP="001D3441">
            <w:pPr>
              <w:shd w:val="clear" w:color="auto" w:fill="FFFFFF"/>
              <w:spacing w:after="0" w:line="240" w:lineRule="auto"/>
              <w:jc w:val="both"/>
              <w:rPr>
                <w:rFonts w:ascii="Times New Roman" w:hAnsi="Times New Roman"/>
                <w:sz w:val="24"/>
                <w:szCs w:val="24"/>
              </w:rPr>
            </w:pPr>
            <w:bookmarkStart w:id="57" w:name="h.z337ya" w:colFirst="0" w:colLast="0"/>
            <w:bookmarkEnd w:id="57"/>
            <w:r w:rsidRPr="000261B8">
              <w:rPr>
                <w:rFonts w:ascii="Times New Roman" w:hAnsi="Times New Roman"/>
                <w:sz w:val="24"/>
                <w:szCs w:val="24"/>
              </w:rPr>
              <w:t>Замовник відміняє відкриті торги у разі:</w:t>
            </w:r>
          </w:p>
          <w:p w:rsidR="001D3441" w:rsidRPr="000261B8" w:rsidRDefault="001D3441" w:rsidP="001D3441">
            <w:pPr>
              <w:shd w:val="clear" w:color="auto" w:fill="FFFFFF"/>
              <w:spacing w:after="0" w:line="240" w:lineRule="auto"/>
              <w:ind w:firstLine="450"/>
              <w:jc w:val="both"/>
              <w:rPr>
                <w:rFonts w:ascii="Times New Roman" w:hAnsi="Times New Roman"/>
                <w:sz w:val="24"/>
                <w:szCs w:val="24"/>
              </w:rPr>
            </w:pPr>
            <w:bookmarkStart w:id="58" w:name="n643"/>
            <w:bookmarkEnd w:id="58"/>
            <w:r w:rsidRPr="000261B8">
              <w:rPr>
                <w:rFonts w:ascii="Times New Roman" w:hAnsi="Times New Roman"/>
                <w:sz w:val="24"/>
                <w:szCs w:val="24"/>
              </w:rPr>
              <w:t>1) відсутності подальшої потреби в закупівлі товарів, робіт чи послуг;</w:t>
            </w:r>
          </w:p>
          <w:p w:rsidR="001D3441" w:rsidRPr="000261B8" w:rsidRDefault="001D3441" w:rsidP="001D3441">
            <w:pPr>
              <w:shd w:val="clear" w:color="auto" w:fill="FFFFFF"/>
              <w:spacing w:after="0" w:line="240" w:lineRule="auto"/>
              <w:ind w:firstLine="450"/>
              <w:jc w:val="both"/>
              <w:rPr>
                <w:rFonts w:ascii="Times New Roman" w:hAnsi="Times New Roman"/>
                <w:sz w:val="24"/>
                <w:szCs w:val="24"/>
              </w:rPr>
            </w:pPr>
            <w:bookmarkStart w:id="59" w:name="n644"/>
            <w:bookmarkEnd w:id="59"/>
            <w:r w:rsidRPr="000261B8">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3441" w:rsidRPr="000261B8" w:rsidRDefault="001D3441" w:rsidP="001D3441">
            <w:pPr>
              <w:shd w:val="clear" w:color="auto" w:fill="FFFFFF"/>
              <w:spacing w:after="0" w:line="240" w:lineRule="auto"/>
              <w:ind w:firstLine="450"/>
              <w:jc w:val="both"/>
              <w:rPr>
                <w:rFonts w:ascii="Times New Roman" w:hAnsi="Times New Roman"/>
                <w:sz w:val="24"/>
                <w:szCs w:val="24"/>
              </w:rPr>
            </w:pPr>
            <w:bookmarkStart w:id="60" w:name="n645"/>
            <w:bookmarkEnd w:id="60"/>
            <w:r w:rsidRPr="000261B8">
              <w:rPr>
                <w:rFonts w:ascii="Times New Roman" w:hAnsi="Times New Roman"/>
                <w:sz w:val="24"/>
                <w:szCs w:val="24"/>
              </w:rPr>
              <w:t>3) скорочення обсягу видатків на здійснення закупівлі товарів, робіт чи послуг;</w:t>
            </w:r>
          </w:p>
          <w:p w:rsidR="001D3441" w:rsidRPr="000261B8" w:rsidRDefault="001D3441" w:rsidP="001D3441">
            <w:pPr>
              <w:shd w:val="clear" w:color="auto" w:fill="FFFFFF"/>
              <w:spacing w:after="0" w:line="240" w:lineRule="auto"/>
              <w:ind w:firstLine="450"/>
              <w:jc w:val="both"/>
              <w:rPr>
                <w:rFonts w:ascii="Times New Roman" w:hAnsi="Times New Roman"/>
                <w:sz w:val="24"/>
                <w:szCs w:val="24"/>
              </w:rPr>
            </w:pPr>
            <w:bookmarkStart w:id="61" w:name="n646"/>
            <w:bookmarkEnd w:id="61"/>
            <w:r w:rsidRPr="000261B8">
              <w:rPr>
                <w:rFonts w:ascii="Times New Roman" w:hAnsi="Times New Roman"/>
                <w:sz w:val="24"/>
                <w:szCs w:val="24"/>
              </w:rPr>
              <w:t>4) коли здійснення закупівлі стало неможливим внаслідок дії обставин непереборної сили.</w:t>
            </w:r>
          </w:p>
          <w:p w:rsidR="001D3441" w:rsidRPr="000261B8" w:rsidRDefault="001D3441" w:rsidP="001D3441">
            <w:pPr>
              <w:shd w:val="clear" w:color="auto" w:fill="FFFFFF"/>
              <w:spacing w:after="0" w:line="240" w:lineRule="auto"/>
              <w:jc w:val="both"/>
              <w:rPr>
                <w:rFonts w:ascii="Times New Roman" w:hAnsi="Times New Roman"/>
                <w:sz w:val="24"/>
                <w:szCs w:val="24"/>
              </w:rPr>
            </w:pPr>
            <w:bookmarkStart w:id="62" w:name="n647"/>
            <w:bookmarkEnd w:id="62"/>
            <w:r w:rsidRPr="000261B8">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D3441" w:rsidRPr="000261B8" w:rsidRDefault="001D3441" w:rsidP="001D3441">
            <w:pPr>
              <w:shd w:val="clear" w:color="auto" w:fill="FFFFFF"/>
              <w:spacing w:after="0" w:line="240" w:lineRule="auto"/>
              <w:jc w:val="both"/>
              <w:rPr>
                <w:rFonts w:ascii="Times New Roman" w:hAnsi="Times New Roman"/>
                <w:sz w:val="24"/>
                <w:szCs w:val="24"/>
              </w:rPr>
            </w:pPr>
            <w:bookmarkStart w:id="63" w:name="n648"/>
            <w:bookmarkEnd w:id="63"/>
            <w:r w:rsidRPr="000261B8">
              <w:rPr>
                <w:rFonts w:ascii="Times New Roman" w:hAnsi="Times New Roman"/>
                <w:sz w:val="24"/>
                <w:szCs w:val="24"/>
              </w:rPr>
              <w:t>Відкриті торги автоматично відміняються електронною системою закупівель у разі:</w:t>
            </w:r>
          </w:p>
          <w:p w:rsidR="001D3441" w:rsidRPr="000261B8" w:rsidRDefault="001D3441" w:rsidP="001D3441">
            <w:pPr>
              <w:shd w:val="clear" w:color="auto" w:fill="FFFFFF"/>
              <w:spacing w:after="0" w:line="240" w:lineRule="auto"/>
              <w:ind w:firstLine="450"/>
              <w:jc w:val="both"/>
              <w:rPr>
                <w:rFonts w:ascii="Times New Roman" w:hAnsi="Times New Roman"/>
                <w:sz w:val="24"/>
                <w:szCs w:val="24"/>
              </w:rPr>
            </w:pPr>
            <w:bookmarkStart w:id="64" w:name="n649"/>
            <w:bookmarkEnd w:id="64"/>
            <w:r w:rsidRPr="000261B8">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3441" w:rsidRPr="000261B8" w:rsidRDefault="001D3441" w:rsidP="001D3441">
            <w:pPr>
              <w:shd w:val="clear" w:color="auto" w:fill="FFFFFF"/>
              <w:spacing w:after="0" w:line="240" w:lineRule="auto"/>
              <w:ind w:firstLine="450"/>
              <w:jc w:val="both"/>
              <w:rPr>
                <w:rFonts w:ascii="Times New Roman" w:hAnsi="Times New Roman"/>
                <w:sz w:val="24"/>
                <w:szCs w:val="24"/>
              </w:rPr>
            </w:pPr>
            <w:bookmarkStart w:id="65" w:name="n650"/>
            <w:bookmarkEnd w:id="65"/>
            <w:r w:rsidRPr="000261B8">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D3441" w:rsidRPr="000261B8" w:rsidRDefault="001D3441" w:rsidP="001D3441">
            <w:pPr>
              <w:shd w:val="clear" w:color="auto" w:fill="FFFFFF"/>
              <w:spacing w:after="0" w:line="240" w:lineRule="auto"/>
              <w:jc w:val="both"/>
              <w:rPr>
                <w:rFonts w:ascii="Times New Roman" w:hAnsi="Times New Roman"/>
                <w:sz w:val="24"/>
                <w:szCs w:val="24"/>
              </w:rPr>
            </w:pPr>
            <w:bookmarkStart w:id="66" w:name="n651"/>
            <w:bookmarkEnd w:id="66"/>
            <w:r w:rsidRPr="000261B8">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27098" w:rsidRPr="000261B8" w:rsidRDefault="00627098" w:rsidP="001D3441">
            <w:pPr>
              <w:shd w:val="clear" w:color="auto" w:fill="FFFFFF"/>
              <w:spacing w:after="0" w:line="240" w:lineRule="auto"/>
              <w:jc w:val="both"/>
              <w:rPr>
                <w:rFonts w:ascii="Times New Roman" w:hAnsi="Times New Roman"/>
                <w:sz w:val="24"/>
                <w:szCs w:val="24"/>
                <w:lang w:eastAsia="ru-RU"/>
              </w:rPr>
            </w:pPr>
            <w:r w:rsidRPr="000261B8">
              <w:rPr>
                <w:rFonts w:ascii="Times New Roman" w:hAnsi="Times New Roman"/>
                <w:sz w:val="24"/>
                <w:szCs w:val="24"/>
                <w:lang w:eastAsia="ru-RU"/>
              </w:rPr>
              <w:t>Відкриті торги можуть бути відмінені частково (за лотом).</w:t>
            </w:r>
          </w:p>
          <w:p w:rsidR="00D23BBB" w:rsidRPr="000261B8" w:rsidRDefault="00627098" w:rsidP="001D3441">
            <w:pPr>
              <w:shd w:val="clear" w:color="auto" w:fill="FFFFFF"/>
              <w:spacing w:after="0" w:line="240" w:lineRule="auto"/>
              <w:jc w:val="both"/>
              <w:rPr>
                <w:rFonts w:ascii="Times New Roman" w:hAnsi="Times New Roman"/>
                <w:sz w:val="24"/>
                <w:szCs w:val="24"/>
              </w:rPr>
            </w:pPr>
            <w:bookmarkStart w:id="67" w:name="n184"/>
            <w:bookmarkEnd w:id="67"/>
            <w:r w:rsidRPr="000261B8">
              <w:rPr>
                <w:rFonts w:ascii="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3BBB" w:rsidRPr="000261B8" w:rsidTr="002472B1">
        <w:trPr>
          <w:trHeight w:val="520"/>
        </w:trPr>
        <w:tc>
          <w:tcPr>
            <w:tcW w:w="576" w:type="dxa"/>
            <w:tcBorders>
              <w:top w:val="nil"/>
            </w:tcBorders>
            <w:vAlign w:val="center"/>
          </w:tcPr>
          <w:p w:rsidR="00D23BBB" w:rsidRPr="000261B8" w:rsidRDefault="00D23BBB" w:rsidP="00D56CFF">
            <w:pPr>
              <w:pStyle w:val="11"/>
              <w:widowControl w:val="0"/>
              <w:spacing w:line="240" w:lineRule="auto"/>
              <w:ind w:right="113"/>
              <w:jc w:val="center"/>
              <w:rPr>
                <w:rFonts w:ascii="Times New Roman" w:hAnsi="Times New Roman" w:cs="Times New Roman"/>
                <w:sz w:val="24"/>
                <w:szCs w:val="24"/>
                <w:highlight w:val="yellow"/>
                <w:lang w:val="uk-UA"/>
              </w:rPr>
            </w:pPr>
          </w:p>
        </w:tc>
        <w:tc>
          <w:tcPr>
            <w:tcW w:w="3147" w:type="dxa"/>
            <w:vMerge/>
            <w:vAlign w:val="center"/>
          </w:tcPr>
          <w:p w:rsidR="00D23BBB" w:rsidRPr="000261B8" w:rsidRDefault="00D23BBB" w:rsidP="00D56CFF">
            <w:pPr>
              <w:pStyle w:val="11"/>
              <w:widowControl w:val="0"/>
              <w:spacing w:before="60" w:after="60" w:line="240" w:lineRule="auto"/>
              <w:ind w:right="113"/>
              <w:jc w:val="both"/>
              <w:rPr>
                <w:rFonts w:ascii="Times New Roman" w:hAnsi="Times New Roman" w:cs="Times New Roman"/>
                <w:sz w:val="24"/>
                <w:szCs w:val="24"/>
                <w:lang w:val="uk-UA"/>
              </w:rPr>
            </w:pPr>
          </w:p>
        </w:tc>
        <w:tc>
          <w:tcPr>
            <w:tcW w:w="6875" w:type="dxa"/>
            <w:vMerge/>
            <w:vAlign w:val="center"/>
          </w:tcPr>
          <w:p w:rsidR="00D23BBB" w:rsidRPr="000261B8" w:rsidRDefault="00D23BBB" w:rsidP="00D56CFF">
            <w:pPr>
              <w:pStyle w:val="11"/>
              <w:widowControl w:val="0"/>
              <w:spacing w:line="240" w:lineRule="auto"/>
              <w:ind w:right="70"/>
              <w:jc w:val="both"/>
              <w:rPr>
                <w:rFonts w:ascii="Times New Roman" w:hAnsi="Times New Roman" w:cs="Times New Roman"/>
                <w:sz w:val="24"/>
                <w:szCs w:val="24"/>
                <w:lang w:val="uk-UA"/>
              </w:rPr>
            </w:pPr>
            <w:bookmarkStart w:id="68" w:name="h.2bn6wsx" w:colFirst="0" w:colLast="0"/>
            <w:bookmarkEnd w:id="68"/>
          </w:p>
        </w:tc>
      </w:tr>
      <w:tr w:rsidR="00D23BBB" w:rsidRPr="000261B8" w:rsidTr="002472B1">
        <w:trPr>
          <w:trHeight w:val="520"/>
        </w:trPr>
        <w:tc>
          <w:tcPr>
            <w:tcW w:w="576" w:type="dxa"/>
          </w:tcPr>
          <w:p w:rsidR="00D23BBB" w:rsidRPr="000261B8" w:rsidRDefault="00D23BBB" w:rsidP="00D56CFF">
            <w:pPr>
              <w:pStyle w:val="11"/>
              <w:widowControl w:val="0"/>
              <w:spacing w:before="60" w:after="60" w:line="240" w:lineRule="auto"/>
              <w:jc w:val="center"/>
              <w:rPr>
                <w:rFonts w:ascii="Times New Roman" w:hAnsi="Times New Roman" w:cs="Times New Roman"/>
                <w:b/>
                <w:sz w:val="24"/>
                <w:szCs w:val="24"/>
                <w:lang w:val="uk-UA"/>
              </w:rPr>
            </w:pPr>
            <w:r w:rsidRPr="000261B8">
              <w:rPr>
                <w:rFonts w:ascii="Times New Roman" w:hAnsi="Times New Roman" w:cs="Times New Roman"/>
                <w:b/>
                <w:sz w:val="24"/>
                <w:szCs w:val="24"/>
                <w:lang w:val="uk-UA"/>
              </w:rPr>
              <w:t>2</w:t>
            </w:r>
          </w:p>
        </w:tc>
        <w:tc>
          <w:tcPr>
            <w:tcW w:w="3147" w:type="dxa"/>
          </w:tcPr>
          <w:p w:rsidR="00D23BBB" w:rsidRPr="000261B8" w:rsidRDefault="00D23BBB" w:rsidP="00D56CFF">
            <w:pPr>
              <w:pStyle w:val="11"/>
              <w:widowControl w:val="0"/>
              <w:spacing w:before="60" w:after="60" w:line="240" w:lineRule="auto"/>
              <w:ind w:right="113"/>
              <w:rPr>
                <w:rFonts w:ascii="Times New Roman" w:hAnsi="Times New Roman" w:cs="Times New Roman"/>
                <w:b/>
                <w:sz w:val="24"/>
                <w:szCs w:val="24"/>
                <w:lang w:val="uk-UA"/>
              </w:rPr>
            </w:pPr>
            <w:r w:rsidRPr="000261B8">
              <w:rPr>
                <w:rFonts w:ascii="Times New Roman" w:hAnsi="Times New Roman" w:cs="Times New Roman"/>
                <w:b/>
                <w:sz w:val="24"/>
                <w:szCs w:val="24"/>
                <w:lang w:val="uk-UA"/>
              </w:rPr>
              <w:t xml:space="preserve">Строк укладання договору </w:t>
            </w:r>
          </w:p>
        </w:tc>
        <w:tc>
          <w:tcPr>
            <w:tcW w:w="6875" w:type="dxa"/>
          </w:tcPr>
          <w:p w:rsidR="008A7783" w:rsidRPr="000261B8" w:rsidRDefault="008A7783" w:rsidP="008A7783">
            <w:pPr>
              <w:shd w:val="clear" w:color="auto" w:fill="FFFFFF"/>
              <w:spacing w:after="0" w:line="240" w:lineRule="auto"/>
              <w:jc w:val="both"/>
              <w:rPr>
                <w:rFonts w:ascii="Times New Roman" w:hAnsi="Times New Roman"/>
                <w:sz w:val="24"/>
                <w:szCs w:val="24"/>
                <w:lang w:eastAsia="ru-RU"/>
              </w:rPr>
            </w:pPr>
            <w:r w:rsidRPr="000261B8">
              <w:rPr>
                <w:rFonts w:ascii="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0261B8">
              <w:rPr>
                <w:rFonts w:ascii="Times New Roman" w:hAnsi="Times New Roman"/>
                <w:sz w:val="24"/>
                <w:szCs w:val="24"/>
                <w:lang w:eastAsia="ru-RU"/>
              </w:rPr>
              <w:lastRenderedPageBreak/>
              <w:t>системі закупівель повідомлення про намір укласти договір про закупівлю.</w:t>
            </w:r>
          </w:p>
          <w:p w:rsidR="00D23BBB" w:rsidRPr="000261B8" w:rsidRDefault="008A7783" w:rsidP="008A7783">
            <w:pPr>
              <w:shd w:val="clear" w:color="auto" w:fill="FFFFFF"/>
              <w:spacing w:after="0" w:line="240" w:lineRule="auto"/>
              <w:jc w:val="both"/>
              <w:rPr>
                <w:rFonts w:ascii="Times New Roman" w:hAnsi="Times New Roman"/>
                <w:sz w:val="24"/>
                <w:szCs w:val="24"/>
              </w:rPr>
            </w:pPr>
            <w:bookmarkStart w:id="69" w:name="n170"/>
            <w:bookmarkEnd w:id="69"/>
            <w:r w:rsidRPr="000261B8">
              <w:rPr>
                <w:rFonts w:ascii="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23BBB" w:rsidRPr="000261B8" w:rsidTr="002472B1">
        <w:trPr>
          <w:trHeight w:val="520"/>
        </w:trPr>
        <w:tc>
          <w:tcPr>
            <w:tcW w:w="576" w:type="dxa"/>
          </w:tcPr>
          <w:p w:rsidR="00D23BBB" w:rsidRPr="000261B8" w:rsidRDefault="00D23BBB" w:rsidP="00D56CFF">
            <w:pPr>
              <w:pStyle w:val="11"/>
              <w:widowControl w:val="0"/>
              <w:spacing w:before="60" w:after="60" w:line="240" w:lineRule="auto"/>
              <w:jc w:val="center"/>
              <w:rPr>
                <w:rFonts w:ascii="Times New Roman" w:hAnsi="Times New Roman" w:cs="Times New Roman"/>
                <w:b/>
                <w:sz w:val="24"/>
                <w:szCs w:val="24"/>
                <w:lang w:val="uk-UA"/>
              </w:rPr>
            </w:pPr>
            <w:r w:rsidRPr="000261B8">
              <w:rPr>
                <w:rFonts w:ascii="Times New Roman" w:hAnsi="Times New Roman" w:cs="Times New Roman"/>
                <w:b/>
                <w:sz w:val="24"/>
                <w:szCs w:val="24"/>
                <w:lang w:val="uk-UA"/>
              </w:rPr>
              <w:lastRenderedPageBreak/>
              <w:t>3</w:t>
            </w:r>
          </w:p>
        </w:tc>
        <w:tc>
          <w:tcPr>
            <w:tcW w:w="3147" w:type="dxa"/>
          </w:tcPr>
          <w:p w:rsidR="00D23BBB" w:rsidRPr="000261B8" w:rsidRDefault="00D23BBB" w:rsidP="00C81C8A">
            <w:pPr>
              <w:pStyle w:val="11"/>
              <w:widowControl w:val="0"/>
              <w:spacing w:before="60" w:after="60" w:line="240" w:lineRule="auto"/>
              <w:ind w:right="113"/>
              <w:rPr>
                <w:rFonts w:ascii="Times New Roman" w:hAnsi="Times New Roman" w:cs="Times New Roman"/>
                <w:b/>
                <w:sz w:val="24"/>
                <w:szCs w:val="24"/>
                <w:lang w:val="uk-UA"/>
              </w:rPr>
            </w:pPr>
            <w:proofErr w:type="spellStart"/>
            <w:r w:rsidRPr="000261B8">
              <w:rPr>
                <w:rFonts w:ascii="Times New Roman" w:hAnsi="Times New Roman" w:cs="Times New Roman"/>
                <w:b/>
                <w:sz w:val="24"/>
                <w:szCs w:val="24"/>
                <w:lang w:val="uk-UA"/>
              </w:rPr>
              <w:t>Про</w:t>
            </w:r>
            <w:r w:rsidR="00C81C8A" w:rsidRPr="000261B8">
              <w:rPr>
                <w:rFonts w:ascii="Times New Roman" w:hAnsi="Times New Roman" w:cs="Times New Roman"/>
                <w:b/>
                <w:sz w:val="24"/>
                <w:szCs w:val="24"/>
                <w:lang w:val="uk-UA"/>
              </w:rPr>
              <w:t>є</w:t>
            </w:r>
            <w:r w:rsidRPr="000261B8">
              <w:rPr>
                <w:rFonts w:ascii="Times New Roman" w:hAnsi="Times New Roman" w:cs="Times New Roman"/>
                <w:b/>
                <w:sz w:val="24"/>
                <w:szCs w:val="24"/>
                <w:lang w:val="uk-UA"/>
              </w:rPr>
              <w:t>кт</w:t>
            </w:r>
            <w:proofErr w:type="spellEnd"/>
            <w:r w:rsidRPr="000261B8">
              <w:rPr>
                <w:rFonts w:ascii="Times New Roman" w:hAnsi="Times New Roman" w:cs="Times New Roman"/>
                <w:b/>
                <w:sz w:val="24"/>
                <w:szCs w:val="24"/>
                <w:lang w:val="uk-UA"/>
              </w:rPr>
              <w:t xml:space="preserve"> договору про закупівлю </w:t>
            </w:r>
          </w:p>
        </w:tc>
        <w:tc>
          <w:tcPr>
            <w:tcW w:w="6875" w:type="dxa"/>
          </w:tcPr>
          <w:p w:rsidR="00D23BBB" w:rsidRPr="000261B8" w:rsidRDefault="001E71FC" w:rsidP="001E71FC">
            <w:pPr>
              <w:pStyle w:val="11"/>
              <w:widowControl w:val="0"/>
              <w:spacing w:line="240" w:lineRule="auto"/>
              <w:ind w:right="70"/>
              <w:jc w:val="both"/>
              <w:rPr>
                <w:rFonts w:ascii="Times New Roman" w:hAnsi="Times New Roman" w:cs="Times New Roman"/>
                <w:sz w:val="24"/>
                <w:szCs w:val="24"/>
                <w:lang w:val="uk-UA"/>
              </w:rPr>
            </w:pPr>
            <w:proofErr w:type="spellStart"/>
            <w:r w:rsidRPr="000261B8">
              <w:rPr>
                <w:rFonts w:ascii="Times New Roman" w:hAnsi="Times New Roman" w:cs="Times New Roman"/>
                <w:sz w:val="24"/>
                <w:szCs w:val="24"/>
                <w:lang w:val="uk-UA"/>
              </w:rPr>
              <w:t>Проє</w:t>
            </w:r>
            <w:r w:rsidR="00D23BBB" w:rsidRPr="000261B8">
              <w:rPr>
                <w:rFonts w:ascii="Times New Roman" w:hAnsi="Times New Roman" w:cs="Times New Roman"/>
                <w:sz w:val="24"/>
                <w:szCs w:val="24"/>
                <w:lang w:val="uk-UA"/>
              </w:rPr>
              <w:t>кт</w:t>
            </w:r>
            <w:proofErr w:type="spellEnd"/>
            <w:r w:rsidR="00D23BBB" w:rsidRPr="000261B8">
              <w:rPr>
                <w:rFonts w:ascii="Times New Roman" w:hAnsi="Times New Roman" w:cs="Times New Roman"/>
                <w:sz w:val="24"/>
                <w:szCs w:val="24"/>
                <w:lang w:val="uk-UA"/>
              </w:rPr>
              <w:t xml:space="preserve"> </w:t>
            </w:r>
            <w:r w:rsidR="000C5406" w:rsidRPr="000261B8">
              <w:rPr>
                <w:rFonts w:ascii="Times New Roman" w:hAnsi="Times New Roman" w:cs="Times New Roman"/>
                <w:sz w:val="24"/>
                <w:szCs w:val="24"/>
                <w:lang w:val="uk-UA"/>
              </w:rPr>
              <w:t>д</w:t>
            </w:r>
            <w:r w:rsidR="00D23BBB" w:rsidRPr="000261B8">
              <w:rPr>
                <w:rFonts w:ascii="Times New Roman" w:hAnsi="Times New Roman" w:cs="Times New Roman"/>
                <w:sz w:val="24"/>
                <w:szCs w:val="24"/>
                <w:lang w:val="uk-UA"/>
              </w:rPr>
              <w:t xml:space="preserve">оговору про закупівлю </w:t>
            </w:r>
            <w:r w:rsidR="00FC51C2" w:rsidRPr="000261B8">
              <w:rPr>
                <w:rFonts w:ascii="Times New Roman" w:hAnsi="Times New Roman" w:cs="Times New Roman"/>
                <w:sz w:val="24"/>
                <w:szCs w:val="24"/>
                <w:lang w:val="uk-UA"/>
              </w:rPr>
              <w:t>і</w:t>
            </w:r>
            <w:r w:rsidR="000C5406" w:rsidRPr="000261B8">
              <w:rPr>
                <w:rFonts w:ascii="Times New Roman" w:hAnsi="Times New Roman" w:cs="Times New Roman"/>
                <w:sz w:val="24"/>
                <w:szCs w:val="24"/>
                <w:lang w:val="uk-UA"/>
              </w:rPr>
              <w:t xml:space="preserve">з зазначенням порядку змін його умов </w:t>
            </w:r>
            <w:r w:rsidR="00D23BBB" w:rsidRPr="000261B8">
              <w:rPr>
                <w:rFonts w:ascii="Times New Roman" w:hAnsi="Times New Roman" w:cs="Times New Roman"/>
                <w:sz w:val="24"/>
                <w:szCs w:val="24"/>
                <w:lang w:val="uk-UA"/>
              </w:rPr>
              <w:t xml:space="preserve">викладено в Додатку </w:t>
            </w:r>
            <w:r w:rsidRPr="000261B8">
              <w:rPr>
                <w:rFonts w:ascii="Times New Roman" w:hAnsi="Times New Roman" w:cs="Times New Roman"/>
                <w:sz w:val="24"/>
                <w:szCs w:val="24"/>
                <w:lang w:val="uk-UA"/>
              </w:rPr>
              <w:t>4</w:t>
            </w:r>
            <w:r w:rsidR="00D23BBB" w:rsidRPr="000261B8">
              <w:rPr>
                <w:rFonts w:ascii="Times New Roman" w:hAnsi="Times New Roman" w:cs="Times New Roman"/>
                <w:b/>
                <w:sz w:val="24"/>
                <w:szCs w:val="24"/>
                <w:lang w:val="uk-UA"/>
              </w:rPr>
              <w:t xml:space="preserve"> </w:t>
            </w:r>
            <w:r w:rsidR="00D23BBB" w:rsidRPr="000261B8">
              <w:rPr>
                <w:rFonts w:ascii="Times New Roman" w:hAnsi="Times New Roman" w:cs="Times New Roman"/>
                <w:sz w:val="24"/>
                <w:szCs w:val="24"/>
                <w:lang w:val="uk-UA"/>
              </w:rPr>
              <w:t xml:space="preserve">до цієї тендерної документації. </w:t>
            </w:r>
          </w:p>
        </w:tc>
      </w:tr>
      <w:tr w:rsidR="00D23BBB" w:rsidRPr="000261B8" w:rsidTr="002472B1">
        <w:trPr>
          <w:trHeight w:val="520"/>
        </w:trPr>
        <w:tc>
          <w:tcPr>
            <w:tcW w:w="576" w:type="dxa"/>
          </w:tcPr>
          <w:p w:rsidR="00D23BBB" w:rsidRPr="000261B8" w:rsidRDefault="00D23BBB" w:rsidP="00D56CFF">
            <w:pPr>
              <w:pStyle w:val="11"/>
              <w:widowControl w:val="0"/>
              <w:spacing w:before="60" w:after="60" w:line="240" w:lineRule="auto"/>
              <w:jc w:val="center"/>
              <w:rPr>
                <w:rFonts w:ascii="Times New Roman" w:hAnsi="Times New Roman" w:cs="Times New Roman"/>
                <w:sz w:val="24"/>
                <w:szCs w:val="24"/>
                <w:lang w:val="uk-UA"/>
              </w:rPr>
            </w:pPr>
            <w:r w:rsidRPr="000261B8">
              <w:rPr>
                <w:rFonts w:ascii="Times New Roman" w:hAnsi="Times New Roman" w:cs="Times New Roman"/>
                <w:b/>
                <w:sz w:val="24"/>
                <w:szCs w:val="24"/>
                <w:lang w:val="uk-UA"/>
              </w:rPr>
              <w:t>4</w:t>
            </w:r>
          </w:p>
        </w:tc>
        <w:tc>
          <w:tcPr>
            <w:tcW w:w="3147" w:type="dxa"/>
          </w:tcPr>
          <w:p w:rsidR="00D23BBB" w:rsidRPr="000261B8" w:rsidRDefault="00D23BBB" w:rsidP="00D56CFF">
            <w:pPr>
              <w:pStyle w:val="11"/>
              <w:widowControl w:val="0"/>
              <w:spacing w:before="60" w:after="60" w:line="240" w:lineRule="auto"/>
              <w:ind w:right="113"/>
              <w:rPr>
                <w:rFonts w:ascii="Times New Roman" w:hAnsi="Times New Roman" w:cs="Times New Roman"/>
                <w:b/>
                <w:sz w:val="24"/>
                <w:szCs w:val="24"/>
                <w:lang w:val="uk-UA"/>
              </w:rPr>
            </w:pPr>
            <w:r w:rsidRPr="000261B8">
              <w:rPr>
                <w:rFonts w:ascii="Times New Roman" w:hAnsi="Times New Roman" w:cs="Times New Roman"/>
                <w:b/>
                <w:sz w:val="24"/>
                <w:szCs w:val="24"/>
                <w:lang w:val="uk-UA"/>
              </w:rPr>
              <w:t>Істотні умови, що обов’язково включаються до договору про закупівлю</w:t>
            </w:r>
          </w:p>
        </w:tc>
        <w:tc>
          <w:tcPr>
            <w:tcW w:w="6875" w:type="dxa"/>
          </w:tcPr>
          <w:p w:rsidR="000C5406" w:rsidRPr="000261B8" w:rsidRDefault="000C5406" w:rsidP="00C81C8A">
            <w:pPr>
              <w:spacing w:after="0" w:line="240" w:lineRule="auto"/>
              <w:ind w:right="68"/>
              <w:jc w:val="both"/>
              <w:textAlignment w:val="baseline"/>
              <w:rPr>
                <w:rFonts w:ascii="Times New Roman" w:hAnsi="Times New Roman"/>
                <w:sz w:val="24"/>
                <w:szCs w:val="24"/>
              </w:rPr>
            </w:pPr>
            <w:r w:rsidRPr="000261B8">
              <w:rPr>
                <w:rFonts w:ascii="Times New Roman" w:hAnsi="Times New Roman"/>
                <w:sz w:val="24"/>
                <w:szCs w:val="24"/>
              </w:rPr>
              <w:t xml:space="preserve">Договір про закупівлю укладається відповідно до Цивільного </w:t>
            </w:r>
            <w:r w:rsidR="00C81C8A" w:rsidRPr="000261B8">
              <w:rPr>
                <w:rFonts w:ascii="Times New Roman" w:hAnsi="Times New Roman"/>
                <w:sz w:val="24"/>
                <w:szCs w:val="24"/>
              </w:rPr>
              <w:t>і</w:t>
            </w:r>
            <w:r w:rsidRPr="000261B8">
              <w:rPr>
                <w:rFonts w:ascii="Times New Roman" w:hAnsi="Times New Roman"/>
                <w:sz w:val="24"/>
                <w:szCs w:val="24"/>
              </w:rPr>
              <w:t xml:space="preserve"> Господарського кодекс</w:t>
            </w:r>
            <w:r w:rsidR="00C81C8A" w:rsidRPr="000261B8">
              <w:rPr>
                <w:rFonts w:ascii="Times New Roman" w:hAnsi="Times New Roman"/>
                <w:sz w:val="24"/>
                <w:szCs w:val="24"/>
              </w:rPr>
              <w:t>ів</w:t>
            </w:r>
            <w:r w:rsidRPr="000261B8">
              <w:rPr>
                <w:rFonts w:ascii="Times New Roman" w:hAnsi="Times New Roman"/>
                <w:sz w:val="24"/>
                <w:szCs w:val="24"/>
              </w:rPr>
              <w:t xml:space="preserve"> України </w:t>
            </w:r>
            <w:r w:rsidR="00C81C8A" w:rsidRPr="000261B8">
              <w:rPr>
                <w:rFonts w:ascii="Times New Roman" w:hAnsi="Times New Roman"/>
                <w:sz w:val="24"/>
                <w:szCs w:val="24"/>
                <w:shd w:val="clear" w:color="auto" w:fill="FFFFFF"/>
              </w:rPr>
              <w:t>з урахуванням положень статті 41 Закону, крім частин другої - п’ятої, сьомої - дев’ятої статті 41 Закону та Особливостей</w:t>
            </w:r>
            <w:r w:rsidRPr="000261B8">
              <w:rPr>
                <w:rFonts w:ascii="Times New Roman" w:hAnsi="Times New Roman"/>
                <w:sz w:val="24"/>
                <w:szCs w:val="24"/>
              </w:rPr>
              <w:t>.</w:t>
            </w:r>
          </w:p>
          <w:p w:rsidR="00C81C8A" w:rsidRPr="000261B8" w:rsidRDefault="000C5406" w:rsidP="00C81C8A">
            <w:pPr>
              <w:shd w:val="clear" w:color="auto" w:fill="FFFFFF"/>
              <w:spacing w:after="0" w:line="240" w:lineRule="auto"/>
              <w:jc w:val="both"/>
              <w:rPr>
                <w:rFonts w:ascii="Times New Roman" w:hAnsi="Times New Roman"/>
                <w:sz w:val="24"/>
                <w:szCs w:val="24"/>
                <w:lang w:eastAsia="ru-RU"/>
              </w:rPr>
            </w:pPr>
            <w:r w:rsidRPr="000261B8">
              <w:rPr>
                <w:rFonts w:ascii="Times New Roman" w:hAnsi="Times New Roman"/>
                <w:sz w:val="24"/>
                <w:szCs w:val="24"/>
              </w:rPr>
              <w:t>Переможець процедури закупівлі під час укладення договору про закупівлю повинен надати</w:t>
            </w:r>
            <w:r w:rsidR="00C81C8A" w:rsidRPr="000261B8">
              <w:rPr>
                <w:rFonts w:ascii="Times New Roman" w:hAnsi="Times New Roman"/>
                <w:sz w:val="24"/>
                <w:szCs w:val="24"/>
              </w:rPr>
              <w:t xml:space="preserve"> </w:t>
            </w:r>
            <w:r w:rsidRPr="000261B8">
              <w:rPr>
                <w:rFonts w:ascii="Times New Roman" w:hAnsi="Times New Roman"/>
                <w:sz w:val="24"/>
                <w:szCs w:val="24"/>
              </w:rPr>
              <w:t>відповідну інформацію про право підписання договору про закупівлю</w:t>
            </w:r>
            <w:r w:rsidR="00C81C8A" w:rsidRPr="000261B8">
              <w:rPr>
                <w:rFonts w:ascii="Times New Roman" w:hAnsi="Times New Roman"/>
                <w:sz w:val="24"/>
                <w:szCs w:val="24"/>
              </w:rPr>
              <w:t xml:space="preserve">. </w:t>
            </w:r>
            <w:r w:rsidR="00C81C8A" w:rsidRPr="000261B8">
              <w:rPr>
                <w:rFonts w:ascii="Times New Roman" w:hAnsi="Times New Roman"/>
                <w:sz w:val="24"/>
                <w:szCs w:val="24"/>
                <w:shd w:val="clear" w:color="auto" w:fill="FFFFFF"/>
              </w:rPr>
              <w:t>Ненадання переможцем процедури закупівлі такої інформації є відмовою від підписання договору.</w:t>
            </w:r>
          </w:p>
          <w:p w:rsidR="00D23BBB" w:rsidRPr="000261B8" w:rsidRDefault="000C5406" w:rsidP="00D56CFF">
            <w:pPr>
              <w:spacing w:after="0" w:line="240" w:lineRule="auto"/>
              <w:ind w:right="70"/>
              <w:jc w:val="both"/>
              <w:textAlignment w:val="baseline"/>
              <w:rPr>
                <w:rFonts w:ascii="Times New Roman" w:hAnsi="Times New Roman"/>
                <w:sz w:val="24"/>
                <w:szCs w:val="24"/>
              </w:rPr>
            </w:pPr>
            <w:r w:rsidRPr="000261B8">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B7340" w:rsidRPr="000261B8" w:rsidRDefault="005B7340" w:rsidP="005B7340">
            <w:pPr>
              <w:pStyle w:val="rvps2"/>
              <w:shd w:val="clear" w:color="auto" w:fill="FFFFFF"/>
              <w:spacing w:before="0" w:beforeAutospacing="0" w:after="0" w:afterAutospacing="0"/>
              <w:jc w:val="both"/>
              <w:rPr>
                <w:lang w:val="uk-UA"/>
              </w:rPr>
            </w:pPr>
            <w:bookmarkStart w:id="70" w:name="n577"/>
            <w:bookmarkEnd w:id="70"/>
            <w:r w:rsidRPr="000261B8">
              <w:rPr>
                <w:lang w:val="uk-UA"/>
              </w:rPr>
              <w:t xml:space="preserve">Умови договору про закупівлю не повинні відрізнятися від змісту тендерної пропозиції </w:t>
            </w:r>
            <w:r w:rsidR="00C81C8A" w:rsidRPr="000261B8">
              <w:rPr>
                <w:shd w:val="clear" w:color="auto" w:fill="FFFFFF"/>
                <w:lang w:val="uk-UA"/>
              </w:rPr>
              <w:t>переможця процедури закупівлі, у тому числі за результатами електронного аукціону</w:t>
            </w:r>
            <w:r w:rsidRPr="000261B8">
              <w:rPr>
                <w:lang w:val="uk-UA"/>
              </w:rPr>
              <w:t>, крім випадків:</w:t>
            </w:r>
          </w:p>
          <w:p w:rsidR="005B7340" w:rsidRPr="000261B8" w:rsidRDefault="005B7340" w:rsidP="005B7340">
            <w:pPr>
              <w:pStyle w:val="rvps2"/>
              <w:shd w:val="clear" w:color="auto" w:fill="FFFFFF"/>
              <w:spacing w:before="0" w:beforeAutospacing="0" w:after="0" w:afterAutospacing="0"/>
              <w:ind w:firstLine="448"/>
              <w:jc w:val="both"/>
              <w:rPr>
                <w:lang w:val="uk-UA"/>
              </w:rPr>
            </w:pPr>
            <w:bookmarkStart w:id="71" w:name="n70"/>
            <w:bookmarkEnd w:id="71"/>
            <w:r w:rsidRPr="000261B8">
              <w:rPr>
                <w:lang w:val="uk-UA"/>
              </w:rPr>
              <w:t>визначення грошового еквівалента зобов’язання в іноземній валюті;</w:t>
            </w:r>
          </w:p>
          <w:p w:rsidR="005B7340" w:rsidRPr="000261B8" w:rsidRDefault="005B7340" w:rsidP="005B7340">
            <w:pPr>
              <w:pStyle w:val="rvps2"/>
              <w:shd w:val="clear" w:color="auto" w:fill="FFFFFF"/>
              <w:spacing w:before="0" w:beforeAutospacing="0" w:after="0" w:afterAutospacing="0"/>
              <w:ind w:firstLine="448"/>
              <w:jc w:val="both"/>
              <w:rPr>
                <w:lang w:val="uk-UA"/>
              </w:rPr>
            </w:pPr>
            <w:bookmarkStart w:id="72" w:name="n71"/>
            <w:bookmarkEnd w:id="72"/>
            <w:r w:rsidRPr="000261B8">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B7340" w:rsidRPr="000261B8" w:rsidRDefault="005B7340" w:rsidP="005B7340">
            <w:pPr>
              <w:pStyle w:val="rvps2"/>
              <w:shd w:val="clear" w:color="auto" w:fill="FFFFFF"/>
              <w:spacing w:before="0" w:beforeAutospacing="0" w:after="0" w:afterAutospacing="0"/>
              <w:ind w:firstLine="448"/>
              <w:jc w:val="both"/>
              <w:rPr>
                <w:lang w:val="uk-UA"/>
              </w:rPr>
            </w:pPr>
            <w:bookmarkStart w:id="73" w:name="n72"/>
            <w:bookmarkEnd w:id="73"/>
            <w:r w:rsidRPr="000261B8">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C51C2" w:rsidRPr="000261B8" w:rsidRDefault="00FC51C2" w:rsidP="00D56CFF">
            <w:pPr>
              <w:spacing w:after="0" w:line="240" w:lineRule="auto"/>
              <w:ind w:right="70"/>
              <w:jc w:val="both"/>
              <w:textAlignment w:val="baseline"/>
              <w:rPr>
                <w:rFonts w:ascii="Times New Roman" w:hAnsi="Times New Roman"/>
                <w:sz w:val="24"/>
                <w:szCs w:val="24"/>
              </w:rPr>
            </w:pPr>
            <w:r w:rsidRPr="000261B8">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1C8A" w:rsidRPr="000261B8" w:rsidRDefault="00C81C8A" w:rsidP="00C81C8A">
            <w:pPr>
              <w:pStyle w:val="rvps2"/>
              <w:shd w:val="clear" w:color="auto" w:fill="FFFFFF"/>
              <w:spacing w:before="0" w:beforeAutospacing="0" w:after="0" w:afterAutospacing="0"/>
              <w:ind w:firstLine="448"/>
              <w:jc w:val="both"/>
              <w:rPr>
                <w:lang w:val="uk-UA"/>
              </w:rPr>
            </w:pPr>
            <w:r w:rsidRPr="000261B8">
              <w:rPr>
                <w:lang w:val="uk-UA"/>
              </w:rPr>
              <w:t>1) зменшення обсягів закупівлі, зокрема з урахуванням фактичного обсягу видатків замовника;</w:t>
            </w:r>
          </w:p>
          <w:p w:rsidR="00C81C8A" w:rsidRPr="000261B8" w:rsidRDefault="00C81C8A" w:rsidP="00C81C8A">
            <w:pPr>
              <w:pStyle w:val="rvps2"/>
              <w:shd w:val="clear" w:color="auto" w:fill="FFFFFF"/>
              <w:spacing w:before="0" w:beforeAutospacing="0" w:after="0" w:afterAutospacing="0"/>
              <w:ind w:firstLine="448"/>
              <w:jc w:val="both"/>
              <w:rPr>
                <w:lang w:val="uk-UA"/>
              </w:rPr>
            </w:pPr>
            <w:bookmarkStart w:id="74" w:name="n511"/>
            <w:bookmarkEnd w:id="74"/>
            <w:r w:rsidRPr="000261B8">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w:t>
            </w:r>
            <w:r w:rsidRPr="000261B8">
              <w:rPr>
                <w:lang w:val="uk-UA"/>
              </w:rPr>
              <w:lastRenderedPageBreak/>
              <w:t>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1C8A" w:rsidRPr="000261B8" w:rsidRDefault="00C81C8A" w:rsidP="00C81C8A">
            <w:pPr>
              <w:pStyle w:val="rvps2"/>
              <w:shd w:val="clear" w:color="auto" w:fill="FFFFFF"/>
              <w:spacing w:before="0" w:beforeAutospacing="0" w:after="0" w:afterAutospacing="0"/>
              <w:ind w:firstLine="448"/>
              <w:jc w:val="both"/>
              <w:rPr>
                <w:lang w:val="uk-UA"/>
              </w:rPr>
            </w:pPr>
            <w:bookmarkStart w:id="75" w:name="n512"/>
            <w:bookmarkEnd w:id="75"/>
            <w:r w:rsidRPr="000261B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81C8A" w:rsidRPr="000261B8" w:rsidRDefault="00C81C8A" w:rsidP="00C81C8A">
            <w:pPr>
              <w:pStyle w:val="rvps2"/>
              <w:shd w:val="clear" w:color="auto" w:fill="FFFFFF"/>
              <w:spacing w:before="0" w:beforeAutospacing="0" w:after="0" w:afterAutospacing="0"/>
              <w:ind w:firstLine="448"/>
              <w:jc w:val="both"/>
              <w:rPr>
                <w:lang w:val="uk-UA"/>
              </w:rPr>
            </w:pPr>
            <w:bookmarkStart w:id="76" w:name="n513"/>
            <w:bookmarkEnd w:id="76"/>
            <w:r w:rsidRPr="000261B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1C8A" w:rsidRPr="000261B8" w:rsidRDefault="00C81C8A" w:rsidP="00C81C8A">
            <w:pPr>
              <w:pStyle w:val="rvps2"/>
              <w:shd w:val="clear" w:color="auto" w:fill="FFFFFF"/>
              <w:spacing w:before="0" w:beforeAutospacing="0" w:after="0" w:afterAutospacing="0"/>
              <w:ind w:firstLine="448"/>
              <w:jc w:val="both"/>
              <w:rPr>
                <w:lang w:val="uk-UA"/>
              </w:rPr>
            </w:pPr>
            <w:bookmarkStart w:id="77" w:name="n514"/>
            <w:bookmarkEnd w:id="77"/>
            <w:r w:rsidRPr="000261B8">
              <w:rPr>
                <w:lang w:val="uk-UA"/>
              </w:rPr>
              <w:t>5) погодження зміни ціни в договорі про закупівлю в бік зменшення (без зміни кількості (обсягу) та якості товарів, робіт і послуг);</w:t>
            </w:r>
          </w:p>
          <w:p w:rsidR="00C81C8A" w:rsidRPr="000261B8" w:rsidRDefault="00C81C8A" w:rsidP="00C81C8A">
            <w:pPr>
              <w:pStyle w:val="rvps2"/>
              <w:shd w:val="clear" w:color="auto" w:fill="FFFFFF"/>
              <w:spacing w:before="0" w:beforeAutospacing="0" w:after="0" w:afterAutospacing="0"/>
              <w:ind w:firstLine="448"/>
              <w:jc w:val="both"/>
              <w:rPr>
                <w:lang w:val="uk-UA"/>
              </w:rPr>
            </w:pPr>
            <w:bookmarkStart w:id="78" w:name="n515"/>
            <w:bookmarkEnd w:id="78"/>
            <w:r w:rsidRPr="000261B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81C8A" w:rsidRPr="000261B8" w:rsidRDefault="00C81C8A" w:rsidP="00C81C8A">
            <w:pPr>
              <w:pStyle w:val="rvps2"/>
              <w:shd w:val="clear" w:color="auto" w:fill="FFFFFF"/>
              <w:spacing w:before="0" w:beforeAutospacing="0" w:after="0" w:afterAutospacing="0"/>
              <w:ind w:firstLine="448"/>
              <w:jc w:val="both"/>
              <w:rPr>
                <w:lang w:val="uk-UA"/>
              </w:rPr>
            </w:pPr>
            <w:bookmarkStart w:id="79" w:name="n516"/>
            <w:bookmarkEnd w:id="79"/>
            <w:r w:rsidRPr="000261B8">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261B8">
              <w:rPr>
                <w:lang w:val="uk-UA"/>
              </w:rPr>
              <w:t>Platts</w:t>
            </w:r>
            <w:proofErr w:type="spellEnd"/>
            <w:r w:rsidRPr="000261B8">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23BBB" w:rsidRPr="000261B8" w:rsidRDefault="00C81C8A" w:rsidP="00C81C8A">
            <w:pPr>
              <w:pStyle w:val="rvps2"/>
              <w:shd w:val="clear" w:color="auto" w:fill="FFFFFF"/>
              <w:spacing w:before="0" w:beforeAutospacing="0" w:after="0" w:afterAutospacing="0"/>
              <w:ind w:firstLine="448"/>
              <w:jc w:val="both"/>
              <w:rPr>
                <w:lang w:val="uk-UA"/>
              </w:rPr>
            </w:pPr>
            <w:bookmarkStart w:id="80" w:name="n517"/>
            <w:bookmarkEnd w:id="80"/>
            <w:r w:rsidRPr="000261B8">
              <w:rPr>
                <w:lang w:val="uk-UA"/>
              </w:rPr>
              <w:t>8) зміни умов у зв’язку із застосуванням положень частини шостої статті 41 Закону.</w:t>
            </w:r>
            <w:bookmarkStart w:id="81" w:name="n587"/>
            <w:bookmarkStart w:id="82" w:name="n585"/>
            <w:bookmarkEnd w:id="81"/>
            <w:bookmarkEnd w:id="82"/>
          </w:p>
        </w:tc>
      </w:tr>
      <w:tr w:rsidR="00D23BBB" w:rsidRPr="000261B8" w:rsidTr="00637601">
        <w:trPr>
          <w:trHeight w:val="520"/>
        </w:trPr>
        <w:tc>
          <w:tcPr>
            <w:tcW w:w="576" w:type="dxa"/>
          </w:tcPr>
          <w:p w:rsidR="00D23BBB" w:rsidRPr="000261B8" w:rsidRDefault="005B7340" w:rsidP="00D56CFF">
            <w:pPr>
              <w:pStyle w:val="11"/>
              <w:widowControl w:val="0"/>
              <w:spacing w:before="60" w:after="60" w:line="240" w:lineRule="auto"/>
              <w:jc w:val="center"/>
              <w:rPr>
                <w:rFonts w:ascii="Times New Roman" w:hAnsi="Times New Roman" w:cs="Times New Roman"/>
                <w:b/>
                <w:sz w:val="24"/>
                <w:szCs w:val="24"/>
                <w:lang w:val="uk-UA"/>
              </w:rPr>
            </w:pPr>
            <w:r w:rsidRPr="000261B8">
              <w:rPr>
                <w:rFonts w:ascii="Times New Roman" w:hAnsi="Times New Roman" w:cs="Times New Roman"/>
                <w:b/>
                <w:sz w:val="24"/>
                <w:szCs w:val="24"/>
                <w:lang w:val="uk-UA"/>
              </w:rPr>
              <w:lastRenderedPageBreak/>
              <w:t>5</w:t>
            </w:r>
          </w:p>
        </w:tc>
        <w:tc>
          <w:tcPr>
            <w:tcW w:w="3147" w:type="dxa"/>
          </w:tcPr>
          <w:p w:rsidR="00D23BBB" w:rsidRPr="000261B8" w:rsidRDefault="00D23BBB" w:rsidP="00D56CFF">
            <w:pPr>
              <w:pStyle w:val="11"/>
              <w:widowControl w:val="0"/>
              <w:spacing w:before="60" w:after="60" w:line="240" w:lineRule="auto"/>
              <w:ind w:right="113"/>
              <w:rPr>
                <w:rFonts w:ascii="Times New Roman" w:hAnsi="Times New Roman" w:cs="Times New Roman"/>
                <w:b/>
                <w:sz w:val="24"/>
                <w:szCs w:val="24"/>
                <w:lang w:val="uk-UA"/>
              </w:rPr>
            </w:pPr>
            <w:r w:rsidRPr="000261B8">
              <w:rPr>
                <w:rFonts w:ascii="Times New Roman" w:hAnsi="Times New Roman" w:cs="Times New Roman"/>
                <w:b/>
                <w:sz w:val="24"/>
                <w:szCs w:val="24"/>
                <w:lang w:val="uk-UA"/>
              </w:rPr>
              <w:t xml:space="preserve">Забезпечення виконання договору про закупівлю </w:t>
            </w:r>
          </w:p>
        </w:tc>
        <w:tc>
          <w:tcPr>
            <w:tcW w:w="6875" w:type="dxa"/>
          </w:tcPr>
          <w:p w:rsidR="00D23BBB" w:rsidRPr="000261B8" w:rsidRDefault="004417B0" w:rsidP="0086412B">
            <w:pPr>
              <w:suppressAutoHyphens/>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Не передбачено</w:t>
            </w:r>
          </w:p>
        </w:tc>
      </w:tr>
    </w:tbl>
    <w:p w:rsidR="00AF681D" w:rsidRPr="000261B8" w:rsidRDefault="00AF681D" w:rsidP="00D56CFF">
      <w:pPr>
        <w:spacing w:after="0" w:line="240" w:lineRule="auto"/>
        <w:jc w:val="both"/>
        <w:rPr>
          <w:rFonts w:ascii="Times New Roman" w:hAnsi="Times New Roman"/>
          <w:b/>
          <w:sz w:val="24"/>
          <w:szCs w:val="24"/>
        </w:rPr>
      </w:pPr>
      <w:r w:rsidRPr="000261B8">
        <w:rPr>
          <w:rFonts w:ascii="Times New Roman" w:hAnsi="Times New Roman"/>
          <w:b/>
          <w:sz w:val="24"/>
          <w:szCs w:val="24"/>
        </w:rPr>
        <w:t>Невід’ємною частиною цієї тендерної документації є:</w:t>
      </w:r>
    </w:p>
    <w:p w:rsidR="00CA7DAB" w:rsidRPr="000261B8" w:rsidRDefault="00AF681D" w:rsidP="00D56CFF">
      <w:pPr>
        <w:spacing w:after="0" w:line="240" w:lineRule="auto"/>
        <w:jc w:val="both"/>
        <w:rPr>
          <w:rFonts w:ascii="Times New Roman" w:hAnsi="Times New Roman"/>
          <w:sz w:val="24"/>
          <w:szCs w:val="24"/>
        </w:rPr>
      </w:pPr>
      <w:r w:rsidRPr="000261B8">
        <w:rPr>
          <w:rFonts w:ascii="Times New Roman" w:hAnsi="Times New Roman"/>
          <w:sz w:val="24"/>
          <w:szCs w:val="24"/>
          <w:u w:val="single"/>
        </w:rPr>
        <w:t>Додаток №</w:t>
      </w:r>
      <w:r w:rsidR="00A23ACC" w:rsidRPr="000261B8">
        <w:rPr>
          <w:rFonts w:ascii="Times New Roman" w:hAnsi="Times New Roman"/>
          <w:sz w:val="24"/>
          <w:szCs w:val="24"/>
          <w:u w:val="single"/>
        </w:rPr>
        <w:t xml:space="preserve"> </w:t>
      </w:r>
      <w:r w:rsidRPr="000261B8">
        <w:rPr>
          <w:rFonts w:ascii="Times New Roman" w:hAnsi="Times New Roman"/>
          <w:sz w:val="24"/>
          <w:szCs w:val="24"/>
          <w:u w:val="single"/>
        </w:rPr>
        <w:t>1.</w:t>
      </w:r>
      <w:r w:rsidRPr="000261B8">
        <w:rPr>
          <w:rFonts w:ascii="Times New Roman" w:hAnsi="Times New Roman"/>
          <w:sz w:val="24"/>
          <w:szCs w:val="24"/>
        </w:rPr>
        <w:t xml:space="preserve"> </w:t>
      </w:r>
      <w:r w:rsidR="00CA7DAB" w:rsidRPr="000261B8">
        <w:rPr>
          <w:rFonts w:ascii="Times New Roman" w:hAnsi="Times New Roman"/>
          <w:sz w:val="24"/>
          <w:szCs w:val="24"/>
        </w:rPr>
        <w:t>Кваліфікаційні критерії та перелік документів, що підтверджують відповідність учасників таким критеріям;</w:t>
      </w:r>
    </w:p>
    <w:p w:rsidR="00AF681D" w:rsidRPr="000261B8" w:rsidRDefault="00CA7DAB" w:rsidP="00D56CFF">
      <w:pPr>
        <w:spacing w:after="0" w:line="240" w:lineRule="auto"/>
        <w:jc w:val="both"/>
        <w:rPr>
          <w:rFonts w:ascii="Times New Roman" w:hAnsi="Times New Roman"/>
          <w:bCs/>
          <w:sz w:val="24"/>
          <w:szCs w:val="24"/>
        </w:rPr>
      </w:pPr>
      <w:r w:rsidRPr="000261B8">
        <w:rPr>
          <w:rFonts w:ascii="Times New Roman" w:hAnsi="Times New Roman"/>
          <w:sz w:val="24"/>
          <w:szCs w:val="24"/>
          <w:u w:val="single"/>
        </w:rPr>
        <w:t>Додаток № 2.</w:t>
      </w:r>
      <w:r w:rsidRPr="000261B8">
        <w:rPr>
          <w:rFonts w:ascii="Times New Roman" w:hAnsi="Times New Roman"/>
          <w:sz w:val="24"/>
          <w:szCs w:val="24"/>
        </w:rPr>
        <w:t xml:space="preserve"> </w:t>
      </w:r>
      <w:r w:rsidR="00526BFB" w:rsidRPr="000261B8">
        <w:rPr>
          <w:rFonts w:ascii="Times New Roman" w:hAnsi="Times New Roman"/>
          <w:bCs/>
          <w:sz w:val="24"/>
          <w:szCs w:val="24"/>
        </w:rPr>
        <w:t>С</w:t>
      </w:r>
      <w:r w:rsidR="00FC51C2" w:rsidRPr="000261B8">
        <w:rPr>
          <w:rFonts w:ascii="Times New Roman" w:hAnsi="Times New Roman"/>
          <w:bCs/>
          <w:sz w:val="24"/>
          <w:szCs w:val="24"/>
        </w:rPr>
        <w:t>посіб документального підтвердження відсутності підстав</w:t>
      </w:r>
      <w:r w:rsidR="00526BFB" w:rsidRPr="000261B8">
        <w:rPr>
          <w:rFonts w:ascii="Times New Roman" w:hAnsi="Times New Roman"/>
          <w:bCs/>
          <w:sz w:val="24"/>
          <w:szCs w:val="24"/>
        </w:rPr>
        <w:t xml:space="preserve">, визначених </w:t>
      </w:r>
      <w:r w:rsidR="009D7673" w:rsidRPr="000261B8">
        <w:rPr>
          <w:rFonts w:ascii="Times New Roman" w:hAnsi="Times New Roman"/>
          <w:bCs/>
          <w:sz w:val="24"/>
          <w:szCs w:val="24"/>
        </w:rPr>
        <w:t>п.4</w:t>
      </w:r>
      <w:r w:rsidR="0023541B">
        <w:rPr>
          <w:rFonts w:ascii="Times New Roman" w:hAnsi="Times New Roman"/>
          <w:bCs/>
          <w:sz w:val="24"/>
          <w:szCs w:val="24"/>
        </w:rPr>
        <w:t>7</w:t>
      </w:r>
      <w:r w:rsidR="009D7673" w:rsidRPr="000261B8">
        <w:rPr>
          <w:rFonts w:ascii="Times New Roman" w:hAnsi="Times New Roman"/>
          <w:bCs/>
          <w:sz w:val="24"/>
          <w:szCs w:val="24"/>
        </w:rPr>
        <w:t xml:space="preserve"> Особливостей</w:t>
      </w:r>
      <w:r w:rsidR="00526BFB" w:rsidRPr="000261B8">
        <w:rPr>
          <w:rFonts w:ascii="Times New Roman" w:hAnsi="Times New Roman"/>
          <w:bCs/>
          <w:sz w:val="24"/>
          <w:szCs w:val="24"/>
        </w:rPr>
        <w:t>,</w:t>
      </w:r>
      <w:r w:rsidR="00FC51C2" w:rsidRPr="000261B8">
        <w:rPr>
          <w:rFonts w:ascii="Times New Roman" w:hAnsi="Times New Roman"/>
          <w:bCs/>
          <w:sz w:val="24"/>
          <w:szCs w:val="24"/>
        </w:rPr>
        <w:t xml:space="preserve"> для переможця;</w:t>
      </w:r>
    </w:p>
    <w:p w:rsidR="00AF681D" w:rsidRPr="000261B8" w:rsidRDefault="00AF681D" w:rsidP="00D56CFF">
      <w:pPr>
        <w:spacing w:after="0" w:line="240" w:lineRule="auto"/>
        <w:jc w:val="both"/>
        <w:rPr>
          <w:rFonts w:ascii="Times New Roman" w:hAnsi="Times New Roman"/>
          <w:bCs/>
          <w:sz w:val="24"/>
          <w:szCs w:val="24"/>
        </w:rPr>
      </w:pPr>
      <w:r w:rsidRPr="000261B8">
        <w:rPr>
          <w:rFonts w:ascii="Times New Roman" w:hAnsi="Times New Roman"/>
          <w:bCs/>
          <w:sz w:val="24"/>
          <w:szCs w:val="24"/>
          <w:u w:val="single"/>
        </w:rPr>
        <w:t>Додаток №</w:t>
      </w:r>
      <w:r w:rsidR="00A23ACC" w:rsidRPr="000261B8">
        <w:rPr>
          <w:rFonts w:ascii="Times New Roman" w:hAnsi="Times New Roman"/>
          <w:bCs/>
          <w:sz w:val="24"/>
          <w:szCs w:val="24"/>
          <w:u w:val="single"/>
        </w:rPr>
        <w:t xml:space="preserve"> </w:t>
      </w:r>
      <w:r w:rsidR="00CA7DAB" w:rsidRPr="000261B8">
        <w:rPr>
          <w:rFonts w:ascii="Times New Roman" w:hAnsi="Times New Roman"/>
          <w:bCs/>
          <w:sz w:val="24"/>
          <w:szCs w:val="24"/>
          <w:u w:val="single"/>
        </w:rPr>
        <w:t>3</w:t>
      </w:r>
      <w:r w:rsidRPr="000261B8">
        <w:rPr>
          <w:rFonts w:ascii="Times New Roman" w:hAnsi="Times New Roman"/>
          <w:bCs/>
          <w:sz w:val="24"/>
          <w:szCs w:val="24"/>
        </w:rPr>
        <w:t>.</w:t>
      </w:r>
      <w:r w:rsidR="00526BFB" w:rsidRPr="000261B8">
        <w:rPr>
          <w:rFonts w:ascii="Times New Roman" w:hAnsi="Times New Roman"/>
          <w:bCs/>
          <w:sz w:val="24"/>
          <w:szCs w:val="24"/>
        </w:rPr>
        <w:t xml:space="preserve"> І</w:t>
      </w:r>
      <w:r w:rsidRPr="000261B8">
        <w:rPr>
          <w:rFonts w:ascii="Times New Roman" w:hAnsi="Times New Roman"/>
          <w:bCs/>
          <w:sz w:val="24"/>
          <w:szCs w:val="24"/>
        </w:rPr>
        <w:t xml:space="preserve">нформація про необхідні технічні, якісні </w:t>
      </w:r>
      <w:r w:rsidR="00FB2109" w:rsidRPr="000261B8">
        <w:rPr>
          <w:rFonts w:ascii="Times New Roman" w:hAnsi="Times New Roman"/>
          <w:bCs/>
          <w:sz w:val="24"/>
          <w:szCs w:val="24"/>
        </w:rPr>
        <w:t xml:space="preserve">та кількісні </w:t>
      </w:r>
      <w:r w:rsidRPr="000261B8">
        <w:rPr>
          <w:rFonts w:ascii="Times New Roman" w:hAnsi="Times New Roman"/>
          <w:bCs/>
          <w:sz w:val="24"/>
          <w:szCs w:val="24"/>
        </w:rPr>
        <w:t>характеристики предмета закупівлі</w:t>
      </w:r>
      <w:r w:rsidR="00FC51C2" w:rsidRPr="000261B8">
        <w:rPr>
          <w:rFonts w:ascii="Times New Roman" w:hAnsi="Times New Roman"/>
          <w:bCs/>
          <w:sz w:val="24"/>
          <w:szCs w:val="24"/>
        </w:rPr>
        <w:t>;</w:t>
      </w:r>
    </w:p>
    <w:p w:rsidR="00DA4980" w:rsidRPr="000261B8" w:rsidRDefault="00AF681D" w:rsidP="00D56CFF">
      <w:pPr>
        <w:spacing w:after="0" w:line="240" w:lineRule="auto"/>
        <w:jc w:val="both"/>
        <w:rPr>
          <w:rFonts w:ascii="Times New Roman" w:hAnsi="Times New Roman"/>
          <w:bCs/>
          <w:sz w:val="24"/>
          <w:szCs w:val="24"/>
        </w:rPr>
      </w:pPr>
      <w:r w:rsidRPr="000261B8">
        <w:rPr>
          <w:rFonts w:ascii="Times New Roman" w:hAnsi="Times New Roman"/>
          <w:bCs/>
          <w:sz w:val="24"/>
          <w:szCs w:val="24"/>
          <w:u w:val="single"/>
        </w:rPr>
        <w:t>Додаток №</w:t>
      </w:r>
      <w:r w:rsidR="00EC700D" w:rsidRPr="000261B8">
        <w:rPr>
          <w:rFonts w:ascii="Times New Roman" w:hAnsi="Times New Roman"/>
          <w:bCs/>
          <w:sz w:val="24"/>
          <w:szCs w:val="24"/>
          <w:u w:val="single"/>
        </w:rPr>
        <w:t xml:space="preserve"> 4</w:t>
      </w:r>
      <w:r w:rsidRPr="000261B8">
        <w:rPr>
          <w:rFonts w:ascii="Times New Roman" w:hAnsi="Times New Roman"/>
          <w:bCs/>
          <w:sz w:val="24"/>
          <w:szCs w:val="24"/>
          <w:u w:val="single"/>
        </w:rPr>
        <w:t>.</w:t>
      </w:r>
      <w:r w:rsidRPr="000261B8">
        <w:rPr>
          <w:rFonts w:ascii="Times New Roman" w:hAnsi="Times New Roman"/>
          <w:bCs/>
          <w:sz w:val="24"/>
          <w:szCs w:val="24"/>
        </w:rPr>
        <w:t xml:space="preserve"> </w:t>
      </w:r>
      <w:proofErr w:type="spellStart"/>
      <w:r w:rsidR="001D65E8" w:rsidRPr="000261B8">
        <w:rPr>
          <w:rFonts w:ascii="Times New Roman" w:hAnsi="Times New Roman"/>
          <w:bCs/>
          <w:sz w:val="24"/>
          <w:szCs w:val="24"/>
        </w:rPr>
        <w:t>Проє</w:t>
      </w:r>
      <w:r w:rsidR="00E26D60" w:rsidRPr="000261B8">
        <w:rPr>
          <w:rFonts w:ascii="Times New Roman" w:hAnsi="Times New Roman"/>
          <w:bCs/>
          <w:sz w:val="24"/>
          <w:szCs w:val="24"/>
        </w:rPr>
        <w:t>кт</w:t>
      </w:r>
      <w:proofErr w:type="spellEnd"/>
      <w:r w:rsidRPr="000261B8">
        <w:rPr>
          <w:rFonts w:ascii="Times New Roman" w:hAnsi="Times New Roman"/>
          <w:bCs/>
          <w:sz w:val="24"/>
          <w:szCs w:val="24"/>
        </w:rPr>
        <w:t xml:space="preserve"> договору </w:t>
      </w:r>
      <w:r w:rsidR="00FC51C2" w:rsidRPr="000261B8">
        <w:rPr>
          <w:rFonts w:ascii="Times New Roman" w:hAnsi="Times New Roman"/>
          <w:sz w:val="24"/>
          <w:szCs w:val="24"/>
        </w:rPr>
        <w:t>(із зазначенням пор</w:t>
      </w:r>
      <w:r w:rsidR="00526BFB" w:rsidRPr="000261B8">
        <w:rPr>
          <w:rFonts w:ascii="Times New Roman" w:hAnsi="Times New Roman"/>
          <w:sz w:val="24"/>
          <w:szCs w:val="24"/>
        </w:rPr>
        <w:t>ядку змін його умов).</w:t>
      </w:r>
    </w:p>
    <w:sectPr w:rsidR="00DA4980" w:rsidRPr="000261B8" w:rsidSect="00D23BB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E3E" w:rsidRDefault="00240E3E" w:rsidP="002472B1">
      <w:pPr>
        <w:spacing w:after="0" w:line="240" w:lineRule="auto"/>
      </w:pPr>
      <w:r>
        <w:separator/>
      </w:r>
    </w:p>
  </w:endnote>
  <w:endnote w:type="continuationSeparator" w:id="0">
    <w:p w:rsidR="00240E3E" w:rsidRDefault="00240E3E" w:rsidP="0024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FF" w:rsidRDefault="006A06F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FF" w:rsidRPr="002472B1" w:rsidRDefault="006A06FF" w:rsidP="002472B1">
    <w:pPr>
      <w:pStyle w:val="a9"/>
      <w:jc w:val="center"/>
      <w:rPr>
        <w:rFonts w:ascii="Times New Roman" w:hAnsi="Times New Roman"/>
        <w:b/>
        <w:sz w:val="24"/>
      </w:rPr>
    </w:pPr>
    <w:r w:rsidRPr="002472B1">
      <w:rPr>
        <w:rFonts w:ascii="Times New Roman" w:hAnsi="Times New Roman"/>
        <w:b/>
        <w:sz w:val="24"/>
      </w:rPr>
      <w:fldChar w:fldCharType="begin"/>
    </w:r>
    <w:r w:rsidRPr="002472B1">
      <w:rPr>
        <w:rFonts w:ascii="Times New Roman" w:hAnsi="Times New Roman"/>
        <w:b/>
        <w:sz w:val="24"/>
      </w:rPr>
      <w:instrText>PAGE   \* MERGEFORMAT</w:instrText>
    </w:r>
    <w:r w:rsidRPr="002472B1">
      <w:rPr>
        <w:rFonts w:ascii="Times New Roman" w:hAnsi="Times New Roman"/>
        <w:b/>
        <w:sz w:val="24"/>
      </w:rPr>
      <w:fldChar w:fldCharType="separate"/>
    </w:r>
    <w:r w:rsidR="00685B1A" w:rsidRPr="00685B1A">
      <w:rPr>
        <w:rFonts w:ascii="Times New Roman" w:hAnsi="Times New Roman"/>
        <w:b/>
        <w:noProof/>
        <w:sz w:val="24"/>
        <w:lang w:val="ru-RU"/>
      </w:rPr>
      <w:t>4</w:t>
    </w:r>
    <w:r w:rsidRPr="002472B1">
      <w:rPr>
        <w:rFonts w:ascii="Times New Roman" w:hAnsi="Times New Roman"/>
        <w:b/>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FF" w:rsidRDefault="006A06F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E3E" w:rsidRDefault="00240E3E" w:rsidP="002472B1">
      <w:pPr>
        <w:spacing w:after="0" w:line="240" w:lineRule="auto"/>
      </w:pPr>
      <w:r>
        <w:separator/>
      </w:r>
    </w:p>
  </w:footnote>
  <w:footnote w:type="continuationSeparator" w:id="0">
    <w:p w:rsidR="00240E3E" w:rsidRDefault="00240E3E" w:rsidP="00247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FF" w:rsidRDefault="006A06FF">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FF" w:rsidRDefault="006A06FF">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FF" w:rsidRDefault="006A06F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numFmt w:val="bullet"/>
      <w:lvlText w:val="-"/>
      <w:lvlJc w:val="left"/>
      <w:pPr>
        <w:tabs>
          <w:tab w:val="num" w:pos="0"/>
        </w:tabs>
        <w:ind w:left="819" w:hanging="360"/>
      </w:pPr>
      <w:rPr>
        <w:rFonts w:ascii="Times New Roman" w:hAnsi="Times New Roman" w:cs="Times New Roman" w:hint="default"/>
        <w:sz w:val="24"/>
        <w:szCs w:val="24"/>
        <w:lang w:val="uk-UA"/>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00FD1520"/>
    <w:multiLevelType w:val="hybridMultilevel"/>
    <w:tmpl w:val="40846198"/>
    <w:lvl w:ilvl="0" w:tplc="36060C28">
      <w:numFmt w:val="bullet"/>
      <w:lvlText w:val="-"/>
      <w:lvlJc w:val="left"/>
      <w:pPr>
        <w:ind w:left="1179" w:hanging="360"/>
      </w:pPr>
      <w:rPr>
        <w:rFonts w:ascii="Times New Roman" w:eastAsia="Times New Roman" w:hAnsi="Times New Roman" w:hint="default"/>
        <w:sz w:val="24"/>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 w15:restartNumberingAfterBreak="0">
    <w:nsid w:val="04F715A5"/>
    <w:multiLevelType w:val="hybridMultilevel"/>
    <w:tmpl w:val="3B8E3CB8"/>
    <w:lvl w:ilvl="0" w:tplc="0419000B">
      <w:start w:val="1"/>
      <w:numFmt w:val="bullet"/>
      <w:lvlText w:val=""/>
      <w:lvlJc w:val="left"/>
      <w:pPr>
        <w:ind w:left="819" w:hanging="360"/>
      </w:pPr>
      <w:rPr>
        <w:rFonts w:ascii="Wingdings" w:hAnsi="Wingdings"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5" w15:restartNumberingAfterBreak="0">
    <w:nsid w:val="0DED61D7"/>
    <w:multiLevelType w:val="hybridMultilevel"/>
    <w:tmpl w:val="AAC01B02"/>
    <w:lvl w:ilvl="0" w:tplc="7986AF24">
      <w:start w:val="5"/>
      <w:numFmt w:val="bullet"/>
      <w:lvlText w:val="-"/>
      <w:lvlJc w:val="left"/>
      <w:pPr>
        <w:ind w:left="1211" w:hanging="360"/>
      </w:pPr>
      <w:rPr>
        <w:rFonts w:ascii="Times New Roman" w:eastAsia="Times New Roman" w:hAnsi="Times New Roman" w:cs="Times New Roman" w:hint="default"/>
        <w:color w:val="auto"/>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6" w15:restartNumberingAfterBreak="0">
    <w:nsid w:val="127B2789"/>
    <w:multiLevelType w:val="hybridMultilevel"/>
    <w:tmpl w:val="60262054"/>
    <w:lvl w:ilvl="0" w:tplc="36060C28">
      <w:numFmt w:val="bullet"/>
      <w:lvlText w:val="-"/>
      <w:lvlJc w:val="left"/>
      <w:pPr>
        <w:ind w:left="819" w:hanging="360"/>
      </w:pPr>
      <w:rPr>
        <w:rFonts w:ascii="Times New Roman" w:eastAsia="Times New Roman" w:hAnsi="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7" w15:restartNumberingAfterBreak="0">
    <w:nsid w:val="193546FA"/>
    <w:multiLevelType w:val="hybridMultilevel"/>
    <w:tmpl w:val="36E4252A"/>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8" w15:restartNumberingAfterBreak="0">
    <w:nsid w:val="21766CD4"/>
    <w:multiLevelType w:val="hybridMultilevel"/>
    <w:tmpl w:val="0A7A6F42"/>
    <w:lvl w:ilvl="0" w:tplc="08F84E3E">
      <w:start w:val="1"/>
      <w:numFmt w:val="decimal"/>
      <w:lvlText w:val="%1)"/>
      <w:lvlJc w:val="left"/>
      <w:pPr>
        <w:ind w:left="388" w:hanging="262"/>
      </w:pPr>
      <w:rPr>
        <w:rFonts w:ascii="Times New Roman" w:eastAsia="Times New Roman" w:hAnsi="Times New Roman" w:cs="Times New Roman" w:hint="default"/>
        <w:w w:val="99"/>
        <w:sz w:val="24"/>
        <w:szCs w:val="24"/>
      </w:rPr>
    </w:lvl>
    <w:lvl w:ilvl="1" w:tplc="D2F8047E">
      <w:start w:val="1"/>
      <w:numFmt w:val="decimal"/>
      <w:lvlText w:val="%2."/>
      <w:lvlJc w:val="left"/>
      <w:pPr>
        <w:ind w:left="388" w:hanging="428"/>
      </w:pPr>
      <w:rPr>
        <w:rFonts w:cs="Times New Roman" w:hint="default"/>
        <w:w w:val="99"/>
        <w:sz w:val="24"/>
        <w:szCs w:val="24"/>
      </w:rPr>
    </w:lvl>
    <w:lvl w:ilvl="2" w:tplc="FD0A2BE6">
      <w:numFmt w:val="bullet"/>
      <w:lvlText w:val="•"/>
      <w:lvlJc w:val="left"/>
      <w:pPr>
        <w:ind w:left="2588" w:hanging="428"/>
      </w:pPr>
      <w:rPr>
        <w:rFonts w:hint="default"/>
      </w:rPr>
    </w:lvl>
    <w:lvl w:ilvl="3" w:tplc="A3382A2A">
      <w:numFmt w:val="bullet"/>
      <w:lvlText w:val="•"/>
      <w:lvlJc w:val="left"/>
      <w:pPr>
        <w:ind w:left="3692" w:hanging="428"/>
      </w:pPr>
      <w:rPr>
        <w:rFonts w:hint="default"/>
      </w:rPr>
    </w:lvl>
    <w:lvl w:ilvl="4" w:tplc="F088530A">
      <w:numFmt w:val="bullet"/>
      <w:lvlText w:val="•"/>
      <w:lvlJc w:val="left"/>
      <w:pPr>
        <w:ind w:left="4796" w:hanging="428"/>
      </w:pPr>
      <w:rPr>
        <w:rFonts w:hint="default"/>
      </w:rPr>
    </w:lvl>
    <w:lvl w:ilvl="5" w:tplc="048E3044">
      <w:numFmt w:val="bullet"/>
      <w:lvlText w:val="•"/>
      <w:lvlJc w:val="left"/>
      <w:pPr>
        <w:ind w:left="5900" w:hanging="428"/>
      </w:pPr>
      <w:rPr>
        <w:rFonts w:hint="default"/>
      </w:rPr>
    </w:lvl>
    <w:lvl w:ilvl="6" w:tplc="EE5A7468">
      <w:numFmt w:val="bullet"/>
      <w:lvlText w:val="•"/>
      <w:lvlJc w:val="left"/>
      <w:pPr>
        <w:ind w:left="7004" w:hanging="428"/>
      </w:pPr>
      <w:rPr>
        <w:rFonts w:hint="default"/>
      </w:rPr>
    </w:lvl>
    <w:lvl w:ilvl="7" w:tplc="446A1B8A">
      <w:numFmt w:val="bullet"/>
      <w:lvlText w:val="•"/>
      <w:lvlJc w:val="left"/>
      <w:pPr>
        <w:ind w:left="8108" w:hanging="428"/>
      </w:pPr>
      <w:rPr>
        <w:rFonts w:hint="default"/>
      </w:rPr>
    </w:lvl>
    <w:lvl w:ilvl="8" w:tplc="DECCE35C">
      <w:numFmt w:val="bullet"/>
      <w:lvlText w:val="•"/>
      <w:lvlJc w:val="left"/>
      <w:pPr>
        <w:ind w:left="9212" w:hanging="428"/>
      </w:pPr>
      <w:rPr>
        <w:rFonts w:hint="default"/>
      </w:rPr>
    </w:lvl>
  </w:abstractNum>
  <w:abstractNum w:abstractNumId="9" w15:restartNumberingAfterBreak="0">
    <w:nsid w:val="269856C2"/>
    <w:multiLevelType w:val="hybridMultilevel"/>
    <w:tmpl w:val="CB88A7FE"/>
    <w:lvl w:ilvl="0" w:tplc="AEF8EB2A">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123"/>
        </w:tabs>
        <w:ind w:left="1123" w:hanging="360"/>
      </w:pPr>
    </w:lvl>
    <w:lvl w:ilvl="2" w:tplc="04190005">
      <w:start w:val="1"/>
      <w:numFmt w:val="decimal"/>
      <w:lvlText w:val="%3."/>
      <w:lvlJc w:val="left"/>
      <w:pPr>
        <w:tabs>
          <w:tab w:val="num" w:pos="1843"/>
        </w:tabs>
        <w:ind w:left="1843" w:hanging="360"/>
      </w:pPr>
    </w:lvl>
    <w:lvl w:ilvl="3" w:tplc="04190001">
      <w:start w:val="1"/>
      <w:numFmt w:val="decimal"/>
      <w:lvlText w:val="%4."/>
      <w:lvlJc w:val="left"/>
      <w:pPr>
        <w:tabs>
          <w:tab w:val="num" w:pos="2563"/>
        </w:tabs>
        <w:ind w:left="2563" w:hanging="360"/>
      </w:pPr>
    </w:lvl>
    <w:lvl w:ilvl="4" w:tplc="04190003">
      <w:start w:val="1"/>
      <w:numFmt w:val="decimal"/>
      <w:lvlText w:val="%5."/>
      <w:lvlJc w:val="left"/>
      <w:pPr>
        <w:tabs>
          <w:tab w:val="num" w:pos="3283"/>
        </w:tabs>
        <w:ind w:left="3283" w:hanging="360"/>
      </w:pPr>
    </w:lvl>
    <w:lvl w:ilvl="5" w:tplc="04190005">
      <w:start w:val="1"/>
      <w:numFmt w:val="decimal"/>
      <w:lvlText w:val="%6."/>
      <w:lvlJc w:val="left"/>
      <w:pPr>
        <w:tabs>
          <w:tab w:val="num" w:pos="4003"/>
        </w:tabs>
        <w:ind w:left="4003" w:hanging="360"/>
      </w:pPr>
    </w:lvl>
    <w:lvl w:ilvl="6" w:tplc="04190001">
      <w:start w:val="1"/>
      <w:numFmt w:val="decimal"/>
      <w:lvlText w:val="%7."/>
      <w:lvlJc w:val="left"/>
      <w:pPr>
        <w:tabs>
          <w:tab w:val="num" w:pos="4723"/>
        </w:tabs>
        <w:ind w:left="4723" w:hanging="360"/>
      </w:pPr>
    </w:lvl>
    <w:lvl w:ilvl="7" w:tplc="04190003">
      <w:start w:val="1"/>
      <w:numFmt w:val="decimal"/>
      <w:lvlText w:val="%8."/>
      <w:lvlJc w:val="left"/>
      <w:pPr>
        <w:tabs>
          <w:tab w:val="num" w:pos="5443"/>
        </w:tabs>
        <w:ind w:left="5443" w:hanging="360"/>
      </w:pPr>
    </w:lvl>
    <w:lvl w:ilvl="8" w:tplc="04190005">
      <w:start w:val="1"/>
      <w:numFmt w:val="decimal"/>
      <w:lvlText w:val="%9."/>
      <w:lvlJc w:val="left"/>
      <w:pPr>
        <w:tabs>
          <w:tab w:val="num" w:pos="6163"/>
        </w:tabs>
        <w:ind w:left="6163" w:hanging="360"/>
      </w:pPr>
    </w:lvl>
  </w:abstractNum>
  <w:abstractNum w:abstractNumId="10"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2" w15:restartNumberingAfterBreak="0">
    <w:nsid w:val="5369355D"/>
    <w:multiLevelType w:val="hybridMultilevel"/>
    <w:tmpl w:val="EB4ECF06"/>
    <w:lvl w:ilvl="0" w:tplc="ACAAA7F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766C74"/>
    <w:multiLevelType w:val="hybridMultilevel"/>
    <w:tmpl w:val="D1C27FDC"/>
    <w:lvl w:ilvl="0" w:tplc="6EA42B48">
      <w:numFmt w:val="bullet"/>
      <w:lvlText w:val=""/>
      <w:lvlJc w:val="left"/>
      <w:pPr>
        <w:tabs>
          <w:tab w:val="num" w:pos="960"/>
        </w:tabs>
        <w:ind w:left="960" w:hanging="60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5F4837"/>
    <w:multiLevelType w:val="multilevel"/>
    <w:tmpl w:val="6414C0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B903275"/>
    <w:multiLevelType w:val="hybridMultilevel"/>
    <w:tmpl w:val="B9FCB2B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15:restartNumberingAfterBreak="0">
    <w:nsid w:val="79131884"/>
    <w:multiLevelType w:val="multilevel"/>
    <w:tmpl w:val="652252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
  </w:num>
  <w:num w:numId="4">
    <w:abstractNumId w:val="17"/>
  </w:num>
  <w:num w:numId="5">
    <w:abstractNumId w:val="16"/>
  </w:num>
  <w:num w:numId="6">
    <w:abstractNumId w:val="10"/>
  </w:num>
  <w:num w:numId="7">
    <w:abstractNumId w:val="4"/>
  </w:num>
  <w:num w:numId="8">
    <w:abstractNumId w:val="19"/>
  </w:num>
  <w:num w:numId="9">
    <w:abstractNumId w:val="13"/>
  </w:num>
  <w:num w:numId="10">
    <w:abstractNumId w:val="15"/>
  </w:num>
  <w:num w:numId="11">
    <w:abstractNumId w:val="7"/>
  </w:num>
  <w:num w:numId="12">
    <w:abstractNumId w:val="6"/>
  </w:num>
  <w:num w:numId="13">
    <w:abstractNumId w:val="11"/>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2"/>
  </w:num>
  <w:num w:numId="16">
    <w:abstractNumId w:val="8"/>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0"/>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2562"/>
    <w:rsid w:val="00002D3A"/>
    <w:rsid w:val="00003263"/>
    <w:rsid w:val="000047DB"/>
    <w:rsid w:val="00010901"/>
    <w:rsid w:val="00011A46"/>
    <w:rsid w:val="00015AB6"/>
    <w:rsid w:val="0001781A"/>
    <w:rsid w:val="00020234"/>
    <w:rsid w:val="00020A1D"/>
    <w:rsid w:val="00020FD2"/>
    <w:rsid w:val="0002378E"/>
    <w:rsid w:val="000261B8"/>
    <w:rsid w:val="00026D5F"/>
    <w:rsid w:val="00037BD0"/>
    <w:rsid w:val="00037F21"/>
    <w:rsid w:val="0004065A"/>
    <w:rsid w:val="00041171"/>
    <w:rsid w:val="00042973"/>
    <w:rsid w:val="00043507"/>
    <w:rsid w:val="000452B9"/>
    <w:rsid w:val="0005116D"/>
    <w:rsid w:val="000525E0"/>
    <w:rsid w:val="000537EC"/>
    <w:rsid w:val="00055A61"/>
    <w:rsid w:val="0006284A"/>
    <w:rsid w:val="00070CBA"/>
    <w:rsid w:val="00071151"/>
    <w:rsid w:val="00073306"/>
    <w:rsid w:val="00074028"/>
    <w:rsid w:val="00075525"/>
    <w:rsid w:val="00076298"/>
    <w:rsid w:val="00076B52"/>
    <w:rsid w:val="0008340F"/>
    <w:rsid w:val="000855E6"/>
    <w:rsid w:val="00086D3C"/>
    <w:rsid w:val="0009000C"/>
    <w:rsid w:val="00091D3A"/>
    <w:rsid w:val="00094D9F"/>
    <w:rsid w:val="00095549"/>
    <w:rsid w:val="000962D6"/>
    <w:rsid w:val="00096B99"/>
    <w:rsid w:val="00097774"/>
    <w:rsid w:val="00097783"/>
    <w:rsid w:val="000A2CAF"/>
    <w:rsid w:val="000A58C7"/>
    <w:rsid w:val="000A5A29"/>
    <w:rsid w:val="000A6E91"/>
    <w:rsid w:val="000B037E"/>
    <w:rsid w:val="000B1560"/>
    <w:rsid w:val="000B39CF"/>
    <w:rsid w:val="000B5863"/>
    <w:rsid w:val="000B6C8E"/>
    <w:rsid w:val="000B7449"/>
    <w:rsid w:val="000C07AA"/>
    <w:rsid w:val="000C1E2D"/>
    <w:rsid w:val="000C52C6"/>
    <w:rsid w:val="000C5406"/>
    <w:rsid w:val="000D31F7"/>
    <w:rsid w:val="000D366C"/>
    <w:rsid w:val="000D5A98"/>
    <w:rsid w:val="000D6066"/>
    <w:rsid w:val="000D6507"/>
    <w:rsid w:val="000D6854"/>
    <w:rsid w:val="000D6FD1"/>
    <w:rsid w:val="000D77A3"/>
    <w:rsid w:val="000E1877"/>
    <w:rsid w:val="000F1759"/>
    <w:rsid w:val="000F2255"/>
    <w:rsid w:val="000F2760"/>
    <w:rsid w:val="000F617F"/>
    <w:rsid w:val="00101883"/>
    <w:rsid w:val="001030C5"/>
    <w:rsid w:val="00103404"/>
    <w:rsid w:val="00103F1E"/>
    <w:rsid w:val="00104616"/>
    <w:rsid w:val="00107016"/>
    <w:rsid w:val="001102EF"/>
    <w:rsid w:val="001103A7"/>
    <w:rsid w:val="001120BB"/>
    <w:rsid w:val="0011227E"/>
    <w:rsid w:val="00112459"/>
    <w:rsid w:val="00113879"/>
    <w:rsid w:val="001225A3"/>
    <w:rsid w:val="00126505"/>
    <w:rsid w:val="00127617"/>
    <w:rsid w:val="0013044A"/>
    <w:rsid w:val="00137349"/>
    <w:rsid w:val="00142ABA"/>
    <w:rsid w:val="00144BAA"/>
    <w:rsid w:val="001459CE"/>
    <w:rsid w:val="00147006"/>
    <w:rsid w:val="00147777"/>
    <w:rsid w:val="00147D6A"/>
    <w:rsid w:val="00150A1C"/>
    <w:rsid w:val="00150EE7"/>
    <w:rsid w:val="001517B3"/>
    <w:rsid w:val="00154F1F"/>
    <w:rsid w:val="00157265"/>
    <w:rsid w:val="00164FAC"/>
    <w:rsid w:val="00171571"/>
    <w:rsid w:val="00172144"/>
    <w:rsid w:val="001744D1"/>
    <w:rsid w:val="001749D0"/>
    <w:rsid w:val="00176DF6"/>
    <w:rsid w:val="00180128"/>
    <w:rsid w:val="00184F46"/>
    <w:rsid w:val="00186068"/>
    <w:rsid w:val="00186400"/>
    <w:rsid w:val="001866B3"/>
    <w:rsid w:val="0018687F"/>
    <w:rsid w:val="001869A2"/>
    <w:rsid w:val="001871D4"/>
    <w:rsid w:val="00192348"/>
    <w:rsid w:val="00194311"/>
    <w:rsid w:val="001967AB"/>
    <w:rsid w:val="001A0DEC"/>
    <w:rsid w:val="001A2807"/>
    <w:rsid w:val="001A34BA"/>
    <w:rsid w:val="001A3FA2"/>
    <w:rsid w:val="001A687C"/>
    <w:rsid w:val="001A738F"/>
    <w:rsid w:val="001B2B3A"/>
    <w:rsid w:val="001B3385"/>
    <w:rsid w:val="001B66AA"/>
    <w:rsid w:val="001B67B7"/>
    <w:rsid w:val="001C6C36"/>
    <w:rsid w:val="001C7895"/>
    <w:rsid w:val="001D3441"/>
    <w:rsid w:val="001D3732"/>
    <w:rsid w:val="001D65E8"/>
    <w:rsid w:val="001D72F9"/>
    <w:rsid w:val="001E3CCE"/>
    <w:rsid w:val="001E71FC"/>
    <w:rsid w:val="001E722A"/>
    <w:rsid w:val="001F0F66"/>
    <w:rsid w:val="001F2780"/>
    <w:rsid w:val="001F2BCC"/>
    <w:rsid w:val="001F34E5"/>
    <w:rsid w:val="001F65B0"/>
    <w:rsid w:val="002031DB"/>
    <w:rsid w:val="002053F4"/>
    <w:rsid w:val="002058A6"/>
    <w:rsid w:val="00205A31"/>
    <w:rsid w:val="00207F41"/>
    <w:rsid w:val="0021339E"/>
    <w:rsid w:val="00213F51"/>
    <w:rsid w:val="00216EDA"/>
    <w:rsid w:val="00220F7A"/>
    <w:rsid w:val="00223109"/>
    <w:rsid w:val="0022637D"/>
    <w:rsid w:val="0022704C"/>
    <w:rsid w:val="00230A62"/>
    <w:rsid w:val="00230D5F"/>
    <w:rsid w:val="00234EF3"/>
    <w:rsid w:val="0023541B"/>
    <w:rsid w:val="0023554F"/>
    <w:rsid w:val="00240E3E"/>
    <w:rsid w:val="002413D9"/>
    <w:rsid w:val="00242DB3"/>
    <w:rsid w:val="00246372"/>
    <w:rsid w:val="002472B1"/>
    <w:rsid w:val="00247D52"/>
    <w:rsid w:val="00251D2D"/>
    <w:rsid w:val="002571B6"/>
    <w:rsid w:val="00260881"/>
    <w:rsid w:val="002638A8"/>
    <w:rsid w:val="002663AB"/>
    <w:rsid w:val="0027518F"/>
    <w:rsid w:val="00275B95"/>
    <w:rsid w:val="0028368D"/>
    <w:rsid w:val="00290378"/>
    <w:rsid w:val="00291AA5"/>
    <w:rsid w:val="002941E8"/>
    <w:rsid w:val="00294C60"/>
    <w:rsid w:val="00295538"/>
    <w:rsid w:val="002A125B"/>
    <w:rsid w:val="002A1A27"/>
    <w:rsid w:val="002A4942"/>
    <w:rsid w:val="002A6030"/>
    <w:rsid w:val="002B2E79"/>
    <w:rsid w:val="002B6F50"/>
    <w:rsid w:val="002C5DEC"/>
    <w:rsid w:val="002C772D"/>
    <w:rsid w:val="002C7972"/>
    <w:rsid w:val="002D116A"/>
    <w:rsid w:val="002D2D61"/>
    <w:rsid w:val="002D58F5"/>
    <w:rsid w:val="002D5EFC"/>
    <w:rsid w:val="002E3A51"/>
    <w:rsid w:val="002E53D0"/>
    <w:rsid w:val="002E5BBC"/>
    <w:rsid w:val="002F25F5"/>
    <w:rsid w:val="0031152F"/>
    <w:rsid w:val="00311FAF"/>
    <w:rsid w:val="0031234D"/>
    <w:rsid w:val="00314827"/>
    <w:rsid w:val="0031525D"/>
    <w:rsid w:val="003152AD"/>
    <w:rsid w:val="00316FE6"/>
    <w:rsid w:val="00317E31"/>
    <w:rsid w:val="003212AA"/>
    <w:rsid w:val="003245F5"/>
    <w:rsid w:val="00325557"/>
    <w:rsid w:val="00325866"/>
    <w:rsid w:val="00326073"/>
    <w:rsid w:val="00327D1E"/>
    <w:rsid w:val="00331BCE"/>
    <w:rsid w:val="00334D52"/>
    <w:rsid w:val="00335F7B"/>
    <w:rsid w:val="0034096C"/>
    <w:rsid w:val="0034391E"/>
    <w:rsid w:val="00347422"/>
    <w:rsid w:val="00352920"/>
    <w:rsid w:val="00356A8B"/>
    <w:rsid w:val="00361ACD"/>
    <w:rsid w:val="00361B9B"/>
    <w:rsid w:val="00361F3F"/>
    <w:rsid w:val="003627E0"/>
    <w:rsid w:val="0036471B"/>
    <w:rsid w:val="0036670D"/>
    <w:rsid w:val="00367920"/>
    <w:rsid w:val="00370A71"/>
    <w:rsid w:val="00371B17"/>
    <w:rsid w:val="00372303"/>
    <w:rsid w:val="00375B44"/>
    <w:rsid w:val="0037655E"/>
    <w:rsid w:val="00376B8D"/>
    <w:rsid w:val="00380243"/>
    <w:rsid w:val="003810F9"/>
    <w:rsid w:val="00381200"/>
    <w:rsid w:val="003820CB"/>
    <w:rsid w:val="003824EF"/>
    <w:rsid w:val="00383D6A"/>
    <w:rsid w:val="0038605B"/>
    <w:rsid w:val="00386982"/>
    <w:rsid w:val="003871FF"/>
    <w:rsid w:val="00390B7D"/>
    <w:rsid w:val="00395C8F"/>
    <w:rsid w:val="00397B08"/>
    <w:rsid w:val="00397BBC"/>
    <w:rsid w:val="003A02B2"/>
    <w:rsid w:val="003A1AE1"/>
    <w:rsid w:val="003A206E"/>
    <w:rsid w:val="003A3447"/>
    <w:rsid w:val="003A3A0B"/>
    <w:rsid w:val="003B1C12"/>
    <w:rsid w:val="003B1EB2"/>
    <w:rsid w:val="003B21E2"/>
    <w:rsid w:val="003B4ABE"/>
    <w:rsid w:val="003B4ED4"/>
    <w:rsid w:val="003B63CE"/>
    <w:rsid w:val="003B7112"/>
    <w:rsid w:val="003B7BBD"/>
    <w:rsid w:val="003C1558"/>
    <w:rsid w:val="003C160A"/>
    <w:rsid w:val="003C2E27"/>
    <w:rsid w:val="003C5EE5"/>
    <w:rsid w:val="003C7CBB"/>
    <w:rsid w:val="003D0A12"/>
    <w:rsid w:val="003D45DA"/>
    <w:rsid w:val="003D5921"/>
    <w:rsid w:val="003D624A"/>
    <w:rsid w:val="003E0173"/>
    <w:rsid w:val="003E365D"/>
    <w:rsid w:val="003E4148"/>
    <w:rsid w:val="003E5ED6"/>
    <w:rsid w:val="003F280D"/>
    <w:rsid w:val="003F427A"/>
    <w:rsid w:val="003F4F07"/>
    <w:rsid w:val="003F634A"/>
    <w:rsid w:val="003F7233"/>
    <w:rsid w:val="00400A8A"/>
    <w:rsid w:val="00401492"/>
    <w:rsid w:val="0040501E"/>
    <w:rsid w:val="004161C3"/>
    <w:rsid w:val="00425C3E"/>
    <w:rsid w:val="00426A56"/>
    <w:rsid w:val="004273D2"/>
    <w:rsid w:val="00431171"/>
    <w:rsid w:val="00433943"/>
    <w:rsid w:val="004417B0"/>
    <w:rsid w:val="00445366"/>
    <w:rsid w:val="00445604"/>
    <w:rsid w:val="0044682F"/>
    <w:rsid w:val="00447474"/>
    <w:rsid w:val="00450986"/>
    <w:rsid w:val="00450F3C"/>
    <w:rsid w:val="00451AB4"/>
    <w:rsid w:val="00460730"/>
    <w:rsid w:val="00461B65"/>
    <w:rsid w:val="004623D1"/>
    <w:rsid w:val="00462AA6"/>
    <w:rsid w:val="00470C3C"/>
    <w:rsid w:val="00482A8A"/>
    <w:rsid w:val="0048746A"/>
    <w:rsid w:val="00487A93"/>
    <w:rsid w:val="004950AA"/>
    <w:rsid w:val="004961CA"/>
    <w:rsid w:val="00497AB0"/>
    <w:rsid w:val="004A02C9"/>
    <w:rsid w:val="004A074B"/>
    <w:rsid w:val="004A1CC4"/>
    <w:rsid w:val="004A3C77"/>
    <w:rsid w:val="004A4D5B"/>
    <w:rsid w:val="004B4D9E"/>
    <w:rsid w:val="004B7097"/>
    <w:rsid w:val="004C0710"/>
    <w:rsid w:val="004C0FA5"/>
    <w:rsid w:val="004C23E4"/>
    <w:rsid w:val="004C4455"/>
    <w:rsid w:val="004C49A8"/>
    <w:rsid w:val="004D1B7B"/>
    <w:rsid w:val="004D41C5"/>
    <w:rsid w:val="004D6BF0"/>
    <w:rsid w:val="004D7B2F"/>
    <w:rsid w:val="004F165A"/>
    <w:rsid w:val="00501255"/>
    <w:rsid w:val="00505A32"/>
    <w:rsid w:val="0050637C"/>
    <w:rsid w:val="00513462"/>
    <w:rsid w:val="005144C5"/>
    <w:rsid w:val="005160D9"/>
    <w:rsid w:val="00517241"/>
    <w:rsid w:val="0052177F"/>
    <w:rsid w:val="0052567D"/>
    <w:rsid w:val="00526BFB"/>
    <w:rsid w:val="00527D8E"/>
    <w:rsid w:val="005328D4"/>
    <w:rsid w:val="00537A7A"/>
    <w:rsid w:val="00537D8D"/>
    <w:rsid w:val="00540254"/>
    <w:rsid w:val="005428CB"/>
    <w:rsid w:val="00543932"/>
    <w:rsid w:val="00546E93"/>
    <w:rsid w:val="00554C8F"/>
    <w:rsid w:val="005567C5"/>
    <w:rsid w:val="00557A7E"/>
    <w:rsid w:val="0056026C"/>
    <w:rsid w:val="00562415"/>
    <w:rsid w:val="00563436"/>
    <w:rsid w:val="00564B34"/>
    <w:rsid w:val="0057127D"/>
    <w:rsid w:val="005768BD"/>
    <w:rsid w:val="005773C1"/>
    <w:rsid w:val="00582CDB"/>
    <w:rsid w:val="00583D8E"/>
    <w:rsid w:val="0058489F"/>
    <w:rsid w:val="00585582"/>
    <w:rsid w:val="00587F9A"/>
    <w:rsid w:val="0059310F"/>
    <w:rsid w:val="005933E8"/>
    <w:rsid w:val="00597378"/>
    <w:rsid w:val="00597962"/>
    <w:rsid w:val="005A4AEA"/>
    <w:rsid w:val="005A7919"/>
    <w:rsid w:val="005B458B"/>
    <w:rsid w:val="005B4B48"/>
    <w:rsid w:val="005B7340"/>
    <w:rsid w:val="005C0601"/>
    <w:rsid w:val="005C0DE4"/>
    <w:rsid w:val="005C2277"/>
    <w:rsid w:val="005C22FB"/>
    <w:rsid w:val="005C287B"/>
    <w:rsid w:val="005D3054"/>
    <w:rsid w:val="005D4229"/>
    <w:rsid w:val="005D72B1"/>
    <w:rsid w:val="005D7710"/>
    <w:rsid w:val="005E3140"/>
    <w:rsid w:val="005E4471"/>
    <w:rsid w:val="005F0BCB"/>
    <w:rsid w:val="005F4A6A"/>
    <w:rsid w:val="005F590A"/>
    <w:rsid w:val="005F5E47"/>
    <w:rsid w:val="00601572"/>
    <w:rsid w:val="006071B9"/>
    <w:rsid w:val="0061044C"/>
    <w:rsid w:val="006109DA"/>
    <w:rsid w:val="006125D4"/>
    <w:rsid w:val="006141BB"/>
    <w:rsid w:val="00615201"/>
    <w:rsid w:val="00617CA4"/>
    <w:rsid w:val="00620886"/>
    <w:rsid w:val="00621C44"/>
    <w:rsid w:val="00622F55"/>
    <w:rsid w:val="006230EB"/>
    <w:rsid w:val="006237DB"/>
    <w:rsid w:val="00623DD1"/>
    <w:rsid w:val="00624C5D"/>
    <w:rsid w:val="0062535B"/>
    <w:rsid w:val="00627098"/>
    <w:rsid w:val="00627845"/>
    <w:rsid w:val="00627E6A"/>
    <w:rsid w:val="00631EA5"/>
    <w:rsid w:val="00632F1B"/>
    <w:rsid w:val="00633B30"/>
    <w:rsid w:val="00634033"/>
    <w:rsid w:val="0063416C"/>
    <w:rsid w:val="00634767"/>
    <w:rsid w:val="00634B6D"/>
    <w:rsid w:val="006365D6"/>
    <w:rsid w:val="00637601"/>
    <w:rsid w:val="006408E6"/>
    <w:rsid w:val="006441AB"/>
    <w:rsid w:val="00646A78"/>
    <w:rsid w:val="006475D2"/>
    <w:rsid w:val="0064760E"/>
    <w:rsid w:val="006527D6"/>
    <w:rsid w:val="00652B01"/>
    <w:rsid w:val="00653AED"/>
    <w:rsid w:val="00654E44"/>
    <w:rsid w:val="00656EFE"/>
    <w:rsid w:val="0065751B"/>
    <w:rsid w:val="00663E00"/>
    <w:rsid w:val="00665050"/>
    <w:rsid w:val="00666D24"/>
    <w:rsid w:val="00680848"/>
    <w:rsid w:val="00680B59"/>
    <w:rsid w:val="00683F4A"/>
    <w:rsid w:val="00685B1A"/>
    <w:rsid w:val="0068602D"/>
    <w:rsid w:val="0069349D"/>
    <w:rsid w:val="00693A84"/>
    <w:rsid w:val="006954A6"/>
    <w:rsid w:val="006958F1"/>
    <w:rsid w:val="00695914"/>
    <w:rsid w:val="00696671"/>
    <w:rsid w:val="006A06FF"/>
    <w:rsid w:val="006A4A48"/>
    <w:rsid w:val="006A7698"/>
    <w:rsid w:val="006B3FAD"/>
    <w:rsid w:val="006B4E60"/>
    <w:rsid w:val="006B5622"/>
    <w:rsid w:val="006B68C9"/>
    <w:rsid w:val="006C02FF"/>
    <w:rsid w:val="006C4E2B"/>
    <w:rsid w:val="006C633C"/>
    <w:rsid w:val="006D10E9"/>
    <w:rsid w:val="006D6A4C"/>
    <w:rsid w:val="006E74CB"/>
    <w:rsid w:val="006E7760"/>
    <w:rsid w:val="006E7AAB"/>
    <w:rsid w:val="006F0DEA"/>
    <w:rsid w:val="006F372D"/>
    <w:rsid w:val="006F3AC5"/>
    <w:rsid w:val="006F61CE"/>
    <w:rsid w:val="00700355"/>
    <w:rsid w:val="00701848"/>
    <w:rsid w:val="00703B4B"/>
    <w:rsid w:val="00705EB6"/>
    <w:rsid w:val="00707197"/>
    <w:rsid w:val="00710EDC"/>
    <w:rsid w:val="007140F4"/>
    <w:rsid w:val="00716A5F"/>
    <w:rsid w:val="00716BD1"/>
    <w:rsid w:val="00720DDB"/>
    <w:rsid w:val="00720F90"/>
    <w:rsid w:val="00731447"/>
    <w:rsid w:val="007318D1"/>
    <w:rsid w:val="00733343"/>
    <w:rsid w:val="00735F5A"/>
    <w:rsid w:val="00740E21"/>
    <w:rsid w:val="00741945"/>
    <w:rsid w:val="007440C5"/>
    <w:rsid w:val="00744681"/>
    <w:rsid w:val="00747F0C"/>
    <w:rsid w:val="007544B6"/>
    <w:rsid w:val="007575C6"/>
    <w:rsid w:val="00757B1B"/>
    <w:rsid w:val="00762273"/>
    <w:rsid w:val="007642F0"/>
    <w:rsid w:val="00764CC0"/>
    <w:rsid w:val="00765779"/>
    <w:rsid w:val="007748A7"/>
    <w:rsid w:val="00775A02"/>
    <w:rsid w:val="00776A19"/>
    <w:rsid w:val="00780F9D"/>
    <w:rsid w:val="00781BF9"/>
    <w:rsid w:val="00783E5E"/>
    <w:rsid w:val="00783E76"/>
    <w:rsid w:val="00791626"/>
    <w:rsid w:val="0079457E"/>
    <w:rsid w:val="007962D8"/>
    <w:rsid w:val="007A14DD"/>
    <w:rsid w:val="007A53A3"/>
    <w:rsid w:val="007A618D"/>
    <w:rsid w:val="007A6F61"/>
    <w:rsid w:val="007B0191"/>
    <w:rsid w:val="007C5C12"/>
    <w:rsid w:val="007D24E7"/>
    <w:rsid w:val="007D367A"/>
    <w:rsid w:val="007D5206"/>
    <w:rsid w:val="007D756D"/>
    <w:rsid w:val="007E1A56"/>
    <w:rsid w:val="007E45EC"/>
    <w:rsid w:val="007E49EA"/>
    <w:rsid w:val="007E59CE"/>
    <w:rsid w:val="007F0AAD"/>
    <w:rsid w:val="007F1EED"/>
    <w:rsid w:val="007F71EA"/>
    <w:rsid w:val="00801FC7"/>
    <w:rsid w:val="00803037"/>
    <w:rsid w:val="008033C5"/>
    <w:rsid w:val="008036FB"/>
    <w:rsid w:val="00804F67"/>
    <w:rsid w:val="008118C8"/>
    <w:rsid w:val="008176DB"/>
    <w:rsid w:val="00821C8C"/>
    <w:rsid w:val="008275F4"/>
    <w:rsid w:val="00830E89"/>
    <w:rsid w:val="00835D88"/>
    <w:rsid w:val="008379D3"/>
    <w:rsid w:val="00837F81"/>
    <w:rsid w:val="00842828"/>
    <w:rsid w:val="00843D13"/>
    <w:rsid w:val="00844696"/>
    <w:rsid w:val="00844D0F"/>
    <w:rsid w:val="00845CC6"/>
    <w:rsid w:val="008462C3"/>
    <w:rsid w:val="00847DDA"/>
    <w:rsid w:val="00850D32"/>
    <w:rsid w:val="0085291A"/>
    <w:rsid w:val="00853D6E"/>
    <w:rsid w:val="0085416D"/>
    <w:rsid w:val="00855692"/>
    <w:rsid w:val="00860F6E"/>
    <w:rsid w:val="0086134F"/>
    <w:rsid w:val="00861DBD"/>
    <w:rsid w:val="008624F6"/>
    <w:rsid w:val="0086412B"/>
    <w:rsid w:val="008641DA"/>
    <w:rsid w:val="00867A72"/>
    <w:rsid w:val="00871645"/>
    <w:rsid w:val="00872840"/>
    <w:rsid w:val="00872BED"/>
    <w:rsid w:val="00877FE6"/>
    <w:rsid w:val="00880738"/>
    <w:rsid w:val="00880F0F"/>
    <w:rsid w:val="00881892"/>
    <w:rsid w:val="008834C7"/>
    <w:rsid w:val="008849FB"/>
    <w:rsid w:val="008865CB"/>
    <w:rsid w:val="00891903"/>
    <w:rsid w:val="00893615"/>
    <w:rsid w:val="00897C62"/>
    <w:rsid w:val="008A10F0"/>
    <w:rsid w:val="008A16B6"/>
    <w:rsid w:val="008A3E48"/>
    <w:rsid w:val="008A46B1"/>
    <w:rsid w:val="008A5561"/>
    <w:rsid w:val="008A58F2"/>
    <w:rsid w:val="008A727A"/>
    <w:rsid w:val="008A7783"/>
    <w:rsid w:val="008B2295"/>
    <w:rsid w:val="008B2A22"/>
    <w:rsid w:val="008B32CD"/>
    <w:rsid w:val="008B35DD"/>
    <w:rsid w:val="008B48C5"/>
    <w:rsid w:val="008B64CB"/>
    <w:rsid w:val="008B6E42"/>
    <w:rsid w:val="008C1B10"/>
    <w:rsid w:val="008D0FB1"/>
    <w:rsid w:val="008D7F4F"/>
    <w:rsid w:val="008E038D"/>
    <w:rsid w:val="008E334A"/>
    <w:rsid w:val="008E43FB"/>
    <w:rsid w:val="008E51AE"/>
    <w:rsid w:val="008E6227"/>
    <w:rsid w:val="008E6723"/>
    <w:rsid w:val="008F5045"/>
    <w:rsid w:val="008F7D8D"/>
    <w:rsid w:val="009001E0"/>
    <w:rsid w:val="0090259D"/>
    <w:rsid w:val="00903CD9"/>
    <w:rsid w:val="009116F9"/>
    <w:rsid w:val="009135E6"/>
    <w:rsid w:val="00916156"/>
    <w:rsid w:val="009232A1"/>
    <w:rsid w:val="009244F2"/>
    <w:rsid w:val="00925174"/>
    <w:rsid w:val="009252FC"/>
    <w:rsid w:val="00930F2F"/>
    <w:rsid w:val="0093508F"/>
    <w:rsid w:val="00941CE6"/>
    <w:rsid w:val="0094512D"/>
    <w:rsid w:val="00952E43"/>
    <w:rsid w:val="009554B7"/>
    <w:rsid w:val="00955523"/>
    <w:rsid w:val="0095603E"/>
    <w:rsid w:val="00956D99"/>
    <w:rsid w:val="00956FF4"/>
    <w:rsid w:val="00957B66"/>
    <w:rsid w:val="00961F9D"/>
    <w:rsid w:val="009633EC"/>
    <w:rsid w:val="00963AA1"/>
    <w:rsid w:val="009661B8"/>
    <w:rsid w:val="009665B4"/>
    <w:rsid w:val="00970C57"/>
    <w:rsid w:val="0097121D"/>
    <w:rsid w:val="0097385A"/>
    <w:rsid w:val="00974B82"/>
    <w:rsid w:val="00976A45"/>
    <w:rsid w:val="009812D8"/>
    <w:rsid w:val="009826AE"/>
    <w:rsid w:val="0099331D"/>
    <w:rsid w:val="00995FD0"/>
    <w:rsid w:val="009A013E"/>
    <w:rsid w:val="009A01E5"/>
    <w:rsid w:val="009A4CB2"/>
    <w:rsid w:val="009B0183"/>
    <w:rsid w:val="009B093B"/>
    <w:rsid w:val="009B1919"/>
    <w:rsid w:val="009B3BBA"/>
    <w:rsid w:val="009B4AAB"/>
    <w:rsid w:val="009B55CC"/>
    <w:rsid w:val="009C3F8D"/>
    <w:rsid w:val="009C5525"/>
    <w:rsid w:val="009D1911"/>
    <w:rsid w:val="009D4CC9"/>
    <w:rsid w:val="009D7673"/>
    <w:rsid w:val="009E33F9"/>
    <w:rsid w:val="009E5264"/>
    <w:rsid w:val="009E5BF2"/>
    <w:rsid w:val="009E64B1"/>
    <w:rsid w:val="009E765F"/>
    <w:rsid w:val="009F0D56"/>
    <w:rsid w:val="009F1988"/>
    <w:rsid w:val="009F23D7"/>
    <w:rsid w:val="009F2579"/>
    <w:rsid w:val="009F4D8E"/>
    <w:rsid w:val="009F6279"/>
    <w:rsid w:val="00A02922"/>
    <w:rsid w:val="00A06ABD"/>
    <w:rsid w:val="00A06D23"/>
    <w:rsid w:val="00A11B95"/>
    <w:rsid w:val="00A13831"/>
    <w:rsid w:val="00A147CF"/>
    <w:rsid w:val="00A170C4"/>
    <w:rsid w:val="00A17C45"/>
    <w:rsid w:val="00A2061D"/>
    <w:rsid w:val="00A20A63"/>
    <w:rsid w:val="00A21BCB"/>
    <w:rsid w:val="00A235B2"/>
    <w:rsid w:val="00A23ACC"/>
    <w:rsid w:val="00A23F45"/>
    <w:rsid w:val="00A26B7E"/>
    <w:rsid w:val="00A3038A"/>
    <w:rsid w:val="00A308F8"/>
    <w:rsid w:val="00A326A4"/>
    <w:rsid w:val="00A41C0D"/>
    <w:rsid w:val="00A443DD"/>
    <w:rsid w:val="00A47A80"/>
    <w:rsid w:val="00A47D04"/>
    <w:rsid w:val="00A50291"/>
    <w:rsid w:val="00A51114"/>
    <w:rsid w:val="00A56F63"/>
    <w:rsid w:val="00A613C7"/>
    <w:rsid w:val="00A63E93"/>
    <w:rsid w:val="00A64198"/>
    <w:rsid w:val="00A65168"/>
    <w:rsid w:val="00A67384"/>
    <w:rsid w:val="00A67A76"/>
    <w:rsid w:val="00A7034D"/>
    <w:rsid w:val="00A72247"/>
    <w:rsid w:val="00A7296A"/>
    <w:rsid w:val="00A8056F"/>
    <w:rsid w:val="00A80C89"/>
    <w:rsid w:val="00A84A76"/>
    <w:rsid w:val="00A852DC"/>
    <w:rsid w:val="00A90D94"/>
    <w:rsid w:val="00A933EC"/>
    <w:rsid w:val="00A94E99"/>
    <w:rsid w:val="00A95445"/>
    <w:rsid w:val="00AA6050"/>
    <w:rsid w:val="00AA7068"/>
    <w:rsid w:val="00AA7C19"/>
    <w:rsid w:val="00AB1E20"/>
    <w:rsid w:val="00AB5DF6"/>
    <w:rsid w:val="00AB62C6"/>
    <w:rsid w:val="00AB6F03"/>
    <w:rsid w:val="00AC18C8"/>
    <w:rsid w:val="00AC25AE"/>
    <w:rsid w:val="00AC3825"/>
    <w:rsid w:val="00AC3CE7"/>
    <w:rsid w:val="00AC718A"/>
    <w:rsid w:val="00AD2524"/>
    <w:rsid w:val="00AD40AC"/>
    <w:rsid w:val="00AD41A2"/>
    <w:rsid w:val="00AD4F81"/>
    <w:rsid w:val="00AE0945"/>
    <w:rsid w:val="00AE4A53"/>
    <w:rsid w:val="00AE6C44"/>
    <w:rsid w:val="00AF05B2"/>
    <w:rsid w:val="00AF0A3C"/>
    <w:rsid w:val="00AF2A75"/>
    <w:rsid w:val="00AF2EF9"/>
    <w:rsid w:val="00AF431B"/>
    <w:rsid w:val="00AF49D4"/>
    <w:rsid w:val="00AF681D"/>
    <w:rsid w:val="00AF7CB7"/>
    <w:rsid w:val="00B0224A"/>
    <w:rsid w:val="00B02325"/>
    <w:rsid w:val="00B036D4"/>
    <w:rsid w:val="00B064D9"/>
    <w:rsid w:val="00B077B9"/>
    <w:rsid w:val="00B1696F"/>
    <w:rsid w:val="00B20055"/>
    <w:rsid w:val="00B216EF"/>
    <w:rsid w:val="00B22F16"/>
    <w:rsid w:val="00B237AD"/>
    <w:rsid w:val="00B27907"/>
    <w:rsid w:val="00B3291F"/>
    <w:rsid w:val="00B37AB3"/>
    <w:rsid w:val="00B37BC4"/>
    <w:rsid w:val="00B4397A"/>
    <w:rsid w:val="00B43EFD"/>
    <w:rsid w:val="00B4784A"/>
    <w:rsid w:val="00B54D5B"/>
    <w:rsid w:val="00B55AD3"/>
    <w:rsid w:val="00B61414"/>
    <w:rsid w:val="00B619D0"/>
    <w:rsid w:val="00B636CA"/>
    <w:rsid w:val="00B64768"/>
    <w:rsid w:val="00B676EB"/>
    <w:rsid w:val="00B72C36"/>
    <w:rsid w:val="00B770F4"/>
    <w:rsid w:val="00B81545"/>
    <w:rsid w:val="00B8192C"/>
    <w:rsid w:val="00B8489B"/>
    <w:rsid w:val="00B85EE2"/>
    <w:rsid w:val="00B8622B"/>
    <w:rsid w:val="00B90023"/>
    <w:rsid w:val="00B952AD"/>
    <w:rsid w:val="00BA2346"/>
    <w:rsid w:val="00BA6E3F"/>
    <w:rsid w:val="00BB0C44"/>
    <w:rsid w:val="00BB1721"/>
    <w:rsid w:val="00BB4FE5"/>
    <w:rsid w:val="00BB6591"/>
    <w:rsid w:val="00BC3D4C"/>
    <w:rsid w:val="00BD1FC1"/>
    <w:rsid w:val="00BD27E6"/>
    <w:rsid w:val="00BD3030"/>
    <w:rsid w:val="00BD3D16"/>
    <w:rsid w:val="00BD50FE"/>
    <w:rsid w:val="00BE4B3F"/>
    <w:rsid w:val="00BE5153"/>
    <w:rsid w:val="00BF0F20"/>
    <w:rsid w:val="00BF4581"/>
    <w:rsid w:val="00BF569D"/>
    <w:rsid w:val="00BF6CCC"/>
    <w:rsid w:val="00C0033C"/>
    <w:rsid w:val="00C055E3"/>
    <w:rsid w:val="00C05783"/>
    <w:rsid w:val="00C11BC5"/>
    <w:rsid w:val="00C11D95"/>
    <w:rsid w:val="00C12FFB"/>
    <w:rsid w:val="00C17139"/>
    <w:rsid w:val="00C2048E"/>
    <w:rsid w:val="00C2172D"/>
    <w:rsid w:val="00C218BE"/>
    <w:rsid w:val="00C2316E"/>
    <w:rsid w:val="00C231F3"/>
    <w:rsid w:val="00C26317"/>
    <w:rsid w:val="00C415F4"/>
    <w:rsid w:val="00C46DA5"/>
    <w:rsid w:val="00C50DA3"/>
    <w:rsid w:val="00C532EF"/>
    <w:rsid w:val="00C55383"/>
    <w:rsid w:val="00C5666B"/>
    <w:rsid w:val="00C56D46"/>
    <w:rsid w:val="00C57685"/>
    <w:rsid w:val="00C61B89"/>
    <w:rsid w:val="00C61BC9"/>
    <w:rsid w:val="00C6510E"/>
    <w:rsid w:val="00C655A2"/>
    <w:rsid w:val="00C67FE9"/>
    <w:rsid w:val="00C766D6"/>
    <w:rsid w:val="00C7725D"/>
    <w:rsid w:val="00C81C8A"/>
    <w:rsid w:val="00C855D1"/>
    <w:rsid w:val="00C900C9"/>
    <w:rsid w:val="00C91D1C"/>
    <w:rsid w:val="00C9436B"/>
    <w:rsid w:val="00C9471E"/>
    <w:rsid w:val="00C94CA0"/>
    <w:rsid w:val="00C961BE"/>
    <w:rsid w:val="00C97E90"/>
    <w:rsid w:val="00CA044C"/>
    <w:rsid w:val="00CA07C7"/>
    <w:rsid w:val="00CA0C87"/>
    <w:rsid w:val="00CA2986"/>
    <w:rsid w:val="00CA3A5B"/>
    <w:rsid w:val="00CA5D43"/>
    <w:rsid w:val="00CA7DAB"/>
    <w:rsid w:val="00CB14F0"/>
    <w:rsid w:val="00CB7FAD"/>
    <w:rsid w:val="00CC4FC5"/>
    <w:rsid w:val="00CC6FFE"/>
    <w:rsid w:val="00CD18E8"/>
    <w:rsid w:val="00CD25F5"/>
    <w:rsid w:val="00CD2826"/>
    <w:rsid w:val="00CD283C"/>
    <w:rsid w:val="00CD32A7"/>
    <w:rsid w:val="00CD412A"/>
    <w:rsid w:val="00CD50B5"/>
    <w:rsid w:val="00CD7A10"/>
    <w:rsid w:val="00CE4BB8"/>
    <w:rsid w:val="00CE71D3"/>
    <w:rsid w:val="00CF0775"/>
    <w:rsid w:val="00CF09EC"/>
    <w:rsid w:val="00CF1954"/>
    <w:rsid w:val="00CF3470"/>
    <w:rsid w:val="00CF358B"/>
    <w:rsid w:val="00CF6559"/>
    <w:rsid w:val="00D00EC6"/>
    <w:rsid w:val="00D024DF"/>
    <w:rsid w:val="00D02535"/>
    <w:rsid w:val="00D07654"/>
    <w:rsid w:val="00D12BD0"/>
    <w:rsid w:val="00D14170"/>
    <w:rsid w:val="00D21347"/>
    <w:rsid w:val="00D227DE"/>
    <w:rsid w:val="00D23BBB"/>
    <w:rsid w:val="00D30087"/>
    <w:rsid w:val="00D31EA2"/>
    <w:rsid w:val="00D335A7"/>
    <w:rsid w:val="00D355FE"/>
    <w:rsid w:val="00D3706F"/>
    <w:rsid w:val="00D40A6D"/>
    <w:rsid w:val="00D43789"/>
    <w:rsid w:val="00D44E0A"/>
    <w:rsid w:val="00D452B9"/>
    <w:rsid w:val="00D50799"/>
    <w:rsid w:val="00D5092E"/>
    <w:rsid w:val="00D54C2E"/>
    <w:rsid w:val="00D54ECC"/>
    <w:rsid w:val="00D552A0"/>
    <w:rsid w:val="00D56CFF"/>
    <w:rsid w:val="00D65707"/>
    <w:rsid w:val="00D67440"/>
    <w:rsid w:val="00D718BD"/>
    <w:rsid w:val="00D7258F"/>
    <w:rsid w:val="00D756DA"/>
    <w:rsid w:val="00D81505"/>
    <w:rsid w:val="00D81F6D"/>
    <w:rsid w:val="00D83B50"/>
    <w:rsid w:val="00D95CC2"/>
    <w:rsid w:val="00D97727"/>
    <w:rsid w:val="00DA080D"/>
    <w:rsid w:val="00DA2B73"/>
    <w:rsid w:val="00DA465E"/>
    <w:rsid w:val="00DA4980"/>
    <w:rsid w:val="00DA5BCD"/>
    <w:rsid w:val="00DA69DE"/>
    <w:rsid w:val="00DB4459"/>
    <w:rsid w:val="00DB46C0"/>
    <w:rsid w:val="00DC2B0B"/>
    <w:rsid w:val="00DC33E4"/>
    <w:rsid w:val="00DC4849"/>
    <w:rsid w:val="00DC6862"/>
    <w:rsid w:val="00DD00C9"/>
    <w:rsid w:val="00DD0C89"/>
    <w:rsid w:val="00DD2128"/>
    <w:rsid w:val="00DD41F8"/>
    <w:rsid w:val="00DD57F5"/>
    <w:rsid w:val="00DD703D"/>
    <w:rsid w:val="00DE0891"/>
    <w:rsid w:val="00DE0B8A"/>
    <w:rsid w:val="00DE0E83"/>
    <w:rsid w:val="00DE3AF3"/>
    <w:rsid w:val="00DE5755"/>
    <w:rsid w:val="00DE6612"/>
    <w:rsid w:val="00DE72D9"/>
    <w:rsid w:val="00DF12BB"/>
    <w:rsid w:val="00DF5533"/>
    <w:rsid w:val="00DF6FE5"/>
    <w:rsid w:val="00E126C6"/>
    <w:rsid w:val="00E14BB1"/>
    <w:rsid w:val="00E17564"/>
    <w:rsid w:val="00E21447"/>
    <w:rsid w:val="00E230CD"/>
    <w:rsid w:val="00E23474"/>
    <w:rsid w:val="00E235D2"/>
    <w:rsid w:val="00E26380"/>
    <w:rsid w:val="00E26D60"/>
    <w:rsid w:val="00E31297"/>
    <w:rsid w:val="00E330E3"/>
    <w:rsid w:val="00E40ECF"/>
    <w:rsid w:val="00E416EE"/>
    <w:rsid w:val="00E43AA8"/>
    <w:rsid w:val="00E446AB"/>
    <w:rsid w:val="00E4480E"/>
    <w:rsid w:val="00E46BCD"/>
    <w:rsid w:val="00E478D5"/>
    <w:rsid w:val="00E556E1"/>
    <w:rsid w:val="00E6347C"/>
    <w:rsid w:val="00E64308"/>
    <w:rsid w:val="00E64D3C"/>
    <w:rsid w:val="00E67290"/>
    <w:rsid w:val="00E70936"/>
    <w:rsid w:val="00E761BF"/>
    <w:rsid w:val="00E77C65"/>
    <w:rsid w:val="00E800E7"/>
    <w:rsid w:val="00E805CF"/>
    <w:rsid w:val="00E83F6A"/>
    <w:rsid w:val="00E85D8E"/>
    <w:rsid w:val="00E92A45"/>
    <w:rsid w:val="00E94D6F"/>
    <w:rsid w:val="00EA1EF6"/>
    <w:rsid w:val="00EA4655"/>
    <w:rsid w:val="00EA53CB"/>
    <w:rsid w:val="00EA6A01"/>
    <w:rsid w:val="00EB0E30"/>
    <w:rsid w:val="00EB3FAD"/>
    <w:rsid w:val="00EB6D36"/>
    <w:rsid w:val="00EC5E82"/>
    <w:rsid w:val="00EC6648"/>
    <w:rsid w:val="00EC700D"/>
    <w:rsid w:val="00EC7929"/>
    <w:rsid w:val="00ED0DA0"/>
    <w:rsid w:val="00ED13EF"/>
    <w:rsid w:val="00ED3742"/>
    <w:rsid w:val="00ED3F1D"/>
    <w:rsid w:val="00ED7DDD"/>
    <w:rsid w:val="00ED7FD9"/>
    <w:rsid w:val="00EE049F"/>
    <w:rsid w:val="00EE1C2A"/>
    <w:rsid w:val="00EE27D1"/>
    <w:rsid w:val="00EF1932"/>
    <w:rsid w:val="00EF7336"/>
    <w:rsid w:val="00F01024"/>
    <w:rsid w:val="00F071CB"/>
    <w:rsid w:val="00F07329"/>
    <w:rsid w:val="00F11283"/>
    <w:rsid w:val="00F11D4D"/>
    <w:rsid w:val="00F14C50"/>
    <w:rsid w:val="00F17CA9"/>
    <w:rsid w:val="00F21279"/>
    <w:rsid w:val="00F23442"/>
    <w:rsid w:val="00F24BE4"/>
    <w:rsid w:val="00F2529C"/>
    <w:rsid w:val="00F261C6"/>
    <w:rsid w:val="00F26A34"/>
    <w:rsid w:val="00F2703C"/>
    <w:rsid w:val="00F33D4E"/>
    <w:rsid w:val="00F33F40"/>
    <w:rsid w:val="00F40179"/>
    <w:rsid w:val="00F405E3"/>
    <w:rsid w:val="00F40A4D"/>
    <w:rsid w:val="00F42367"/>
    <w:rsid w:val="00F42751"/>
    <w:rsid w:val="00F52AD1"/>
    <w:rsid w:val="00F54784"/>
    <w:rsid w:val="00F57DCF"/>
    <w:rsid w:val="00F60EE5"/>
    <w:rsid w:val="00F64B51"/>
    <w:rsid w:val="00F64E43"/>
    <w:rsid w:val="00F66E5A"/>
    <w:rsid w:val="00F66FE9"/>
    <w:rsid w:val="00F71FEA"/>
    <w:rsid w:val="00F729F5"/>
    <w:rsid w:val="00F74DA7"/>
    <w:rsid w:val="00F74DF4"/>
    <w:rsid w:val="00F751EC"/>
    <w:rsid w:val="00F75D7E"/>
    <w:rsid w:val="00F81D15"/>
    <w:rsid w:val="00F82701"/>
    <w:rsid w:val="00F85369"/>
    <w:rsid w:val="00F904EA"/>
    <w:rsid w:val="00F91ED6"/>
    <w:rsid w:val="00F92682"/>
    <w:rsid w:val="00F92D27"/>
    <w:rsid w:val="00F92FA1"/>
    <w:rsid w:val="00F93EE3"/>
    <w:rsid w:val="00F96260"/>
    <w:rsid w:val="00F96E99"/>
    <w:rsid w:val="00FA00C5"/>
    <w:rsid w:val="00FA1BB0"/>
    <w:rsid w:val="00FA1BFF"/>
    <w:rsid w:val="00FA34AD"/>
    <w:rsid w:val="00FA36B2"/>
    <w:rsid w:val="00FA3887"/>
    <w:rsid w:val="00FA39CF"/>
    <w:rsid w:val="00FA446B"/>
    <w:rsid w:val="00FA4F81"/>
    <w:rsid w:val="00FB2109"/>
    <w:rsid w:val="00FB26BD"/>
    <w:rsid w:val="00FB3077"/>
    <w:rsid w:val="00FB64BB"/>
    <w:rsid w:val="00FC51C2"/>
    <w:rsid w:val="00FD36E5"/>
    <w:rsid w:val="00FD47E6"/>
    <w:rsid w:val="00FD6595"/>
    <w:rsid w:val="00FD65BF"/>
    <w:rsid w:val="00FE1D18"/>
    <w:rsid w:val="00FE56F9"/>
    <w:rsid w:val="00FE6CEF"/>
    <w:rsid w:val="00FF23A1"/>
    <w:rsid w:val="00FF4D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ED8CB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5F5"/>
    <w:pPr>
      <w:spacing w:after="200" w:line="276" w:lineRule="auto"/>
    </w:pPr>
    <w:rPr>
      <w:sz w:val="22"/>
      <w:szCs w:val="22"/>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5">
    <w:name w:val="heading 5"/>
    <w:basedOn w:val="a"/>
    <w:next w:val="a"/>
    <w:link w:val="50"/>
    <w:uiPriority w:val="99"/>
    <w:semiHidden/>
    <w:unhideWhenUsed/>
    <w:qFormat/>
    <w:locked/>
    <w:rsid w:val="00543932"/>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ED13EF"/>
    <w:rPr>
      <w:rFonts w:ascii="Cambria" w:hAnsi="Cambria" w:cs="Times New Roman"/>
      <w:b/>
      <w:bCs/>
      <w:kern w:val="32"/>
      <w:sz w:val="32"/>
      <w:szCs w:val="32"/>
      <w:lang w:val="ru-RU" w:eastAsia="ru-RU"/>
    </w:rPr>
  </w:style>
  <w:style w:type="paragraph" w:customStyle="1" w:styleId="11">
    <w:name w:val="Обычный1"/>
    <w:qFormat/>
    <w:rsid w:val="007748A7"/>
    <w:pPr>
      <w:spacing w:line="276" w:lineRule="auto"/>
    </w:pPr>
    <w:rPr>
      <w:rFonts w:ascii="Arial" w:hAnsi="Arial" w:cs="Arial"/>
      <w:color w:val="000000"/>
      <w:sz w:val="22"/>
      <w:szCs w:val="22"/>
      <w:lang w:val="ru-RU" w:eastAsia="ru-RU"/>
    </w:rPr>
  </w:style>
  <w:style w:type="paragraph" w:customStyle="1" w:styleId="ListParagraph">
    <w:name w:val="List Paragraph"/>
    <w:basedOn w:val="a"/>
    <w:rsid w:val="00E92A45"/>
    <w:pPr>
      <w:ind w:left="720"/>
      <w:contextualSpacing/>
    </w:pPr>
  </w:style>
  <w:style w:type="table" w:styleId="a3">
    <w:name w:val="Table Grid"/>
    <w:basedOn w:val="a1"/>
    <w:rsid w:val="00B077B9"/>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B077B9"/>
    <w:rPr>
      <w:rFonts w:cs="Times New Roman"/>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154F1F"/>
    <w:rPr>
      <w:rFonts w:cs="Times New Roman"/>
    </w:rPr>
  </w:style>
  <w:style w:type="paragraph" w:styleId="a5">
    <w:name w:val="Normal (Web)"/>
    <w:aliases w:val="Обычный (веб) Знак,Обычный (Web)"/>
    <w:basedOn w:val="a"/>
    <w:link w:val="12"/>
    <w:rsid w:val="00C9471E"/>
    <w:pPr>
      <w:spacing w:before="100" w:beforeAutospacing="1" w:after="100" w:afterAutospacing="1" w:line="240" w:lineRule="auto"/>
    </w:pPr>
    <w:rPr>
      <w:rFonts w:ascii="Times New Roman" w:hAnsi="Times New Roman"/>
      <w:sz w:val="24"/>
      <w:szCs w:val="20"/>
      <w:lang w:val="x-none" w:eastAsia="x-none"/>
    </w:rPr>
  </w:style>
  <w:style w:type="character" w:styleId="a6">
    <w:name w:val="Strong"/>
    <w:qFormat/>
    <w:rsid w:val="00C9471E"/>
    <w:rPr>
      <w:rFonts w:cs="Times New Roman"/>
      <w:b/>
      <w:bCs/>
    </w:rPr>
  </w:style>
  <w:style w:type="character" w:customStyle="1" w:styleId="12">
    <w:name w:val="Обычный (веб) Знак1"/>
    <w:aliases w:val="Обычный (веб) Знак Знак,Обычный (Web) Знак"/>
    <w:link w:val="a5"/>
    <w:locked/>
    <w:rsid w:val="00707197"/>
    <w:rPr>
      <w:rFonts w:ascii="Times New Roman" w:hAnsi="Times New Roman"/>
      <w:sz w:val="24"/>
    </w:rPr>
  </w:style>
  <w:style w:type="paragraph" w:styleId="a7">
    <w:name w:val="Balloon Text"/>
    <w:basedOn w:val="a"/>
    <w:link w:val="a8"/>
    <w:semiHidden/>
    <w:rsid w:val="007D756D"/>
    <w:pPr>
      <w:spacing w:after="0" w:line="240" w:lineRule="auto"/>
    </w:pPr>
    <w:rPr>
      <w:rFonts w:ascii="Tahoma" w:hAnsi="Tahoma"/>
      <w:sz w:val="16"/>
      <w:szCs w:val="16"/>
      <w:lang w:val="x-none" w:eastAsia="en-US"/>
    </w:rPr>
  </w:style>
  <w:style w:type="character" w:customStyle="1" w:styleId="a8">
    <w:name w:val="Текст выноски Знак"/>
    <w:link w:val="a7"/>
    <w:semiHidden/>
    <w:locked/>
    <w:rsid w:val="007D756D"/>
    <w:rPr>
      <w:rFonts w:ascii="Tahoma" w:hAnsi="Tahoma" w:cs="Times New Roman"/>
      <w:sz w:val="16"/>
      <w:szCs w:val="16"/>
      <w:lang w:val="x-none" w:eastAsia="en-US"/>
    </w:rPr>
  </w:style>
  <w:style w:type="paragraph" w:customStyle="1" w:styleId="rvps2">
    <w:name w:val="rvps2"/>
    <w:basedOn w:val="a"/>
    <w:qFormat/>
    <w:rsid w:val="00433943"/>
    <w:pPr>
      <w:spacing w:before="100" w:beforeAutospacing="1" w:after="100" w:afterAutospacing="1" w:line="240" w:lineRule="auto"/>
    </w:pPr>
    <w:rPr>
      <w:rFonts w:ascii="Times New Roman" w:hAnsi="Times New Roman"/>
      <w:sz w:val="24"/>
      <w:szCs w:val="24"/>
      <w:lang w:val="ru-RU" w:eastAsia="ru-RU"/>
    </w:rPr>
  </w:style>
  <w:style w:type="paragraph" w:styleId="a9">
    <w:name w:val="footer"/>
    <w:basedOn w:val="a"/>
    <w:link w:val="aa"/>
    <w:uiPriority w:val="99"/>
    <w:rsid w:val="00EA53CB"/>
    <w:pPr>
      <w:widowControl w:val="0"/>
      <w:tabs>
        <w:tab w:val="center" w:pos="4677"/>
        <w:tab w:val="right" w:pos="9355"/>
      </w:tabs>
      <w:autoSpaceDE w:val="0"/>
      <w:autoSpaceDN w:val="0"/>
      <w:adjustRightInd w:val="0"/>
      <w:spacing w:after="0" w:line="240" w:lineRule="auto"/>
    </w:pPr>
    <w:rPr>
      <w:sz w:val="20"/>
      <w:szCs w:val="20"/>
    </w:rPr>
  </w:style>
  <w:style w:type="character" w:customStyle="1" w:styleId="aa">
    <w:name w:val="Нижний колонтитул Знак"/>
    <w:link w:val="a9"/>
    <w:uiPriority w:val="99"/>
    <w:locked/>
    <w:rsid w:val="0058489F"/>
    <w:rPr>
      <w:rFonts w:cs="Times New Roman"/>
      <w:lang w:val="uk-UA" w:eastAsia="uk-UA"/>
    </w:rPr>
  </w:style>
  <w:style w:type="paragraph" w:styleId="ab">
    <w:name w:val="No Spacing"/>
    <w:link w:val="ac"/>
    <w:uiPriority w:val="1"/>
    <w:qFormat/>
    <w:rsid w:val="00EA53CB"/>
    <w:pPr>
      <w:widowControl w:val="0"/>
      <w:autoSpaceDE w:val="0"/>
      <w:autoSpaceDN w:val="0"/>
      <w:adjustRightInd w:val="0"/>
    </w:pPr>
    <w:rPr>
      <w:rFonts w:ascii="Times New Roman CYR" w:hAnsi="Times New Roman CYR"/>
      <w:sz w:val="22"/>
      <w:lang w:val="ru-RU" w:eastAsia="ru-RU"/>
    </w:rPr>
  </w:style>
  <w:style w:type="character" w:customStyle="1" w:styleId="ac">
    <w:name w:val="Без интервала Знак"/>
    <w:link w:val="ab"/>
    <w:uiPriority w:val="1"/>
    <w:locked/>
    <w:rsid w:val="00EA53CB"/>
    <w:rPr>
      <w:rFonts w:ascii="Times New Roman CYR" w:hAnsi="Times New Roman CYR"/>
      <w:sz w:val="22"/>
      <w:lang w:val="ru-RU" w:eastAsia="ru-RU" w:bidi="ar-SA"/>
    </w:rPr>
  </w:style>
  <w:style w:type="character" w:customStyle="1" w:styleId="Web">
    <w:name w:val="Обычный (Web) Знак Знак"/>
    <w:locked/>
    <w:rsid w:val="00EA53CB"/>
    <w:rPr>
      <w:sz w:val="24"/>
      <w:lang w:val="ru-RU" w:eastAsia="ru-RU"/>
    </w:rPr>
  </w:style>
  <w:style w:type="character" w:customStyle="1" w:styleId="rvts0">
    <w:name w:val="rvts0"/>
    <w:rsid w:val="007A6F61"/>
  </w:style>
  <w:style w:type="paragraph" w:customStyle="1" w:styleId="110">
    <w:name w:val="Обычный11"/>
    <w:rsid w:val="00AF681D"/>
    <w:pPr>
      <w:spacing w:line="276" w:lineRule="auto"/>
    </w:pPr>
    <w:rPr>
      <w:rFonts w:ascii="Arial" w:eastAsia="Arial" w:hAnsi="Arial" w:cs="Arial"/>
      <w:color w:val="000000"/>
      <w:sz w:val="22"/>
      <w:szCs w:val="22"/>
      <w:lang w:val="ru-RU" w:eastAsia="ru-RU"/>
    </w:rPr>
  </w:style>
  <w:style w:type="paragraph" w:styleId="ad">
    <w:name w:val="header"/>
    <w:basedOn w:val="a"/>
    <w:link w:val="ae"/>
    <w:rsid w:val="002472B1"/>
    <w:pPr>
      <w:tabs>
        <w:tab w:val="center" w:pos="4677"/>
        <w:tab w:val="right" w:pos="9355"/>
      </w:tabs>
    </w:pPr>
  </w:style>
  <w:style w:type="character" w:customStyle="1" w:styleId="ae">
    <w:name w:val="Верхний колонтитул Знак"/>
    <w:link w:val="ad"/>
    <w:rsid w:val="002472B1"/>
    <w:rPr>
      <w:sz w:val="22"/>
      <w:szCs w:val="22"/>
      <w:lang w:val="uk-UA" w:eastAsia="uk-UA"/>
    </w:rPr>
  </w:style>
  <w:style w:type="paragraph" w:customStyle="1" w:styleId="normal">
    <w:name w:val="normal"/>
    <w:rsid w:val="00375B44"/>
    <w:pPr>
      <w:spacing w:line="276" w:lineRule="auto"/>
    </w:pPr>
    <w:rPr>
      <w:rFonts w:ascii="Arial" w:eastAsia="Arial" w:hAnsi="Arial" w:cs="Arial"/>
      <w:color w:val="000000"/>
      <w:sz w:val="22"/>
      <w:szCs w:val="22"/>
      <w:lang w:val="ru-RU" w:eastAsia="ru-RU"/>
    </w:rPr>
  </w:style>
  <w:style w:type="character" w:customStyle="1" w:styleId="af">
    <w:name w:val="Неразрешенное упоминание"/>
    <w:uiPriority w:val="99"/>
    <w:semiHidden/>
    <w:unhideWhenUsed/>
    <w:rsid w:val="00765779"/>
    <w:rPr>
      <w:color w:val="605E5C"/>
      <w:shd w:val="clear" w:color="auto" w:fill="E1DFDD"/>
    </w:rPr>
  </w:style>
  <w:style w:type="paragraph" w:styleId="af0">
    <w:name w:val="Название"/>
    <w:basedOn w:val="a"/>
    <w:next w:val="a"/>
    <w:link w:val="af1"/>
    <w:qFormat/>
    <w:locked/>
    <w:rsid w:val="00C532EF"/>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C532EF"/>
    <w:rPr>
      <w:rFonts w:ascii="Cambria" w:eastAsia="Times New Roman" w:hAnsi="Cambria" w:cs="Times New Roman"/>
      <w:b/>
      <w:bCs/>
      <w:kern w:val="28"/>
      <w:sz w:val="32"/>
      <w:szCs w:val="32"/>
      <w:lang w:val="uk-UA" w:eastAsia="uk-UA"/>
    </w:rPr>
  </w:style>
  <w:style w:type="paragraph" w:styleId="af2">
    <w:name w:val="List Paragraph"/>
    <w:basedOn w:val="a"/>
    <w:uiPriority w:val="34"/>
    <w:qFormat/>
    <w:rsid w:val="00646A78"/>
    <w:pPr>
      <w:ind w:left="720"/>
      <w:contextualSpacing/>
    </w:pPr>
    <w:rPr>
      <w:rFonts w:eastAsia="Calibri"/>
      <w:lang w:val="ru-RU" w:eastAsia="en-US"/>
    </w:rPr>
  </w:style>
  <w:style w:type="character" w:styleId="af3">
    <w:name w:val="annotation reference"/>
    <w:rsid w:val="008B35DD"/>
    <w:rPr>
      <w:sz w:val="16"/>
      <w:szCs w:val="16"/>
    </w:rPr>
  </w:style>
  <w:style w:type="paragraph" w:styleId="af4">
    <w:name w:val="annotation text"/>
    <w:basedOn w:val="a"/>
    <w:link w:val="af5"/>
    <w:rsid w:val="008B35DD"/>
    <w:rPr>
      <w:sz w:val="20"/>
      <w:szCs w:val="20"/>
    </w:rPr>
  </w:style>
  <w:style w:type="character" w:customStyle="1" w:styleId="af5">
    <w:name w:val="Текст примечания Знак"/>
    <w:link w:val="af4"/>
    <w:rsid w:val="008B35DD"/>
    <w:rPr>
      <w:lang w:val="uk-UA" w:eastAsia="uk-UA"/>
    </w:rPr>
  </w:style>
  <w:style w:type="paragraph" w:styleId="af6">
    <w:name w:val="annotation subject"/>
    <w:basedOn w:val="af4"/>
    <w:next w:val="af4"/>
    <w:link w:val="af7"/>
    <w:rsid w:val="008B35DD"/>
    <w:rPr>
      <w:b/>
      <w:bCs/>
    </w:rPr>
  </w:style>
  <w:style w:type="character" w:customStyle="1" w:styleId="af7">
    <w:name w:val="Тема примечания Знак"/>
    <w:link w:val="af6"/>
    <w:rsid w:val="008B35DD"/>
    <w:rPr>
      <w:b/>
      <w:bCs/>
      <w:lang w:val="uk-UA" w:eastAsia="uk-UA"/>
    </w:rPr>
  </w:style>
  <w:style w:type="paragraph" w:customStyle="1" w:styleId="af8">
    <w:name w:val="По умолчанию"/>
    <w:rsid w:val="00BB659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Neue" w:eastAsia="Arial Unicode MS" w:hAnsi="Helvetica Neue" w:cs="Arial Unicode MS"/>
      <w:color w:val="000000"/>
      <w:sz w:val="22"/>
      <w:szCs w:val="22"/>
      <w:lang w:val="en-US" w:eastAsia="en-US"/>
    </w:rPr>
  </w:style>
  <w:style w:type="paragraph" w:customStyle="1" w:styleId="tl">
    <w:name w:val="tl"/>
    <w:basedOn w:val="a"/>
    <w:rsid w:val="00BB6591"/>
    <w:pPr>
      <w:spacing w:before="100" w:beforeAutospacing="1" w:after="100" w:afterAutospacing="1" w:line="240" w:lineRule="auto"/>
    </w:pPr>
    <w:rPr>
      <w:rFonts w:ascii="Times New Roman" w:eastAsia="Calibri" w:hAnsi="Times New Roman"/>
      <w:sz w:val="24"/>
      <w:szCs w:val="24"/>
      <w:u w:color="000000"/>
      <w:lang w:val="ru-RU" w:eastAsia="ru-RU"/>
    </w:rPr>
  </w:style>
  <w:style w:type="paragraph" w:customStyle="1" w:styleId="tj">
    <w:name w:val="tj"/>
    <w:basedOn w:val="a"/>
    <w:rsid w:val="00BB6591"/>
    <w:pPr>
      <w:spacing w:before="100" w:beforeAutospacing="1" w:after="100" w:afterAutospacing="1" w:line="240" w:lineRule="auto"/>
    </w:pPr>
    <w:rPr>
      <w:rFonts w:ascii="Times New Roman" w:eastAsia="Calibri" w:hAnsi="Times New Roman"/>
      <w:sz w:val="24"/>
      <w:szCs w:val="24"/>
      <w:u w:color="000000"/>
      <w:lang w:val="ru-RU" w:eastAsia="ru-RU"/>
    </w:rPr>
  </w:style>
  <w:style w:type="character" w:customStyle="1" w:styleId="FontStyle30">
    <w:name w:val="Font Style30"/>
    <w:uiPriority w:val="99"/>
    <w:rsid w:val="00CA5D43"/>
    <w:rPr>
      <w:rFonts w:ascii="Arial" w:hAnsi="Arial" w:cs="Arial" w:hint="default"/>
      <w:sz w:val="20"/>
      <w:szCs w:val="20"/>
    </w:rPr>
  </w:style>
  <w:style w:type="character" w:customStyle="1" w:styleId="rvts46">
    <w:name w:val="rvts46"/>
    <w:rsid w:val="00F66FE9"/>
  </w:style>
  <w:style w:type="character" w:customStyle="1" w:styleId="50">
    <w:name w:val="Заголовок 5 Знак"/>
    <w:link w:val="5"/>
    <w:uiPriority w:val="99"/>
    <w:rsid w:val="00543932"/>
    <w:rPr>
      <w:rFonts w:ascii="Calibri" w:eastAsia="Times New Roman" w:hAnsi="Calibri" w:cs="Times New Roman"/>
      <w:b/>
      <w:bCs/>
      <w:i/>
      <w:iCs/>
      <w:sz w:val="26"/>
      <w:szCs w:val="26"/>
      <w:lang w:val="uk-UA" w:eastAsia="uk-UA"/>
    </w:rPr>
  </w:style>
  <w:style w:type="table" w:customStyle="1" w:styleId="TableNormal">
    <w:name w:val="Table Normal"/>
    <w:rsid w:val="004B7097"/>
    <w:pPr>
      <w:spacing w:after="160" w:line="259" w:lineRule="auto"/>
    </w:pPr>
    <w:rPr>
      <w:rFonts w:eastAsia="Calibri" w:cs="Calibri"/>
      <w:sz w:val="22"/>
      <w:szCs w:val="22"/>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82578940">
      <w:bodyDiv w:val="1"/>
      <w:marLeft w:val="0"/>
      <w:marRight w:val="0"/>
      <w:marTop w:val="0"/>
      <w:marBottom w:val="0"/>
      <w:divBdr>
        <w:top w:val="none" w:sz="0" w:space="0" w:color="auto"/>
        <w:left w:val="none" w:sz="0" w:space="0" w:color="auto"/>
        <w:bottom w:val="none" w:sz="0" w:space="0" w:color="auto"/>
        <w:right w:val="none" w:sz="0" w:space="0" w:color="auto"/>
      </w:divBdr>
    </w:div>
    <w:div w:id="216013909">
      <w:bodyDiv w:val="1"/>
      <w:marLeft w:val="0"/>
      <w:marRight w:val="0"/>
      <w:marTop w:val="0"/>
      <w:marBottom w:val="0"/>
      <w:divBdr>
        <w:top w:val="none" w:sz="0" w:space="0" w:color="auto"/>
        <w:left w:val="none" w:sz="0" w:space="0" w:color="auto"/>
        <w:bottom w:val="none" w:sz="0" w:space="0" w:color="auto"/>
        <w:right w:val="none" w:sz="0" w:space="0" w:color="auto"/>
      </w:divBdr>
    </w:div>
    <w:div w:id="249244873">
      <w:bodyDiv w:val="1"/>
      <w:marLeft w:val="0"/>
      <w:marRight w:val="0"/>
      <w:marTop w:val="0"/>
      <w:marBottom w:val="0"/>
      <w:divBdr>
        <w:top w:val="none" w:sz="0" w:space="0" w:color="auto"/>
        <w:left w:val="none" w:sz="0" w:space="0" w:color="auto"/>
        <w:bottom w:val="none" w:sz="0" w:space="0" w:color="auto"/>
        <w:right w:val="none" w:sz="0" w:space="0" w:color="auto"/>
      </w:divBdr>
    </w:div>
    <w:div w:id="293871790">
      <w:bodyDiv w:val="1"/>
      <w:marLeft w:val="0"/>
      <w:marRight w:val="0"/>
      <w:marTop w:val="0"/>
      <w:marBottom w:val="0"/>
      <w:divBdr>
        <w:top w:val="none" w:sz="0" w:space="0" w:color="auto"/>
        <w:left w:val="none" w:sz="0" w:space="0" w:color="auto"/>
        <w:bottom w:val="none" w:sz="0" w:space="0" w:color="auto"/>
        <w:right w:val="none" w:sz="0" w:space="0" w:color="auto"/>
      </w:divBdr>
    </w:div>
    <w:div w:id="343943681">
      <w:bodyDiv w:val="1"/>
      <w:marLeft w:val="0"/>
      <w:marRight w:val="0"/>
      <w:marTop w:val="0"/>
      <w:marBottom w:val="0"/>
      <w:divBdr>
        <w:top w:val="none" w:sz="0" w:space="0" w:color="auto"/>
        <w:left w:val="none" w:sz="0" w:space="0" w:color="auto"/>
        <w:bottom w:val="none" w:sz="0" w:space="0" w:color="auto"/>
        <w:right w:val="none" w:sz="0" w:space="0" w:color="auto"/>
      </w:divBdr>
    </w:div>
    <w:div w:id="486289383">
      <w:bodyDiv w:val="1"/>
      <w:marLeft w:val="0"/>
      <w:marRight w:val="0"/>
      <w:marTop w:val="0"/>
      <w:marBottom w:val="0"/>
      <w:divBdr>
        <w:top w:val="none" w:sz="0" w:space="0" w:color="auto"/>
        <w:left w:val="none" w:sz="0" w:space="0" w:color="auto"/>
        <w:bottom w:val="none" w:sz="0" w:space="0" w:color="auto"/>
        <w:right w:val="none" w:sz="0" w:space="0" w:color="auto"/>
      </w:divBdr>
    </w:div>
    <w:div w:id="579288635">
      <w:bodyDiv w:val="1"/>
      <w:marLeft w:val="0"/>
      <w:marRight w:val="0"/>
      <w:marTop w:val="0"/>
      <w:marBottom w:val="0"/>
      <w:divBdr>
        <w:top w:val="none" w:sz="0" w:space="0" w:color="auto"/>
        <w:left w:val="none" w:sz="0" w:space="0" w:color="auto"/>
        <w:bottom w:val="none" w:sz="0" w:space="0" w:color="auto"/>
        <w:right w:val="none" w:sz="0" w:space="0" w:color="auto"/>
      </w:divBdr>
    </w:div>
    <w:div w:id="598149097">
      <w:bodyDiv w:val="1"/>
      <w:marLeft w:val="0"/>
      <w:marRight w:val="0"/>
      <w:marTop w:val="0"/>
      <w:marBottom w:val="0"/>
      <w:divBdr>
        <w:top w:val="none" w:sz="0" w:space="0" w:color="auto"/>
        <w:left w:val="none" w:sz="0" w:space="0" w:color="auto"/>
        <w:bottom w:val="none" w:sz="0" w:space="0" w:color="auto"/>
        <w:right w:val="none" w:sz="0" w:space="0" w:color="auto"/>
      </w:divBdr>
    </w:div>
    <w:div w:id="892691898">
      <w:bodyDiv w:val="1"/>
      <w:marLeft w:val="0"/>
      <w:marRight w:val="0"/>
      <w:marTop w:val="0"/>
      <w:marBottom w:val="0"/>
      <w:divBdr>
        <w:top w:val="none" w:sz="0" w:space="0" w:color="auto"/>
        <w:left w:val="none" w:sz="0" w:space="0" w:color="auto"/>
        <w:bottom w:val="none" w:sz="0" w:space="0" w:color="auto"/>
        <w:right w:val="none" w:sz="0" w:space="0" w:color="auto"/>
      </w:divBdr>
    </w:div>
    <w:div w:id="938177012">
      <w:bodyDiv w:val="1"/>
      <w:marLeft w:val="0"/>
      <w:marRight w:val="0"/>
      <w:marTop w:val="0"/>
      <w:marBottom w:val="0"/>
      <w:divBdr>
        <w:top w:val="none" w:sz="0" w:space="0" w:color="auto"/>
        <w:left w:val="none" w:sz="0" w:space="0" w:color="auto"/>
        <w:bottom w:val="none" w:sz="0" w:space="0" w:color="auto"/>
        <w:right w:val="none" w:sz="0" w:space="0" w:color="auto"/>
      </w:divBdr>
    </w:div>
    <w:div w:id="969702862">
      <w:bodyDiv w:val="1"/>
      <w:marLeft w:val="0"/>
      <w:marRight w:val="0"/>
      <w:marTop w:val="0"/>
      <w:marBottom w:val="0"/>
      <w:divBdr>
        <w:top w:val="none" w:sz="0" w:space="0" w:color="auto"/>
        <w:left w:val="none" w:sz="0" w:space="0" w:color="auto"/>
        <w:bottom w:val="none" w:sz="0" w:space="0" w:color="auto"/>
        <w:right w:val="none" w:sz="0" w:space="0" w:color="auto"/>
      </w:divBdr>
    </w:div>
    <w:div w:id="1082219484">
      <w:bodyDiv w:val="1"/>
      <w:marLeft w:val="0"/>
      <w:marRight w:val="0"/>
      <w:marTop w:val="0"/>
      <w:marBottom w:val="0"/>
      <w:divBdr>
        <w:top w:val="none" w:sz="0" w:space="0" w:color="auto"/>
        <w:left w:val="none" w:sz="0" w:space="0" w:color="auto"/>
        <w:bottom w:val="none" w:sz="0" w:space="0" w:color="auto"/>
        <w:right w:val="none" w:sz="0" w:space="0" w:color="auto"/>
      </w:divBdr>
    </w:div>
    <w:div w:id="1111826089">
      <w:bodyDiv w:val="1"/>
      <w:marLeft w:val="0"/>
      <w:marRight w:val="0"/>
      <w:marTop w:val="0"/>
      <w:marBottom w:val="0"/>
      <w:divBdr>
        <w:top w:val="none" w:sz="0" w:space="0" w:color="auto"/>
        <w:left w:val="none" w:sz="0" w:space="0" w:color="auto"/>
        <w:bottom w:val="none" w:sz="0" w:space="0" w:color="auto"/>
        <w:right w:val="none" w:sz="0" w:space="0" w:color="auto"/>
      </w:divBdr>
    </w:div>
    <w:div w:id="1339428245">
      <w:bodyDiv w:val="1"/>
      <w:marLeft w:val="0"/>
      <w:marRight w:val="0"/>
      <w:marTop w:val="0"/>
      <w:marBottom w:val="0"/>
      <w:divBdr>
        <w:top w:val="none" w:sz="0" w:space="0" w:color="auto"/>
        <w:left w:val="none" w:sz="0" w:space="0" w:color="auto"/>
        <w:bottom w:val="none" w:sz="0" w:space="0" w:color="auto"/>
        <w:right w:val="none" w:sz="0" w:space="0" w:color="auto"/>
      </w:divBdr>
    </w:div>
    <w:div w:id="1346589649">
      <w:bodyDiv w:val="1"/>
      <w:marLeft w:val="0"/>
      <w:marRight w:val="0"/>
      <w:marTop w:val="0"/>
      <w:marBottom w:val="0"/>
      <w:divBdr>
        <w:top w:val="none" w:sz="0" w:space="0" w:color="auto"/>
        <w:left w:val="none" w:sz="0" w:space="0" w:color="auto"/>
        <w:bottom w:val="none" w:sz="0" w:space="0" w:color="auto"/>
        <w:right w:val="none" w:sz="0" w:space="0" w:color="auto"/>
      </w:divBdr>
    </w:div>
    <w:div w:id="1384669200">
      <w:bodyDiv w:val="1"/>
      <w:marLeft w:val="0"/>
      <w:marRight w:val="0"/>
      <w:marTop w:val="0"/>
      <w:marBottom w:val="0"/>
      <w:divBdr>
        <w:top w:val="none" w:sz="0" w:space="0" w:color="auto"/>
        <w:left w:val="none" w:sz="0" w:space="0" w:color="auto"/>
        <w:bottom w:val="none" w:sz="0" w:space="0" w:color="auto"/>
        <w:right w:val="none" w:sz="0" w:space="0" w:color="auto"/>
      </w:divBdr>
    </w:div>
    <w:div w:id="1436749752">
      <w:bodyDiv w:val="1"/>
      <w:marLeft w:val="0"/>
      <w:marRight w:val="0"/>
      <w:marTop w:val="0"/>
      <w:marBottom w:val="0"/>
      <w:divBdr>
        <w:top w:val="none" w:sz="0" w:space="0" w:color="auto"/>
        <w:left w:val="none" w:sz="0" w:space="0" w:color="auto"/>
        <w:bottom w:val="none" w:sz="0" w:space="0" w:color="auto"/>
        <w:right w:val="none" w:sz="0" w:space="0" w:color="auto"/>
      </w:divBdr>
    </w:div>
    <w:div w:id="1519389221">
      <w:bodyDiv w:val="1"/>
      <w:marLeft w:val="0"/>
      <w:marRight w:val="0"/>
      <w:marTop w:val="0"/>
      <w:marBottom w:val="0"/>
      <w:divBdr>
        <w:top w:val="none" w:sz="0" w:space="0" w:color="auto"/>
        <w:left w:val="none" w:sz="0" w:space="0" w:color="auto"/>
        <w:bottom w:val="none" w:sz="0" w:space="0" w:color="auto"/>
        <w:right w:val="none" w:sz="0" w:space="0" w:color="auto"/>
      </w:divBdr>
    </w:div>
    <w:div w:id="1593078071">
      <w:bodyDiv w:val="1"/>
      <w:marLeft w:val="0"/>
      <w:marRight w:val="0"/>
      <w:marTop w:val="0"/>
      <w:marBottom w:val="0"/>
      <w:divBdr>
        <w:top w:val="none" w:sz="0" w:space="0" w:color="auto"/>
        <w:left w:val="none" w:sz="0" w:space="0" w:color="auto"/>
        <w:bottom w:val="none" w:sz="0" w:space="0" w:color="auto"/>
        <w:right w:val="none" w:sz="0" w:space="0" w:color="auto"/>
      </w:divBdr>
    </w:div>
    <w:div w:id="1717584008">
      <w:bodyDiv w:val="1"/>
      <w:marLeft w:val="0"/>
      <w:marRight w:val="0"/>
      <w:marTop w:val="0"/>
      <w:marBottom w:val="0"/>
      <w:divBdr>
        <w:top w:val="none" w:sz="0" w:space="0" w:color="auto"/>
        <w:left w:val="none" w:sz="0" w:space="0" w:color="auto"/>
        <w:bottom w:val="none" w:sz="0" w:space="0" w:color="auto"/>
        <w:right w:val="none" w:sz="0" w:space="0" w:color="auto"/>
      </w:divBdr>
    </w:div>
    <w:div w:id="1791388589">
      <w:bodyDiv w:val="1"/>
      <w:marLeft w:val="0"/>
      <w:marRight w:val="0"/>
      <w:marTop w:val="0"/>
      <w:marBottom w:val="0"/>
      <w:divBdr>
        <w:top w:val="none" w:sz="0" w:space="0" w:color="auto"/>
        <w:left w:val="none" w:sz="0" w:space="0" w:color="auto"/>
        <w:bottom w:val="none" w:sz="0" w:space="0" w:color="auto"/>
        <w:right w:val="none" w:sz="0" w:space="0" w:color="auto"/>
      </w:divBdr>
    </w:div>
    <w:div w:id="1800025721">
      <w:bodyDiv w:val="1"/>
      <w:marLeft w:val="0"/>
      <w:marRight w:val="0"/>
      <w:marTop w:val="0"/>
      <w:marBottom w:val="0"/>
      <w:divBdr>
        <w:top w:val="none" w:sz="0" w:space="0" w:color="auto"/>
        <w:left w:val="none" w:sz="0" w:space="0" w:color="auto"/>
        <w:bottom w:val="none" w:sz="0" w:space="0" w:color="auto"/>
        <w:right w:val="none" w:sz="0" w:space="0" w:color="auto"/>
      </w:divBdr>
    </w:div>
    <w:div w:id="1919559736">
      <w:bodyDiv w:val="1"/>
      <w:marLeft w:val="0"/>
      <w:marRight w:val="0"/>
      <w:marTop w:val="0"/>
      <w:marBottom w:val="0"/>
      <w:divBdr>
        <w:top w:val="none" w:sz="0" w:space="0" w:color="auto"/>
        <w:left w:val="none" w:sz="0" w:space="0" w:color="auto"/>
        <w:bottom w:val="none" w:sz="0" w:space="0" w:color="auto"/>
        <w:right w:val="none" w:sz="0" w:space="0" w:color="auto"/>
      </w:divBdr>
    </w:div>
    <w:div w:id="1964844612">
      <w:bodyDiv w:val="1"/>
      <w:marLeft w:val="0"/>
      <w:marRight w:val="0"/>
      <w:marTop w:val="0"/>
      <w:marBottom w:val="0"/>
      <w:divBdr>
        <w:top w:val="none" w:sz="0" w:space="0" w:color="auto"/>
        <w:left w:val="none" w:sz="0" w:space="0" w:color="auto"/>
        <w:bottom w:val="none" w:sz="0" w:space="0" w:color="auto"/>
        <w:right w:val="none" w:sz="0" w:space="0" w:color="auto"/>
      </w:divBdr>
    </w:div>
    <w:div w:id="1988968978">
      <w:bodyDiv w:val="1"/>
      <w:marLeft w:val="0"/>
      <w:marRight w:val="0"/>
      <w:marTop w:val="0"/>
      <w:marBottom w:val="0"/>
      <w:divBdr>
        <w:top w:val="none" w:sz="0" w:space="0" w:color="auto"/>
        <w:left w:val="none" w:sz="0" w:space="0" w:color="auto"/>
        <w:bottom w:val="none" w:sz="0" w:space="0" w:color="auto"/>
        <w:right w:val="none" w:sz="0" w:space="0" w:color="auto"/>
      </w:divBdr>
    </w:div>
    <w:div w:id="2056346957">
      <w:bodyDiv w:val="1"/>
      <w:marLeft w:val="0"/>
      <w:marRight w:val="0"/>
      <w:marTop w:val="0"/>
      <w:marBottom w:val="0"/>
      <w:divBdr>
        <w:top w:val="none" w:sz="0" w:space="0" w:color="auto"/>
        <w:left w:val="none" w:sz="0" w:space="0" w:color="auto"/>
        <w:bottom w:val="none" w:sz="0" w:space="0" w:color="auto"/>
        <w:right w:val="none" w:sz="0" w:space="0" w:color="auto"/>
      </w:divBdr>
    </w:div>
    <w:div w:id="2094278306">
      <w:bodyDiv w:val="1"/>
      <w:marLeft w:val="0"/>
      <w:marRight w:val="0"/>
      <w:marTop w:val="0"/>
      <w:marBottom w:val="0"/>
      <w:divBdr>
        <w:top w:val="none" w:sz="0" w:space="0" w:color="auto"/>
        <w:left w:val="none" w:sz="0" w:space="0" w:color="auto"/>
        <w:bottom w:val="none" w:sz="0" w:space="0" w:color="auto"/>
        <w:right w:val="none" w:sz="0" w:space="0" w:color="auto"/>
      </w:divBdr>
    </w:div>
    <w:div w:id="20957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6D08-197A-48F1-9CB1-AF8669CB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7095</Words>
  <Characters>49705</Characters>
  <Application>Microsoft Office Word</Application>
  <DocSecurity>0</DocSecurity>
  <Lines>414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56687</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2023-11-24T15:34:00Z</dcterms:created>
  <dcterms:modified xsi:type="dcterms:W3CDTF">2023-11-24T15:52:00Z</dcterms:modified>
</cp:coreProperties>
</file>