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3D" w:rsidRPr="00741A0D" w:rsidRDefault="008836EC" w:rsidP="002A6B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b/>
          <w:sz w:val="24"/>
          <w:szCs w:val="24"/>
          <w:lang w:val="uk-UA"/>
        </w:rPr>
        <w:t>Оголошення про проведення відкритих торгів</w:t>
      </w:r>
      <w:r w:rsidR="00FF5360" w:rsidRPr="00741A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741A0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Відокремлений структурний підрозділ Миколаївський будівельний фаховий коледж Київського національного університету будівництва і архітектури</w:t>
      </w:r>
      <w:r w:rsidR="00924347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, 54001, Миколаївська обл., м.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Миколаїв, 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вул. 1-а Слобідська, буд. 2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ідентифікаційний код 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01275976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юридичні особи, які є підприємствами, установами, організаціями (крім тих, які визначені у пунктах 1 і </w:t>
      </w:r>
      <w:hyperlink r:id="rId5" w:anchor="n796" w:history="1">
        <w:r w:rsidR="00F26D8D" w:rsidRPr="00741A0D">
          <w:rPr>
            <w:rStyle w:val="af0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2</w:t>
        </w:r>
      </w:hyperlink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цієї частини) та їх об’єднання, які забезпечують потреби держави або територіальної громади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741A0D">
        <w:rPr>
          <w:shd w:val="clear" w:color="auto" w:fill="FFFFFF"/>
          <w:lang w:val="uk-UA"/>
        </w:rPr>
        <w:t xml:space="preserve"> </w:t>
      </w:r>
      <w:r w:rsidR="00741A0D"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Капітальний ремонт пошкодженої внаслідок російської агресії будівлі коледжу розташованої за </w:t>
      </w:r>
      <w:proofErr w:type="spellStart"/>
      <w:r w:rsidR="00741A0D"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адресою</w:t>
      </w:r>
      <w:proofErr w:type="spellEnd"/>
      <w:r w:rsidR="00741A0D"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 м. Миколаїв, вул. 1 Слобідська, 2 (корпус № 2) (код ДК 021:2015 </w:t>
      </w:r>
      <w:r w:rsidR="00741A0D" w:rsidRPr="00741A0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>45453000-7</w:t>
      </w:r>
      <w:r w:rsidR="00741A0D"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 - Капітальний ремонт і реставрація)</w:t>
      </w:r>
      <w:r w:rsidRPr="00741A0D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.</w:t>
      </w:r>
    </w:p>
    <w:p w:rsidR="00944C3A" w:rsidRPr="00741A0D" w:rsidRDefault="00F26D8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Обсяг і</w:t>
      </w:r>
      <w:r w:rsidR="002A6B3D"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35CC8"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місце </w:t>
      </w: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виконання робіт</w:t>
      </w:r>
      <w:r w:rsidR="002A6B3D" w:rsidRPr="00741A0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44C3A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кількість – </w:t>
      </w:r>
      <w:r w:rsidR="00513152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1 </w:t>
      </w:r>
      <w:r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роботи</w:t>
      </w:r>
      <w:r w:rsidR="00944C3A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; місце </w:t>
      </w:r>
      <w:r w:rsidR="007D26D3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надання</w:t>
      </w:r>
      <w:r w:rsidR="00944C3A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:</w:t>
      </w:r>
      <w:r w:rsidR="007D26D3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 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Відокремлений структурний підрозділ Миколаївський будівельний фаховий коледж Київського національного університету будівництва і архітектури</w:t>
      </w:r>
      <w:r w:rsidR="007D26D3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.</w:t>
      </w:r>
      <w:r w:rsidR="0018467F" w:rsidRPr="00741A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 </w:t>
      </w:r>
    </w:p>
    <w:p w:rsidR="001E79A4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закупівлі: </w:t>
      </w:r>
      <w:r w:rsidR="00741A0D"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2 140 705,00 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грн. з урахуванням ПДВ.</w:t>
      </w:r>
    </w:p>
    <w:p w:rsidR="002A6B3D" w:rsidRPr="006224E8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Строк поставки товарів, виконання робіт, надання послуг</w:t>
      </w:r>
      <w:r w:rsidRPr="00741A0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B354F" w:rsidRPr="006224E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 </w:t>
      </w:r>
      <w:r w:rsidR="002E5A63" w:rsidRPr="006224E8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722D07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bookmarkStart w:id="0" w:name="_GoBack"/>
      <w:bookmarkEnd w:id="0"/>
      <w:r w:rsidR="00BB354F" w:rsidRPr="006224E8">
        <w:rPr>
          <w:rFonts w:ascii="Times New Roman" w:hAnsi="Times New Roman" w:cs="Times New Roman"/>
          <w:sz w:val="24"/>
          <w:szCs w:val="24"/>
          <w:u w:val="single"/>
          <w:lang w:val="uk-UA"/>
        </w:rPr>
        <w:t>.12.2023</w:t>
      </w:r>
      <w:r w:rsidRPr="006224E8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lang w:val="uk-UA"/>
        </w:rPr>
        <w:t xml:space="preserve">Кінцевий строк подання тендерних пропозицій: 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буде визначено під час оприлюднення оголошення про проведення процедури закупівлі відповідно до положень п. </w:t>
      </w:r>
      <w:r w:rsidR="008836EC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836EC" w:rsidRPr="00741A0D">
        <w:rPr>
          <w:rFonts w:ascii="Times New Roman" w:hAnsi="Times New Roman"/>
          <w:sz w:val="24"/>
          <w:szCs w:val="24"/>
          <w:u w:val="single"/>
          <w:lang w:val="uk-UA"/>
        </w:rPr>
        <w:t xml:space="preserve">Особливостей здійснення публічних </w:t>
      </w:r>
      <w:proofErr w:type="spellStart"/>
      <w:r w:rsidR="008836EC" w:rsidRPr="00741A0D">
        <w:rPr>
          <w:rFonts w:ascii="Times New Roman" w:hAnsi="Times New Roman"/>
          <w:sz w:val="24"/>
          <w:szCs w:val="24"/>
          <w:u w:val="single"/>
          <w:lang w:val="uk-UA"/>
        </w:rPr>
        <w:t>закупівель</w:t>
      </w:r>
      <w:proofErr w:type="spellEnd"/>
      <w:r w:rsidR="008836EC" w:rsidRPr="00741A0D">
        <w:rPr>
          <w:rFonts w:ascii="Times New Roman" w:hAnsi="Times New Roman"/>
          <w:sz w:val="24"/>
          <w:szCs w:val="24"/>
          <w:u w:val="single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</w:t>
      </w:r>
      <w:r w:rsidR="008836EC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Постановою Кабінету Міністрів України від 12.10.2022 № 1178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lang w:val="uk-UA"/>
        </w:rPr>
        <w:t xml:space="preserve">Умови оплати: 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безготівковий розрахунок, оплата протягом 1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робоч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их днів після прийняття замовником </w:t>
      </w:r>
      <w:r w:rsidR="00F26D8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виконаних робіт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lang w:val="uk-UA"/>
        </w:rPr>
        <w:t xml:space="preserve">Мова (мови), якою (якими) повинні готуватися тендерні пропозиції: 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>д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окументи, </w:t>
      </w:r>
      <w:r w:rsidR="00EF0DD5" w:rsidRPr="00741A0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які надаються учасником у складі тендерної пропозиції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, складаються українською мовою. У разі надання учасником будь-яких документів (оригіналів чи їх копій) іноземно</w:t>
      </w:r>
      <w:r w:rsidR="00EF0DD5" w:rsidRPr="00741A0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ю мовою</w:t>
      </w:r>
      <w:r w:rsidRPr="00741A0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такі документи повинні мати автентичний переклад українською мовою.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41A0D">
        <w:rPr>
          <w:rFonts w:ascii="Times New Roman" w:hAnsi="Times New Roman" w:cs="Times New Roman"/>
          <w:position w:val="-1"/>
          <w:sz w:val="24"/>
          <w:szCs w:val="24"/>
          <w:lang w:val="uk-UA" w:eastAsia="ru-RU"/>
        </w:rPr>
        <w:t xml:space="preserve">Розмір, вид та умови надання забезпечення тендерних пропозицій: 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>Розмір забезпечення тендерної пропозиції:</w:t>
      </w:r>
      <w:r w:rsidR="00741A0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41A0D" w:rsidRPr="00741A0D">
        <w:rPr>
          <w:rFonts w:ascii="Times New Roman" w:hAnsi="Times New Roman"/>
          <w:bCs/>
          <w:sz w:val="24"/>
          <w:szCs w:val="24"/>
          <w:u w:val="single"/>
          <w:lang w:val="uk-UA"/>
        </w:rPr>
        <w:t>10 700,00 грн.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 xml:space="preserve"> (</w:t>
      </w:r>
      <w:r w:rsidR="00741A0D" w:rsidRPr="00741A0D">
        <w:rPr>
          <w:rFonts w:ascii="Times New Roman" w:hAnsi="Times New Roman"/>
          <w:bCs/>
          <w:sz w:val="24"/>
          <w:szCs w:val="24"/>
          <w:u w:val="single"/>
          <w:lang w:val="uk-UA"/>
        </w:rPr>
        <w:t>десять ти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>сяч</w:t>
      </w:r>
      <w:r w:rsidR="00741A0D" w:rsidRPr="00741A0D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сімсот грн. 00 коп.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 xml:space="preserve">) Вид забезпечення тендерної пропозиції: електронна банківська гарантія, оформлена у відповідності до вимог </w:t>
      </w:r>
      <w:r w:rsidR="00741A0D" w:rsidRPr="00741A0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постанови Правління Національного банку України від 15.12.2004 № 639 «Про затвердження Положення про порядок здійснення банками операцій за гарантіями в національній та іноземних валютах» 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>та у формі, затвердженої наказом Міністерства розвитку економіки, торгівлі та сільського господарства України № 2628 від 14.12.2020 р. «</w:t>
      </w:r>
      <w:r w:rsidR="00741A0D" w:rsidRPr="00741A0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uk-UA"/>
        </w:rPr>
        <w:t xml:space="preserve">Про затвердження форми і Вимог до забезпечення тендерної пропозиції/пропозиції». 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 xml:space="preserve">Строк дії забезпечення тендерної пропозиції учасника (банківської гарантії) має дорівнювати або перевищувати </w:t>
      </w:r>
      <w:r w:rsidR="00741A0D" w:rsidRPr="00741A0D">
        <w:rPr>
          <w:rFonts w:ascii="Times New Roman" w:hAnsi="Times New Roman"/>
          <w:bCs/>
          <w:sz w:val="24"/>
          <w:szCs w:val="24"/>
          <w:u w:val="single"/>
          <w:lang w:val="uk-UA"/>
        </w:rPr>
        <w:t>9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 xml:space="preserve">0 днів із дати кінцевого строку подання тендерних пропозицій. 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У разі продовження строку дії тендерної пропозиції, строк дії забезпечення тендерної пропозиції повинен бути продовжений учасником на відповідний строк. Забезпечення тендерної пропозиції надається Учасником процедури закупівлі одночасно з тендерною пропозицією в окремому архіві або файлі у тому вигляді, в якому гарантія була отримана Учасником у банку. Разом з банківською гарантією додається </w:t>
      </w:r>
      <w:r w:rsidR="00741A0D" w:rsidRPr="00741A0D">
        <w:rPr>
          <w:rFonts w:ascii="Times New Roman" w:hAnsi="Times New Roman"/>
          <w:bCs/>
          <w:sz w:val="24"/>
          <w:szCs w:val="24"/>
          <w:u w:val="single"/>
          <w:lang w:val="uk-UA"/>
        </w:rPr>
        <w:t>копія документів, що підтверджують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 </w:t>
      </w:r>
      <w:r w:rsidR="00741A0D" w:rsidRPr="00741A0D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повноваження 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особ</w:t>
      </w:r>
      <w:r w:rsidR="00741A0D" w:rsidRPr="00741A0D">
        <w:rPr>
          <w:rFonts w:ascii="Times New Roman" w:hAnsi="Times New Roman"/>
          <w:bCs/>
          <w:sz w:val="24"/>
          <w:szCs w:val="24"/>
          <w:u w:val="single"/>
          <w:lang w:val="uk-UA"/>
        </w:rPr>
        <w:t>и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, яка підписала банківську гарантію. </w:t>
      </w:r>
      <w:r w:rsidR="00741A0D" w:rsidRPr="00741A0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Замовник має право звернутися з відповідним запитом до установи, що надала гарантію, з метою підтвердження достовірності інформації щодо оформлення та надання учаснику гарантії згідно з вимогами чинного законодавства України. </w:t>
      </w:r>
      <w:r w:rsidR="00741A0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Пропозиції, що не супроводжуються забезпеченням пропозиції або форма та зміст такого забезпечення не відповідає вимогам </w:t>
      </w:r>
      <w:r w:rsidR="00741A0D" w:rsidRPr="00741A0D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 xml:space="preserve">тендерної документації, відхиляються замовником. </w:t>
      </w:r>
      <w:r w:rsidR="00741A0D" w:rsidRPr="0074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Усі витрати, пов’язані з наданням забезпечення тендерної пропозиції, здійснюються за рахунок учасника.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Дата та час розкриття тендерних пропозицій, якщо оголошення про проведення відкритих торгів оприлюднюється відповідно до частини третьої статті 10 Закону: </w:t>
      </w:r>
      <w:r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оголошення про проведення відкритих торгів не оприлюднюється відповідно до частини третьої статті 10 Закону.</w:t>
      </w:r>
    </w:p>
    <w:p w:rsidR="002A6B3D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0,5 відсотка очікуваної вартості закупівлі.</w:t>
      </w:r>
    </w:p>
    <w:p w:rsidR="002A47BE" w:rsidRPr="00741A0D" w:rsidRDefault="002A6B3D" w:rsidP="00741A0D">
      <w:pPr>
        <w:pStyle w:val="a3"/>
        <w:numPr>
          <w:ilvl w:val="0"/>
          <w:numId w:val="1"/>
        </w:num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A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Математична формула для розрахунку приведеної ціни (у разі її застосування): </w:t>
      </w:r>
      <w:r w:rsidRPr="00741A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приведена ціна не застосовується.</w:t>
      </w:r>
    </w:p>
    <w:sectPr w:rsidR="002A47BE" w:rsidRPr="00741A0D" w:rsidSect="005B3087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Yu Gothic UI"/>
    <w:panose1 w:val="00000000000000000000"/>
    <w:charset w:val="CC"/>
    <w:family w:val="roman"/>
    <w:notTrueType/>
    <w:pitch w:val="default"/>
    <w:sig w:usb0="00000000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CF3"/>
    <w:multiLevelType w:val="hybridMultilevel"/>
    <w:tmpl w:val="9070AD84"/>
    <w:lvl w:ilvl="0" w:tplc="0906B07A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E67D4B"/>
    <w:multiLevelType w:val="multilevel"/>
    <w:tmpl w:val="08E67D4B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5DEF"/>
    <w:multiLevelType w:val="multilevel"/>
    <w:tmpl w:val="0A285D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35288"/>
    <w:multiLevelType w:val="multilevel"/>
    <w:tmpl w:val="CCAC6CBE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0FC11E6C"/>
    <w:multiLevelType w:val="multilevel"/>
    <w:tmpl w:val="0FC11E6C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783E"/>
    <w:multiLevelType w:val="hybridMultilevel"/>
    <w:tmpl w:val="6DE46718"/>
    <w:lvl w:ilvl="0" w:tplc="4DF2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3D26"/>
    <w:multiLevelType w:val="hybridMultilevel"/>
    <w:tmpl w:val="427CFAD8"/>
    <w:lvl w:ilvl="0" w:tplc="E52418E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6065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C6B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4339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CED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624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171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8587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A10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A240B6"/>
    <w:multiLevelType w:val="hybridMultilevel"/>
    <w:tmpl w:val="79DEA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6064"/>
    <w:multiLevelType w:val="multilevel"/>
    <w:tmpl w:val="1BC76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C45"/>
    <w:multiLevelType w:val="hybridMultilevel"/>
    <w:tmpl w:val="E6E68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52F27"/>
    <w:multiLevelType w:val="hybridMultilevel"/>
    <w:tmpl w:val="1504B708"/>
    <w:lvl w:ilvl="0" w:tplc="393A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1069"/>
    <w:multiLevelType w:val="hybridMultilevel"/>
    <w:tmpl w:val="FAD0927C"/>
    <w:lvl w:ilvl="0" w:tplc="FE4405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5C04B9"/>
    <w:multiLevelType w:val="hybridMultilevel"/>
    <w:tmpl w:val="34FE41CE"/>
    <w:lvl w:ilvl="0" w:tplc="FB74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A7ECD"/>
    <w:multiLevelType w:val="multilevel"/>
    <w:tmpl w:val="C32057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5F33E7"/>
    <w:multiLevelType w:val="multilevel"/>
    <w:tmpl w:val="E89A2208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Times New Roman" w:hAnsi="Arial"/>
        <w:vertAlign w:val="baseline"/>
      </w:rPr>
    </w:lvl>
  </w:abstractNum>
  <w:abstractNum w:abstractNumId="15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430D14C5"/>
    <w:multiLevelType w:val="hybridMultilevel"/>
    <w:tmpl w:val="E8384AE2"/>
    <w:lvl w:ilvl="0" w:tplc="105E3C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0468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2EF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09E3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676D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A4FB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69F8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CF58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CCF1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E62BEA"/>
    <w:multiLevelType w:val="hybridMultilevel"/>
    <w:tmpl w:val="2F5C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55D6D"/>
    <w:multiLevelType w:val="hybridMultilevel"/>
    <w:tmpl w:val="B33488EE"/>
    <w:lvl w:ilvl="0" w:tplc="8784423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018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84DB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E367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4904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04E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EFF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8F8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E229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643211"/>
    <w:multiLevelType w:val="hybridMultilevel"/>
    <w:tmpl w:val="E7424C70"/>
    <w:lvl w:ilvl="0" w:tplc="C5189CC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E803DFA"/>
    <w:multiLevelType w:val="multilevel"/>
    <w:tmpl w:val="4E803DFA"/>
    <w:lvl w:ilvl="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17643C"/>
    <w:multiLevelType w:val="hybridMultilevel"/>
    <w:tmpl w:val="8FCA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E76E7"/>
    <w:multiLevelType w:val="hybridMultilevel"/>
    <w:tmpl w:val="B5003EA4"/>
    <w:lvl w:ilvl="0" w:tplc="A1F0FC9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64B5179"/>
    <w:multiLevelType w:val="multilevel"/>
    <w:tmpl w:val="564B5179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30CBE"/>
    <w:multiLevelType w:val="hybridMultilevel"/>
    <w:tmpl w:val="766EBAA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58E936EB"/>
    <w:multiLevelType w:val="hybridMultilevel"/>
    <w:tmpl w:val="E81C1160"/>
    <w:lvl w:ilvl="0" w:tplc="616CC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E0C57"/>
    <w:multiLevelType w:val="multilevel"/>
    <w:tmpl w:val="62EE0C57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481DC1"/>
    <w:multiLevelType w:val="multilevel"/>
    <w:tmpl w:val="6F30F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28" w15:restartNumberingAfterBreak="0">
    <w:nsid w:val="66CF6935"/>
    <w:multiLevelType w:val="hybridMultilevel"/>
    <w:tmpl w:val="A0A6A88E"/>
    <w:lvl w:ilvl="0" w:tplc="C19AE44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445CE1"/>
    <w:multiLevelType w:val="hybridMultilevel"/>
    <w:tmpl w:val="BAD06F3E"/>
    <w:lvl w:ilvl="0" w:tplc="296461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771CA"/>
    <w:multiLevelType w:val="hybridMultilevel"/>
    <w:tmpl w:val="3B8AAA5C"/>
    <w:lvl w:ilvl="0" w:tplc="096AA62A">
      <w:start w:val="6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0A0C6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E34A4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6270A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6F946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AE768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5D8E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0E65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A851E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D67B69"/>
    <w:multiLevelType w:val="hybridMultilevel"/>
    <w:tmpl w:val="766EBAA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731703BC"/>
    <w:multiLevelType w:val="multilevel"/>
    <w:tmpl w:val="02E42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3734D8"/>
    <w:multiLevelType w:val="multilevel"/>
    <w:tmpl w:val="24C87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8D30C5"/>
    <w:multiLevelType w:val="hybridMultilevel"/>
    <w:tmpl w:val="DB0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4D7C">
      <w:start w:val="4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701AC"/>
    <w:multiLevelType w:val="hybridMultilevel"/>
    <w:tmpl w:val="638A0690"/>
    <w:lvl w:ilvl="0" w:tplc="57F26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4"/>
  </w:num>
  <w:num w:numId="5">
    <w:abstractNumId w:val="8"/>
  </w:num>
  <w:num w:numId="6">
    <w:abstractNumId w:val="23"/>
  </w:num>
  <w:num w:numId="7">
    <w:abstractNumId w:val="2"/>
  </w:num>
  <w:num w:numId="8">
    <w:abstractNumId w:val="1"/>
  </w:num>
  <w:num w:numId="9">
    <w:abstractNumId w:val="35"/>
  </w:num>
  <w:num w:numId="10">
    <w:abstractNumId w:val="26"/>
  </w:num>
  <w:num w:numId="11">
    <w:abstractNumId w:val="13"/>
  </w:num>
  <w:num w:numId="12">
    <w:abstractNumId w:val="28"/>
  </w:num>
  <w:num w:numId="13">
    <w:abstractNumId w:val="29"/>
  </w:num>
  <w:num w:numId="14">
    <w:abstractNumId w:val="12"/>
  </w:num>
  <w:num w:numId="15">
    <w:abstractNumId w:val="10"/>
  </w:num>
  <w:num w:numId="16">
    <w:abstractNumId w:val="34"/>
  </w:num>
  <w:num w:numId="17">
    <w:abstractNumId w:val="19"/>
  </w:num>
  <w:num w:numId="18">
    <w:abstractNumId w:val="27"/>
  </w:num>
  <w:num w:numId="19">
    <w:abstractNumId w:val="22"/>
  </w:num>
  <w:num w:numId="20">
    <w:abstractNumId w:val="14"/>
  </w:num>
  <w:num w:numId="21">
    <w:abstractNumId w:val="0"/>
  </w:num>
  <w:num w:numId="22">
    <w:abstractNumId w:val="7"/>
  </w:num>
  <w:num w:numId="23">
    <w:abstractNumId w:val="9"/>
  </w:num>
  <w:num w:numId="24">
    <w:abstractNumId w:val="3"/>
  </w:num>
  <w:num w:numId="25">
    <w:abstractNumId w:val="18"/>
  </w:num>
  <w:num w:numId="26">
    <w:abstractNumId w:val="16"/>
  </w:num>
  <w:num w:numId="27">
    <w:abstractNumId w:val="30"/>
  </w:num>
  <w:num w:numId="28">
    <w:abstractNumId w:val="6"/>
  </w:num>
  <w:num w:numId="29">
    <w:abstractNumId w:val="32"/>
  </w:num>
  <w:num w:numId="30">
    <w:abstractNumId w:val="33"/>
  </w:num>
  <w:num w:numId="31">
    <w:abstractNumId w:val="5"/>
  </w:num>
  <w:num w:numId="32">
    <w:abstractNumId w:val="25"/>
  </w:num>
  <w:num w:numId="33">
    <w:abstractNumId w:val="24"/>
  </w:num>
  <w:num w:numId="34">
    <w:abstractNumId w:val="31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3D"/>
    <w:rsid w:val="00013F4E"/>
    <w:rsid w:val="00083C8C"/>
    <w:rsid w:val="000F32F3"/>
    <w:rsid w:val="00121D25"/>
    <w:rsid w:val="00136643"/>
    <w:rsid w:val="0018467F"/>
    <w:rsid w:val="00192FB7"/>
    <w:rsid w:val="001A73C7"/>
    <w:rsid w:val="001D0417"/>
    <w:rsid w:val="001E79A4"/>
    <w:rsid w:val="001F3609"/>
    <w:rsid w:val="00266BF2"/>
    <w:rsid w:val="002A47BE"/>
    <w:rsid w:val="002A6B3D"/>
    <w:rsid w:val="002C0945"/>
    <w:rsid w:val="002E5A63"/>
    <w:rsid w:val="0033563E"/>
    <w:rsid w:val="003767DD"/>
    <w:rsid w:val="003A6483"/>
    <w:rsid w:val="00407932"/>
    <w:rsid w:val="00426F7B"/>
    <w:rsid w:val="00441ADE"/>
    <w:rsid w:val="00461E2D"/>
    <w:rsid w:val="00470515"/>
    <w:rsid w:val="004F32A2"/>
    <w:rsid w:val="004F5F8B"/>
    <w:rsid w:val="005018E2"/>
    <w:rsid w:val="00513152"/>
    <w:rsid w:val="00532196"/>
    <w:rsid w:val="00547813"/>
    <w:rsid w:val="005B3087"/>
    <w:rsid w:val="00617100"/>
    <w:rsid w:val="006224E8"/>
    <w:rsid w:val="00635CC8"/>
    <w:rsid w:val="006937E5"/>
    <w:rsid w:val="006D2A37"/>
    <w:rsid w:val="00722D07"/>
    <w:rsid w:val="00741A0D"/>
    <w:rsid w:val="007506AE"/>
    <w:rsid w:val="00756425"/>
    <w:rsid w:val="007A7A28"/>
    <w:rsid w:val="007C25C8"/>
    <w:rsid w:val="007D26D3"/>
    <w:rsid w:val="007D2EA4"/>
    <w:rsid w:val="008547D6"/>
    <w:rsid w:val="008561ED"/>
    <w:rsid w:val="008836EC"/>
    <w:rsid w:val="00893E6E"/>
    <w:rsid w:val="008E5798"/>
    <w:rsid w:val="00924347"/>
    <w:rsid w:val="00930628"/>
    <w:rsid w:val="00944C3A"/>
    <w:rsid w:val="00A16B54"/>
    <w:rsid w:val="00AE4F01"/>
    <w:rsid w:val="00B001F5"/>
    <w:rsid w:val="00B3667F"/>
    <w:rsid w:val="00B452B7"/>
    <w:rsid w:val="00BB354F"/>
    <w:rsid w:val="00BC226A"/>
    <w:rsid w:val="00C32E11"/>
    <w:rsid w:val="00C66EE9"/>
    <w:rsid w:val="00C77D9C"/>
    <w:rsid w:val="00C829E9"/>
    <w:rsid w:val="00CA39B1"/>
    <w:rsid w:val="00CE2E10"/>
    <w:rsid w:val="00CE7225"/>
    <w:rsid w:val="00D44E6F"/>
    <w:rsid w:val="00D65E6C"/>
    <w:rsid w:val="00DD18E4"/>
    <w:rsid w:val="00DF06AB"/>
    <w:rsid w:val="00E74301"/>
    <w:rsid w:val="00EB1590"/>
    <w:rsid w:val="00EF0DD5"/>
    <w:rsid w:val="00EF1775"/>
    <w:rsid w:val="00F26D8D"/>
    <w:rsid w:val="00F36778"/>
    <w:rsid w:val="00F63C71"/>
    <w:rsid w:val="00F81BA6"/>
    <w:rsid w:val="00FF126F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4847"/>
  <w15:docId w15:val="{1E98227F-FE20-48A4-A25A-81C4A2FB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3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41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3D"/>
    <w:pPr>
      <w:ind w:left="720"/>
      <w:contextualSpacing/>
    </w:pPr>
  </w:style>
  <w:style w:type="character" w:customStyle="1" w:styleId="FontStyle30">
    <w:name w:val="Font Style30"/>
    <w:uiPriority w:val="99"/>
    <w:rsid w:val="00CE7225"/>
    <w:rPr>
      <w:rFonts w:ascii="Arial" w:hAnsi="Arial" w:cs="Arial"/>
      <w:sz w:val="20"/>
      <w:szCs w:val="20"/>
    </w:rPr>
  </w:style>
  <w:style w:type="character" w:customStyle="1" w:styleId="markedcontent">
    <w:name w:val="markedcontent"/>
    <w:basedOn w:val="a0"/>
    <w:rsid w:val="002A47BE"/>
  </w:style>
  <w:style w:type="paragraph" w:styleId="a4">
    <w:name w:val="Normal (Web)"/>
    <w:aliases w:val="Обычный (веб) Знак,Обычный (Web)"/>
    <w:basedOn w:val="a"/>
    <w:link w:val="11"/>
    <w:uiPriority w:val="99"/>
    <w:unhideWhenUsed/>
    <w:qFormat/>
    <w:rsid w:val="0008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83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C8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No Spacing"/>
    <w:uiPriority w:val="1"/>
    <w:qFormat/>
    <w:rsid w:val="00083C8C"/>
    <w:pPr>
      <w:spacing w:after="0" w:line="240" w:lineRule="auto"/>
    </w:pPr>
    <w:rPr>
      <w:lang w:val="uk-UA"/>
    </w:rPr>
  </w:style>
  <w:style w:type="paragraph" w:customStyle="1" w:styleId="xfmc1">
    <w:name w:val="xfmc1"/>
    <w:basedOn w:val="a"/>
    <w:rsid w:val="0008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gmail-msolistparagraph">
    <w:name w:val="gmail-msolistparagraph"/>
    <w:basedOn w:val="a"/>
    <w:qFormat/>
    <w:rsid w:val="00083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50">
    <w:name w:val="A5"/>
    <w:uiPriority w:val="99"/>
    <w:qFormat/>
    <w:rsid w:val="00083C8C"/>
    <w:rPr>
      <w:rFonts w:cs="Minion Pro"/>
      <w:color w:val="000000"/>
      <w:sz w:val="20"/>
      <w:szCs w:val="20"/>
    </w:rPr>
  </w:style>
  <w:style w:type="character" w:customStyle="1" w:styleId="A6">
    <w:name w:val="A6"/>
    <w:uiPriority w:val="99"/>
    <w:rsid w:val="00083C8C"/>
    <w:rPr>
      <w:rFonts w:cs="Minion Pro"/>
      <w:color w:val="000000"/>
      <w:sz w:val="18"/>
      <w:szCs w:val="18"/>
    </w:rPr>
  </w:style>
  <w:style w:type="character" w:customStyle="1" w:styleId="A30">
    <w:name w:val="A3"/>
    <w:uiPriority w:val="99"/>
    <w:rsid w:val="00083C8C"/>
    <w:rPr>
      <w:rFonts w:cs="Minion Pro"/>
      <w:color w:val="000000"/>
      <w:sz w:val="20"/>
      <w:szCs w:val="20"/>
    </w:rPr>
  </w:style>
  <w:style w:type="paragraph" w:customStyle="1" w:styleId="Pa0">
    <w:name w:val="Pa0"/>
    <w:basedOn w:val="a"/>
    <w:next w:val="a"/>
    <w:uiPriority w:val="99"/>
    <w:qFormat/>
    <w:rsid w:val="00083C8C"/>
    <w:pPr>
      <w:autoSpaceDE w:val="0"/>
      <w:autoSpaceDN w:val="0"/>
      <w:adjustRightInd w:val="0"/>
      <w:spacing w:after="0" w:line="241" w:lineRule="atLeast"/>
    </w:pPr>
    <w:rPr>
      <w:rFonts w:ascii="Minion Pro" w:eastAsia="SimSun" w:hAnsi="Minion Pro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3C8C"/>
    <w:rPr>
      <w:b/>
      <w:bCs/>
    </w:rPr>
  </w:style>
  <w:style w:type="character" w:customStyle="1" w:styleId="h-address-formatter">
    <w:name w:val="h-address-formatter"/>
    <w:basedOn w:val="a0"/>
    <w:rsid w:val="00083C8C"/>
  </w:style>
  <w:style w:type="paragraph" w:styleId="a8">
    <w:name w:val="header"/>
    <w:basedOn w:val="a"/>
    <w:link w:val="a9"/>
    <w:uiPriority w:val="99"/>
    <w:semiHidden/>
    <w:unhideWhenUsed/>
    <w:rsid w:val="00083C8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83C8C"/>
    <w:rPr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083C8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83C8C"/>
    <w:rPr>
      <w:lang w:val="uk-UA"/>
    </w:rPr>
  </w:style>
  <w:style w:type="paragraph" w:customStyle="1" w:styleId="Default">
    <w:name w:val="Default"/>
    <w:rsid w:val="00083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NoSpacing1">
    <w:name w:val="No Spacing1"/>
    <w:rsid w:val="00083C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1">
    <w:name w:val="Обычный (веб) Знак1"/>
    <w:aliases w:val="Обычный (веб) Знак Знак,Обычный (Web) Знак"/>
    <w:link w:val="a4"/>
    <w:uiPriority w:val="99"/>
    <w:locked/>
    <w:rsid w:val="00083C8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Без интервала1"/>
    <w:rsid w:val="00083C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Plain Text"/>
    <w:basedOn w:val="a"/>
    <w:link w:val="ad"/>
    <w:rsid w:val="00083C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83C8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083C8C"/>
    <w:pPr>
      <w:spacing w:after="0" w:line="240" w:lineRule="auto"/>
    </w:pPr>
    <w:rPr>
      <w:rFonts w:eastAsia="Times New Roman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83C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3C8C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083C8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3C8C"/>
    <w:rPr>
      <w:color w:val="800080"/>
      <w:u w:val="single"/>
    </w:rPr>
  </w:style>
  <w:style w:type="paragraph" w:customStyle="1" w:styleId="xl63">
    <w:name w:val="xl63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3C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5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741A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3117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Кецкало Роман Романович</dc:creator>
  <cp:keywords/>
  <dc:description/>
  <cp:lastModifiedBy>Кецкало Роман Романович</cp:lastModifiedBy>
  <cp:revision>2</cp:revision>
  <dcterms:created xsi:type="dcterms:W3CDTF">2023-11-24T15:28:00Z</dcterms:created>
  <dcterms:modified xsi:type="dcterms:W3CDTF">2023-11-24T15:28:00Z</dcterms:modified>
</cp:coreProperties>
</file>