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ДОДАТОК  2</w:t>
      </w:r>
    </w:p>
    <w:p>
      <w:pPr>
        <w:pStyle w:val="Normal"/>
        <w:spacing w:lineRule="auto" w:line="240" w:before="0" w:after="0"/>
        <w:ind w:left="566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4"/>
          <w:szCs w:val="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4"/>
          <w:szCs w:val="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</w:rPr>
        <w:t>ТЕХНІЧНА СПЕЦИФІКАЦІЯ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Послуги із благоустрою населених пунктів, а саме: прибирання стихійного сміттєзвалища в межах населеного пункту за адресою : провул.Київський с. Кам’янка Вигодянської сільської ради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tbl>
      <w:tblPr>
        <w:tblStyle w:val="af2"/>
        <w:tblW w:w="9600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740"/>
        <w:gridCol w:w="4859"/>
      </w:tblGrid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 із благоустрою населених пунктів, а саме: прибирання стихійного сміттєзвалища в межах населеного пункту за адресою : провул. Київський с. Кам’янка Вигодянської сільської ради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600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90510000-5 </w:t>
            </w:r>
            <w:r>
              <w:rPr>
                <w:rFonts w:ascii="Times New Roman" w:hAnsi="Times New Roman"/>
                <w:sz w:val="24"/>
                <w:szCs w:val="24"/>
              </w:rPr>
              <w:t>Утилізація/видалення сміття та поводження зі сміттям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Обсяг надання послуг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highlight w:val="white"/>
              </w:rPr>
              <w:t>1 послуга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Місце  надання послуг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. Кам’янка, провул. Київський, Одеський район, Одеська область;</w:t>
            </w:r>
          </w:p>
        </w:tc>
      </w:tr>
      <w:tr>
        <w:trPr/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Строк  надання послуг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До 3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uk-UA" w:eastAsia="uk-UA" w:bidi="ar-SA"/>
              </w:rPr>
              <w:t>1 груд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ня 2024 року включно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bCs/>
          <w:sz w:val="23"/>
          <w:szCs w:val="23"/>
          <w:u w:val="single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Надання послуги повинно здійснюватися з урахуванням норм Закону України "Про  благоустрій населених пунктів"; Закону України "Про охорону навколишнього природного середовища"; інших нормативно-правових актів України у сфері благоустрою та зеленого господарства.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Учасник визначає ціни на послуги, які він пропонує виконати за Договором, на підставі  вимог, наданих у технічному завданні цієї тендерної документації з урахуванням проєкту договору та усіх своїх витрат, податків і зборів, що сплачуються або мають бути сплачені.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Обсяг даних послуг може зменшуватися залежно від виробничої потреби. Замовник  не зобов’язаний замовляти послуги в повному обсязі.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згідно з чинним законодавством.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Виконавець, залежно від обсягу послуг, самостійно визначає кількість техніки та обладнання (механізмів та/або пристроїв та/або приладів та/або інструментів тощо) та кількість працівників, які будуть задіяні до виконання послуг.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Заправка, зберігання, технічне обслуговування, ремонт техніки та обладнання (механізми та/або пристроїв та/або приладів та/або інструментів тощо), які будуть залучатися для надання послуг,  забезпечується виконавцем.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 ході надання послуг виконавець повинен використовувати техніку (транспортні засоби тощо) та обладнання (механізми та/або пристроїв та/або приладів та/або інструментів тощо), технічний стан яких не спричиняють шкоди довкіллю і не забруднюють навколишнє середовище паливно-мастильними матеріалами.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забезпечує виконання договірних зобов’язань та оперативний зв’язок з замовником.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У разі виявлення Замовником неякісного виконання послуг Виконавцем, про що представниками Замовника складається акт-претензія, Виконавець зобов’язаний усунути недоліки за власний рахунок, які додатково Замовником не оплачуються. Оплата за наданні послуги проводиться лише після усунення Виконавцем зауважень, що були викладені у  акті-претензії.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 xml:space="preserve">Місце розташування матеріально-технічної бази, обладнання та трудових ресурсів, які виконавець буде залучати до виконання договору, повинно дозволяти терміново та у повному обсязі виконувати завдання замовника.  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зобов’язаний для виконання умов договору забезпечити працівників, які будуть задіяні до виконання послуг, технікою, обладнанням та спеціальним одягом та/або форменим одягом, відповідно до сезону, засобами індивідуального захисту (в разі необхідності) тощо.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Доставка працівників, які будуть залучатися до виконання послуг, техніки та обладнання (механізми та/або пристроїв та/або приладів та/або інструментів тощо) до місць надання послуг забезпечуються виконавцем послуг.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Виконавець самостійно за свій рахунок повинен забезпечувати та нести відповідальність за виконання правил дорожнього руху, правил протипожежної та електробезпеки, охорону праці, техніку безпеки та інше.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3"/>
          <w:szCs w:val="23"/>
          <w:lang w:eastAsia="x-none"/>
        </w:rPr>
      </w:pPr>
      <w:r>
        <w:rPr>
          <w:rFonts w:ascii="Times New Roman" w:hAnsi="Times New Roman"/>
          <w:bCs/>
          <w:sz w:val="23"/>
          <w:szCs w:val="23"/>
          <w:lang w:eastAsia="x-none"/>
        </w:rPr>
        <w:t>Ціна пропозиції виводиться за весь обсяг запропонованих послуг відповідно до Технічного завдання.</w:t>
      </w:r>
    </w:p>
    <w:p>
      <w:pPr>
        <w:pStyle w:val="Normal"/>
        <w:tabs>
          <w:tab w:val="clear" w:pos="720"/>
          <w:tab w:val="left" w:pos="465" w:leader="none"/>
        </w:tabs>
        <w:rPr>
          <w:rFonts w:ascii="Times New Roman" w:hAnsi="Times New Roman" w:cs="Times New Roman"/>
          <w:b/>
          <w:b/>
          <w:sz w:val="23"/>
          <w:szCs w:val="23"/>
          <w:shd w:fill="FFFFFA" w:val="clear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9326" w:type="dxa"/>
        <w:jc w:val="left"/>
        <w:tblInd w:w="4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783"/>
        <w:gridCol w:w="2976"/>
      </w:tblGrid>
      <w:tr>
        <w:trPr>
          <w:trHeight w:val="59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ОБ’ЄКТ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Орієнтовна площа прибирання, 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га</w:t>
            </w:r>
          </w:p>
        </w:tc>
      </w:tr>
      <w:tr>
        <w:trPr>
          <w:trHeight w:val="38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Провул. Київський, с.Кам’янка ,Одеська область, Одеський район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0,035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0,035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4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4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Перелік документів, які вимагаються для підтвердження відповідності учасника кваліфікаційним та іншим вимогам замовника.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 Цінова  пропозиція</w:t>
      </w:r>
      <w:r>
        <w:rPr>
          <w:rFonts w:eastAsia="Times New Roman" w:ascii="Times New Roman" w:hAnsi="Times New Roman"/>
          <w:sz w:val="24"/>
          <w:szCs w:val="24"/>
          <w:shd w:fill="FFFFFF" w:val="clear"/>
        </w:rPr>
        <w:t xml:space="preserve"> *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2.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</w:rPr>
        <w:t>Документ, що підтверджує повноваження щодо підпису договору та документів пропозиції учасника (виписку з протоколу засновників, наказу про призначення, довіреності, доручення  або інший документ, тощо) (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для юридичної особи</w:t>
      </w:r>
      <w:r>
        <w:rPr>
          <w:rFonts w:eastAsia="Times New Roman" w:ascii="Times New Roman" w:hAnsi="Times New Roman"/>
          <w:bCs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3. </w:t>
      </w:r>
      <w:r>
        <w:rPr>
          <w:rFonts w:eastAsia="Times New Roman" w:ascii="Times New Roman" w:hAnsi="Times New Roman"/>
          <w:sz w:val="24"/>
          <w:szCs w:val="24"/>
        </w:rPr>
        <w:t>Учасники фізичні особи надають: паспорт, довідку про присвоєння ідентифікаційного коду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Інформація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телефон, електронна адреса).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284" w:leader="none"/>
          <w:tab w:val="left" w:pos="851" w:leader="none"/>
        </w:tabs>
        <w:suppressAutoHyphens w:val="true"/>
        <w:ind w:left="-11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5.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Лист- згоду, в довільні формі, на обробку персональних даних </w:t>
      </w:r>
    </w:p>
    <w:p>
      <w:pPr>
        <w:pStyle w:val="Normal"/>
        <w:shd w:val="clear" w:color="auto" w:fill="FFFFFF"/>
        <w:spacing w:lineRule="auto" w:line="240" w:before="0" w:after="0"/>
        <w:ind w:firstLine="46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ЦІНОВА ПРОПОЗИЦІЯ*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(подається на фірмовому бланку (за наявності)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</w:t>
      </w:r>
      <w:r>
        <w:rPr>
          <w:rFonts w:eastAsia="Times New Roman" w:ascii="Times New Roman" w:hAnsi="Times New Roman"/>
          <w:sz w:val="24"/>
          <w:szCs w:val="24"/>
        </w:rPr>
        <w:tab/>
        <w:t>Ми, ____________(</w:t>
      </w:r>
      <w:r>
        <w:rPr>
          <w:rFonts w:eastAsia="Times New Roman" w:ascii="Times New Roman" w:hAnsi="Times New Roman"/>
          <w:i/>
          <w:sz w:val="24"/>
          <w:szCs w:val="24"/>
        </w:rPr>
        <w:t>назва Учасника</w:t>
      </w:r>
      <w:r>
        <w:rPr>
          <w:rFonts w:eastAsia="Times New Roman" w:ascii="Times New Roman" w:hAnsi="Times New Roman"/>
          <w:sz w:val="24"/>
          <w:szCs w:val="24"/>
        </w:rPr>
        <w:t xml:space="preserve">), надаємо свою  пропозицію на закупівлю: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Послуги із благоустрою населених пунктів, а саме: прибирання стихійного сміттєзвалища в межах населеного пункту за адресою: провул. Київський с. Кам’янка Вигодянської сільської ради,</w:t>
      </w:r>
      <w:r>
        <w:rPr>
          <w:rFonts w:ascii="Times New Roman" w:hAnsi="Times New Roman"/>
          <w:b/>
          <w:sz w:val="24"/>
          <w:szCs w:val="24"/>
        </w:rPr>
        <w:t xml:space="preserve"> згідно ДК 021:2015 90510000-5  - Утилізація/видалення сміття та поводження зі сміттям, </w:t>
      </w:r>
      <w:r>
        <w:rPr>
          <w:rFonts w:eastAsia="Times New Roman" w:ascii="Times New Roman" w:hAnsi="Times New Roman"/>
        </w:rPr>
        <w:t xml:space="preserve">згідно з </w:t>
      </w:r>
      <w:r>
        <w:rPr>
          <w:rFonts w:eastAsia="Times New Roman" w:ascii="Times New Roman" w:hAnsi="Times New Roman"/>
          <w:sz w:val="24"/>
          <w:szCs w:val="24"/>
        </w:rPr>
        <w:t>умовами Замовника.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ascii="Times New Roman" w:hAnsi="Times New Roman"/>
          <w:sz w:val="24"/>
          <w:szCs w:val="24"/>
        </w:rPr>
        <w:t>Вивчивши оголошення про проведення відкритих торгів з особливостями,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оголошенні про проведення відкритих торгів з особливостями за ціною, що наведена нижче.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10363" w:type="dxa"/>
        <w:jc w:val="left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8"/>
        <w:gridCol w:w="4828"/>
        <w:gridCol w:w="1260"/>
        <w:gridCol w:w="723"/>
        <w:gridCol w:w="1411"/>
        <w:gridCol w:w="1561"/>
        <w:gridCol w:w="21"/>
      </w:tblGrid>
      <w:tr>
        <w:trPr>
          <w:trHeight w:val="101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Ціна за одиницю з ПДВ / без ПДВ, грн.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Загальна сума,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грн.</w:t>
            </w:r>
          </w:p>
          <w:p>
            <w:pPr>
              <w:pStyle w:val="Normal"/>
              <w:widowControl w:val="false"/>
              <w:spacing w:before="0" w:after="160"/>
              <w:ind w:left="50" w:hanging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з ПДВ / без ПДВ, грн.</w:t>
            </w:r>
          </w:p>
        </w:tc>
        <w:tc>
          <w:tcPr>
            <w:tcW w:w="21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Послуги із благоустрою населених пунктів, а саме: прибирання стихійного сміттєзвалища в межах населеного пункту за адресою: провул. Київський с.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Кам’янка Вигодянської сільської ради, </w:t>
            </w:r>
            <w:r>
              <w:rPr>
                <w:rFonts w:ascii="Times New Roman" w:hAnsi="Times New Roman"/>
                <w:b/>
                <w:bCs/>
                <w:iCs/>
                <w:color w:val="00000A"/>
                <w:sz w:val="24"/>
                <w:szCs w:val="24"/>
              </w:rPr>
              <w:t xml:space="preserve"> згідно ДК 021:2015 90510000-5  - Утилізація/видалення сміття та поводження зі сміттям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  <w:t>послуга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8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0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" w:type="dxa"/>
            <w:tcBorders/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Сума без ПДВ: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167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ind w:left="167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           </w:t>
      </w:r>
    </w:p>
    <w:p>
      <w:pPr>
        <w:pStyle w:val="Normal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Посада, прізвище, ініціали, підпис уповноваженої особи Учасника</w:t>
      </w:r>
    </w:p>
    <w:p>
      <w:pPr>
        <w:pStyle w:val="Normal"/>
        <w:jc w:val="right"/>
        <w:rPr>
          <w:rFonts w:ascii="Times New Roman" w:hAnsi="Times New Roman" w:eastAsia="Times New Roman"/>
          <w:bCs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426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181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semiHidden/>
    <w:unhideWhenUsed/>
    <w:rsid w:val="0077185f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2dab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9"/>
    <w:uiPriority w:val="99"/>
    <w:semiHidden/>
    <w:qFormat/>
    <w:rsid w:val="00172dab"/>
    <w:rPr>
      <w:sz w:val="20"/>
      <w:szCs w:val="20"/>
    </w:rPr>
  </w:style>
  <w:style w:type="character" w:styleId="Style10" w:customStyle="1">
    <w:name w:val="Тема примечания Знак"/>
    <w:basedOn w:val="Style9"/>
    <w:link w:val="ab"/>
    <w:uiPriority w:val="99"/>
    <w:semiHidden/>
    <w:qFormat/>
    <w:rsid w:val="00172dab"/>
    <w:rPr>
      <w:b/>
      <w:bCs/>
      <w:sz w:val="20"/>
      <w:szCs w:val="20"/>
    </w:rPr>
  </w:style>
  <w:style w:type="character" w:styleId="Style11" w:customStyle="1">
    <w:name w:val="Текст выноски Знак"/>
    <w:basedOn w:val="DefaultParagraphFont"/>
    <w:link w:val="ad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vps2" w:customStyle="1">
    <w:name w:val="rvps2"/>
    <w:basedOn w:val="Normal"/>
    <w:qFormat/>
    <w:rsid w:val="00d506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172da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172dab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172d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qFormat/>
    <w:rsid w:val="00e233b6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4</Pages>
  <Words>763</Words>
  <Characters>5335</Characters>
  <CharactersWithSpaces>6327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2022-08-17T14:44:00Z</dcterms:created>
  <dc:creator>userua12</dc:creator>
  <dc:description/>
  <dc:language>uk-UA</dc:language>
  <cp:lastModifiedBy/>
  <dcterms:modified xsi:type="dcterms:W3CDTF">2024-02-21T10:50:34Z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