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0"/>
        <w:ind w:left="7820" w:firstLine="100"/>
        <w:jc w:val="both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ДОДАТОК 3</w:t>
      </w:r>
    </w:p>
    <w:p>
      <w:pPr>
        <w:pStyle w:val="Normal"/>
        <w:spacing w:lineRule="auto" w:line="276" w:before="0" w:after="0"/>
        <w:jc w:val="righ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                                                                          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до тендерної документації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 xml:space="preserve">ПРОЄКТ ДОГОВОРУ </w:t>
      </w:r>
    </w:p>
    <w:p>
      <w:pPr>
        <w:pStyle w:val="Normal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Договір №_________</w:t>
      </w:r>
    </w:p>
    <w:p>
      <w:pPr>
        <w:pStyle w:val="Normal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про надання послуг</w:t>
      </w:r>
    </w:p>
    <w:p>
      <w:pPr>
        <w:pStyle w:val="Normal"/>
        <w:shd w:val="clear" w:color="auto" w:fill="FFFFFF"/>
        <w:tabs>
          <w:tab w:val="clear" w:pos="720"/>
          <w:tab w:val="left" w:pos="8611" w:leader="none"/>
        </w:tabs>
        <w:spacing w:before="120" w:after="160"/>
        <w:jc w:val="both"/>
        <w:rPr>
          <w:rFonts w:ascii="Times New Roman" w:hAnsi="Times New Roman"/>
          <w:spacing w:val="-5"/>
        </w:rPr>
      </w:pPr>
      <w:r>
        <w:rPr>
          <w:rFonts w:ascii="Times New Roman" w:hAnsi="Times New Roman"/>
          <w:spacing w:val="-5"/>
        </w:rPr>
        <w:t>с. Вигода                                                                                                                           «____» ___________ 2024р.</w:t>
      </w:r>
    </w:p>
    <w:p>
      <w:pPr>
        <w:pStyle w:val="Normal"/>
        <w:ind w:right="15" w:firstLine="55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</w:t>
      </w:r>
      <w:r>
        <w:rPr>
          <w:rFonts w:ascii="Times New Roman" w:hAnsi="Times New Roman"/>
          <w:color w:val="000000"/>
        </w:rPr>
        <w:t>Відділ містобудування, архітектури, житлово- комунального господарства, комунального майна, цивільного захисту, мобілізаційної роботи Вигодянської сільської ради в особі   начальника відділу МА ЖКГ Вигодянської сільської ради  Радько Олени Сергіївни</w:t>
      </w:r>
      <w:r>
        <w:rPr>
          <w:rFonts w:ascii="Times New Roman" w:hAnsi="Times New Roman"/>
        </w:rPr>
        <w:t>, який діє на підставі положення затвердженого рішенням сесії №1538-</w:t>
      </w:r>
      <w:r>
        <w:rPr>
          <w:rFonts w:ascii="Times New Roman" w:hAnsi="Times New Roman"/>
          <w:lang w:val="en-US"/>
        </w:rPr>
        <w:t>V</w:t>
      </w:r>
      <w:r>
        <w:rPr>
          <w:rFonts w:ascii="Times New Roman" w:hAnsi="Times New Roman"/>
          <w:lang w:val="uk-UA"/>
        </w:rPr>
        <w:t>ІІІ від 26.10.2023 р.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color w:val="000000"/>
        </w:rPr>
        <w:t xml:space="preserve"> (далі - Замовник), з однієї сторони, і __________________________________________________________________ в особі ________________________, що діє на підставі  ______________________________(далі - </w:t>
      </w:r>
      <w:r>
        <w:rPr>
          <w:rFonts w:ascii="Times New Roman" w:hAnsi="Times New Roman"/>
        </w:rPr>
        <w:t>Виконавець</w:t>
      </w:r>
      <w:r>
        <w:rPr>
          <w:rFonts w:ascii="Times New Roman" w:hAnsi="Times New Roman"/>
          <w:color w:val="000000"/>
        </w:rPr>
        <w:t>) з іншої сторони, разом - Сторони, уклали цей договір про таке (далі - Договір):</w:t>
      </w:r>
    </w:p>
    <w:p>
      <w:pPr>
        <w:pStyle w:val="Normal"/>
        <w:tabs>
          <w:tab w:val="clear" w:pos="720"/>
          <w:tab w:val="left" w:pos="4080" w:leader="none"/>
        </w:tabs>
        <w:jc w:val="both"/>
        <w:rPr>
          <w:rFonts w:ascii="Times New Roman" w:hAnsi="Times New Roman"/>
          <w:b/>
          <w:b/>
          <w:bCs/>
        </w:rPr>
      </w:pPr>
      <w:r>
        <w:rPr>
          <w:rFonts w:eastAsia="SimSun" w:ascii="Times New Roman" w:hAnsi="Times New Roman"/>
          <w:lang w:eastAsia="zh-CN"/>
        </w:rPr>
        <w:tab/>
      </w:r>
      <w:r>
        <w:rPr>
          <w:rFonts w:ascii="Times New Roman" w:hAnsi="Times New Roman"/>
          <w:b/>
          <w:bCs/>
        </w:rPr>
        <w:t>1. Предмет Договору</w:t>
      </w:r>
    </w:p>
    <w:p>
      <w:pPr>
        <w:pStyle w:val="Normal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1.1. В порядку та на умовах, визначених Договором, Виконавець зобов’язується надати, а Замовник, в порядку та на умовах, визначених Договором, зобов’язується прийняти й оплатити Виконавцю Послуги із благоустрою населених пунктів, а саме: прибирання стихійного сміттєзвалища в межах населеного пункту за адресою: провул. Київський с. Кам’янка Вигодянської сільської ради , згідно ДК 021:2015 90510000-5  - Утилізація/видалення сміття та поводження зі сміттям (надалі – Послуги).</w:t>
      </w:r>
    </w:p>
    <w:p>
      <w:pPr>
        <w:pStyle w:val="Normal"/>
        <w:jc w:val="both"/>
        <w:rPr>
          <w:color w:val="000000"/>
          <w:sz w:val="27"/>
          <w:szCs w:val="27"/>
        </w:rPr>
      </w:pPr>
      <w:r>
        <w:rPr>
          <w:rFonts w:ascii="Times New Roman" w:hAnsi="Times New Roman"/>
          <w:sz w:val="24"/>
          <w:szCs w:val="24"/>
        </w:rPr>
        <w:t>1.2. Обсяги закупівлі послуг можуть бути зменшені залежно від реального фінансування видатків.</w:t>
      </w:r>
      <w:r>
        <w:rPr>
          <w:color w:val="000000"/>
          <w:sz w:val="27"/>
          <w:szCs w:val="27"/>
        </w:rPr>
        <w:t xml:space="preserve"> </w:t>
      </w:r>
    </w:p>
    <w:p>
      <w:pPr>
        <w:pStyle w:val="Normal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2. Якість Послуг</w:t>
      </w:r>
    </w:p>
    <w:p>
      <w:pPr>
        <w:pStyle w:val="Normal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2.1. Якість послуг, що надаються </w:t>
      </w:r>
      <w:r>
        <w:rPr>
          <w:rFonts w:ascii="Times New Roman" w:hAnsi="Times New Roman"/>
          <w:b/>
          <w:bCs/>
        </w:rPr>
        <w:t>Виконавцем</w:t>
      </w:r>
      <w:r>
        <w:rPr>
          <w:rFonts w:ascii="Times New Roman" w:hAnsi="Times New Roman"/>
        </w:rPr>
        <w:t xml:space="preserve"> для виконання предмету договору, повинна відповідати встановленим нормам. </w:t>
      </w:r>
    </w:p>
    <w:p>
      <w:pPr>
        <w:pStyle w:val="Normal"/>
        <w:shd w:val="clear" w:color="auto" w:fill="FFFFFF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2.2. 3амовник має право безперешкодного доступу до послуг Виконавця для перевірки якості послуг, що надаються </w:t>
      </w:r>
    </w:p>
    <w:p>
      <w:pPr>
        <w:pStyle w:val="Normal"/>
        <w:shd w:val="clear" w:color="auto" w:fill="FFFFFF"/>
        <w:spacing w:before="0" w:after="0"/>
        <w:jc w:val="both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</w:rPr>
        <w:t>2.3. При виявленні недол</w:t>
      </w:r>
      <w:r>
        <w:rPr>
          <w:rFonts w:ascii="Times New Roman" w:hAnsi="Times New Roman"/>
          <w:lang w:val="en-US"/>
        </w:rPr>
        <w:t>i</w:t>
      </w:r>
      <w:r>
        <w:rPr>
          <w:rFonts w:ascii="Times New Roman" w:hAnsi="Times New Roman"/>
        </w:rPr>
        <w:t>к</w:t>
      </w:r>
      <w:r>
        <w:rPr>
          <w:rFonts w:ascii="Times New Roman" w:hAnsi="Times New Roman"/>
          <w:lang w:val="en-US"/>
        </w:rPr>
        <w:t>i</w:t>
      </w:r>
      <w:r>
        <w:rPr>
          <w:rFonts w:ascii="Times New Roman" w:hAnsi="Times New Roman"/>
        </w:rPr>
        <w:t xml:space="preserve">в </w:t>
      </w:r>
      <w:r>
        <w:rPr>
          <w:rFonts w:ascii="Times New Roman" w:hAnsi="Times New Roman"/>
          <w:b/>
          <w:bCs/>
        </w:rPr>
        <w:t xml:space="preserve">Виконавець </w:t>
      </w:r>
      <w:r>
        <w:rPr>
          <w:rFonts w:ascii="Times New Roman" w:hAnsi="Times New Roman"/>
        </w:rPr>
        <w:t xml:space="preserve">зобов’язується усунути за свій рахунок протягом строку, узгодженого </w:t>
      </w:r>
      <w:r>
        <w:rPr>
          <w:rFonts w:ascii="Times New Roman" w:hAnsi="Times New Roman"/>
          <w:b/>
          <w:bCs/>
        </w:rPr>
        <w:t>Сторонами</w:t>
      </w:r>
    </w:p>
    <w:p>
      <w:pPr>
        <w:pStyle w:val="Normal"/>
        <w:shd w:val="clear" w:color="auto" w:fill="FFFFFF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3. Ціна Договору</w:t>
      </w:r>
    </w:p>
    <w:p>
      <w:pPr>
        <w:pStyle w:val="Normal"/>
        <w:shd w:val="clear" w:color="auto" w:fill="FFFFFF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3.1. Ціна Договору становить </w:t>
      </w:r>
      <w:r>
        <w:rPr>
          <w:rFonts w:ascii="Times New Roman" w:hAnsi="Times New Roman"/>
          <w:i/>
        </w:rPr>
        <w:t>__________________</w:t>
      </w:r>
      <w:r>
        <w:rPr>
          <w:rFonts w:ascii="Times New Roman" w:hAnsi="Times New Roman"/>
        </w:rPr>
        <w:t>грн</w:t>
      </w:r>
      <w:r>
        <w:rPr>
          <w:rFonts w:ascii="Times New Roman" w:hAnsi="Times New Roman"/>
          <w:i/>
        </w:rPr>
        <w:t>. (в т.ч. ПДВ - ________) або без ПДВ.</w:t>
      </w:r>
    </w:p>
    <w:p>
      <w:pPr>
        <w:pStyle w:val="Normal"/>
        <w:shd w:val="clear" w:color="auto" w:fill="FFFFFF"/>
        <w:spacing w:before="0" w:after="0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3.2. Ціна Договору може бути зменшена за взаємною згодою Сторін.</w:t>
      </w:r>
    </w:p>
    <w:p>
      <w:pPr>
        <w:pStyle w:val="Normal"/>
        <w:tabs>
          <w:tab w:val="clear" w:pos="720"/>
          <w:tab w:val="left" w:pos="437" w:leader="none"/>
          <w:tab w:val="left" w:pos="851" w:leader="none"/>
        </w:tabs>
        <w:spacing w:before="0" w:after="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3.3.Вартість послуги включає всі витрати, в тому числі прямі витрати, накладні витрати, можливі економічні (комерційні) ризики та усі податки та збори, що сплачуються або мають бути сплачені Виконавцем стосовно надання запропонованих послуг.</w:t>
      </w:r>
    </w:p>
    <w:p>
      <w:pPr>
        <w:pStyle w:val="Normal"/>
        <w:tabs>
          <w:tab w:val="clear" w:pos="720"/>
          <w:tab w:val="left" w:pos="3645" w:leader="none"/>
        </w:tabs>
        <w:spacing w:before="0" w:after="160"/>
        <w:contextualSpacing/>
        <w:jc w:val="both"/>
        <w:rPr>
          <w:rFonts w:ascii="Times New Roman" w:hAnsi="Times New Roman"/>
          <w:b/>
          <w:b/>
          <w:color w:val="000000"/>
        </w:rPr>
      </w:pPr>
      <w:r>
        <w:rPr>
          <w:rFonts w:ascii="Times New Roman" w:hAnsi="Times New Roman"/>
          <w:spacing w:val="-4"/>
        </w:rPr>
        <w:tab/>
      </w:r>
      <w:r>
        <w:rPr>
          <w:rFonts w:ascii="Times New Roman" w:hAnsi="Times New Roman"/>
          <w:b/>
          <w:color w:val="000000"/>
        </w:rPr>
        <w:t>4. Порядок здійснення оплати</w:t>
      </w:r>
    </w:p>
    <w:p>
      <w:pPr>
        <w:pStyle w:val="Normal"/>
        <w:tabs>
          <w:tab w:val="clear" w:pos="720"/>
          <w:tab w:val="left" w:pos="437" w:leader="none"/>
          <w:tab w:val="left" w:pos="851" w:leader="none"/>
        </w:tabs>
        <w:spacing w:before="0" w:after="16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4.1</w:t>
        <w:tab/>
        <w:t xml:space="preserve"> Розрахунки проводяться шляхом: оплати Замовником на протязі 10-ти календарних днів після підписання Сторонами акту (ів)  здачі-приймання наданих послуг</w:t>
      </w:r>
    </w:p>
    <w:p>
      <w:pPr>
        <w:pStyle w:val="Normal"/>
        <w:tabs>
          <w:tab w:val="clear" w:pos="720"/>
          <w:tab w:val="left" w:pos="437" w:leader="none"/>
          <w:tab w:val="left" w:pos="851" w:leader="none"/>
        </w:tabs>
        <w:spacing w:before="0" w:after="16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4.2</w:t>
        <w:tab/>
        <w:t>Фінансування послуг здійснюється за рахунок коштів місцевого бюджету.</w:t>
      </w:r>
    </w:p>
    <w:p>
      <w:pPr>
        <w:pStyle w:val="Normal"/>
        <w:tabs>
          <w:tab w:val="clear" w:pos="720"/>
          <w:tab w:val="left" w:pos="437" w:leader="none"/>
          <w:tab w:val="left" w:pos="851" w:leader="none"/>
        </w:tabs>
        <w:spacing w:before="0" w:after="16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4.3</w:t>
        <w:tab/>
        <w:t>Форма розрахунків безготівкова.</w:t>
      </w:r>
    </w:p>
    <w:p>
      <w:pPr>
        <w:pStyle w:val="Normal"/>
        <w:jc w:val="center"/>
        <w:rPr>
          <w:rFonts w:ascii="Times New Roman" w:hAnsi="Times New Roman" w:eastAsia="Times New Roman"/>
          <w:b/>
          <w:b/>
          <w:lang w:eastAsia="ru-RU"/>
        </w:rPr>
      </w:pPr>
      <w:r>
        <w:rPr>
          <w:rFonts w:eastAsia="Times New Roman" w:ascii="Times New Roman" w:hAnsi="Times New Roman"/>
          <w:b/>
          <w:lang w:eastAsia="ru-RU"/>
        </w:rPr>
        <w:t>5. Обов’язки сторін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/>
          <w:lang w:eastAsia="ru-RU"/>
        </w:rPr>
      </w:pPr>
      <w:r>
        <w:rPr>
          <w:rFonts w:eastAsia="Times New Roman" w:ascii="Times New Roman" w:hAnsi="Times New Roman"/>
          <w:lang w:eastAsia="ru-RU"/>
        </w:rPr>
        <w:t xml:space="preserve">5.1. Обов’язки Виконавця: 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/>
          <w:lang w:eastAsia="ru-RU"/>
        </w:rPr>
      </w:pPr>
      <w:r>
        <w:rPr>
          <w:rFonts w:eastAsia="Times New Roman" w:ascii="Times New Roman" w:hAnsi="Times New Roman"/>
          <w:lang w:eastAsia="ru-RU"/>
        </w:rPr>
        <w:t>5.1.1. Своєчасно та якісно надавати послуги, зазначені в п. 2.1. цього Договору.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/>
          <w:lang w:eastAsia="ru-RU"/>
        </w:rPr>
      </w:pPr>
      <w:r>
        <w:rPr>
          <w:rFonts w:eastAsia="Times New Roman" w:ascii="Times New Roman" w:hAnsi="Times New Roman"/>
          <w:lang w:eastAsia="ru-RU"/>
        </w:rPr>
        <w:t>5.1.2. При виникненні обставин, що перешкоджають належному виконанню своїх зобов’язань, згідно з цим Договором, терміново повідомити про це Замовника.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/>
          <w:lang w:eastAsia="ru-RU"/>
        </w:rPr>
      </w:pPr>
      <w:r>
        <w:rPr>
          <w:rFonts w:eastAsia="Times New Roman" w:ascii="Times New Roman" w:hAnsi="Times New Roman"/>
          <w:lang w:eastAsia="ru-RU"/>
        </w:rPr>
        <w:t>5.1.3. Складати та передавати Замовнику акти про надання послуг.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/>
          <w:lang w:eastAsia="ru-RU"/>
        </w:rPr>
      </w:pPr>
      <w:r>
        <w:rPr>
          <w:rFonts w:eastAsia="Times New Roman" w:ascii="Times New Roman" w:hAnsi="Times New Roman"/>
          <w:lang w:eastAsia="ru-RU"/>
        </w:rPr>
        <w:t>5.2. Обов’язки Замовника: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/>
          <w:lang w:eastAsia="ru-RU"/>
        </w:rPr>
      </w:pPr>
      <w:r>
        <w:rPr>
          <w:rFonts w:eastAsia="Times New Roman" w:ascii="Times New Roman" w:hAnsi="Times New Roman"/>
          <w:lang w:eastAsia="ru-RU"/>
        </w:rPr>
        <w:t>5.2.1. Приймати від Виконавця послуги, що надаються згідно з цим Договором.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/>
          <w:lang w:eastAsia="ru-RU"/>
        </w:rPr>
      </w:pPr>
      <w:r>
        <w:rPr>
          <w:rFonts w:eastAsia="Times New Roman" w:ascii="Times New Roman" w:hAnsi="Times New Roman"/>
          <w:lang w:eastAsia="ru-RU"/>
        </w:rPr>
        <w:t>5.2.2. Після контролю за достовірністю актів про надання послуг Виконавцем, підписувати ці акти в 5 денній термін з моменту одержання.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/>
          <w:lang w:eastAsia="ru-RU"/>
        </w:rPr>
      </w:pPr>
      <w:r>
        <w:rPr>
          <w:rFonts w:eastAsia="Times New Roman" w:ascii="Times New Roman" w:hAnsi="Times New Roman"/>
          <w:lang w:eastAsia="ru-RU"/>
        </w:rPr>
        <w:t>5.2.3. Оплачувати послуги, на умовах та в порядку зазначеному в п. 3 цього Договору.</w:t>
      </w:r>
    </w:p>
    <w:p>
      <w:pPr>
        <w:pStyle w:val="Normal"/>
        <w:spacing w:before="0" w:after="0"/>
        <w:jc w:val="center"/>
        <w:rPr>
          <w:rFonts w:ascii="Times New Roman" w:hAnsi="Times New Roman" w:eastAsia="Times New Roman"/>
          <w:b/>
          <w:b/>
          <w:lang w:eastAsia="ru-RU"/>
        </w:rPr>
      </w:pPr>
      <w:r>
        <w:rPr>
          <w:rFonts w:eastAsia="Times New Roman" w:ascii="Times New Roman" w:hAnsi="Times New Roman"/>
          <w:b/>
          <w:lang w:eastAsia="ru-RU"/>
        </w:rPr>
        <w:t>6. Відповідальність сторін та вирішення спорів</w:t>
      </w:r>
    </w:p>
    <w:p>
      <w:pPr>
        <w:pStyle w:val="Normal"/>
        <w:jc w:val="both"/>
        <w:rPr>
          <w:rFonts w:ascii="Times New Roman" w:hAnsi="Times New Roman" w:eastAsia="Times New Roman"/>
          <w:lang w:eastAsia="ru-RU"/>
        </w:rPr>
      </w:pPr>
      <w:r>
        <w:rPr>
          <w:rFonts w:eastAsia="Times New Roman" w:ascii="Times New Roman" w:hAnsi="Times New Roman"/>
          <w:lang w:eastAsia="ru-RU"/>
        </w:rPr>
        <w:t>6.1. У випадку порушення своїх зобов’язань за цим Договором Сторони несуть відповідальність, визначену цим Договором та чинним законодавством. Порушенням зобов’язання є його невиконання або неналежне виконання, тобто виконання з порушенням умов, визначених змістом зобов’язання.</w:t>
      </w:r>
    </w:p>
    <w:p>
      <w:pPr>
        <w:pStyle w:val="Normal"/>
        <w:jc w:val="both"/>
        <w:rPr>
          <w:rFonts w:ascii="Times New Roman" w:hAnsi="Times New Roman" w:eastAsia="Times New Roman"/>
          <w:lang w:eastAsia="ru-RU"/>
        </w:rPr>
      </w:pPr>
      <w:r>
        <w:rPr>
          <w:rFonts w:eastAsia="Times New Roman" w:ascii="Times New Roman" w:hAnsi="Times New Roman"/>
          <w:lang w:eastAsia="ru-RU"/>
        </w:rPr>
        <w:t>6.2. Сторони не несуть відповідальності за порушення своїх зобов’язань за цим Договором, якщо воно сталося не з їх вини. Сторона вважається не винуватою, якщо вона доведе, що вжила всіх залежних від неї заходів для належного виконання зобов’язання.</w:t>
      </w:r>
    </w:p>
    <w:p>
      <w:pPr>
        <w:pStyle w:val="Normal"/>
        <w:tabs>
          <w:tab w:val="clear" w:pos="720"/>
          <w:tab w:val="left" w:pos="0" w:leader="none"/>
        </w:tabs>
        <w:jc w:val="both"/>
        <w:rPr>
          <w:rFonts w:ascii="Times New Roman" w:hAnsi="Times New Roman" w:eastAsia="Times New Roman"/>
          <w:lang w:eastAsia="ru-RU"/>
        </w:rPr>
      </w:pPr>
      <w:r>
        <w:rPr>
          <w:rFonts w:eastAsia="Times New Roman" w:ascii="Times New Roman" w:hAnsi="Times New Roman"/>
          <w:lang w:eastAsia="ru-RU"/>
        </w:rPr>
        <w:t>6.3. Жодна із Сторін не несе відповідальність за невиконання чи неналежне виконання своїх зобов’язань по цьому Договору, якщо це невиконання чи неналежне виконання зумовлені дією обставин непереборної сили (форс-мажорних обставин). Сторона, для якої склались форс-мажорні обставини, зобов’язана не пізніше 10 календарних днів з дати настання таких обставин повідомити у письмовій формі іншу Сторону.</w:t>
      </w:r>
    </w:p>
    <w:p>
      <w:pPr>
        <w:pStyle w:val="Normal"/>
        <w:jc w:val="center"/>
        <w:rPr>
          <w:rFonts w:ascii="Times New Roman" w:hAnsi="Times New Roman" w:eastAsia="Times New Roman"/>
          <w:b/>
          <w:b/>
          <w:lang w:eastAsia="ru-RU"/>
        </w:rPr>
      </w:pPr>
      <w:r>
        <w:rPr>
          <w:rFonts w:eastAsia="Times New Roman" w:ascii="Times New Roman" w:hAnsi="Times New Roman"/>
          <w:b/>
          <w:lang w:eastAsia="ru-RU"/>
        </w:rPr>
        <w:t>7. Строки дії Договору та інші умови</w:t>
      </w:r>
    </w:p>
    <w:p>
      <w:pPr>
        <w:pStyle w:val="Normal"/>
        <w:tabs>
          <w:tab w:val="clear" w:pos="720"/>
          <w:tab w:val="left" w:pos="0" w:leader="none"/>
          <w:tab w:val="left" w:pos="284" w:leader="none"/>
        </w:tabs>
        <w:spacing w:lineRule="exact" w:line="220"/>
        <w:jc w:val="both"/>
        <w:rPr>
          <w:rFonts w:ascii="Times New Roman" w:hAnsi="Times New Roman" w:eastAsia="Times New Roman"/>
          <w:lang w:eastAsia="ru-RU"/>
        </w:rPr>
      </w:pPr>
      <w:r>
        <w:rPr>
          <w:rFonts w:eastAsia="Times New Roman" w:ascii="Times New Roman" w:hAnsi="Times New Roman"/>
          <w:lang w:eastAsia="ru-RU"/>
        </w:rPr>
        <w:t xml:space="preserve">7.1. Договір набирає чинності з моменту підписання його сторонами та діє до моменту його остаточного виконання, але в будь-якому випадку до </w:t>
      </w:r>
      <w:r>
        <w:rPr>
          <w:rFonts w:eastAsia="Times New Roman" w:cs="Calibri" w:ascii="Times New Roman" w:hAnsi="Times New Roman"/>
          <w:color w:val="auto"/>
          <w:kern w:val="0"/>
          <w:sz w:val="22"/>
          <w:szCs w:val="22"/>
          <w:lang w:val="uk-UA" w:eastAsia="ru-RU" w:bidi="ar-SA"/>
        </w:rPr>
        <w:t>31</w:t>
      </w:r>
      <w:r>
        <w:rPr>
          <w:rFonts w:eastAsia="Times New Roman" w:ascii="Times New Roman" w:hAnsi="Times New Roman"/>
          <w:lang w:eastAsia="ru-RU"/>
        </w:rPr>
        <w:t xml:space="preserve"> </w:t>
      </w:r>
      <w:r>
        <w:rPr>
          <w:rFonts w:eastAsia="Times New Roman" w:cs="Calibri" w:ascii="Times New Roman" w:hAnsi="Times New Roman"/>
          <w:color w:val="auto"/>
          <w:kern w:val="0"/>
          <w:sz w:val="22"/>
          <w:szCs w:val="22"/>
          <w:lang w:val="uk-UA" w:eastAsia="ru-RU" w:bidi="ar-SA"/>
        </w:rPr>
        <w:t xml:space="preserve">грудня </w:t>
      </w:r>
      <w:r>
        <w:rPr>
          <w:rFonts w:eastAsia="Times New Roman" w:ascii="Times New Roman" w:hAnsi="Times New Roman"/>
          <w:lang w:eastAsia="ru-RU"/>
        </w:rPr>
        <w:t>2024 р.</w:t>
      </w:r>
    </w:p>
    <w:p>
      <w:pPr>
        <w:pStyle w:val="Normal"/>
        <w:tabs>
          <w:tab w:val="clear" w:pos="720"/>
          <w:tab w:val="left" w:pos="0" w:leader="none"/>
          <w:tab w:val="left" w:pos="567" w:leader="none"/>
        </w:tabs>
        <w:jc w:val="both"/>
        <w:rPr>
          <w:rFonts w:ascii="Times New Roman" w:hAnsi="Times New Roman" w:eastAsia="Times New Roman"/>
          <w:lang w:eastAsia="ru-RU"/>
        </w:rPr>
      </w:pPr>
      <w:r>
        <w:rPr>
          <w:rFonts w:eastAsia="Times New Roman" w:ascii="Times New Roman" w:hAnsi="Times New Roman"/>
          <w:lang w:eastAsia="ru-RU"/>
        </w:rPr>
        <w:t>7.2. Умови даного Договору можуть бути змінені за взаємною згодою Сторін з обов’язковим складанням письмового документу.</w:t>
      </w:r>
    </w:p>
    <w:p>
      <w:pPr>
        <w:pStyle w:val="Normal"/>
        <w:tabs>
          <w:tab w:val="clear" w:pos="720"/>
          <w:tab w:val="left" w:pos="0" w:leader="none"/>
          <w:tab w:val="left" w:pos="567" w:leader="none"/>
        </w:tabs>
        <w:jc w:val="both"/>
        <w:rPr>
          <w:rFonts w:ascii="Times New Roman" w:hAnsi="Times New Roman" w:eastAsia="Times New Roman"/>
          <w:lang w:eastAsia="ru-RU"/>
        </w:rPr>
      </w:pPr>
      <w:r>
        <w:rPr>
          <w:rFonts w:eastAsia="Times New Roman" w:ascii="Times New Roman" w:hAnsi="Times New Roman"/>
          <w:lang w:eastAsia="ru-RU"/>
        </w:rPr>
        <w:t>7.3. Договір може бути розірваним за взаємною згодою сторін. Одностороннє розірвання Договору можливе лише в випадках, передбачених цим Договором та законодавством України.</w:t>
      </w:r>
    </w:p>
    <w:p>
      <w:pPr>
        <w:pStyle w:val="Normal"/>
        <w:tabs>
          <w:tab w:val="clear" w:pos="720"/>
          <w:tab w:val="left" w:pos="0" w:leader="none"/>
          <w:tab w:val="left" w:pos="567" w:leader="none"/>
        </w:tabs>
        <w:jc w:val="both"/>
        <w:rPr>
          <w:rFonts w:ascii="Times New Roman" w:hAnsi="Times New Roman" w:eastAsia="Times New Roman"/>
          <w:lang w:eastAsia="ru-RU"/>
        </w:rPr>
      </w:pPr>
      <w:r>
        <w:rPr>
          <w:rFonts w:eastAsia="Times New Roman" w:ascii="Times New Roman" w:hAnsi="Times New Roman"/>
          <w:lang w:eastAsia="ru-RU"/>
        </w:rPr>
        <w:t>7.4. Кожна із сторін має право розірвати цей Договір в односторонньому порядку, попередньо письмово повідомити про це другу сторону за 30 днів.</w:t>
      </w:r>
    </w:p>
    <w:p>
      <w:pPr>
        <w:pStyle w:val="Normal"/>
        <w:tabs>
          <w:tab w:val="clear" w:pos="720"/>
          <w:tab w:val="left" w:pos="0" w:leader="none"/>
          <w:tab w:val="left" w:pos="567" w:leader="none"/>
        </w:tabs>
        <w:jc w:val="both"/>
        <w:rPr>
          <w:rFonts w:ascii="Times New Roman" w:hAnsi="Times New Roman" w:eastAsia="Times New Roman"/>
          <w:lang w:eastAsia="ru-RU"/>
        </w:rPr>
      </w:pPr>
      <w:r>
        <w:rPr>
          <w:rFonts w:eastAsia="Times New Roman" w:ascii="Times New Roman" w:hAnsi="Times New Roman"/>
          <w:lang w:eastAsia="ru-RU"/>
        </w:rPr>
        <w:t>7.5. Усі спори, що пов’язані з цим Договором вирішуються шляхом переговорів між сторонами. Якщо спір не може бути вирішений шляхом переговорів, він вирішується в судовому порядку за встановленою підвідомчістю та підсудністю такого спору, визначеному відповідним чинним законодавством України.</w:t>
      </w:r>
    </w:p>
    <w:p>
      <w:pPr>
        <w:pStyle w:val="Normal"/>
        <w:tabs>
          <w:tab w:val="clear" w:pos="720"/>
          <w:tab w:val="left" w:pos="0" w:leader="none"/>
          <w:tab w:val="left" w:pos="567" w:leader="none"/>
        </w:tabs>
        <w:jc w:val="both"/>
        <w:rPr>
          <w:rFonts w:ascii="Times New Roman" w:hAnsi="Times New Roman" w:eastAsia="Times New Roman"/>
          <w:lang w:eastAsia="ru-RU"/>
        </w:rPr>
      </w:pPr>
      <w:r>
        <w:rPr>
          <w:rFonts w:eastAsia="Times New Roman" w:ascii="Times New Roman" w:hAnsi="Times New Roman"/>
          <w:lang w:eastAsia="ru-RU"/>
        </w:rPr>
        <w:t>7.6. Даний Договір укладено у двох оригінальних примірниках, по одному для кожної із сторін.</w:t>
      </w:r>
    </w:p>
    <w:p>
      <w:pPr>
        <w:pStyle w:val="Normal"/>
        <w:tabs>
          <w:tab w:val="clear" w:pos="720"/>
          <w:tab w:val="left" w:pos="0" w:leader="none"/>
          <w:tab w:val="left" w:pos="567" w:leader="none"/>
        </w:tabs>
        <w:jc w:val="both"/>
        <w:rPr>
          <w:rFonts w:ascii="Times New Roman" w:hAnsi="Times New Roman" w:eastAsia="Times New Roman"/>
          <w:lang w:eastAsia="ru-RU"/>
        </w:rPr>
      </w:pPr>
      <w:r>
        <w:rPr>
          <w:rFonts w:eastAsia="Times New Roman" w:ascii="Times New Roman" w:hAnsi="Times New Roman"/>
          <w:lang w:eastAsia="ru-RU"/>
        </w:rPr>
        <w:t>7.7. У випадках, не передбачених даним Договором, сторони керуються нормами чинного законодавства.</w:t>
      </w:r>
    </w:p>
    <w:p>
      <w:pPr>
        <w:pStyle w:val="Normal"/>
        <w:tabs>
          <w:tab w:val="clear" w:pos="720"/>
          <w:tab w:val="left" w:pos="0" w:leader="none"/>
          <w:tab w:val="left" w:pos="567" w:leader="none"/>
        </w:tabs>
        <w:jc w:val="both"/>
        <w:rPr>
          <w:rFonts w:ascii="Times New Roman" w:hAnsi="Times New Roman" w:eastAsia="Times New Roman"/>
          <w:b/>
          <w:b/>
          <w:bCs/>
          <w:iCs/>
          <w:lang w:eastAsia="ru-RU"/>
        </w:rPr>
      </w:pPr>
      <w:r>
        <w:rPr>
          <w:rFonts w:eastAsia="Times New Roman" w:ascii="Times New Roman" w:hAnsi="Times New Roman"/>
          <w:lang w:eastAsia="ru-RU"/>
        </w:rPr>
        <w:t>7.8. Після підписання цього Договору усі попередні переговори за ним, листування, попередні угоди та протоколи про наміри з питань, що так чи інакше стосуються цього Договору, втрачають юридичну силу.</w:t>
      </w:r>
      <w:bookmarkStart w:id="0" w:name="_Toc269129623"/>
    </w:p>
    <w:p>
      <w:pPr>
        <w:pStyle w:val="Normal"/>
        <w:keepNext w:val="true"/>
        <w:numPr>
          <w:ilvl w:val="0"/>
          <w:numId w:val="0"/>
        </w:numPr>
        <w:tabs>
          <w:tab w:val="clear" w:pos="720"/>
          <w:tab w:val="left" w:pos="0" w:leader="none"/>
        </w:tabs>
        <w:spacing w:lineRule="exact" w:line="220"/>
        <w:ind w:left="0" w:hanging="0"/>
        <w:jc w:val="center"/>
        <w:outlineLvl w:val="2"/>
        <w:rPr>
          <w:rFonts w:ascii="Times New Roman" w:hAnsi="Times New Roman" w:eastAsia="Times New Roman"/>
          <w:b/>
          <w:b/>
          <w:bCs/>
          <w:iCs/>
          <w:lang w:eastAsia="ru-RU"/>
        </w:rPr>
      </w:pPr>
      <w:r>
        <w:rPr>
          <w:rFonts w:eastAsia="Times New Roman" w:ascii="Times New Roman" w:hAnsi="Times New Roman"/>
          <w:b/>
          <w:bCs/>
          <w:iCs/>
          <w:lang w:eastAsia="ru-RU"/>
        </w:rPr>
        <w:t>8. Місцезнаходження та банківські реквізити Сторін</w:t>
      </w:r>
      <w:bookmarkEnd w:id="0"/>
    </w:p>
    <w:p>
      <w:pPr>
        <w:pStyle w:val="Normal"/>
        <w:keepNext w:val="true"/>
        <w:numPr>
          <w:ilvl w:val="0"/>
          <w:numId w:val="0"/>
        </w:numPr>
        <w:tabs>
          <w:tab w:val="clear" w:pos="720"/>
          <w:tab w:val="left" w:pos="0" w:leader="none"/>
        </w:tabs>
        <w:spacing w:lineRule="exact" w:line="220"/>
        <w:ind w:left="0" w:hanging="0"/>
        <w:jc w:val="center"/>
        <w:outlineLvl w:val="2"/>
        <w:rPr>
          <w:rFonts w:ascii="Times New Roman" w:hAnsi="Times New Roman" w:eastAsia="Times New Roman"/>
          <w:b/>
          <w:b/>
          <w:bCs/>
          <w:iCs/>
          <w:lang w:eastAsia="ru-RU"/>
        </w:rPr>
      </w:pPr>
      <w:r>
        <w:rPr>
          <w:rFonts w:eastAsia="Times New Roman" w:ascii="Times New Roman" w:hAnsi="Times New Roman"/>
          <w:b/>
          <w:bCs/>
          <w:iCs/>
          <w:lang w:eastAsia="ru-RU"/>
        </w:rPr>
      </w:r>
    </w:p>
    <w:tbl>
      <w:tblPr>
        <w:tblW w:w="974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621"/>
        <w:gridCol w:w="352"/>
        <w:gridCol w:w="4767"/>
      </w:tblGrid>
      <w:tr>
        <w:trPr/>
        <w:tc>
          <w:tcPr>
            <w:tcW w:w="4621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Times New Roman"/>
                <w:b/>
                <w:b/>
                <w:u w:val="single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u w:val="single"/>
                <w:lang w:eastAsia="ru-RU"/>
              </w:rPr>
              <w:t>Замовник:</w:t>
            </w:r>
          </w:p>
        </w:tc>
        <w:tc>
          <w:tcPr>
            <w:tcW w:w="352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jc w:val="both"/>
              <w:rPr>
                <w:rFonts w:ascii="Times New Roman" w:hAnsi="Times New Roman" w:eastAsia="Times New Roman"/>
                <w:b/>
                <w:b/>
                <w:u w:val="single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u w:val="single"/>
                <w:lang w:eastAsia="ru-RU"/>
              </w:rPr>
            </w:r>
          </w:p>
        </w:tc>
        <w:tc>
          <w:tcPr>
            <w:tcW w:w="4767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Times New Roman"/>
                <w:b/>
                <w:b/>
                <w:u w:val="single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u w:val="single"/>
                <w:lang w:eastAsia="ru-RU"/>
              </w:rPr>
              <w:t>Виконавець:</w:t>
            </w:r>
          </w:p>
        </w:tc>
      </w:tr>
      <w:tr>
        <w:trPr/>
        <w:tc>
          <w:tcPr>
            <w:tcW w:w="4621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jc w:val="both"/>
              <w:rPr>
                <w:rFonts w:ascii="Times New Roman" w:hAnsi="Times New Roman" w:eastAsia="Times New Roman"/>
                <w:b/>
                <w:b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lang w:eastAsia="ru-RU"/>
              </w:rPr>
            </w:r>
          </w:p>
        </w:tc>
        <w:tc>
          <w:tcPr>
            <w:tcW w:w="352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jc w:val="both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</w:r>
          </w:p>
        </w:tc>
        <w:tc>
          <w:tcPr>
            <w:tcW w:w="4767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jc w:val="both"/>
              <w:rPr>
                <w:rFonts w:ascii="Times New Roman" w:hAnsi="Times New Roman" w:eastAsia="Times New Roman"/>
                <w:b/>
                <w:b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lang w:eastAsia="ru-RU"/>
              </w:rPr>
            </w:r>
          </w:p>
        </w:tc>
      </w:tr>
    </w:tbl>
    <w:p>
      <w:pPr>
        <w:pStyle w:val="Normal"/>
        <w:jc w:val="both"/>
        <w:rPr>
          <w:rFonts w:ascii="Times New Roman" w:hAnsi="Times New Roman" w:eastAsia="Times New Roman" w:cs="Tahoma"/>
          <w:lang w:eastAsia="ru-RU"/>
        </w:rPr>
      </w:pPr>
      <w:r>
        <w:rPr>
          <w:rFonts w:eastAsia="Times New Roman" w:cs="Tahoma" w:ascii="Times New Roman" w:hAnsi="Times New Roman"/>
          <w:lang w:eastAsia="ru-RU"/>
        </w:rPr>
      </w:r>
    </w:p>
    <w:p>
      <w:pPr>
        <w:pStyle w:val="HTMLPreformatted"/>
        <w:shd w:val="clear" w:color="auto" w:fill="FFFFFF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>
        <w:rPr>
          <w:rFonts w:cs="Times New Roman" w:ascii="Times New Roman" w:hAnsi="Times New Roman"/>
          <w:sz w:val="22"/>
          <w:szCs w:val="22"/>
          <w:lang w:val="uk-UA"/>
        </w:rPr>
        <w:t xml:space="preserve">                                                                                                                             </w:t>
      </w:r>
    </w:p>
    <w:p>
      <w:pPr>
        <w:pStyle w:val="HTMLPreformatted"/>
        <w:shd w:val="clear" w:color="auto" w:fill="FFFFFF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>
        <w:rPr>
          <w:rFonts w:cs="Times New Roman" w:ascii="Times New Roman" w:hAnsi="Times New Roman"/>
          <w:sz w:val="22"/>
          <w:szCs w:val="22"/>
          <w:lang w:val="uk-UA"/>
        </w:rPr>
      </w:r>
    </w:p>
    <w:p>
      <w:pPr>
        <w:pStyle w:val="HTMLPreformatted"/>
        <w:shd w:val="clear" w:color="auto" w:fill="FFFFFF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>
        <w:rPr>
          <w:rFonts w:cs="Times New Roman" w:ascii="Times New Roman" w:hAnsi="Times New Roman"/>
          <w:sz w:val="22"/>
          <w:szCs w:val="22"/>
          <w:lang w:val="uk-UA"/>
        </w:rPr>
      </w:r>
    </w:p>
    <w:p>
      <w:pPr>
        <w:pStyle w:val="HTMLPreformatted"/>
        <w:shd w:val="clear" w:color="auto" w:fill="FFFFFF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>
        <w:rPr>
          <w:rFonts w:cs="Times New Roman" w:ascii="Times New Roman" w:hAnsi="Times New Roman"/>
          <w:sz w:val="22"/>
          <w:szCs w:val="22"/>
          <w:lang w:val="uk-UA"/>
        </w:rPr>
      </w:r>
    </w:p>
    <w:p>
      <w:pPr>
        <w:pStyle w:val="HTMLPreformatted"/>
        <w:shd w:val="clear" w:color="auto" w:fill="FFFFFF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>
        <w:rPr>
          <w:rFonts w:cs="Times New Roman" w:ascii="Times New Roman" w:hAnsi="Times New Roman"/>
          <w:sz w:val="22"/>
          <w:szCs w:val="22"/>
          <w:lang w:val="uk-UA"/>
        </w:rPr>
      </w:r>
    </w:p>
    <w:p>
      <w:pPr>
        <w:pStyle w:val="HTMLPreformatted"/>
        <w:shd w:val="clear" w:color="auto" w:fill="FFFFFF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>
        <w:rPr>
          <w:rFonts w:cs="Times New Roman" w:ascii="Times New Roman" w:hAnsi="Times New Roman"/>
          <w:sz w:val="22"/>
          <w:szCs w:val="22"/>
          <w:lang w:val="uk-UA"/>
        </w:rPr>
      </w:r>
    </w:p>
    <w:p>
      <w:pPr>
        <w:pStyle w:val="HTMLPreformatted"/>
        <w:shd w:val="clear" w:color="auto" w:fill="FFFFFF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>
        <w:rPr>
          <w:rFonts w:cs="Times New Roman" w:ascii="Times New Roman" w:hAnsi="Times New Roman"/>
          <w:sz w:val="22"/>
          <w:szCs w:val="22"/>
          <w:lang w:val="uk-UA"/>
        </w:rPr>
      </w:r>
    </w:p>
    <w:p>
      <w:pPr>
        <w:pStyle w:val="HTMLPreformatted"/>
        <w:shd w:val="clear" w:color="auto" w:fill="FFFFFF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>
        <w:rPr>
          <w:rFonts w:cs="Times New Roman" w:ascii="Times New Roman" w:hAnsi="Times New Roman"/>
          <w:sz w:val="22"/>
          <w:szCs w:val="22"/>
          <w:lang w:val="uk-UA"/>
        </w:rPr>
      </w:r>
    </w:p>
    <w:p>
      <w:pPr>
        <w:pStyle w:val="HTMLPreformatted"/>
        <w:shd w:val="clear" w:color="auto" w:fill="FFFFFF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>
        <w:rPr>
          <w:rFonts w:cs="Times New Roman" w:ascii="Times New Roman" w:hAnsi="Times New Roman"/>
          <w:sz w:val="22"/>
          <w:szCs w:val="22"/>
          <w:lang w:val="uk-UA"/>
        </w:rPr>
      </w:r>
    </w:p>
    <w:p>
      <w:pPr>
        <w:pStyle w:val="HTMLPreformatted"/>
        <w:shd w:val="clear" w:color="auto" w:fill="FFFFFF"/>
        <w:jc w:val="right"/>
        <w:rPr>
          <w:rFonts w:ascii="Times New Roman" w:hAnsi="Times New Roman" w:cs="Times New Roman"/>
          <w:sz w:val="22"/>
          <w:szCs w:val="22"/>
          <w:lang w:val="uk-UA"/>
        </w:rPr>
      </w:pPr>
      <w:r>
        <w:rPr>
          <w:rFonts w:cs="Times New Roman" w:ascii="Times New Roman" w:hAnsi="Times New Roman"/>
          <w:sz w:val="22"/>
          <w:szCs w:val="22"/>
          <w:lang w:val="uk-UA"/>
        </w:rPr>
        <w:t>Додаток № 1</w:t>
      </w:r>
    </w:p>
    <w:p>
      <w:pPr>
        <w:pStyle w:val="Normal"/>
        <w:shd w:val="clear" w:color="auto" w:fill="FFFFFF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до Договору про надання послуг № ___</w:t>
      </w:r>
    </w:p>
    <w:p>
      <w:pPr>
        <w:pStyle w:val="Normal"/>
        <w:shd w:val="clear" w:color="auto" w:fill="FFFFFF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від ____________ 2024 року </w:t>
      </w:r>
    </w:p>
    <w:p>
      <w:pPr>
        <w:pStyle w:val="Normal"/>
        <w:shd w:val="clear" w:color="auto" w:fill="FFFFFF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FFFFFF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hd w:val="clear" w:color="auto" w:fill="FFFFFF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Місцезнаходження об’єктів надання Послуг</w:t>
      </w:r>
      <w:r>
        <w:rPr>
          <w:rFonts w:ascii="Times New Roman" w:hAnsi="Times New Roman"/>
        </w:rPr>
        <w:t xml:space="preserve">                                      </w:t>
      </w:r>
    </w:p>
    <w:p>
      <w:pPr>
        <w:pStyle w:val="Normal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tbl>
      <w:tblPr>
        <w:tblW w:w="9326" w:type="dxa"/>
        <w:jc w:val="left"/>
        <w:tblInd w:w="42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7"/>
        <w:gridCol w:w="5783"/>
        <w:gridCol w:w="2976"/>
      </w:tblGrid>
      <w:tr>
        <w:trPr>
          <w:trHeight w:val="595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en-US"/>
              </w:rPr>
              <w:t>№</w:t>
            </w:r>
          </w:p>
        </w:tc>
        <w:tc>
          <w:tcPr>
            <w:tcW w:w="57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 xml:space="preserve">                                           </w:t>
            </w:r>
            <w:r>
              <w:rPr>
                <w:rFonts w:eastAsia="Times New Roman" w:ascii="Times New Roman" w:hAnsi="Times New Roman"/>
                <w:sz w:val="24"/>
                <w:szCs w:val="24"/>
                <w:lang w:val="en-US"/>
              </w:rPr>
              <w:t>ОБ’ЄКТ</w:t>
            </w:r>
          </w:p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9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 xml:space="preserve">Орієнтовна площа прибирання, </w:t>
            </w:r>
            <w:r>
              <w:rPr>
                <w:rFonts w:eastAsia="Times New Roman" w:cs="Calibri" w:ascii="Times New Roman" w:hAnsi="Times New Roman"/>
                <w:color w:val="auto"/>
                <w:kern w:val="0"/>
                <w:sz w:val="24"/>
                <w:szCs w:val="24"/>
                <w:lang w:val="uk-UA" w:eastAsia="uk-UA" w:bidi="ar-SA"/>
              </w:rPr>
              <w:t>га</w:t>
            </w:r>
          </w:p>
        </w:tc>
      </w:tr>
      <w:tr>
        <w:trPr>
          <w:trHeight w:val="387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7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</w:rPr>
              <w:t>Провул. Київський с.Кам’янка, Одеська область,  Одеський район.</w:t>
            </w:r>
          </w:p>
        </w:tc>
        <w:tc>
          <w:tcPr>
            <w:tcW w:w="29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0,035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160"/>
              <w:jc w:val="right"/>
              <w:rPr>
                <w:rFonts w:ascii="Times New Roman" w:hAnsi="Times New Roman"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</w:rPr>
              <w:t>Всього</w:t>
            </w:r>
          </w:p>
        </w:tc>
        <w:tc>
          <w:tcPr>
            <w:tcW w:w="29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/>
      </w:r>
    </w:p>
    <w:sectPr>
      <w:type w:val="nextPage"/>
      <w:pgSz w:w="11906" w:h="16838"/>
      <w:pgMar w:left="1417" w:right="850" w:header="0" w:top="850" w:footer="0" w:bottom="85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Georgi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</w:compat>
  <w:hyphenationZone w:val="425"/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uk-UA" w:eastAsia="uk-UA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HTML Preformatted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74beb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uk-UA" w:eastAsia="uk-UA" w:bidi="ar-SA"/>
    </w:rPr>
  </w:style>
  <w:style w:type="paragraph" w:styleId="1">
    <w:name w:val="Heading 1"/>
    <w:basedOn w:val="Normal"/>
    <w:next w:val="Normal"/>
    <w:uiPriority w:val="9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TML" w:customStyle="1">
    <w:name w:val="Стандартный HTML Знак"/>
    <w:basedOn w:val="DefaultParagraphFont"/>
    <w:link w:val="HTML"/>
    <w:qFormat/>
    <w:rsid w:val="00a6722f"/>
    <w:rPr>
      <w:rFonts w:ascii="Courier New" w:hAnsi="Courier New" w:eastAsia="Times New Roman" w:cs="Courier New"/>
      <w:color w:val="000000"/>
      <w:sz w:val="18"/>
      <w:szCs w:val="18"/>
      <w:lang w:val="ru-RU" w:eastAsia="ru-RU"/>
    </w:rPr>
  </w:style>
  <w:style w:type="paragraph" w:styleId="Style8">
    <w:name w:val="Заголовок"/>
    <w:basedOn w:val="Normal"/>
    <w:next w:val="Style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9">
    <w:name w:val="Body Text"/>
    <w:basedOn w:val="Normal"/>
    <w:pPr>
      <w:spacing w:lineRule="auto" w:line="276" w:before="0" w:after="140"/>
    </w:pPr>
    <w:rPr/>
  </w:style>
  <w:style w:type="paragraph" w:styleId="Style10">
    <w:name w:val="List"/>
    <w:basedOn w:val="Style9"/>
    <w:pPr/>
    <w:rPr>
      <w:rFonts w:cs="Arial"/>
    </w:rPr>
  </w:style>
  <w:style w:type="paragraph" w:styleId="Style1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2">
    <w:name w:val="Указатель"/>
    <w:basedOn w:val="Normal"/>
    <w:qFormat/>
    <w:pPr>
      <w:suppressLineNumbers/>
    </w:pPr>
    <w:rPr>
      <w:rFonts w:cs="Arial"/>
    </w:rPr>
  </w:style>
  <w:style w:type="paragraph" w:styleId="Style13">
    <w:name w:val="Title"/>
    <w:basedOn w:val="Normal"/>
    <w:next w:val="Normal"/>
    <w:uiPriority w:val="1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Rvps2" w:customStyle="1">
    <w:name w:val="rvps2"/>
    <w:basedOn w:val="Normal"/>
    <w:qFormat/>
    <w:rsid w:val="005e59b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Style14">
    <w:name w:val="Subtitle"/>
    <w:basedOn w:val="Normal"/>
    <w:next w:val="Normal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e92550"/>
    <w:pPr>
      <w:spacing w:before="0" w:after="160"/>
      <w:ind w:left="720" w:hanging="0"/>
      <w:contextualSpacing/>
    </w:pPr>
    <w:rPr/>
  </w:style>
  <w:style w:type="paragraph" w:styleId="Revision">
    <w:name w:val="Revision"/>
    <w:uiPriority w:val="99"/>
    <w:semiHidden/>
    <w:qFormat/>
    <w:rsid w:val="00a132d2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uk-UA" w:eastAsia="uk-UA" w:bidi="ar-SA"/>
    </w:rPr>
  </w:style>
  <w:style w:type="paragraph" w:styleId="HTMLPreformatted">
    <w:name w:val="HTML Preformatted"/>
    <w:basedOn w:val="Normal"/>
    <w:link w:val="HTML0"/>
    <w:qFormat/>
    <w:rsid w:val="00a6722f"/>
    <w:pPr>
      <w:tabs>
        <w:tab w:val="clear" w:pos="72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Courier New"/>
      <w:color w:val="000000"/>
      <w:sz w:val="18"/>
      <w:szCs w:val="18"/>
      <w:lang w:val="ru-RU"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roundtripDataSignature="AMtx7mgX5iRQpB64UzFZtVmFQnSERbI/OA==">AMUW2mUPcnNqAGLZ/zuRqW6GJxlzOeBc/JgF7h4qf/adeBn3vqhZa6RspjRZehlSP8GpQrAZDqQOUz77yeW2tWf+tllhfkmVC7wNuOtWc/5myvUmrnOBzm6HTWk4cPHFzZ2ZHm7EZQyK0ChnPxlU4lFLxQhKYNaiJw==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LibreOffice/7.0.4.2$Windows_X86_64 LibreOffice_project/dcf040e67528d9187c66b2379df5ea4407429775</Application>
  <AppVersion>15.0000</AppVersion>
  <Pages>3</Pages>
  <Words>756</Words>
  <Characters>4925</Characters>
  <CharactersWithSpaces>6165</CharactersWithSpaces>
  <Paragraphs>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2020-04-07T14:54:00Z</dcterms:created>
  <dc:creator>userua12</dc:creator>
  <dc:description/>
  <dc:language>uk-UA</dc:language>
  <cp:lastModifiedBy/>
  <dcterms:modified xsi:type="dcterms:W3CDTF">2024-02-20T15:19:53Z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