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1418" w:right="0" w:hanging="0"/>
        <w:jc w:val="center"/>
        <w:rPr/>
      </w:pPr>
      <w:r>
        <w:rPr>
          <w:rFonts w:eastAsia="Times New Roman" w:cs="Times New Roman" w:ascii="Times New Roman" w:hAnsi="Times New Roman"/>
          <w:b/>
          <w:bCs/>
          <w:i/>
          <w:iCs/>
          <w:sz w:val="24"/>
          <w:szCs w:val="24"/>
          <w:lang w:val="uk-UA" w:eastAsia="ru-RU"/>
        </w:rPr>
        <w:t>Головне управління  Державної  казначейської служби України у Чернівецькій області</w:t>
      </w:r>
    </w:p>
    <w:p>
      <w:pPr>
        <w:pStyle w:val="Normal"/>
        <w:spacing w:lineRule="auto" w:line="240" w:before="0" w:after="0"/>
        <w:ind w:left="-1418" w:right="0" w:hanging="0"/>
        <w:jc w:val="center"/>
        <w:rPr/>
      </w:pPr>
      <w:r>
        <w:rPr>
          <w:rFonts w:eastAsia="Times New Roman" w:cs="Times New Roman" w:ascii="Times New Roman" w:hAnsi="Times New Roman"/>
          <w:b/>
          <w:bCs/>
          <w:i/>
          <w:iCs/>
          <w:sz w:val="24"/>
          <w:szCs w:val="24"/>
          <w:lang w:val="uk-UA" w:eastAsia="ru-RU"/>
        </w:rPr>
        <w:t>(ГУ ДКСУ  у Чернівецькій області)</w:t>
      </w:r>
    </w:p>
    <w:p>
      <w:pPr>
        <w:pStyle w:val="Normal"/>
        <w:spacing w:lineRule="auto" w:line="240" w:before="0" w:after="0"/>
        <w:ind w:left="-1418" w:right="0" w:hanging="0"/>
        <w:jc w:val="center"/>
        <w:rPr>
          <w:rFonts w:ascii="Times New Roman" w:hAnsi="Times New Roman" w:eastAsia="Times New Roman" w:cs="Times New Roman"/>
          <w:b/>
          <w:b/>
          <w:bCs/>
          <w:color w:val="000000"/>
          <w:sz w:val="24"/>
          <w:szCs w:val="24"/>
          <w:lang w:val="uk-UA" w:eastAsia="ru-RU"/>
        </w:rPr>
      </w:pPr>
      <w:r>
        <w:rPr>
          <w:rFonts w:eastAsia="Times New Roman" w:cs="Times New Roman" w:ascii="Times New Roman" w:hAnsi="Times New Roman"/>
          <w:b/>
          <w:bCs/>
          <w:color w:val="000000"/>
          <w:sz w:val="24"/>
          <w:szCs w:val="24"/>
          <w:lang w:val="uk-UA" w:eastAsia="ru-RU"/>
        </w:rPr>
      </w:r>
    </w:p>
    <w:p>
      <w:pPr>
        <w:pStyle w:val="Normal"/>
        <w:spacing w:lineRule="auto" w:line="240" w:before="0" w:after="0"/>
        <w:ind w:left="-1418" w:right="0" w:hanging="0"/>
        <w:jc w:val="right"/>
        <w:rPr>
          <w:rFonts w:ascii="Times New Roman" w:hAnsi="Times New Roman" w:eastAsia="Times New Roman" w:cs="Times New Roman"/>
          <w:b/>
          <w:b/>
          <w:bCs/>
          <w:color w:val="000000"/>
          <w:sz w:val="24"/>
          <w:szCs w:val="24"/>
          <w:lang w:val="uk-UA" w:eastAsia="ru-RU"/>
        </w:rPr>
      </w:pPr>
      <w:bookmarkStart w:id="0" w:name="_Hlk37689513"/>
      <w:bookmarkStart w:id="1" w:name="_Hlk37689513"/>
      <w:bookmarkEnd w:id="1"/>
      <w:r>
        <w:rPr>
          <w:rFonts w:eastAsia="Times New Roman" w:cs="Times New Roman" w:ascii="Times New Roman" w:hAnsi="Times New Roman"/>
          <w:b/>
          <w:bCs/>
          <w:color w:val="000000"/>
          <w:sz w:val="24"/>
          <w:szCs w:val="24"/>
          <w:lang w:val="uk-UA" w:eastAsia="ru-RU"/>
        </w:rPr>
      </w:r>
    </w:p>
    <w:p>
      <w:pPr>
        <w:pStyle w:val="Normal"/>
        <w:spacing w:lineRule="auto" w:line="240" w:before="0" w:after="0"/>
        <w:ind w:left="-1418" w:right="0" w:hanging="0"/>
        <w:jc w:val="right"/>
        <w:rPr/>
      </w:pPr>
      <w:r>
        <w:rPr>
          <w:rFonts w:eastAsia="Times New Roman" w:cs="Times New Roman" w:ascii="Times New Roman" w:hAnsi="Times New Roman"/>
          <w:b/>
          <w:bCs/>
          <w:color w:val="000000"/>
          <w:sz w:val="24"/>
          <w:szCs w:val="24"/>
          <w:lang w:val="uk-UA" w:eastAsia="ru-RU"/>
        </w:rPr>
        <w:t> </w:t>
      </w:r>
      <w:r>
        <w:rPr>
          <w:rFonts w:eastAsia="Times New Roman" w:cs="Times New Roman" w:ascii="Times New Roman" w:hAnsi="Times New Roman"/>
          <w:b/>
          <w:bCs/>
          <w:color w:val="000000"/>
          <w:sz w:val="24"/>
          <w:szCs w:val="24"/>
          <w:lang w:val="uk-UA" w:eastAsia="ru-RU"/>
        </w:rPr>
        <w:t>«ЗАТВЕРДЖЕНО»</w:t>
      </w:r>
    </w:p>
    <w:p>
      <w:pPr>
        <w:pStyle w:val="Normal"/>
        <w:spacing w:lineRule="auto" w:line="240" w:before="0" w:after="0"/>
        <w:ind w:left="-1418" w:right="0" w:hanging="0"/>
        <w:contextualSpacing/>
        <w:jc w:val="right"/>
        <w:rPr/>
      </w:pPr>
      <w:r>
        <w:rPr>
          <w:rFonts w:eastAsia="Times New Roman" w:cs="Times New Roman" w:ascii="Times New Roman" w:hAnsi="Times New Roman"/>
          <w:color w:val="000000"/>
          <w:sz w:val="24"/>
          <w:szCs w:val="24"/>
          <w:lang w:val="uk-UA" w:eastAsia="ru-RU"/>
        </w:rPr>
        <w:t xml:space="preserve">                                                                    </w:t>
      </w:r>
      <w:r>
        <w:rPr>
          <w:rFonts w:eastAsia="Times New Roman" w:cs="Times New Roman" w:ascii="Times New Roman" w:hAnsi="Times New Roman"/>
          <w:b/>
          <w:bCs/>
          <w:color w:val="000000"/>
          <w:sz w:val="24"/>
          <w:szCs w:val="24"/>
          <w:lang w:val="uk-UA" w:eastAsia="ru-RU"/>
        </w:rPr>
        <w:t xml:space="preserve">Протокол щодо прийняття </w:t>
      </w:r>
    </w:p>
    <w:p>
      <w:pPr>
        <w:pStyle w:val="Normal"/>
        <w:spacing w:lineRule="auto" w:line="240" w:before="0" w:after="0"/>
        <w:ind w:left="-1418" w:right="0" w:hanging="0"/>
        <w:contextualSpacing/>
        <w:jc w:val="right"/>
        <w:rPr/>
      </w:pPr>
      <w:r>
        <w:rPr>
          <w:rFonts w:eastAsia="Times New Roman" w:cs="Times New Roman" w:ascii="Times New Roman" w:hAnsi="Times New Roman"/>
          <w:b/>
          <w:bCs/>
          <w:color w:val="000000"/>
          <w:sz w:val="24"/>
          <w:szCs w:val="24"/>
          <w:lang w:val="uk-UA" w:eastAsia="ru-RU"/>
        </w:rPr>
        <w:t>рішення уповноваженою особою</w:t>
      </w:r>
    </w:p>
    <w:p>
      <w:pPr>
        <w:pStyle w:val="Normal"/>
        <w:spacing w:lineRule="auto" w:line="240" w:before="0" w:after="0"/>
        <w:ind w:left="-1418" w:right="0" w:hanging="0"/>
        <w:contextualSpacing/>
        <w:jc w:val="right"/>
        <w:rPr/>
      </w:pPr>
      <w:r>
        <w:rPr>
          <w:rFonts w:eastAsia="Times New Roman" w:cs="Times New Roman" w:ascii="Times New Roman" w:hAnsi="Times New Roman"/>
          <w:b/>
          <w:bCs/>
          <w:i/>
          <w:iCs/>
          <w:color w:val="000000"/>
          <w:sz w:val="24"/>
          <w:szCs w:val="24"/>
          <w:lang w:val="uk-UA" w:eastAsia="ru-RU"/>
        </w:rPr>
        <w:t>ГУ ДКСУ у Черні</w:t>
      </w:r>
      <w:r>
        <w:rPr>
          <w:rFonts w:eastAsia="Times New Roman" w:cs="Times New Roman" w:ascii="Times New Roman" w:hAnsi="Times New Roman"/>
          <w:b/>
          <w:bCs/>
          <w:i/>
          <w:iCs/>
          <w:color w:val="000000"/>
          <w:sz w:val="24"/>
          <w:szCs w:val="24"/>
          <w:lang w:val="en-US" w:eastAsia="ru-RU"/>
        </w:rPr>
        <w:t>вецькій</w:t>
      </w:r>
      <w:r>
        <w:rPr>
          <w:rFonts w:eastAsia="Times New Roman" w:cs="Times New Roman" w:ascii="Times New Roman" w:hAnsi="Times New Roman"/>
          <w:b/>
          <w:bCs/>
          <w:i/>
          <w:iCs/>
          <w:color w:val="000000"/>
          <w:sz w:val="24"/>
          <w:szCs w:val="24"/>
          <w:lang w:val="uk-UA" w:eastAsia="ru-RU"/>
        </w:rPr>
        <w:t xml:space="preserve"> олбласті</w:t>
      </w:r>
    </w:p>
    <w:p>
      <w:pPr>
        <w:pStyle w:val="Normal"/>
        <w:spacing w:lineRule="auto" w:line="240" w:before="0" w:after="0"/>
        <w:contextualSpacing/>
        <w:jc w:val="right"/>
        <w:rPr/>
      </w:pP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b/>
          <w:bCs/>
          <w:sz w:val="26"/>
          <w:szCs w:val="26"/>
          <w:lang w:val="uk-UA" w:eastAsia="ru-RU"/>
        </w:rPr>
        <w:t xml:space="preserve">  </w:t>
      </w:r>
      <w:r>
        <w:rPr>
          <w:rFonts w:eastAsia="Times New Roman" w:cs="Times New Roman" w:ascii="Times New Roman" w:hAnsi="Times New Roman"/>
          <w:b/>
          <w:bCs/>
          <w:color w:val="CE181E"/>
          <w:sz w:val="26"/>
          <w:szCs w:val="26"/>
          <w:lang w:val="uk-UA" w:eastAsia="ru-RU"/>
        </w:rPr>
        <w:t xml:space="preserve"> </w:t>
      </w:r>
      <w:r>
        <w:rPr>
          <w:rFonts w:eastAsia="Times New Roman" w:cs="Times New Roman" w:ascii="Times New Roman" w:hAnsi="Times New Roman"/>
          <w:b/>
          <w:bCs/>
          <w:color w:val="000000"/>
          <w:sz w:val="26"/>
          <w:szCs w:val="26"/>
          <w:lang w:val="en-US" w:eastAsia="ru-RU"/>
        </w:rPr>
        <w:t>08.11.2023</w:t>
      </w:r>
      <w:r>
        <w:rPr>
          <w:rFonts w:eastAsia="Times New Roman" w:cs="Times New Roman" w:ascii="Times New Roman" w:hAnsi="Times New Roman"/>
          <w:b/>
          <w:bCs/>
          <w:color w:val="000000"/>
          <w:sz w:val="26"/>
          <w:szCs w:val="26"/>
          <w:lang w:val="uk-UA" w:eastAsia="ru-RU"/>
        </w:rPr>
        <w:t xml:space="preserve"> №</w:t>
      </w:r>
      <w:r>
        <w:rPr>
          <w:rFonts w:eastAsia="Times New Roman" w:cs="Times New Roman" w:ascii="Times New Roman" w:hAnsi="Times New Roman"/>
          <w:b/>
          <w:bCs/>
          <w:color w:val="000000"/>
          <w:sz w:val="26"/>
          <w:szCs w:val="26"/>
          <w:lang w:val="en-US" w:eastAsia="ru-RU"/>
        </w:rPr>
        <w:t>31</w:t>
      </w:r>
    </w:p>
    <w:p>
      <w:pPr>
        <w:pStyle w:val="Normal"/>
        <w:spacing w:lineRule="auto" w:line="240" w:before="0" w:after="0"/>
        <w:rPr>
          <w:rFonts w:ascii="Times New Roman" w:hAnsi="Times New Roman" w:eastAsia="Times New Roman" w:cs="Times New Roman"/>
          <w:b/>
          <w:b/>
          <w:bCs/>
          <w:color w:val="000000"/>
          <w:sz w:val="24"/>
          <w:szCs w:val="24"/>
          <w:lang w:val="uk-UA" w:eastAsia="ru-RU"/>
        </w:rPr>
      </w:pPr>
      <w:r>
        <w:rPr>
          <w:rFonts w:eastAsia="Times New Roman" w:cs="Times New Roman" w:ascii="Times New Roman" w:hAnsi="Times New Roman"/>
          <w:b/>
          <w:bCs/>
          <w:color w:val="000000"/>
          <w:sz w:val="24"/>
          <w:szCs w:val="24"/>
          <w:lang w:val="uk-UA" w:eastAsia="ru-RU"/>
        </w:rPr>
      </w:r>
    </w:p>
    <w:p>
      <w:pPr>
        <w:pStyle w:val="Normal"/>
        <w:spacing w:lineRule="auto" w:line="240" w:before="0" w:after="0"/>
        <w:rPr>
          <w:rFonts w:ascii="Times New Roman" w:hAnsi="Times New Roman" w:eastAsia="Times New Roman" w:cs="Times New Roman"/>
          <w:b/>
          <w:b/>
          <w:bCs/>
          <w:color w:val="000000"/>
          <w:sz w:val="24"/>
          <w:szCs w:val="24"/>
          <w:lang w:val="uk-UA" w:eastAsia="ru-RU"/>
        </w:rPr>
      </w:pPr>
      <w:r>
        <w:rPr>
          <w:rFonts w:eastAsia="Times New Roman" w:cs="Times New Roman" w:ascii="Times New Roman" w:hAnsi="Times New Roman"/>
          <w:b/>
          <w:bCs/>
          <w:color w:val="000000"/>
          <w:sz w:val="24"/>
          <w:szCs w:val="24"/>
          <w:lang w:val="uk-UA" w:eastAsia="ru-RU"/>
        </w:rPr>
      </w:r>
    </w:p>
    <w:p>
      <w:pPr>
        <w:pStyle w:val="Normal"/>
        <w:spacing w:lineRule="auto" w:line="240" w:before="0" w:after="0"/>
        <w:rPr>
          <w:rFonts w:ascii="Times New Roman" w:hAnsi="Times New Roman" w:eastAsia="Times New Roman" w:cs="Times New Roman"/>
          <w:b/>
          <w:b/>
          <w:bCs/>
          <w:color w:val="000000"/>
          <w:sz w:val="24"/>
          <w:szCs w:val="24"/>
          <w:lang w:val="uk-UA" w:eastAsia="ru-RU"/>
        </w:rPr>
      </w:pPr>
      <w:r>
        <w:rPr>
          <w:rFonts w:eastAsia="Times New Roman" w:cs="Times New Roman" w:ascii="Times New Roman" w:hAnsi="Times New Roman"/>
          <w:b/>
          <w:bCs/>
          <w:color w:val="000000"/>
          <w:sz w:val="24"/>
          <w:szCs w:val="24"/>
          <w:lang w:val="uk-UA" w:eastAsia="ru-RU"/>
        </w:rPr>
      </w:r>
    </w:p>
    <w:p>
      <w:pPr>
        <w:pStyle w:val="Normal"/>
        <w:spacing w:lineRule="auto" w:line="240" w:before="0" w:after="0"/>
        <w:rPr>
          <w:rFonts w:ascii="Times New Roman" w:hAnsi="Times New Roman" w:eastAsia="Times New Roman" w:cs="Times New Roman"/>
          <w:b/>
          <w:b/>
          <w:bCs/>
          <w:color w:val="000000"/>
          <w:sz w:val="24"/>
          <w:szCs w:val="24"/>
          <w:lang w:val="uk-UA" w:eastAsia="ru-RU"/>
        </w:rPr>
      </w:pPr>
      <w:r>
        <w:rPr>
          <w:rFonts w:eastAsia="Times New Roman" w:cs="Times New Roman" w:ascii="Times New Roman" w:hAnsi="Times New Roman"/>
          <w:b/>
          <w:bCs/>
          <w:color w:val="000000"/>
          <w:sz w:val="24"/>
          <w:szCs w:val="24"/>
          <w:lang w:val="uk-UA" w:eastAsia="ru-RU"/>
        </w:rPr>
      </w:r>
    </w:p>
    <w:p>
      <w:pPr>
        <w:pStyle w:val="Normal"/>
        <w:spacing w:lineRule="auto" w:line="240" w:before="0" w:after="0"/>
        <w:rPr/>
      </w:pPr>
      <w:r>
        <w:rPr>
          <w:rFonts w:eastAsia="Times New Roman" w:cs="Times New Roman" w:ascii="Times New Roman" w:hAnsi="Times New Roman"/>
          <w:b/>
          <w:bCs/>
          <w:color w:val="000000"/>
          <w:sz w:val="24"/>
          <w:szCs w:val="24"/>
          <w:lang w:val="uk-UA" w:eastAsia="ru-RU"/>
        </w:rPr>
        <w:t xml:space="preserve">    </w:t>
      </w:r>
    </w:p>
    <w:p>
      <w:pPr>
        <w:pStyle w:val="Normal"/>
        <w:spacing w:lineRule="auto" w:line="240" w:before="0" w:after="0"/>
        <w:jc w:val="center"/>
        <w:rPr/>
      </w:pPr>
      <w:r>
        <w:rPr>
          <w:rFonts w:ascii="Times New Roman" w:hAnsi="Times New Roman"/>
          <w:b/>
          <w:sz w:val="24"/>
          <w:szCs w:val="24"/>
          <w:lang w:val="uk-UA"/>
        </w:rPr>
        <w:t>ТЕНДЕРНА ДОКУМЕНТАЦІЯ</w:t>
      </w:r>
    </w:p>
    <w:p>
      <w:pPr>
        <w:pStyle w:val="Normal"/>
        <w:spacing w:lineRule="auto" w:line="240" w:before="0" w:after="0"/>
        <w:jc w:val="center"/>
        <w:rPr/>
      </w:pPr>
      <w:r>
        <w:rPr>
          <w:rFonts w:ascii="Times New Roman" w:hAnsi="Times New Roman"/>
          <w:b/>
          <w:sz w:val="24"/>
          <w:szCs w:val="24"/>
          <w:lang w:val="uk-UA"/>
        </w:rPr>
        <w:t>ВІДКРИТІ ТОРГИ</w:t>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jc w:val="center"/>
        <w:rPr/>
      </w:pPr>
      <w:r>
        <w:rPr>
          <w:rFonts w:ascii="Times New Roman" w:hAnsi="Times New Roman"/>
          <w:sz w:val="24"/>
          <w:szCs w:val="24"/>
          <w:lang w:val="uk-UA"/>
        </w:rPr>
        <w:t>на закупівлю товару</w:t>
      </w:r>
    </w:p>
    <w:p>
      <w:pPr>
        <w:pStyle w:val="Normal"/>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r>
    </w:p>
    <w:p>
      <w:pPr>
        <w:pStyle w:val="Normal"/>
        <w:spacing w:lineRule="auto" w:line="240" w:before="0" w:after="0"/>
        <w:jc w:val="center"/>
        <w:rPr/>
      </w:pPr>
      <w:bookmarkStart w:id="2" w:name="n48"/>
      <w:bookmarkEnd w:id="2"/>
      <w:r>
        <w:rPr>
          <w:rFonts w:eastAsia="Times New Roman" w:ascii="Times New Roman" w:hAnsi="Times New Roman"/>
          <w:b/>
          <w:bCs/>
          <w:color w:val="000000"/>
          <w:sz w:val="24"/>
          <w:szCs w:val="24"/>
          <w:lang w:val="uk-UA"/>
        </w:rPr>
        <w:t>Електрична енергія, код 09310000-5 – Електрична енергія за ДК 021:2015 «Єдиний закупівельний словник»</w:t>
      </w:r>
    </w:p>
    <w:p>
      <w:pPr>
        <w:pStyle w:val="Normal"/>
        <w:spacing w:lineRule="auto" w:line="240" w:before="240" w:after="0"/>
        <w:jc w:val="right"/>
        <w:rPr>
          <w:rFonts w:ascii="Times New Roman" w:hAnsi="Times New Roman" w:eastAsia="Times New Roman" w:cs="Times New Roman"/>
          <w:b/>
          <w:b/>
          <w:i/>
          <w:i/>
          <w:color w:val="000000"/>
          <w:sz w:val="24"/>
          <w:szCs w:val="24"/>
          <w:highlight w:val="white"/>
        </w:rPr>
      </w:pPr>
      <w:r>
        <w:rPr>
          <w:rFonts w:eastAsia="Times New Roman" w:cs="Times New Roman" w:ascii="Times New Roman" w:hAnsi="Times New Roman"/>
          <w:b/>
          <w:i/>
          <w:color w:val="000000"/>
          <w:sz w:val="24"/>
          <w:szCs w:val="24"/>
          <w:highlight w:val="white"/>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jc w:val="center"/>
        <w:rPr/>
      </w:pPr>
      <w:r>
        <w:rPr>
          <w:rFonts w:eastAsia="Times New Roman" w:cs="Times New Roman" w:ascii="Times New Roman" w:hAnsi="Times New Roman"/>
          <w:b/>
          <w:bCs/>
          <w:i w:val="false"/>
          <w:iCs w:val="false"/>
          <w:color w:val="000000"/>
          <w:sz w:val="24"/>
          <w:szCs w:val="24"/>
        </w:rPr>
        <w:t>м. Чернівці — 2023рік</w:t>
      </w:r>
    </w:p>
    <w:p>
      <w:pPr>
        <w:pStyle w:val="Normal"/>
        <w:spacing w:lineRule="auto" w:line="240" w:before="24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Table1"/>
        <w:tblW w:w="996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val="0400"/>
      </w:tblPr>
      <w:tblGrid>
        <w:gridCol w:w="705"/>
        <w:gridCol w:w="2831"/>
        <w:gridCol w:w="6424"/>
      </w:tblGrid>
      <w:tr>
        <w:trPr>
          <w:trHeight w:val="416"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pacing w:before="0" w:after="160"/>
              <w:jc w:val="center"/>
              <w:rPr/>
            </w:pPr>
            <w:r>
              <w:rPr>
                <w:rFonts w:eastAsia="Times New Roman" w:cs="Times New Roman" w:ascii="Times New Roman" w:hAnsi="Times New Roman"/>
                <w:sz w:val="24"/>
                <w:szCs w:val="24"/>
              </w:rPr>
              <w:t>№</w:t>
            </w:r>
          </w:p>
        </w:tc>
        <w:tc>
          <w:tcPr>
            <w:tcW w:w="92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pacing w:before="0" w:after="160"/>
              <w:jc w:val="center"/>
              <w:rPr/>
            </w:pPr>
            <w:r>
              <w:rPr>
                <w:rFonts w:eastAsia="Times New Roman" w:cs="Times New Roman" w:ascii="Times New Roman" w:hAnsi="Times New Roman"/>
                <w:b/>
                <w:sz w:val="24"/>
                <w:szCs w:val="24"/>
              </w:rPr>
              <w:t>Розділ 1. Загальні положенн</w:t>
            </w:r>
            <w:r>
              <w:rPr>
                <w:rFonts w:eastAsia="Times New Roman" w:cs="Times New Roman" w:ascii="Times New Roman" w:hAnsi="Times New Roman"/>
                <w:b/>
                <w:sz w:val="24"/>
                <w:szCs w:val="24"/>
                <w:lang w:val="uk-UA"/>
              </w:rPr>
              <w:t>я</w:t>
            </w:r>
          </w:p>
        </w:tc>
      </w:tr>
      <w:tr>
        <w:trPr>
          <w:trHeight w:val="411"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keepNext w:val="false"/>
              <w:keepLines w:val="false"/>
              <w:widowControl/>
              <w:shd w:val="clear" w:fill="auto"/>
              <w:spacing w:lineRule="auto" w:line="240"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Тендерну документацію розроблено відповідно до вимог </w:t>
            </w:r>
            <w:hyperlink r:id="rId2">
              <w:r>
                <w:rPr>
                  <w:rStyle w:val="Style8"/>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Закону</w:t>
              </w:r>
            </w:hyperlink>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України «Про публічні закупівлі» (далі – </w:t>
            </w:r>
            <w:r>
              <w:rPr>
                <w:rFonts w:eastAsia="Times New Roman" w:cs="Times New Roman" w:ascii="Times New Roman" w:hAnsi="Times New Roman"/>
                <w:b/>
                <w:i/>
                <w:caps w:val="false"/>
                <w:smallCaps w:val="false"/>
                <w:strike w:val="false"/>
                <w:dstrike w:val="false"/>
                <w:color w:val="000000"/>
                <w:position w:val="0"/>
                <w:sz w:val="24"/>
                <w:sz w:val="24"/>
                <w:szCs w:val="24"/>
                <w:u w:val="none"/>
                <w:shd w:fill="auto" w:val="clear"/>
                <w:vertAlign w:val="baseline"/>
              </w:rPr>
              <w:t>Закон</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 xml:space="preserve"> </w:t>
            </w:r>
            <w:r>
              <w:rPr>
                <w:rFonts w:eastAsia="Times New Roman" w:cs="Times New Roman" w:ascii="Times New Roman" w:hAnsi="Times New Roman"/>
                <w:color w:val="000000"/>
                <w:sz w:val="24"/>
                <w:szCs w:val="24"/>
              </w:rPr>
              <w:t xml:space="preserve">(із змінами й доповненнями)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(далі — </w:t>
            </w:r>
            <w:r>
              <w:rPr>
                <w:rFonts w:eastAsia="Times New Roman" w:cs="Times New Roman" w:ascii="Times New Roman" w:hAnsi="Times New Roman"/>
                <w:b/>
                <w:i/>
                <w:caps w:val="false"/>
                <w:smallCaps w:val="false"/>
                <w:strike w:val="false"/>
                <w:dstrike w:val="false"/>
                <w:color w:val="000000"/>
                <w:position w:val="0"/>
                <w:sz w:val="24"/>
                <w:sz w:val="24"/>
                <w:szCs w:val="24"/>
                <w:u w:val="none"/>
                <w:shd w:fill="auto" w:val="clear"/>
                <w:vertAlign w:val="baseline"/>
              </w:rPr>
              <w:t>Особливості</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r>
              <w:rPr>
                <w:rFonts w:eastAsia="Times New Roman" w:cs="Times New Roman" w:ascii="Times New Roman" w:hAnsi="Times New Roman"/>
                <w:color w:val="000000"/>
                <w:sz w:val="24"/>
                <w:szCs w:val="24"/>
              </w:rPr>
              <w: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 xml:space="preserve">Закону України «Про ринок електричної енергії», </w:t>
            </w:r>
            <w:r>
              <w:rPr>
                <w:rFonts w:eastAsia="Times New Roman" w:cs="Times New Roman" w:ascii="Times New Roman" w:hAnsi="Times New Roman"/>
                <w:color w:val="000000"/>
                <w:sz w:val="24"/>
                <w:szCs w:val="24"/>
              </w:rPr>
              <w:t>п</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останови НКРЕКП від 14.03.2018 № 312 «Про затвердження Правил роздрібного ринку</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 xml:space="preserve">електричної енергії», </w:t>
            </w:r>
            <w:r>
              <w:rPr>
                <w:rFonts w:eastAsia="Times New Roman" w:cs="Times New Roman" w:ascii="Times New Roman" w:hAnsi="Times New Roman"/>
                <w:color w:val="000000"/>
                <w:sz w:val="24"/>
                <w:szCs w:val="24"/>
              </w:rPr>
              <w:t>п</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останови</w:t>
              <w:tab/>
              <w:t xml:space="preserve">НКРЕКП від 14.03.2018 № 309 «Про затвердження Кодексу системи передачі», </w:t>
            </w:r>
            <w:r>
              <w:rPr>
                <w:rFonts w:eastAsia="Times New Roman" w:cs="Times New Roman" w:ascii="Times New Roman" w:hAnsi="Times New Roman"/>
                <w:color w:val="000000"/>
                <w:sz w:val="24"/>
                <w:szCs w:val="24"/>
              </w:rPr>
              <w:t>п</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 xml:space="preserve">останови НКРЕКП від 14.03.2018 № 307 «Про затвердження Правил ринку», </w:t>
            </w:r>
            <w:r>
              <w:rPr>
                <w:rFonts w:eastAsia="Times New Roman" w:cs="Times New Roman" w:ascii="Times New Roman" w:hAnsi="Times New Roman"/>
                <w:color w:val="000000"/>
                <w:sz w:val="24"/>
                <w:szCs w:val="24"/>
              </w:rPr>
              <w:t>п</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останов</w:t>
            </w:r>
            <w:r>
              <w:rPr>
                <w:rFonts w:eastAsia="Times New Roman" w:cs="Times New Roman" w:ascii="Times New Roman" w:hAnsi="Times New Roman"/>
                <w:color w:val="000000"/>
                <w:sz w:val="24"/>
                <w:szCs w:val="24"/>
              </w:rPr>
              <w:t>и</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 xml:space="preserve"> НКРЕКП від 09.11.2017 № 1388 «Про затвердження Ліцензійних умов провадження господарської діяльності з передачі електричної енергії», </w:t>
            </w:r>
            <w:r>
              <w:rPr>
                <w:rFonts w:eastAsia="Times New Roman" w:cs="Times New Roman" w:ascii="Times New Roman" w:hAnsi="Times New Roman"/>
                <w:color w:val="000000"/>
                <w:sz w:val="24"/>
                <w:szCs w:val="24"/>
              </w:rPr>
              <w:t>п</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останови</w:t>
              <w:tab/>
              <w:t>НКРЕКП</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від 27.12.2017 № 1469 «Про затвердження Ліцензійних умов провадження господарської діяльності з постачання електричної енергії споживачу».</w:t>
            </w:r>
          </w:p>
          <w:p>
            <w:pPr>
              <w:pStyle w:val="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Терміни, які використовуються в цій документації, вживаються у значенні, наведеному в </w:t>
            </w:r>
            <w:r>
              <w:rPr>
                <w:rFonts w:eastAsia="Times New Roman" w:cs="Times New Roman" w:ascii="Times New Roman" w:hAnsi="Times New Roman"/>
                <w:b/>
                <w:i/>
                <w:caps w:val="false"/>
                <w:smallCaps w:val="false"/>
                <w:strike w:val="false"/>
                <w:dstrike w:val="false"/>
                <w:color w:val="000000"/>
                <w:position w:val="0"/>
                <w:sz w:val="24"/>
                <w:sz w:val="24"/>
                <w:szCs w:val="24"/>
                <w:u w:val="none"/>
                <w:shd w:fill="auto" w:val="clear"/>
                <w:vertAlign w:val="baseline"/>
              </w:rPr>
              <w:t>Законі</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i/>
                <w:caps w:val="false"/>
                <w:smallCaps w:val="false"/>
                <w:strike w:val="false"/>
                <w:dstrike w:val="false"/>
                <w:color w:val="000000"/>
                <w:position w:val="0"/>
                <w:sz w:val="24"/>
                <w:sz w:val="24"/>
                <w:szCs w:val="24"/>
                <w:u w:val="none"/>
                <w:shd w:fill="auto" w:val="clear"/>
                <w:vertAlign w:val="baseline"/>
              </w:rPr>
              <w:t>Особливостях</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та інших вищенаведених нормативних актах.</w:t>
            </w:r>
          </w:p>
        </w:tc>
      </w:tr>
      <w:tr>
        <w:trPr>
          <w:trHeight w:val="61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814"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40" w:before="0" w:after="0"/>
              <w:jc w:val="both"/>
              <w:rPr>
                <w:color w:val="000000"/>
              </w:rPr>
            </w:pPr>
            <w:r>
              <w:rPr>
                <w:rFonts w:eastAsia="Times New Roman" w:cs="Times New Roman" w:ascii="Times New Roman" w:hAnsi="Times New Roman"/>
                <w:b/>
                <w:bCs/>
                <w:i w:val="false"/>
                <w:iCs w:val="false"/>
                <w:color w:val="000000"/>
                <w:sz w:val="24"/>
                <w:szCs w:val="24"/>
                <w:lang w:val="uk-UA"/>
              </w:rPr>
              <w:t>Головне управління Державної казначейської служби України у чернівецькій області</w:t>
            </w:r>
          </w:p>
        </w:tc>
      </w:tr>
      <w:tr>
        <w:trPr>
          <w:trHeight w:val="510"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40" w:before="0" w:after="0"/>
              <w:jc w:val="both"/>
              <w:rPr>
                <w:color w:val="000000"/>
              </w:rPr>
            </w:pPr>
            <w:r>
              <w:rPr>
                <w:rFonts w:eastAsia="Times New Roman" w:cs="Times New Roman" w:ascii="Times New Roman" w:hAnsi="Times New Roman"/>
                <w:color w:val="000000"/>
                <w:sz w:val="24"/>
                <w:szCs w:val="24"/>
                <w:lang w:val="uk-UA"/>
              </w:rPr>
              <w:t>вул. Василя Аксенина,2Е, м. Чернівці, Чернівецька область, Україна, 58022</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40" w:before="0" w:after="0"/>
              <w:jc w:val="both"/>
              <w:rPr>
                <w:i w:val="false"/>
                <w:i w:val="false"/>
                <w:iCs w:val="false"/>
                <w:color w:val="000000"/>
              </w:rPr>
            </w:pPr>
            <w:r>
              <w:rPr>
                <w:rFonts w:cs="Times New Roman" w:ascii="Times New Roman" w:hAnsi="Times New Roman"/>
                <w:i w:val="false"/>
                <w:iCs w:val="false"/>
                <w:color w:val="000000"/>
                <w:sz w:val="24"/>
                <w:szCs w:val="24"/>
                <w:lang w:val="uk-UA"/>
              </w:rPr>
              <w:t xml:space="preserve">Дробот Олександр Михайлович – начальник відділу адміністративно-господарської роботи </w:t>
            </w:r>
          </w:p>
          <w:p>
            <w:pPr>
              <w:pStyle w:val="Normal"/>
              <w:spacing w:lineRule="auto" w:line="240" w:before="0" w:after="0"/>
              <w:jc w:val="both"/>
              <w:rPr>
                <w:i w:val="false"/>
                <w:i w:val="false"/>
                <w:iCs w:val="false"/>
                <w:color w:val="000000"/>
              </w:rPr>
            </w:pPr>
            <w:r>
              <w:rPr>
                <w:rFonts w:eastAsia="Times New Roman" w:cs="Times New Roman" w:ascii="Times New Roman" w:hAnsi="Times New Roman"/>
                <w:i w:val="false"/>
                <w:iCs w:val="false"/>
                <w:color w:val="000000"/>
                <w:sz w:val="24"/>
                <w:szCs w:val="24"/>
                <w:lang w:val="uk-UA"/>
              </w:rPr>
              <w:t>тел: (03725)55-26-88</w:t>
            </w:r>
          </w:p>
          <w:p>
            <w:pPr>
              <w:pStyle w:val="Normal"/>
              <w:jc w:val="both"/>
              <w:rPr>
                <w:rFonts w:ascii="Times New Roman" w:hAnsi="Times New Roman" w:eastAsia="Times New Roman" w:cs="Times New Roman"/>
                <w:i w:val="false"/>
                <w:i w:val="false"/>
                <w:iCs w:val="false"/>
                <w:color w:val="000000"/>
                <w:sz w:val="24"/>
                <w:szCs w:val="24"/>
              </w:rPr>
            </w:pPr>
            <w:r>
              <w:rPr>
                <w:rFonts w:eastAsia="Times New Roman" w:cs="Times New Roman" w:ascii="Times New Roman" w:hAnsi="Times New Roman"/>
                <w:i w:val="false"/>
                <w:iCs w:val="false"/>
                <w:color w:val="000000"/>
                <w:sz w:val="24"/>
                <w:szCs w:val="24"/>
              </w:rPr>
            </w:r>
          </w:p>
          <w:p>
            <w:pPr>
              <w:pStyle w:val="Normal"/>
              <w:spacing w:lineRule="auto" w:line="240" w:before="0" w:after="0"/>
              <w:jc w:val="both"/>
              <w:rPr>
                <w:i w:val="false"/>
                <w:i w:val="false"/>
                <w:iCs w:val="false"/>
                <w:color w:val="000000"/>
              </w:rPr>
            </w:pPr>
            <w:r>
              <w:rPr>
                <w:rFonts w:cs="Times New Roman" w:ascii="Times New Roman" w:hAnsi="Times New Roman"/>
                <w:i w:val="false"/>
                <w:iCs w:val="false"/>
                <w:color w:val="000000"/>
                <w:sz w:val="24"/>
                <w:szCs w:val="24"/>
                <w:lang w:val="uk-UA"/>
              </w:rPr>
              <w:t>Гаврілова Юлія Миколаївна -головний спеціаліст із закупівель</w:t>
            </w:r>
          </w:p>
          <w:p>
            <w:pPr>
              <w:pStyle w:val="Normal"/>
              <w:spacing w:lineRule="auto" w:line="240" w:before="0" w:after="0"/>
              <w:jc w:val="both"/>
              <w:rPr>
                <w:i w:val="false"/>
                <w:i w:val="false"/>
                <w:iCs w:val="false"/>
                <w:color w:val="000000"/>
              </w:rPr>
            </w:pPr>
            <w:r>
              <w:rPr>
                <w:rFonts w:eastAsia="Times New Roman" w:cs="Times New Roman" w:ascii="Times New Roman" w:hAnsi="Times New Roman"/>
                <w:i w:val="false"/>
                <w:iCs w:val="false"/>
                <w:color w:val="000000"/>
                <w:sz w:val="24"/>
                <w:szCs w:val="24"/>
                <w:lang w:val="uk-UA"/>
              </w:rPr>
              <w:t>телю (03725)58-52-88</w:t>
            </w:r>
          </w:p>
        </w:tc>
      </w:tr>
      <w:tr>
        <w:trPr>
          <w:trHeight w:val="1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before="0" w:after="16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000000"/>
                <w:sz w:val="24"/>
                <w:szCs w:val="24"/>
              </w:rPr>
              <w:t>відкриті торги з особливостями</w:t>
            </w:r>
          </w:p>
        </w:tc>
      </w:tr>
      <w:tr>
        <w:trPr>
          <w:trHeight w:val="240"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before="0" w:after="16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tc>
      </w:tr>
      <w:tr>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hd w:val="clear" w:fill="FFFFFF"/>
              <w:spacing w:before="0" w:after="160"/>
              <w:jc w:val="both"/>
              <w:rPr/>
            </w:pPr>
            <w:r>
              <w:rPr>
                <w:rFonts w:eastAsia="Times New Roman" w:cs="Times New Roman" w:ascii="Times New Roman" w:hAnsi="Times New Roman"/>
                <w:b/>
                <w:color w:val="000000"/>
                <w:sz w:val="24"/>
                <w:szCs w:val="24"/>
              </w:rPr>
              <w:t>Електрична енергія, код 09310000-5 – Електрична енергія</w:t>
            </w:r>
            <w:r>
              <w:rPr>
                <w:rFonts w:eastAsia="Times New Roman" w:cs="Times New Roman" w:ascii="Times New Roman" w:hAnsi="Times New Roman"/>
                <w:sz w:val="24"/>
                <w:szCs w:val="24"/>
              </w:rPr>
              <w:t xml:space="preserve"> </w:t>
            </w:r>
            <w:r>
              <w:rPr>
                <w:rFonts w:eastAsia="Times New Roman" w:cs="Times New Roman" w:ascii="Times New Roman" w:hAnsi="Times New Roman"/>
                <w:b/>
                <w:color w:val="000000"/>
                <w:sz w:val="24"/>
                <w:szCs w:val="24"/>
              </w:rPr>
              <w:t>за ДК 021:2015 «Єдиний закупівельний словник»</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p>
            <w:pPr>
              <w:pStyle w:val="Normal"/>
              <w:widowControl w:val="false"/>
              <w:ind w:right="120" w:hanging="0"/>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p>
            <w:pPr>
              <w:pStyle w:val="Normal"/>
              <w:widowControl w:val="false"/>
              <w:spacing w:before="0" w:after="160"/>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кількість товару та місце його поставки </w:t>
            </w:r>
          </w:p>
          <w:p>
            <w:pPr>
              <w:pStyle w:val="Normal"/>
              <w:widowControl w:val="false"/>
              <w:spacing w:before="0" w:after="160"/>
              <w:rPr>
                <w:rFonts w:ascii="Times New Roman" w:hAnsi="Times New Roman" w:eastAsia="Times New Roman" w:cs="Times New Roman"/>
                <w:color w:val="000000"/>
                <w:sz w:val="24"/>
                <w:szCs w:val="24"/>
                <w:highlight w:val="yellow"/>
              </w:rPr>
            </w:pPr>
            <w:r>
              <w:rPr>
                <w:rFonts w:eastAsia="Times New Roman" w:cs="Times New Roman" w:ascii="Times New Roman" w:hAnsi="Times New Roman"/>
                <w:color w:val="000000"/>
                <w:sz w:val="24"/>
                <w:szCs w:val="24"/>
                <w:highlight w:val="yellow"/>
              </w:rPr>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ind w:right="120" w:hanging="0"/>
              <w:jc w:val="both"/>
              <w:rPr>
                <w:b/>
                <w:b/>
                <w:bCs/>
              </w:rPr>
            </w:pPr>
            <w:r>
              <w:rPr>
                <w:rFonts w:eastAsia="Times New Roman" w:cs="Times New Roman" w:ascii="Times New Roman" w:hAnsi="Times New Roman"/>
                <w:b/>
                <w:bCs/>
                <w:color w:val="000000"/>
                <w:sz w:val="24"/>
                <w:szCs w:val="24"/>
              </w:rPr>
              <w:t xml:space="preserve">Кількість: </w:t>
            </w:r>
            <w:r>
              <w:rPr>
                <w:rFonts w:eastAsia="Times New Roman" w:cs="Times New Roman" w:ascii="Times New Roman" w:hAnsi="Times New Roman"/>
                <w:b/>
                <w:bCs/>
                <w:color w:val="000000"/>
                <w:sz w:val="24"/>
                <w:szCs w:val="24"/>
                <w:lang w:val="en-US"/>
              </w:rPr>
              <w:t xml:space="preserve">55100 </w:t>
            </w:r>
            <w:r>
              <w:rPr>
                <w:rFonts w:eastAsia="Times New Roman" w:cs="Times New Roman" w:ascii="Times New Roman" w:hAnsi="Times New Roman"/>
                <w:b/>
                <w:bCs/>
                <w:color w:val="000000"/>
                <w:sz w:val="24"/>
                <w:szCs w:val="24"/>
                <w:lang w:val="uk-UA"/>
              </w:rPr>
              <w:t>кВт/год</w:t>
            </w:r>
          </w:p>
          <w:p>
            <w:pPr>
              <w:pStyle w:val="Normal"/>
              <w:widowControl w:val="false"/>
              <w:spacing w:before="0" w:after="160"/>
              <w:ind w:right="120" w:hanging="0"/>
              <w:jc w:val="both"/>
              <w:rPr>
                <w:b w:val="false"/>
                <w:b w:val="false"/>
                <w:bCs w:val="false"/>
                <w:i w:val="false"/>
                <w:i w:val="false"/>
                <w:iCs w:val="false"/>
              </w:rPr>
            </w:pPr>
            <w:r>
              <w:rPr>
                <w:rFonts w:eastAsia="Times New Roman" w:cs="Times New Roman" w:ascii="Times New Roman" w:hAnsi="Times New Roman"/>
                <w:b w:val="false"/>
                <w:bCs w:val="false"/>
                <w:i w:val="false"/>
                <w:iCs w:val="false"/>
                <w:color w:val="000000"/>
                <w:sz w:val="24"/>
                <w:szCs w:val="24"/>
              </w:rPr>
              <w:t xml:space="preserve">Місце поставки товарів: </w:t>
            </w:r>
            <w:r>
              <w:rPr>
                <w:rFonts w:eastAsia="Times New Roman" w:cs="Times New Roman" w:ascii="Times New Roman" w:hAnsi="Times New Roman"/>
                <w:b w:val="false"/>
                <w:bCs w:val="false"/>
                <w:i w:val="false"/>
                <w:iCs w:val="false"/>
                <w:color w:val="000000"/>
                <w:sz w:val="24"/>
                <w:szCs w:val="24"/>
                <w:lang w:val="uk-UA"/>
              </w:rPr>
              <w:t>вул. Василя Аксенина,2Е, м. Чернівці, Чернівецька область, Україна, 58022</w:t>
            </w:r>
            <w:r>
              <w:rPr>
                <w:rFonts w:eastAsia="Times New Roman" w:cs="Times New Roman" w:ascii="Times New Roman" w:hAnsi="Times New Roman"/>
                <w:b w:val="false"/>
                <w:bCs w:val="false"/>
                <w:i w:val="false"/>
                <w:iCs w:val="false"/>
                <w:sz w:val="24"/>
                <w:szCs w:val="24"/>
              </w:rPr>
              <w:t xml:space="preserve"> згідно Додатку 2 до цієї тендерної документації.</w:t>
            </w:r>
          </w:p>
        </w:tc>
      </w:tr>
      <w:tr>
        <w:trPr>
          <w:trHeight w:val="64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rPr/>
            </w:pPr>
            <w:r>
              <w:rPr>
                <w:rFonts w:eastAsia="Times New Roman" w:cs="Times New Roman" w:ascii="Times New Roman" w:hAnsi="Times New Roman"/>
                <w:b/>
                <w:bCs/>
                <w:color w:val="000000"/>
                <w:sz w:val="24"/>
                <w:szCs w:val="24"/>
              </w:rPr>
              <w:t xml:space="preserve">до 31 .12. 2024 року включно </w:t>
            </w:r>
          </w:p>
          <w:p>
            <w:pPr>
              <w:pStyle w:val="Normal"/>
              <w:widowControl w:val="false"/>
              <w:spacing w:before="0" w:after="160"/>
              <w:rPr>
                <w:rFonts w:ascii="Times New Roman" w:hAnsi="Times New Roman" w:eastAsia="Times New Roman" w:cs="Times New Roman"/>
                <w:sz w:val="24"/>
                <w:szCs w:val="24"/>
                <w:highlight w:val="magenta"/>
              </w:rPr>
            </w:pPr>
            <w:r>
              <w:rPr>
                <w:rFonts w:eastAsia="Times New Roman" w:cs="Times New Roman" w:ascii="Times New Roman" w:hAnsi="Times New Roman"/>
                <w:sz w:val="24"/>
                <w:szCs w:val="24"/>
                <w:highlight w:val="magenta"/>
              </w:rPr>
            </w:r>
          </w:p>
        </w:tc>
      </w:tr>
      <w:tr>
        <w:trPr>
          <w:trHeight w:val="841"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r>
              <w:rPr>
                <w:rFonts w:eastAsia="Times New Roman" w:cs="Times New Roman" w:ascii="Times New Roman" w:hAnsi="Times New Roman"/>
              </w:rPr>
              <w:t xml:space="preserve"> </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r>
              <w:rPr>
                <w:rFonts w:eastAsia="Times New Roman" w:cs="Times New Roman" w:ascii="Times New Roman" w:hAnsi="Times New Roman"/>
              </w:rPr>
              <w:t xml:space="preserve"> </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 xml:space="preserve">. </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 </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i/>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b/>
                <w:i/>
                <w:sz w:val="24"/>
                <w:szCs w:val="24"/>
                <w:highlight w:val="white"/>
              </w:rPr>
              <w:t>не менш як на чотири дні.</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40" w:before="120" w:after="160"/>
              <w:jc w:val="both"/>
              <w:rPr/>
            </w:pPr>
            <w:r>
              <w:rPr>
                <w:rFonts w:eastAsia="Times New Roman" w:cs="Times New Roman"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instrText> HYPERLINK "https://zakon.rada.gov.ua/laws/show/922-19" \l "n960"</w:instrText>
            </w:r>
            <w:r>
              <w:fldChar w:fldCharType="separate"/>
            </w:r>
            <w:r>
              <w:rPr>
                <w:rStyle w:val="Style8"/>
                <w:rFonts w:eastAsia="Times New Roman" w:cs="Times New Roman" w:ascii="Times New Roman" w:hAnsi="Times New Roman"/>
                <w:sz w:val="24"/>
                <w:szCs w:val="24"/>
                <w:highlight w:val="white"/>
              </w:rPr>
              <w:t>статті 8</w:t>
            </w:r>
            <w:r>
              <w:fldChar w:fldCharType="end"/>
            </w:r>
            <w:r>
              <w:rPr>
                <w:rFonts w:eastAsia="Times New Roman" w:cs="Times New Roman" w:ascii="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sz w:val="24"/>
                <w:szCs w:val="24"/>
                <w:highlight w:val="white"/>
              </w:rPr>
              <w:t xml:space="preserve">першої, четвертої, шостої та сьомої статті 26 Закону. </w:t>
            </w:r>
          </w:p>
          <w:p>
            <w:pPr>
              <w:pStyle w:val="Normal"/>
              <w:widowControl w:val="false"/>
              <w:jc w:val="both"/>
              <w:rPr/>
            </w:pPr>
            <w:r>
              <w:rPr>
                <w:rFonts w:eastAsia="Times New Roman" w:cs="Times New Roman" w:ascii="Times New Roman" w:hAnsi="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w:t>
            </w:r>
            <w:r>
              <w:rPr>
                <w:rFonts w:eastAsia="Times New Roman" w:cs="Times New Roman" w:ascii="Times New Roman" w:hAnsi="Times New Roman"/>
                <w:color w:val="000000"/>
                <w:sz w:val="24"/>
                <w:szCs w:val="24"/>
                <w:highlight w:val="white"/>
              </w:rPr>
              <w:t>у </w:t>
            </w:r>
            <w:r>
              <w:fldChar w:fldCharType="begin"/>
            </w:r>
            <w:r>
              <w:instrText> HYPERLINK "https://zakon.rada.gov.ua/laws/show/922-19" \l "n1261"</w:instrText>
            </w:r>
            <w:r>
              <w:fldChar w:fldCharType="separate"/>
            </w:r>
            <w:r>
              <w:rPr>
                <w:rStyle w:val="Style8"/>
                <w:rFonts w:eastAsia="Times New Roman" w:cs="Times New Roman" w:ascii="Times New Roman" w:hAnsi="Times New Roman"/>
                <w:color w:val="000000"/>
                <w:sz w:val="24"/>
                <w:szCs w:val="24"/>
                <w:highlight w:val="white"/>
              </w:rPr>
              <w:t>пункті 47</w:t>
            </w:r>
            <w:r>
              <w:fldChar w:fldCharType="end"/>
            </w:r>
            <w:r>
              <w:rPr>
                <w:rFonts w:eastAsia="Times New Roman" w:cs="Times New Roman" w:ascii="Times New Roman" w:hAnsi="Times New Roman"/>
                <w:color w:val="000000"/>
                <w:sz w:val="24"/>
                <w:szCs w:val="24"/>
                <w:highlight w:val="white"/>
              </w:rPr>
              <w:t xml:space="preserve"> Особлив</w:t>
            </w:r>
            <w:r>
              <w:rPr>
                <w:rFonts w:eastAsia="Times New Roman" w:cs="Times New Roman" w:ascii="Times New Roman" w:hAnsi="Times New Roman"/>
                <w:sz w:val="24"/>
                <w:szCs w:val="24"/>
                <w:highlight w:val="white"/>
              </w:rPr>
              <w:t>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інформацією щодо відсутності підстав, установлених в пункт</w:t>
            </w:r>
            <w:r>
              <w:rPr>
                <w:rFonts w:eastAsia="Times New Roman" w:cs="Times New Roman" w:ascii="Times New Roman" w:hAnsi="Times New Roman"/>
                <w:sz w:val="24"/>
                <w:szCs w:val="24"/>
                <w:highlight w:val="white"/>
              </w:rPr>
              <w:t xml:space="preserve">і 47 Особливостей, – </w:t>
            </w:r>
            <w:r>
              <w:rPr>
                <w:rFonts w:eastAsia="Times New Roman" w:cs="Times New Roman" w:ascii="Times New Roman" w:hAnsi="Times New Roman"/>
                <w:b/>
                <w:i/>
                <w:sz w:val="24"/>
                <w:szCs w:val="24"/>
                <w:highlight w:val="white"/>
              </w:rPr>
              <w:t>згідно з Додатком 1</w:t>
            </w:r>
            <w:r>
              <w:rPr>
                <w:rFonts w:eastAsia="Times New Roman" w:cs="Times New Roman" w:ascii="Times New Roman" w:hAnsi="Times New Roman"/>
                <w:sz w:val="24"/>
                <w:szCs w:val="24"/>
                <w:highlight w:val="white"/>
              </w:rPr>
              <w:t xml:space="preserve"> до цієї тендерної документації;</w:t>
            </w:r>
          </w:p>
          <w:p>
            <w:pPr>
              <w:pStyle w:val="Normal"/>
              <w:widowControl w:val="false"/>
              <w:numPr>
                <w:ilvl w:val="0"/>
                <w:numId w:val="1"/>
              </w:numPr>
              <w:ind w:left="720" w:hanging="360"/>
              <w:jc w:val="both"/>
              <w:rPr/>
            </w:pPr>
            <w:r>
              <w:rPr>
                <w:rFonts w:eastAsia="Times New Roman" w:cs="Times New Roman" w:ascii="Times New Roman" w:hAnsi="Times New Roman"/>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w:t>
            </w:r>
            <w:r>
              <w:rPr>
                <w:rFonts w:eastAsia="Times New Roman" w:cs="Times New Roman" w:ascii="Times New Roman" w:hAnsi="Times New Roman"/>
                <w:color w:val="000000"/>
                <w:sz w:val="24"/>
                <w:szCs w:val="24"/>
                <w:highlight w:val="white"/>
              </w:rPr>
              <w:t xml:space="preserve">им </w:t>
            </w:r>
            <w:r>
              <w:fldChar w:fldCharType="begin"/>
            </w:r>
            <w:r>
              <w:instrText> HYPERLINK "https://zakon.rada.gov.ua/laws/show/1178-2022-п" \l "n159"</w:instrText>
            </w:r>
            <w:r>
              <w:fldChar w:fldCharType="separate"/>
            </w:r>
            <w:r>
              <w:rPr>
                <w:rStyle w:val="Style8"/>
                <w:rFonts w:eastAsia="Times New Roman" w:cs="Times New Roman" w:ascii="Times New Roman" w:hAnsi="Times New Roman"/>
                <w:color w:val="000000"/>
                <w:sz w:val="24"/>
                <w:szCs w:val="24"/>
                <w:highlight w:val="white"/>
              </w:rPr>
              <w:t>47</w:t>
            </w:r>
            <w:r>
              <w:fldChar w:fldCharType="end"/>
            </w: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color w:val="000000"/>
                <w:sz w:val="24"/>
                <w:szCs w:val="24"/>
              </w:rPr>
              <w:t>Особли</w:t>
            </w:r>
            <w:r>
              <w:rPr>
                <w:rFonts w:eastAsia="Times New Roman" w:cs="Times New Roman" w:ascii="Times New Roman" w:hAnsi="Times New Roman"/>
                <w:sz w:val="24"/>
                <w:szCs w:val="24"/>
              </w:rPr>
              <w:t xml:space="preserve">востей, - згідно з </w:t>
            </w:r>
            <w:r>
              <w:rPr>
                <w:rFonts w:eastAsia="Times New Roman" w:cs="Times New Roman" w:ascii="Times New Roman" w:hAnsi="Times New Roman"/>
                <w:b/>
                <w:i/>
                <w:sz w:val="24"/>
                <w:szCs w:val="24"/>
              </w:rPr>
              <w:t xml:space="preserve">Додатком 1 </w:t>
            </w:r>
            <w:r>
              <w:rPr>
                <w:rFonts w:eastAsia="Times New Roman" w:cs="Times New Roman" w:ascii="Times New Roman" w:hAnsi="Times New Roman"/>
                <w:sz w:val="24"/>
                <w:szCs w:val="24"/>
              </w:rPr>
              <w:t>до цієї тендерної документації</w:t>
            </w:r>
            <w:r>
              <w:rPr>
                <w:rFonts w:eastAsia="Times New Roman" w:cs="Times New Roman" w:ascii="Times New Roman" w:hAnsi="Times New Roman"/>
                <w:color w:val="00B050"/>
                <w:sz w:val="24"/>
                <w:szCs w:val="24"/>
              </w:rPr>
              <w:t>;</w:t>
            </w:r>
          </w:p>
          <w:p>
            <w:pPr>
              <w:pStyle w:val="Normal"/>
              <w:widowControl w:val="false"/>
              <w:numPr>
                <w:ilvl w:val="0"/>
                <w:numId w:val="2"/>
              </w:numPr>
              <w:ind w:left="720" w:hanging="360"/>
              <w:jc w:val="both"/>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2"/>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b/>
                <w:b/>
                <w:sz w:val="24"/>
                <w:szCs w:val="24"/>
                <w:highlight w:val="cyan"/>
              </w:rPr>
            </w:pPr>
            <w:r>
              <w:rPr>
                <w:rFonts w:eastAsia="Times New Roman" w:cs="Times New Roman" w:ascii="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УВАГА!!!</w:t>
            </w:r>
          </w:p>
          <w:p>
            <w:pPr>
              <w:pStyle w:val="Normal"/>
              <w:widowControl w:val="false"/>
              <w:jc w:val="both"/>
              <w:rPr>
                <w:rFonts w:ascii="Times New Roman" w:hAnsi="Times New Roman" w:eastAsia="Times New Roman" w:cs="Times New Roman"/>
                <w:b/>
                <w:b/>
                <w:color w:val="000000"/>
                <w:sz w:val="24"/>
                <w:szCs w:val="24"/>
              </w:rPr>
            </w:pPr>
            <w:bookmarkStart w:id="3" w:name="_heading=h.3znysh7"/>
            <w:bookmarkEnd w:id="3"/>
            <w:r>
              <w:rPr>
                <w:rFonts w:eastAsia="Times New Roman" w:cs="Times New Roman"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cs="Times New Roman" w:ascii="Times New Roman" w:hAnsi="Times New Roman"/>
                <w:b/>
                <w:sz w:val="24"/>
                <w:szCs w:val="24"/>
              </w:rPr>
              <w:t>сом (УЕП)</w:t>
            </w:r>
            <w:r>
              <w:rPr>
                <w:rFonts w:eastAsia="Times New Roman" w:cs="Times New Roman" w:ascii="Times New Roman" w:hAnsi="Times New Roman"/>
                <w:b/>
                <w:color w:val="000000"/>
                <w:sz w:val="24"/>
                <w:szCs w:val="24"/>
              </w:rPr>
              <w:t>;</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Винятки:</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pStyle w:val="Normal"/>
              <w:widowControl w:val="false"/>
              <w:jc w:val="both"/>
              <w:rPr>
                <w:rFonts w:ascii="Times New Roman" w:hAnsi="Times New Roman" w:eastAsia="Times New Roman" w:cs="Times New Roman"/>
                <w:color w:val="0D0D0D"/>
                <w:sz w:val="24"/>
                <w:szCs w:val="24"/>
              </w:rPr>
            </w:pPr>
            <w:bookmarkStart w:id="4" w:name="_heading=h.2et92p0"/>
            <w:bookmarkEnd w:id="4"/>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s="Times New Roman" w:ascii="Times New Roman" w:hAnsi="Times New Roman"/>
                <w:color w:val="0D0D0D"/>
                <w:sz w:val="24"/>
                <w:szCs w:val="24"/>
              </w:rPr>
              <w:t xml:space="preserve"> </w:t>
            </w:r>
          </w:p>
          <w:p>
            <w:pPr>
              <w:pStyle w:val="Normal"/>
              <w:widowControl w:val="false"/>
              <w:jc w:val="both"/>
              <w:rPr>
                <w:rFonts w:ascii="Times New Roman" w:hAnsi="Times New Roman" w:eastAsia="Times New Roman" w:cs="Times New Roman"/>
                <w:sz w:val="24"/>
                <w:szCs w:val="24"/>
              </w:rPr>
            </w:pPr>
            <w:bookmarkStart w:id="5" w:name="_heading=h.hjqm8skarbdr"/>
            <w:bookmarkEnd w:id="5"/>
            <w:r>
              <w:rPr>
                <w:rFonts w:eastAsia="Times New Roman" w:cs="Times New Roman" w:ascii="Times New Roman" w:hAnsi="Times New Roman"/>
                <w:sz w:val="24"/>
                <w:szCs w:val="24"/>
              </w:rPr>
              <w:t xml:space="preserve">Тендерні пропозиції мають право подавати всі заінтересовані особи. </w:t>
            </w:r>
          </w:p>
          <w:p>
            <w:pPr>
              <w:pStyle w:val="Normal"/>
              <w:widowControl w:val="false"/>
              <w:spacing w:before="0" w:after="160"/>
              <w:jc w:val="both"/>
              <w:rPr/>
            </w:pPr>
            <w:bookmarkStart w:id="6" w:name="_heading=h.ftj7vaqoric"/>
            <w:bookmarkEnd w:id="6"/>
            <w:r>
              <w:rPr>
                <w:rFonts w:eastAsia="Times New Roman" w:cs="Times New Roman" w:ascii="Times New Roman" w:hAnsi="Times New Roman"/>
                <w:sz w:val="24"/>
                <w:szCs w:val="24"/>
              </w:rPr>
              <w:t>Кожен учасник має право подати тільки одну тендерну пропозицію</w:t>
            </w:r>
            <w:r>
              <w:rPr>
                <w:rFonts w:eastAsia="Times New Roman" w:cs="Times New Roman" w:ascii="Times New Roman" w:hAnsi="Times New Roman"/>
                <w:b/>
                <w:sz w:val="24"/>
                <w:szCs w:val="24"/>
              </w:rPr>
              <w:t xml:space="preserve"> </w:t>
            </w:r>
            <w:r>
              <w:rPr>
                <w:rFonts w:eastAsia="Times New Roman" w:cs="Times New Roman" w:ascii="Times New Roman" w:hAnsi="Times New Roman"/>
                <w:b/>
                <w:i/>
                <w:color w:val="000000"/>
                <w:sz w:val="24"/>
                <w:szCs w:val="24"/>
              </w:rPr>
              <w:t>.</w:t>
            </w:r>
          </w:p>
        </w:tc>
      </w:tr>
      <w:tr>
        <w:trPr>
          <w:trHeight w:val="913"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rFonts w:ascii="Times New Roman" w:hAnsi="Times New Roman" w:eastAsia="Times New Roman" w:cs="Times New Roman"/>
                <w:sz w:val="24"/>
                <w:szCs w:val="24"/>
              </w:rPr>
            </w:pPr>
            <w:bookmarkStart w:id="7" w:name="_heading=h.tyjcwt"/>
            <w:bookmarkEnd w:id="7"/>
            <w:r>
              <w:rPr>
                <w:rFonts w:eastAsia="Times New Roman" w:cs="Times New Roman" w:ascii="Times New Roman" w:hAnsi="Times New Roman"/>
                <w:b/>
                <w:color w:val="000000"/>
                <w:sz w:val="24"/>
                <w:szCs w:val="24"/>
              </w:rPr>
              <w:t>Забезпечення тендерної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widowControl w:val="false"/>
              <w:ind w:right="120" w:hanging="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rPr>
              <w:t>Забезпечення тендерної пропозиції  не вимагається.</w:t>
            </w:r>
          </w:p>
          <w:p>
            <w:pPr>
              <w:pStyle w:val="Normal"/>
              <w:jc w:val="both"/>
              <w:rPr/>
            </w:pPr>
            <w:r>
              <w:rPr>
                <w:rFonts w:eastAsia="Times New Roman" w:cs="Times New Roman" w:ascii="Times New Roman" w:hAnsi="Times New Roman"/>
                <w:sz w:val="24"/>
                <w:szCs w:val="24"/>
              </w:rPr>
              <w:t xml:space="preserve"> </w:t>
            </w:r>
          </w:p>
          <w:p>
            <w:pPr>
              <w:pStyle w:val="Normal"/>
              <w:spacing w:before="0" w:after="160"/>
              <w:jc w:val="both"/>
              <w:rPr>
                <w:rFonts w:ascii="Times New Roman" w:hAnsi="Times New Roman" w:eastAsia="Times New Roman" w:cs="Times New Roman"/>
                <w:i/>
                <w:i/>
                <w:color w:val="4A86E8"/>
                <w:sz w:val="24"/>
                <w:szCs w:val="24"/>
                <w:highlight w:val="yellow"/>
              </w:rPr>
            </w:pPr>
            <w:r>
              <w:rPr>
                <w:rFonts w:eastAsia="Times New Roman" w:cs="Times New Roman" w:ascii="Times New Roman" w:hAnsi="Times New Roman"/>
                <w:i/>
                <w:color w:val="4A86E8"/>
                <w:sz w:val="24"/>
                <w:szCs w:val="24"/>
                <w:highlight w:val="yellow"/>
              </w:rPr>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keepNext w:val="false"/>
              <w:keepLines w:val="false"/>
              <w:widowControl w:val="false"/>
              <w:shd w:val="clear" w:fill="auto"/>
              <w:spacing w:lineRule="auto" w:line="240" w:before="0" w:after="0"/>
              <w:ind w:left="0" w:right="120" w:hanging="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rPr>
              <w:t>Не передбачається.</w:t>
            </w:r>
          </w:p>
          <w:p>
            <w:pPr>
              <w:pStyle w:val="Normal"/>
              <w:keepNext w:val="false"/>
              <w:keepLines w:val="false"/>
              <w:widowControl w:val="false"/>
              <w:shd w:val="clear" w:fill="auto"/>
              <w:spacing w:lineRule="auto" w:line="240" w:before="0" w:after="0"/>
              <w:ind w:left="0" w:right="120" w:hanging="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yellow"/>
              </w:rPr>
            </w:r>
          </w:p>
          <w:p>
            <w:pPr>
              <w:pStyle w:val="Normal"/>
              <w:spacing w:before="0" w:after="160"/>
              <w:jc w:val="both"/>
              <w:rPr/>
            </w:pPr>
            <w:r>
              <w:rPr>
                <w:rFonts w:eastAsia="Times New Roman" w:cs="Times New Roman" w:ascii="Times New Roman" w:hAnsi="Times New Roman"/>
                <w:sz w:val="24"/>
                <w:szCs w:val="24"/>
              </w:rPr>
              <w:t xml:space="preserve"> </w:t>
            </w:r>
          </w:p>
        </w:tc>
      </w:tr>
      <w:tr>
        <w:trPr>
          <w:trHeight w:val="560"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120</w:t>
            </w:r>
            <w:r>
              <w:rPr>
                <w:rFonts w:eastAsia="Times New Roman" w:cs="Times New Roman" w:ascii="Times New Roman" w:hAnsi="Times New Roman"/>
                <w:b/>
                <w:i/>
                <w:sz w:val="24"/>
                <w:szCs w:val="24"/>
                <w:highlight w:val="yellow"/>
                <w:u w:val="single"/>
              </w:rPr>
              <w:t xml:space="preserve"> </w:t>
            </w:r>
            <w:r>
              <w:rPr>
                <w:rFonts w:eastAsia="Times New Roman" w:cs="Times New Roman" w:ascii="Times New Roman" w:hAnsi="Times New Roman"/>
                <w:b/>
                <w:i/>
                <w:sz w:val="24"/>
                <w:szCs w:val="24"/>
                <w:u w:val="single"/>
              </w:rPr>
              <w:t>(ста двадцяти) днів</w:t>
            </w:r>
            <w:r>
              <w:rPr>
                <w:rFonts w:eastAsia="Times New Roman" w:cs="Times New Roman" w:ascii="Times New Roman" w:hAnsi="Times New Roman"/>
                <w:sz w:val="24"/>
                <w:szCs w:val="24"/>
              </w:rPr>
              <w:t xml:space="preserve"> із дати кінцевого строку подання тендерних пропозицій.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Кваліфікаційні критерії до учасників та вимоги, згідно  з пунктом 28  та пунктом </w:t>
            </w:r>
            <w:r>
              <w:rPr>
                <w:rFonts w:eastAsia="Times New Roman" w:cs="Times New Roman" w:ascii="Times New Roman" w:hAnsi="Times New Roman"/>
                <w:b/>
                <w:sz w:val="24"/>
                <w:szCs w:val="24"/>
                <w:highlight w:val="white"/>
              </w:rPr>
              <w:t xml:space="preserve">47 </w:t>
            </w:r>
            <w:r>
              <w:rPr>
                <w:rFonts w:eastAsia="Times New Roman" w:cs="Times New Roman" w:ascii="Times New Roman" w:hAnsi="Times New Roman"/>
                <w:b/>
                <w:sz w:val="24"/>
                <w:szCs w:val="24"/>
              </w:rPr>
              <w:t xml:space="preserve"> Особливостей</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 xml:space="preserve">до цієї тендерної документації. </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 </w:t>
            </w:r>
          </w:p>
          <w:p>
            <w:pPr>
              <w:pStyle w:val="Normal"/>
              <w:widowControl w:val="false"/>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Підстави, визначені пунктом </w:t>
            </w:r>
            <w:r>
              <w:rPr>
                <w:rFonts w:eastAsia="Times New Roman" w:cs="Times New Roman" w:ascii="Times New Roman" w:hAnsi="Times New Roman"/>
                <w:b/>
                <w:sz w:val="24"/>
                <w:szCs w:val="24"/>
                <w:highlight w:val="white"/>
              </w:rPr>
              <w:t xml:space="preserve">47 </w:t>
            </w:r>
            <w:r>
              <w:rPr>
                <w:rFonts w:eastAsia="Times New Roman" w:cs="Times New Roman" w:ascii="Times New Roman" w:hAnsi="Times New Roman"/>
                <w:b/>
                <w:sz w:val="24"/>
                <w:szCs w:val="24"/>
              </w:rPr>
              <w:t>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8"/>
                <w:szCs w:val="28"/>
              </w:rPr>
              <w:t>3</w:t>
            </w:r>
            <w:r>
              <w:rPr>
                <w:rFonts w:eastAsia="Times New Roman" w:cs="Times New Roman"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ind w:firstLine="567"/>
              <w:jc w:val="both"/>
              <w:rPr/>
            </w:pPr>
            <w:r>
              <w:rPr>
                <w:rFonts w:eastAsia="Times New Roman" w:cs="Times New Roman"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w:t>
            </w:r>
            <w:r>
              <w:rPr>
                <w:rFonts w:eastAsia="Times New Roman" w:cs="Times New Roman" w:ascii="Times New Roman" w:hAnsi="Times New Roman"/>
                <w:color w:val="000000"/>
                <w:sz w:val="24"/>
                <w:szCs w:val="24"/>
              </w:rPr>
              <w:t xml:space="preserve">ене </w:t>
            </w:r>
            <w:r>
              <w:fldChar w:fldCharType="begin"/>
            </w:r>
            <w:r>
              <w:instrText> HYPERLINK "https://zakon.rada.gov.ua/laws/show/2210-14" \l "n52"</w:instrText>
            </w:r>
            <w:r>
              <w:fldChar w:fldCharType="separate"/>
            </w:r>
            <w:r>
              <w:rPr>
                <w:rStyle w:val="Style8"/>
                <w:rFonts w:eastAsia="Times New Roman" w:cs="Times New Roman" w:ascii="Times New Roman" w:hAnsi="Times New Roman"/>
                <w:color w:val="000000"/>
                <w:sz w:val="24"/>
                <w:szCs w:val="24"/>
              </w:rPr>
              <w:t>пунктом 4</w:t>
            </w:r>
            <w:r>
              <w:fldChar w:fldCharType="end"/>
            </w:r>
            <w:r>
              <w:rPr>
                <w:rFonts w:eastAsia="Times New Roman" w:cs="Times New Roman"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ind w:firstLine="567"/>
              <w:jc w:val="both"/>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Pr>
                <w:rFonts w:eastAsia="Times New Roman" w:cs="Times New Roman" w:ascii="Times New Roman" w:hAnsi="Times New Roman"/>
                <w:color w:val="000000"/>
                <w:sz w:val="24"/>
                <w:szCs w:val="24"/>
              </w:rPr>
              <w:t xml:space="preserve"> у неї </w:t>
            </w:r>
            <w:r>
              <w:rPr>
                <w:rFonts w:eastAsia="Times New Roman" w:cs="Times New Roman" w:ascii="Times New Roman" w:hAnsi="Times New Roman"/>
                <w:color w:val="000000"/>
                <w:sz w:val="24"/>
                <w:szCs w:val="24"/>
                <w:highlight w:val="white"/>
              </w:rPr>
              <w:t>пу</w:t>
            </w:r>
            <w:r>
              <w:rPr>
                <w:rFonts w:eastAsia="Times New Roman" w:cs="Times New Roman" w:ascii="Times New Roman" w:hAnsi="Times New Roman"/>
                <w:sz w:val="24"/>
                <w:szCs w:val="24"/>
                <w:highlight w:val="white"/>
              </w:rPr>
              <w:t>блічних закупівель товарів, робіт і послуг згідно із Законом України “Про санкції”,</w:t>
            </w: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color w:val="000000"/>
                <w:sz w:val="24"/>
                <w:szCs w:val="24"/>
              </w:rPr>
              <w:t>крім випадку, коли активи такої особи в установленому законодавством порядку передані в управління АРМА;</w:t>
            </w:r>
          </w:p>
          <w:p>
            <w:pPr>
              <w:pStyle w:val="Normal"/>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jc w:val="both"/>
              <w:rPr/>
            </w:pPr>
            <w:r>
              <w:rPr>
                <w:rFonts w:eastAsia="Times New Roman" w:cs="Times New Roman" w:ascii="Times New Roman" w:hAnsi="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w:t>
            </w:r>
          </w:p>
          <w:p>
            <w:pPr>
              <w:pStyle w:val="Normal"/>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spacing w:lineRule="auto" w:line="240" w:before="0" w:after="348"/>
              <w:jc w:val="both"/>
              <w:rPr/>
            </w:pPr>
            <w:r>
              <w:rPr>
                <w:rFonts w:eastAsia="Times New Roman" w:cs="Times New Roman" w:ascii="Times New Roman" w:hAnsi="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w:t>
            </w:r>
            <w:r>
              <w:rPr>
                <w:rFonts w:eastAsia="Times New Roman" w:cs="Times New Roman" w:ascii="Times New Roman" w:hAnsi="Times New Roman"/>
                <w:b/>
                <w:bCs/>
                <w:color w:val="000000"/>
                <w:sz w:val="24"/>
                <w:szCs w:val="24"/>
                <w:highlight w:val="white"/>
                <w:lang w:val="uk-UA" w:eastAsia="ru-RU"/>
              </w:rPr>
              <w:t>крім випадків, коли доступ до такої інформації є обмеженим на момент оприлюднення оголошення про проведення відкритих торгів.</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widowControl w:val="false"/>
              <w:spacing w:before="0" w:after="160"/>
              <w:ind w:right="120" w:hanging="0"/>
              <w:jc w:val="both"/>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w:t>
            </w:r>
            <w:r>
              <w:rPr>
                <w:rFonts w:eastAsia="Times New Roman" w:cs="Times New Roman" w:ascii="Times New Roman" w:hAnsi="Times New Roman"/>
                <w:color w:val="000000"/>
                <w:sz w:val="24"/>
                <w:szCs w:val="24"/>
              </w:rPr>
              <w:t>дно з</w:t>
            </w:r>
            <w:hyperlink r:id="rId3">
              <w:r>
                <w:rPr>
                  <w:rStyle w:val="Style8"/>
                  <w:rFonts w:eastAsia="Times New Roman" w:cs="Times New Roman" w:ascii="Times New Roman" w:hAnsi="Times New Roman"/>
                  <w:color w:val="000000"/>
                  <w:sz w:val="24"/>
                  <w:szCs w:val="24"/>
                </w:rPr>
                <w:t xml:space="preserve"> пунктом третім </w:t>
              </w:r>
            </w:hyperlink>
            <w:hyperlink r:id="rId4">
              <w:r>
                <w:rPr>
                  <w:rStyle w:val="Style8"/>
                  <w:rFonts w:eastAsia="Times New Roman" w:cs="Times New Roman" w:ascii="Times New Roman" w:hAnsi="Times New Roman"/>
                  <w:color w:val="000000"/>
                  <w:sz w:val="24"/>
                  <w:szCs w:val="24"/>
                  <w:u w:val="single"/>
                </w:rPr>
                <w:t>частини друго</w:t>
              </w:r>
            </w:hyperlink>
            <w:r>
              <w:rPr>
                <w:rFonts w:eastAsia="Times New Roman" w:cs="Times New Roman" w:ascii="Times New Roman" w:hAnsi="Times New Roman"/>
                <w:color w:val="000000"/>
                <w:sz w:val="24"/>
                <w:szCs w:val="24"/>
              </w:rPr>
              <w:t>ї</w:t>
            </w:r>
            <w:r>
              <w:rPr>
                <w:rFonts w:eastAsia="Times New Roman" w:cs="Times New Roman" w:ascii="Times New Roman" w:hAnsi="Times New Roman"/>
                <w:sz w:val="24"/>
                <w:szCs w:val="24"/>
              </w:rPr>
              <w:t xml:space="preserve">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Інформація про субпідрядника /співвиконавця (у випадку закупівлі робіт чи послуг)</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передбачено.  </w:t>
            </w:r>
          </w:p>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1"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widowControl w:val="false"/>
              <w:ind w:left="40" w:right="120" w:hanging="0"/>
              <w:jc w:val="both"/>
              <w:rPr/>
            </w:pPr>
            <w:r>
              <w:rPr>
                <w:rFonts w:eastAsia="Times New Roman" w:cs="Times New Roman" w:ascii="Times New Roman" w:hAnsi="Times New Roman"/>
                <w:color w:val="000000"/>
                <w:sz w:val="24"/>
                <w:szCs w:val="24"/>
              </w:rPr>
              <w:t xml:space="preserve">Кінцевий строк подання тендерних пропозицій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bCs/>
                <w:color w:val="000000"/>
                <w:sz w:val="24"/>
                <w:szCs w:val="24"/>
              </w:rPr>
              <w:t>16.11.2023 року до 10:00 год.</w:t>
            </w:r>
          </w:p>
          <w:p>
            <w:pPr>
              <w:pStyle w:val="Normal"/>
              <w:widowControl w:val="false"/>
              <w:jc w:val="both"/>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highlight w:val="white"/>
              </w:rPr>
              <w:t>Дата та час розкриття тендерної пропозиції</w:t>
            </w:r>
            <w:r>
              <w:rPr>
                <w:rFonts w:eastAsia="Times New Roman" w:cs="Times New Roman" w:ascii="Times New Roman" w:hAnsi="Times New Roman"/>
                <w:sz w:val="28"/>
                <w:szCs w:val="28"/>
                <w:highlight w:val="white"/>
              </w:rPr>
              <w:t xml:space="preserve"> </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hd w:val="clear"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shd w:val="clear"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shd w:val="clear" w:fill="FFFFFF"/>
              <w:spacing w:before="0" w:after="160"/>
              <w:jc w:val="both"/>
              <w:rPr/>
            </w:pPr>
            <w:r>
              <w:rPr>
                <w:rFonts w:eastAsia="Times New Roman" w:cs="Times New Roman" w:ascii="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instrText> HYPERLINK "https://zakon.rada.gov.ua/laws/show/1178-2022-п" \l "n159"</w:instrText>
            </w:r>
            <w:r>
              <w:fldChar w:fldCharType="separate"/>
            </w:r>
            <w:r>
              <w:rPr>
                <w:rStyle w:val="Style8"/>
                <w:rFonts w:eastAsia="Times New Roman" w:cs="Times New Roman" w:ascii="Times New Roman" w:hAnsi="Times New Roman"/>
                <w:sz w:val="24"/>
                <w:szCs w:val="24"/>
                <w:highlight w:val="white"/>
              </w:rPr>
              <w:t>47</w:t>
            </w:r>
            <w:r>
              <w:fldChar w:fldCharType="end"/>
            </w:r>
            <w:r>
              <w:rPr>
                <w:rFonts w:eastAsia="Times New Roman" w:cs="Times New Roman" w:ascii="Times New Roman" w:hAnsi="Times New Roman"/>
                <w:sz w:val="24"/>
                <w:szCs w:val="24"/>
                <w:highlight w:val="white"/>
              </w:rPr>
              <w:t xml:space="preserve"> Особливостей.</w:t>
            </w:r>
          </w:p>
        </w:tc>
      </w:tr>
      <w:tr>
        <w:trPr>
          <w:trHeight w:val="512" w:hRule="atLeast"/>
        </w:trPr>
        <w:tc>
          <w:tcPr>
            <w:tcW w:w="9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lineRule="auto" w:line="240" w:before="0" w:after="0"/>
              <w:jc w:val="center"/>
              <w:rPr/>
            </w:pPr>
            <w:r>
              <w:rPr>
                <w:rFonts w:eastAsia="Times New Roman" w:cs="Times New Roman" w:ascii="Times New Roman" w:hAnsi="Times New Roman"/>
                <w:color w:val="000000"/>
                <w:sz w:val="24"/>
                <w:szCs w:val="24"/>
                <w:lang w:val="uk-UA" w:eastAsia="ru-RU"/>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ind w:right="28" w:hanging="0"/>
              <w:rPr>
                <w:b/>
                <w:b/>
                <w:bCs/>
              </w:rPr>
            </w:pPr>
            <w:r>
              <w:rPr>
                <w:rFonts w:eastAsia="Times New Roman" w:cs="Times New Roman" w:ascii="Times New Roman" w:hAnsi="Times New Roman"/>
                <w:b/>
                <w:bCs/>
                <w:color w:val="000000" w:themeColor="text1"/>
                <w:sz w:val="24"/>
                <w:szCs w:val="24"/>
              </w:rPr>
              <w:t>Щодо визначення ціни тендерної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Web"/>
              <w:spacing w:beforeAutospacing="0" w:before="240" w:afterAutospacing="0" w:after="240"/>
              <w:jc w:val="both"/>
              <w:rPr/>
            </w:pPr>
            <w:r>
              <w:rPr>
                <w:color w:val="000000" w:themeColor="text1"/>
              </w:rPr>
              <w:t xml:space="preserve">Ціна тендерної пропозиції розраховується за формулою вказаною у </w:t>
            </w:r>
            <w:r>
              <w:rPr>
                <w:b/>
                <w:bCs/>
                <w:color w:val="000000" w:themeColor="text1"/>
              </w:rPr>
              <w:t>Додатку 4</w:t>
            </w:r>
            <w:r>
              <w:rPr>
                <w:color w:val="000000" w:themeColor="text1"/>
              </w:rPr>
              <w:t xml:space="preserve"> до тендерної документації.</w:t>
            </w:r>
          </w:p>
          <w:p>
            <w:pPr>
              <w:pStyle w:val="NormalWeb"/>
              <w:spacing w:beforeAutospacing="0" w:before="240" w:afterAutospacing="0" w:after="240"/>
              <w:jc w:val="both"/>
              <w:rPr/>
            </w:pPr>
            <w:r>
              <w:rPr>
                <w:color w:val="000000" w:themeColor="text1"/>
              </w:rPr>
              <w:t xml:space="preserve"> </w:t>
            </w:r>
            <w:r>
              <w:rPr>
                <w:color w:val="000000" w:themeColor="text1"/>
              </w:rPr>
              <w:t>Ціна, запропонована учасником в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поставки/надання, відповідно до положень Цивільного та Господарського кодексів України, з урахуванням особливостей, визначених Законом. </w:t>
            </w:r>
          </w:p>
          <w:p>
            <w:pPr>
              <w:pStyle w:val="NormalWeb"/>
              <w:spacing w:beforeAutospacing="0" w:before="240" w:afterAutospacing="0" w:after="240"/>
              <w:jc w:val="both"/>
              <w:rPr/>
            </w:pPr>
            <w:r>
              <w:rPr>
                <w:color w:val="000000" w:themeColor="text1"/>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pPr>
              <w:pStyle w:val="NormalWeb"/>
              <w:spacing w:beforeAutospacing="0" w:before="240" w:afterAutospacing="0" w:after="240"/>
              <w:jc w:val="both"/>
              <w:rPr/>
            </w:pPr>
            <w:r>
              <w:rPr>
                <w:color w:val="000000" w:themeColor="text1"/>
              </w:rPr>
              <w:t>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його нотаріальним посвідченням (якщо таке вимагається цією тендерною документацією).</w:t>
            </w:r>
          </w:p>
          <w:p>
            <w:pPr>
              <w:pStyle w:val="NormalWeb"/>
              <w:spacing w:beforeAutospacing="0" w:before="240" w:afterAutospacing="0" w:after="240"/>
              <w:ind w:left="40" w:firstLine="318"/>
              <w:jc w:val="both"/>
              <w:rPr/>
            </w:pPr>
            <w:r>
              <w:rPr>
                <w:color w:val="000000" w:themeColor="text1"/>
              </w:rPr>
              <w:t>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pPr>
              <w:pStyle w:val="Normal"/>
              <w:shd w:val="clear" w:color="auto" w:fill="FFFFFF"/>
              <w:spacing w:lineRule="atLeast" w:line="257" w:before="0" w:after="240"/>
              <w:rPr>
                <w:b/>
                <w:b/>
                <w:bCs/>
              </w:rPr>
            </w:pPr>
            <w:r>
              <w:rPr>
                <w:rFonts w:cs="Times New Roman" w:ascii="Times New Roman" w:hAnsi="Times New Roman"/>
                <w:b/>
                <w:bCs/>
                <w:color w:val="000000"/>
                <w:sz w:val="24"/>
                <w:szCs w:val="24"/>
              </w:rPr>
              <w:t>Розрахунок очікуваної вартості для закупівлі здійснювався за таким підходом:</w:t>
            </w:r>
          </w:p>
          <w:p>
            <w:pPr>
              <w:pStyle w:val="Normal"/>
              <w:widowControl w:val="false"/>
              <w:spacing w:lineRule="auto" w:line="240" w:before="0" w:after="0"/>
              <w:jc w:val="both"/>
              <w:rPr/>
            </w:pPr>
            <w:r>
              <w:rPr>
                <w:rFonts w:cs="Times New Roman"/>
                <w:b w:val="false"/>
                <w:bCs w:val="false"/>
                <w:sz w:val="22"/>
                <w:szCs w:val="22"/>
                <w:lang w:val="uk-UA"/>
              </w:rPr>
              <w:t>Р</w:t>
            </w:r>
            <w:r>
              <w:rPr>
                <w:rFonts w:cs="Times New Roman"/>
                <w:b w:val="false"/>
                <w:bCs w:val="false"/>
                <w:sz w:val="22"/>
                <w:szCs w:val="22"/>
                <w:lang w:val="uk-UA" w:eastAsia="en-US"/>
              </w:rPr>
              <w:t xml:space="preserve"> =  (</w:t>
            </w:r>
            <w:r>
              <w:rPr>
                <w:rFonts w:cs="Times New Roman"/>
                <w:b w:val="false"/>
                <w:bCs w:val="false"/>
                <w:sz w:val="22"/>
                <w:szCs w:val="22"/>
                <w:lang w:val="uk-UA"/>
              </w:rPr>
              <w:t>Niплан</w:t>
            </w:r>
            <w:r>
              <w:rPr>
                <w:rFonts w:cs="Times New Roman"/>
                <w:b w:val="false"/>
                <w:bCs w:val="false"/>
                <w:sz w:val="22"/>
                <w:szCs w:val="22"/>
                <w:vertAlign w:val="subscript"/>
                <w:lang w:val="uk-UA"/>
              </w:rPr>
              <w:t xml:space="preserve"> </w:t>
            </w:r>
            <w:r>
              <w:rPr>
                <w:rFonts w:cs="Times New Roman"/>
                <w:b w:val="false"/>
                <w:bCs w:val="false"/>
                <w:sz w:val="22"/>
                <w:szCs w:val="22"/>
                <w:lang w:val="ru-RU" w:eastAsia="en-US"/>
              </w:rPr>
              <w:t xml:space="preserve"> </w:t>
            </w:r>
            <w:r>
              <w:rPr>
                <w:rFonts w:cs="Times New Roman"/>
                <w:b w:val="false"/>
                <w:bCs w:val="false"/>
                <w:sz w:val="22"/>
                <w:szCs w:val="22"/>
                <w:lang w:val="uk-UA" w:eastAsia="en-US"/>
              </w:rPr>
              <w:t>х ( Ц факт.РДН</w:t>
            </w:r>
            <w:r>
              <w:rPr>
                <w:rFonts w:cs="Times New Roman"/>
                <w:b w:val="false"/>
                <w:bCs w:val="false"/>
                <w:sz w:val="22"/>
                <w:szCs w:val="22"/>
                <w:vertAlign w:val="subscript"/>
                <w:lang w:val="uk-UA" w:eastAsia="en-US"/>
              </w:rPr>
              <w:t xml:space="preserve"> </w:t>
            </w:r>
            <w:r>
              <w:rPr>
                <w:rFonts w:cs="Times New Roman"/>
                <w:b w:val="false"/>
                <w:bCs w:val="false"/>
                <w:sz w:val="22"/>
                <w:szCs w:val="22"/>
                <w:lang w:val="uk-UA" w:eastAsia="en-US"/>
              </w:rPr>
              <w:t xml:space="preserve"> +10% + </w:t>
            </w:r>
            <w:r>
              <w:rPr>
                <w:rFonts w:cs="Times New Roman"/>
                <w:b w:val="false"/>
                <w:bCs w:val="false"/>
                <w:sz w:val="26"/>
                <w:szCs w:val="26"/>
                <w:lang w:val="uk-UA" w:eastAsia="en-US"/>
              </w:rPr>
              <w:t>Т</w:t>
            </w:r>
            <w:r>
              <w:rPr>
                <w:rFonts w:cs="Times New Roman"/>
                <w:b w:val="false"/>
                <w:bCs w:val="false"/>
                <w:sz w:val="26"/>
                <w:szCs w:val="26"/>
                <w:vertAlign w:val="subscript"/>
                <w:lang w:val="uk-UA" w:eastAsia="en-US"/>
              </w:rPr>
              <w:t>пер</w:t>
            </w:r>
            <w:r>
              <w:rPr>
                <w:rFonts w:cs="Times New Roman"/>
                <w:b w:val="false"/>
                <w:bCs w:val="false"/>
                <w:sz w:val="22"/>
                <w:szCs w:val="22"/>
                <w:vertAlign w:val="subscript"/>
                <w:lang w:val="uk-UA" w:eastAsia="en-US"/>
              </w:rPr>
              <w:t xml:space="preserve">  </w:t>
            </w:r>
            <w:r>
              <w:rPr>
                <w:rFonts w:cs="Times New Roman"/>
                <w:b w:val="false"/>
                <w:bCs w:val="false"/>
                <w:sz w:val="22"/>
                <w:szCs w:val="22"/>
                <w:lang w:val="uk-UA" w:eastAsia="en-US"/>
              </w:rPr>
              <w:t>) )х 1,2 грн з ПДВ, де</w:t>
            </w:r>
          </w:p>
          <w:p>
            <w:pPr>
              <w:pStyle w:val="Normal"/>
              <w:widowControl w:val="false"/>
              <w:spacing w:lineRule="auto" w:line="240" w:before="0" w:after="0"/>
              <w:jc w:val="both"/>
              <w:rPr>
                <w:b w:val="false"/>
                <w:b w:val="false"/>
                <w:bCs w:val="false"/>
                <w:highlight w:val="yellow"/>
                <w:lang w:eastAsia="en-US"/>
              </w:rPr>
            </w:pPr>
            <w:r>
              <w:rPr>
                <w:b w:val="false"/>
                <w:bCs w:val="false"/>
                <w:highlight w:val="yellow"/>
                <w:lang w:eastAsia="en-US"/>
              </w:rPr>
            </w:r>
          </w:p>
          <w:p>
            <w:pPr>
              <w:pStyle w:val="Normal"/>
              <w:widowControl w:val="false"/>
              <w:spacing w:lineRule="auto" w:line="240" w:before="0" w:after="0"/>
              <w:jc w:val="both"/>
              <w:rPr>
                <w:rFonts w:cs="Times New Roman"/>
                <w:b w:val="false"/>
                <w:b w:val="false"/>
                <w:bCs w:val="false"/>
                <w:sz w:val="22"/>
                <w:szCs w:val="22"/>
                <w:lang w:val="uk-UA" w:eastAsia="en-US"/>
              </w:rPr>
            </w:pPr>
            <w:r>
              <w:rPr>
                <w:rFonts w:cs="Times New Roman"/>
                <w:b w:val="false"/>
                <w:bCs w:val="false"/>
                <w:sz w:val="22"/>
                <w:szCs w:val="22"/>
                <w:lang w:val="uk-UA" w:eastAsia="en-US"/>
              </w:rPr>
              <w:t>Р -очікувана вартість у гривнях</w:t>
            </w:r>
          </w:p>
          <w:p>
            <w:pPr>
              <w:pStyle w:val="Normal"/>
              <w:widowControl w:val="false"/>
              <w:spacing w:lineRule="auto" w:line="240" w:before="0" w:after="0"/>
              <w:jc w:val="both"/>
              <w:rPr>
                <w:b w:val="false"/>
                <w:b w:val="false"/>
                <w:bCs w:val="false"/>
                <w:lang w:eastAsia="en-US"/>
              </w:rPr>
            </w:pPr>
            <w:r>
              <w:rPr>
                <w:b w:val="false"/>
                <w:bCs w:val="false"/>
                <w:lang w:eastAsia="en-US"/>
              </w:rPr>
            </w:r>
          </w:p>
          <w:p>
            <w:pPr>
              <w:pStyle w:val="Normal"/>
              <w:widowControl w:val="false"/>
              <w:spacing w:lineRule="auto" w:line="240" w:before="0" w:after="0"/>
              <w:jc w:val="both"/>
              <w:rPr>
                <w:rFonts w:cs="Times New Roman"/>
                <w:b w:val="false"/>
                <w:b w:val="false"/>
                <w:bCs w:val="false"/>
                <w:sz w:val="22"/>
                <w:szCs w:val="22"/>
                <w:lang w:val="uk-UA" w:eastAsia="en-US"/>
              </w:rPr>
            </w:pPr>
            <w:r>
              <w:rPr>
                <w:rFonts w:cs="Times New Roman"/>
                <w:b w:val="false"/>
                <w:bCs w:val="false"/>
                <w:sz w:val="22"/>
                <w:szCs w:val="22"/>
                <w:lang w:val="uk-UA" w:eastAsia="en-US"/>
              </w:rPr>
              <w:t xml:space="preserve">Niплан -плановий обяг закупівлі електричної енергії — </w:t>
            </w:r>
            <w:r>
              <w:rPr>
                <w:rFonts w:cs="Times New Roman"/>
                <w:b/>
                <w:bCs/>
                <w:sz w:val="22"/>
                <w:szCs w:val="22"/>
                <w:lang w:val="uk-UA" w:eastAsia="en-US"/>
              </w:rPr>
              <w:t>55100,кВт/год</w:t>
            </w:r>
          </w:p>
          <w:p>
            <w:pPr>
              <w:pStyle w:val="Normal"/>
              <w:widowControl w:val="false"/>
              <w:spacing w:lineRule="auto" w:line="240" w:before="0" w:after="0"/>
              <w:jc w:val="both"/>
              <w:rPr>
                <w:b w:val="false"/>
                <w:b w:val="false"/>
                <w:bCs w:val="false"/>
                <w:lang w:eastAsia="en-US"/>
              </w:rPr>
            </w:pPr>
            <w:r>
              <w:rPr>
                <w:b w:val="false"/>
                <w:bCs w:val="false"/>
                <w:lang w:eastAsia="en-US"/>
              </w:rPr>
            </w:r>
          </w:p>
          <w:p>
            <w:pPr>
              <w:pStyle w:val="Normal"/>
              <w:widowControl w:val="false"/>
              <w:spacing w:lineRule="auto" w:line="240" w:before="0" w:after="0"/>
              <w:jc w:val="both"/>
              <w:rPr>
                <w:rFonts w:cs="Times New Roman"/>
                <w:b w:val="false"/>
                <w:b w:val="false"/>
                <w:bCs w:val="false"/>
                <w:sz w:val="22"/>
                <w:szCs w:val="22"/>
                <w:lang w:val="uk-UA" w:eastAsia="en-US"/>
              </w:rPr>
            </w:pPr>
            <w:r>
              <w:rPr>
                <w:rFonts w:cs="Times New Roman"/>
                <w:b/>
                <w:bCs/>
                <w:sz w:val="22"/>
                <w:szCs w:val="22"/>
                <w:lang w:val="uk-UA" w:eastAsia="en-US"/>
              </w:rPr>
              <w:t>Ц факт. РДН</w:t>
            </w:r>
            <w:r>
              <w:rPr>
                <w:rFonts w:cs="Times New Roman"/>
                <w:b w:val="false"/>
                <w:bCs w:val="false"/>
                <w:sz w:val="22"/>
                <w:szCs w:val="22"/>
                <w:lang w:val="uk-UA" w:eastAsia="en-US"/>
              </w:rPr>
              <w:t xml:space="preserve"> -середньозважена ціна закупівлі електричної енергії, що фактично склалася  на   РДН у жовтні 2023 року , яка зазначена на сайті оператора ринку ДП “Оператор ринку”, з урахуванням індикатора діапазону можливого коливання ціни в періоді  постачання — у розмірі 10%.</w:t>
            </w:r>
          </w:p>
          <w:p>
            <w:pPr>
              <w:pStyle w:val="Normal"/>
              <w:widowControl w:val="false"/>
              <w:shd w:val="clear" w:color="auto" w:fill="FFFFFF"/>
              <w:spacing w:lineRule="atLeast" w:line="257" w:before="0" w:after="240"/>
              <w:jc w:val="both"/>
              <w:rPr>
                <w:rFonts w:cs="Times New Roman"/>
                <w:b w:val="false"/>
                <w:b w:val="false"/>
                <w:bCs w:val="false"/>
                <w:sz w:val="22"/>
                <w:szCs w:val="22"/>
                <w:lang w:val="uk-UA" w:eastAsia="en-US"/>
              </w:rPr>
            </w:pPr>
            <w:r>
              <w:rPr>
                <w:rFonts w:cs="Times New Roman" w:ascii="Times New Roman" w:hAnsi="Times New Roman"/>
                <w:b/>
                <w:bCs/>
                <w:color w:val="000000"/>
                <w:sz w:val="24"/>
                <w:szCs w:val="24"/>
                <w:lang w:val="uk-UA" w:eastAsia="en-US"/>
              </w:rPr>
              <w:t>Ц факт РДН =4,06558 + 10% =</w:t>
            </w:r>
            <w:bookmarkStart w:id="8" w:name="__DdeLink__1067_32642934971"/>
            <w:r>
              <w:rPr>
                <w:rFonts w:cs="Times New Roman" w:ascii="Times New Roman" w:hAnsi="Times New Roman"/>
                <w:b/>
                <w:bCs/>
                <w:color w:val="000000"/>
                <w:sz w:val="24"/>
                <w:szCs w:val="24"/>
                <w:lang w:val="uk-UA" w:eastAsia="en-US"/>
              </w:rPr>
              <w:t>4</w:t>
            </w:r>
            <w:bookmarkEnd w:id="8"/>
            <w:r>
              <w:rPr>
                <w:rFonts w:cs="Times New Roman" w:ascii="Times New Roman" w:hAnsi="Times New Roman"/>
                <w:b/>
                <w:bCs/>
                <w:color w:val="000000"/>
                <w:sz w:val="24"/>
                <w:szCs w:val="24"/>
                <w:lang w:val="uk-UA" w:eastAsia="en-US"/>
              </w:rPr>
              <w:t>,472138</w:t>
            </w:r>
            <w:r>
              <w:rPr>
                <w:rFonts w:cs="Times New Roman" w:ascii="Times New Roman" w:hAnsi="Times New Roman"/>
                <w:b/>
                <w:bCs/>
                <w:color w:val="000000"/>
                <w:sz w:val="24"/>
                <w:szCs w:val="24"/>
                <w:lang w:val="en-US" w:eastAsia="en-US"/>
              </w:rPr>
              <w:t xml:space="preserve"> </w:t>
            </w:r>
            <w:r>
              <w:rPr>
                <w:rFonts w:cs="Times New Roman" w:ascii="Times New Roman" w:hAnsi="Times New Roman"/>
                <w:b/>
                <w:bCs/>
                <w:color w:val="000000"/>
                <w:sz w:val="24"/>
                <w:szCs w:val="24"/>
                <w:lang w:val="uk-UA" w:eastAsia="en-US"/>
              </w:rPr>
              <w:t>грн. без ПДВ</w:t>
            </w:r>
          </w:p>
          <w:p>
            <w:pPr>
              <w:pStyle w:val="Normal"/>
              <w:widowControl w:val="false"/>
              <w:spacing w:lineRule="exact" w:line="274" w:before="0" w:after="0"/>
              <w:ind w:left="23" w:right="23" w:hanging="23"/>
              <w:jc w:val="both"/>
              <w:rPr/>
            </w:pPr>
            <w:r>
              <w:rPr>
                <w:rFonts w:cs="Times New Roman"/>
                <w:b/>
                <w:bCs/>
                <w:sz w:val="22"/>
                <w:szCs w:val="22"/>
                <w:lang w:val="uk-UA" w:eastAsia="en-US"/>
              </w:rPr>
              <w:t>Т</w:t>
            </w:r>
            <w:r>
              <w:rPr>
                <w:rFonts w:cs="Times New Roman"/>
                <w:b/>
                <w:bCs/>
                <w:sz w:val="22"/>
                <w:szCs w:val="22"/>
                <w:vertAlign w:val="subscript"/>
                <w:lang w:val="uk-UA" w:eastAsia="en-US"/>
              </w:rPr>
              <w:t xml:space="preserve">пер </w:t>
            </w:r>
            <w:r>
              <w:rPr>
                <w:rFonts w:cs="Times New Roman"/>
                <w:b w:val="false"/>
                <w:bCs w:val="false"/>
                <w:sz w:val="22"/>
                <w:szCs w:val="22"/>
                <w:vertAlign w:val="subscript"/>
                <w:lang w:val="uk-UA" w:eastAsia="en-US"/>
              </w:rPr>
              <w:t xml:space="preserve">– </w:t>
            </w:r>
            <w:r>
              <w:rPr>
                <w:rFonts w:cs="Times New Roman"/>
                <w:b w:val="false"/>
                <w:bCs w:val="false"/>
                <w:sz w:val="22"/>
                <w:szCs w:val="22"/>
                <w:lang w:val="uk-UA" w:eastAsia="en-US"/>
              </w:rPr>
              <w:t xml:space="preserve">тариф на послуги з передачі електроенергії, затверджений регулятором для оператора системи передачі у встановленому порядку відповідно до  </w:t>
            </w:r>
            <w:r>
              <w:rPr>
                <w:rFonts w:cs="Times New Roman" w:ascii="Times New Roman" w:hAnsi="Times New Roman"/>
                <w:b w:val="false"/>
                <w:bCs w:val="false"/>
                <w:color w:val="000000"/>
                <w:sz w:val="24"/>
                <w:szCs w:val="24"/>
                <w:lang w:val="uk-UA" w:eastAsia="en-US"/>
              </w:rPr>
              <w:t>постанови НКРЕКП від 2</w:t>
            </w:r>
            <w:r>
              <w:rPr>
                <w:rFonts w:cs="Times New Roman" w:ascii="Times New Roman" w:hAnsi="Times New Roman"/>
                <w:b w:val="false"/>
                <w:bCs w:val="false"/>
                <w:color w:val="000000"/>
                <w:sz w:val="24"/>
                <w:szCs w:val="24"/>
                <w:lang w:val="en-US" w:eastAsia="en-US"/>
              </w:rPr>
              <w:t>1/12/202</w:t>
            </w:r>
            <w:r>
              <w:rPr>
                <w:rFonts w:cs="Times New Roman" w:ascii="Times New Roman" w:hAnsi="Times New Roman"/>
                <w:b w:val="false"/>
                <w:bCs w:val="false"/>
                <w:color w:val="000000"/>
                <w:sz w:val="24"/>
                <w:szCs w:val="24"/>
                <w:lang w:val="uk-UA" w:eastAsia="en-US"/>
              </w:rPr>
              <w:t>2 р. № 1788</w:t>
            </w:r>
          </w:p>
          <w:p>
            <w:pPr>
              <w:pStyle w:val="Normal"/>
              <w:widowControl w:val="false"/>
              <w:shd w:val="clear" w:color="auto" w:fill="FFFFFF"/>
              <w:spacing w:lineRule="atLeast" w:line="257" w:before="0" w:after="0"/>
              <w:ind w:left="23" w:right="23" w:hanging="23"/>
              <w:jc w:val="both"/>
              <w:rPr>
                <w:b w:val="false"/>
                <w:b w:val="false"/>
                <w:bCs w:val="false"/>
                <w:lang w:eastAsia="en-US"/>
              </w:rPr>
            </w:pPr>
            <w:r>
              <w:rPr>
                <w:rFonts w:cs="Times New Roman" w:ascii="Times New Roman" w:hAnsi="Times New Roman"/>
                <w:b/>
                <w:bCs/>
                <w:color w:val="000000"/>
                <w:sz w:val="24"/>
                <w:szCs w:val="24"/>
                <w:lang w:eastAsia="en-US"/>
              </w:rPr>
              <w:t xml:space="preserve">Т пер. = </w:t>
            </w:r>
            <w:r>
              <w:rPr>
                <w:rFonts w:cs="Times New Roman" w:ascii="Times New Roman" w:hAnsi="Times New Roman"/>
                <w:b/>
                <w:bCs/>
                <w:color w:val="000000"/>
                <w:sz w:val="24"/>
                <w:szCs w:val="24"/>
                <w:lang w:val="uk-UA" w:eastAsia="en-US"/>
              </w:rPr>
              <w:t>0,48510</w:t>
            </w:r>
            <w:r>
              <w:rPr>
                <w:rFonts w:cs="Times New Roman" w:ascii="Times New Roman" w:hAnsi="Times New Roman"/>
                <w:b/>
                <w:bCs/>
                <w:color w:val="000000"/>
                <w:sz w:val="24"/>
                <w:szCs w:val="24"/>
                <w:lang w:eastAsia="en-US"/>
              </w:rPr>
              <w:t xml:space="preserve"> грн. без ПДВ</w:t>
            </w:r>
          </w:p>
          <w:p>
            <w:pPr>
              <w:pStyle w:val="Normal"/>
              <w:widowControl w:val="false"/>
              <w:shd w:val="clear" w:color="auto" w:fill="FFFFFF"/>
              <w:spacing w:lineRule="atLeast" w:line="257" w:before="0" w:after="0"/>
              <w:ind w:left="23" w:right="23" w:hanging="23"/>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widowControl w:val="false"/>
              <w:spacing w:lineRule="exact" w:line="274" w:before="0" w:after="0"/>
              <w:ind w:left="23" w:right="23" w:hanging="23"/>
              <w:jc w:val="both"/>
              <w:rPr>
                <w:rFonts w:cs="Times New Roman"/>
                <w:b w:val="false"/>
                <w:b w:val="false"/>
                <w:bCs w:val="false"/>
                <w:sz w:val="22"/>
                <w:szCs w:val="22"/>
                <w:lang w:val="uk-UA" w:eastAsia="en-US"/>
              </w:rPr>
            </w:pPr>
            <w:r>
              <w:rPr>
                <w:rFonts w:cs="Times New Roman"/>
                <w:b/>
                <w:bCs/>
                <w:sz w:val="22"/>
                <w:szCs w:val="22"/>
                <w:lang w:val="uk-UA" w:eastAsia="en-US"/>
              </w:rPr>
              <w:t xml:space="preserve">1,2 </w:t>
            </w:r>
            <w:r>
              <w:rPr>
                <w:rFonts w:cs="Times New Roman"/>
                <w:b w:val="false"/>
                <w:bCs w:val="false"/>
                <w:sz w:val="22"/>
                <w:szCs w:val="22"/>
                <w:lang w:val="uk-UA" w:eastAsia="en-US"/>
              </w:rPr>
              <w:t>– математичний  вираз ставки ПДВ, 20%,</w:t>
            </w:r>
          </w:p>
          <w:p>
            <w:pPr>
              <w:pStyle w:val="Normal"/>
              <w:widowControl w:val="false"/>
              <w:spacing w:lineRule="exact" w:line="274" w:before="0" w:after="0"/>
              <w:ind w:left="23" w:right="23" w:hanging="23"/>
              <w:jc w:val="both"/>
              <w:rPr>
                <w:b w:val="false"/>
                <w:b w:val="false"/>
                <w:bCs w:val="false"/>
                <w:lang w:eastAsia="en-US"/>
              </w:rPr>
            </w:pPr>
            <w:r>
              <w:rPr>
                <w:b w:val="false"/>
                <w:bCs w:val="false"/>
                <w:lang w:eastAsia="en-US"/>
              </w:rPr>
            </w:r>
          </w:p>
          <w:p>
            <w:pPr>
              <w:pStyle w:val="Normal"/>
              <w:widowControl w:val="false"/>
              <w:shd w:val="clear" w:color="auto" w:fill="FFFFFF"/>
              <w:spacing w:lineRule="exact" w:line="274" w:before="0" w:after="0"/>
              <w:ind w:left="23" w:right="23" w:hanging="23"/>
              <w:jc w:val="both"/>
              <w:rPr>
                <w:b w:val="false"/>
                <w:b w:val="false"/>
                <w:bCs w:val="false"/>
                <w:lang w:eastAsia="en-US"/>
              </w:rPr>
            </w:pPr>
            <w:r>
              <w:rPr>
                <w:rFonts w:cs="Times New Roman" w:ascii="Times New Roman" w:hAnsi="Times New Roman"/>
                <w:b w:val="false"/>
                <w:bCs w:val="false"/>
                <w:color w:val="000000"/>
                <w:sz w:val="24"/>
                <w:szCs w:val="24"/>
                <w:lang w:eastAsia="en-US"/>
              </w:rPr>
              <w:t>Вказані вище значення Ц факт, Т пер. будуть використовуватись для вирахування значення</w:t>
            </w:r>
            <w:r>
              <w:rPr>
                <w:rFonts w:cs="Times New Roman" w:ascii="Times New Roman" w:hAnsi="Times New Roman"/>
                <w:b/>
                <w:bCs/>
                <w:color w:val="000000"/>
                <w:sz w:val="24"/>
                <w:szCs w:val="24"/>
                <w:lang w:eastAsia="en-US"/>
              </w:rPr>
              <w:t xml:space="preserve"> М.</w:t>
            </w:r>
          </w:p>
          <w:p>
            <w:pPr>
              <w:pStyle w:val="Normal"/>
              <w:shd w:val="clear" w:color="auto" w:fill="FFFFFF"/>
              <w:spacing w:lineRule="atLeast" w:line="257" w:before="0" w:after="240"/>
              <w:rPr/>
            </w:pPr>
            <w:r>
              <w:rPr>
                <w:rFonts w:cs="Times New Roman" w:ascii="Times New Roman" w:hAnsi="Times New Roman"/>
                <w:b/>
                <w:bCs/>
                <w:color w:val="000000"/>
                <w:sz w:val="22"/>
                <w:szCs w:val="22"/>
                <w:shd w:fill="auto" w:val="clear"/>
                <w:lang w:val="uk-UA" w:eastAsia="en-US"/>
              </w:rPr>
              <w:t>М</w:t>
            </w:r>
            <w:r>
              <w:rPr>
                <w:rFonts w:cs="Times New Roman" w:ascii="Times New Roman" w:hAnsi="Times New Roman"/>
                <w:b w:val="false"/>
                <w:bCs w:val="false"/>
                <w:color w:val="000000"/>
                <w:sz w:val="22"/>
                <w:szCs w:val="22"/>
                <w:shd w:fill="auto" w:val="clear"/>
                <w:lang w:val="uk-UA" w:eastAsia="en-US"/>
              </w:rPr>
              <w:t xml:space="preserve"> -  маржа (вартість послуг учасника), </w:t>
            </w:r>
            <w:r>
              <w:rPr>
                <w:rFonts w:cs="Times New Roman" w:ascii="Times New Roman" w:hAnsi="Times New Roman"/>
                <w:b w:val="false"/>
                <w:bCs w:val="false"/>
                <w:color w:val="000000"/>
                <w:sz w:val="24"/>
                <w:szCs w:val="24"/>
                <w:lang w:val="uk-UA" w:eastAsia="en-US"/>
              </w:rPr>
              <w:t>у відсотках, яка визначається за тендерною пропозицією переможця за результатами торгів, %)</w:t>
            </w:r>
            <w:r>
              <w:rPr>
                <w:rFonts w:cs="Times New Roman" w:ascii="Times New Roman" w:hAnsi="Times New Roman"/>
                <w:b w:val="false"/>
                <w:bCs w:val="false"/>
                <w:color w:val="000000"/>
                <w:sz w:val="22"/>
                <w:szCs w:val="22"/>
                <w:shd w:fill="auto" w:val="clear"/>
                <w:lang w:val="uk-UA" w:eastAsia="en-US"/>
              </w:rPr>
              <w:t>.</w:t>
            </w:r>
            <w:r>
              <w:rPr>
                <w:rFonts w:cs="Times New Roman" w:ascii="Times New Roman" w:hAnsi="Times New Roman"/>
                <w:color w:val="000000"/>
                <w:sz w:val="24"/>
                <w:szCs w:val="24"/>
              </w:rPr>
              <w:br/>
            </w:r>
          </w:p>
          <w:p>
            <w:pPr>
              <w:pStyle w:val="Normal"/>
              <w:shd w:val="clear" w:color="auto" w:fill="FFFFFF"/>
              <w:spacing w:lineRule="atLeast" w:line="257" w:before="0" w:after="240"/>
              <w:rPr/>
            </w:pPr>
            <w:r>
              <w:rPr>
                <w:rFonts w:cs="Times New Roman" w:ascii="Times New Roman" w:hAnsi="Times New Roman"/>
                <w:b/>
                <w:bCs/>
                <w:color w:val="000000"/>
                <w:sz w:val="24"/>
                <w:szCs w:val="24"/>
              </w:rPr>
              <w:t>Маржа не може мати від</w:t>
            </w:r>
            <w:r>
              <w:rPr>
                <w:rFonts w:cs="Times New Roman" w:ascii="Times New Roman" w:hAnsi="Times New Roman"/>
                <w:b/>
                <w:bCs/>
                <w:color w:val="000000"/>
                <w:sz w:val="24"/>
                <w:szCs w:val="24"/>
                <w:lang w:val="uk-UA"/>
              </w:rPr>
              <w:t>”ємне значення.</w:t>
            </w:r>
          </w:p>
          <w:p>
            <w:pPr>
              <w:pStyle w:val="Normal"/>
              <w:shd w:val="clear" w:color="auto" w:fill="FFFFFF"/>
              <w:spacing w:lineRule="atLeast" w:line="257" w:before="0" w:after="240"/>
              <w:rPr/>
            </w:pPr>
            <w:r>
              <w:rPr>
                <w:rFonts w:cs="Times New Roman" w:ascii="Times New Roman" w:hAnsi="Times New Roman"/>
                <w:b/>
                <w:bCs/>
                <w:color w:val="000000"/>
                <w:sz w:val="24"/>
                <w:szCs w:val="24"/>
                <w:lang w:val="uk-UA"/>
              </w:rPr>
              <w:t xml:space="preserve">Р= (55 100 кВт/год* 4,96)*1,2 </w:t>
            </w:r>
            <w:r>
              <w:rPr>
                <w:rFonts w:cs="Times New Roman" w:ascii="Times New Roman" w:hAnsi="Times New Roman"/>
                <w:color w:val="000000"/>
                <w:sz w:val="24"/>
                <w:szCs w:val="24"/>
              </w:rPr>
              <w:br/>
              <w:br/>
            </w:r>
            <w:r>
              <w:rPr>
                <w:rFonts w:cs="Times New Roman" w:ascii="Times New Roman" w:hAnsi="Times New Roman"/>
                <w:b/>
                <w:bCs/>
                <w:color w:val="000000"/>
                <w:sz w:val="24"/>
                <w:szCs w:val="24"/>
              </w:rPr>
              <w:t xml:space="preserve">Очікувана вартість для закупівлі = </w:t>
            </w:r>
            <w:r>
              <w:rPr>
                <w:rFonts w:cs="Times New Roman" w:ascii="Times New Roman" w:hAnsi="Times New Roman"/>
                <w:b/>
                <w:bCs/>
                <w:color w:val="000000"/>
                <w:sz w:val="24"/>
                <w:szCs w:val="24"/>
                <w:lang w:val="uk-UA"/>
              </w:rPr>
              <w:t xml:space="preserve"> </w:t>
            </w:r>
            <w:r>
              <w:rPr>
                <w:rFonts w:cs="Cambria Math" w:ascii="Cambria Math" w:hAnsi="Cambria Math"/>
                <w:b/>
                <w:bCs/>
                <w:color w:val="000000"/>
                <w:sz w:val="24"/>
                <w:szCs w:val="24"/>
              </w:rPr>
              <w:t>327955,20</w:t>
            </w:r>
            <w:r>
              <w:rPr>
                <w:rFonts w:cs="Times New Roman" w:ascii="Times New Roman" w:hAnsi="Times New Roman"/>
                <w:b/>
                <w:bCs/>
                <w:color w:val="000000"/>
                <w:sz w:val="24"/>
                <w:szCs w:val="24"/>
                <w:lang w:val="uk-UA"/>
              </w:rPr>
              <w:t xml:space="preserve"> </w:t>
            </w:r>
            <w:r>
              <w:rPr>
                <w:rFonts w:cs="Times New Roman" w:ascii="Times New Roman" w:hAnsi="Times New Roman"/>
                <w:b/>
                <w:bCs/>
                <w:color w:val="000000"/>
                <w:sz w:val="24"/>
                <w:szCs w:val="24"/>
              </w:rPr>
              <w:t>грн.</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hd w:val="clear" w:fill="FFFFFF"/>
              <w:jc w:val="both"/>
              <w:rPr/>
            </w:pPr>
            <w:r>
              <w:rPr>
                <w:rFonts w:eastAsia="Times New Roman" w:cs="Times New Roman" w:ascii="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instrText> HYPERLINK "https://zakon.rada.gov.ua/laws/show/922-19" \l "n1553"</w:instrText>
            </w:r>
            <w:r>
              <w:fldChar w:fldCharType="separate"/>
            </w:r>
            <w:r>
              <w:rPr>
                <w:rStyle w:val="Style8"/>
                <w:rFonts w:eastAsia="Times New Roman" w:cs="Times New Roman" w:ascii="Times New Roman" w:hAnsi="Times New Roman"/>
                <w:color w:val="000000"/>
                <w:sz w:val="24"/>
                <w:szCs w:val="24"/>
                <w:highlight w:val="white"/>
              </w:rPr>
              <w:t>шістнадцятої</w:t>
            </w:r>
            <w:r>
              <w:fldChar w:fldCharType="end"/>
            </w:r>
            <w:r>
              <w:rPr>
                <w:rFonts w:eastAsia="Times New Roman" w:cs="Times New Roman" w:ascii="Times New Roman" w:hAnsi="Times New Roman"/>
                <w:color w:val="000000"/>
                <w:sz w:val="24"/>
                <w:szCs w:val="24"/>
                <w:highlight w:val="white"/>
              </w:rPr>
              <w:t>, абзаці</w:t>
            </w:r>
            <w:r>
              <w:rPr>
                <w:rFonts w:eastAsia="Times New Roman" w:cs="Times New Roman" w:ascii="Times New Roman" w:hAnsi="Times New Roman"/>
                <w:sz w:val="24"/>
                <w:szCs w:val="24"/>
                <w:highlight w:val="white"/>
              </w:rPr>
              <w:t>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pPr>
            <w:r>
              <w:rPr>
                <w:rFonts w:eastAsia="Times New Roman" w:cs="Times New Roman" w:ascii="Times New Roman" w:hAnsi="Times New Roman"/>
                <w:sz w:val="24"/>
                <w:szCs w:val="24"/>
                <w:highlight w:val="white"/>
              </w:rPr>
              <w:t>Критерії та методика оцінки визначаються відповідно до статті 29 Закону.</w:t>
            </w:r>
          </w:p>
          <w:p>
            <w:pPr>
              <w:pStyle w:val="Normal"/>
              <w:widowControl w:val="false"/>
              <w:jc w:val="both"/>
              <w:rPr/>
            </w:pPr>
            <w:r>
              <w:rPr>
                <w:rFonts w:eastAsia="Times New Roman" w:cs="Times New Roman" w:ascii="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pPr>
              <w:pStyle w:val="Normal"/>
              <w:widowControl w:val="false"/>
              <w:jc w:val="both"/>
              <w:rPr/>
            </w:pPr>
            <w:r>
              <w:rPr>
                <w:rFonts w:eastAsia="Times New Roman" w:cs="Times New Roman" w:ascii="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(у разі якщо подано дві і більше тендерних пропозицій).</w:t>
            </w:r>
          </w:p>
          <w:p>
            <w:pPr>
              <w:pStyle w:val="Normal"/>
              <w:shd w:val="clear"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sz w:val="24"/>
                <w:szCs w:val="24"/>
                <w:highlight w:val="yellow"/>
              </w:rPr>
            </w:pPr>
            <w:r>
              <w:rPr>
                <w:rFonts w:eastAsia="Times New Roman" w:cs="Times New Roman" w:ascii="Times New Roman" w:hAnsi="Times New Roman"/>
                <w:sz w:val="24"/>
                <w:szCs w:val="24"/>
                <w:highlight w:val="white"/>
              </w:rPr>
              <w:t xml:space="preserve">Строк розгляду тендерної пропозиції, що за результатами оцінки визначена найбільш економічно вигідною, </w:t>
            </w:r>
            <w:r>
              <w:rPr>
                <w:rFonts w:eastAsia="Times New Roman" w:cs="Times New Roman" w:ascii="Times New Roman" w:hAnsi="Times New Roman"/>
                <w:b/>
                <w:bCs/>
                <w:sz w:val="24"/>
                <w:szCs w:val="24"/>
                <w:highlight w:val="white"/>
              </w:rPr>
              <w:t xml:space="preserve">не повинен перевищувати п’яти робочих днів </w:t>
            </w:r>
            <w:r>
              <w:rPr>
                <w:rFonts w:eastAsia="Times New Roman" w:cs="Times New Roman" w:ascii="Times New Roman" w:hAnsi="Times New Roman"/>
                <w:b w:val="false"/>
                <w:bCs w:val="false"/>
                <w:sz w:val="24"/>
                <w:szCs w:val="24"/>
                <w:highlight w:val="white"/>
              </w:rPr>
              <w:t>з дня</w:t>
            </w:r>
            <w:r>
              <w:rPr>
                <w:rFonts w:eastAsia="Times New Roman" w:cs="Times New Roman" w:ascii="Times New Roman" w:hAnsi="Times New Roman"/>
                <w:sz w:val="24"/>
                <w:szCs w:val="24"/>
                <w:highlight w:val="white"/>
              </w:rPr>
              <w:t xml:space="preserve">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color w:val="000000"/>
              </w:rPr>
            </w:pPr>
            <w:r>
              <w:rPr>
                <w:rFonts w:eastAsia="Times New Roman" w:cs="Times New Roman" w:ascii="Times New Roman" w:hAnsi="Times New Roman"/>
                <w:color w:val="000000"/>
                <w:sz w:val="24"/>
                <w:szCs w:val="24"/>
              </w:rPr>
              <w:t xml:space="preserve">Ціна тендерної пропозиції </w:t>
            </w:r>
            <w:r>
              <w:rPr>
                <w:rFonts w:eastAsia="Times New Roman" w:cs="Times New Roman" w:ascii="Times New Roman" w:hAnsi="Times New Roman"/>
                <w:b/>
                <w:bCs/>
                <w:color w:val="000000"/>
                <w:sz w:val="24"/>
                <w:szCs w:val="24"/>
                <w:u w:val="single"/>
              </w:rPr>
              <w:t>не може</w:t>
            </w:r>
            <w:r>
              <w:rPr>
                <w:rFonts w:eastAsia="Times New Roman" w:cs="Times New Roman" w:ascii="Times New Roman" w:hAnsi="Times New Roman"/>
                <w:color w:val="000000"/>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color w:val="000000"/>
              </w:rPr>
            </w:pPr>
            <w:r>
              <w:rPr>
                <w:rFonts w:eastAsia="Times New Roman" w:cs="Times New Roman" w:ascii="Times New Roman" w:hAnsi="Times New Roman"/>
                <w:color w:val="000000"/>
                <w:sz w:val="24"/>
                <w:szCs w:val="24"/>
              </w:rPr>
              <w:t xml:space="preserve">До розгляду </w:t>
            </w:r>
            <w:r>
              <w:rPr>
                <w:rFonts w:eastAsia="Times New Roman" w:cs="Times New Roman" w:ascii="Times New Roman" w:hAnsi="Times New Roman"/>
                <w:b/>
                <w:bCs/>
                <w:color w:val="000000"/>
                <w:sz w:val="24"/>
                <w:szCs w:val="24"/>
                <w:u w:val="single"/>
              </w:rPr>
              <w:t xml:space="preserve">не приймається </w:t>
            </w:r>
            <w:r>
              <w:rPr>
                <w:rFonts w:eastAsia="Times New Roman" w:cs="Times New Roman" w:ascii="Times New Roman" w:hAnsi="Times New Roman"/>
                <w:color w:val="00000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jc w:val="both"/>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val="false"/>
                <w:bCs w:val="false"/>
                <w:color w:val="000000"/>
                <w:sz w:val="24"/>
                <w:szCs w:val="24"/>
              </w:rPr>
              <w:t>Оцінка здійснюється щодо предмета закупівлі в цілому.</w:t>
            </w:r>
          </w:p>
          <w:p>
            <w:pPr>
              <w:pStyle w:val="Normal"/>
              <w:widowControl w:val="false"/>
              <w:jc w:val="both"/>
              <w:rPr>
                <w:b w:val="false"/>
                <w:b w:val="false"/>
                <w:bCs w:val="false"/>
                <w:color w:val="000000"/>
              </w:rPr>
            </w:pPr>
            <w:r>
              <w:rPr>
                <w:rFonts w:eastAsia="Times New Roman" w:cs="Times New Roman" w:ascii="Times New Roman" w:hAnsi="Times New Roman"/>
                <w:b w:val="false"/>
                <w:bCs w:val="false"/>
                <w:color w:val="000000"/>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pPr>
              <w:pStyle w:val="Normal"/>
              <w:widowControl w:val="false"/>
              <w:jc w:val="both"/>
              <w:rPr/>
            </w:pPr>
            <w:r>
              <w:rPr>
                <w:rFonts w:eastAsia="Times New Roman" w:cs="Times New Roman" w:ascii="Times New Roman" w:hAnsi="Times New Roman"/>
                <w:sz w:val="24"/>
                <w:szCs w:val="24"/>
                <w:highlight w:val="white"/>
              </w:rPr>
              <w:t>Розмір мінімального кроку пониження ціни під час електронного аукціону –</w:t>
            </w:r>
            <w:r>
              <w:rPr>
                <w:rFonts w:eastAsia="Times New Roman" w:cs="Times New Roman" w:ascii="Times New Roman" w:hAnsi="Times New Roman"/>
                <w:b/>
                <w:bCs/>
                <w:sz w:val="24"/>
                <w:szCs w:val="24"/>
              </w:rPr>
              <w:t xml:space="preserve"> 0,5 %</w:t>
            </w:r>
          </w:p>
          <w:p>
            <w:pPr>
              <w:pStyle w:val="Rvps2"/>
              <w:widowControl w:val="false"/>
              <w:spacing w:before="0" w:after="150"/>
              <w:ind w:left="0" w:right="0" w:firstLine="450"/>
              <w:jc w:val="both"/>
              <w:rPr/>
            </w:pPr>
            <w:r>
              <w:rPr>
                <w:rStyle w:val="Spanrvts0"/>
                <w:b w:val="false"/>
                <w:bCs w:val="false"/>
                <w:i w:val="false"/>
                <w:iCs w:val="false"/>
                <w:sz w:val="24"/>
                <w:szCs w:val="24"/>
                <w:lang w:val="uk" w:eastAsia="uk"/>
              </w:rPr>
              <w:t xml:space="preserve">Учасник процедури закупівлі, який надав найбільш економічно вигідну тендерну пропозицію, що </w:t>
            </w:r>
            <w:r>
              <w:rPr>
                <w:rStyle w:val="Spanrvts0"/>
                <w:b/>
                <w:bCs/>
                <w:i w:val="false"/>
                <w:iCs w:val="false"/>
                <w:sz w:val="24"/>
                <w:szCs w:val="24"/>
                <w:lang w:val="uk" w:eastAsia="uk"/>
              </w:rPr>
              <w:t xml:space="preserve">є аномально низькою </w:t>
            </w:r>
            <w:r>
              <w:rPr>
                <w:rStyle w:val="Spanrvts0"/>
                <w:b w:val="false"/>
                <w:bCs w:val="false"/>
                <w:i w:val="false"/>
                <w:iCs w:val="false"/>
                <w:sz w:val="24"/>
                <w:szCs w:val="24"/>
                <w:lang w:val="uk" w:eastAsia="uk"/>
              </w:rPr>
              <w:t xml:space="preserve">(під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Pr>
                <w:rStyle w:val="Spanrvts0"/>
                <w:b/>
                <w:bCs/>
                <w:i w:val="false"/>
                <w:iCs w:val="false"/>
                <w:sz w:val="24"/>
                <w:szCs w:val="24"/>
                <w:lang w:val="uk" w:eastAsia="uk"/>
              </w:rPr>
              <w:t>протягом одного робочого</w:t>
            </w:r>
            <w:r>
              <w:rPr>
                <w:rStyle w:val="Spanrvts0"/>
                <w:b w:val="false"/>
                <w:bCs w:val="false"/>
                <w:i w:val="false"/>
                <w:iCs w:val="false"/>
                <w:sz w:val="24"/>
                <w:szCs w:val="24"/>
                <w:lang w:val="uk" w:eastAsia="uk"/>
              </w:rPr>
              <w:t xml:space="preserve">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jc w:val="both"/>
              <w:rPr/>
            </w:pPr>
            <w:r>
              <w:rPr>
                <w:rFonts w:eastAsia="Times New Roman" w:cs="Times New Roman" w:ascii="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 </w:t>
            </w:r>
            <w:hyperlink w:anchor="n581">
              <w:r>
                <w:rPr>
                  <w:rStyle w:val="Arvts99"/>
                  <w:b w:val="false"/>
                  <w:bCs w:val="false"/>
                  <w:i w:val="false"/>
                  <w:iCs w:val="false"/>
                  <w:color w:val="000000"/>
                  <w:sz w:val="24"/>
                  <w:szCs w:val="24"/>
                  <w:lang w:val="uk" w:eastAsia="uk"/>
                </w:rPr>
                <w:t>абзацом дев’ятим</w:t>
              </w:r>
            </w:hyperlink>
            <w:r>
              <w:rPr>
                <w:rStyle w:val="Spanrvts0"/>
                <w:b w:val="false"/>
                <w:bCs w:val="false"/>
                <w:i w:val="false"/>
                <w:iCs w:val="false"/>
                <w:color w:val="000000"/>
                <w:sz w:val="24"/>
                <w:szCs w:val="24"/>
                <w:lang w:val="uk" w:eastAsia="uk"/>
              </w:rPr>
              <w:t xml:space="preserve"> пункту 37 </w:t>
            </w:r>
            <w:r>
              <w:rPr>
                <w:rStyle w:val="Spanrvts0"/>
                <w:b w:val="false"/>
                <w:bCs w:val="false"/>
                <w:i w:val="false"/>
                <w:iCs w:val="false"/>
                <w:color w:val="000000"/>
                <w:sz w:val="24"/>
                <w:szCs w:val="24"/>
                <w:lang w:val="uk-UA" w:eastAsia="uk"/>
              </w:rPr>
              <w:t>О</w:t>
            </w:r>
            <w:r>
              <w:rPr>
                <w:rStyle w:val="Spanrvts0"/>
                <w:b w:val="false"/>
                <w:bCs w:val="false"/>
                <w:i w:val="false"/>
                <w:iCs w:val="false"/>
                <w:color w:val="000000"/>
                <w:sz w:val="24"/>
                <w:szCs w:val="24"/>
                <w:lang w:val="uk" w:eastAsia="uk"/>
              </w:rPr>
              <w:t>собливостей.</w:t>
            </w:r>
          </w:p>
          <w:p>
            <w:pPr>
              <w:pStyle w:val="Normal"/>
              <w:widowControl w:val="false"/>
              <w:jc w:val="both"/>
              <w:rPr/>
            </w:pPr>
            <w:r>
              <w:rPr>
                <w:rFonts w:eastAsia="Times New Roman" w:cs="Times New Roman" w:ascii="Times New Roman" w:hAnsi="Times New Roman"/>
                <w:b/>
                <w:i/>
                <w:sz w:val="24"/>
                <w:szCs w:val="24"/>
              </w:rPr>
              <w:t>Обґрунтування аномально низької тендерної пропозиції може містити інформацію про:</w:t>
            </w:r>
          </w:p>
          <w:p>
            <w:pPr>
              <w:pStyle w:val="Normal"/>
              <w:keepNext w:val="false"/>
              <w:keepLines w:val="false"/>
              <w:widowControl w:val="false"/>
              <w:numPr>
                <w:ilvl w:val="0"/>
                <w:numId w:val="3"/>
              </w:numPr>
              <w:shd w:val="clear" w:fill="auto"/>
              <w:bidi w:val="0"/>
              <w:spacing w:lineRule="auto" w:line="259" w:before="0" w:after="0"/>
              <w:ind w:left="113" w:right="0" w:hanging="0"/>
              <w:jc w:val="left"/>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keepNext w:val="false"/>
              <w:keepLines w:val="false"/>
              <w:widowControl w:val="false"/>
              <w:numPr>
                <w:ilvl w:val="0"/>
                <w:numId w:val="3"/>
              </w:numPr>
              <w:shd w:val="clear" w:fill="auto"/>
              <w:bidi w:val="0"/>
              <w:spacing w:lineRule="auto" w:line="259" w:before="0" w:after="0"/>
              <w:ind w:left="113" w:right="0" w:hanging="0"/>
              <w:jc w:val="left"/>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keepNext w:val="false"/>
              <w:keepLines w:val="false"/>
              <w:widowControl w:val="false"/>
              <w:numPr>
                <w:ilvl w:val="0"/>
                <w:numId w:val="3"/>
              </w:numPr>
              <w:shd w:val="clear" w:fill="auto"/>
              <w:bidi w:val="0"/>
              <w:spacing w:lineRule="auto" w:line="259" w:before="0" w:after="160"/>
              <w:ind w:left="113" w:right="0" w:hanging="0"/>
              <w:jc w:val="left"/>
              <w:rPr/>
            </w:pPr>
            <w:r>
              <w:rPr>
                <w:rStyle w:val="Spanrvts0"/>
                <w:rFonts w:eastAsia="Times New Roman" w:cs="Times New Roman" w:ascii="Times New Roman" w:hAnsi="Times New Roman"/>
                <w:b w:val="false"/>
                <w:bCs w:val="false"/>
                <w:i w:val="false"/>
                <w:iCs w:val="false"/>
                <w:caps w:val="false"/>
                <w:smallCaps w:val="false"/>
                <w:strike w:val="false"/>
                <w:dstrike w:val="false"/>
                <w:color w:val="000000"/>
                <w:position w:val="0"/>
                <w:sz w:val="24"/>
                <w:sz w:val="24"/>
                <w:szCs w:val="24"/>
                <w:u w:val="none"/>
                <w:shd w:fill="auto" w:val="clear"/>
                <w:vertAlign w:val="baseline"/>
                <w:lang w:val="uk" w:eastAsia="uk"/>
              </w:rPr>
              <w:t>-отримання учасником державної допомоги згідно із законодавством.</w:t>
            </w:r>
          </w:p>
          <w:p>
            <w:pPr>
              <w:pStyle w:val="Normal"/>
              <w:shd w:val="clear"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shd w:val="clear"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shd w:val="clear"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Якщо замовником під час розгляду тендерної пропозиції учасника процедури закупівлі</w:t>
            </w:r>
            <w:r>
              <w:rPr>
                <w:rFonts w:eastAsia="Times New Roman" w:cs="Times New Roman" w:ascii="Times New Roman" w:hAnsi="Times New Roman"/>
                <w:b/>
                <w:bCs/>
                <w:sz w:val="24"/>
                <w:szCs w:val="24"/>
                <w:highlight w:val="white"/>
              </w:rPr>
              <w:t xml:space="preserve"> виявлено невідповідності</w:t>
            </w:r>
            <w:r>
              <w:rPr>
                <w:rFonts w:eastAsia="Times New Roman" w:cs="Times New Roman" w:ascii="Times New Roman" w:hAnsi="Times New Roman"/>
                <w:sz w:val="24"/>
                <w:szCs w:val="24"/>
                <w:highlight w:val="white"/>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Pr>
                <w:rFonts w:eastAsia="Times New Roman" w:cs="Times New Roman" w:ascii="Times New Roman" w:hAnsi="Times New Roman"/>
                <w:b/>
                <w:bCs/>
                <w:sz w:val="24"/>
                <w:szCs w:val="24"/>
                <w:highlight w:val="white"/>
              </w:rPr>
              <w:t>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jc w:val="both"/>
              <w:rPr/>
            </w:pPr>
            <w:r>
              <w:rPr>
                <w:rFonts w:eastAsia="Times New Roman" w:cs="Times New Roman" w:ascii="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w:t>
            </w:r>
            <w:r>
              <w:rPr>
                <w:rFonts w:eastAsia="Times New Roman" w:cs="Times New Roman" w:ascii="Times New Roman" w:hAnsi="Times New Roman"/>
                <w:b/>
                <w:bCs/>
                <w:sz w:val="24"/>
                <w:szCs w:val="24"/>
                <w:highlight w:val="white"/>
              </w:rPr>
              <w:t xml:space="preserve">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w:t>
            </w:r>
          </w:p>
          <w:p>
            <w:pPr>
              <w:pStyle w:val="Normal"/>
              <w:jc w:val="both"/>
              <w:rPr/>
            </w:pPr>
            <w:r>
              <w:rPr>
                <w:rFonts w:eastAsia="Times New Roman" w:cs="Times New Roman" w:ascii="Times New Roman" w:hAnsi="Times New Roman"/>
                <w:b/>
                <w:bCs/>
                <w:sz w:val="24"/>
                <w:szCs w:val="24"/>
                <w:highlight w:val="white"/>
              </w:rPr>
              <w:t>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w:t>
            </w:r>
            <w:r>
              <w:rPr>
                <w:rFonts w:eastAsia="Times New Roman" w:cs="Times New Roman" w:ascii="Times New Roman" w:hAnsi="Times New Roman"/>
                <w:sz w:val="24"/>
                <w:szCs w:val="24"/>
                <w:highlight w:val="white"/>
              </w:rPr>
              <w:t xml:space="preserve">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eastAsia="Times New Roman" w:cs="Times New Roman" w:ascii="Times New Roman" w:hAnsi="Times New Roman"/>
                <w:b/>
                <w:bCs/>
                <w:sz w:val="24"/>
                <w:szCs w:val="24"/>
                <w:highlight w:val="white"/>
              </w:rPr>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jc w:val="both"/>
              <w:rPr>
                <w:rFonts w:ascii="Times New Roman" w:hAnsi="Times New Roman" w:eastAsia="Times New Roman" w:cs="Times New Roman"/>
                <w:strike/>
                <w:sz w:val="24"/>
                <w:szCs w:val="24"/>
                <w:highlight w:val="white"/>
              </w:rPr>
            </w:pPr>
            <w:r>
              <w:rPr>
                <w:rFonts w:eastAsia="Times New Roman" w:cs="Times New Roman" w:ascii="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cs="Times New Roman" w:ascii="Times New Roman" w:hAnsi="Times New Roman"/>
                <w:sz w:val="24"/>
                <w:szCs w:val="24"/>
                <w:highlight w:val="white"/>
              </w:rPr>
              <w:t>лених невідповідностей.</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pPr>
            <w:r>
              <w:rPr>
                <w:rFonts w:eastAsia="Times New Roman" w:cs="Times New Roman" w:ascii="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before="0" w:after="160"/>
              <w:jc w:val="both"/>
              <w:rPr>
                <w:rFonts w:ascii="Times New Roman" w:hAnsi="Times New Roman" w:eastAsia="Times New Roman" w:cs="Times New Roman"/>
                <w:i/>
                <w:i/>
                <w:sz w:val="24"/>
                <w:szCs w:val="24"/>
                <w:highlight w:val="yellow"/>
              </w:rPr>
            </w:pPr>
            <w:r>
              <w:rPr>
                <w:rFonts w:eastAsia="Times New Roman" w:cs="Times New Roman" w:ascii="Times New Roman" w:hAnsi="Times New Roman"/>
                <w:i/>
                <w:sz w:val="24"/>
                <w:szCs w:val="24"/>
                <w:highlight w:val="yellow"/>
              </w:rPr>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pPr>
            <w:r>
              <w:rPr>
                <w:rFonts w:eastAsia="Times New Roman" w:cs="Times New Roman"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b/>
                <w:bCs/>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eastAsia="Times New Roman" w:cs="Times New Roman" w:ascii="Times New Roman" w:hAnsi="Times New Roman"/>
                <w:b/>
                <w:bCs/>
                <w:sz w:val="24"/>
                <w:szCs w:val="24"/>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Pr>
                <w:rFonts w:eastAsia="Times New Roman" w:cs="Times New Roman" w:ascii="Times New Roman" w:hAnsi="Times New Roman"/>
                <w:b/>
                <w:bCs/>
                <w:color w:val="000000"/>
                <w:sz w:val="24"/>
                <w:szCs w:val="24"/>
              </w:rPr>
              <w:t>.</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6.  </w:t>
            </w:r>
            <w:r>
              <w:rPr>
                <w:rFonts w:eastAsia="Times New Roman" w:cs="Times New Roman" w:ascii="Times New Roman" w:hAnsi="Times New Roman"/>
                <w:b/>
                <w:bCs/>
                <w:color w:val="000000"/>
                <w:sz w:val="24"/>
                <w:szCs w:val="24"/>
              </w:rPr>
              <w:t xml:space="preserve">Факт подання тендерної пропозиції учасником </w:t>
            </w:r>
            <w:r>
              <w:rPr>
                <w:rFonts w:eastAsia="Times New Roman" w:cs="Times New Roman" w:ascii="Times New Roman" w:hAnsi="Times New Roman"/>
                <w:b/>
                <w:bCs/>
                <w:sz w:val="24"/>
                <w:szCs w:val="24"/>
              </w:rPr>
              <w:t>—</w:t>
            </w:r>
            <w:r>
              <w:rPr>
                <w:rFonts w:eastAsia="Times New Roman" w:cs="Times New Roman" w:ascii="Times New Roman" w:hAnsi="Times New Roman"/>
                <w:b/>
                <w:bCs/>
                <w:color w:val="000000"/>
                <w:sz w:val="24"/>
                <w:szCs w:val="24"/>
              </w:rPr>
              <w:t xml:space="preserve"> фізичною особою чи фізичною особою</w:t>
            </w:r>
            <w:r>
              <w:rPr>
                <w:rFonts w:eastAsia="Times New Roman" w:cs="Times New Roman" w:ascii="Times New Roman" w:hAnsi="Times New Roman"/>
                <w:b/>
                <w:bCs/>
                <w:sz w:val="24"/>
                <w:szCs w:val="24"/>
              </w:rPr>
              <w:t xml:space="preserve"> — </w:t>
            </w:r>
            <w:r>
              <w:rPr>
                <w:rFonts w:eastAsia="Times New Roman" w:cs="Times New Roman" w:ascii="Times New Roman" w:hAnsi="Times New Roman"/>
                <w:b/>
                <w:bCs/>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eastAsia="Times New Roman" w:cs="Times New Roman" w:ascii="Times New Roman" w:hAnsi="Times New Roman"/>
                <w:b/>
                <w:bCs/>
                <w:sz w:val="24"/>
                <w:szCs w:val="24"/>
              </w:rPr>
              <w:t>,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pPr>
            <w:r>
              <w:rPr>
                <w:rFonts w:eastAsia="Times New Roman" w:cs="Times New Roman" w:ascii="Times New Roman" w:hAnsi="Times New Roman"/>
                <w:sz w:val="24"/>
                <w:szCs w:val="24"/>
              </w:rPr>
              <w:t xml:space="preserve">8. </w:t>
            </w:r>
            <w:r>
              <w:rPr>
                <w:rFonts w:eastAsia="Times New Roman" w:cs="Times New Roman" w:ascii="Times New Roman" w:hAnsi="Times New Roman"/>
                <w:b/>
                <w:bCs/>
                <w:sz w:val="24"/>
                <w:szCs w:val="24"/>
              </w:rPr>
              <w:t xml:space="preserve">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bCs/>
                <w:i/>
                <w:sz w:val="24"/>
                <w:szCs w:val="24"/>
              </w:rPr>
              <w:t>Додатку 3</w:t>
            </w:r>
            <w:r>
              <w:rPr>
                <w:rFonts w:eastAsia="Times New Roman" w:cs="Times New Roman" w:ascii="Times New Roman" w:hAnsi="Times New Roman"/>
                <w:b/>
                <w:bCs/>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Pr>
                <w:rFonts w:eastAsia="Times New Roman" w:cs="Times New Roman" w:ascii="Times New Roman" w:hAnsi="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color w:val="000000"/>
                <w:sz w:val="24"/>
                <w:szCs w:val="24"/>
                <w:highlight w:val="yellow"/>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 також враховувати, що в Україні </w:t>
            </w:r>
            <w:r>
              <w:rPr>
                <w:rFonts w:eastAsia="Times New Roman" w:cs="Times New Roman" w:ascii="Times New Roman" w:hAnsi="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i/>
                <w:i/>
                <w:color w:val="FF0000"/>
                <w:sz w:val="20"/>
                <w:szCs w:val="20"/>
                <w:highlight w:val="yellow"/>
              </w:rPr>
            </w:pPr>
            <w:r>
              <w:rPr>
                <w:rFonts w:eastAsia="Times New Roman" w:cs="Times New Roman" w:ascii="Times New Roman" w:hAnsi="Times New Roman"/>
                <w:b/>
                <w:bCs/>
                <w:i w:val="false"/>
                <w:caps w:val="false"/>
                <w:smallCaps w:val="false"/>
                <w:strike w:val="false"/>
                <w:dstrike w:val="false"/>
                <w:color w:val="000000"/>
                <w:position w:val="0"/>
                <w:sz w:val="24"/>
                <w:sz w:val="24"/>
                <w:szCs w:val="24"/>
                <w:u w:val="none"/>
                <w:vertAlign w:val="baseline"/>
              </w:rPr>
              <w:t xml:space="preserve">13. Фактом подання тендерної пропозиції учасник підтверджує, що він не </w:t>
            </w:r>
            <w:r>
              <w:rPr>
                <w:rFonts w:eastAsia="Times New Roman" w:cs="Times New Roman" w:ascii="Times New Roman" w:hAnsi="Times New Roman"/>
                <w:b/>
                <w:bCs/>
                <w:sz w:val="24"/>
                <w:szCs w:val="24"/>
              </w:rPr>
              <w:t>перебуває</w:t>
            </w:r>
            <w:r>
              <w:rPr>
                <w:rFonts w:eastAsia="Times New Roman" w:cs="Times New Roman" w:ascii="Times New Roman" w:hAnsi="Times New Roman"/>
                <w:b/>
                <w:bCs/>
                <w:i w:val="false"/>
                <w:caps w:val="false"/>
                <w:smallCaps w:val="false"/>
                <w:strike w:val="false"/>
                <w:dstrike w:val="false"/>
                <w:color w:val="000000"/>
                <w:position w:val="0"/>
                <w:sz w:val="24"/>
                <w:sz w:val="24"/>
                <w:szCs w:val="24"/>
                <w:u w:val="none"/>
                <w:vertAlign w:val="baseline"/>
              </w:rPr>
              <w:t xml:space="preserve">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vertAlign w:val="baseline"/>
              </w:rPr>
              <w:t xml:space="preserve">Приватного акціонерного товариства «НАЦІОНАЛЬНА ЕНЕРГЕТИЧНА КОМПАНІЯ </w:t>
            </w:r>
            <w:r>
              <w:rPr>
                <w:rFonts w:eastAsia="Times New Roman" w:cs="Times New Roman" w:ascii="Times New Roman" w:hAnsi="Times New Roman"/>
                <w:b/>
                <w:bCs/>
              </w:rPr>
              <w:t>„</w:t>
            </w:r>
            <w:r>
              <w:rPr>
                <w:rFonts w:eastAsia="Times New Roman" w:cs="Times New Roman" w:ascii="Times New Roman" w:hAnsi="Times New Roman"/>
                <w:b/>
                <w:bCs/>
                <w:i w:val="false"/>
                <w:caps w:val="false"/>
                <w:smallCaps w:val="false"/>
                <w:strike w:val="false"/>
                <w:dstrike w:val="false"/>
                <w:color w:val="000000"/>
                <w:position w:val="0"/>
                <w:sz w:val="22"/>
                <w:sz w:val="22"/>
                <w:szCs w:val="22"/>
                <w:u w:val="none"/>
                <w:vertAlign w:val="baseline"/>
              </w:rPr>
              <w:t>УКРЕНЕРГО“»,</w:t>
            </w:r>
            <w:r>
              <w:rPr>
                <w:rFonts w:eastAsia="Times New Roman" w:cs="Times New Roman" w:ascii="Times New Roman" w:hAnsi="Times New Roman"/>
                <w:b/>
                <w:bCs/>
                <w:i w:val="false"/>
                <w:caps w:val="false"/>
                <w:smallCaps w:val="false"/>
                <w:strike w:val="false"/>
                <w:dstrike w:val="false"/>
                <w:color w:val="000000"/>
                <w:position w:val="0"/>
                <w:sz w:val="24"/>
                <w:sz w:val="24"/>
                <w:szCs w:val="24"/>
                <w:u w:val="none"/>
                <w:vertAlign w:val="baseline"/>
              </w:rPr>
              <w:t xml:space="preserve"> та/або інших </w:t>
            </w:r>
            <w:r>
              <w:rPr>
                <w:rFonts w:eastAsia="Times New Roman" w:cs="Times New Roman" w:ascii="Times New Roman" w:hAnsi="Times New Roman"/>
                <w:b/>
                <w:bCs/>
                <w:caps w:val="false"/>
                <w:smallCaps w:val="false"/>
                <w:strike w:val="false"/>
                <w:dstrike w:val="false"/>
                <w:position w:val="0"/>
                <w:sz w:val="20"/>
                <w:sz w:val="20"/>
                <w:szCs w:val="20"/>
                <w:u w:val="none"/>
                <w:vertAlign w:val="baseline"/>
              </w:rPr>
              <w:t>відкритих джерелах інформації.</w:t>
            </w:r>
            <w:r>
              <w:rPr>
                <w:rFonts w:eastAsia="Times New Roman" w:cs="Times New Roman" w:ascii="Times New Roman" w:hAnsi="Times New Roman"/>
                <w:b/>
                <w:bCs/>
                <w:i/>
                <w:caps w:val="false"/>
                <w:smallCaps w:val="false"/>
                <w:strike w:val="false"/>
                <w:dstrike w:val="false"/>
                <w:color w:val="FF0000"/>
                <w:position w:val="0"/>
                <w:sz w:val="20"/>
                <w:sz w:val="20"/>
                <w:szCs w:val="20"/>
                <w:u w:val="none"/>
                <w:vertAlign w:val="baseline"/>
              </w:rPr>
              <w:t xml:space="preserve"> </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підпадає під підстави, встановлені пунктом 47 цих особливостей;</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тендерної пропозиції, якщо таке забезпечення вимагалося замовником;</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shd w:val="clear" w:fill="FFFFFF"/>
              <w:ind w:firstLine="567"/>
              <w:jc w:val="both"/>
              <w:rPr/>
            </w:pPr>
            <w:r>
              <w:rPr>
                <w:rFonts w:eastAsia="Times New Roman" w:cs="Times New Roman" w:ascii="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pPr>
              <w:pStyle w:val="Normal"/>
              <w:shd w:val="clear" w:fill="FFFFFF"/>
              <w:ind w:firstLine="567"/>
              <w:jc w:val="both"/>
              <w:rPr/>
            </w:pPr>
            <w:r>
              <w:rPr>
                <w:rFonts w:eastAsia="Times New Roman" w:cs="Times New Roman" w:ascii="Times New Roman" w:hAnsi="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тендерна пропозиція:</w:t>
            </w:r>
          </w:p>
          <w:p>
            <w:pPr>
              <w:pStyle w:val="Normal"/>
              <w:shd w:val="clear" w:fill="FFFFFF"/>
              <w:ind w:firstLine="567"/>
              <w:jc w:val="both"/>
              <w:rPr/>
            </w:pPr>
            <w:r>
              <w:rPr>
                <w:rFonts w:eastAsia="Times New Roman" w:cs="Times New Roman" w:ascii="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r>
              <w:rPr>
                <w:rFonts w:eastAsia="Times New Roman" w:cs="Times New Roman" w:ascii="Times New Roman" w:hAnsi="Times New Roman"/>
                <w:color w:val="000000"/>
                <w:sz w:val="24"/>
                <w:szCs w:val="24"/>
                <w:highlight w:val="white"/>
              </w:rPr>
              <w:t xml:space="preserve">до </w:t>
            </w:r>
            <w:r>
              <w:fldChar w:fldCharType="begin"/>
            </w:r>
            <w:r>
              <w:instrText> HYPERLINK "https://zakon.rada.gov.ua/laws/show/1178-2022-п" \l "n131"</w:instrText>
            </w:r>
            <w:r>
              <w:fldChar w:fldCharType="separate"/>
            </w:r>
            <w:r>
              <w:rPr>
                <w:rStyle w:val="Style8"/>
                <w:rFonts w:eastAsia="Times New Roman" w:cs="Times New Roman" w:ascii="Times New Roman" w:hAnsi="Times New Roman"/>
                <w:color w:val="000000"/>
                <w:sz w:val="24"/>
                <w:szCs w:val="24"/>
                <w:highlight w:val="white"/>
              </w:rPr>
              <w:t>пункту 4</w:t>
            </w:r>
            <w:r>
              <w:fldChar w:fldCharType="end"/>
            </w:r>
            <w:r>
              <w:rPr>
                <w:rFonts w:eastAsia="Times New Roman" w:cs="Times New Roman" w:ascii="Times New Roman" w:hAnsi="Times New Roman"/>
                <w:color w:val="000000"/>
                <w:sz w:val="24"/>
                <w:szCs w:val="24"/>
                <w:highlight w:val="white"/>
              </w:rPr>
              <w:t>3 цих особливостей;</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строк дії якої закінчився;</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shd w:val="clear" w:fill="FFFFFF"/>
              <w:ind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переможець процедури закупівлі:</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shd w:val="clear" w:fill="FFFFFF"/>
              <w:ind w:firstLine="567"/>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pPr>
              <w:pStyle w:val="Normal"/>
              <w:ind w:firstLine="567"/>
              <w:jc w:val="both"/>
              <w:rPr/>
            </w:pPr>
            <w:r>
              <w:rPr>
                <w:rFonts w:eastAsia="Times New Roman" w:cs="Times New Roman"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Pr>
                <w:rFonts w:eastAsia="Times New Roman" w:cs="Times New Roman" w:ascii="Times New Roman" w:hAnsi="Times New Roman"/>
                <w:b/>
                <w:bCs/>
                <w:sz w:val="24"/>
                <w:szCs w:val="24"/>
                <w:highlight w:val="white"/>
              </w:rPr>
              <w:t>протягом одного дня</w:t>
            </w:r>
            <w:r>
              <w:rPr>
                <w:rFonts w:eastAsia="Times New Roman" w:cs="Times New Roman" w:ascii="Times New Roman" w:hAnsi="Times New Roman"/>
                <w:sz w:val="24"/>
                <w:szCs w:val="24"/>
                <w:highlight w:val="white"/>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w:t>
            </w:r>
            <w:r>
              <w:rPr>
                <w:rFonts w:eastAsia="Times New Roman" w:cs="Times New Roman" w:ascii="Times New Roman" w:hAnsi="Times New Roman"/>
                <w:b/>
                <w:bCs/>
                <w:sz w:val="24"/>
                <w:szCs w:val="24"/>
                <w:highlight w:val="white"/>
              </w:rPr>
              <w:t>чотири дні з</w:t>
            </w:r>
            <w:r>
              <w:rPr>
                <w:rFonts w:eastAsia="Times New Roman" w:cs="Times New Roman" w:ascii="Times New Roman" w:hAnsi="Times New Roman"/>
                <w:sz w:val="24"/>
                <w:szCs w:val="24"/>
                <w:highlight w:val="white"/>
              </w:rPr>
              <w:t xml:space="preserve">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sz w:val="24"/>
                <w:szCs w:val="24"/>
                <w:highlight w:val="white"/>
              </w:rPr>
              <w:t>цими 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w:t>
            </w:r>
            <w:r>
              <w:rPr>
                <w:rFonts w:eastAsia="Times New Roman" w:cs="Times New Roman" w:ascii="Times New Roman" w:hAnsi="Times New Roman"/>
                <w:sz w:val="24"/>
                <w:szCs w:val="24"/>
                <w:highlight w:val="white"/>
              </w:rPr>
              <w:t>подання жодної тендерної пропозиції для участі</w:t>
            </w:r>
            <w:r>
              <w:rPr>
                <w:rFonts w:eastAsia="Times New Roman" w:cs="Times New Roman" w:ascii="Times New Roman" w:hAnsi="Times New Roman"/>
                <w:sz w:val="24"/>
                <w:szCs w:val="24"/>
              </w:rPr>
              <w:t xml:space="preserve"> у відкритих торгах у строк, установлений замовником згідно з </w:t>
            </w:r>
            <w:r>
              <w:rPr>
                <w:rFonts w:eastAsia="Times New Roman" w:cs="Times New Roman" w:ascii="Times New Roman" w:hAnsi="Times New Roman"/>
                <w:sz w:val="24"/>
                <w:szCs w:val="24"/>
                <w:highlight w:val="white"/>
              </w:rPr>
              <w:t>цими 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Електронною системою закупівель автоматично </w:t>
            </w:r>
            <w:r>
              <w:rPr>
                <w:rFonts w:eastAsia="Times New Roman" w:cs="Times New Roman" w:ascii="Times New Roman" w:hAnsi="Times New Roman"/>
                <w:b/>
                <w:bCs/>
                <w:sz w:val="24"/>
                <w:szCs w:val="24"/>
              </w:rPr>
              <w:t xml:space="preserve">протягом одного робочого дня </w:t>
            </w:r>
            <w:r>
              <w:rPr>
                <w:rFonts w:eastAsia="Times New Roman" w:cs="Times New Roman" w:ascii="Times New Roman" w:hAnsi="Times New Roman"/>
                <w:sz w:val="24"/>
                <w:szCs w:val="24"/>
              </w:rPr>
              <w:t>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before="0" w:after="160"/>
              <w:jc w:val="both"/>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rPr>
              <w:t>.</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 xml:space="preserve">.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841"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pPr>
              <w:pStyle w:val="Normal"/>
              <w:widowControl w:val="false"/>
              <w:jc w:val="both"/>
              <w:rPr>
                <w:rFonts w:ascii="Times New Roman" w:hAnsi="Times New Roman" w:eastAsia="Times New Roman" w:cs="Times New Roman"/>
                <w:i/>
                <w:i/>
                <w:sz w:val="24"/>
                <w:szCs w:val="24"/>
                <w:highlight w:val="white"/>
              </w:rPr>
            </w:pPr>
            <w:bookmarkStart w:id="9" w:name="__DdeLink__9978_615085621"/>
            <w:r>
              <w:rPr>
                <w:rFonts w:eastAsia="Times New Roman" w:cs="Times New Roman" w:ascii="Times New Roman" w:hAnsi="Times New Roman"/>
                <w:b/>
                <w:bCs/>
                <w:i/>
                <w:i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w:t>
            </w:r>
            <w:bookmarkEnd w:id="9"/>
            <w:r>
              <w:rPr>
                <w:rFonts w:eastAsia="Times New Roman" w:cs="Times New Roman" w:ascii="Times New Roman" w:hAnsi="Times New Roman"/>
                <w:b/>
                <w:bCs/>
                <w:i/>
                <w:iCs/>
                <w:sz w:val="24"/>
                <w:szCs w:val="24"/>
                <w:highlight w:val="white"/>
              </w:rPr>
              <w:t xml:space="preserve">ю. </w:t>
            </w:r>
          </w:p>
          <w:p>
            <w:pPr>
              <w:pStyle w:val="Normal"/>
              <w:widowControl w:val="false"/>
              <w:spacing w:before="0" w:after="160"/>
              <w:jc w:val="both"/>
              <w:rPr>
                <w:rFonts w:ascii="Times New Roman" w:hAnsi="Times New Roman" w:eastAsia="Times New Roman" w:cs="Times New Roman"/>
                <w:b/>
                <w:b/>
                <w:bCs/>
                <w:i/>
                <w:i/>
                <w:iCs/>
                <w:sz w:val="24"/>
                <w:szCs w:val="24"/>
                <w:highlight w:val="white"/>
              </w:rPr>
            </w:pPr>
            <w:r>
              <w:rPr>
                <w:rFonts w:eastAsia="Times New Roman" w:cs="Times New Roman" w:ascii="Times New Roman" w:hAnsi="Times New Roman"/>
                <w:b/>
                <w:bCs/>
                <w:i/>
                <w:iCs/>
                <w:sz w:val="24"/>
                <w:szCs w:val="24"/>
                <w:highlight w:val="white"/>
              </w:rPr>
            </w:r>
          </w:p>
        </w:tc>
      </w:tr>
      <w:tr>
        <w:trPr>
          <w:trHeight w:val="1350"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Істотними умовами договору про закупівлю є предмет (найменування, кількість, якість), ціна та строк дії договору.</w:t>
            </w:r>
            <w:r>
              <w:rPr>
                <w:rFonts w:eastAsia="Times New Roman" w:cs="Times New Roman" w:ascii="Times New Roman" w:hAnsi="Times New Roman"/>
                <w:sz w:val="24"/>
                <w:szCs w:val="24"/>
              </w:rPr>
              <w:t xml:space="preserve"> Інші умови договору про закупівлю істотними не є та можуть змінюватися відповідно до норм Господарського та Цивільного кодексів.</w:t>
            </w:r>
          </w:p>
          <w:p>
            <w:pPr>
              <w:pStyle w:val="Normal"/>
              <w:shd w:val="clear" w:fill="FFFFFF"/>
              <w:spacing w:lineRule="auto" w:line="240"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sz w:val="24"/>
                <w:szCs w:val="24"/>
                <w:highlight w:val="white"/>
              </w:rPr>
              <w:t>у тому числі за результатами електронного аукціону, кр</w:t>
            </w:r>
            <w:r>
              <w:rPr>
                <w:rFonts w:eastAsia="Times New Roman" w:cs="Times New Roman" w:ascii="Times New Roman" w:hAnsi="Times New Roman"/>
                <w:sz w:val="24"/>
                <w:szCs w:val="24"/>
              </w:rPr>
              <w:t>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highlight w:val="green"/>
        </w:rPr>
      </w:pPr>
      <w:bookmarkStart w:id="10" w:name="_heading=h.2s8eyo1"/>
      <w:bookmarkStart w:id="11" w:name="_heading=h.2s8eyo1"/>
      <w:bookmarkEnd w:id="11"/>
      <w:r>
        <w:rPr>
          <w:rFonts w:eastAsia="Times New Roman" w:cs="Times New Roman" w:ascii="Times New Roman" w:hAnsi="Times New Roman"/>
          <w:sz w:val="24"/>
          <w:szCs w:val="24"/>
          <w:highlight w:val="green"/>
        </w:rPr>
      </w:r>
    </w:p>
    <w:p>
      <w:pPr>
        <w:pStyle w:val="Normal"/>
        <w:widowControl w:val="false"/>
        <w:bidi w:val="0"/>
        <w:spacing w:lineRule="auto" w:line="240" w:before="0" w:after="0"/>
        <w:jc w:val="both"/>
        <w:rPr/>
      </w:pPr>
      <w:r>
        <w:rPr>
          <w:rFonts w:eastAsia="Times New Roman" w:cs="Times New Roman" w:ascii="Times New Roman" w:hAnsi="Times New Roman"/>
          <w:sz w:val="24"/>
          <w:szCs w:val="24"/>
          <w:highlight w:val="white"/>
        </w:rPr>
        <w:t xml:space="preserve">Додатки: </w:t>
        <w:tab/>
        <w:tab/>
        <w:tab/>
        <w:t>1. Додаток 1 до тендерної документації</w:t>
      </w:r>
    </w:p>
    <w:p>
      <w:pPr>
        <w:pStyle w:val="Normal"/>
        <w:widowControl w:val="false"/>
        <w:bidi w:val="0"/>
        <w:spacing w:lineRule="auto" w:line="240" w:before="0" w:after="0"/>
        <w:jc w:val="both"/>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 xml:space="preserve">2. Додаток 2 до тендерної документації </w:t>
      </w:r>
    </w:p>
    <w:p>
      <w:pPr>
        <w:pStyle w:val="Normal"/>
        <w:bidi w:val="0"/>
        <w:spacing w:lineRule="auto" w:line="240"/>
        <w:jc w:val="left"/>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 xml:space="preserve">3. Додаток 3 до тендерної документації </w:t>
      </w:r>
    </w:p>
    <w:p>
      <w:pPr>
        <w:pStyle w:val="Normal"/>
        <w:bidi w:val="0"/>
        <w:spacing w:lineRule="auto" w:line="240"/>
        <w:jc w:val="left"/>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 xml:space="preserve">4. Додаток 4 до  тендерної документації </w:t>
      </w:r>
    </w:p>
    <w:p>
      <w:pPr>
        <w:pStyle w:val="Normal"/>
        <w:widowControl w:val="false"/>
        <w:bidi w:val="0"/>
        <w:spacing w:lineRule="auto" w:line="240" w:before="0" w:after="0"/>
        <w:jc w:val="both"/>
        <w:rPr/>
      </w:pPr>
      <w:r>
        <w:rPr/>
        <w:t xml:space="preserve">                                                          </w:t>
      </w:r>
    </w:p>
    <w:sectPr>
      <w:footerReference w:type="default" r:id="rId5"/>
      <w:footerReference w:type="first" r:id="rId6"/>
      <w:type w:val="nextPage"/>
      <w:pgSz w:w="11906" w:h="16838"/>
      <w:pgMar w:left="1417" w:right="850" w:header="0" w:top="850" w:footer="708" w:bottom="765"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Georgia">
    <w:charset w:val="cc"/>
    <w:family w:val="roman"/>
    <w:pitch w:val="variable"/>
  </w:font>
  <w:font w:name="Cambria Math">
    <w:charset w:val="cc"/>
    <w:family w:val="roman"/>
    <w:pitch w:val="variable"/>
  </w:font>
  <w:font w:name="Noto Sans">
    <w:charset w:val="01"/>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fldChar w:fldCharType="begin"/>
    </w:r>
    <w:r>
      <w:instrText> PAGE </w:instrText>
    </w:r>
    <w:r>
      <w:fldChar w:fldCharType="separate"/>
    </w:r>
    <w:r>
      <w:t>27</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Noto Sans" w:hAnsi="Noto Sans" w:cs="Noto Sans" w:hint="default"/>
        <w:sz w:val="24"/>
        <w:szCs w:val="20"/>
        <w:rFonts w:cs="Noto Sans"/>
        <w:color w:val="000000"/>
      </w:rPr>
    </w:lvl>
    <w:lvl w:ilvl="1">
      <w:start w:val="1"/>
      <w:numFmt w:val="bullet"/>
      <w:lvlText w:val="o"/>
      <w:lvlJc w:val="left"/>
      <w:pPr>
        <w:ind w:left="1440" w:hanging="360"/>
      </w:pPr>
      <w:rPr>
        <w:rFonts w:ascii="Courier New" w:hAnsi="Courier New" w:cs="Courier New" w:hint="default"/>
        <w:sz w:val="20"/>
        <w:szCs w:val="20"/>
        <w:rFonts w:cs="Courier New"/>
      </w:rPr>
    </w:lvl>
    <w:lvl w:ilvl="2">
      <w:start w:val="1"/>
      <w:numFmt w:val="bullet"/>
      <w:lvlText w:val="▪"/>
      <w:lvlJc w:val="left"/>
      <w:pPr>
        <w:ind w:left="2160" w:hanging="360"/>
      </w:pPr>
      <w:rPr>
        <w:rFonts w:ascii="Noto Sans" w:hAnsi="Noto Sans" w:cs="Noto Sans" w:hint="default"/>
        <w:sz w:val="20"/>
        <w:szCs w:val="20"/>
        <w:rFonts w:cs="Noto Sans"/>
      </w:rPr>
    </w:lvl>
    <w:lvl w:ilvl="3">
      <w:start w:val="1"/>
      <w:numFmt w:val="bullet"/>
      <w:lvlText w:val="▪"/>
      <w:lvlJc w:val="left"/>
      <w:pPr>
        <w:ind w:left="2880" w:hanging="360"/>
      </w:pPr>
      <w:rPr>
        <w:rFonts w:ascii="Noto Sans" w:hAnsi="Noto Sans" w:cs="Noto Sans" w:hint="default"/>
        <w:sz w:val="20"/>
        <w:szCs w:val="20"/>
        <w:rFonts w:cs="Noto Sans"/>
      </w:rPr>
    </w:lvl>
    <w:lvl w:ilvl="4">
      <w:start w:val="1"/>
      <w:numFmt w:val="bullet"/>
      <w:lvlText w:val="▪"/>
      <w:lvlJc w:val="left"/>
      <w:pPr>
        <w:ind w:left="3600" w:hanging="360"/>
      </w:pPr>
      <w:rPr>
        <w:rFonts w:ascii="Noto Sans" w:hAnsi="Noto Sans" w:cs="Noto Sans" w:hint="default"/>
        <w:sz w:val="20"/>
        <w:szCs w:val="20"/>
        <w:rFonts w:cs="Noto Sans"/>
      </w:rPr>
    </w:lvl>
    <w:lvl w:ilvl="5">
      <w:start w:val="1"/>
      <w:numFmt w:val="bullet"/>
      <w:lvlText w:val="▪"/>
      <w:lvlJc w:val="left"/>
      <w:pPr>
        <w:ind w:left="4320" w:hanging="360"/>
      </w:pPr>
      <w:rPr>
        <w:rFonts w:ascii="Noto Sans" w:hAnsi="Noto Sans" w:cs="Noto Sans" w:hint="default"/>
        <w:sz w:val="20"/>
        <w:szCs w:val="20"/>
        <w:rFonts w:cs="Noto Sans"/>
      </w:rPr>
    </w:lvl>
    <w:lvl w:ilvl="6">
      <w:start w:val="1"/>
      <w:numFmt w:val="bullet"/>
      <w:lvlText w:val="▪"/>
      <w:lvlJc w:val="left"/>
      <w:pPr>
        <w:ind w:left="5040" w:hanging="360"/>
      </w:pPr>
      <w:rPr>
        <w:rFonts w:ascii="Noto Sans" w:hAnsi="Noto Sans" w:cs="Noto Sans" w:hint="default"/>
        <w:sz w:val="20"/>
        <w:szCs w:val="20"/>
        <w:rFonts w:cs="Noto Sans"/>
      </w:rPr>
    </w:lvl>
    <w:lvl w:ilvl="7">
      <w:start w:val="1"/>
      <w:numFmt w:val="bullet"/>
      <w:lvlText w:val="▪"/>
      <w:lvlJc w:val="left"/>
      <w:pPr>
        <w:ind w:left="5760" w:hanging="360"/>
      </w:pPr>
      <w:rPr>
        <w:rFonts w:ascii="Noto Sans" w:hAnsi="Noto Sans" w:cs="Noto Sans" w:hint="default"/>
        <w:sz w:val="20"/>
        <w:szCs w:val="20"/>
        <w:rFonts w:cs="Noto Sans"/>
      </w:rPr>
    </w:lvl>
    <w:lvl w:ilvl="8">
      <w:start w:val="1"/>
      <w:numFmt w:val="bullet"/>
      <w:lvlText w:val="▪"/>
      <w:lvlJc w:val="left"/>
      <w:pPr>
        <w:ind w:left="6480" w:hanging="360"/>
      </w:pPr>
      <w:rPr>
        <w:rFonts w:ascii="Noto Sans" w:hAnsi="Noto Sans" w:cs="Noto Sans" w:hint="default"/>
        <w:sz w:val="20"/>
        <w:szCs w:val="20"/>
        <w:rFonts w:cs="Noto Sans"/>
      </w:rPr>
    </w:lvl>
  </w:abstractNum>
  <w:abstractNum w:abstractNumId="2">
    <w:lvl w:ilvl="0">
      <w:start w:val="1"/>
      <w:numFmt w:val="bullet"/>
      <w:lvlText w:val="−"/>
      <w:lvlJc w:val="left"/>
      <w:pPr>
        <w:ind w:left="720" w:hanging="360"/>
      </w:pPr>
      <w:rPr>
        <w:rFonts w:ascii="Noto Sans" w:hAnsi="Noto Sans" w:cs="Noto Sans" w:hint="default"/>
        <w:sz w:val="24"/>
        <w:szCs w:val="20"/>
        <w:rFonts w:cs="Noto Sans"/>
        <w:color w:val="000000"/>
      </w:rPr>
    </w:lvl>
    <w:lvl w:ilvl="1">
      <w:start w:val="1"/>
      <w:numFmt w:val="bullet"/>
      <w:lvlText w:val="o"/>
      <w:lvlJc w:val="left"/>
      <w:pPr>
        <w:ind w:left="1440" w:hanging="360"/>
      </w:pPr>
      <w:rPr>
        <w:rFonts w:ascii="Courier New" w:hAnsi="Courier New" w:cs="Courier New" w:hint="default"/>
        <w:sz w:val="20"/>
        <w:szCs w:val="20"/>
        <w:rFonts w:cs="Courier New"/>
      </w:rPr>
    </w:lvl>
    <w:lvl w:ilvl="2">
      <w:start w:val="1"/>
      <w:numFmt w:val="bullet"/>
      <w:lvlText w:val="▪"/>
      <w:lvlJc w:val="left"/>
      <w:pPr>
        <w:ind w:left="2160" w:hanging="360"/>
      </w:pPr>
      <w:rPr>
        <w:rFonts w:ascii="Noto Sans" w:hAnsi="Noto Sans" w:cs="Noto Sans" w:hint="default"/>
        <w:sz w:val="20"/>
        <w:szCs w:val="20"/>
        <w:rFonts w:cs="Noto Sans"/>
      </w:rPr>
    </w:lvl>
    <w:lvl w:ilvl="3">
      <w:start w:val="1"/>
      <w:numFmt w:val="bullet"/>
      <w:lvlText w:val="▪"/>
      <w:lvlJc w:val="left"/>
      <w:pPr>
        <w:ind w:left="2880" w:hanging="360"/>
      </w:pPr>
      <w:rPr>
        <w:rFonts w:ascii="Noto Sans" w:hAnsi="Noto Sans" w:cs="Noto Sans" w:hint="default"/>
        <w:sz w:val="20"/>
        <w:szCs w:val="20"/>
        <w:rFonts w:cs="Noto Sans"/>
      </w:rPr>
    </w:lvl>
    <w:lvl w:ilvl="4">
      <w:start w:val="1"/>
      <w:numFmt w:val="bullet"/>
      <w:lvlText w:val="▪"/>
      <w:lvlJc w:val="left"/>
      <w:pPr>
        <w:ind w:left="3600" w:hanging="360"/>
      </w:pPr>
      <w:rPr>
        <w:rFonts w:ascii="Noto Sans" w:hAnsi="Noto Sans" w:cs="Noto Sans" w:hint="default"/>
        <w:sz w:val="20"/>
        <w:szCs w:val="20"/>
        <w:rFonts w:cs="Noto Sans"/>
      </w:rPr>
    </w:lvl>
    <w:lvl w:ilvl="5">
      <w:start w:val="1"/>
      <w:numFmt w:val="bullet"/>
      <w:lvlText w:val="▪"/>
      <w:lvlJc w:val="left"/>
      <w:pPr>
        <w:ind w:left="4320" w:hanging="360"/>
      </w:pPr>
      <w:rPr>
        <w:rFonts w:ascii="Noto Sans" w:hAnsi="Noto Sans" w:cs="Noto Sans" w:hint="default"/>
        <w:sz w:val="20"/>
        <w:szCs w:val="20"/>
        <w:rFonts w:cs="Noto Sans"/>
      </w:rPr>
    </w:lvl>
    <w:lvl w:ilvl="6">
      <w:start w:val="1"/>
      <w:numFmt w:val="bullet"/>
      <w:lvlText w:val="▪"/>
      <w:lvlJc w:val="left"/>
      <w:pPr>
        <w:ind w:left="5040" w:hanging="360"/>
      </w:pPr>
      <w:rPr>
        <w:rFonts w:ascii="Noto Sans" w:hAnsi="Noto Sans" w:cs="Noto Sans" w:hint="default"/>
        <w:sz w:val="20"/>
        <w:szCs w:val="20"/>
        <w:rFonts w:cs="Noto Sans"/>
      </w:rPr>
    </w:lvl>
    <w:lvl w:ilvl="7">
      <w:start w:val="1"/>
      <w:numFmt w:val="bullet"/>
      <w:lvlText w:val="▪"/>
      <w:lvlJc w:val="left"/>
      <w:pPr>
        <w:ind w:left="5760" w:hanging="360"/>
      </w:pPr>
      <w:rPr>
        <w:rFonts w:ascii="Noto Sans" w:hAnsi="Noto Sans" w:cs="Noto Sans" w:hint="default"/>
        <w:sz w:val="20"/>
        <w:szCs w:val="20"/>
        <w:rFonts w:cs="Noto Sans"/>
      </w:rPr>
    </w:lvl>
    <w:lvl w:ilvl="8">
      <w:start w:val="1"/>
      <w:numFmt w:val="bullet"/>
      <w:lvlText w:val="▪"/>
      <w:lvlJc w:val="left"/>
      <w:pPr>
        <w:ind w:left="6480" w:hanging="360"/>
      </w:pPr>
      <w:rPr>
        <w:rFonts w:ascii="Noto Sans" w:hAnsi="Noto Sans" w:cs="Noto Sans" w:hint="default"/>
        <w:sz w:val="20"/>
        <w:szCs w:val="20"/>
        <w:rFonts w:cs="Noto San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uk-UA" w:eastAsia="zh-CN" w:bidi="hi-IN"/>
      </w:rPr>
    </w:rPrDefault>
    <w:pPrDefault>
      <w:pPr/>
    </w:pPrDefault>
  </w:docDefaults>
  <w:style w:type="paragraph" w:styleId="Normal" w:default="1">
    <w:name w:val="Normal"/>
    <w:qFormat/>
    <w:rsid w:val="00465790"/>
    <w:pPr>
      <w:widowControl/>
      <w:bidi w:val="0"/>
      <w:spacing w:lineRule="auto" w:line="259" w:before="0" w:after="160"/>
      <w:jc w:val="left"/>
    </w:pPr>
    <w:rPr>
      <w:rFonts w:ascii="Calibri" w:hAnsi="Calibri" w:eastAsia="Calibri" w:cs="Calibri"/>
      <w:color w:val="00000A"/>
      <w:kern w:val="0"/>
      <w:sz w:val="22"/>
      <w:szCs w:val="22"/>
      <w:lang w:val="uk-UA" w:eastAsia="zh-CN" w:bidi="hi-IN"/>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Интернет-ссылка"/>
    <w:basedOn w:val="DefaultParagraphFont"/>
    <w:uiPriority w:val="99"/>
    <w:unhideWhenUsed/>
    <w:rsid w:val="00f40cc1"/>
    <w:rPr>
      <w:color w:val="0563C1" w:themeColor="hyperlink"/>
      <w:u w:val="single"/>
    </w:rPr>
  </w:style>
  <w:style w:type="character" w:styleId="UnresolvedMention" w:customStyle="1">
    <w:name w:val="Unresolved Mention"/>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a7"/>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ppletabspan" w:customStyle="1">
    <w:name w:val="apple-tab-span"/>
    <w:basedOn w:val="DefaultParagraphFont"/>
    <w:qFormat/>
    <w:rsid w:val="00662536"/>
    <w:rPr/>
  </w:style>
  <w:style w:type="character" w:styleId="ListLabel1">
    <w:name w:val="ListLabel 1"/>
    <w:qFormat/>
    <w:rPr>
      <w:rFonts w:ascii="Times New Roman" w:hAnsi="Times New Roman" w:eastAsia="Noto Sans" w:cs="Noto Sans"/>
      <w:color w:val="000000"/>
      <w:sz w:val="24"/>
      <w:szCs w:val="20"/>
    </w:rPr>
  </w:style>
  <w:style w:type="character" w:styleId="ListLabel2">
    <w:name w:val="ListLabel 2"/>
    <w:qFormat/>
    <w:rPr>
      <w:rFonts w:eastAsia="Courier New" w:cs="Courier New"/>
      <w:sz w:val="20"/>
      <w:szCs w:val="20"/>
    </w:rPr>
  </w:style>
  <w:style w:type="character" w:styleId="ListLabel3">
    <w:name w:val="ListLabel 3"/>
    <w:qFormat/>
    <w:rPr>
      <w:rFonts w:eastAsia="Noto Sans" w:cs="Noto Sans"/>
      <w:sz w:val="20"/>
      <w:szCs w:val="20"/>
    </w:rPr>
  </w:style>
  <w:style w:type="character" w:styleId="ListLabel4">
    <w:name w:val="ListLabel 4"/>
    <w:qFormat/>
    <w:rPr>
      <w:rFonts w:eastAsia="Noto Sans" w:cs="Noto Sans"/>
      <w:sz w:val="20"/>
      <w:szCs w:val="20"/>
    </w:rPr>
  </w:style>
  <w:style w:type="character" w:styleId="ListLabel5">
    <w:name w:val="ListLabel 5"/>
    <w:qFormat/>
    <w:rPr>
      <w:rFonts w:eastAsia="Noto Sans" w:cs="Noto Sans"/>
      <w:sz w:val="20"/>
      <w:szCs w:val="20"/>
    </w:rPr>
  </w:style>
  <w:style w:type="character" w:styleId="ListLabel6">
    <w:name w:val="ListLabel 6"/>
    <w:qFormat/>
    <w:rPr>
      <w:rFonts w:eastAsia="Noto Sans" w:cs="Noto Sans"/>
      <w:sz w:val="20"/>
      <w:szCs w:val="20"/>
    </w:rPr>
  </w:style>
  <w:style w:type="character" w:styleId="ListLabel7">
    <w:name w:val="ListLabel 7"/>
    <w:qFormat/>
    <w:rPr>
      <w:rFonts w:eastAsia="Noto Sans" w:cs="Noto Sans"/>
      <w:sz w:val="20"/>
      <w:szCs w:val="20"/>
    </w:rPr>
  </w:style>
  <w:style w:type="character" w:styleId="ListLabel8">
    <w:name w:val="ListLabel 8"/>
    <w:qFormat/>
    <w:rPr>
      <w:rFonts w:eastAsia="Noto Sans" w:cs="Noto Sans"/>
      <w:sz w:val="20"/>
      <w:szCs w:val="20"/>
    </w:rPr>
  </w:style>
  <w:style w:type="character" w:styleId="ListLabel9">
    <w:name w:val="ListLabel 9"/>
    <w:qFormat/>
    <w:rPr>
      <w:rFonts w:eastAsia="Noto Sans" w:cs="Noto Sans"/>
      <w:sz w:val="20"/>
      <w:szCs w:val="20"/>
    </w:rPr>
  </w:style>
  <w:style w:type="character" w:styleId="ListLabel10">
    <w:name w:val="ListLabel 10"/>
    <w:qFormat/>
    <w:rPr>
      <w:rFonts w:ascii="Times New Roman" w:hAnsi="Times New Roman" w:eastAsia="Noto Sans" w:cs="Noto Sans"/>
      <w:color w:val="000000"/>
      <w:sz w:val="24"/>
      <w:szCs w:val="20"/>
    </w:rPr>
  </w:style>
  <w:style w:type="character" w:styleId="ListLabel11">
    <w:name w:val="ListLabel 11"/>
    <w:qFormat/>
    <w:rPr>
      <w:rFonts w:eastAsia="Courier New" w:cs="Courier New"/>
      <w:sz w:val="20"/>
      <w:szCs w:val="20"/>
    </w:rPr>
  </w:style>
  <w:style w:type="character" w:styleId="ListLabel12">
    <w:name w:val="ListLabel 12"/>
    <w:qFormat/>
    <w:rPr>
      <w:rFonts w:eastAsia="Noto Sans" w:cs="Noto Sans"/>
      <w:sz w:val="20"/>
      <w:szCs w:val="20"/>
    </w:rPr>
  </w:style>
  <w:style w:type="character" w:styleId="ListLabel13">
    <w:name w:val="ListLabel 13"/>
    <w:qFormat/>
    <w:rPr>
      <w:rFonts w:eastAsia="Noto Sans" w:cs="Noto Sans"/>
      <w:sz w:val="20"/>
      <w:szCs w:val="20"/>
    </w:rPr>
  </w:style>
  <w:style w:type="character" w:styleId="ListLabel14">
    <w:name w:val="ListLabel 14"/>
    <w:qFormat/>
    <w:rPr>
      <w:rFonts w:eastAsia="Noto Sans" w:cs="Noto Sans"/>
      <w:sz w:val="20"/>
      <w:szCs w:val="20"/>
    </w:rPr>
  </w:style>
  <w:style w:type="character" w:styleId="ListLabel15">
    <w:name w:val="ListLabel 15"/>
    <w:qFormat/>
    <w:rPr>
      <w:rFonts w:eastAsia="Noto Sans" w:cs="Noto Sans"/>
      <w:sz w:val="20"/>
      <w:szCs w:val="20"/>
    </w:rPr>
  </w:style>
  <w:style w:type="character" w:styleId="ListLabel16">
    <w:name w:val="ListLabel 16"/>
    <w:qFormat/>
    <w:rPr>
      <w:rFonts w:eastAsia="Noto Sans" w:cs="Noto Sans"/>
      <w:sz w:val="20"/>
      <w:szCs w:val="20"/>
    </w:rPr>
  </w:style>
  <w:style w:type="character" w:styleId="ListLabel17">
    <w:name w:val="ListLabel 17"/>
    <w:qFormat/>
    <w:rPr>
      <w:rFonts w:eastAsia="Noto Sans" w:cs="Noto Sans"/>
      <w:sz w:val="20"/>
      <w:szCs w:val="20"/>
    </w:rPr>
  </w:style>
  <w:style w:type="character" w:styleId="ListLabel18">
    <w:name w:val="ListLabel 18"/>
    <w:qFormat/>
    <w:rPr>
      <w:rFonts w:eastAsia="Noto Sans" w:cs="Noto Sans"/>
      <w:sz w:val="20"/>
      <w:szCs w:val="20"/>
    </w:rPr>
  </w:style>
  <w:style w:type="character" w:styleId="ListLabel19">
    <w:name w:val="ListLabel 19"/>
    <w:qFormat/>
    <w:rPr>
      <w:rFonts w:ascii="Times New Roman" w:hAnsi="Times New Roman" w:cs="Noto Sans"/>
      <w:color w:val="000000"/>
      <w:sz w:val="24"/>
      <w:szCs w:val="20"/>
    </w:rPr>
  </w:style>
  <w:style w:type="character" w:styleId="ListLabel20">
    <w:name w:val="ListLabel 20"/>
    <w:qFormat/>
    <w:rPr>
      <w:rFonts w:cs="Courier New"/>
      <w:sz w:val="20"/>
      <w:szCs w:val="20"/>
    </w:rPr>
  </w:style>
  <w:style w:type="character" w:styleId="ListLabel21">
    <w:name w:val="ListLabel 21"/>
    <w:qFormat/>
    <w:rPr>
      <w:rFonts w:cs="Noto Sans"/>
      <w:sz w:val="20"/>
      <w:szCs w:val="20"/>
    </w:rPr>
  </w:style>
  <w:style w:type="character" w:styleId="ListLabel22">
    <w:name w:val="ListLabel 22"/>
    <w:qFormat/>
    <w:rPr>
      <w:rFonts w:cs="Noto Sans"/>
      <w:sz w:val="20"/>
      <w:szCs w:val="20"/>
    </w:rPr>
  </w:style>
  <w:style w:type="character" w:styleId="ListLabel23">
    <w:name w:val="ListLabel 23"/>
    <w:qFormat/>
    <w:rPr>
      <w:rFonts w:cs="Noto Sans"/>
      <w:sz w:val="20"/>
      <w:szCs w:val="20"/>
    </w:rPr>
  </w:style>
  <w:style w:type="character" w:styleId="ListLabel24">
    <w:name w:val="ListLabel 24"/>
    <w:qFormat/>
    <w:rPr>
      <w:rFonts w:cs="Noto Sans"/>
      <w:sz w:val="20"/>
      <w:szCs w:val="20"/>
    </w:rPr>
  </w:style>
  <w:style w:type="character" w:styleId="ListLabel25">
    <w:name w:val="ListLabel 25"/>
    <w:qFormat/>
    <w:rPr>
      <w:rFonts w:cs="Noto Sans"/>
      <w:sz w:val="20"/>
      <w:szCs w:val="20"/>
    </w:rPr>
  </w:style>
  <w:style w:type="character" w:styleId="ListLabel26">
    <w:name w:val="ListLabel 26"/>
    <w:qFormat/>
    <w:rPr>
      <w:rFonts w:cs="Noto Sans"/>
      <w:sz w:val="20"/>
      <w:szCs w:val="20"/>
    </w:rPr>
  </w:style>
  <w:style w:type="character" w:styleId="ListLabel27">
    <w:name w:val="ListLabel 27"/>
    <w:qFormat/>
    <w:rPr>
      <w:rFonts w:cs="Noto Sans"/>
      <w:sz w:val="20"/>
      <w:szCs w:val="20"/>
    </w:rPr>
  </w:style>
  <w:style w:type="character" w:styleId="ListLabel28">
    <w:name w:val="ListLabel 28"/>
    <w:qFormat/>
    <w:rPr>
      <w:rFonts w:ascii="Times New Roman" w:hAnsi="Times New Roman" w:cs="Noto Sans"/>
      <w:color w:val="000000"/>
      <w:sz w:val="24"/>
      <w:szCs w:val="20"/>
    </w:rPr>
  </w:style>
  <w:style w:type="character" w:styleId="ListLabel29">
    <w:name w:val="ListLabel 29"/>
    <w:qFormat/>
    <w:rPr>
      <w:rFonts w:cs="Courier New"/>
      <w:sz w:val="20"/>
      <w:szCs w:val="20"/>
    </w:rPr>
  </w:style>
  <w:style w:type="character" w:styleId="ListLabel30">
    <w:name w:val="ListLabel 30"/>
    <w:qFormat/>
    <w:rPr>
      <w:rFonts w:cs="Noto Sans"/>
      <w:sz w:val="20"/>
      <w:szCs w:val="20"/>
    </w:rPr>
  </w:style>
  <w:style w:type="character" w:styleId="ListLabel31">
    <w:name w:val="ListLabel 31"/>
    <w:qFormat/>
    <w:rPr>
      <w:rFonts w:cs="Noto Sans"/>
      <w:sz w:val="20"/>
      <w:szCs w:val="20"/>
    </w:rPr>
  </w:style>
  <w:style w:type="character" w:styleId="ListLabel32">
    <w:name w:val="ListLabel 32"/>
    <w:qFormat/>
    <w:rPr>
      <w:rFonts w:cs="Noto Sans"/>
      <w:sz w:val="20"/>
      <w:szCs w:val="20"/>
    </w:rPr>
  </w:style>
  <w:style w:type="character" w:styleId="ListLabel33">
    <w:name w:val="ListLabel 33"/>
    <w:qFormat/>
    <w:rPr>
      <w:rFonts w:cs="Noto Sans"/>
      <w:sz w:val="20"/>
      <w:szCs w:val="20"/>
    </w:rPr>
  </w:style>
  <w:style w:type="character" w:styleId="ListLabel34">
    <w:name w:val="ListLabel 34"/>
    <w:qFormat/>
    <w:rPr>
      <w:rFonts w:cs="Noto Sans"/>
      <w:sz w:val="20"/>
      <w:szCs w:val="20"/>
    </w:rPr>
  </w:style>
  <w:style w:type="character" w:styleId="ListLabel35">
    <w:name w:val="ListLabel 35"/>
    <w:qFormat/>
    <w:rPr>
      <w:rFonts w:cs="Noto Sans"/>
      <w:sz w:val="20"/>
      <w:szCs w:val="20"/>
    </w:rPr>
  </w:style>
  <w:style w:type="character" w:styleId="ListLabel36">
    <w:name w:val="ListLabel 36"/>
    <w:qFormat/>
    <w:rPr>
      <w:rFonts w:cs="Noto Sans"/>
      <w:sz w:val="20"/>
      <w:szCs w:val="20"/>
    </w:rPr>
  </w:style>
  <w:style w:type="character" w:styleId="ListLabel37">
    <w:name w:val="ListLabel 37"/>
    <w:qFormat/>
    <w:rPr>
      <w:rFonts w:ascii="Times New Roman" w:hAnsi="Times New Roman" w:cs="Noto Sans"/>
      <w:color w:val="000000"/>
      <w:sz w:val="24"/>
      <w:szCs w:val="20"/>
    </w:rPr>
  </w:style>
  <w:style w:type="character" w:styleId="ListLabel38">
    <w:name w:val="ListLabel 38"/>
    <w:qFormat/>
    <w:rPr>
      <w:rFonts w:cs="Courier New"/>
      <w:sz w:val="20"/>
      <w:szCs w:val="20"/>
    </w:rPr>
  </w:style>
  <w:style w:type="character" w:styleId="ListLabel39">
    <w:name w:val="ListLabel 39"/>
    <w:qFormat/>
    <w:rPr>
      <w:rFonts w:cs="Noto Sans"/>
      <w:sz w:val="20"/>
      <w:szCs w:val="20"/>
    </w:rPr>
  </w:style>
  <w:style w:type="character" w:styleId="ListLabel40">
    <w:name w:val="ListLabel 40"/>
    <w:qFormat/>
    <w:rPr>
      <w:rFonts w:cs="Noto Sans"/>
      <w:sz w:val="20"/>
      <w:szCs w:val="20"/>
    </w:rPr>
  </w:style>
  <w:style w:type="character" w:styleId="ListLabel41">
    <w:name w:val="ListLabel 41"/>
    <w:qFormat/>
    <w:rPr>
      <w:rFonts w:cs="Noto Sans"/>
      <w:sz w:val="20"/>
      <w:szCs w:val="20"/>
    </w:rPr>
  </w:style>
  <w:style w:type="character" w:styleId="ListLabel42">
    <w:name w:val="ListLabel 42"/>
    <w:qFormat/>
    <w:rPr>
      <w:rFonts w:cs="Noto Sans"/>
      <w:sz w:val="20"/>
      <w:szCs w:val="20"/>
    </w:rPr>
  </w:style>
  <w:style w:type="character" w:styleId="ListLabel43">
    <w:name w:val="ListLabel 43"/>
    <w:qFormat/>
    <w:rPr>
      <w:rFonts w:cs="Noto Sans"/>
      <w:sz w:val="20"/>
      <w:szCs w:val="20"/>
    </w:rPr>
  </w:style>
  <w:style w:type="character" w:styleId="ListLabel44">
    <w:name w:val="ListLabel 44"/>
    <w:qFormat/>
    <w:rPr>
      <w:rFonts w:cs="Noto Sans"/>
      <w:sz w:val="20"/>
      <w:szCs w:val="20"/>
    </w:rPr>
  </w:style>
  <w:style w:type="character" w:styleId="ListLabel45">
    <w:name w:val="ListLabel 45"/>
    <w:qFormat/>
    <w:rPr>
      <w:rFonts w:cs="Noto Sans"/>
      <w:sz w:val="20"/>
      <w:szCs w:val="20"/>
    </w:rPr>
  </w:style>
  <w:style w:type="character" w:styleId="ListLabel46">
    <w:name w:val="ListLabel 46"/>
    <w:qFormat/>
    <w:rPr>
      <w:rFonts w:ascii="Times New Roman" w:hAnsi="Times New Roman" w:cs="Noto Sans"/>
      <w:color w:val="000000"/>
      <w:sz w:val="24"/>
      <w:szCs w:val="20"/>
    </w:rPr>
  </w:style>
  <w:style w:type="character" w:styleId="ListLabel47">
    <w:name w:val="ListLabel 47"/>
    <w:qFormat/>
    <w:rPr>
      <w:rFonts w:cs="Courier New"/>
      <w:sz w:val="20"/>
      <w:szCs w:val="20"/>
    </w:rPr>
  </w:style>
  <w:style w:type="character" w:styleId="ListLabel48">
    <w:name w:val="ListLabel 48"/>
    <w:qFormat/>
    <w:rPr>
      <w:rFonts w:cs="Noto Sans"/>
      <w:sz w:val="20"/>
      <w:szCs w:val="20"/>
    </w:rPr>
  </w:style>
  <w:style w:type="character" w:styleId="ListLabel49">
    <w:name w:val="ListLabel 49"/>
    <w:qFormat/>
    <w:rPr>
      <w:rFonts w:cs="Noto Sans"/>
      <w:sz w:val="20"/>
      <w:szCs w:val="20"/>
    </w:rPr>
  </w:style>
  <w:style w:type="character" w:styleId="ListLabel50">
    <w:name w:val="ListLabel 50"/>
    <w:qFormat/>
    <w:rPr>
      <w:rFonts w:cs="Noto Sans"/>
      <w:sz w:val="20"/>
      <w:szCs w:val="20"/>
    </w:rPr>
  </w:style>
  <w:style w:type="character" w:styleId="ListLabel51">
    <w:name w:val="ListLabel 51"/>
    <w:qFormat/>
    <w:rPr>
      <w:rFonts w:cs="Noto Sans"/>
      <w:sz w:val="20"/>
      <w:szCs w:val="20"/>
    </w:rPr>
  </w:style>
  <w:style w:type="character" w:styleId="ListLabel52">
    <w:name w:val="ListLabel 52"/>
    <w:qFormat/>
    <w:rPr>
      <w:rFonts w:cs="Noto Sans"/>
      <w:sz w:val="20"/>
      <w:szCs w:val="20"/>
    </w:rPr>
  </w:style>
  <w:style w:type="character" w:styleId="ListLabel53">
    <w:name w:val="ListLabel 53"/>
    <w:qFormat/>
    <w:rPr>
      <w:rFonts w:cs="Noto Sans"/>
      <w:sz w:val="20"/>
      <w:szCs w:val="20"/>
    </w:rPr>
  </w:style>
  <w:style w:type="character" w:styleId="ListLabel54">
    <w:name w:val="ListLabel 54"/>
    <w:qFormat/>
    <w:rPr>
      <w:rFonts w:cs="Noto Sans"/>
      <w:sz w:val="20"/>
      <w:szCs w:val="20"/>
    </w:rPr>
  </w:style>
  <w:style w:type="character" w:styleId="Spanrvts0">
    <w:name w:val="span_rvts0"/>
    <w:basedOn w:val="DefaultParagraphFont"/>
    <w:qFormat/>
    <w:rPr>
      <w:rFonts w:ascii="Times New Roman" w:hAnsi="Times New Roman" w:eastAsia="Times New Roman" w:cs="Times New Roman"/>
      <w:b w:val="false"/>
      <w:bCs w:val="false"/>
      <w:i w:val="false"/>
      <w:iCs w:val="false"/>
      <w:sz w:val="24"/>
      <w:szCs w:val="24"/>
    </w:rPr>
  </w:style>
  <w:style w:type="character" w:styleId="Arvts99">
    <w:name w:val="a_rvts99"/>
    <w:basedOn w:val="DefaultParagraphFont"/>
    <w:qFormat/>
    <w:rPr>
      <w:rFonts w:ascii="Times New Roman" w:hAnsi="Times New Roman" w:eastAsia="Times New Roman" w:cs="Times New Roman"/>
      <w:b w:val="false"/>
      <w:bCs w:val="false"/>
      <w:i w:val="false"/>
      <w:iCs w:val="false"/>
      <w:color w:val="006600"/>
      <w:sz w:val="24"/>
      <w:szCs w:val="24"/>
    </w:rPr>
  </w:style>
  <w:style w:type="character" w:styleId="ListLabel55">
    <w:name w:val="ListLabel 55"/>
    <w:qFormat/>
    <w:rPr>
      <w:rFonts w:ascii="Times New Roman" w:hAnsi="Times New Roman" w:cs="Noto Sans"/>
      <w:color w:val="000000"/>
      <w:sz w:val="24"/>
      <w:szCs w:val="20"/>
    </w:rPr>
  </w:style>
  <w:style w:type="character" w:styleId="ListLabel56">
    <w:name w:val="ListLabel 56"/>
    <w:qFormat/>
    <w:rPr>
      <w:rFonts w:cs="Courier New"/>
      <w:sz w:val="20"/>
      <w:szCs w:val="20"/>
    </w:rPr>
  </w:style>
  <w:style w:type="character" w:styleId="ListLabel57">
    <w:name w:val="ListLabel 57"/>
    <w:qFormat/>
    <w:rPr>
      <w:rFonts w:cs="Noto Sans"/>
      <w:sz w:val="20"/>
      <w:szCs w:val="20"/>
    </w:rPr>
  </w:style>
  <w:style w:type="character" w:styleId="ListLabel58">
    <w:name w:val="ListLabel 58"/>
    <w:qFormat/>
    <w:rPr>
      <w:rFonts w:cs="Noto Sans"/>
      <w:sz w:val="20"/>
      <w:szCs w:val="20"/>
    </w:rPr>
  </w:style>
  <w:style w:type="character" w:styleId="ListLabel59">
    <w:name w:val="ListLabel 59"/>
    <w:qFormat/>
    <w:rPr>
      <w:rFonts w:cs="Noto Sans"/>
      <w:sz w:val="20"/>
      <w:szCs w:val="20"/>
    </w:rPr>
  </w:style>
  <w:style w:type="character" w:styleId="ListLabel60">
    <w:name w:val="ListLabel 60"/>
    <w:qFormat/>
    <w:rPr>
      <w:rFonts w:cs="Noto Sans"/>
      <w:sz w:val="20"/>
      <w:szCs w:val="20"/>
    </w:rPr>
  </w:style>
  <w:style w:type="character" w:styleId="ListLabel61">
    <w:name w:val="ListLabel 61"/>
    <w:qFormat/>
    <w:rPr>
      <w:rFonts w:cs="Noto Sans"/>
      <w:sz w:val="20"/>
      <w:szCs w:val="20"/>
    </w:rPr>
  </w:style>
  <w:style w:type="character" w:styleId="ListLabel62">
    <w:name w:val="ListLabel 62"/>
    <w:qFormat/>
    <w:rPr>
      <w:rFonts w:cs="Noto Sans"/>
      <w:sz w:val="20"/>
      <w:szCs w:val="20"/>
    </w:rPr>
  </w:style>
  <w:style w:type="character" w:styleId="ListLabel63">
    <w:name w:val="ListLabel 63"/>
    <w:qFormat/>
    <w:rPr>
      <w:rFonts w:cs="Noto Sans"/>
      <w:sz w:val="20"/>
      <w:szCs w:val="20"/>
    </w:rPr>
  </w:style>
  <w:style w:type="character" w:styleId="ListLabel64">
    <w:name w:val="ListLabel 64"/>
    <w:qFormat/>
    <w:rPr>
      <w:rFonts w:ascii="Times New Roman" w:hAnsi="Times New Roman" w:cs="Noto Sans"/>
      <w:color w:val="000000"/>
      <w:sz w:val="24"/>
      <w:szCs w:val="20"/>
    </w:rPr>
  </w:style>
  <w:style w:type="character" w:styleId="ListLabel65">
    <w:name w:val="ListLabel 65"/>
    <w:qFormat/>
    <w:rPr>
      <w:rFonts w:cs="Courier New"/>
      <w:sz w:val="20"/>
      <w:szCs w:val="20"/>
    </w:rPr>
  </w:style>
  <w:style w:type="character" w:styleId="ListLabel66">
    <w:name w:val="ListLabel 66"/>
    <w:qFormat/>
    <w:rPr>
      <w:rFonts w:cs="Noto Sans"/>
      <w:sz w:val="20"/>
      <w:szCs w:val="20"/>
    </w:rPr>
  </w:style>
  <w:style w:type="character" w:styleId="ListLabel67">
    <w:name w:val="ListLabel 67"/>
    <w:qFormat/>
    <w:rPr>
      <w:rFonts w:cs="Noto Sans"/>
      <w:sz w:val="20"/>
      <w:szCs w:val="20"/>
    </w:rPr>
  </w:style>
  <w:style w:type="character" w:styleId="ListLabel68">
    <w:name w:val="ListLabel 68"/>
    <w:qFormat/>
    <w:rPr>
      <w:rFonts w:cs="Noto Sans"/>
      <w:sz w:val="20"/>
      <w:szCs w:val="20"/>
    </w:rPr>
  </w:style>
  <w:style w:type="character" w:styleId="ListLabel69">
    <w:name w:val="ListLabel 69"/>
    <w:qFormat/>
    <w:rPr>
      <w:rFonts w:cs="Noto Sans"/>
      <w:sz w:val="20"/>
      <w:szCs w:val="20"/>
    </w:rPr>
  </w:style>
  <w:style w:type="character" w:styleId="ListLabel70">
    <w:name w:val="ListLabel 70"/>
    <w:qFormat/>
    <w:rPr>
      <w:rFonts w:cs="Noto Sans"/>
      <w:sz w:val="20"/>
      <w:szCs w:val="20"/>
    </w:rPr>
  </w:style>
  <w:style w:type="character" w:styleId="ListLabel71">
    <w:name w:val="ListLabel 71"/>
    <w:qFormat/>
    <w:rPr>
      <w:rFonts w:cs="Noto Sans"/>
      <w:sz w:val="20"/>
      <w:szCs w:val="20"/>
    </w:rPr>
  </w:style>
  <w:style w:type="character" w:styleId="ListLabel72">
    <w:name w:val="ListLabel 72"/>
    <w:qFormat/>
    <w:rPr>
      <w:rFonts w:cs="Noto Sans"/>
      <w:sz w:val="20"/>
      <w:szCs w:val="20"/>
    </w:rPr>
  </w:style>
  <w:style w:type="character" w:styleId="ListLabel73">
    <w:name w:val="ListLabel 73"/>
    <w:qFormat/>
    <w:rPr>
      <w:rFonts w:ascii="Times New Roman" w:hAnsi="Times New Roman" w:cs="Noto Sans"/>
      <w:color w:val="000000"/>
      <w:sz w:val="24"/>
      <w:szCs w:val="20"/>
    </w:rPr>
  </w:style>
  <w:style w:type="character" w:styleId="ListLabel74">
    <w:name w:val="ListLabel 74"/>
    <w:qFormat/>
    <w:rPr>
      <w:rFonts w:cs="Courier New"/>
      <w:sz w:val="20"/>
      <w:szCs w:val="20"/>
    </w:rPr>
  </w:style>
  <w:style w:type="character" w:styleId="ListLabel75">
    <w:name w:val="ListLabel 75"/>
    <w:qFormat/>
    <w:rPr>
      <w:rFonts w:cs="Noto Sans"/>
      <w:sz w:val="20"/>
      <w:szCs w:val="20"/>
    </w:rPr>
  </w:style>
  <w:style w:type="character" w:styleId="ListLabel76">
    <w:name w:val="ListLabel 76"/>
    <w:qFormat/>
    <w:rPr>
      <w:rFonts w:cs="Noto Sans"/>
      <w:sz w:val="20"/>
      <w:szCs w:val="20"/>
    </w:rPr>
  </w:style>
  <w:style w:type="character" w:styleId="ListLabel77">
    <w:name w:val="ListLabel 77"/>
    <w:qFormat/>
    <w:rPr>
      <w:rFonts w:cs="Noto Sans"/>
      <w:sz w:val="20"/>
      <w:szCs w:val="20"/>
    </w:rPr>
  </w:style>
  <w:style w:type="character" w:styleId="ListLabel78">
    <w:name w:val="ListLabel 78"/>
    <w:qFormat/>
    <w:rPr>
      <w:rFonts w:cs="Noto Sans"/>
      <w:sz w:val="20"/>
      <w:szCs w:val="20"/>
    </w:rPr>
  </w:style>
  <w:style w:type="character" w:styleId="ListLabel79">
    <w:name w:val="ListLabel 79"/>
    <w:qFormat/>
    <w:rPr>
      <w:rFonts w:cs="Noto Sans"/>
      <w:sz w:val="20"/>
      <w:szCs w:val="20"/>
    </w:rPr>
  </w:style>
  <w:style w:type="character" w:styleId="ListLabel80">
    <w:name w:val="ListLabel 80"/>
    <w:qFormat/>
    <w:rPr>
      <w:rFonts w:cs="Noto Sans"/>
      <w:sz w:val="20"/>
      <w:szCs w:val="20"/>
    </w:rPr>
  </w:style>
  <w:style w:type="character" w:styleId="ListLabel81">
    <w:name w:val="ListLabel 81"/>
    <w:qFormat/>
    <w:rPr>
      <w:rFonts w:cs="Noto Sans"/>
      <w:sz w:val="20"/>
      <w:szCs w:val="20"/>
    </w:rPr>
  </w:style>
  <w:style w:type="character" w:styleId="ListLabel82">
    <w:name w:val="ListLabel 82"/>
    <w:qFormat/>
    <w:rPr>
      <w:rFonts w:ascii="Times New Roman" w:hAnsi="Times New Roman" w:cs="Noto Sans"/>
      <w:color w:val="000000"/>
      <w:sz w:val="24"/>
      <w:szCs w:val="20"/>
    </w:rPr>
  </w:style>
  <w:style w:type="character" w:styleId="ListLabel83">
    <w:name w:val="ListLabel 83"/>
    <w:qFormat/>
    <w:rPr>
      <w:rFonts w:cs="Courier New"/>
      <w:sz w:val="20"/>
      <w:szCs w:val="20"/>
    </w:rPr>
  </w:style>
  <w:style w:type="character" w:styleId="ListLabel84">
    <w:name w:val="ListLabel 84"/>
    <w:qFormat/>
    <w:rPr>
      <w:rFonts w:cs="Noto Sans"/>
      <w:sz w:val="20"/>
      <w:szCs w:val="20"/>
    </w:rPr>
  </w:style>
  <w:style w:type="character" w:styleId="ListLabel85">
    <w:name w:val="ListLabel 85"/>
    <w:qFormat/>
    <w:rPr>
      <w:rFonts w:cs="Noto Sans"/>
      <w:sz w:val="20"/>
      <w:szCs w:val="20"/>
    </w:rPr>
  </w:style>
  <w:style w:type="character" w:styleId="ListLabel86">
    <w:name w:val="ListLabel 86"/>
    <w:qFormat/>
    <w:rPr>
      <w:rFonts w:cs="Noto Sans"/>
      <w:sz w:val="20"/>
      <w:szCs w:val="20"/>
    </w:rPr>
  </w:style>
  <w:style w:type="character" w:styleId="ListLabel87">
    <w:name w:val="ListLabel 87"/>
    <w:qFormat/>
    <w:rPr>
      <w:rFonts w:cs="Noto Sans"/>
      <w:sz w:val="20"/>
      <w:szCs w:val="20"/>
    </w:rPr>
  </w:style>
  <w:style w:type="character" w:styleId="ListLabel88">
    <w:name w:val="ListLabel 88"/>
    <w:qFormat/>
    <w:rPr>
      <w:rFonts w:cs="Noto Sans"/>
      <w:sz w:val="20"/>
      <w:szCs w:val="20"/>
    </w:rPr>
  </w:style>
  <w:style w:type="character" w:styleId="ListLabel89">
    <w:name w:val="ListLabel 89"/>
    <w:qFormat/>
    <w:rPr>
      <w:rFonts w:cs="Noto Sans"/>
      <w:sz w:val="20"/>
      <w:szCs w:val="20"/>
    </w:rPr>
  </w:style>
  <w:style w:type="character" w:styleId="ListLabel90">
    <w:name w:val="ListLabel 90"/>
    <w:qFormat/>
    <w:rPr>
      <w:rFonts w:cs="Noto Sans"/>
      <w:sz w:val="20"/>
      <w:szCs w:val="20"/>
    </w:rPr>
  </w:style>
  <w:style w:type="character" w:styleId="ListLabel91">
    <w:name w:val="ListLabel 91"/>
    <w:qFormat/>
    <w:rPr>
      <w:rFonts w:ascii="Times New Roman" w:hAnsi="Times New Roman" w:cs="Noto Sans"/>
      <w:color w:val="000000"/>
      <w:sz w:val="24"/>
      <w:szCs w:val="20"/>
    </w:rPr>
  </w:style>
  <w:style w:type="character" w:styleId="ListLabel92">
    <w:name w:val="ListLabel 92"/>
    <w:qFormat/>
    <w:rPr>
      <w:rFonts w:cs="Courier New"/>
      <w:sz w:val="20"/>
      <w:szCs w:val="20"/>
    </w:rPr>
  </w:style>
  <w:style w:type="character" w:styleId="ListLabel93">
    <w:name w:val="ListLabel 93"/>
    <w:qFormat/>
    <w:rPr>
      <w:rFonts w:cs="Noto Sans"/>
      <w:sz w:val="20"/>
      <w:szCs w:val="20"/>
    </w:rPr>
  </w:style>
  <w:style w:type="character" w:styleId="ListLabel94">
    <w:name w:val="ListLabel 94"/>
    <w:qFormat/>
    <w:rPr>
      <w:rFonts w:cs="Noto Sans"/>
      <w:sz w:val="20"/>
      <w:szCs w:val="20"/>
    </w:rPr>
  </w:style>
  <w:style w:type="character" w:styleId="ListLabel95">
    <w:name w:val="ListLabel 95"/>
    <w:qFormat/>
    <w:rPr>
      <w:rFonts w:cs="Noto Sans"/>
      <w:sz w:val="20"/>
      <w:szCs w:val="20"/>
    </w:rPr>
  </w:style>
  <w:style w:type="character" w:styleId="ListLabel96">
    <w:name w:val="ListLabel 96"/>
    <w:qFormat/>
    <w:rPr>
      <w:rFonts w:cs="Noto Sans"/>
      <w:sz w:val="20"/>
      <w:szCs w:val="20"/>
    </w:rPr>
  </w:style>
  <w:style w:type="character" w:styleId="ListLabel97">
    <w:name w:val="ListLabel 97"/>
    <w:qFormat/>
    <w:rPr>
      <w:rFonts w:cs="Noto Sans"/>
      <w:sz w:val="20"/>
      <w:szCs w:val="20"/>
    </w:rPr>
  </w:style>
  <w:style w:type="character" w:styleId="ListLabel98">
    <w:name w:val="ListLabel 98"/>
    <w:qFormat/>
    <w:rPr>
      <w:rFonts w:cs="Noto Sans"/>
      <w:sz w:val="20"/>
      <w:szCs w:val="20"/>
    </w:rPr>
  </w:style>
  <w:style w:type="character" w:styleId="ListLabel99">
    <w:name w:val="ListLabel 99"/>
    <w:qFormat/>
    <w:rPr>
      <w:rFonts w:cs="Noto Sans"/>
      <w:sz w:val="20"/>
      <w:szCs w:val="20"/>
    </w:rPr>
  </w:style>
  <w:style w:type="character" w:styleId="ListLabel100">
    <w:name w:val="ListLabel 100"/>
    <w:qFormat/>
    <w:rPr>
      <w:rFonts w:ascii="Times New Roman" w:hAnsi="Times New Roman" w:cs="Noto Sans"/>
      <w:color w:val="000000"/>
      <w:sz w:val="24"/>
      <w:szCs w:val="20"/>
    </w:rPr>
  </w:style>
  <w:style w:type="character" w:styleId="ListLabel101">
    <w:name w:val="ListLabel 101"/>
    <w:qFormat/>
    <w:rPr>
      <w:rFonts w:cs="Courier New"/>
      <w:sz w:val="20"/>
      <w:szCs w:val="20"/>
    </w:rPr>
  </w:style>
  <w:style w:type="character" w:styleId="ListLabel102">
    <w:name w:val="ListLabel 102"/>
    <w:qFormat/>
    <w:rPr>
      <w:rFonts w:cs="Noto Sans"/>
      <w:sz w:val="20"/>
      <w:szCs w:val="20"/>
    </w:rPr>
  </w:style>
  <w:style w:type="character" w:styleId="ListLabel103">
    <w:name w:val="ListLabel 103"/>
    <w:qFormat/>
    <w:rPr>
      <w:rFonts w:cs="Noto Sans"/>
      <w:sz w:val="20"/>
      <w:szCs w:val="20"/>
    </w:rPr>
  </w:style>
  <w:style w:type="character" w:styleId="ListLabel104">
    <w:name w:val="ListLabel 104"/>
    <w:qFormat/>
    <w:rPr>
      <w:rFonts w:cs="Noto Sans"/>
      <w:sz w:val="20"/>
      <w:szCs w:val="20"/>
    </w:rPr>
  </w:style>
  <w:style w:type="character" w:styleId="ListLabel105">
    <w:name w:val="ListLabel 105"/>
    <w:qFormat/>
    <w:rPr>
      <w:rFonts w:cs="Noto Sans"/>
      <w:sz w:val="20"/>
      <w:szCs w:val="20"/>
    </w:rPr>
  </w:style>
  <w:style w:type="character" w:styleId="ListLabel106">
    <w:name w:val="ListLabel 106"/>
    <w:qFormat/>
    <w:rPr>
      <w:rFonts w:cs="Noto Sans"/>
      <w:sz w:val="20"/>
      <w:szCs w:val="20"/>
    </w:rPr>
  </w:style>
  <w:style w:type="character" w:styleId="ListLabel107">
    <w:name w:val="ListLabel 107"/>
    <w:qFormat/>
    <w:rPr>
      <w:rFonts w:cs="Noto Sans"/>
      <w:sz w:val="20"/>
      <w:szCs w:val="20"/>
    </w:rPr>
  </w:style>
  <w:style w:type="character" w:styleId="ListLabel108">
    <w:name w:val="ListLabel 108"/>
    <w:qFormat/>
    <w:rPr>
      <w:rFonts w:cs="Noto Sans"/>
      <w:sz w:val="20"/>
      <w:szCs w:val="20"/>
    </w:rPr>
  </w:style>
  <w:style w:type="character" w:styleId="ListLabel109">
    <w:name w:val="ListLabel 109"/>
    <w:qFormat/>
    <w:rPr>
      <w:rFonts w:ascii="Times New Roman" w:hAnsi="Times New Roman" w:cs="Noto Sans"/>
      <w:color w:val="000000"/>
      <w:sz w:val="24"/>
      <w:szCs w:val="20"/>
    </w:rPr>
  </w:style>
  <w:style w:type="character" w:styleId="ListLabel110">
    <w:name w:val="ListLabel 110"/>
    <w:qFormat/>
    <w:rPr>
      <w:rFonts w:cs="Courier New"/>
      <w:sz w:val="20"/>
      <w:szCs w:val="20"/>
    </w:rPr>
  </w:style>
  <w:style w:type="character" w:styleId="ListLabel111">
    <w:name w:val="ListLabel 111"/>
    <w:qFormat/>
    <w:rPr>
      <w:rFonts w:cs="Noto Sans"/>
      <w:sz w:val="20"/>
      <w:szCs w:val="20"/>
    </w:rPr>
  </w:style>
  <w:style w:type="character" w:styleId="ListLabel112">
    <w:name w:val="ListLabel 112"/>
    <w:qFormat/>
    <w:rPr>
      <w:rFonts w:cs="Noto Sans"/>
      <w:sz w:val="20"/>
      <w:szCs w:val="20"/>
    </w:rPr>
  </w:style>
  <w:style w:type="character" w:styleId="ListLabel113">
    <w:name w:val="ListLabel 113"/>
    <w:qFormat/>
    <w:rPr>
      <w:rFonts w:cs="Noto Sans"/>
      <w:sz w:val="20"/>
      <w:szCs w:val="20"/>
    </w:rPr>
  </w:style>
  <w:style w:type="character" w:styleId="ListLabel114">
    <w:name w:val="ListLabel 114"/>
    <w:qFormat/>
    <w:rPr>
      <w:rFonts w:cs="Noto Sans"/>
      <w:sz w:val="20"/>
      <w:szCs w:val="20"/>
    </w:rPr>
  </w:style>
  <w:style w:type="character" w:styleId="ListLabel115">
    <w:name w:val="ListLabel 115"/>
    <w:qFormat/>
    <w:rPr>
      <w:rFonts w:cs="Noto Sans"/>
      <w:sz w:val="20"/>
      <w:szCs w:val="20"/>
    </w:rPr>
  </w:style>
  <w:style w:type="character" w:styleId="ListLabel116">
    <w:name w:val="ListLabel 116"/>
    <w:qFormat/>
    <w:rPr>
      <w:rFonts w:cs="Noto Sans"/>
      <w:sz w:val="20"/>
      <w:szCs w:val="20"/>
    </w:rPr>
  </w:style>
  <w:style w:type="character" w:styleId="ListLabel117">
    <w:name w:val="ListLabel 117"/>
    <w:qFormat/>
    <w:rPr>
      <w:rFonts w:cs="Noto Sans"/>
      <w:sz w:val="20"/>
      <w:szCs w:val="20"/>
    </w:rPr>
  </w:style>
  <w:style w:type="character" w:styleId="ListLabel118">
    <w:name w:val="ListLabel 118"/>
    <w:qFormat/>
    <w:rPr>
      <w:rFonts w:ascii="Times New Roman" w:hAnsi="Times New Roman" w:cs="Noto Sans"/>
      <w:color w:val="000000"/>
      <w:sz w:val="24"/>
      <w:szCs w:val="20"/>
    </w:rPr>
  </w:style>
  <w:style w:type="character" w:styleId="ListLabel119">
    <w:name w:val="ListLabel 119"/>
    <w:qFormat/>
    <w:rPr>
      <w:rFonts w:cs="Courier New"/>
      <w:sz w:val="20"/>
      <w:szCs w:val="20"/>
    </w:rPr>
  </w:style>
  <w:style w:type="character" w:styleId="ListLabel120">
    <w:name w:val="ListLabel 120"/>
    <w:qFormat/>
    <w:rPr>
      <w:rFonts w:cs="Noto Sans"/>
      <w:sz w:val="20"/>
      <w:szCs w:val="20"/>
    </w:rPr>
  </w:style>
  <w:style w:type="character" w:styleId="ListLabel121">
    <w:name w:val="ListLabel 121"/>
    <w:qFormat/>
    <w:rPr>
      <w:rFonts w:cs="Noto Sans"/>
      <w:sz w:val="20"/>
      <w:szCs w:val="20"/>
    </w:rPr>
  </w:style>
  <w:style w:type="character" w:styleId="ListLabel122">
    <w:name w:val="ListLabel 122"/>
    <w:qFormat/>
    <w:rPr>
      <w:rFonts w:cs="Noto Sans"/>
      <w:sz w:val="20"/>
      <w:szCs w:val="20"/>
    </w:rPr>
  </w:style>
  <w:style w:type="character" w:styleId="ListLabel123">
    <w:name w:val="ListLabel 123"/>
    <w:qFormat/>
    <w:rPr>
      <w:rFonts w:cs="Noto Sans"/>
      <w:sz w:val="20"/>
      <w:szCs w:val="20"/>
    </w:rPr>
  </w:style>
  <w:style w:type="character" w:styleId="ListLabel124">
    <w:name w:val="ListLabel 124"/>
    <w:qFormat/>
    <w:rPr>
      <w:rFonts w:cs="Noto Sans"/>
      <w:sz w:val="20"/>
      <w:szCs w:val="20"/>
    </w:rPr>
  </w:style>
  <w:style w:type="character" w:styleId="ListLabel125">
    <w:name w:val="ListLabel 125"/>
    <w:qFormat/>
    <w:rPr>
      <w:rFonts w:cs="Noto Sans"/>
      <w:sz w:val="20"/>
      <w:szCs w:val="20"/>
    </w:rPr>
  </w:style>
  <w:style w:type="character" w:styleId="ListLabel126">
    <w:name w:val="ListLabel 126"/>
    <w:qFormat/>
    <w:rPr>
      <w:rFonts w:cs="Noto Sans"/>
      <w:sz w:val="20"/>
      <w:szCs w:val="20"/>
    </w:rPr>
  </w:style>
  <w:style w:type="character" w:styleId="ListLabel127">
    <w:name w:val="ListLabel 127"/>
    <w:qFormat/>
    <w:rPr>
      <w:rFonts w:ascii="Times New Roman" w:hAnsi="Times New Roman" w:cs="Noto Sans"/>
      <w:color w:val="000000"/>
      <w:sz w:val="24"/>
      <w:szCs w:val="20"/>
    </w:rPr>
  </w:style>
  <w:style w:type="character" w:styleId="ListLabel128">
    <w:name w:val="ListLabel 128"/>
    <w:qFormat/>
    <w:rPr>
      <w:rFonts w:cs="Courier New"/>
      <w:sz w:val="20"/>
      <w:szCs w:val="20"/>
    </w:rPr>
  </w:style>
  <w:style w:type="character" w:styleId="ListLabel129">
    <w:name w:val="ListLabel 129"/>
    <w:qFormat/>
    <w:rPr>
      <w:rFonts w:cs="Noto Sans"/>
      <w:sz w:val="20"/>
      <w:szCs w:val="20"/>
    </w:rPr>
  </w:style>
  <w:style w:type="character" w:styleId="ListLabel130">
    <w:name w:val="ListLabel 130"/>
    <w:qFormat/>
    <w:rPr>
      <w:rFonts w:cs="Noto Sans"/>
      <w:sz w:val="20"/>
      <w:szCs w:val="20"/>
    </w:rPr>
  </w:style>
  <w:style w:type="character" w:styleId="ListLabel131">
    <w:name w:val="ListLabel 131"/>
    <w:qFormat/>
    <w:rPr>
      <w:rFonts w:cs="Noto Sans"/>
      <w:sz w:val="20"/>
      <w:szCs w:val="20"/>
    </w:rPr>
  </w:style>
  <w:style w:type="character" w:styleId="ListLabel132">
    <w:name w:val="ListLabel 132"/>
    <w:qFormat/>
    <w:rPr>
      <w:rFonts w:cs="Noto Sans"/>
      <w:sz w:val="20"/>
      <w:szCs w:val="20"/>
    </w:rPr>
  </w:style>
  <w:style w:type="character" w:styleId="ListLabel133">
    <w:name w:val="ListLabel 133"/>
    <w:qFormat/>
    <w:rPr>
      <w:rFonts w:cs="Noto Sans"/>
      <w:sz w:val="20"/>
      <w:szCs w:val="20"/>
    </w:rPr>
  </w:style>
  <w:style w:type="character" w:styleId="ListLabel134">
    <w:name w:val="ListLabel 134"/>
    <w:qFormat/>
    <w:rPr>
      <w:rFonts w:cs="Noto Sans"/>
      <w:sz w:val="20"/>
      <w:szCs w:val="20"/>
    </w:rPr>
  </w:style>
  <w:style w:type="character" w:styleId="ListLabel135">
    <w:name w:val="ListLabel 135"/>
    <w:qFormat/>
    <w:rPr>
      <w:rFonts w:cs="Noto Sans"/>
      <w:sz w:val="20"/>
      <w:szCs w:val="20"/>
    </w:rPr>
  </w:style>
  <w:style w:type="character" w:styleId="ListLabel136">
    <w:name w:val="ListLabel 136"/>
    <w:qFormat/>
    <w:rPr>
      <w:rFonts w:ascii="Times New Roman" w:hAnsi="Times New Roman" w:cs="Noto Sans"/>
      <w:color w:val="000000"/>
      <w:sz w:val="24"/>
      <w:szCs w:val="20"/>
    </w:rPr>
  </w:style>
  <w:style w:type="character" w:styleId="ListLabel137">
    <w:name w:val="ListLabel 137"/>
    <w:qFormat/>
    <w:rPr>
      <w:rFonts w:cs="Courier New"/>
      <w:sz w:val="20"/>
      <w:szCs w:val="20"/>
    </w:rPr>
  </w:style>
  <w:style w:type="character" w:styleId="ListLabel138">
    <w:name w:val="ListLabel 138"/>
    <w:qFormat/>
    <w:rPr>
      <w:rFonts w:cs="Noto Sans"/>
      <w:sz w:val="20"/>
      <w:szCs w:val="20"/>
    </w:rPr>
  </w:style>
  <w:style w:type="character" w:styleId="ListLabel139">
    <w:name w:val="ListLabel 139"/>
    <w:qFormat/>
    <w:rPr>
      <w:rFonts w:cs="Noto Sans"/>
      <w:sz w:val="20"/>
      <w:szCs w:val="20"/>
    </w:rPr>
  </w:style>
  <w:style w:type="character" w:styleId="ListLabel140">
    <w:name w:val="ListLabel 140"/>
    <w:qFormat/>
    <w:rPr>
      <w:rFonts w:cs="Noto Sans"/>
      <w:sz w:val="20"/>
      <w:szCs w:val="20"/>
    </w:rPr>
  </w:style>
  <w:style w:type="character" w:styleId="ListLabel141">
    <w:name w:val="ListLabel 141"/>
    <w:qFormat/>
    <w:rPr>
      <w:rFonts w:cs="Noto Sans"/>
      <w:sz w:val="20"/>
      <w:szCs w:val="20"/>
    </w:rPr>
  </w:style>
  <w:style w:type="character" w:styleId="ListLabel142">
    <w:name w:val="ListLabel 142"/>
    <w:qFormat/>
    <w:rPr>
      <w:rFonts w:cs="Noto Sans"/>
      <w:sz w:val="20"/>
      <w:szCs w:val="20"/>
    </w:rPr>
  </w:style>
  <w:style w:type="character" w:styleId="ListLabel143">
    <w:name w:val="ListLabel 143"/>
    <w:qFormat/>
    <w:rPr>
      <w:rFonts w:cs="Noto Sans"/>
      <w:sz w:val="20"/>
      <w:szCs w:val="20"/>
    </w:rPr>
  </w:style>
  <w:style w:type="character" w:styleId="ListLabel144">
    <w:name w:val="ListLabel 144"/>
    <w:qFormat/>
    <w:rPr>
      <w:rFonts w:cs="Noto Sans"/>
      <w:sz w:val="20"/>
      <w:szCs w:val="20"/>
    </w:rPr>
  </w:style>
  <w:style w:type="character" w:styleId="ListLabel145">
    <w:name w:val="ListLabel 145"/>
    <w:qFormat/>
    <w:rPr>
      <w:rFonts w:ascii="Times New Roman" w:hAnsi="Times New Roman" w:cs="Noto Sans"/>
      <w:color w:val="000000"/>
      <w:sz w:val="24"/>
      <w:szCs w:val="20"/>
    </w:rPr>
  </w:style>
  <w:style w:type="character" w:styleId="ListLabel146">
    <w:name w:val="ListLabel 146"/>
    <w:qFormat/>
    <w:rPr>
      <w:rFonts w:cs="Courier New"/>
      <w:sz w:val="20"/>
      <w:szCs w:val="20"/>
    </w:rPr>
  </w:style>
  <w:style w:type="character" w:styleId="ListLabel147">
    <w:name w:val="ListLabel 147"/>
    <w:qFormat/>
    <w:rPr>
      <w:rFonts w:cs="Noto Sans"/>
      <w:sz w:val="20"/>
      <w:szCs w:val="20"/>
    </w:rPr>
  </w:style>
  <w:style w:type="character" w:styleId="ListLabel148">
    <w:name w:val="ListLabel 148"/>
    <w:qFormat/>
    <w:rPr>
      <w:rFonts w:cs="Noto Sans"/>
      <w:sz w:val="20"/>
      <w:szCs w:val="20"/>
    </w:rPr>
  </w:style>
  <w:style w:type="character" w:styleId="ListLabel149">
    <w:name w:val="ListLabel 149"/>
    <w:qFormat/>
    <w:rPr>
      <w:rFonts w:cs="Noto Sans"/>
      <w:sz w:val="20"/>
      <w:szCs w:val="20"/>
    </w:rPr>
  </w:style>
  <w:style w:type="character" w:styleId="ListLabel150">
    <w:name w:val="ListLabel 150"/>
    <w:qFormat/>
    <w:rPr>
      <w:rFonts w:cs="Noto Sans"/>
      <w:sz w:val="20"/>
      <w:szCs w:val="20"/>
    </w:rPr>
  </w:style>
  <w:style w:type="character" w:styleId="ListLabel151">
    <w:name w:val="ListLabel 151"/>
    <w:qFormat/>
    <w:rPr>
      <w:rFonts w:cs="Noto Sans"/>
      <w:sz w:val="20"/>
      <w:szCs w:val="20"/>
    </w:rPr>
  </w:style>
  <w:style w:type="character" w:styleId="ListLabel152">
    <w:name w:val="ListLabel 152"/>
    <w:qFormat/>
    <w:rPr>
      <w:rFonts w:cs="Noto Sans"/>
      <w:sz w:val="20"/>
      <w:szCs w:val="20"/>
    </w:rPr>
  </w:style>
  <w:style w:type="character" w:styleId="ListLabel153">
    <w:name w:val="ListLabel 153"/>
    <w:qFormat/>
    <w:rPr>
      <w:rFonts w:cs="Noto Sans"/>
      <w:sz w:val="20"/>
      <w:szCs w:val="20"/>
    </w:rPr>
  </w:style>
  <w:style w:type="character" w:styleId="ListLabel154">
    <w:name w:val="ListLabel 154"/>
    <w:qFormat/>
    <w:rPr>
      <w:rFonts w:ascii="Times New Roman" w:hAnsi="Times New Roman" w:cs="Noto Sans"/>
      <w:color w:val="000000"/>
      <w:sz w:val="24"/>
      <w:szCs w:val="20"/>
    </w:rPr>
  </w:style>
  <w:style w:type="character" w:styleId="ListLabel155">
    <w:name w:val="ListLabel 155"/>
    <w:qFormat/>
    <w:rPr>
      <w:rFonts w:cs="Courier New"/>
      <w:sz w:val="20"/>
      <w:szCs w:val="20"/>
    </w:rPr>
  </w:style>
  <w:style w:type="character" w:styleId="ListLabel156">
    <w:name w:val="ListLabel 156"/>
    <w:qFormat/>
    <w:rPr>
      <w:rFonts w:cs="Noto Sans"/>
      <w:sz w:val="20"/>
      <w:szCs w:val="20"/>
    </w:rPr>
  </w:style>
  <w:style w:type="character" w:styleId="ListLabel157">
    <w:name w:val="ListLabel 157"/>
    <w:qFormat/>
    <w:rPr>
      <w:rFonts w:cs="Noto Sans"/>
      <w:sz w:val="20"/>
      <w:szCs w:val="20"/>
    </w:rPr>
  </w:style>
  <w:style w:type="character" w:styleId="ListLabel158">
    <w:name w:val="ListLabel 158"/>
    <w:qFormat/>
    <w:rPr>
      <w:rFonts w:cs="Noto Sans"/>
      <w:sz w:val="20"/>
      <w:szCs w:val="20"/>
    </w:rPr>
  </w:style>
  <w:style w:type="character" w:styleId="ListLabel159">
    <w:name w:val="ListLabel 159"/>
    <w:qFormat/>
    <w:rPr>
      <w:rFonts w:cs="Noto Sans"/>
      <w:sz w:val="20"/>
      <w:szCs w:val="20"/>
    </w:rPr>
  </w:style>
  <w:style w:type="character" w:styleId="ListLabel160">
    <w:name w:val="ListLabel 160"/>
    <w:qFormat/>
    <w:rPr>
      <w:rFonts w:cs="Noto Sans"/>
      <w:sz w:val="20"/>
      <w:szCs w:val="20"/>
    </w:rPr>
  </w:style>
  <w:style w:type="character" w:styleId="ListLabel161">
    <w:name w:val="ListLabel 161"/>
    <w:qFormat/>
    <w:rPr>
      <w:rFonts w:cs="Noto Sans"/>
      <w:sz w:val="20"/>
      <w:szCs w:val="20"/>
    </w:rPr>
  </w:style>
  <w:style w:type="character" w:styleId="ListLabel162">
    <w:name w:val="ListLabel 162"/>
    <w:qFormat/>
    <w:rPr>
      <w:rFonts w:cs="Noto Sans"/>
      <w:sz w:val="20"/>
      <w:szCs w:val="20"/>
    </w:rPr>
  </w:style>
  <w:style w:type="paragraph" w:styleId="Style10">
    <w:name w:val="Заголовок"/>
    <w:basedOn w:val="Normal"/>
    <w:next w:val="Style11"/>
    <w:qFormat/>
    <w:pPr>
      <w:keepNext w:val="true"/>
      <w:spacing w:before="240" w:after="120"/>
    </w:pPr>
    <w:rPr>
      <w:rFonts w:ascii="Liberation Sans" w:hAnsi="Liberation Sans" w:eastAsia="Microsoft YaHei" w:cs="Arial"/>
      <w:sz w:val="28"/>
      <w:szCs w:val="28"/>
    </w:rPr>
  </w:style>
  <w:style w:type="paragraph" w:styleId="Style11">
    <w:name w:val="Body Text"/>
    <w:basedOn w:val="Normal"/>
    <w:pPr>
      <w:spacing w:lineRule="auto" w:line="288" w:before="0" w:after="140"/>
    </w:pPr>
    <w:rPr/>
  </w:style>
  <w:style w:type="paragraph" w:styleId="Style12">
    <w:name w:val="List"/>
    <w:basedOn w:val="Style11"/>
    <w:pPr/>
    <w:rPr>
      <w:rFonts w:cs="Arial"/>
    </w:rPr>
  </w:style>
  <w:style w:type="paragraph" w:styleId="Style13">
    <w:name w:val="Caption"/>
    <w:basedOn w:val="Normal"/>
    <w:qFormat/>
    <w:pPr>
      <w:suppressLineNumbers/>
      <w:spacing w:before="120" w:after="120"/>
    </w:pPr>
    <w:rPr>
      <w:rFonts w:cs="Arial"/>
      <w:i/>
      <w:iCs/>
      <w:sz w:val="24"/>
      <w:szCs w:val="24"/>
    </w:rPr>
  </w:style>
  <w:style w:type="paragraph" w:styleId="Style14">
    <w:name w:val="Указатель"/>
    <w:basedOn w:val="Normal"/>
    <w:qFormat/>
    <w:pPr>
      <w:suppressLineNumbers/>
    </w:pPr>
    <w:rPr>
      <w:rFonts w:cs="Arial"/>
    </w:rPr>
  </w:style>
  <w:style w:type="paragraph" w:styleId="LOnormal" w:default="1">
    <w:name w:val="LO-normal"/>
    <w:qFormat/>
    <w:pPr>
      <w:widowControl/>
      <w:bidi w:val="0"/>
      <w:jc w:val="left"/>
    </w:pPr>
    <w:rPr>
      <w:rFonts w:ascii="Calibri" w:hAnsi="Calibri" w:eastAsia="Calibri" w:cs="Calibri"/>
      <w:color w:val="00000A"/>
      <w:kern w:val="0"/>
      <w:sz w:val="22"/>
      <w:szCs w:val="22"/>
      <w:lang w:val="uk-UA" w:eastAsia="zh-CN" w:bidi="hi-IN"/>
    </w:rPr>
  </w:style>
  <w:style w:type="paragraph" w:styleId="Style15">
    <w:name w:val="Title"/>
    <w:basedOn w:val="Normal"/>
    <w:next w:val="Normal"/>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a8"/>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6">
    <w:name w:val="Subtitle"/>
    <w:basedOn w:val="LOnormal"/>
    <w:next w:val="Normal"/>
    <w:qFormat/>
    <w:pPr>
      <w:keepNext w:val="true"/>
      <w:keepLines/>
      <w:pageBreakBefore w:val="false"/>
      <w:widowControl/>
      <w:shd w:val="clear" w:fill="auto"/>
      <w:spacing w:lineRule="auto" w:line="259"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11" w:customStyle="1">
    <w:name w:val="Без интервала1"/>
    <w:uiPriority w:val="1"/>
    <w:qFormat/>
    <w:rsid w:val="00662536"/>
    <w:pPr>
      <w:widowControl/>
      <w:bidi w:val="0"/>
      <w:spacing w:lineRule="auto" w:line="240" w:before="0" w:after="0"/>
      <w:jc w:val="left"/>
    </w:pPr>
    <w:rPr>
      <w:rFonts w:ascii="Times New Roman" w:hAnsi="Times New Roman" w:eastAsia="Times New Roman" w:cs="Times New Roman"/>
      <w:color w:val="00000A"/>
      <w:kern w:val="0"/>
      <w:sz w:val="24"/>
      <w:szCs w:val="24"/>
      <w:lang w:val="ru-RU" w:eastAsia="zh-CN" w:bidi="hi-IN"/>
    </w:rPr>
  </w:style>
  <w:style w:type="paragraph" w:styleId="Style17">
    <w:name w:val="Footer"/>
    <w:basedOn w:val="Normal"/>
    <w:pPr/>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0.rada.gov.ua/laws/show/2289-17" TargetMode="External"/><Relationship Id="rId3" Type="http://schemas.openxmlformats.org/officeDocument/2006/relationships/hyperlink" Target="http://zakon4.rada.gov.ua/laws/show/2289-17" TargetMode="External"/><Relationship Id="rId4" Type="http://schemas.openxmlformats.org/officeDocument/2006/relationships/hyperlink" Target="http://zakon4.rada.gov.ua/laws/show/2289-17"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461</TotalTime>
  <Application>LibreOffice/5.4.4.2$Windows_x86 LibreOffice_project/2524958677847fb3bb44820e40380acbe820f960</Application>
  <Pages>27</Pages>
  <Words>7203</Words>
  <Characters>49349</Characters>
  <CharactersWithSpaces>56700</CharactersWithSpaces>
  <Paragraphs>341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2020-04-14T07:28:00Z</dcterms:created>
  <dc:creator>userua12</dc:creator>
  <dc:description/>
  <dc:language>uk-UA</dc:language>
  <cp:lastModifiedBy/>
  <dcterms:modified xsi:type="dcterms:W3CDTF">2023-11-08T17:12:20Z</dcterms:modified>
  <cp:revision>21</cp:revision>
  <dc:subject/>
  <dc:title/>
</cp:coreProperties>
</file>