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Додаток 2</w:t>
      </w:r>
    </w:p>
    <w:p>
      <w:pPr>
        <w:pStyle w:val="Normal"/>
        <w:spacing w:lineRule="auto" w:line="240" w:before="0" w:after="0"/>
        <w:ind w:left="5660" w:hanging="0"/>
        <w:jc w:val="right"/>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тендерної документації </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pPr>
        <w:pStyle w:val="Normal"/>
        <w:spacing w:lineRule="auto" w:line="240" w:before="240" w:after="0"/>
        <w:jc w:val="center"/>
        <w:rPr>
          <w:rFonts w:ascii="Times New Roman" w:hAnsi="Times New Roman" w:eastAsia="Times New Roman" w:cs="Times New Roman"/>
          <w:b/>
          <w:b/>
          <w:i/>
          <w:i/>
          <w:color w:val="000000"/>
          <w:sz w:val="4"/>
          <w:szCs w:val="4"/>
        </w:rPr>
      </w:pPr>
      <w:r>
        <w:rPr>
          <w:rFonts w:eastAsia="Times New Roman" w:cs="Times New Roman" w:ascii="Times New Roman" w:hAnsi="Times New Roman"/>
          <w:b/>
          <w:i/>
          <w:color w:val="000000"/>
          <w:sz w:val="4"/>
          <w:szCs w:val="4"/>
        </w:rPr>
      </w:r>
    </w:p>
    <w:p>
      <w:pPr>
        <w:pStyle w:val="Normal"/>
        <w:numPr>
          <w:ilvl w:val="0"/>
          <w:numId w:val="1"/>
        </w:numPr>
        <w:tabs>
          <w:tab w:val="clear" w:pos="720"/>
          <w:tab w:val="left" w:pos="709" w:leader="none"/>
          <w:tab w:val="left" w:pos="851" w:leader="none"/>
        </w:tabs>
        <w:spacing w:lineRule="auto" w:line="276" w:before="0" w:after="200"/>
        <w:ind w:left="0" w:firstLine="567"/>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Детальний опис предмета закупівлі. </w:t>
      </w:r>
    </w:p>
    <w:p>
      <w:pPr>
        <w:pStyle w:val="Normal"/>
        <w:spacing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b/>
          <w:sz w:val="24"/>
          <w:szCs w:val="24"/>
        </w:rPr>
        <w:t>ПРЕДМЕТ ЗАКУПІВЛІ:</w:t>
      </w:r>
      <w:r>
        <w:rPr>
          <w:rFonts w:eastAsia="Times New Roman" w:cs="Times New Roman" w:ascii="Times New Roman" w:hAnsi="Times New Roman"/>
          <w:sz w:val="24"/>
          <w:szCs w:val="24"/>
        </w:rPr>
        <w:t xml:space="preserve"> Електрична енергія </w:t>
      </w:r>
      <w:r>
        <w:rPr>
          <w:rFonts w:eastAsia="Times New Roman" w:cs="Times New Roman" w:ascii="Times New Roman" w:hAnsi="Times New Roman"/>
          <w:sz w:val="24"/>
          <w:szCs w:val="24"/>
        </w:rPr>
        <w:t>на 2023 рік (</w:t>
      </w:r>
      <w:r>
        <w:rPr>
          <w:rFonts w:eastAsia="Times New Roman" w:cs="Times New Roman" w:ascii="Times New Roman" w:hAnsi="Times New Roman"/>
          <w:sz w:val="24"/>
          <w:szCs w:val="24"/>
        </w:rPr>
        <w:t xml:space="preserve"> код ДК 021:2015: 09310000-5 – </w:t>
      </w:r>
      <w:r>
        <w:rPr>
          <w:rFonts w:eastAsia="Times New Roman" w:cs="Times New Roman" w:ascii="Times New Roman" w:hAnsi="Times New Roman"/>
          <w:sz w:val="24"/>
          <w:szCs w:val="24"/>
          <w:lang w:val="ru-RU"/>
        </w:rPr>
        <w:t>«</w:t>
      </w:r>
      <w:r>
        <w:rPr>
          <w:rFonts w:eastAsia="Times New Roman" w:cs="Times New Roman" w:ascii="Times New Roman" w:hAnsi="Times New Roman"/>
          <w:bCs/>
          <w:sz w:val="24"/>
          <w:szCs w:val="24"/>
        </w:rPr>
        <w:t>Електрична енергія</w:t>
      </w:r>
      <w:r>
        <w:rPr>
          <w:rFonts w:eastAsia="Times New Roman" w:cs="Times New Roman" w:ascii="Times New Roman" w:hAnsi="Times New Roman"/>
          <w:bCs/>
          <w:sz w:val="24"/>
          <w:szCs w:val="24"/>
          <w:lang w:val="ru-RU"/>
        </w:rPr>
        <w:t>»</w:t>
      </w:r>
    </w:p>
    <w:p>
      <w:pPr>
        <w:pStyle w:val="Normal"/>
        <w:spacing w:lineRule="auto" w:line="240" w:before="0" w:after="0"/>
        <w:ind w:left="1134"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Обсяг електричної енергії, що закуповується </w:t>
      </w:r>
      <w:r>
        <w:rPr>
          <w:rFonts w:eastAsia="Times New Roman" w:cs="Times New Roman" w:ascii="Times New Roman" w:hAnsi="Times New Roman"/>
          <w:sz w:val="24"/>
          <w:szCs w:val="24"/>
          <w:lang w:val="ru-RU"/>
        </w:rPr>
        <w:t>: </w:t>
      </w:r>
      <w:r>
        <w:rPr>
          <w:rFonts w:eastAsia="Times New Roman" w:cs="Times New Roman" w:ascii="Times New Roman" w:hAnsi="Times New Roman"/>
          <w:sz w:val="24"/>
          <w:szCs w:val="24"/>
          <w:lang w:val="uk-UA"/>
        </w:rPr>
        <w:t>60</w:t>
      </w:r>
      <w:r>
        <w:rPr>
          <w:rFonts w:eastAsia="Times New Roman" w:cs="Times New Roman" w:ascii="Times New Roman" w:hAnsi="Times New Roman"/>
          <w:sz w:val="24"/>
          <w:szCs w:val="24"/>
          <w:lang w:val="ru-RU"/>
        </w:rPr>
        <w:t>0 000</w:t>
      </w:r>
      <w:r>
        <w:rPr>
          <w:rFonts w:eastAsia="Times New Roman" w:cs="Times New Roman" w:ascii="Times New Roman" w:hAnsi="Times New Roman"/>
          <w:sz w:val="24"/>
          <w:szCs w:val="24"/>
        </w:rPr>
        <w:t xml:space="preserve"> кВт/год.</w:t>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 Строк постачання: Цілодобово, з 01.01.2023 до 31.12.2023 включно. </w:t>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 Місце розташування об’єкта Замовника: </w:t>
      </w:r>
      <w:r>
        <w:rPr>
          <w:rFonts w:eastAsia="Times New Roman" w:cs="Times New Roman" w:ascii="Times New Roman" w:hAnsi="Times New Roman"/>
          <w:sz w:val="24"/>
          <w:szCs w:val="24"/>
        </w:rPr>
        <w:t xml:space="preserve">точки комерційного обліку об’єктів </w:t>
      </w:r>
      <w:r>
        <w:rPr>
          <w:rFonts w:cs="Times New Roman" w:ascii="Times New Roman" w:hAnsi="Times New Roman"/>
          <w:sz w:val="24"/>
          <w:szCs w:val="24"/>
        </w:rPr>
        <w:t>згідно таблиці</w:t>
      </w:r>
      <w:r>
        <w:rPr>
          <w:rFonts w:eastAsia="Times New Roman" w:cs="Times New Roman" w:ascii="Times New Roman" w:hAnsi="Times New Roman"/>
          <w:sz w:val="24"/>
          <w:szCs w:val="24"/>
        </w:rPr>
        <w:t>.</w:t>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Клас напруги –  2</w:t>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Група площадок вимірювання – група «б»</w:t>
      </w:r>
    </w:p>
    <w:p>
      <w:pPr>
        <w:pStyle w:val="Normal"/>
        <w:spacing w:lineRule="auto" w:line="240" w:before="0" w:after="0"/>
        <w:ind w:left="1134" w:hanging="567"/>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 xml:space="preserve">6. </w:t>
      </w:r>
      <w:r>
        <w:rPr>
          <w:rFonts w:eastAsia="Times New Roman" w:cs="Times New Roman" w:ascii="Times New Roman" w:hAnsi="Times New Roman"/>
          <w:sz w:val="24"/>
          <w:szCs w:val="24"/>
        </w:rPr>
        <w:t>В тариф входить оплата оператору системи розподілу – «</w:t>
      </w:r>
      <w:r>
        <w:rPr>
          <w:rFonts w:eastAsia="Times New Roman" w:cs="Times New Roman" w:ascii="Times New Roman" w:hAnsi="Times New Roman"/>
          <w:sz w:val="24"/>
          <w:szCs w:val="24"/>
        </w:rPr>
        <w:t>да</w:t>
      </w:r>
      <w:r>
        <w:rPr>
          <w:rFonts w:eastAsia="Times New Roman" w:cs="Times New Roman" w:ascii="Times New Roman" w:hAnsi="Times New Roman"/>
          <w:sz w:val="24"/>
          <w:szCs w:val="24"/>
        </w:rPr>
        <w:t>».</w:t>
      </w:r>
    </w:p>
    <w:p>
      <w:pPr>
        <w:pStyle w:val="Normal"/>
        <w:spacing w:lineRule="auto" w:line="240" w:before="0" w:after="0"/>
        <w:ind w:left="1134" w:hanging="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Форма оплати – «післяоплата»</w:t>
      </w:r>
    </w:p>
    <w:p>
      <w:pPr>
        <w:pStyle w:val="Normal"/>
        <w:spacing w:lineRule="auto" w:line="240" w:before="0" w:after="0"/>
        <w:ind w:left="1134" w:hanging="567"/>
        <w:jc w:val="both"/>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rPr>
        <w:t xml:space="preserve">8. </w:t>
      </w:r>
      <w:r>
        <w:rPr>
          <w:rFonts w:ascii="Times New Roman" w:hAnsi="Times New Roman"/>
          <w:sz w:val="24"/>
          <w:szCs w:val="24"/>
        </w:rPr>
        <w:t>АТ «Миколаївобленерго»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b/>
          <w:sz w:val="24"/>
          <w:szCs w:val="24"/>
        </w:rPr>
        <w:t>2. Місце поставки товару:</w:t>
      </w:r>
      <w:r>
        <w:rPr>
          <w:rFonts w:eastAsia="Times New Roman" w:cs="Times New Roman" w:ascii="Times New Roman" w:hAnsi="Times New Roman"/>
          <w:sz w:val="24"/>
          <w:szCs w:val="24"/>
        </w:rPr>
        <w:t xml:space="preserve"> </w:t>
      </w:r>
      <w:r>
        <w:rPr>
          <w:rFonts w:cs="Times New Roman" w:ascii="Times New Roman" w:hAnsi="Times New Roman"/>
          <w:sz w:val="20"/>
          <w:szCs w:val="20"/>
        </w:rPr>
        <w:t>м. Миколаїв, вул. Московська, 57-А</w:t>
      </w:r>
      <w:r>
        <w:rPr>
          <w:rFonts w:eastAsia="Times New Roman" w:cs="Times New Roman" w:ascii="Times New Roman" w:hAnsi="Times New Roman"/>
          <w:sz w:val="24"/>
          <w:szCs w:val="24"/>
        </w:rPr>
        <w:t>.</w:t>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На межі балансової належності між оператором системи розподілу та споживачем.</w:t>
      </w:r>
    </w:p>
    <w:p>
      <w:pPr>
        <w:pStyle w:val="Normal"/>
        <w:tabs>
          <w:tab w:val="clear" w:pos="720"/>
          <w:tab w:val="left" w:pos="993" w:leader="none"/>
          <w:tab w:val="left" w:pos="1560" w:leader="none"/>
        </w:tabs>
        <w:spacing w:before="0" w:after="0"/>
        <w:ind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t>Точки розподілу електричної енергії розташовані за адресами:</w:t>
      </w:r>
    </w:p>
    <w:tbl>
      <w:tblPr>
        <w:tblStyle w:val="af6"/>
        <w:tblW w:w="9639" w:type="dxa"/>
        <w:jc w:val="left"/>
        <w:tblInd w:w="109" w:type="dxa"/>
        <w:tblLayout w:type="fixed"/>
        <w:tblCellMar>
          <w:top w:w="0" w:type="dxa"/>
          <w:left w:w="108" w:type="dxa"/>
          <w:bottom w:w="0" w:type="dxa"/>
          <w:right w:w="108" w:type="dxa"/>
        </w:tblCellMar>
        <w:tblLook w:val="0000"/>
      </w:tblPr>
      <w:tblGrid>
        <w:gridCol w:w="565"/>
        <w:gridCol w:w="2554"/>
        <w:gridCol w:w="3686"/>
        <w:gridCol w:w="2833"/>
      </w:tblGrid>
      <w:tr>
        <w:trPr>
          <w:tblHeader w:val="true"/>
          <w:cantSplit w:val="true"/>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w:t>
            </w:r>
          </w:p>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0"/>
                <w:szCs w:val="20"/>
              </w:rPr>
              <w:t>з/п</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0"/>
                <w:szCs w:val="20"/>
              </w:rPr>
              <w:t>Вид об’єкта</w:t>
            </w:r>
          </w:p>
        </w:tc>
        <w:tc>
          <w:tcPr>
            <w:tcW w:w="368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0"/>
                <w:szCs w:val="20"/>
              </w:rPr>
              <w:t>Адреса об’єкта</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ЕІС-код точки</w:t>
            </w:r>
          </w:p>
          <w:p>
            <w:pPr>
              <w:pStyle w:val="Normal"/>
              <w:widowControl w:val="false"/>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комерційного</w:t>
            </w:r>
          </w:p>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4"/>
                <w:szCs w:val="24"/>
                <w:u w:val="single"/>
              </w:rPr>
            </w:pPr>
            <w:r>
              <w:rPr>
                <w:rFonts w:eastAsia="Times New Roman" w:cs="Times New Roman" w:ascii="Times New Roman" w:hAnsi="Times New Roman"/>
                <w:sz w:val="20"/>
                <w:szCs w:val="20"/>
              </w:rPr>
              <w:t>обліку</w:t>
            </w:r>
          </w:p>
        </w:tc>
      </w:tr>
      <w:tr>
        <w:trPr>
          <w:tblHeader w:val="true"/>
          <w:cantSplit w:val="true"/>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62Z8927796598065</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9" w:leader="none"/>
              </w:tabs>
              <w:overflowPunct w:val="false"/>
              <w:spacing w:lineRule="exact" w:line="254"/>
              <w:ind w:left="139" w:right="-4" w:hanging="139"/>
              <w:rPr>
                <w:sz w:val="20"/>
                <w:szCs w:val="20"/>
                <w:lang w:val="uk-UA"/>
              </w:rPr>
            </w:pPr>
            <w:r>
              <w:rPr>
                <w:sz w:val="20"/>
                <w:szCs w:val="20"/>
                <w:lang w:val="uk-UA"/>
              </w:rPr>
              <w:t>м. Миколаїв, вул. Московська, 57-А</w:t>
            </w:r>
          </w:p>
        </w:tc>
        <w:tc>
          <w:tcPr>
            <w:tcW w:w="28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62Z8927796598065</w:t>
            </w:r>
          </w:p>
        </w:tc>
      </w:tr>
      <w:tr>
        <w:trPr>
          <w:tblHeader w:val="true"/>
          <w:cantSplit w:val="true"/>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2</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74" w:leader="none"/>
              </w:tabs>
              <w:overflowPunct w:val="false"/>
              <w:spacing w:lineRule="exact" w:line="251"/>
              <w:rPr>
                <w:lang w:val="uk-UA"/>
              </w:rPr>
            </w:pPr>
            <w:r>
              <w:rPr>
                <w:lang w:val="uk-UA"/>
              </w:rPr>
              <w:t>62Z4723439321003</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9" w:leader="none"/>
              </w:tabs>
              <w:overflowPunct w:val="false"/>
              <w:spacing w:lineRule="exact" w:line="254"/>
              <w:ind w:left="139" w:right="-4" w:hanging="139"/>
              <w:rPr>
                <w:sz w:val="20"/>
                <w:szCs w:val="20"/>
                <w:lang w:val="uk-UA"/>
              </w:rPr>
            </w:pPr>
            <w:r>
              <w:rPr>
                <w:sz w:val="20"/>
                <w:szCs w:val="20"/>
                <w:lang w:val="uk-UA"/>
              </w:rPr>
              <w:t>м. Миколаїв, вул. Московська, 57-А</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74" w:leader="none"/>
              </w:tabs>
              <w:overflowPunct w:val="false"/>
              <w:spacing w:lineRule="exact" w:line="251"/>
              <w:rPr>
                <w:lang w:val="uk-UA"/>
              </w:rPr>
            </w:pPr>
            <w:r>
              <w:rPr>
                <w:lang w:val="uk-UA"/>
              </w:rPr>
              <w:t>62Z4723439321003</w:t>
            </w:r>
          </w:p>
        </w:tc>
      </w:tr>
      <w:tr>
        <w:trPr>
          <w:tblHeader w:val="true"/>
          <w:cantSplit w:val="true"/>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3</w:t>
            </w:r>
          </w:p>
        </w:tc>
        <w:tc>
          <w:tcPr>
            <w:tcW w:w="255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74" w:leader="none"/>
              </w:tabs>
              <w:overflowPunct w:val="false"/>
              <w:spacing w:lineRule="exact" w:line="251"/>
              <w:rPr>
                <w:lang w:val="uk-UA"/>
              </w:rPr>
            </w:pPr>
            <w:r>
              <w:rPr>
                <w:lang w:val="uk-UA"/>
              </w:rPr>
              <w:t>62Z0750556779695</w:t>
            </w:r>
          </w:p>
        </w:tc>
        <w:tc>
          <w:tcPr>
            <w:tcW w:w="3686"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9" w:leader="none"/>
              </w:tabs>
              <w:overflowPunct w:val="false"/>
              <w:spacing w:lineRule="exact" w:line="254"/>
              <w:ind w:left="139" w:right="-4" w:hanging="139"/>
              <w:rPr>
                <w:sz w:val="20"/>
                <w:szCs w:val="20"/>
                <w:lang w:val="uk-UA"/>
              </w:rPr>
            </w:pPr>
            <w:r>
              <w:rPr>
                <w:sz w:val="20"/>
                <w:szCs w:val="20"/>
                <w:lang w:val="uk-UA"/>
              </w:rPr>
              <w:t>м. Миколаїв, вул. Московська, 57-А</w:t>
            </w:r>
          </w:p>
        </w:tc>
        <w:tc>
          <w:tcPr>
            <w:tcW w:w="283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74" w:leader="none"/>
              </w:tabs>
              <w:overflowPunct w:val="false"/>
              <w:spacing w:lineRule="exact" w:line="251"/>
              <w:rPr>
                <w:lang w:val="uk-UA"/>
              </w:rPr>
            </w:pPr>
            <w:r>
              <w:rPr>
                <w:lang w:val="uk-UA"/>
              </w:rPr>
              <w:t>62Z0750556779695</w:t>
            </w:r>
          </w:p>
        </w:tc>
      </w:tr>
      <w:tr>
        <w:trPr>
          <w:tblHeader w:val="true"/>
          <w:cantSplit w:val="true"/>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93" w:leader="none"/>
                <w:tab w:val="left" w:pos="1560" w:leader="none"/>
              </w:tabs>
              <w:spacing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4</w:t>
            </w:r>
          </w:p>
        </w:tc>
        <w:tc>
          <w:tcPr>
            <w:tcW w:w="25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62</w:t>
            </w:r>
            <w:r>
              <w:rPr>
                <w:rFonts w:eastAsia="Times New Roman" w:cs="Times New Roman" w:ascii="Times New Roman" w:hAnsi="Times New Roman"/>
                <w:color w:val="000000"/>
                <w:lang w:val="en-US"/>
              </w:rPr>
              <w:t>Z15908281953</w:t>
            </w:r>
            <w:r>
              <w:rPr>
                <w:rFonts w:eastAsia="Times New Roman" w:cs="Times New Roman" w:ascii="Times New Roman" w:hAnsi="Times New Roman"/>
                <w:color w:val="000000"/>
              </w:rPr>
              <w:t>5Е</w:t>
            </w:r>
          </w:p>
        </w:tc>
        <w:tc>
          <w:tcPr>
            <w:tcW w:w="36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rPr>
            </w:pPr>
            <w:r>
              <w:rPr>
                <w:rFonts w:cs="Times New Roman" w:ascii="Times New Roman" w:hAnsi="Times New Roman"/>
              </w:rPr>
              <w:t>м. Миколаїв, вул. Московська, 57-А, площадка вимірювання</w:t>
            </w:r>
          </w:p>
        </w:tc>
        <w:tc>
          <w:tcPr>
            <w:tcW w:w="28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62</w:t>
            </w:r>
            <w:r>
              <w:rPr>
                <w:rFonts w:eastAsia="Times New Roman" w:cs="Times New Roman" w:ascii="Times New Roman" w:hAnsi="Times New Roman"/>
                <w:color w:val="000000"/>
                <w:lang w:val="en-US"/>
              </w:rPr>
              <w:t>Z15908281953</w:t>
            </w:r>
            <w:r>
              <w:rPr>
                <w:rFonts w:eastAsia="Times New Roman" w:cs="Times New Roman" w:ascii="Times New Roman" w:hAnsi="Times New Roman"/>
                <w:color w:val="000000"/>
              </w:rPr>
              <w:t>5Е</w:t>
            </w:r>
          </w:p>
        </w:tc>
      </w:tr>
    </w:tbl>
    <w:p>
      <w:pPr>
        <w:pStyle w:val="Normal"/>
        <w:tabs>
          <w:tab w:val="clear" w:pos="720"/>
          <w:tab w:val="left" w:pos="993" w:leader="none"/>
          <w:tab w:val="left" w:pos="1560" w:leader="none"/>
        </w:tabs>
        <w:spacing w:before="0" w:after="0"/>
        <w:ind w:right="-2"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610" w:type="dxa"/>
        <w:jc w:val="left"/>
        <w:tblInd w:w="137" w:type="dxa"/>
        <w:tblLayout w:type="fixed"/>
        <w:tblCellMar>
          <w:top w:w="0" w:type="dxa"/>
          <w:left w:w="108" w:type="dxa"/>
          <w:bottom w:w="0" w:type="dxa"/>
          <w:right w:w="108" w:type="dxa"/>
        </w:tblCellMar>
        <w:tblLook w:val="04a0"/>
      </w:tblPr>
      <w:tblGrid>
        <w:gridCol w:w="395"/>
        <w:gridCol w:w="852"/>
        <w:gridCol w:w="567"/>
        <w:gridCol w:w="567"/>
        <w:gridCol w:w="707"/>
        <w:gridCol w:w="567"/>
        <w:gridCol w:w="567"/>
        <w:gridCol w:w="567"/>
        <w:gridCol w:w="567"/>
        <w:gridCol w:w="567"/>
        <w:gridCol w:w="709"/>
        <w:gridCol w:w="710"/>
        <w:gridCol w:w="709"/>
        <w:gridCol w:w="709"/>
        <w:gridCol w:w="850"/>
      </w:tblGrid>
      <w:tr>
        <w:trPr>
          <w:tblHeader w:val="true"/>
          <w:trHeight w:val="494" w:hRule="atLeast"/>
        </w:trPr>
        <w:tc>
          <w:tcPr>
            <w:tcW w:w="39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w:t>
            </w:r>
          </w:p>
          <w:p>
            <w:pPr>
              <w:pStyle w:val="Normal"/>
              <w:widowControl w:val="false"/>
              <w:spacing w:before="0" w:after="160"/>
              <w:ind w:right="-108" w:hanging="137"/>
              <w:jc w:val="center"/>
              <w:rPr>
                <w:rFonts w:ascii="Times New Roman" w:hAnsi="Times New Roman" w:eastAsia="Times New Roman" w:cs="Times New Roman"/>
                <w:sz w:val="20"/>
                <w:szCs w:val="20"/>
              </w:rPr>
            </w:pPr>
            <w:r>
              <w:rPr>
                <w:rFonts w:eastAsia="Times New Roman" w:cs="Times New Roman" w:ascii="Times New Roman" w:hAnsi="Times New Roman"/>
                <w:sz w:val="18"/>
                <w:szCs w:val="18"/>
              </w:rPr>
              <w:t xml:space="preserve"> </w:t>
            </w:r>
            <w:r>
              <w:rPr>
                <w:rFonts w:eastAsia="Times New Roman" w:cs="Times New Roman" w:ascii="Times New Roman" w:hAnsi="Times New Roman"/>
                <w:sz w:val="18"/>
                <w:szCs w:val="18"/>
              </w:rPr>
              <w:t>з/п</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Клас напруги</w:t>
            </w:r>
          </w:p>
        </w:tc>
        <w:tc>
          <w:tcPr>
            <w:tcW w:w="8363" w:type="dxa"/>
            <w:gridSpan w:val="1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Прогнозовані обсяги споживання активної  електроенергії  по місяцях, кВт. год.</w:t>
            </w:r>
          </w:p>
        </w:tc>
      </w:tr>
      <w:tr>
        <w:trPr>
          <w:tblHeader w:val="true"/>
          <w:trHeight w:val="324" w:hRule="atLeast"/>
        </w:trPr>
        <w:tc>
          <w:tcPr>
            <w:tcW w:w="39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8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62"/>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січень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лютий</w:t>
            </w:r>
          </w:p>
        </w:tc>
        <w:tc>
          <w:tcPr>
            <w:tcW w:w="7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березень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квітень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травень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червень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липень</w:t>
            </w:r>
          </w:p>
        </w:tc>
        <w:tc>
          <w:tcPr>
            <w:tcW w:w="56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серпень</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вересень</w:t>
            </w:r>
          </w:p>
        </w:tc>
        <w:tc>
          <w:tcPr>
            <w:tcW w:w="71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жовтень</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листопад</w:t>
            </w:r>
          </w:p>
        </w:tc>
        <w:tc>
          <w:tcPr>
            <w:tcW w:w="709"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99"/>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грудень</w:t>
            </w:r>
          </w:p>
        </w:tc>
        <w:tc>
          <w:tcPr>
            <w:tcW w:w="850"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Всього</w:t>
            </w:r>
          </w:p>
        </w:tc>
      </w:tr>
      <w:tr>
        <w:trPr>
          <w:trHeight w:val="423" w:hRule="atLeast"/>
        </w:trPr>
        <w:tc>
          <w:tcPr>
            <w:tcW w:w="395"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16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1</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108" w:right="-108" w:hanging="0"/>
              <w:jc w:val="center"/>
              <w:rPr>
                <w:rFonts w:ascii="Times New Roman" w:hAnsi="Times New Roman" w:eastAsia="Times New Roman" w:cs="Times New Roman"/>
                <w:sz w:val="18"/>
                <w:szCs w:val="18"/>
              </w:rPr>
            </w:pPr>
            <w:r>
              <w:rPr>
                <w:rFonts w:eastAsia="Times New Roman" w:cs="Times New Roman" w:ascii="Times New Roman" w:hAnsi="Times New Roman"/>
                <w:sz w:val="18"/>
                <w:szCs w:val="18"/>
              </w:rPr>
              <w:t>клас 2 група «б»</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11000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12000</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11000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08" w:hanging="108"/>
              <w:jc w:val="center"/>
              <w:rPr>
                <w:rFonts w:ascii="Times New Roman" w:hAnsi="Times New Roman" w:eastAsia="Times New Roman" w:cs="Times New Roman"/>
                <w:sz w:val="16"/>
                <w:szCs w:val="16"/>
              </w:rPr>
            </w:pPr>
            <w:r>
              <w:rPr>
                <w:rFonts w:eastAsia="Times New Roman" w:cs="Times New Roman" w:ascii="Times New Roman" w:hAnsi="Times New Roman"/>
                <w:sz w:val="16"/>
                <w:szCs w:val="16"/>
              </w:rPr>
              <w:t>10000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08" w:hanging="108"/>
              <w:jc w:val="center"/>
              <w:rPr>
                <w:rFonts w:ascii="Times New Roman" w:hAnsi="Times New Roman" w:cs="Times New Roman"/>
                <w:sz w:val="16"/>
                <w:szCs w:val="16"/>
              </w:rPr>
            </w:pPr>
            <w:r>
              <w:rPr>
                <w:rFonts w:cs="Times New Roman" w:ascii="Times New Roman" w:hAnsi="Times New Roman"/>
                <w:sz w:val="16"/>
                <w:szCs w:val="16"/>
              </w:rPr>
              <w:t>10000</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08" w:hanging="108"/>
              <w:jc w:val="center"/>
              <w:rPr>
                <w:rFonts w:ascii="Times New Roman" w:hAnsi="Times New Roman" w:cs="Times New Roman"/>
                <w:sz w:val="16"/>
                <w:szCs w:val="16"/>
              </w:rPr>
            </w:pPr>
            <w:r>
              <w:rPr>
                <w:rFonts w:cs="Times New Roman" w:ascii="Times New Roman" w:hAnsi="Times New Roman"/>
                <w:sz w:val="16"/>
                <w:szCs w:val="16"/>
              </w:rPr>
              <w:t>10000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108"/>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14000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108"/>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13000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10000</w:t>
            </w:r>
          </w:p>
        </w:tc>
        <w:tc>
          <w:tcPr>
            <w:tcW w:w="7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108"/>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9000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10000</w:t>
            </w:r>
          </w:p>
        </w:tc>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10000</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eastAsia="Times New Roman" w:cs="Times New Roman"/>
                <w:bCs/>
                <w:sz w:val="16"/>
                <w:szCs w:val="16"/>
              </w:rPr>
            </w:pPr>
            <w:r>
              <w:rPr>
                <w:rFonts w:eastAsia="Times New Roman" w:cs="Times New Roman" w:ascii="Times New Roman" w:hAnsi="Times New Roman"/>
                <w:bCs/>
                <w:sz w:val="16"/>
                <w:szCs w:val="16"/>
              </w:rPr>
              <w:t>130 000</w:t>
            </w:r>
          </w:p>
        </w:tc>
      </w:tr>
    </w:tbl>
    <w:p>
      <w:pPr>
        <w:pStyle w:val="Normal"/>
        <w:tabs>
          <w:tab w:val="clear" w:pos="720"/>
          <w:tab w:val="left" w:pos="993" w:leader="none"/>
          <w:tab w:val="left" w:pos="1560" w:leader="none"/>
        </w:tabs>
        <w:spacing w:lineRule="auto" w:line="240" w:before="0" w:after="0"/>
        <w:ind w:right="-2" w:firstLine="567"/>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2. Мета використання товару</w:t>
      </w:r>
      <w:r>
        <w:rPr>
          <w:rFonts w:eastAsia="Times New Roman" w:cs="Times New Roman" w:ascii="Times New Roman" w:hAnsi="Times New Roman"/>
          <w:sz w:val="24"/>
          <w:szCs w:val="24"/>
        </w:rPr>
        <w:t>: для задоволення потреб у споживанні електричної енергії об’єктів замовника (споживача).</w:t>
      </w:r>
    </w:p>
    <w:p>
      <w:pPr>
        <w:pStyle w:val="Normal"/>
        <w:tabs>
          <w:tab w:val="clear" w:pos="720"/>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993" w:leader="none"/>
          <w:tab w:val="left" w:pos="1560" w:leader="none"/>
        </w:tabs>
        <w:spacing w:lineRule="auto" w:line="240" w:before="0" w:after="0"/>
        <w:ind w:right="-2" w:firstLine="567"/>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3. Вимоги щодо якості електричної енергії.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 </w:t>
      </w:r>
    </w:p>
    <w:p>
      <w:pPr>
        <w:pStyle w:val="Normal"/>
        <w:tabs>
          <w:tab w:val="clear" w:pos="720"/>
          <w:tab w:val="left" w:pos="993" w:leader="none"/>
          <w:tab w:val="left" w:pos="1560" w:leader="none"/>
        </w:tabs>
        <w:spacing w:lineRule="auto" w:line="240" w:before="0" w:after="0"/>
        <w:ind w:firstLine="567"/>
        <w:rPr>
          <w:rFonts w:ascii="Times New Roman" w:hAnsi="Times New Roman" w:eastAsia="Times New Roman" w:cs="Times New Roman"/>
          <w:sz w:val="24"/>
          <w:szCs w:val="24"/>
        </w:rPr>
      </w:pPr>
      <w:r>
        <w:rPr>
          <w:rFonts w:eastAsia="Times New Roman" w:cs="Times New Roman" w:ascii="Times New Roman" w:hAnsi="Times New Roman"/>
          <w:b/>
          <w:sz w:val="24"/>
          <w:szCs w:val="24"/>
        </w:rPr>
        <w:t>4. Послуги з передачі електричної енергії:</w:t>
      </w:r>
    </w:p>
    <w:p>
      <w:pPr>
        <w:pStyle w:val="Normal"/>
        <w:tabs>
          <w:tab w:val="clear" w:pos="720"/>
          <w:tab w:val="left" w:pos="1276" w:leader="none"/>
        </w:tabs>
        <w:spacing w:lineRule="auto" w:line="240" w:before="0" w:after="0"/>
        <w:ind w:firstLine="567"/>
        <w:jc w:val="both"/>
        <w:rPr>
          <w:rFonts w:ascii="Times New Roman" w:hAnsi="Times New Roman" w:eastAsia="Times New Roman" w:cs="Times New Roman"/>
          <w:color w:val="FF0000"/>
          <w:sz w:val="24"/>
          <w:szCs w:val="24"/>
          <w:u w:val="single"/>
        </w:rPr>
      </w:pPr>
      <w:r>
        <w:rPr>
          <w:rFonts w:eastAsia="Times New Roman" w:cs="Times New Roman" w:ascii="Times New Roman" w:hAnsi="Times New Roman"/>
          <w:sz w:val="24"/>
          <w:szCs w:val="24"/>
        </w:rPr>
        <w:t xml:space="preserve">До ціни пропозиції учасник зобов’язаний включити витрати на </w:t>
      </w:r>
      <w:r>
        <w:rPr>
          <w:rFonts w:eastAsia="Times New Roman" w:cs="Times New Roman" w:ascii="Times New Roman" w:hAnsi="Times New Roman"/>
          <w:b/>
          <w:sz w:val="24"/>
          <w:szCs w:val="24"/>
        </w:rPr>
        <w:t xml:space="preserve">послуги з передачі електричної енергії за регульованим тарифом </w:t>
      </w:r>
    </w:p>
    <w:p>
      <w:pPr>
        <w:pStyle w:val="Normal"/>
        <w:tabs>
          <w:tab w:val="clear" w:pos="720"/>
          <w:tab w:val="left" w:pos="1276" w:leader="none"/>
        </w:tabs>
        <w:spacing w:lineRule="auto" w:line="240" w:before="0" w:after="0"/>
        <w:ind w:firstLine="567"/>
        <w:jc w:val="both"/>
        <w:rPr>
          <w:rFonts w:ascii="Times New Roman" w:hAnsi="Times New Roman" w:eastAsia="Times New Roman" w:cs="Times New Roman"/>
          <w:i/>
          <w:i/>
          <w:color w:val="FF0000"/>
          <w:sz w:val="24"/>
          <w:szCs w:val="24"/>
          <w:u w:val="single"/>
        </w:rPr>
      </w:pPr>
      <w:r>
        <w:rPr>
          <w:rFonts w:eastAsia="Times New Roman" w:cs="Times New Roman" w:ascii="Times New Roman" w:hAnsi="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Pr>
          <w:rFonts w:eastAsia="Times New Roman" w:cs="Times New Roman" w:ascii="Times New Roman" w:hAnsi="Times New Roman"/>
          <w:b/>
          <w:sz w:val="24"/>
          <w:szCs w:val="24"/>
          <w:u w:val="single"/>
        </w:rPr>
        <w:t>не включає послуги з розподілу електричної енергії.</w:t>
      </w:r>
      <w:r>
        <w:rPr>
          <w:rFonts w:eastAsia="Times New Roman" w:cs="Times New Roman" w:ascii="Times New Roman" w:hAnsi="Times New Roman"/>
          <w:i/>
          <w:color w:val="FF0000"/>
          <w:sz w:val="24"/>
          <w:szCs w:val="24"/>
          <w:u w:val="single"/>
        </w:rPr>
        <w:t xml:space="preserve"> </w:t>
      </w:r>
    </w:p>
    <w:p>
      <w:pPr>
        <w:pStyle w:val="Normal"/>
        <w:tabs>
          <w:tab w:val="clear" w:pos="720"/>
          <w:tab w:val="left" w:pos="1276" w:leader="none"/>
        </w:tabs>
        <w:spacing w:lineRule="auto" w:line="240" w:before="0" w:after="0"/>
        <w:ind w:firstLine="567"/>
        <w:jc w:val="both"/>
        <w:rPr>
          <w:rFonts w:ascii="Times New Roman" w:hAnsi="Times New Roman" w:eastAsia="Times New Roman" w:cs="Times New Roman"/>
          <w:color w:val="FF0000"/>
          <w:sz w:val="24"/>
          <w:szCs w:val="24"/>
          <w:highlight w:val="yellow"/>
          <w:u w:val="single"/>
        </w:rPr>
      </w:pPr>
      <w:r>
        <w:rPr>
          <w:rFonts w:eastAsia="Times New Roman" w:cs="Times New Roman" w:ascii="Times New Roman" w:hAnsi="Times New Roman"/>
          <w:color w:val="FF0000"/>
          <w:sz w:val="24"/>
          <w:szCs w:val="24"/>
          <w:highlight w:val="yellow"/>
          <w:u w:val="single"/>
        </w:rPr>
      </w:r>
    </w:p>
    <w:p>
      <w:pPr>
        <w:pStyle w:val="Normal"/>
        <w:tabs>
          <w:tab w:val="clear" w:pos="720"/>
          <w:tab w:val="left" w:pos="567" w:leader="none"/>
        </w:tabs>
        <w:spacing w:lineRule="auto" w:line="240" w:before="0" w:after="0"/>
        <w:ind w:firstLine="567"/>
        <w:jc w:val="both"/>
        <w:rPr>
          <w:rFonts w:ascii="Times New Roman" w:hAnsi="Times New Roman"/>
          <w:b/>
          <w:b/>
          <w:bCs/>
          <w:color w:val="000000"/>
          <w:sz w:val="24"/>
          <w:szCs w:val="24"/>
        </w:rPr>
      </w:pPr>
      <w:r>
        <w:rPr>
          <w:rFonts w:ascii="Times New Roman" w:hAnsi="Times New Roman"/>
          <w:b/>
          <w:bCs/>
          <w:color w:val="000000"/>
          <w:sz w:val="24"/>
          <w:szCs w:val="24"/>
        </w:rPr>
        <w:t>5. Ціна на електричну енергію</w:t>
      </w:r>
    </w:p>
    <w:p>
      <w:pPr>
        <w:pStyle w:val="TableParagraph"/>
        <w:ind w:right="98" w:hanging="0"/>
        <w:jc w:val="both"/>
        <w:rPr>
          <w:sz w:val="24"/>
          <w:lang w:val="uk-UA"/>
        </w:rPr>
      </w:pPr>
      <w:r>
        <w:rPr>
          <w:sz w:val="24"/>
          <w:lang w:val="uk-UA"/>
        </w:rPr>
        <w:t>Ціна тендерної пропозиції встановлюється учасником</w:t>
      </w:r>
      <w:r>
        <w:rPr>
          <w:spacing w:val="1"/>
          <w:sz w:val="24"/>
          <w:lang w:val="uk-UA"/>
        </w:rPr>
        <w:t xml:space="preserve"> </w:t>
      </w:r>
      <w:r>
        <w:rPr>
          <w:sz w:val="24"/>
          <w:lang w:val="uk-UA"/>
        </w:rPr>
        <w:t>у відповідності до ч. 2 ст. 56 Закону України «Про</w:t>
      </w:r>
      <w:r>
        <w:rPr>
          <w:spacing w:val="1"/>
          <w:sz w:val="24"/>
          <w:lang w:val="uk-UA"/>
        </w:rPr>
        <w:t xml:space="preserve"> </w:t>
      </w:r>
      <w:r>
        <w:rPr>
          <w:sz w:val="24"/>
          <w:lang w:val="uk-UA"/>
        </w:rPr>
        <w:t>ринок електричної енергії», має включати податок на</w:t>
      </w:r>
      <w:r>
        <w:rPr>
          <w:spacing w:val="1"/>
          <w:sz w:val="24"/>
          <w:lang w:val="uk-UA"/>
        </w:rPr>
        <w:t xml:space="preserve"> </w:t>
      </w:r>
      <w:r>
        <w:rPr>
          <w:sz w:val="24"/>
          <w:lang w:val="uk-UA"/>
        </w:rPr>
        <w:t>додану</w:t>
      </w:r>
      <w:r>
        <w:rPr>
          <w:spacing w:val="-14"/>
          <w:sz w:val="24"/>
          <w:lang w:val="uk-UA"/>
        </w:rPr>
        <w:t xml:space="preserve"> </w:t>
      </w:r>
      <w:r>
        <w:rPr>
          <w:sz w:val="24"/>
          <w:lang w:val="uk-UA"/>
        </w:rPr>
        <w:t>вартість,</w:t>
      </w:r>
      <w:r>
        <w:rPr>
          <w:spacing w:val="-9"/>
          <w:sz w:val="24"/>
          <w:lang w:val="uk-UA"/>
        </w:rPr>
        <w:t xml:space="preserve"> </w:t>
      </w:r>
      <w:r>
        <w:rPr>
          <w:sz w:val="24"/>
          <w:lang w:val="uk-UA"/>
        </w:rPr>
        <w:t>якщо</w:t>
      </w:r>
      <w:r>
        <w:rPr>
          <w:spacing w:val="-6"/>
          <w:sz w:val="24"/>
          <w:lang w:val="uk-UA"/>
        </w:rPr>
        <w:t xml:space="preserve"> </w:t>
      </w:r>
      <w:r>
        <w:rPr>
          <w:sz w:val="24"/>
          <w:lang w:val="uk-UA"/>
        </w:rPr>
        <w:t>учасник</w:t>
      </w:r>
      <w:r>
        <w:rPr>
          <w:spacing w:val="-8"/>
          <w:sz w:val="24"/>
          <w:lang w:val="uk-UA"/>
        </w:rPr>
        <w:t xml:space="preserve"> </w:t>
      </w:r>
      <w:r>
        <w:rPr>
          <w:sz w:val="24"/>
          <w:lang w:val="uk-UA"/>
        </w:rPr>
        <w:t>є</w:t>
      </w:r>
      <w:r>
        <w:rPr>
          <w:spacing w:val="-10"/>
          <w:sz w:val="24"/>
          <w:lang w:val="uk-UA"/>
        </w:rPr>
        <w:t xml:space="preserve"> </w:t>
      </w:r>
      <w:r>
        <w:rPr>
          <w:sz w:val="24"/>
          <w:lang w:val="uk-UA"/>
        </w:rPr>
        <w:t>платником</w:t>
      </w:r>
      <w:r>
        <w:rPr>
          <w:spacing w:val="-12"/>
          <w:sz w:val="24"/>
          <w:lang w:val="uk-UA"/>
        </w:rPr>
        <w:t xml:space="preserve"> </w:t>
      </w:r>
      <w:r>
        <w:rPr>
          <w:sz w:val="24"/>
          <w:lang w:val="uk-UA"/>
        </w:rPr>
        <w:t>податку</w:t>
      </w:r>
      <w:r>
        <w:rPr>
          <w:spacing w:val="-13"/>
          <w:sz w:val="24"/>
          <w:lang w:val="uk-UA"/>
        </w:rPr>
        <w:t xml:space="preserve"> </w:t>
      </w:r>
      <w:r>
        <w:rPr>
          <w:sz w:val="24"/>
          <w:lang w:val="uk-UA"/>
        </w:rPr>
        <w:t>на</w:t>
      </w:r>
      <w:r>
        <w:rPr>
          <w:spacing w:val="-57"/>
          <w:sz w:val="24"/>
          <w:lang w:val="uk-UA"/>
        </w:rPr>
        <w:t xml:space="preserve"> </w:t>
      </w:r>
      <w:r>
        <w:rPr>
          <w:spacing w:val="-1"/>
          <w:sz w:val="24"/>
          <w:lang w:val="uk-UA"/>
        </w:rPr>
        <w:t>додану</w:t>
      </w:r>
      <w:r>
        <w:rPr>
          <w:spacing w:val="-20"/>
          <w:sz w:val="24"/>
          <w:lang w:val="uk-UA"/>
        </w:rPr>
        <w:t xml:space="preserve"> </w:t>
      </w:r>
      <w:r>
        <w:rPr>
          <w:spacing w:val="-1"/>
          <w:sz w:val="24"/>
          <w:lang w:val="uk-UA"/>
        </w:rPr>
        <w:t>вартість,</w:t>
      </w:r>
      <w:r>
        <w:rPr>
          <w:spacing w:val="-14"/>
          <w:sz w:val="24"/>
          <w:lang w:val="uk-UA"/>
        </w:rPr>
        <w:t xml:space="preserve"> </w:t>
      </w:r>
      <w:r>
        <w:rPr>
          <w:sz w:val="24"/>
          <w:lang w:val="uk-UA"/>
        </w:rPr>
        <w:t>інші</w:t>
      </w:r>
      <w:r>
        <w:rPr>
          <w:spacing w:val="-14"/>
          <w:sz w:val="24"/>
          <w:lang w:val="uk-UA"/>
        </w:rPr>
        <w:t xml:space="preserve"> </w:t>
      </w:r>
      <w:r>
        <w:rPr>
          <w:sz w:val="24"/>
          <w:lang w:val="uk-UA"/>
        </w:rPr>
        <w:t>податки</w:t>
      </w:r>
      <w:r>
        <w:rPr>
          <w:spacing w:val="-13"/>
          <w:sz w:val="24"/>
          <w:lang w:val="uk-UA"/>
        </w:rPr>
        <w:t xml:space="preserve"> </w:t>
      </w:r>
      <w:r>
        <w:rPr>
          <w:sz w:val="24"/>
          <w:lang w:val="uk-UA"/>
        </w:rPr>
        <w:t>та</w:t>
      </w:r>
      <w:r>
        <w:rPr>
          <w:spacing w:val="-15"/>
          <w:sz w:val="24"/>
          <w:lang w:val="uk-UA"/>
        </w:rPr>
        <w:t xml:space="preserve"> </w:t>
      </w:r>
      <w:r>
        <w:rPr>
          <w:sz w:val="24"/>
          <w:lang w:val="uk-UA"/>
        </w:rPr>
        <w:t>збори,</w:t>
      </w:r>
      <w:r>
        <w:rPr>
          <w:spacing w:val="-14"/>
          <w:sz w:val="24"/>
          <w:lang w:val="uk-UA"/>
        </w:rPr>
        <w:t xml:space="preserve"> </w:t>
      </w:r>
      <w:r>
        <w:rPr>
          <w:sz w:val="24"/>
          <w:lang w:val="uk-UA"/>
        </w:rPr>
        <w:t>що</w:t>
      </w:r>
      <w:r>
        <w:rPr>
          <w:spacing w:val="-15"/>
          <w:sz w:val="24"/>
          <w:lang w:val="uk-UA"/>
        </w:rPr>
        <w:t xml:space="preserve"> </w:t>
      </w:r>
      <w:r>
        <w:rPr>
          <w:sz w:val="24"/>
          <w:lang w:val="uk-UA"/>
        </w:rPr>
        <w:t>передбачені</w:t>
      </w:r>
      <w:r>
        <w:rPr>
          <w:spacing w:val="-57"/>
          <w:sz w:val="24"/>
          <w:lang w:val="uk-UA"/>
        </w:rPr>
        <w:t xml:space="preserve"> </w:t>
      </w:r>
      <w:r>
        <w:rPr>
          <w:sz w:val="24"/>
          <w:lang w:val="uk-UA"/>
        </w:rPr>
        <w:t>чинним законодавством, тариф на послуги з передачі</w:t>
      </w:r>
      <w:r>
        <w:rPr>
          <w:spacing w:val="1"/>
          <w:sz w:val="24"/>
          <w:lang w:val="uk-UA"/>
        </w:rPr>
        <w:t xml:space="preserve"> </w:t>
      </w:r>
      <w:r>
        <w:rPr>
          <w:sz w:val="24"/>
          <w:lang w:val="uk-UA"/>
        </w:rPr>
        <w:t>електричної</w:t>
      </w:r>
      <w:r>
        <w:rPr>
          <w:spacing w:val="1"/>
          <w:sz w:val="24"/>
          <w:lang w:val="uk-UA"/>
        </w:rPr>
        <w:t xml:space="preserve"> </w:t>
      </w:r>
      <w:r>
        <w:rPr>
          <w:sz w:val="24"/>
          <w:lang w:val="uk-UA"/>
        </w:rPr>
        <w:t>енергії.</w:t>
      </w:r>
    </w:p>
    <w:p>
      <w:pPr>
        <w:pStyle w:val="Normal"/>
        <w:tabs>
          <w:tab w:val="clear" w:pos="720"/>
          <w:tab w:val="left" w:pos="567" w:leader="none"/>
        </w:tabs>
        <w:spacing w:lineRule="auto" w:line="240" w:before="0" w:after="0"/>
        <w:jc w:val="both"/>
        <w:rPr>
          <w:rFonts w:ascii="Times New Roman" w:hAnsi="Times New Roman"/>
          <w:b/>
          <w:b/>
          <w:bCs/>
          <w:color w:val="000000"/>
          <w:sz w:val="24"/>
          <w:szCs w:val="24"/>
        </w:rPr>
      </w:pPr>
      <w:r>
        <w:rPr>
          <w:rFonts w:ascii="Times New Roman" w:hAnsi="Times New Roman"/>
          <w:b/>
          <w:sz w:val="24"/>
        </w:rPr>
        <w:t>Замовник</w:t>
      </w:r>
      <w:r>
        <w:rPr>
          <w:rFonts w:ascii="Times New Roman" w:hAnsi="Times New Roman"/>
          <w:b/>
          <w:spacing w:val="1"/>
          <w:sz w:val="24"/>
        </w:rPr>
        <w:t xml:space="preserve"> </w:t>
      </w:r>
      <w:r>
        <w:rPr>
          <w:rFonts w:ascii="Times New Roman" w:hAnsi="Times New Roman"/>
          <w:b/>
          <w:sz w:val="24"/>
        </w:rPr>
        <w:t>не</w:t>
      </w:r>
      <w:r>
        <w:rPr>
          <w:rFonts w:ascii="Times New Roman" w:hAnsi="Times New Roman"/>
          <w:b/>
          <w:spacing w:val="1"/>
          <w:sz w:val="24"/>
        </w:rPr>
        <w:t xml:space="preserve"> </w:t>
      </w:r>
      <w:r>
        <w:rPr>
          <w:rFonts w:ascii="Times New Roman" w:hAnsi="Times New Roman"/>
          <w:b/>
          <w:sz w:val="24"/>
        </w:rPr>
        <w:t>приймає</w:t>
      </w:r>
      <w:r>
        <w:rPr>
          <w:rFonts w:ascii="Times New Roman" w:hAnsi="Times New Roman"/>
          <w:b/>
          <w:spacing w:val="1"/>
          <w:sz w:val="24"/>
        </w:rPr>
        <w:t xml:space="preserve"> </w:t>
      </w:r>
      <w:r>
        <w:rPr>
          <w:rFonts w:ascii="Times New Roman" w:hAnsi="Times New Roman"/>
          <w:b/>
          <w:sz w:val="24"/>
        </w:rPr>
        <w:t>до</w:t>
      </w:r>
      <w:r>
        <w:rPr>
          <w:rFonts w:ascii="Times New Roman" w:hAnsi="Times New Roman"/>
          <w:b/>
          <w:spacing w:val="1"/>
          <w:sz w:val="24"/>
        </w:rPr>
        <w:t xml:space="preserve"> </w:t>
      </w:r>
      <w:r>
        <w:rPr>
          <w:rFonts w:ascii="Times New Roman" w:hAnsi="Times New Roman"/>
          <w:b/>
          <w:sz w:val="24"/>
        </w:rPr>
        <w:t>розгляду</w:t>
      </w:r>
      <w:r>
        <w:rPr>
          <w:rFonts w:ascii="Times New Roman" w:hAnsi="Times New Roman"/>
          <w:b/>
          <w:spacing w:val="1"/>
          <w:sz w:val="24"/>
        </w:rPr>
        <w:t xml:space="preserve"> </w:t>
      </w:r>
      <w:r>
        <w:rPr>
          <w:rFonts w:ascii="Times New Roman" w:hAnsi="Times New Roman"/>
          <w:b/>
          <w:sz w:val="24"/>
        </w:rPr>
        <w:t>тендерну</w:t>
      </w:r>
      <w:r>
        <w:rPr>
          <w:rFonts w:ascii="Times New Roman" w:hAnsi="Times New Roman"/>
          <w:b/>
          <w:spacing w:val="1"/>
          <w:sz w:val="24"/>
        </w:rPr>
        <w:t xml:space="preserve"> </w:t>
      </w:r>
      <w:r>
        <w:rPr>
          <w:rFonts w:ascii="Times New Roman" w:hAnsi="Times New Roman"/>
          <w:b/>
          <w:sz w:val="24"/>
        </w:rPr>
        <w:t>пропозицію</w:t>
      </w:r>
      <w:r>
        <w:rPr>
          <w:rFonts w:ascii="Times New Roman" w:hAnsi="Times New Roman"/>
          <w:b/>
          <w:spacing w:val="1"/>
          <w:sz w:val="24"/>
        </w:rPr>
        <w:t xml:space="preserve"> </w:t>
      </w:r>
      <w:r>
        <w:rPr>
          <w:rFonts w:ascii="Times New Roman" w:hAnsi="Times New Roman"/>
          <w:b/>
          <w:sz w:val="24"/>
        </w:rPr>
        <w:t>учасника,</w:t>
      </w:r>
      <w:r>
        <w:rPr>
          <w:rFonts w:ascii="Times New Roman" w:hAnsi="Times New Roman"/>
          <w:b/>
          <w:spacing w:val="1"/>
          <w:sz w:val="24"/>
        </w:rPr>
        <w:t xml:space="preserve"> </w:t>
      </w:r>
      <w:r>
        <w:rPr>
          <w:rFonts w:ascii="Times New Roman" w:hAnsi="Times New Roman"/>
          <w:b/>
          <w:sz w:val="24"/>
        </w:rPr>
        <w:t>ціна</w:t>
      </w:r>
      <w:r>
        <w:rPr>
          <w:rFonts w:ascii="Times New Roman" w:hAnsi="Times New Roman"/>
          <w:b/>
          <w:spacing w:val="1"/>
          <w:sz w:val="24"/>
        </w:rPr>
        <w:t xml:space="preserve"> </w:t>
      </w:r>
      <w:r>
        <w:rPr>
          <w:rFonts w:ascii="Times New Roman" w:hAnsi="Times New Roman"/>
          <w:b/>
          <w:sz w:val="24"/>
        </w:rPr>
        <w:t>якої</w:t>
      </w:r>
      <w:r>
        <w:rPr>
          <w:rFonts w:ascii="Times New Roman" w:hAnsi="Times New Roman"/>
          <w:b/>
          <w:spacing w:val="1"/>
          <w:sz w:val="24"/>
        </w:rPr>
        <w:t xml:space="preserve"> </w:t>
      </w:r>
      <w:r>
        <w:rPr>
          <w:rFonts w:ascii="Times New Roman" w:hAnsi="Times New Roman"/>
          <w:b/>
          <w:sz w:val="24"/>
        </w:rPr>
        <w:t>є</w:t>
      </w:r>
      <w:r>
        <w:rPr>
          <w:rFonts w:ascii="Times New Roman" w:hAnsi="Times New Roman"/>
          <w:b/>
          <w:spacing w:val="1"/>
          <w:sz w:val="24"/>
        </w:rPr>
        <w:t xml:space="preserve"> </w:t>
      </w:r>
      <w:r>
        <w:rPr>
          <w:rFonts w:ascii="Times New Roman" w:hAnsi="Times New Roman"/>
          <w:b/>
          <w:sz w:val="24"/>
        </w:rPr>
        <w:t>вищою,</w:t>
      </w:r>
      <w:r>
        <w:rPr>
          <w:rFonts w:ascii="Times New Roman" w:hAnsi="Times New Roman"/>
          <w:b/>
          <w:spacing w:val="1"/>
          <w:sz w:val="24"/>
        </w:rPr>
        <w:t xml:space="preserve"> </w:t>
      </w:r>
      <w:r>
        <w:rPr>
          <w:rFonts w:ascii="Times New Roman" w:hAnsi="Times New Roman"/>
          <w:b/>
          <w:sz w:val="24"/>
        </w:rPr>
        <w:t>ніж</w:t>
      </w:r>
      <w:r>
        <w:rPr>
          <w:rFonts w:ascii="Times New Roman" w:hAnsi="Times New Roman"/>
          <w:b/>
          <w:spacing w:val="-57"/>
          <w:sz w:val="24"/>
        </w:rPr>
        <w:t xml:space="preserve">    </w:t>
      </w:r>
      <w:r>
        <w:rPr>
          <w:rFonts w:ascii="Times New Roman" w:hAnsi="Times New Roman"/>
          <w:b/>
          <w:sz w:val="24"/>
        </w:rPr>
        <w:t>очікувана</w:t>
      </w:r>
      <w:r>
        <w:rPr>
          <w:rFonts w:ascii="Times New Roman" w:hAnsi="Times New Roman"/>
          <w:b/>
          <w:spacing w:val="1"/>
          <w:sz w:val="24"/>
        </w:rPr>
        <w:t xml:space="preserve"> </w:t>
      </w:r>
      <w:r>
        <w:rPr>
          <w:rFonts w:ascii="Times New Roman" w:hAnsi="Times New Roman"/>
          <w:b/>
          <w:sz w:val="24"/>
        </w:rPr>
        <w:t>вартість</w:t>
      </w:r>
      <w:r>
        <w:rPr>
          <w:rFonts w:ascii="Times New Roman" w:hAnsi="Times New Roman"/>
          <w:b/>
          <w:spacing w:val="1"/>
          <w:sz w:val="24"/>
        </w:rPr>
        <w:t xml:space="preserve"> </w:t>
      </w:r>
      <w:r>
        <w:rPr>
          <w:rFonts w:ascii="Times New Roman" w:hAnsi="Times New Roman"/>
          <w:b/>
          <w:sz w:val="24"/>
        </w:rPr>
        <w:t>предмета</w:t>
      </w:r>
      <w:r>
        <w:rPr>
          <w:rFonts w:ascii="Times New Roman" w:hAnsi="Times New Roman"/>
          <w:b/>
          <w:spacing w:val="1"/>
          <w:sz w:val="24"/>
        </w:rPr>
        <w:t xml:space="preserve"> </w:t>
      </w:r>
      <w:r>
        <w:rPr>
          <w:rFonts w:ascii="Times New Roman" w:hAnsi="Times New Roman"/>
          <w:b/>
          <w:sz w:val="24"/>
        </w:rPr>
        <w:t>закупівлі,</w:t>
      </w:r>
      <w:r>
        <w:rPr>
          <w:rFonts w:ascii="Times New Roman" w:hAnsi="Times New Roman"/>
          <w:b/>
          <w:spacing w:val="1"/>
          <w:sz w:val="24"/>
        </w:rPr>
        <w:t xml:space="preserve"> </w:t>
      </w:r>
      <w:r>
        <w:rPr>
          <w:rFonts w:ascii="Times New Roman" w:hAnsi="Times New Roman"/>
          <w:b/>
          <w:sz w:val="24"/>
        </w:rPr>
        <w:t>що</w:t>
      </w:r>
      <w:r>
        <w:rPr>
          <w:rFonts w:ascii="Times New Roman" w:hAnsi="Times New Roman"/>
          <w:b/>
          <w:spacing w:val="1"/>
          <w:sz w:val="24"/>
        </w:rPr>
        <w:t xml:space="preserve"> </w:t>
      </w:r>
      <w:r>
        <w:rPr>
          <w:rFonts w:ascii="Times New Roman" w:hAnsi="Times New Roman"/>
          <w:b/>
          <w:sz w:val="24"/>
        </w:rPr>
        <w:t>визначена Замовником в оголошенні про проведення</w:t>
      </w:r>
      <w:r>
        <w:rPr>
          <w:rFonts w:ascii="Times New Roman" w:hAnsi="Times New Roman"/>
          <w:b/>
          <w:spacing w:val="-57"/>
          <w:sz w:val="24"/>
        </w:rPr>
        <w:t xml:space="preserve"> </w:t>
      </w:r>
      <w:r>
        <w:rPr>
          <w:rFonts w:ascii="Times New Roman" w:hAnsi="Times New Roman"/>
          <w:b/>
          <w:sz w:val="24"/>
        </w:rPr>
        <w:t>відкритих</w:t>
      </w:r>
      <w:r>
        <w:rPr>
          <w:rFonts w:ascii="Times New Roman" w:hAnsi="Times New Roman"/>
          <w:b/>
          <w:spacing w:val="-4"/>
          <w:sz w:val="24"/>
        </w:rPr>
        <w:t xml:space="preserve"> </w:t>
      </w:r>
      <w:r>
        <w:rPr>
          <w:rFonts w:ascii="Times New Roman" w:hAnsi="Times New Roman"/>
          <w:b/>
          <w:sz w:val="24"/>
        </w:rPr>
        <w:t>торгів</w:t>
      </w:r>
      <w:r>
        <w:rPr>
          <w:rFonts w:ascii="Times New Roman" w:hAnsi="Times New Roman"/>
          <w:b/>
          <w:spacing w:val="1"/>
          <w:sz w:val="24"/>
        </w:rPr>
        <w:t xml:space="preserve"> </w:t>
      </w:r>
      <w:r>
        <w:rPr>
          <w:rFonts w:ascii="Times New Roman" w:hAnsi="Times New Roman"/>
          <w:b/>
          <w:sz w:val="24"/>
        </w:rPr>
        <w:t>з</w:t>
      </w:r>
      <w:r>
        <w:rPr>
          <w:rFonts w:ascii="Times New Roman" w:hAnsi="Times New Roman"/>
          <w:b/>
          <w:spacing w:val="-1"/>
          <w:sz w:val="24"/>
        </w:rPr>
        <w:t xml:space="preserve"> </w:t>
      </w:r>
      <w:r>
        <w:rPr>
          <w:rFonts w:ascii="Times New Roman" w:hAnsi="Times New Roman"/>
          <w:b/>
          <w:sz w:val="24"/>
        </w:rPr>
        <w:t>особливостями.</w:t>
      </w:r>
    </w:p>
    <w:p>
      <w:pPr>
        <w:pStyle w:val="Normal"/>
        <w:tabs>
          <w:tab w:val="clear" w:pos="720"/>
          <w:tab w:val="left" w:pos="993" w:leader="none"/>
          <w:tab w:val="left" w:pos="1560" w:leader="none"/>
        </w:tabs>
        <w:spacing w:lineRule="auto" w:line="240" w:before="0" w:after="0"/>
        <w:ind w:right="-2" w:firstLine="56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993" w:leader="none"/>
          <w:tab w:val="left" w:pos="1560" w:leader="none"/>
        </w:tabs>
        <w:spacing w:lineRule="auto" w:line="240" w:before="0" w:after="0"/>
        <w:ind w:right="-2" w:firstLine="567"/>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 Особливі вимоги до предмета закупівлі.</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Закону України «Про ринок електричної енергії» від 13.04.2017 № 2019-VIII;</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Кодексу системи передачі, затвердженого постановою Національної комісії регулювання електроенергетики та комунальних послуг України від 14.03.2018 № 309; </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інших нормативно-правових актів, прийнятих на виконання Закону України «Про ринок електричної енергії» від 13.04.2017 № 2019-VIII;</w:t>
      </w:r>
    </w:p>
    <w:p>
      <w:pPr>
        <w:pStyle w:val="Normal"/>
        <w:tabs>
          <w:tab w:val="clear" w:pos="720"/>
          <w:tab w:val="left" w:pos="993" w:leader="none"/>
          <w:tab w:val="left" w:pos="1560" w:leader="none"/>
        </w:tab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pPr>
        <w:pStyle w:val="Normal"/>
        <w:suppressAutoHyphens w:val="true"/>
        <w:spacing w:lineRule="auto" w:line="240" w:before="0" w:after="0"/>
        <w:ind w:firstLine="567"/>
        <w:jc w:val="both"/>
        <w:rPr>
          <w:rFonts w:ascii="Times New Roman" w:hAnsi="Times New Roman" w:eastAsia="Times New Roman"/>
          <w:bCs/>
          <w:sz w:val="24"/>
          <w:szCs w:val="24"/>
          <w:lang w:eastAsia="zh-CN"/>
        </w:rPr>
      </w:pPr>
      <w:r>
        <w:rPr>
          <w:rFonts w:eastAsia="Times New Roman" w:ascii="Times New Roman" w:hAnsi="Times New Roman"/>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Pr>
          <w:rFonts w:eastAsia="Times New Roman" w:ascii="Times New Roman" w:hAnsi="Times New Roman"/>
          <w:bCs/>
          <w:sz w:val="24"/>
          <w:szCs w:val="24"/>
          <w:lang w:eastAsia="zh-CN"/>
        </w:rPr>
        <w:t xml:space="preserve">затверджених Постановою НКРЕКП від 14.03.2018  № 307. </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8.3.6. та п. 8.3.17 «Правил роздрібного ринку електричної енергії».  </w:t>
      </w:r>
    </w:p>
    <w:p>
      <w:pPr>
        <w:pStyle w:val="Normal"/>
        <w:suppressAutoHyphens w:val="true"/>
        <w:spacing w:lineRule="auto" w:line="240" w:before="0" w:after="0"/>
        <w:ind w:firstLine="709"/>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pPr>
        <w:pStyle w:val="Normal"/>
        <w:suppressAutoHyphens w:val="true"/>
        <w:spacing w:lineRule="auto" w:line="240" w:before="0" w:after="0"/>
        <w:ind w:firstLine="567"/>
        <w:jc w:val="both"/>
        <w:rPr>
          <w:rFonts w:ascii="Times New Roman" w:hAnsi="Times New Roman" w:eastAsia="Times New Roman"/>
          <w:bCs/>
          <w:iCs/>
          <w:sz w:val="24"/>
          <w:szCs w:val="24"/>
          <w:lang w:eastAsia="zh-CN"/>
        </w:rPr>
      </w:pPr>
      <w:r>
        <w:rPr>
          <w:rFonts w:eastAsia="Times New Roman" w:ascii="Times New Roman" w:hAnsi="Times New Roman"/>
          <w:sz w:val="24"/>
          <w:szCs w:val="24"/>
          <w:lang w:val="ru-RU" w:eastAsia="zh-CN"/>
        </w:rPr>
        <w:t>1.</w:t>
      </w:r>
      <w:r>
        <w:rPr>
          <w:rFonts w:eastAsia="Times New Roman" w:ascii="Times New Roman" w:hAnsi="Times New Roman"/>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Pr>
          <w:rFonts w:eastAsia="Times New Roman" w:ascii="Times New Roman" w:hAnsi="Times New Roman"/>
          <w:bCs/>
          <w:sz w:val="24"/>
          <w:szCs w:val="24"/>
          <w:shd w:fill="FFFFFF" w:val="clear"/>
          <w:lang w:eastAsia="zh-CN"/>
        </w:rPr>
        <w:t>14.03.2018  № 312</w:t>
      </w:r>
      <w:r>
        <w:rPr>
          <w:rFonts w:eastAsia="Times New Roman" w:ascii="Times New Roman" w:hAnsi="Times New Roman"/>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Pr>
          <w:rFonts w:eastAsia="Times New Roman" w:ascii="Times New Roman" w:hAnsi="Times New Roman"/>
          <w:bCs/>
          <w:iCs/>
          <w:sz w:val="24"/>
          <w:szCs w:val="24"/>
          <w:lang w:eastAsia="zh-CN"/>
        </w:rPr>
        <w:t>Довідка надається за формою 1.</w:t>
      </w:r>
    </w:p>
    <w:p>
      <w:pPr>
        <w:pStyle w:val="Normal"/>
        <w:suppressAutoHyphens w:val="true"/>
        <w:spacing w:lineRule="auto" w:line="240" w:before="0" w:after="0"/>
        <w:ind w:firstLine="709"/>
        <w:jc w:val="both"/>
        <w:rPr>
          <w:rFonts w:ascii="Times New Roman" w:hAnsi="Times New Roman" w:eastAsia="Times New Roman"/>
          <w:bCs/>
          <w:iCs/>
          <w:sz w:val="24"/>
          <w:szCs w:val="24"/>
          <w:lang w:eastAsia="zh-CN"/>
        </w:rPr>
      </w:pPr>
      <w:r>
        <w:rPr>
          <w:rFonts w:eastAsia="Times New Roman" w:ascii="Times New Roman" w:hAnsi="Times New Roman"/>
          <w:bCs/>
          <w:iCs/>
          <w:sz w:val="24"/>
          <w:szCs w:val="24"/>
          <w:lang w:eastAsia="zh-CN"/>
        </w:rPr>
      </w:r>
    </w:p>
    <w:p>
      <w:pPr>
        <w:pStyle w:val="Normal"/>
        <w:tabs>
          <w:tab w:val="clear" w:pos="720"/>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rPr>
          <w:rFonts w:ascii="Times New Roman" w:hAnsi="Times New Roman" w:eastAsia="Times New Roman"/>
          <w:sz w:val="24"/>
          <w:szCs w:val="24"/>
          <w:lang w:eastAsia="zh-CN"/>
        </w:rPr>
      </w:pPr>
      <w:r>
        <w:rPr>
          <w:rFonts w:eastAsia="Times New Roman" w:ascii="Times New Roman" w:hAnsi="Times New Roman"/>
          <w:b/>
          <w:bCs/>
          <w:sz w:val="24"/>
          <w:szCs w:val="24"/>
          <w:lang w:eastAsia="zh-CN"/>
        </w:rPr>
        <w:t>Форма 1</w:t>
      </w:r>
      <w:r>
        <w:rPr>
          <w:rFonts w:eastAsia="Times New Roman" w:ascii="Times New Roman" w:hAnsi="Times New Roman"/>
          <w:b/>
          <w:bCs/>
          <w:sz w:val="24"/>
          <w:szCs w:val="24"/>
          <w:lang w:val="ru-RU" w:eastAsia="zh-CN"/>
        </w:rPr>
        <w:t xml:space="preserve">. </w:t>
      </w:r>
      <w:r>
        <w:rPr>
          <w:rFonts w:eastAsia="Times New Roman" w:ascii="Times New Roman" w:hAnsi="Times New Roman"/>
          <w:b/>
          <w:bCs/>
          <w:sz w:val="24"/>
          <w:szCs w:val="24"/>
          <w:lang w:eastAsia="zh-CN"/>
        </w:rPr>
        <w:t>Довідка про власний центр обслуговування споживачів (клієнтів)</w:t>
      </w:r>
    </w:p>
    <w:tbl>
      <w:tblPr>
        <w:tblW w:w="9694" w:type="dxa"/>
        <w:jc w:val="center"/>
        <w:tblInd w:w="0" w:type="dxa"/>
        <w:tblLayout w:type="fixed"/>
        <w:tblCellMar>
          <w:top w:w="0" w:type="dxa"/>
          <w:left w:w="108" w:type="dxa"/>
          <w:bottom w:w="0" w:type="dxa"/>
          <w:right w:w="108" w:type="dxa"/>
        </w:tblCellMar>
        <w:tblLook w:val="04a0"/>
      </w:tblPr>
      <w:tblGrid>
        <w:gridCol w:w="465"/>
        <w:gridCol w:w="5028"/>
        <w:gridCol w:w="4201"/>
      </w:tblGrid>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1.</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Юридична адреса центру обслуговування споживачів (клієнтів) Учасника</w:t>
            </w:r>
          </w:p>
        </w:tc>
        <w:tc>
          <w:tcPr>
            <w:tcW w:w="4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2.</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Фактична адреса та телефон центру обслуговування споживачів (клієнтів) Учасника</w:t>
            </w:r>
          </w:p>
        </w:tc>
        <w:tc>
          <w:tcPr>
            <w:tcW w:w="4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3.</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4.</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Графік роботи єдиного вікна центру обслуговування споживачів (клієнтів) Учасника</w:t>
            </w:r>
          </w:p>
        </w:tc>
        <w:tc>
          <w:tcPr>
            <w:tcW w:w="4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5.</w:t>
            </w:r>
          </w:p>
        </w:tc>
        <w:tc>
          <w:tcPr>
            <w:tcW w:w="502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right="35" w:hanging="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Графік проведення особистого прийому споживачів (клієнтів)</w:t>
            </w:r>
          </w:p>
        </w:tc>
        <w:tc>
          <w:tcPr>
            <w:tcW w:w="420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bl>
    <w:p>
      <w:pPr>
        <w:pStyle w:val="Normal"/>
        <w:shd w:val="clear" w:color="auto" w:fill="FFFFFF"/>
        <w:suppressAutoHyphens w:val="true"/>
        <w:spacing w:lineRule="auto" w:line="240" w:before="0" w:after="0"/>
        <w:jc w:val="both"/>
        <w:rPr>
          <w:rFonts w:ascii="Times New Roman" w:hAnsi="Times New Roman" w:eastAsia="Times New Roman"/>
          <w:sz w:val="24"/>
          <w:szCs w:val="24"/>
          <w:lang w:val="ru-RU" w:eastAsia="zh-CN"/>
        </w:rPr>
      </w:pPr>
      <w:r>
        <w:rPr>
          <w:rFonts w:eastAsia="Times New Roman" w:ascii="Times New Roman" w:hAnsi="Times New Roman"/>
          <w:sz w:val="24"/>
          <w:szCs w:val="24"/>
          <w:lang w:eastAsia="zh-CN"/>
        </w:rPr>
        <w:t xml:space="preserve">       </w:t>
      </w:r>
    </w:p>
    <w:p>
      <w:pPr>
        <w:pStyle w:val="Normal"/>
        <w:shd w:val="clear" w:color="auto" w:fill="FFFFFF"/>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pPr>
        <w:pStyle w:val="Normal"/>
        <w:shd w:val="clear" w:color="auto" w:fill="FFFFFF"/>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i/>
          <w:i/>
          <w:iCs/>
          <w:sz w:val="20"/>
          <w:szCs w:val="20"/>
          <w:lang w:eastAsia="zh-CN"/>
        </w:rPr>
      </w:pPr>
      <w:r>
        <w:rPr>
          <w:rFonts w:eastAsia="Times New Roman" w:ascii="Times New Roman" w:hAnsi="Times New Roman"/>
          <w:sz w:val="24"/>
          <w:szCs w:val="24"/>
          <w:lang w:eastAsia="zh-CN"/>
        </w:rPr>
        <w:t>Уповноважена особа</w:t>
      </w:r>
      <w:r>
        <w:rPr>
          <w:rFonts w:eastAsia="Times New Roman" w:ascii="Times New Roman" w:hAnsi="Times New Roman"/>
          <w:sz w:val="24"/>
          <w:szCs w:val="24"/>
          <w:lang w:val="ru-RU" w:eastAsia="zh-CN"/>
        </w:rPr>
        <w:t xml:space="preserve"> </w:t>
      </w:r>
      <w:r>
        <w:rPr>
          <w:rFonts w:eastAsia="Times New Roman" w:ascii="Times New Roman" w:hAnsi="Times New Roman"/>
          <w:sz w:val="24"/>
          <w:szCs w:val="24"/>
          <w:lang w:eastAsia="zh-CN"/>
        </w:rPr>
        <w:t>( або керівник Учасника)</w:t>
      </w:r>
      <w:r>
        <w:rPr>
          <w:rFonts w:eastAsia="Times New Roman" w:ascii="Times New Roman" w:hAnsi="Times New Roman"/>
          <w:sz w:val="24"/>
          <w:szCs w:val="24"/>
          <w:lang w:val="ru-RU" w:eastAsia="zh-CN"/>
        </w:rPr>
        <w:t xml:space="preserve">     </w:t>
      </w:r>
      <w:r>
        <w:rPr>
          <w:rFonts w:eastAsia="Times New Roman" w:ascii="Times New Roman" w:hAnsi="Times New Roman"/>
          <w:sz w:val="24"/>
          <w:szCs w:val="24"/>
          <w:lang w:eastAsia="zh-CN"/>
        </w:rPr>
        <w:t xml:space="preserve"> ___________   </w:t>
      </w:r>
      <w:r>
        <w:rPr>
          <w:rFonts w:eastAsia="Times New Roman" w:ascii="Times New Roman" w:hAnsi="Times New Roman"/>
          <w:sz w:val="24"/>
          <w:szCs w:val="24"/>
          <w:lang w:val="ru-RU" w:eastAsia="zh-CN"/>
        </w:rPr>
        <w:t xml:space="preserve">     </w:t>
      </w:r>
      <w:r>
        <w:rPr>
          <w:rFonts w:eastAsia="Times New Roman" w:ascii="Times New Roman" w:hAnsi="Times New Roman"/>
          <w:sz w:val="24"/>
          <w:szCs w:val="24"/>
          <w:lang w:eastAsia="zh-CN"/>
        </w:rPr>
        <w:t xml:space="preserve">__________________                    </w:t>
        <w:tab/>
      </w:r>
      <w:r>
        <w:rPr>
          <w:rFonts w:eastAsia="Times New Roman" w:ascii="Times New Roman" w:hAnsi="Times New Roman"/>
          <w:i/>
          <w:iCs/>
          <w:sz w:val="24"/>
          <w:szCs w:val="24"/>
          <w:lang w:eastAsia="zh-CN"/>
        </w:rPr>
        <w:tab/>
        <w:t xml:space="preserve">   </w:t>
        <w:tab/>
        <w:tab/>
        <w:tab/>
        <w:tab/>
        <w:t xml:space="preserve">  </w:t>
      </w:r>
      <w:r>
        <w:rPr>
          <w:rFonts w:eastAsia="Times New Roman" w:ascii="Times New Roman" w:hAnsi="Times New Roman"/>
          <w:i/>
          <w:iCs/>
          <w:sz w:val="24"/>
          <w:szCs w:val="24"/>
          <w:lang w:val="ru-RU" w:eastAsia="zh-CN"/>
        </w:rPr>
        <w:t xml:space="preserve">                   </w:t>
      </w:r>
      <w:r>
        <w:rPr>
          <w:rFonts w:eastAsia="Times New Roman" w:ascii="Times New Roman" w:hAnsi="Times New Roman"/>
          <w:i/>
          <w:iCs/>
          <w:sz w:val="20"/>
          <w:szCs w:val="20"/>
          <w:lang w:eastAsia="zh-CN"/>
        </w:rPr>
        <w:t>(підпис)            (прізвище, ініціали)</w:t>
      </w:r>
    </w:p>
    <w:p>
      <w:pPr>
        <w:pStyle w:val="Normal"/>
        <w:suppressAutoHyphens w:val="true"/>
        <w:spacing w:lineRule="auto" w:line="240" w:before="0" w:after="0"/>
        <w:rPr>
          <w:rFonts w:ascii="Times New Roman" w:hAnsi="Times New Roman" w:eastAsia="Times New Roman"/>
          <w:i/>
          <w:i/>
          <w:iCs/>
          <w:sz w:val="24"/>
          <w:szCs w:val="24"/>
          <w:lang w:eastAsia="zh-CN"/>
        </w:rPr>
      </w:pPr>
      <w:r>
        <w:rPr>
          <w:rFonts w:eastAsia="Times New Roman" w:ascii="Times New Roman" w:hAnsi="Times New Roman"/>
          <w:i/>
          <w:iCs/>
          <w:sz w:val="24"/>
          <w:szCs w:val="24"/>
          <w:lang w:eastAsia="zh-CN"/>
        </w:rPr>
      </w:r>
    </w:p>
    <w:p>
      <w:pPr>
        <w:pStyle w:val="Normal"/>
        <w:shd w:val="clear" w:color="auto" w:fill="FFFFFF"/>
        <w:suppressAutoHyphens w:val="true"/>
        <w:spacing w:lineRule="auto" w:line="240" w:before="0" w:after="0"/>
        <w:ind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На підтвердження інформації, зазначеної в Довідці (форма 1) </w:t>
      </w:r>
      <w:bookmarkStart w:id="0" w:name="_Hlk40800649"/>
      <w:r>
        <w:rPr>
          <w:rFonts w:eastAsia="Times New Roman" w:ascii="Times New Roman" w:hAnsi="Times New Roman"/>
          <w:sz w:val="24"/>
          <w:szCs w:val="24"/>
          <w:lang w:eastAsia="zh-CN"/>
        </w:rPr>
        <w:t>учасник в складі пропозиції надає:</w:t>
      </w:r>
      <w:bookmarkEnd w:id="0"/>
    </w:p>
    <w:p>
      <w:pPr>
        <w:pStyle w:val="Normal"/>
        <w:shd w:val="clear" w:color="auto" w:fill="FFFFFF"/>
        <w:suppressAutoHyphens w:val="true"/>
        <w:spacing w:lineRule="auto" w:line="240" w:before="0" w:after="0"/>
        <w:ind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pPr>
        <w:pStyle w:val="Normal"/>
        <w:shd w:val="clear" w:color="auto" w:fill="FFFFFF"/>
        <w:suppressAutoHyphens w:val="true"/>
        <w:spacing w:lineRule="auto" w:line="240" w:before="0" w:after="0"/>
        <w:ind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2.1.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 претензій споживачів та проведення особистого прийому споживачів. </w:t>
      </w:r>
      <w:r>
        <w:rPr>
          <w:rFonts w:eastAsia="Times New Roman" w:ascii="Times New Roman" w:hAnsi="Times New Roman"/>
          <w:bCs/>
          <w:iCs/>
          <w:sz w:val="24"/>
          <w:szCs w:val="24"/>
          <w:lang w:eastAsia="zh-CN"/>
        </w:rPr>
        <w:t>Довідка надається за формою 2:</w:t>
      </w:r>
    </w:p>
    <w:p>
      <w:pPr>
        <w:pStyle w:val="Normal"/>
        <w:tabs>
          <w:tab w:val="clear" w:pos="720"/>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287" w:hanging="0"/>
        <w:jc w:val="both"/>
        <w:rPr>
          <w:rFonts w:ascii="Times New Roman" w:hAnsi="Times New Roman" w:eastAsia="Times New Roman"/>
          <w:b/>
          <w:b/>
          <w:bCs/>
          <w:sz w:val="24"/>
          <w:szCs w:val="24"/>
          <w:lang w:eastAsia="zh-CN"/>
        </w:rPr>
      </w:pPr>
      <w:r>
        <w:rPr>
          <w:rFonts w:eastAsia="Times New Roman" w:ascii="Times New Roman" w:hAnsi="Times New Roman"/>
          <w:b/>
          <w:bCs/>
          <w:sz w:val="24"/>
          <w:szCs w:val="24"/>
          <w:lang w:eastAsia="zh-CN"/>
        </w:rPr>
      </w:r>
    </w:p>
    <w:p>
      <w:pPr>
        <w:pStyle w:val="Normal"/>
        <w:tabs>
          <w:tab w:val="clear" w:pos="720"/>
          <w:tab w:val="left" w:pos="0"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jc w:val="both"/>
        <w:rPr>
          <w:rFonts w:ascii="Times New Roman" w:hAnsi="Times New Roman" w:eastAsia="Times New Roman"/>
          <w:b/>
          <w:b/>
          <w:sz w:val="24"/>
          <w:szCs w:val="24"/>
          <w:lang w:eastAsia="zh-CN"/>
        </w:rPr>
      </w:pPr>
      <w:r>
        <w:rPr>
          <w:rFonts w:eastAsia="Times New Roman" w:ascii="Times New Roman" w:hAnsi="Times New Roman"/>
          <w:b/>
          <w:bCs/>
          <w:sz w:val="24"/>
          <w:szCs w:val="24"/>
          <w:lang w:eastAsia="zh-CN"/>
        </w:rPr>
        <w:t>Форма 2</w:t>
      </w:r>
      <w:r>
        <w:rPr>
          <w:rFonts w:eastAsia="Times New Roman" w:ascii="Times New Roman" w:hAnsi="Times New Roman"/>
          <w:b/>
          <w:bCs/>
          <w:sz w:val="24"/>
          <w:szCs w:val="24"/>
          <w:lang w:val="ru-RU" w:eastAsia="zh-CN"/>
        </w:rPr>
        <w:t xml:space="preserve">. </w:t>
      </w:r>
      <w:r>
        <w:rPr>
          <w:rFonts w:eastAsia="Times New Roman" w:ascii="Times New Roman" w:hAnsi="Times New Roman"/>
          <w:b/>
          <w:bCs/>
          <w:sz w:val="24"/>
          <w:szCs w:val="24"/>
          <w:lang w:eastAsia="zh-CN"/>
        </w:rPr>
        <w:t xml:space="preserve">Довідка про наявність власного структурного підрозділу Учасника </w:t>
      </w:r>
      <w:r>
        <w:rPr>
          <w:rFonts w:eastAsia="Times New Roman" w:ascii="Times New Roman" w:hAnsi="Times New Roman"/>
          <w:b/>
          <w:sz w:val="24"/>
          <w:szCs w:val="24"/>
          <w:lang w:eastAsia="zh-CN"/>
        </w:rPr>
        <w:t>або посадової особи</w:t>
      </w:r>
    </w:p>
    <w:tbl>
      <w:tblPr>
        <w:tblW w:w="9748" w:type="dxa"/>
        <w:jc w:val="center"/>
        <w:tblInd w:w="0" w:type="dxa"/>
        <w:tblLayout w:type="fixed"/>
        <w:tblCellMar>
          <w:top w:w="0" w:type="dxa"/>
          <w:left w:w="108" w:type="dxa"/>
          <w:bottom w:w="0" w:type="dxa"/>
          <w:right w:w="108" w:type="dxa"/>
        </w:tblCellMar>
        <w:tblLook w:val="04a0"/>
      </w:tblPr>
      <w:tblGrid>
        <w:gridCol w:w="464"/>
        <w:gridCol w:w="5261"/>
        <w:gridCol w:w="4023"/>
      </w:tblGrid>
      <w:tr>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t>1.</w:t>
            </w:r>
          </w:p>
        </w:tc>
        <w:tc>
          <w:tcPr>
            <w:tcW w:w="5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2.</w:t>
            </w:r>
          </w:p>
        </w:tc>
        <w:tc>
          <w:tcPr>
            <w:tcW w:w="5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Фактична адреса та телефон</w:t>
            </w:r>
            <w:r>
              <w:rPr>
                <w:rFonts w:eastAsia="Times New Roman" w:ascii="Times New Roman" w:hAnsi="Times New Roman"/>
                <w:b/>
                <w:sz w:val="24"/>
                <w:szCs w:val="24"/>
                <w:lang w:eastAsia="ar-SA"/>
              </w:rPr>
              <w:t xml:space="preserve"> </w:t>
            </w:r>
            <w:r>
              <w:rPr>
                <w:rFonts w:eastAsia="Times New Roman" w:ascii="Times New Roman" w:hAnsi="Times New Roman"/>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3.</w:t>
            </w:r>
          </w:p>
        </w:tc>
        <w:tc>
          <w:tcPr>
            <w:tcW w:w="5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rHeight w:val="491" w:hRule="atLeast"/>
        </w:trPr>
        <w:tc>
          <w:tcPr>
            <w:tcW w:w="46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4.</w:t>
            </w:r>
          </w:p>
        </w:tc>
        <w:tc>
          <w:tcPr>
            <w:tcW w:w="52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Графік проведення особистого прийому споживачів</w:t>
            </w:r>
          </w:p>
        </w:tc>
        <w:tc>
          <w:tcPr>
            <w:tcW w:w="402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bl>
    <w:p>
      <w:pPr>
        <w:pStyle w:val="Normal"/>
        <w:shd w:val="clear" w:color="auto" w:fill="FFFFFF"/>
        <w:suppressAutoHyphens w:val="true"/>
        <w:spacing w:lineRule="auto" w:line="240" w:before="0" w:after="0"/>
        <w:ind w:left="-142" w:firstLine="850"/>
        <w:jc w:val="both"/>
        <w:rPr>
          <w:rFonts w:ascii="Times New Roman" w:hAnsi="Times New Roman" w:eastAsia="Times New Roman"/>
          <w:sz w:val="24"/>
          <w:szCs w:val="24"/>
          <w:lang w:val="ru-RU" w:eastAsia="zh-CN"/>
        </w:rPr>
      </w:pPr>
      <w:r>
        <w:rPr>
          <w:rFonts w:eastAsia="Times New Roman" w:ascii="Times New Roman" w:hAnsi="Times New Roman"/>
          <w:sz w:val="24"/>
          <w:szCs w:val="24"/>
          <w:lang w:val="ru-RU" w:eastAsia="zh-CN"/>
        </w:rPr>
      </w:r>
    </w:p>
    <w:p>
      <w:pPr>
        <w:pStyle w:val="Normal"/>
        <w:shd w:val="clear" w:color="auto" w:fill="FFFFFF"/>
        <w:suppressAutoHyphens w:val="true"/>
        <w:spacing w:lineRule="auto" w:line="240" w:before="0" w:after="0"/>
        <w:ind w:left="-142" w:firstLine="85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pPr>
        <w:pStyle w:val="Normal"/>
        <w:shd w:val="clear" w:color="auto" w:fill="FFFFFF"/>
        <w:suppressAutoHyphens w:val="true"/>
        <w:spacing w:lineRule="auto" w:line="240" w:before="0" w:after="0"/>
        <w:ind w:left="-142" w:firstLine="85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ind w:left="-142" w:hanging="0"/>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Уповноважена особа (або керівник) Учасника </w:t>
        <w:tab/>
        <w:t xml:space="preserve">_______   </w:t>
        <w:tab/>
        <w:t xml:space="preserve">      _____________________</w:t>
      </w:r>
    </w:p>
    <w:p>
      <w:pPr>
        <w:pStyle w:val="Normal"/>
        <w:suppressAutoHyphens w:val="true"/>
        <w:spacing w:lineRule="auto" w:line="240" w:before="0" w:after="0"/>
        <w:jc w:val="both"/>
        <w:rPr>
          <w:rFonts w:ascii="Times New Roman" w:hAnsi="Times New Roman" w:eastAsia="Times New Roman"/>
          <w:i/>
          <w:i/>
          <w:iCs/>
          <w:sz w:val="20"/>
          <w:szCs w:val="20"/>
          <w:lang w:eastAsia="zh-CN"/>
        </w:rPr>
      </w:pPr>
      <w:r>
        <w:rPr>
          <w:rFonts w:eastAsia="Times New Roman" w:ascii="Times New Roman" w:hAnsi="Times New Roman"/>
          <w:i/>
          <w:iCs/>
          <w:sz w:val="24"/>
          <w:szCs w:val="24"/>
          <w:lang w:eastAsia="zh-CN"/>
        </w:rPr>
        <w:tab/>
        <w:tab/>
        <w:tab/>
        <w:tab/>
      </w:r>
      <w:r>
        <w:rPr>
          <w:rFonts w:eastAsia="Times New Roman" w:ascii="Times New Roman" w:hAnsi="Times New Roman"/>
          <w:i/>
          <w:iCs/>
          <w:sz w:val="20"/>
          <w:szCs w:val="20"/>
          <w:lang w:eastAsia="zh-CN"/>
        </w:rPr>
        <w:t xml:space="preserve">                                  </w:t>
      </w:r>
      <w:r>
        <w:rPr>
          <w:rFonts w:eastAsia="Times New Roman" w:ascii="Times New Roman" w:hAnsi="Times New Roman"/>
          <w:i/>
          <w:iCs/>
          <w:sz w:val="20"/>
          <w:szCs w:val="20"/>
          <w:lang w:val="ru-RU" w:eastAsia="zh-CN"/>
        </w:rPr>
        <w:t xml:space="preserve">         </w:t>
      </w:r>
      <w:r>
        <w:rPr>
          <w:rFonts w:eastAsia="Times New Roman" w:ascii="Times New Roman" w:hAnsi="Times New Roman"/>
          <w:i/>
          <w:iCs/>
          <w:sz w:val="20"/>
          <w:szCs w:val="20"/>
          <w:lang w:eastAsia="zh-CN"/>
        </w:rPr>
        <w:t xml:space="preserve"> (підпис)                              (прізвище, ініціали)</w:t>
      </w:r>
    </w:p>
    <w:p>
      <w:pPr>
        <w:pStyle w:val="Normal"/>
        <w:suppressAutoHyphens w:val="true"/>
        <w:spacing w:lineRule="auto" w:line="240" w:before="0" w:after="0"/>
        <w:jc w:val="both"/>
        <w:rPr>
          <w:rFonts w:ascii="Times New Roman" w:hAnsi="Times New Roman" w:eastAsia="Times New Roman"/>
          <w:i/>
          <w:i/>
          <w:iCs/>
          <w:sz w:val="24"/>
          <w:szCs w:val="24"/>
          <w:lang w:eastAsia="zh-CN"/>
        </w:rPr>
      </w:pPr>
      <w:r>
        <w:rPr>
          <w:rFonts w:eastAsia="Times New Roman" w:ascii="Times New Roman" w:hAnsi="Times New Roman"/>
          <w:i/>
          <w:iCs/>
          <w:sz w:val="24"/>
          <w:szCs w:val="24"/>
          <w:lang w:eastAsia="zh-CN"/>
        </w:rPr>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На підтвердження інформації зазначеної в Довідці (форма 2) Учасник в складі пропозиції надає:</w:t>
      </w:r>
      <w:bookmarkStart w:id="1" w:name="_Hlk40800867"/>
      <w:bookmarkEnd w:id="1"/>
    </w:p>
    <w:p>
      <w:pPr>
        <w:pStyle w:val="Normal"/>
        <w:tabs>
          <w:tab w:val="clear" w:pos="720"/>
          <w:tab w:val="left" w:pos="284" w:leader="none"/>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2.</w:t>
      </w:r>
      <w:r>
        <w:rPr>
          <w:rFonts w:eastAsia="Times New Roman" w:ascii="Times New Roman" w:hAnsi="Times New Roman"/>
          <w:sz w:val="24"/>
          <w:szCs w:val="24"/>
          <w:lang w:val="ru-RU" w:eastAsia="zh-CN"/>
        </w:rPr>
        <w:t>2. </w:t>
      </w:r>
      <w:r>
        <w:rPr>
          <w:rFonts w:eastAsia="Times New Roman" w:ascii="Times New Roman" w:hAnsi="Times New Roman"/>
          <w:sz w:val="24"/>
          <w:szCs w:val="24"/>
          <w:lang w:eastAsia="zh-CN"/>
        </w:rPr>
        <w:t>Копію</w:t>
      </w:r>
      <w:r>
        <w:rPr>
          <w:rFonts w:eastAsia="Times New Roman" w:ascii="Times New Roman" w:hAnsi="Times New Roman"/>
          <w:b/>
          <w:sz w:val="24"/>
          <w:szCs w:val="24"/>
          <w:lang w:eastAsia="zh-CN"/>
        </w:rPr>
        <w:t xml:space="preserve"> </w:t>
      </w:r>
      <w:r>
        <w:rPr>
          <w:rFonts w:eastAsia="Times New Roman" w:ascii="Times New Roman" w:hAnsi="Times New Roman"/>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Pr>
          <w:rFonts w:eastAsia="Times New Roman" w:ascii="Times New Roman" w:hAnsi="Times New Roman"/>
          <w:b/>
          <w:sz w:val="24"/>
          <w:szCs w:val="24"/>
          <w:lang w:eastAsia="zh-CN"/>
        </w:rPr>
        <w:t>АБО</w:t>
      </w:r>
      <w:r>
        <w:rPr>
          <w:rFonts w:eastAsia="Times New Roman" w:ascii="Times New Roman" w:hAnsi="Times New Roman"/>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pPr>
        <w:pStyle w:val="Normal"/>
        <w:tabs>
          <w:tab w:val="clear" w:pos="720"/>
          <w:tab w:val="left" w:pos="284" w:leader="none"/>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bCs/>
          <w:sz w:val="24"/>
          <w:szCs w:val="24"/>
          <w:lang w:val="ru-RU" w:eastAsia="zh-CN"/>
        </w:rPr>
        <w:t>2</w:t>
      </w:r>
      <w:r>
        <w:rPr>
          <w:rFonts w:eastAsia="Times New Roman" w:ascii="Times New Roman" w:hAnsi="Times New Roman"/>
          <w:bCs/>
          <w:sz w:val="24"/>
          <w:szCs w:val="24"/>
          <w:lang w:eastAsia="zh-CN"/>
        </w:rPr>
        <w:t>.2.</w:t>
      </w:r>
      <w:r>
        <w:rPr>
          <w:rFonts w:eastAsia="Times New Roman" w:ascii="Times New Roman" w:hAnsi="Times New Roman"/>
          <w:bCs/>
          <w:sz w:val="24"/>
          <w:szCs w:val="24"/>
          <w:lang w:val="ru-RU" w:eastAsia="zh-CN"/>
        </w:rPr>
        <w:t>1. </w:t>
      </w:r>
      <w:r>
        <w:rPr>
          <w:rFonts w:eastAsia="Times New Roman" w:ascii="Times New Roman" w:hAnsi="Times New Roman"/>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pPr>
        <w:pStyle w:val="Normal"/>
        <w:tabs>
          <w:tab w:val="clear" w:pos="720"/>
          <w:tab w:val="left" w:pos="284" w:leader="none"/>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bCs/>
          <w:sz w:val="24"/>
          <w:szCs w:val="24"/>
          <w:lang w:eastAsia="zh-CN"/>
        </w:rPr>
        <w:t>2.2.2. </w:t>
      </w:r>
      <w:r>
        <w:rPr>
          <w:rFonts w:eastAsia="Times New Roman" w:ascii="Times New Roman" w:hAnsi="Times New Roman"/>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 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pPr>
        <w:pStyle w:val="Normal"/>
        <w:tabs>
          <w:tab w:val="clear" w:pos="720"/>
          <w:tab w:val="left" w:pos="284" w:leader="none"/>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pPr>
        <w:pStyle w:val="Normal"/>
        <w:tabs>
          <w:tab w:val="clear" w:pos="720"/>
          <w:tab w:val="left" w:pos="284" w:leader="none"/>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567"/>
        <w:jc w:val="both"/>
        <w:rPr>
          <w:rFonts w:ascii="Times New Roman" w:hAnsi="Times New Roman" w:eastAsia="Times New Roman"/>
          <w:bCs/>
          <w:sz w:val="24"/>
          <w:szCs w:val="24"/>
          <w:lang w:eastAsia="zh-CN"/>
        </w:rPr>
      </w:pPr>
      <w:r>
        <w:rPr>
          <w:rFonts w:eastAsia="Times New Roman" w:ascii="Times New Roman" w:hAnsi="Times New Roman"/>
          <w:sz w:val="24"/>
          <w:szCs w:val="24"/>
          <w:lang w:eastAsia="zh-CN"/>
        </w:rPr>
        <w:t>3.1.1.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від 12.06.2018 № 373, за формою 3.</w:t>
      </w:r>
      <w:r>
        <w:rPr>
          <w:rFonts w:eastAsia="Times New Roman" w:ascii="Times New Roman" w:hAnsi="Times New Roman"/>
          <w:bCs/>
          <w:sz w:val="24"/>
          <w:szCs w:val="24"/>
          <w:lang w:eastAsia="zh-CN"/>
        </w:rPr>
        <w:t xml:space="preserve"> </w:t>
      </w:r>
    </w:p>
    <w:p>
      <w:pPr>
        <w:pStyle w:val="Normal"/>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both"/>
        <w:rPr>
          <w:rFonts w:ascii="Times New Roman" w:hAnsi="Times New Roman" w:eastAsia="Times New Roman"/>
          <w:b/>
          <w:b/>
          <w:bCs/>
          <w:sz w:val="24"/>
          <w:szCs w:val="24"/>
          <w:lang w:eastAsia="zh-CN"/>
        </w:rPr>
      </w:pPr>
      <w:r>
        <w:rPr>
          <w:rFonts w:eastAsia="Times New Roman" w:ascii="Times New Roman" w:hAnsi="Times New Roman"/>
          <w:b/>
          <w:bCs/>
          <w:sz w:val="24"/>
          <w:szCs w:val="24"/>
          <w:lang w:eastAsia="zh-CN"/>
        </w:rPr>
      </w:r>
    </w:p>
    <w:p>
      <w:pPr>
        <w:pStyle w:val="Normal"/>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center"/>
        <w:rPr>
          <w:rFonts w:ascii="Times New Roman" w:hAnsi="Times New Roman" w:eastAsia="Times New Roman"/>
          <w:sz w:val="24"/>
          <w:szCs w:val="24"/>
          <w:lang w:eastAsia="zh-CN"/>
        </w:rPr>
      </w:pPr>
      <w:r>
        <w:rPr>
          <w:rFonts w:eastAsia="Times New Roman" w:ascii="Times New Roman" w:hAnsi="Times New Roman"/>
          <w:b/>
          <w:bCs/>
          <w:sz w:val="24"/>
          <w:szCs w:val="24"/>
          <w:lang w:eastAsia="zh-CN"/>
        </w:rPr>
        <w:t>Форма 3. Д</w:t>
      </w:r>
      <w:r>
        <w:rPr>
          <w:rFonts w:eastAsia="Times New Roman" w:ascii="Times New Roman" w:hAnsi="Times New Roman"/>
          <w:b/>
          <w:bCs/>
          <w:sz w:val="24"/>
          <w:szCs w:val="24"/>
          <w:lang w:val="ru-RU" w:eastAsia="zh-CN"/>
        </w:rPr>
        <w:t>овідка п</w:t>
      </w:r>
      <w:r>
        <w:rPr>
          <w:rFonts w:eastAsia="Times New Roman" w:ascii="Times New Roman" w:hAnsi="Times New Roman"/>
          <w:b/>
          <w:bCs/>
          <w:sz w:val="24"/>
          <w:szCs w:val="24"/>
          <w:lang w:eastAsia="zh-CN"/>
        </w:rPr>
        <w:t>ро наявність кол-центру/контакт-центру</w:t>
      </w:r>
    </w:p>
    <w:tbl>
      <w:tblPr>
        <w:tblW w:w="9676" w:type="dxa"/>
        <w:jc w:val="center"/>
        <w:tblInd w:w="0" w:type="dxa"/>
        <w:tblLayout w:type="fixed"/>
        <w:tblCellMar>
          <w:top w:w="0" w:type="dxa"/>
          <w:left w:w="108" w:type="dxa"/>
          <w:bottom w:w="0" w:type="dxa"/>
          <w:right w:w="108" w:type="dxa"/>
        </w:tblCellMar>
        <w:tblLook w:val="04a0"/>
      </w:tblPr>
      <w:tblGrid>
        <w:gridCol w:w="9676"/>
      </w:tblGrid>
      <w:tr>
        <w:trPr>
          <w:trHeight w:val="1118" w:hRule="atLeast"/>
        </w:trPr>
        <w:tc>
          <w:tcPr>
            <w:tcW w:w="96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both"/>
              <w:rPr>
                <w:rFonts w:ascii="Times New Roman" w:hAnsi="Times New Roman" w:eastAsia="Times New Roman"/>
                <w:b/>
                <w:b/>
                <w:bCs/>
                <w:sz w:val="24"/>
                <w:szCs w:val="24"/>
                <w:lang w:eastAsia="zh-CN"/>
              </w:rPr>
            </w:pPr>
            <w:r>
              <w:rPr>
                <w:rFonts w:eastAsia="Times New Roman" w:ascii="Times New Roman" w:hAnsi="Times New Roman"/>
                <w:sz w:val="24"/>
                <w:szCs w:val="24"/>
                <w:lang w:eastAsia="zh-CN"/>
              </w:rPr>
              <w:t xml:space="preserve">                                                               </w:t>
            </w:r>
            <w:r>
              <w:rPr>
                <w:rFonts w:eastAsia="Times New Roman" w:ascii="Times New Roman" w:hAnsi="Times New Roman"/>
                <w:b/>
                <w:bCs/>
                <w:sz w:val="24"/>
                <w:szCs w:val="24"/>
                <w:lang w:eastAsia="zh-CN"/>
              </w:rPr>
              <w:t>ДОВІДКА</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both"/>
              <w:rPr>
                <w:rFonts w:ascii="Times New Roman" w:hAnsi="Times New Roman" w:eastAsia="Times New Roman"/>
                <w:b/>
                <w:b/>
                <w:bCs/>
                <w:sz w:val="24"/>
                <w:szCs w:val="24"/>
                <w:lang w:eastAsia="zh-CN"/>
              </w:rPr>
            </w:pPr>
            <w:r>
              <w:rPr>
                <w:rFonts w:eastAsia="Times New Roman" w:ascii="Times New Roman" w:hAnsi="Times New Roman"/>
                <w:b/>
                <w:bCs/>
                <w:sz w:val="24"/>
                <w:szCs w:val="24"/>
                <w:lang w:eastAsia="zh-CN"/>
              </w:rPr>
              <w:t xml:space="preserve">                                     </w:t>
            </w:r>
            <w:r>
              <w:rPr>
                <w:rFonts w:eastAsia="Times New Roman" w:ascii="Times New Roman" w:hAnsi="Times New Roman"/>
                <w:b/>
                <w:bCs/>
                <w:sz w:val="24"/>
                <w:szCs w:val="24"/>
                <w:lang w:eastAsia="zh-CN"/>
              </w:rPr>
              <w:t>про наявність кол-центру/контакт-центру</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firstLine="634"/>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firstLine="492"/>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firstLine="511"/>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firstLine="511"/>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Підтверджуємо, що інформацію щодо кількості прийнятих кол-центром/контакт- 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firstLine="142"/>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Графік роботи кол-центру/контакт-центру :      ______________(зазначається Учасником)</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Інформація про засоби зв‘язку:                          ______________ (зазначається Учасником)</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firstLine="195"/>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Уповноважена особа (або керівник) Учасника  _____________ (прізвище, ініціали)</w:t>
            </w:r>
          </w:p>
          <w:p>
            <w:pPr>
              <w:pStyle w:val="Normal"/>
              <w:widowControl w:val="false"/>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bl>
    <w:p>
      <w:pPr>
        <w:pStyle w:val="Normal"/>
        <w:tabs>
          <w:tab w:val="clear" w:pos="720"/>
          <w:tab w:val="left" w:pos="567" w:leader="none"/>
          <w:tab w:val="left" w:pos="2748" w:leader="none"/>
          <w:tab w:val="left" w:pos="2911"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142" w:hanging="0"/>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hd w:val="clear" w:color="auto" w:fill="FFFFFF"/>
        <w:tabs>
          <w:tab w:val="clear" w:pos="720"/>
          <w:tab w:val="left" w:pos="284" w:leader="none"/>
          <w:tab w:val="left" w:pos="567" w:leader="none"/>
        </w:tabs>
        <w:suppressAutoHyphens w:val="true"/>
        <w:spacing w:lineRule="auto" w:line="240" w:before="0" w:after="0"/>
        <w:ind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Для підтвердження інформації, вказаній у Довідці (форма 3), Учасник в складі пропозиції надає:</w:t>
      </w:r>
    </w:p>
    <w:p>
      <w:pPr>
        <w:pStyle w:val="Normal"/>
        <w:widowControl w:val="false"/>
        <w:numPr>
          <w:ilvl w:val="0"/>
          <w:numId w:val="2"/>
        </w:numPr>
        <w:shd w:val="clear" w:color="auto" w:fill="FFFFFF"/>
        <w:tabs>
          <w:tab w:val="clear" w:pos="720"/>
          <w:tab w:val="left" w:pos="284" w:leader="none"/>
          <w:tab w:val="left" w:pos="567" w:leader="none"/>
        </w:tabs>
        <w:suppressAutoHyphens w:val="true"/>
        <w:spacing w:lineRule="auto" w:line="240" w:before="0" w:after="0"/>
        <w:ind w:left="0" w:firstLine="567"/>
        <w:contextualSpacing/>
        <w:jc w:val="both"/>
        <w:textAlignment w:val="baseline"/>
        <w:rPr>
          <w:rFonts w:ascii="Times New Roman" w:hAnsi="Times New Roman" w:eastAsia="Times New Roman"/>
          <w:sz w:val="24"/>
          <w:szCs w:val="24"/>
          <w:lang w:eastAsia="zh-CN"/>
        </w:rPr>
      </w:pPr>
      <w:r>
        <w:rPr>
          <w:rFonts w:eastAsia="Times New Roman" w:ascii="Times New Roman" w:hAnsi="Times New Roman"/>
          <w:sz w:val="24"/>
          <w:szCs w:val="24"/>
          <w:lang w:eastAsia="zh-CN"/>
        </w:rPr>
        <w:t>Копію</w:t>
      </w:r>
      <w:r>
        <w:rPr>
          <w:rFonts w:eastAsia="Times New Roman" w:ascii="Times New Roman" w:hAnsi="Times New Roman"/>
          <w:b/>
          <w:sz w:val="24"/>
          <w:szCs w:val="24"/>
          <w:lang w:eastAsia="zh-CN"/>
        </w:rPr>
        <w:t xml:space="preserve"> </w:t>
      </w:r>
      <w:r>
        <w:rPr>
          <w:rFonts w:eastAsia="Times New Roman" w:ascii="Times New Roman" w:hAnsi="Times New Roman"/>
          <w:sz w:val="24"/>
          <w:szCs w:val="24"/>
          <w:lang w:eastAsia="zh-CN"/>
        </w:rPr>
        <w:t>Положення про кол-центр/контакт-центр Учасника, затверджене у встановленому законодавством порядку;</w:t>
      </w:r>
    </w:p>
    <w:p>
      <w:pPr>
        <w:pStyle w:val="Normal"/>
        <w:shd w:val="clear" w:color="auto" w:fill="FFFFFF"/>
        <w:tabs>
          <w:tab w:val="clear" w:pos="720"/>
          <w:tab w:val="left" w:pos="284" w:leader="none"/>
          <w:tab w:val="left" w:pos="567" w:leader="none"/>
        </w:tabs>
        <w:suppressAutoHyphens w:val="true"/>
        <w:spacing w:lineRule="auto" w:line="240" w:before="0" w:after="0"/>
        <w:ind w:firstLine="567"/>
        <w:contextualSpacing/>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3.</w:t>
      </w:r>
      <w:r>
        <w:rPr>
          <w:rFonts w:eastAsia="Times New Roman" w:ascii="Times New Roman" w:hAnsi="Times New Roman"/>
          <w:sz w:val="24"/>
          <w:szCs w:val="24"/>
          <w:lang w:val="ru-RU" w:eastAsia="zh-CN"/>
        </w:rPr>
        <w:t>1</w:t>
      </w:r>
      <w:r>
        <w:rPr>
          <w:rFonts w:eastAsia="Times New Roman" w:ascii="Times New Roman" w:hAnsi="Times New Roman"/>
          <w:sz w:val="24"/>
          <w:szCs w:val="24"/>
          <w:lang w:eastAsia="zh-CN"/>
        </w:rPr>
        <w:t>.2.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w:t>
      </w:r>
      <w:r>
        <w:rPr>
          <w:rFonts w:eastAsia="Times New Roman" w:ascii="Times New Roman" w:hAnsi="Times New Roman"/>
          <w:sz w:val="23"/>
          <w:szCs w:val="23"/>
          <w:lang w:eastAsia="zh-CN"/>
        </w:rPr>
        <w:t xml:space="preserve"> </w:t>
      </w:r>
      <w:r>
        <w:rPr>
          <w:rFonts w:eastAsia="Times New Roman" w:ascii="Times New Roman" w:hAnsi="Times New Roman"/>
          <w:sz w:val="24"/>
          <w:szCs w:val="24"/>
          <w:lang w:eastAsia="zh-CN"/>
        </w:rPr>
        <w:t>обґрунтуванням та посиланням на відповідний нормативно правовий акт, яким передбачено не обов’язковість створення кол-центру/контакт центру.</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3"/>
          <w:szCs w:val="23"/>
          <w:lang w:eastAsia="zh-CN"/>
        </w:rPr>
        <w:t>3</w:t>
      </w:r>
      <w:r>
        <w:rPr>
          <w:rFonts w:eastAsia="Times New Roman" w:ascii="Times New Roman" w:hAnsi="Times New Roman"/>
          <w:sz w:val="24"/>
          <w:szCs w:val="24"/>
          <w:lang w:eastAsia="zh-CN"/>
        </w:rPr>
        <w:t>.3.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3.</w:t>
      </w:r>
      <w:r>
        <w:rPr>
          <w:rFonts w:eastAsia="Times New Roman" w:ascii="Times New Roman" w:hAnsi="Times New Roman"/>
          <w:sz w:val="24"/>
          <w:szCs w:val="24"/>
          <w:lang w:val="ru-RU" w:eastAsia="zh-CN"/>
        </w:rPr>
        <w:t>4.</w:t>
      </w:r>
      <w:r>
        <w:rPr>
          <w:rFonts w:eastAsia="Times New Roman" w:ascii="Times New Roman" w:hAnsi="Times New Roman"/>
          <w:sz w:val="24"/>
          <w:szCs w:val="24"/>
          <w:lang w:eastAsia="zh-CN"/>
        </w:rPr>
        <w:t> Учасник у складі пропозиції надає також:</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pPr>
        <w:pStyle w:val="Normal"/>
        <w:suppressAutoHyphens w:val="true"/>
        <w:spacing w:lineRule="auto" w:line="240" w:before="0" w:after="0"/>
        <w:ind w:firstLine="567"/>
        <w:jc w:val="both"/>
        <w:rPr>
          <w:rFonts w:ascii="Times New Roman" w:hAnsi="Times New Roman" w:eastAsia="Times New Roman"/>
          <w:sz w:val="24"/>
          <w:szCs w:val="24"/>
          <w:lang w:eastAsia="zh-CN"/>
        </w:rPr>
      </w:pPr>
      <w:r>
        <w:rPr>
          <w:rFonts w:eastAsia="Times New Roman" w:ascii="Times New Roman" w:hAnsi="Times New Roman"/>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pPr>
        <w:pStyle w:val="Normal"/>
        <w:widowControl w:val="false"/>
        <w:suppressAutoHyphens w:val="true"/>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pPr>
        <w:pStyle w:val="Normal"/>
        <w:widowControl w:val="false"/>
        <w:suppressAutoHyphens w:val="true"/>
        <w:spacing w:lineRule="auto" w:line="240" w:before="0" w:after="0"/>
        <w:ind w:firstLine="567"/>
        <w:jc w:val="both"/>
        <w:rPr>
          <w:rFonts w:ascii="Times New Roman" w:hAnsi="Times New Roman" w:eastAsia="Times New Roman"/>
          <w:sz w:val="24"/>
          <w:szCs w:val="24"/>
        </w:rPr>
      </w:pPr>
      <w:r>
        <w:rPr>
          <w:rFonts w:eastAsia="Times New Roman" w:ascii="Times New Roman" w:hAnsi="Times New Roman"/>
          <w:sz w:val="24"/>
          <w:szCs w:val="24"/>
        </w:rPr>
        <w:t>- на підтвердження наявності web-сайту Учасника та його відповідності вимогам пп. 14 та пп.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tbl>
      <w:tblPr>
        <w:tblpPr w:bottomFromText="0" w:horzAnchor="margin" w:leftFromText="180" w:rightFromText="180" w:tblpX="0" w:tblpXSpec="center" w:tblpY="75" w:topFromText="0" w:vertAnchor="text"/>
        <w:tblW w:w="10020" w:type="dxa"/>
        <w:jc w:val="center"/>
        <w:tblInd w:w="0" w:type="dxa"/>
        <w:tblLayout w:type="fixed"/>
        <w:tblCellMar>
          <w:top w:w="0" w:type="dxa"/>
          <w:left w:w="108" w:type="dxa"/>
          <w:bottom w:w="0" w:type="dxa"/>
          <w:right w:w="108" w:type="dxa"/>
        </w:tblCellMar>
        <w:tblLook w:val="0400"/>
      </w:tblPr>
      <w:tblGrid>
        <w:gridCol w:w="3340"/>
        <w:gridCol w:w="3340"/>
        <w:gridCol w:w="3340"/>
      </w:tblGrid>
      <w:tr>
        <w:trPr/>
        <w:tc>
          <w:tcPr>
            <w:tcW w:w="3340" w:type="dxa"/>
            <w:tcBorders/>
          </w:tcPr>
          <w:p>
            <w:pPr>
              <w:pStyle w:val="Normal"/>
              <w:widowControl w:val="false"/>
              <w:shd w:val="clear" w:color="auto" w:fill="FFFFFF"/>
              <w:spacing w:before="0" w:after="0"/>
              <w:jc w:val="center"/>
              <w:rPr>
                <w:rFonts w:ascii="Times New Roman" w:hAnsi="Times New Roman" w:eastAsia="Arial"/>
                <w:color w:val="000000"/>
                <w:sz w:val="20"/>
                <w:szCs w:val="20"/>
              </w:rPr>
            </w:pPr>
            <w:r>
              <w:rPr>
                <w:rFonts w:eastAsia="Arial" w:ascii="Times New Roman" w:hAnsi="Times New Roman"/>
                <w:color w:val="000000"/>
                <w:sz w:val="20"/>
                <w:szCs w:val="20"/>
              </w:rPr>
            </w:r>
          </w:p>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color w:val="000000"/>
                <w:sz w:val="20"/>
                <w:szCs w:val="20"/>
              </w:rPr>
              <w:t>_____________________________</w:t>
            </w:r>
          </w:p>
        </w:tc>
        <w:tc>
          <w:tcPr>
            <w:tcW w:w="3340" w:type="dxa"/>
            <w:tcBorders/>
          </w:tcPr>
          <w:p>
            <w:pPr>
              <w:pStyle w:val="Normal"/>
              <w:widowControl w:val="false"/>
              <w:shd w:val="clear" w:color="auto" w:fill="FFFFFF"/>
              <w:spacing w:before="0" w:after="0"/>
              <w:jc w:val="center"/>
              <w:rPr>
                <w:rFonts w:ascii="Times New Roman" w:hAnsi="Times New Roman" w:eastAsia="Arial"/>
                <w:color w:val="000000"/>
                <w:sz w:val="20"/>
                <w:szCs w:val="20"/>
              </w:rPr>
            </w:pPr>
            <w:r>
              <w:rPr>
                <w:rFonts w:eastAsia="Arial" w:ascii="Times New Roman" w:hAnsi="Times New Roman"/>
                <w:color w:val="000000"/>
                <w:sz w:val="20"/>
                <w:szCs w:val="20"/>
              </w:rPr>
            </w:r>
          </w:p>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color w:val="000000"/>
                <w:sz w:val="20"/>
                <w:szCs w:val="20"/>
              </w:rPr>
              <w:t>__________________________</w:t>
            </w:r>
          </w:p>
        </w:tc>
        <w:tc>
          <w:tcPr>
            <w:tcW w:w="3340" w:type="dxa"/>
            <w:tcBorders/>
          </w:tcPr>
          <w:p>
            <w:pPr>
              <w:pStyle w:val="Normal"/>
              <w:widowControl w:val="false"/>
              <w:shd w:val="clear" w:color="auto" w:fill="FFFFFF"/>
              <w:spacing w:before="0" w:after="0"/>
              <w:jc w:val="center"/>
              <w:rPr>
                <w:rFonts w:ascii="Times New Roman" w:hAnsi="Times New Roman" w:eastAsia="Arial"/>
                <w:color w:val="000000"/>
                <w:sz w:val="20"/>
                <w:szCs w:val="20"/>
              </w:rPr>
            </w:pPr>
            <w:r>
              <w:rPr>
                <w:rFonts w:eastAsia="Arial" w:ascii="Times New Roman" w:hAnsi="Times New Roman"/>
                <w:color w:val="000000"/>
                <w:sz w:val="20"/>
                <w:szCs w:val="20"/>
              </w:rPr>
            </w:r>
          </w:p>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color w:val="000000"/>
                <w:sz w:val="20"/>
                <w:szCs w:val="20"/>
              </w:rPr>
              <w:t>_________________________</w:t>
            </w:r>
          </w:p>
        </w:tc>
      </w:tr>
      <w:tr>
        <w:trPr/>
        <w:tc>
          <w:tcPr>
            <w:tcW w:w="3340" w:type="dxa"/>
            <w:tcBorders/>
          </w:tcPr>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i/>
                <w:color w:val="000000"/>
                <w:sz w:val="16"/>
                <w:szCs w:val="16"/>
              </w:rPr>
              <w:t>посада уповноваженої особи Учасника</w:t>
            </w:r>
          </w:p>
        </w:tc>
        <w:tc>
          <w:tcPr>
            <w:tcW w:w="3340" w:type="dxa"/>
            <w:tcBorders/>
          </w:tcPr>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i/>
                <w:color w:val="000000"/>
                <w:sz w:val="16"/>
                <w:szCs w:val="16"/>
              </w:rPr>
              <w:t>підпис та печатка (за наявності)</w:t>
            </w:r>
          </w:p>
        </w:tc>
        <w:tc>
          <w:tcPr>
            <w:tcW w:w="3340" w:type="dxa"/>
            <w:tcBorders/>
          </w:tcPr>
          <w:p>
            <w:pPr>
              <w:pStyle w:val="Normal"/>
              <w:widowControl w:val="false"/>
              <w:shd w:val="clear" w:color="auto" w:fill="FFFFFF"/>
              <w:spacing w:before="0" w:after="0"/>
              <w:jc w:val="center"/>
              <w:rPr>
                <w:rFonts w:ascii="Times New Roman" w:hAnsi="Times New Roman" w:eastAsia="Arial"/>
                <w:color w:val="000000"/>
                <w:sz w:val="24"/>
                <w:szCs w:val="24"/>
              </w:rPr>
            </w:pPr>
            <w:r>
              <w:rPr>
                <w:rFonts w:eastAsia="Arial" w:ascii="Times New Roman" w:hAnsi="Times New Roman"/>
                <w:i/>
                <w:color w:val="000000"/>
                <w:sz w:val="16"/>
                <w:szCs w:val="16"/>
              </w:rPr>
              <w:t>прізвище, ініціали</w:t>
            </w:r>
          </w:p>
        </w:tc>
      </w:tr>
    </w:tbl>
    <w:p>
      <w:pPr>
        <w:pStyle w:val="Normal"/>
        <w:widowControl w:val="false"/>
        <w:spacing w:lineRule="auto" w:line="240" w:before="7" w:after="0"/>
        <w:jc w:val="both"/>
        <w:rPr>
          <w:rFonts w:ascii="Times New Roman" w:hAnsi="Times New Roman" w:eastAsia="Times New Roman" w:cs="Times New Roman"/>
          <w:sz w:val="2"/>
          <w:szCs w:val="2"/>
        </w:rPr>
      </w:pPr>
      <w:r>
        <w:rPr/>
      </w:r>
    </w:p>
    <w:sectPr>
      <w:type w:val="nextPage"/>
      <w:pgSz w:w="11906" w:h="16838"/>
      <w:pgMar w:left="1701" w:right="567"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sz w:val="22"/>
        <w:b/>
        <w:rFonts w:ascii="Times New Roman" w:hAnsi="Times New Roman" w:eastAsia="Arial" w:cs="Times New Roman"/>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2">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181d"/>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rsid w:val="00044b09"/>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044b09"/>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044b09"/>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044b09"/>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044b09"/>
    <w:pPr>
      <w:keepNext w:val="true"/>
      <w:keepLines/>
      <w:spacing w:before="220" w:after="40"/>
      <w:outlineLvl w:val="4"/>
    </w:pPr>
    <w:rPr>
      <w:b/>
    </w:rPr>
  </w:style>
  <w:style w:type="paragraph" w:styleId="6">
    <w:name w:val="Heading 6"/>
    <w:basedOn w:val="Normal"/>
    <w:next w:val="Normal"/>
    <w:uiPriority w:val="9"/>
    <w:semiHidden/>
    <w:unhideWhenUsed/>
    <w:qFormat/>
    <w:rsid w:val="00044b09"/>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77185f"/>
    <w:rPr>
      <w:color w:val="0000FF"/>
      <w:u w:val="single"/>
    </w:rPr>
  </w:style>
  <w:style w:type="character" w:styleId="Annotationreference">
    <w:name w:val="annotation reference"/>
    <w:basedOn w:val="DefaultParagraphFont"/>
    <w:uiPriority w:val="99"/>
    <w:semiHidden/>
    <w:unhideWhenUsed/>
    <w:qFormat/>
    <w:rsid w:val="00172dab"/>
    <w:rPr>
      <w:sz w:val="16"/>
      <w:szCs w:val="16"/>
    </w:rPr>
  </w:style>
  <w:style w:type="character" w:styleId="Style9" w:customStyle="1">
    <w:name w:val="Текст примечания Знак"/>
    <w:basedOn w:val="DefaultParagraphFont"/>
    <w:link w:val="a9"/>
    <w:uiPriority w:val="99"/>
    <w:semiHidden/>
    <w:qFormat/>
    <w:rsid w:val="00172dab"/>
    <w:rPr>
      <w:sz w:val="20"/>
      <w:szCs w:val="20"/>
    </w:rPr>
  </w:style>
  <w:style w:type="character" w:styleId="Style10" w:customStyle="1">
    <w:name w:val="Тема примечания Знак"/>
    <w:basedOn w:val="Style9"/>
    <w:link w:val="ab"/>
    <w:uiPriority w:val="99"/>
    <w:semiHidden/>
    <w:qFormat/>
    <w:rsid w:val="00172dab"/>
    <w:rPr>
      <w:b/>
      <w:bCs/>
      <w:sz w:val="20"/>
      <w:szCs w:val="20"/>
    </w:rPr>
  </w:style>
  <w:style w:type="character" w:styleId="Style11" w:customStyle="1">
    <w:name w:val="Текст выноски Знак"/>
    <w:basedOn w:val="DefaultParagraphFont"/>
    <w:link w:val="ad"/>
    <w:uiPriority w:val="99"/>
    <w:semiHidden/>
    <w:qFormat/>
    <w:rsid w:val="00172dab"/>
    <w:rPr>
      <w:rFonts w:ascii="Segoe UI" w:hAnsi="Segoe UI" w:cs="Segoe UI"/>
      <w:sz w:val="18"/>
      <w:szCs w:val="18"/>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LOnormal" w:customStyle="1">
    <w:name w:val="LO-normal"/>
    <w:qFormat/>
    <w:rsid w:val="00044b09"/>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Style17">
    <w:name w:val="Title"/>
    <w:basedOn w:val="Normal"/>
    <w:next w:val="Normal"/>
    <w:uiPriority w:val="10"/>
    <w:qFormat/>
    <w:rsid w:val="00044b09"/>
    <w:pPr>
      <w:keepNext w:val="true"/>
      <w:keepLines/>
      <w:spacing w:before="480" w:after="120"/>
    </w:pPr>
    <w:rPr>
      <w:b/>
      <w:sz w:val="72"/>
      <w:szCs w:val="72"/>
    </w:rPr>
  </w:style>
  <w:style w:type="paragraph" w:styleId="Style18">
    <w:name w:val="Subtitle"/>
    <w:basedOn w:val="LOnormal"/>
    <w:next w:val="LOnormal"/>
    <w:qFormat/>
    <w:rsid w:val="00044b09"/>
    <w:pPr>
      <w:keepNext w:val="true"/>
      <w:keepLines/>
      <w:spacing w:before="360" w:after="80"/>
    </w:pPr>
    <w:rPr>
      <w:rFonts w:ascii="Georgia" w:hAnsi="Georgia" w:eastAsia="Georgia" w:cs="Georgia"/>
      <w:i/>
      <w:color w:val="666666"/>
      <w:sz w:val="48"/>
      <w:szCs w:val="48"/>
    </w:rPr>
  </w:style>
  <w:style w:type="paragraph" w:styleId="Rvps2" w:customStyle="1">
    <w:name w:val="rvps2"/>
    <w:basedOn w:val="Normal"/>
    <w:qFormat/>
    <w:rsid w:val="00d506d0"/>
    <w:pPr>
      <w:spacing w:lineRule="auto" w:line="240" w:beforeAutospacing="1" w:afterAutospacing="1"/>
    </w:pPr>
    <w:rPr>
      <w:rFonts w:ascii="Times New Roman" w:hAnsi="Times New Roman" w:eastAsia="Times New Roman" w:cs="Times New Roman"/>
      <w:sz w:val="24"/>
      <w:szCs w:val="24"/>
      <w:lang w:val="ru-RU"/>
    </w:rPr>
  </w:style>
  <w:style w:type="paragraph" w:styleId="Annotationtext">
    <w:name w:val="annotation text"/>
    <w:basedOn w:val="Normal"/>
    <w:link w:val="aa"/>
    <w:uiPriority w:val="99"/>
    <w:semiHidden/>
    <w:unhideWhenUsed/>
    <w:qFormat/>
    <w:rsid w:val="00172dab"/>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172dab"/>
    <w:pPr/>
    <w:rPr>
      <w:b/>
      <w:bCs/>
    </w:rPr>
  </w:style>
  <w:style w:type="paragraph" w:styleId="BalloonText">
    <w:name w:val="Balloon Text"/>
    <w:basedOn w:val="Normal"/>
    <w:link w:val="ae"/>
    <w:uiPriority w:val="99"/>
    <w:semiHidden/>
    <w:unhideWhenUsed/>
    <w:qFormat/>
    <w:rsid w:val="00172dab"/>
    <w:pPr>
      <w:spacing w:lineRule="auto" w:line="240" w:before="0" w:after="0"/>
    </w:pPr>
    <w:rPr>
      <w:rFonts w:ascii="Segoe UI" w:hAnsi="Segoe UI" w:cs="Segoe UI"/>
      <w:sz w:val="18"/>
      <w:szCs w:val="18"/>
    </w:rPr>
  </w:style>
  <w:style w:type="paragraph" w:styleId="TableParagraph" w:customStyle="1">
    <w:name w:val="Table Paragraph"/>
    <w:basedOn w:val="Normal"/>
    <w:uiPriority w:val="1"/>
    <w:qFormat/>
    <w:rsid w:val="00ff3c24"/>
    <w:pPr>
      <w:widowControl w:val="false"/>
      <w:spacing w:lineRule="auto" w:line="240" w:before="0" w:after="0"/>
    </w:pPr>
    <w:rPr>
      <w:rFonts w:ascii="Times New Roman" w:hAnsi="Times New Roman"/>
      <w:lang w:val="en-US" w:eastAsia="uk-UA"/>
    </w:rPr>
  </w:style>
  <w:style w:type="paragraph" w:styleId="ListParagraph">
    <w:name w:val="List Paragraph"/>
    <w:basedOn w:val="Normal"/>
    <w:uiPriority w:val="34"/>
    <w:qFormat/>
    <w:rsid w:val="00c97832"/>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044b09"/>
    <w:tblPr>
      <w:tblCellMar>
        <w:top w:w="0" w:type="dxa"/>
        <w:left w:w="0" w:type="dxa"/>
        <w:bottom w:w="0" w:type="dxa"/>
        <w:right w:w="0" w:type="dxa"/>
      </w:tblCellMar>
    </w:tblPr>
  </w:style>
  <w:style w:type="table" w:customStyle="1" w:styleId="TableNormal0">
    <w:name w:val="Table Normal"/>
    <w:rsid w:val="00044b09"/>
    <w:tblPr>
      <w:tblCellMar>
        <w:top w:w="0" w:type="dxa"/>
        <w:left w:w="0" w:type="dxa"/>
        <w:bottom w:w="0" w:type="dxa"/>
        <w:right w:w="0" w:type="dxa"/>
      </w:tblCellMar>
    </w:tblPr>
  </w:style>
  <w:style w:type="table" w:customStyle="1" w:styleId="TableNormal1">
    <w:name w:val="Table Normal"/>
    <w:rsid w:val="00044b09"/>
    <w:tblPr>
      <w:tblCellMar>
        <w:top w:w="0" w:type="dxa"/>
        <w:left w:w="0" w:type="dxa"/>
        <w:bottom w:w="0" w:type="dxa"/>
        <w:right w:w="0" w:type="dxa"/>
      </w:tblCellMar>
    </w:tblPr>
  </w:style>
  <w:style w:type="table" w:customStyle="1" w:styleId="TableNormal2">
    <w:name w:val="Table Normal"/>
    <w:rsid w:val="00044b09"/>
    <w:tblPr>
      <w:tblCellMar>
        <w:top w:w="0" w:type="dxa"/>
        <w:left w:w="0" w:type="dxa"/>
        <w:bottom w:w="0" w:type="dxa"/>
        <w:right w:w="0" w:type="dxa"/>
      </w:tblCellMar>
    </w:tblPr>
  </w:style>
  <w:style w:type="table" w:styleId="a7">
    <w:name w:val="Table Grid"/>
    <w:basedOn w:val="a1"/>
    <w:uiPriority w:val="39"/>
    <w:rsid w:val="009e65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4DF5A08E-9830-4952-8BDA-9CE8AD6371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LibreOffice/7.0.3.1$Windows_X86_64 LibreOffice_project/d7547858d014d4cf69878db179d326fc3483e082</Application>
  <Pages>6</Pages>
  <Words>2133</Words>
  <Characters>15565</Characters>
  <CharactersWithSpaces>17896</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2022-11-27T11:16:00Z</dcterms:created>
  <dc:creator>Черноморець</dc:creator>
  <dc:description/>
  <dc:language>ru-RU</dc:language>
  <cp:lastModifiedBy/>
  <cp:lastPrinted>2022-11-28T16:36:00Z</cp:lastPrinted>
  <dcterms:modified xsi:type="dcterms:W3CDTF">2022-11-29T11:49:41Z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