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6" w:rsidRDefault="00EA21B1" w:rsidP="00EA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EA21B1" w:rsidRDefault="00EA21B1" w:rsidP="00EA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спрощеної закупівлі</w:t>
      </w:r>
    </w:p>
    <w:p w:rsidR="00EA21B1" w:rsidRDefault="00EA21B1" w:rsidP="00EA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85"/>
        <w:gridCol w:w="5210"/>
      </w:tblGrid>
      <w:tr w:rsidR="00293F88" w:rsidRPr="00EA21B1" w:rsidTr="00CD7F8E">
        <w:tc>
          <w:tcPr>
            <w:tcW w:w="576" w:type="dxa"/>
          </w:tcPr>
          <w:p w:rsidR="00293F88" w:rsidRPr="00013ACD" w:rsidRDefault="00293F88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785" w:type="dxa"/>
          </w:tcPr>
          <w:p w:rsidR="00293F88" w:rsidRPr="00427F6F" w:rsidRDefault="00293F88" w:rsidP="0087440B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27F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427F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27F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427F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7F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торгі</w:t>
            </w:r>
            <w:proofErr w:type="gramStart"/>
            <w:r w:rsidRPr="00427F6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5210" w:type="dxa"/>
          </w:tcPr>
          <w:p w:rsidR="00293F88" w:rsidRPr="00EA21B1" w:rsidRDefault="00293F88" w:rsidP="00293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3F88" w:rsidRPr="00EA21B1" w:rsidTr="00CD7F8E">
        <w:tc>
          <w:tcPr>
            <w:tcW w:w="576" w:type="dxa"/>
          </w:tcPr>
          <w:p w:rsidR="00293F88" w:rsidRPr="00EA21B1" w:rsidRDefault="00293F88" w:rsidP="00EA2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785" w:type="dxa"/>
          </w:tcPr>
          <w:p w:rsidR="00293F88" w:rsidRDefault="00013ACD" w:rsidP="00EA21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93F88"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</w:t>
            </w:r>
          </w:p>
        </w:tc>
        <w:tc>
          <w:tcPr>
            <w:tcW w:w="5210" w:type="dxa"/>
          </w:tcPr>
          <w:p w:rsidR="00293F88" w:rsidRPr="00220A89" w:rsidRDefault="00293F88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</w:t>
            </w:r>
            <w:proofErr w:type="spellStart"/>
            <w:r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Малинська</w:t>
            </w:r>
            <w:proofErr w:type="spellEnd"/>
            <w:r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лікарня» </w:t>
            </w:r>
            <w:proofErr w:type="spellStart"/>
            <w:r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Малинської</w:t>
            </w:r>
            <w:proofErr w:type="spellEnd"/>
            <w:r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293F88" w:rsidRPr="00EA21B1" w:rsidTr="00CD7F8E">
        <w:tc>
          <w:tcPr>
            <w:tcW w:w="576" w:type="dxa"/>
          </w:tcPr>
          <w:p w:rsidR="00293F88" w:rsidRPr="00EA21B1" w:rsidRDefault="00293F88" w:rsidP="00EA2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785" w:type="dxa"/>
          </w:tcPr>
          <w:p w:rsidR="00293F88" w:rsidRDefault="00013ACD" w:rsidP="00EA21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93F88"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ісцезнаходження</w:t>
            </w:r>
          </w:p>
        </w:tc>
        <w:tc>
          <w:tcPr>
            <w:tcW w:w="5210" w:type="dxa"/>
          </w:tcPr>
          <w:p w:rsidR="00293F88" w:rsidRPr="00220A89" w:rsidRDefault="00293F88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вул.Бондарик</w:t>
            </w:r>
            <w:proofErr w:type="spellEnd"/>
            <w:r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17, </w:t>
            </w:r>
            <w:proofErr w:type="spellStart"/>
            <w:r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м.Малин</w:t>
            </w:r>
            <w:proofErr w:type="spellEnd"/>
            <w:r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Житомирська обл., 11601</w:t>
            </w:r>
          </w:p>
        </w:tc>
      </w:tr>
      <w:tr w:rsidR="00293F88" w:rsidRPr="00EA21B1" w:rsidTr="00CD7F8E">
        <w:tc>
          <w:tcPr>
            <w:tcW w:w="576" w:type="dxa"/>
          </w:tcPr>
          <w:p w:rsidR="00293F88" w:rsidRPr="00EA21B1" w:rsidRDefault="00293F88" w:rsidP="00EA2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785" w:type="dxa"/>
          </w:tcPr>
          <w:p w:rsidR="00293F88" w:rsidRDefault="00013ACD" w:rsidP="00EA21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93F88"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210" w:type="dxa"/>
          </w:tcPr>
          <w:p w:rsidR="00293F88" w:rsidRPr="00220A89" w:rsidRDefault="00293F88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01991783</w:t>
            </w:r>
          </w:p>
        </w:tc>
      </w:tr>
      <w:tr w:rsidR="00293F88" w:rsidRPr="00EA21B1" w:rsidTr="00CD7F8E">
        <w:tc>
          <w:tcPr>
            <w:tcW w:w="576" w:type="dxa"/>
          </w:tcPr>
          <w:p w:rsidR="00293F88" w:rsidRPr="00EA21B1" w:rsidRDefault="00293F88" w:rsidP="00EA2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785" w:type="dxa"/>
          </w:tcPr>
          <w:p w:rsidR="00293F88" w:rsidRDefault="00013ACD" w:rsidP="00EA21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93F88"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атегорія</w:t>
            </w:r>
          </w:p>
        </w:tc>
        <w:tc>
          <w:tcPr>
            <w:tcW w:w="5210" w:type="dxa"/>
          </w:tcPr>
          <w:p w:rsidR="00293F88" w:rsidRPr="00220A89" w:rsidRDefault="00013ACD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93F88" w:rsidRPr="0029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ідприємства, установи, організації, зазначені у пункті 3 частини 1 статті 2 Закону України «Про публічні закупівлі»</w:t>
            </w:r>
          </w:p>
        </w:tc>
      </w:tr>
      <w:tr w:rsidR="00EA21B1" w:rsidRPr="00EA21B1" w:rsidTr="00CD7F8E">
        <w:tc>
          <w:tcPr>
            <w:tcW w:w="576" w:type="dxa"/>
          </w:tcPr>
          <w:p w:rsidR="00EA21B1" w:rsidRPr="00293F88" w:rsidRDefault="00293F88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785" w:type="dxa"/>
          </w:tcPr>
          <w:p w:rsidR="00EA21B1" w:rsidRPr="00293F88" w:rsidRDefault="00013ACD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предмет закупівлі</w:t>
            </w:r>
          </w:p>
        </w:tc>
        <w:tc>
          <w:tcPr>
            <w:tcW w:w="5210" w:type="dxa"/>
          </w:tcPr>
          <w:p w:rsidR="00EA21B1" w:rsidRPr="00EA21B1" w:rsidRDefault="00EA21B1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3ACD" w:rsidRPr="00EA21B1" w:rsidTr="00CD7F8E">
        <w:tc>
          <w:tcPr>
            <w:tcW w:w="576" w:type="dxa"/>
          </w:tcPr>
          <w:p w:rsidR="00013ACD" w:rsidRPr="00013ACD" w:rsidRDefault="00013ACD" w:rsidP="00EA2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785" w:type="dxa"/>
          </w:tcPr>
          <w:p w:rsidR="00013ACD" w:rsidRPr="00427F6F" w:rsidRDefault="00013ACD" w:rsidP="0087440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proofErr w:type="spellStart"/>
            <w:r w:rsidRPr="00427F6F">
              <w:rPr>
                <w:rFonts w:ascii="Times New Roman" w:hAnsi="Times New Roman"/>
                <w:sz w:val="24"/>
                <w:szCs w:val="24"/>
                <w:lang w:eastAsia="uk-UA"/>
              </w:rPr>
              <w:t>азва</w:t>
            </w:r>
            <w:proofErr w:type="spellEnd"/>
            <w:r w:rsidRPr="00427F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предмета </w:t>
            </w:r>
            <w:proofErr w:type="spellStart"/>
            <w:r w:rsidRPr="00427F6F">
              <w:rPr>
                <w:rFonts w:ascii="Times New Roman" w:hAnsi="Times New Roman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5210" w:type="dxa"/>
          </w:tcPr>
          <w:p w:rsidR="00013ACD" w:rsidRDefault="00E0795F" w:rsidP="005B4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Встановлення кисневої станції ERY-OXY-45 на території КНП </w:t>
            </w:r>
            <w:r w:rsidRPr="00E0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07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Малинська</w:t>
            </w:r>
            <w:proofErr w:type="spellEnd"/>
            <w:r w:rsidRPr="00E07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міська лікарня</w:t>
            </w:r>
            <w:r w:rsidRPr="00E0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07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Малинської</w:t>
            </w:r>
            <w:proofErr w:type="spellEnd"/>
            <w:r w:rsidRPr="00E07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міської ради за адресою: Житомирська область, м. Малин, вул. </w:t>
            </w:r>
            <w:proofErr w:type="spellStart"/>
            <w:r w:rsidRPr="00E07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Бондарик</w:t>
            </w:r>
            <w:proofErr w:type="spellEnd"/>
            <w:r w:rsidRPr="00E079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17</w:t>
            </w:r>
          </w:p>
        </w:tc>
      </w:tr>
      <w:tr w:rsidR="00013ACD" w:rsidRPr="00ED49B3" w:rsidTr="00CD7F8E">
        <w:tc>
          <w:tcPr>
            <w:tcW w:w="576" w:type="dxa"/>
          </w:tcPr>
          <w:p w:rsidR="00013ACD" w:rsidRPr="00013ACD" w:rsidRDefault="00013ACD" w:rsidP="00EA2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785" w:type="dxa"/>
          </w:tcPr>
          <w:p w:rsidR="00013ACD" w:rsidRPr="00427F6F" w:rsidRDefault="00013ACD" w:rsidP="0087440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013A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азви відповідних класифікаторів предмета закупівлі і частин предмета закупівлі (лотів)</w:t>
            </w:r>
          </w:p>
        </w:tc>
        <w:tc>
          <w:tcPr>
            <w:tcW w:w="5210" w:type="dxa"/>
          </w:tcPr>
          <w:p w:rsidR="00013ACD" w:rsidRDefault="003D063D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здійснюється в цілому</w:t>
            </w:r>
          </w:p>
          <w:p w:rsidR="00ED49B3" w:rsidRPr="00013ACD" w:rsidRDefault="00F2061C" w:rsidP="00F206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 – 45300000-0</w:t>
            </w:r>
            <w:r w:rsidRPr="00F2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Будівельно-монтажні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A21B1" w:rsidRPr="00EA21B1" w:rsidTr="00CD7F8E">
        <w:tc>
          <w:tcPr>
            <w:tcW w:w="576" w:type="dxa"/>
          </w:tcPr>
          <w:p w:rsidR="00EA21B1" w:rsidRPr="00013ACD" w:rsidRDefault="00293F88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785" w:type="dxa"/>
          </w:tcPr>
          <w:p w:rsidR="00EA21B1" w:rsidRPr="00293F88" w:rsidRDefault="00EA21B1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3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210" w:type="dxa"/>
          </w:tcPr>
          <w:p w:rsidR="00220A89" w:rsidRPr="00EA21B1" w:rsidRDefault="00013ACD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13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изначена у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013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одатку 1 до цього оголошення</w:t>
            </w:r>
          </w:p>
        </w:tc>
      </w:tr>
      <w:tr w:rsidR="00EA21B1" w:rsidRPr="00EA21B1" w:rsidTr="00CD7F8E">
        <w:tc>
          <w:tcPr>
            <w:tcW w:w="576" w:type="dxa"/>
          </w:tcPr>
          <w:p w:rsidR="00EA21B1" w:rsidRPr="00013ACD" w:rsidRDefault="00013ACD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785" w:type="dxa"/>
          </w:tcPr>
          <w:p w:rsidR="00EA21B1" w:rsidRPr="00013ACD" w:rsidRDefault="00EA21B1" w:rsidP="00427A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та місце </w:t>
            </w:r>
            <w:r w:rsidR="00E07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робіт</w:t>
            </w:r>
            <w:r w:rsidRPr="00013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0" w:type="dxa"/>
          </w:tcPr>
          <w:p w:rsidR="00EA21B1" w:rsidRPr="00EA21B1" w:rsidRDefault="00EA21B1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66F0" w:rsidRPr="00EA21B1" w:rsidTr="00CD7F8E">
        <w:tc>
          <w:tcPr>
            <w:tcW w:w="576" w:type="dxa"/>
          </w:tcPr>
          <w:p w:rsidR="007966F0" w:rsidRPr="007966F0" w:rsidRDefault="007966F0" w:rsidP="00EA2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785" w:type="dxa"/>
          </w:tcPr>
          <w:p w:rsidR="007966F0" w:rsidRPr="007966F0" w:rsidRDefault="007966F0" w:rsidP="00EA21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210" w:type="dxa"/>
          </w:tcPr>
          <w:p w:rsidR="007966F0" w:rsidRPr="00EA21B1" w:rsidRDefault="00427A52" w:rsidP="00C11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E07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7966F0" w:rsidRPr="00EA21B1" w:rsidTr="00CD7F8E">
        <w:tc>
          <w:tcPr>
            <w:tcW w:w="576" w:type="dxa"/>
          </w:tcPr>
          <w:p w:rsidR="007966F0" w:rsidRPr="007966F0" w:rsidRDefault="007966F0" w:rsidP="00EA2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3785" w:type="dxa"/>
          </w:tcPr>
          <w:p w:rsidR="007966F0" w:rsidRPr="007966F0" w:rsidRDefault="007966F0" w:rsidP="00427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r w:rsidR="00E07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</w:t>
            </w:r>
          </w:p>
        </w:tc>
        <w:tc>
          <w:tcPr>
            <w:tcW w:w="5210" w:type="dxa"/>
          </w:tcPr>
          <w:p w:rsidR="007966F0" w:rsidRPr="00EA21B1" w:rsidRDefault="007966F0" w:rsidP="005B4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вул.Бондарик</w:t>
            </w:r>
            <w:proofErr w:type="spellEnd"/>
            <w:r w:rsidRP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  <w:r w:rsidR="006E4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м.Малин</w:t>
            </w:r>
            <w:proofErr w:type="spellEnd"/>
            <w:r w:rsidRP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Житомирська обл., 11601</w:t>
            </w:r>
          </w:p>
        </w:tc>
      </w:tr>
      <w:tr w:rsidR="00EA21B1" w:rsidRPr="00EA21B1" w:rsidTr="00CD7F8E">
        <w:tc>
          <w:tcPr>
            <w:tcW w:w="576" w:type="dxa"/>
          </w:tcPr>
          <w:p w:rsidR="00EA21B1" w:rsidRPr="007966F0" w:rsidRDefault="00013ACD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6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785" w:type="dxa"/>
          </w:tcPr>
          <w:p w:rsidR="00EA21B1" w:rsidRPr="007966F0" w:rsidRDefault="00EA21B1" w:rsidP="00427A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6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</w:t>
            </w:r>
            <w:r w:rsidR="00E07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робіт</w:t>
            </w:r>
          </w:p>
        </w:tc>
        <w:tc>
          <w:tcPr>
            <w:tcW w:w="5210" w:type="dxa"/>
          </w:tcPr>
          <w:p w:rsidR="00EA21B1" w:rsidRPr="00EA21B1" w:rsidRDefault="005B49CA" w:rsidP="00445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A1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45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7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96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EA21B1" w:rsidRPr="00A17E6A" w:rsidTr="00CD7F8E">
        <w:tc>
          <w:tcPr>
            <w:tcW w:w="576" w:type="dxa"/>
          </w:tcPr>
          <w:p w:rsidR="00EA21B1" w:rsidRPr="003F0144" w:rsidRDefault="003F0144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0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785" w:type="dxa"/>
          </w:tcPr>
          <w:p w:rsidR="00EA21B1" w:rsidRPr="003F0144" w:rsidRDefault="00EA21B1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0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5210" w:type="dxa"/>
          </w:tcPr>
          <w:p w:rsidR="00EA21B1" w:rsidRPr="00EA21B1" w:rsidRDefault="003F0144" w:rsidP="005B4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за </w:t>
            </w:r>
            <w:r w:rsidR="00E07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виконані роботи</w:t>
            </w:r>
            <w:r w:rsidRPr="003F0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шляхом перерахування безготівкових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0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грошових коштів на розрахунковий рахунок </w:t>
            </w:r>
            <w:r w:rsidR="005B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Підрядника</w:t>
            </w:r>
            <w:r w:rsidR="00297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протягом </w:t>
            </w:r>
            <w:r w:rsidR="00D41BF3" w:rsidRPr="00D4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="00427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</w:t>
            </w:r>
            <w:r w:rsidR="00D41BF3" w:rsidRPr="00D4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днів після підписання акту приймання – передачі </w:t>
            </w:r>
            <w:r w:rsidR="00E07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 робіт</w:t>
            </w:r>
            <w:r w:rsidR="00D4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5FD2" w:rsidRPr="00A17E6A" w:rsidTr="00CD7F8E">
        <w:tc>
          <w:tcPr>
            <w:tcW w:w="576" w:type="dxa"/>
          </w:tcPr>
          <w:p w:rsidR="002B5FD2" w:rsidRPr="003F0144" w:rsidRDefault="002B5FD2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0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785" w:type="dxa"/>
          </w:tcPr>
          <w:p w:rsidR="002B5FD2" w:rsidRPr="003F0144" w:rsidRDefault="002B5FD2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0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210" w:type="dxa"/>
          </w:tcPr>
          <w:p w:rsidR="002B5FD2" w:rsidRPr="00EA21B1" w:rsidRDefault="00A17E6A" w:rsidP="00A17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950910</w:t>
            </w:r>
            <w:r w:rsidR="005B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Дев’ятсот п’ятдесят </w:t>
            </w:r>
            <w:r w:rsidR="00275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дев’ятсот десять</w:t>
            </w:r>
            <w:r w:rsidR="00D9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3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5B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5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коп</w:t>
            </w:r>
            <w:r w:rsidR="00253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ійок</w:t>
            </w:r>
            <w:r w:rsidR="00275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5B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2B5FD2" w:rsidRPr="00EA21B1" w:rsidTr="00CD7F8E">
        <w:tc>
          <w:tcPr>
            <w:tcW w:w="576" w:type="dxa"/>
          </w:tcPr>
          <w:p w:rsidR="002B5FD2" w:rsidRPr="003F0144" w:rsidRDefault="002B5FD2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0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3785" w:type="dxa"/>
          </w:tcPr>
          <w:p w:rsidR="002B5FD2" w:rsidRPr="003F0144" w:rsidRDefault="002B5FD2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0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5210" w:type="dxa"/>
          </w:tcPr>
          <w:p w:rsidR="002B5FD2" w:rsidRPr="000A3000" w:rsidRDefault="002B5FD2" w:rsidP="00A17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53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17-00</w:t>
            </w:r>
            <w:r w:rsidRPr="000A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</w:t>
            </w:r>
            <w:r w:rsidR="00A1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53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1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253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A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0A3000" w:rsidRPr="000A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A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B5FD2" w:rsidRPr="00EA21B1" w:rsidTr="00CD7F8E">
        <w:tc>
          <w:tcPr>
            <w:tcW w:w="576" w:type="dxa"/>
          </w:tcPr>
          <w:p w:rsidR="002B5FD2" w:rsidRPr="003F0144" w:rsidRDefault="002B5FD2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0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85" w:type="dxa"/>
          </w:tcPr>
          <w:p w:rsidR="002B5FD2" w:rsidRPr="003F0144" w:rsidRDefault="002B5FD2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0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пропозицій</w:t>
            </w:r>
          </w:p>
        </w:tc>
        <w:tc>
          <w:tcPr>
            <w:tcW w:w="5210" w:type="dxa"/>
          </w:tcPr>
          <w:p w:rsidR="002B5FD2" w:rsidRPr="000A3000" w:rsidRDefault="002B5FD2" w:rsidP="00A17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53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17-00</w:t>
            </w:r>
            <w:r w:rsidRPr="000A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="00253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253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1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253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A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0A3000" w:rsidRPr="000A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A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A21B1" w:rsidRPr="00EA21B1" w:rsidTr="00CD7F8E">
        <w:tc>
          <w:tcPr>
            <w:tcW w:w="576" w:type="dxa"/>
          </w:tcPr>
          <w:p w:rsidR="00EA21B1" w:rsidRPr="00EA2319" w:rsidRDefault="003F0144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785" w:type="dxa"/>
          </w:tcPr>
          <w:p w:rsidR="00EA21B1" w:rsidRPr="00EA2319" w:rsidRDefault="00EA21B1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210" w:type="dxa"/>
          </w:tcPr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Критерієм оцінки є: </w:t>
            </w:r>
            <w:r w:rsidRPr="003A79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(питома вага – 100%)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пропозиції повинна бути визначена: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на момент подання пропозиції;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з урахуванням вимог щодо технічних, якісних та кількісних характеристик предмету закупівлі, визначених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оголошенням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тому числі з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</w:t>
            </w:r>
            <w:r w:rsidR="00427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чітко та остаточно без будь-яких посилань, обмежень або застережень.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врахована учасником вартість окремих послуг не сплачується Замовником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окремо, а витрати на їх виконання вважаються врахованими у загальній ціні його пропозиції.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відповідає за одержання будь-яких та всіх необхідних дозволів, ліцензій, сертифікатів та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несе всі витрати на отримання таких дозволів, ліцензій, сертифікатів.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Пропозицію, яка буде мати будь-які посилання, обмеження або застереження щодо ціни</w:t>
            </w:r>
          </w:p>
          <w:p w:rsidR="00EA21B1" w:rsidRPr="00EA21B1" w:rsidRDefault="00EA2319" w:rsidP="00246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пропозиції, буде відхилено, як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невiдповiдну</w:t>
            </w:r>
            <w:proofErr w:type="spellEnd"/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вимог цього оголошення.</w:t>
            </w:r>
          </w:p>
        </w:tc>
      </w:tr>
      <w:tr w:rsidR="00EA2319" w:rsidRPr="00EA21B1" w:rsidTr="00CD7F8E">
        <w:tc>
          <w:tcPr>
            <w:tcW w:w="576" w:type="dxa"/>
          </w:tcPr>
          <w:p w:rsidR="00EA2319" w:rsidRPr="00EA2319" w:rsidRDefault="00EA2319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3785" w:type="dxa"/>
          </w:tcPr>
          <w:p w:rsidR="00EA2319" w:rsidRPr="00EA2319" w:rsidRDefault="00EA2319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5210" w:type="dxa"/>
          </w:tcPr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EA2319" w:rsidRPr="00EA21B1" w:rsidTr="00CD7F8E">
        <w:tc>
          <w:tcPr>
            <w:tcW w:w="576" w:type="dxa"/>
          </w:tcPr>
          <w:p w:rsidR="00EA2319" w:rsidRPr="00EA2319" w:rsidRDefault="00EA2319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785" w:type="dxa"/>
          </w:tcPr>
          <w:p w:rsidR="00EA2319" w:rsidRPr="00EA2319" w:rsidRDefault="00EA2319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5210" w:type="dxa"/>
          </w:tcPr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EA21B1" w:rsidRPr="00A17E6A" w:rsidTr="00CD7F8E">
        <w:tc>
          <w:tcPr>
            <w:tcW w:w="576" w:type="dxa"/>
          </w:tcPr>
          <w:p w:rsidR="00EA21B1" w:rsidRPr="00EA2319" w:rsidRDefault="00EA2319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785" w:type="dxa"/>
          </w:tcPr>
          <w:p w:rsidR="00EA21B1" w:rsidRPr="00EA2319" w:rsidRDefault="00EA21B1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210" w:type="dxa"/>
          </w:tcPr>
          <w:p w:rsidR="00EA21B1" w:rsidRPr="00EA21B1" w:rsidRDefault="00A17E6A" w:rsidP="00A17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4754</w:t>
            </w:r>
            <w:r w:rsidR="00D9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9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B5FD2" w:rsidRPr="002B5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Чотири </w:t>
            </w:r>
            <w:r w:rsidR="00275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 w:rsidR="00D9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сімсот п’ятдесят чотири</w:t>
            </w:r>
            <w:r w:rsidR="00275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5B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9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75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</w:t>
            </w:r>
            <w:r w:rsidR="002B5FD2" w:rsidRPr="002B5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r w:rsidR="00275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="002B5FD2" w:rsidRPr="002B5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%)</w:t>
            </w:r>
          </w:p>
        </w:tc>
      </w:tr>
      <w:tr w:rsidR="00EA21B1" w:rsidRPr="00EA21B1" w:rsidTr="00CD7F8E">
        <w:tc>
          <w:tcPr>
            <w:tcW w:w="576" w:type="dxa"/>
          </w:tcPr>
          <w:p w:rsidR="00EA21B1" w:rsidRPr="00273013" w:rsidRDefault="00EA2319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785" w:type="dxa"/>
          </w:tcPr>
          <w:p w:rsidR="00EA21B1" w:rsidRPr="00273013" w:rsidRDefault="00EA21B1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5210" w:type="dxa"/>
          </w:tcPr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має право з власної ініціативи внести зміни до оголошення про проведення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спрощеної закупівлі та/або вимог до предмета закупівлі, але до початку строку подання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пропозицій. Зміни, що вносяться замовником, розміщуються та відображаються в електронній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системі закупівель у вигляді нової редакції документів.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подаються учасниками після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строку періоду уточнення 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нформації,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зазначеної замовником в п.8 цього оголошення, в електронному вигляді шляхом заповнення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електронних форм з окремими полями, де зазначається інформація про ціну та інші критерії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оцінки (у разі їх встановлення замовником), шляхом завантаження необхідних документів через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електронну систему закупівель, що підтверджують відповідність вимогам, визначеним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замовником.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готуються безпосередньо Учасником повинні бути складені українською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мовою. У разі надання цих документів іноземною мовою, вони повинні бути перекладені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українською мовою. Переклад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повинен бути посвідчений підписом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перекладача та Учасника.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 повинні бути автентичними, визначальним є текст, викладений українською мовою.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учасник має право подати лише одну пропозицію, у тому числі до визначеної в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оголошенні про проведення спрощеної закупівлі частини предмета закупівлі (лота).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Завантажені документи, повинні мати підпис уповноваженої особи учасника*. До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необхідно долучати </w:t>
            </w:r>
            <w:proofErr w:type="spellStart"/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скан-копії</w:t>
            </w:r>
            <w:proofErr w:type="spellEnd"/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документів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Скан-копії</w:t>
            </w:r>
            <w:proofErr w:type="spellEnd"/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документів, які долучаються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Учасником до пропозиції, повинні бути належної якості та мати високий рівень чіткості, що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забезпечить можливість коректно прочитати документ.</w:t>
            </w:r>
          </w:p>
          <w:p w:rsidR="00EA2319" w:rsidRPr="00CD7F8E" w:rsidRDefault="00EA2319" w:rsidP="000A66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D7F8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Ця вимога не стосується оригіналів документів та нотаріально завірених копій, виданих</w:t>
            </w:r>
            <w:r w:rsidR="00CD7F8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D7F8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учаснику іншими організаціями (підприємствами, установами).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 складі пропозиції учасника надано документ, текст якого є нечитабельним (нечітке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зображення, відсутність окремих фрагментів сторінки/інформації документу на його копії, тощо),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вважатиметься, що учасник не надав такого документу, та з настанням відповідних наслідків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ч.13 ст.14 Закону.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ч.3 ст.12 Закону створення та подання учасником документів пропозиції та її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оцінки повинно бути здійснено з ура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хуванням вимог законів України «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електронні 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окументи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електронний документообіг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«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електронні довірчі послуги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накладання на неї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цифрового підпису (ЕЦП) або кваліфікованого електронного підпису (КЕП)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представника учасника. У разі якщо учасник, згідно із законодавством, не може підписати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ЕЦП/КЕП пропозицію, то такий учасник надає лист-пояснення, в якому зазначає законодавчі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не проставляння такого ЕЦП/КЕП.</w:t>
            </w:r>
          </w:p>
          <w:p w:rsidR="002B4A0F" w:rsidRDefault="002B4A0F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Формальними (несуттєвими) вважаються помилки, згідно з Переліком формальних помилок, затвердженим Наказом Міністерства розвитку економіки, торгівлі та сільського господарства України від 15.04.2020 року №710, зареєстрованим в Міністерстві юстиції України 29.07.2020 р. за №715/34998.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оригіналу або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нотаріально посвідченої копії документа замість копії документу, що вимагалась замовником,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 вважатись належним чином виконаною вимогою щодо надання копії документу.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має право внести зміни або відкликати свою пропозицію до закінчення строку її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без втрати свого забезпечення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пропозиції.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Такі зміни або заява про відкликання пропозиції враховуються, якщо вони отримані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електронною системою закупівель до закінчення строку подання пропозицій.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учасників, подані після закінчення строку їх подання, електронною системою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 не приймаються.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пропозицій проводиться за цінами пропозицій з врахуванням податку на додану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(з ПДВ) та інших податків та зборів, що передбачені чинним законодавством.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пропозицій відбувається у порядку, передбаченому абзацами першим і другим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першої статті 28 Закону.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розглядає на відповідність умовам, визначеним в оголошенні про проведення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спрощеної закупівлі, та вимогам до предмета закупівлі пропозицію учасника, яка за результатами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 (у разі його проведення) визначена найбільш економічно вигідною.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розгляду найбільш економічно вигідної пропозиції не повинен перевищувати п’ять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робочих днів з дня завершення електронного аукціону. Такий строк може бути аргументовано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продовжено замовником до 20 робочих днів.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та учасники не можуть ініціювати будь-які переговори з питань внесення змін до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змісту або ціни поданої пропозиції.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має право звернутися за 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ідтвердженням інформації, наданої учасником, до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державної влади, підприємств, установ, організацій відповідно до їх компетенції.</w:t>
            </w:r>
          </w:p>
          <w:p w:rsidR="00EA2319" w:rsidRPr="00CD7F8E" w:rsidRDefault="00EA2319" w:rsidP="000A66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7F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Замовник відхиляє пропозицію в разі, якщо: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пропозиція учасника не відповідає умовам, визначеним в оголошенні про проведення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спрощеної закупівлі, та вимогам до предмета закупівлі;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учасник не надав забезпечення пропозиції, якщо таке забезпечення вимагалося замовником;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учасник, який визначений переможцем спрощеної закупівлі, відмовився від укладення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 про закупівлю;</w:t>
            </w:r>
          </w:p>
          <w:p w:rsidR="00B761D2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B761D2" w:rsidRPr="00B7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відхиляє пропозиції Учасників, до яких застосовано санкції щодо здійснення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публічних закупівель товарів, робіт і послуг у юридичних осіб-резидентів іноземної держави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форми власності та юридичних осіб, частка статутного капіталу яких знаходиться у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 іноземної держави, а також публічних закупівель у інших суб’єктів господарювання,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здійснюють продаж товарів, робіт, послуг походженням з іноземної держави, до якої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застосовано санкції згідно із Законом України «Про санкції» від 14.08.2014 р. № 1644-VII та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9CA" w:rsidRPr="005B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рішенням Ради національної безпеки і оборони України від 23 березня 2021 року «Про застосування, скасування та внесення змін до персональних спеціальних економічних та інших обмежувальних заходів (санкцій)», введеного в дію Указом Президента України від 23 березня 2021 року № 109/2021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B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відхилення найбільш економічно вигідної пропозиції відповідно до ч.13 ст.14 Закону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розглядає наступну пропозицію учасника, який за результатами оцінки надав наступну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 економічно вигідну пропозицію.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Наступна найбільш економічно вигідна пропозиція визначається електронною системою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 автоматично.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оцінки та розгляду пропозиції замовник визначає переможця та приймає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намір укласти договір про закупівлю згідно з Законом.</w:t>
            </w:r>
          </w:p>
          <w:p w:rsidR="00B761D2" w:rsidRDefault="00B761D2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закупівлю укладається відповідно до положень чинного законодавства України,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 Цивільного та Господарського кодексів України з урахуванням особливостей,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визначених Законом.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договору складається замовником з урахуванням особливостей предмету закупівлі.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викладено у Додатку </w:t>
            </w:r>
            <w:r w:rsidR="008A2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цього оголошення.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закупівлю укладається згідно з вимогами статті 41 Закону.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договору про закупівлю не повинні відрізнятися від змісту пропозиції або, у разі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електронного аукціону, пропозиції за його результатами (у тому числі ціни за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одиницю товару) переможця спрощеної закупівлі, крім випадків визначення грошового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еквівалента зобов’язання в іноземній валюті та/або випадків перерахунку ціни за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результатами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 (у разі його проведення) в бік зменшення ціни пропозиції учасника без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обсягів закупівлі.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Істотні умови договору про закупівлю не можуть змінюватися після його підписання до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зобов’язань сторонами в повному обсязі, крім випадків зазначених у ч.5 ст.41 Закону.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 договору про закупівлю може бути продовжена на строк, достатній для проведення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спрощеної закупівлі на початку наступного року в обсязі, що не перевищує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відсотків суми, визначеної в початковому договорі про закупівлю, укладеному в</w:t>
            </w:r>
            <w:r w:rsidR="00CD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попередньому році, якщо видатки на досягнення цієї цілі затверджено в установленому порядку.</w:t>
            </w:r>
          </w:p>
          <w:p w:rsidR="00EA2319" w:rsidRPr="00CD7F8E" w:rsidRDefault="00EA2319" w:rsidP="000A66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7F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Замовник відміняє спрощену закупівлю в разі: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відсутності подальшої потреби в закупівлі товарів, робіт і послуг;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неможливості усунення порушень, що виникли через виявлені порушення законодавства з</w:t>
            </w:r>
            <w:r w:rsid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публічних закупівель;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скорочення видатків на здійснення закупівлі товарів, робіт і послуг.</w:t>
            </w:r>
          </w:p>
          <w:p w:rsidR="00EA2319" w:rsidRPr="00273013" w:rsidRDefault="00EA2319" w:rsidP="000A66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Спрощена закупівля автоматично відміняється електронною системою закупівель у</w:t>
            </w:r>
            <w:r w:rsidR="00273013" w:rsidRPr="002730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730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разі: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відхилення всіх пропозицій згідно з ч.13 ст.14 Закону;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відсутності пропозицій учасників для участі в ній.</w:t>
            </w:r>
          </w:p>
          <w:p w:rsidR="00EA2319" w:rsidRPr="00EA2319" w:rsidRDefault="00EA2319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 може бути відмінена частково (за лотом).</w:t>
            </w:r>
          </w:p>
          <w:p w:rsidR="00EA21B1" w:rsidRPr="00EA21B1" w:rsidRDefault="00EA2319" w:rsidP="00246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захисту своїх прав та охоронюваних законом інтересів учасник може звернутися до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замовника та/або до органу, що здійснює контроль над замовником, або до суду. Рішення та дії</w:t>
            </w:r>
            <w:r w:rsid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замовника можуть бути оскаржені учасником у судовому порядку.</w:t>
            </w:r>
          </w:p>
        </w:tc>
      </w:tr>
      <w:tr w:rsidR="00273013" w:rsidRPr="00A17E6A" w:rsidTr="00CD7F8E">
        <w:tc>
          <w:tcPr>
            <w:tcW w:w="576" w:type="dxa"/>
          </w:tcPr>
          <w:p w:rsidR="00273013" w:rsidRPr="00273013" w:rsidRDefault="00273013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3785" w:type="dxa"/>
          </w:tcPr>
          <w:p w:rsidR="00273013" w:rsidRPr="00273013" w:rsidRDefault="00273013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учасників</w:t>
            </w:r>
          </w:p>
        </w:tc>
        <w:tc>
          <w:tcPr>
            <w:tcW w:w="5210" w:type="dxa"/>
          </w:tcPr>
          <w:p w:rsidR="00273013" w:rsidRPr="00273013" w:rsidRDefault="00273013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повинен надати в складі своєї пропозиції, до строку зазначеному п.9 цього оголошення,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сканованому вигляді наступні документи:</w:t>
            </w:r>
          </w:p>
          <w:p w:rsidR="00273013" w:rsidRPr="00273013" w:rsidRDefault="00273013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="005B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</w:t>
            </w: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3013" w:rsidRPr="00273013" w:rsidRDefault="00273013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документи, що визначені у додатку </w:t>
            </w:r>
            <w:r w:rsidR="004D0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цього оголошення.</w:t>
            </w:r>
          </w:p>
          <w:p w:rsidR="00273013" w:rsidRPr="00EA2319" w:rsidRDefault="00273013" w:rsidP="00246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не передбачені законодавством для учасників - юридичних, фізичних осіб, у</w:t>
            </w:r>
            <w:r w:rsidR="00246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 числі фізичних осіб - підприємців, не подаються ними у складі пропозиції. Відсутність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документів, що не передбачені законодавством для учасників - юридичних, фізичних осіб, у тому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числі фізичних осіб - підприємців, у складі пропозиції, не може бути </w:t>
            </w: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підставою для її відхилення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замовником.</w:t>
            </w:r>
          </w:p>
        </w:tc>
      </w:tr>
      <w:tr w:rsidR="00273013" w:rsidRPr="00EA21B1" w:rsidTr="00CD7F8E">
        <w:tc>
          <w:tcPr>
            <w:tcW w:w="576" w:type="dxa"/>
          </w:tcPr>
          <w:p w:rsidR="00273013" w:rsidRDefault="00273013" w:rsidP="00EA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3785" w:type="dxa"/>
          </w:tcPr>
          <w:p w:rsidR="00273013" w:rsidRPr="00273013" w:rsidRDefault="00273013" w:rsidP="00EA21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Додатки до оголошення про проведення спрощеної закупівлі</w:t>
            </w:r>
          </w:p>
        </w:tc>
        <w:tc>
          <w:tcPr>
            <w:tcW w:w="5210" w:type="dxa"/>
          </w:tcPr>
          <w:p w:rsidR="00273013" w:rsidRPr="00273013" w:rsidRDefault="00273013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1. </w:t>
            </w:r>
            <w:r w:rsidR="00ED16A5" w:rsidRPr="00ED1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Технічні, якісні та інші характеристики предмета закупівлі</w:t>
            </w:r>
          </w:p>
          <w:p w:rsidR="00273013" w:rsidRDefault="00273013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4D0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Документи, які повинен надати Учасник в складі пропозиції</w:t>
            </w:r>
            <w:r w:rsidR="007A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A0E51" w:rsidRPr="00273013" w:rsidRDefault="007A0E51" w:rsidP="000A6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4D0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Лист-згода</w:t>
            </w:r>
          </w:p>
          <w:p w:rsidR="00273013" w:rsidRPr="00273013" w:rsidRDefault="00273013" w:rsidP="007A0E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4D0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7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ПРОЄ</w:t>
            </w:r>
            <w:r w:rsidRPr="0027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ДОГОВОРУ</w:t>
            </w:r>
          </w:p>
        </w:tc>
      </w:tr>
    </w:tbl>
    <w:p w:rsidR="00EA21B1" w:rsidRDefault="00EA21B1" w:rsidP="00EA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3013" w:rsidRDefault="00273013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3013" w:rsidRDefault="00273013" w:rsidP="00D14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3013" w:rsidRDefault="00273013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</w:t>
      </w:r>
      <w:r w:rsidR="00CC7836">
        <w:rPr>
          <w:rFonts w:ascii="Times New Roman" w:hAnsi="Times New Roman" w:cs="Times New Roman"/>
          <w:sz w:val="28"/>
          <w:szCs w:val="28"/>
          <w:lang w:val="uk-UA"/>
        </w:rPr>
        <w:t>важена осо</w:t>
      </w:r>
      <w:r w:rsidR="000E11F6">
        <w:rPr>
          <w:rFonts w:ascii="Times New Roman" w:hAnsi="Times New Roman" w:cs="Times New Roman"/>
          <w:sz w:val="28"/>
          <w:szCs w:val="28"/>
          <w:lang w:val="uk-UA"/>
        </w:rPr>
        <w:t xml:space="preserve">ба        </w:t>
      </w:r>
      <w:r w:rsidR="00B675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61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5323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54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233">
        <w:rPr>
          <w:rFonts w:ascii="Times New Roman" w:hAnsi="Times New Roman" w:cs="Times New Roman"/>
          <w:sz w:val="28"/>
          <w:szCs w:val="28"/>
          <w:lang w:val="uk-UA"/>
        </w:rPr>
        <w:t>(підпис існує)</w:t>
      </w:r>
      <w:r w:rsidR="001162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761D2">
        <w:rPr>
          <w:rFonts w:ascii="Times New Roman" w:hAnsi="Times New Roman" w:cs="Times New Roman"/>
          <w:sz w:val="28"/>
          <w:szCs w:val="28"/>
          <w:lang w:val="uk-UA"/>
        </w:rPr>
        <w:t>С.В.</w:t>
      </w:r>
      <w:proofErr w:type="spellStart"/>
      <w:r w:rsidR="00B761D2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</w:p>
    <w:p w:rsidR="00273013" w:rsidRDefault="00273013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3013" w:rsidRDefault="00273013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3013" w:rsidRDefault="00273013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3013" w:rsidRDefault="00273013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7836" w:rsidRDefault="00CC7836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A0F" w:rsidRDefault="002B4A0F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A0F" w:rsidRDefault="002B4A0F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A0F" w:rsidRDefault="002B4A0F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A0F" w:rsidRDefault="002B4A0F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A0F" w:rsidRDefault="002B4A0F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A52" w:rsidRDefault="00427A52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A52" w:rsidRDefault="00427A52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A52" w:rsidRDefault="00427A52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A52" w:rsidRDefault="00427A52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A52" w:rsidRDefault="00427A52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A0F" w:rsidRDefault="002B4A0F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F10" w:rsidRDefault="00010F10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A0F" w:rsidRDefault="002B4A0F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C36" w:rsidRDefault="00844C36" w:rsidP="0027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3013" w:rsidRPr="00273013" w:rsidRDefault="00ED16A5" w:rsidP="00273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273013" w:rsidRPr="00273013">
        <w:rPr>
          <w:rFonts w:ascii="Times New Roman" w:hAnsi="Times New Roman" w:cs="Times New Roman"/>
          <w:sz w:val="28"/>
          <w:szCs w:val="28"/>
          <w:lang w:val="uk-UA"/>
        </w:rPr>
        <w:t>одаток 1</w:t>
      </w:r>
    </w:p>
    <w:p w:rsidR="009717C4" w:rsidRPr="009717C4" w:rsidRDefault="009717C4" w:rsidP="009717C4">
      <w:pPr>
        <w:widowControl w:val="0"/>
        <w:shd w:val="clear" w:color="auto" w:fill="FFFFFF"/>
        <w:tabs>
          <w:tab w:val="left" w:pos="786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val="uk-UA" w:eastAsia="ar-SA"/>
        </w:rPr>
      </w:pPr>
      <w:r w:rsidRPr="0097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Технічні, якісні та інші характеристики предмета закупівлі</w:t>
      </w:r>
    </w:p>
    <w:p w:rsidR="007A0481" w:rsidRDefault="007A0481" w:rsidP="009717C4">
      <w:pPr>
        <w:widowControl w:val="0"/>
        <w:shd w:val="clear" w:color="auto" w:fill="FFFFFF"/>
        <w:tabs>
          <w:tab w:val="left" w:pos="786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B4A0F" w:rsidRDefault="00766DBB" w:rsidP="00766DBB">
      <w:pPr>
        <w:widowControl w:val="0"/>
        <w:shd w:val="clear" w:color="auto" w:fill="FFFFFF"/>
        <w:tabs>
          <w:tab w:val="left" w:pos="786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66D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Встановлення кисневої станції ERY-OXY-45 на території КНП </w:t>
      </w:r>
      <w:r w:rsidRPr="00766D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spellStart"/>
      <w:r w:rsidRPr="00766D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Малинська</w:t>
      </w:r>
      <w:proofErr w:type="spellEnd"/>
      <w:r w:rsidRPr="00766D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міська лікарня</w:t>
      </w:r>
      <w:r w:rsidRPr="00766D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766D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proofErr w:type="spellStart"/>
      <w:r w:rsidRPr="00766D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Малинської</w:t>
      </w:r>
      <w:proofErr w:type="spellEnd"/>
      <w:r w:rsidRPr="00766D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міської ради за адресою: Житомирська область, м. Малин, вул. </w:t>
      </w:r>
      <w:proofErr w:type="spellStart"/>
      <w:r w:rsidRPr="00766D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Бондарик</w:t>
      </w:r>
      <w:proofErr w:type="spellEnd"/>
      <w:r w:rsidRPr="00766D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, 17</w:t>
      </w:r>
    </w:p>
    <w:p w:rsidR="00766DBB" w:rsidRDefault="00766DBB" w:rsidP="00F1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uk-UA" w:bidi="uk-UA"/>
        </w:rPr>
      </w:pPr>
    </w:p>
    <w:p w:rsidR="00966E3A" w:rsidRPr="00966E3A" w:rsidRDefault="00966E3A" w:rsidP="00966E3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uk-UA" w:bidi="uk-UA"/>
        </w:rPr>
      </w:pPr>
      <w:r w:rsidRPr="00966E3A">
        <w:rPr>
          <w:rFonts w:ascii="Times New Roman" w:eastAsia="Times New Roman" w:hAnsi="Times New Roman" w:cs="Times New Roman"/>
          <w:bCs/>
          <w:iCs/>
          <w:lang w:val="uk-UA" w:bidi="uk-UA"/>
        </w:rPr>
        <w:t>Схема встановлення</w:t>
      </w:r>
    </w:p>
    <w:p w:rsidR="001571DB" w:rsidRPr="00966E3A" w:rsidRDefault="001571DB" w:rsidP="00966E3A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uk-UA" w:bidi="uk-UA"/>
        </w:rPr>
      </w:pPr>
      <w:r w:rsidRPr="00966E3A">
        <w:rPr>
          <w:rFonts w:ascii="Times New Roman" w:eastAsia="Times New Roman" w:hAnsi="Times New Roman" w:cs="Times New Roman"/>
          <w:bCs/>
          <w:iCs/>
          <w:lang w:val="uk-UA" w:bidi="uk-UA"/>
        </w:rPr>
        <w:t xml:space="preserve"> </w:t>
      </w:r>
      <w:r w:rsidR="00966E3A" w:rsidRPr="00966E3A">
        <w:rPr>
          <w:rFonts w:ascii="Times New Roman" w:eastAsia="Times New Roman" w:hAnsi="Times New Roman" w:cs="Times New Roman"/>
          <w:bCs/>
          <w:iCs/>
          <w:noProof/>
          <w:lang w:eastAsia="ru-RU"/>
        </w:rPr>
        <w:drawing>
          <wp:inline distT="0" distB="0" distL="0" distR="0">
            <wp:extent cx="7361864" cy="5454033"/>
            <wp:effectExtent l="127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5174" cy="547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3A" w:rsidRDefault="00966E3A" w:rsidP="00F16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bidi="uk-UA"/>
        </w:rPr>
      </w:pPr>
    </w:p>
    <w:p w:rsidR="00010F10" w:rsidRDefault="00010F10" w:rsidP="00F16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bidi="uk-UA"/>
        </w:rPr>
      </w:pPr>
    </w:p>
    <w:p w:rsidR="00010F10" w:rsidRDefault="00010F10" w:rsidP="00F16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bidi="uk-UA"/>
        </w:rPr>
      </w:pPr>
    </w:p>
    <w:p w:rsidR="00010F10" w:rsidRDefault="00010F10" w:rsidP="00F16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bidi="uk-UA"/>
        </w:rPr>
      </w:pPr>
    </w:p>
    <w:p w:rsidR="00010F10" w:rsidRDefault="00010F10" w:rsidP="00F16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bidi="uk-UA"/>
        </w:rPr>
      </w:pPr>
    </w:p>
    <w:p w:rsidR="00F168C6" w:rsidRPr="00966E3A" w:rsidRDefault="00966E3A" w:rsidP="00966E3A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966E3A">
        <w:rPr>
          <w:rFonts w:ascii="Times New Roman" w:hAnsi="Times New Roman" w:cs="Times New Roman"/>
          <w:sz w:val="24"/>
          <w:szCs w:val="24"/>
          <w:lang w:val="uk-UA" w:bidi="uk-UA"/>
        </w:rPr>
        <w:lastRenderedPageBreak/>
        <w:t>Дефектн</w:t>
      </w:r>
      <w:r>
        <w:rPr>
          <w:rFonts w:ascii="Times New Roman" w:hAnsi="Times New Roman" w:cs="Times New Roman"/>
          <w:sz w:val="24"/>
          <w:szCs w:val="24"/>
          <w:lang w:val="uk-UA" w:bidi="uk-UA"/>
        </w:rPr>
        <w:t>ий</w:t>
      </w:r>
      <w:r w:rsidRPr="00966E3A">
        <w:rPr>
          <w:rFonts w:ascii="Times New Roman" w:hAnsi="Times New Roman" w:cs="Times New Roman"/>
          <w:sz w:val="24"/>
          <w:szCs w:val="24"/>
          <w:lang w:val="uk-UA" w:bidi="uk-UA"/>
        </w:rPr>
        <w:t xml:space="preserve"> акт:</w:t>
      </w: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"/>
        <w:gridCol w:w="25"/>
        <w:gridCol w:w="57"/>
        <w:gridCol w:w="428"/>
        <w:gridCol w:w="57"/>
        <w:gridCol w:w="82"/>
        <w:gridCol w:w="4621"/>
        <w:gridCol w:w="82"/>
        <w:gridCol w:w="542"/>
        <w:gridCol w:w="57"/>
        <w:gridCol w:w="84"/>
        <w:gridCol w:w="1277"/>
        <w:gridCol w:w="57"/>
        <w:gridCol w:w="84"/>
        <w:gridCol w:w="1277"/>
        <w:gridCol w:w="57"/>
        <w:gridCol w:w="84"/>
        <w:gridCol w:w="1277"/>
        <w:gridCol w:w="57"/>
        <w:gridCol w:w="25"/>
        <w:gridCol w:w="61"/>
      </w:tblGrid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 w:eastAsia="ru-RU"/>
              </w:rPr>
              <w:t>ДЕФЕКТНИЙ АКТ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Встановлення кисневої станції ERY-OXY-45 на території КНП "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Малинська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міська лікарня"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Малинської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міської ради за адресою: Житомирська область, м. Малин, вул.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Бондарик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, 17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Об'єми робіт - Будівельні роботи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№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Ч.ч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Одиниця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Кількість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Розробка ґрунту вручну в траншеях глибиною до 2 м без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кріплень з укосами, група ґрунтів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19,8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Засипка вручну траншей, група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ґрунтiв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19,8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8,45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фундаментних плит залізобетонних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плоских /бетон важкий В 25 (М350),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крупнiсть</w:t>
            </w:r>
            <w:proofErr w:type="spellEnd"/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заповнювача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бiльше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40мм/ (в т.ч. вимощення)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Копання ям для стояків і стовпів вручну з укосами,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глибиною до 1,5 м, група ґрунтів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Засипка вручну траншей, група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ґрунтiв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фундаментів стовпів бетонних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Виготовлення конструкцій опори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0,21298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конструкцій опор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0,21298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Ґрунтування металевих поверхонь за один раз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інгібітором іржі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9,6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Ґрунтування металевих поверхонь за один раз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ґрунтовкою ГФ-021 (за 2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раза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9,6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Фарбування металевих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погрунтованих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поверхонь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емаллю ПФ-115 (за 2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раза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9,6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Розробка ґрунту вручну в траншеях глибиною до 2 м без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кріплень з укосами, група ґрунтів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7,2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Засипка вручну траншей, група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ґрунтiв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7,2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Улаштування ущільнених трамбівками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підстилаючих</w:t>
            </w:r>
            <w:proofErr w:type="spellEnd"/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піщаних шарів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Улаштування ущільнених трамбівками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підстилаючих</w:t>
            </w:r>
            <w:proofErr w:type="spellEnd"/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щебеневих шарів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покриття з фігурних елементів мощення з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приготуванням піщано-цементної суміші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Установлення бетонних бортових каменів на бетонну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основу до 100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2"/>
          <w:gridAfter w:val="1"/>
          <w:wBefore w:w="79" w:type="dxa"/>
          <w:wAfter w:w="61" w:type="dxa"/>
          <w:jc w:val="center"/>
        </w:trPr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2"/>
          <w:gridAfter w:val="1"/>
          <w:wBefore w:w="79" w:type="dxa"/>
          <w:wAfter w:w="61" w:type="dxa"/>
          <w:jc w:val="center"/>
        </w:trPr>
        <w:tc>
          <w:tcPr>
            <w:tcW w:w="102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Об'єми робіт - Лікувальне газопостачання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№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Ч.ч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Одиниця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Кількість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ru-RU"/>
              </w:rPr>
              <w:t>ТРУБИ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Трубопроводи з мідних труб на умовний тиск до 2,5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МПа</w:t>
            </w:r>
            <w:proofErr w:type="spellEnd"/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[25 кгс/см2] на естакадах, кронштейнах та інших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спецконструкціях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, діаметр зовнішній до 28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Врiзування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дiючi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внутрiшнi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мережi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трубопроводiв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ru-RU"/>
              </w:rPr>
              <w:t>ФІТИНГИ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Крани кульові муфтові, діаметр умовного проходу 6-25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Прокладання коробів металевих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Об'єми робіт - Зовнішні електромережі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№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Ч.ч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38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Одиниця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ru-RU"/>
              </w:rPr>
              <w:t>АСФАЛЬТОБЕТОННЕ ПОКРИТТЯ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Розбирання дорожніх покриттів та основ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асфальтобетонних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Розбирання дорожніх покриттів та основ щебеневих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Улаштування ущільнених трамбівками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підстилаючих</w:t>
            </w:r>
            <w:proofErr w:type="spellEnd"/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піщаних шарів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Улаштування ущільнених трамбівками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підстилаючих</w:t>
            </w:r>
            <w:proofErr w:type="spellEnd"/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щебеневих шарів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асфальтобетонного покриття доріжок і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тротуарів одношарових із литої асфальтобетонної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суміші за товщини 3 см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асфальтобетонного покриття доріжок і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тротуарів одношарових, на кожні 0,5 см зміни товщини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шару додавати або вилучати до/з норми 27-22-1 (до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товщ 5 см)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Навантаження сміття вручну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2,55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Перевезення сміття до 15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2,55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Розроблення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грунту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у відвал екскаваторами "драглайн"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або "зворотна лопата" з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ковшом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місткістю 0,25 м3, група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грунтів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108,5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Доробка вручну, зачищення дна і стінок вручну з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викидом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грунту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в котлованах і траншеях, розроблених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механізованим способом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Засипка траншей і котлованів бульдозерами потужністю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59 кВт [80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к.с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.] з переміщенням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грунту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до 5 м, група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грунтів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Ущільнення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грунту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пневматичними трамбівками, група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грунтів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1, 2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Засипка вручну траншей, пазух котлованів і ям, група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грунтів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7,8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Вимикач автоматичний [автомат]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одно-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дво-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,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триполюсний, що установлюється на конструкції на стіні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або колоні, струм до 250 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Покриття кабелів, прокладених у траншеї, сигнальною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стрічкою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Before w:val="1"/>
          <w:gridAfter w:val="2"/>
          <w:wBefore w:w="55" w:type="dxa"/>
          <w:wAfter w:w="84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Улаштування трубопроводів із поліетиленових труб, до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2-х каналів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0,31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Труба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вініпластова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по стінах і колонах з кріпленням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накладними скобами, діаметр до 63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Кабель до 35 кВ у прокладених трубах, блоках і коробах,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маса 1 м до 2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Кабель до 35 кВ у прокладених трубах, блоках і коробах,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маса 1 м до 1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Монтаж муфти кінцевої для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кабеля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напругою до 1 кВ,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переріз однієї жили до 70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Монтаж муфти сполучної для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кабеля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напругою до 1 кВ,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переріз однієї жили до 70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Вимикач автоматичний [автомат]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одно-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дво-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,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триполюсний, що установлюється на конструкції на стіні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або колоні, струм до 25 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Вимикач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напівгерметичний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і герметичний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Труба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вініпластова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по стінах і колонах з кріпленням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накладними скобами, діаметр до 25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Провід перший одножильний або багатожильний у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загальному обплетенні у прокладених трубах або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металорукавах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, сумарний переріз до 6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Прожектор, що установлюється окремо, на сталевій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конструкції на будинку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пристрою автоматичного перемикання на резерв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пристрій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Вимикач автоматичний [автомат]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одно-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дво-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,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триполюсний, що установлюється на конструкції на стіні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або колоні, струм до 250 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Вимикач автоматичний [автомат]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одно-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дво-</w:t>
            </w:r>
            <w:proofErr w:type="spellEnd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,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триполюсний, що установлюється на конструкції на стіні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або колоні, струм до 100 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розрядника [комплект - 3 фази] напругою до 10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Установка [шафа] комплектна конденсаторна на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установлених конструкціях, маса до 100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шафа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трансформатора струму напругою до 10 кВ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Кабель до 35 кВ, що прокладається з кріпленням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накладними скобами, маса 1 м до 0,5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lastRenderedPageBreak/>
              <w:t>35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Монтаж стабілізатора напруги, маса до 0,5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Розробка ґрунту вручну в траншеях глибиною до 2 м без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кріплень з укосами, група ґрунтів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3,15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Засипка вручну траншей, пазух котлованів і ям, група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ґрунтів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3,15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Заземлювач горизонтальний у траншеї зі сталі штабової,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переріз 160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Провідник заземлюючий відкрито по будівельних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основах зі штабової сталі перерізом 100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Заземлювач вертикальний з круглої сталі діаметром 16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6E3A" w:rsidRPr="00966E3A" w:rsidTr="00010F10">
        <w:trPr>
          <w:gridAfter w:val="3"/>
          <w:wAfter w:w="141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Коробка із затискачами для кабелів і проводів перерізом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жили до 10 мм2, що установлюється на конструкції на</w:t>
            </w:r>
          </w:p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стіні або колоні, кількість затискачів у коробці до 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E3A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6E3A" w:rsidRPr="00966E3A" w:rsidRDefault="00966E3A" w:rsidP="00966E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6E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0F10" w:rsidTr="00010F10">
        <w:trPr>
          <w:gridBefore w:val="2"/>
          <w:gridAfter w:val="1"/>
          <w:wBefore w:w="79" w:type="dxa"/>
          <w:wAfter w:w="61" w:type="dxa"/>
          <w:jc w:val="center"/>
        </w:trPr>
        <w:tc>
          <w:tcPr>
            <w:tcW w:w="102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10F10" w:rsidRDefault="00010F10" w:rsidP="005B49C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Об'єми робіт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Блискавкозахист</w:t>
            </w:r>
            <w:proofErr w:type="spellEnd"/>
          </w:p>
        </w:tc>
      </w:tr>
      <w:tr w:rsidR="00010F10" w:rsidTr="00010F10">
        <w:trPr>
          <w:gridBefore w:val="3"/>
          <w:wBefore w:w="136" w:type="dxa"/>
          <w:trHeight w:val="485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0F10" w:rsidRDefault="00010F10" w:rsidP="00010F1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0F10" w:rsidRDefault="00010F10" w:rsidP="00010F1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10F10" w:rsidTr="00010F10">
        <w:trPr>
          <w:gridBefore w:val="3"/>
          <w:wBefore w:w="136" w:type="dxa"/>
          <w:trHeight w:val="318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10F10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БЛИСКАВКОЗАХИСТ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010F1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010F1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 ґрунтів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010F1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 переріз 160 мм2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010F1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вертикальний з круглої сталі діаметром 16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010F1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бетонних фундаментів бетон важкий В 20 (М 250),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010F1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понад 10 кг до 20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3"/>
          <w:wBefore w:w="13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010F10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стальних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окремостоячих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блискавковідводів зі шпилем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2"/>
          <w:gridAfter w:val="1"/>
          <w:wBefore w:w="80" w:type="dxa"/>
          <w:wAfter w:w="59" w:type="dxa"/>
          <w:jc w:val="center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Об'єми робіт - Провідна мережа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інтернет</w:t>
            </w:r>
            <w:proofErr w:type="spellEnd"/>
          </w:p>
        </w:tc>
      </w:tr>
      <w:tr w:rsidR="00010F10" w:rsidTr="00010F10">
        <w:trPr>
          <w:gridBefore w:val="3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0F10" w:rsidRDefault="00010F10" w:rsidP="00010F1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0F10" w:rsidRDefault="00010F10" w:rsidP="00010F1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10F10" w:rsidTr="00010F10">
        <w:trPr>
          <w:gridBefore w:val="3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10F10" w:rsidTr="00010F10">
        <w:trPr>
          <w:gridBefore w:val="3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Комутатор на 5 портів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3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по стіні цегляній, маса 1 м до 1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F10" w:rsidTr="00010F10">
        <w:trPr>
          <w:gridBefore w:val="3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Пiдключення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конектора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RJ-45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кінц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0F10" w:rsidRDefault="00010F10" w:rsidP="005B49C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66E3A" w:rsidRPr="00966E3A" w:rsidRDefault="00966E3A" w:rsidP="00966E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66E3A" w:rsidRPr="00966E3A">
          <w:pgSz w:w="11906" w:h="16838"/>
          <w:pgMar w:top="850" w:right="850" w:bottom="567" w:left="1134" w:header="709" w:footer="197" w:gutter="0"/>
          <w:cols w:space="709"/>
        </w:sectPr>
      </w:pPr>
    </w:p>
    <w:p w:rsidR="00AD7B65" w:rsidRPr="00AD7B65" w:rsidRDefault="0045660A" w:rsidP="00AD7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AD7B65" w:rsidRPr="00AD7B65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 w:rsidR="004D0B1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D7B65" w:rsidRDefault="00AD7B65" w:rsidP="00AD7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D7B65" w:rsidRDefault="00AD7B65" w:rsidP="00AD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B65">
        <w:rPr>
          <w:rFonts w:ascii="Times New Roman" w:hAnsi="Times New Roman" w:cs="Times New Roman"/>
          <w:b/>
          <w:sz w:val="24"/>
          <w:szCs w:val="24"/>
          <w:lang w:val="uk-UA"/>
        </w:rPr>
        <w:t>Документи, які повинен надати Учасник в складі пропозиції</w:t>
      </w:r>
    </w:p>
    <w:p w:rsidR="00AD7B65" w:rsidRPr="00AD7B65" w:rsidRDefault="00AD7B65" w:rsidP="00AD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D04" w:rsidRDefault="00C15D1A" w:rsidP="00C1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D1A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DB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66DBB" w:rsidRPr="00766DBB">
        <w:rPr>
          <w:rFonts w:ascii="Times New Roman" w:hAnsi="Times New Roman" w:cs="Times New Roman"/>
          <w:sz w:val="24"/>
          <w:szCs w:val="24"/>
          <w:lang w:val="uk-UA"/>
        </w:rPr>
        <w:t xml:space="preserve">опередню цінову пропозицію (договірну ціну) з усіма розрахунками, складену у відповідності до вимог Розділу </w:t>
      </w:r>
      <w:r w:rsidR="00766DBB" w:rsidRPr="00766D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6DBB" w:rsidRPr="00766DBB">
        <w:rPr>
          <w:rFonts w:ascii="Times New Roman" w:hAnsi="Times New Roman" w:cs="Times New Roman"/>
          <w:sz w:val="24"/>
          <w:szCs w:val="24"/>
          <w:lang w:val="uk-UA"/>
        </w:rPr>
        <w:t xml:space="preserve"> Настанови з визначення вартості будівництва, затвердженої Наказом </w:t>
      </w:r>
      <w:proofErr w:type="spellStart"/>
      <w:r w:rsidR="00766DBB" w:rsidRPr="00766DBB">
        <w:rPr>
          <w:rFonts w:ascii="Times New Roman" w:hAnsi="Times New Roman" w:cs="Times New Roman"/>
          <w:sz w:val="24"/>
          <w:szCs w:val="24"/>
          <w:lang w:val="uk-UA"/>
        </w:rPr>
        <w:t>Мін</w:t>
      </w:r>
      <w:r w:rsidR="005B49CA">
        <w:rPr>
          <w:rFonts w:ascii="Times New Roman" w:hAnsi="Times New Roman" w:cs="Times New Roman"/>
          <w:sz w:val="24"/>
          <w:szCs w:val="24"/>
          <w:lang w:val="uk-UA"/>
        </w:rPr>
        <w:t>регіону</w:t>
      </w:r>
      <w:proofErr w:type="spellEnd"/>
      <w:r w:rsidR="005B49CA">
        <w:rPr>
          <w:rFonts w:ascii="Times New Roman" w:hAnsi="Times New Roman" w:cs="Times New Roman"/>
          <w:sz w:val="24"/>
          <w:szCs w:val="24"/>
          <w:lang w:val="uk-UA"/>
        </w:rPr>
        <w:t xml:space="preserve"> від 01.11.2021 р. № 281.</w:t>
      </w:r>
    </w:p>
    <w:p w:rsidR="00010F10" w:rsidRDefault="001D2FA2" w:rsidP="00C1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Інформацію про учасника у довільній формі, яка обов’язково повинна містити наступну інформацію:</w:t>
      </w:r>
    </w:p>
    <w:p w:rsidR="001D2FA2" w:rsidRPr="001D2FA2" w:rsidRDefault="001D2FA2" w:rsidP="001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Повне найменування учасника</w:t>
      </w:r>
    </w:p>
    <w:p w:rsidR="001D2FA2" w:rsidRPr="001D2FA2" w:rsidRDefault="001D2FA2" w:rsidP="001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ІКЮО/РНОКПП</w:t>
      </w:r>
    </w:p>
    <w:p w:rsidR="001D2FA2" w:rsidRPr="001D2FA2" w:rsidRDefault="001D2FA2" w:rsidP="001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Місцезнаходження/юридична адреса:</w:t>
      </w:r>
    </w:p>
    <w:p w:rsidR="001D2FA2" w:rsidRPr="001D2FA2" w:rsidRDefault="001D2FA2" w:rsidP="001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Адреса фактичного перебування учасника:</w:t>
      </w:r>
    </w:p>
    <w:p w:rsidR="001D2FA2" w:rsidRPr="001D2FA2" w:rsidRDefault="001D2FA2" w:rsidP="001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Контактний телефон (код – номер)</w:t>
      </w:r>
    </w:p>
    <w:p w:rsidR="001D2FA2" w:rsidRPr="001D2FA2" w:rsidRDefault="001D2FA2" w:rsidP="001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Електронна пошта</w:t>
      </w:r>
    </w:p>
    <w:p w:rsidR="001D2FA2" w:rsidRPr="001D2FA2" w:rsidRDefault="001D2FA2" w:rsidP="001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Банківські реквізити учасника для укладання договору: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номер рахунку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найменування установи банку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МФО</w:t>
      </w:r>
    </w:p>
    <w:p w:rsidR="001D2FA2" w:rsidRPr="001D2FA2" w:rsidRDefault="001D2FA2" w:rsidP="001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Інформація про к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 xml:space="preserve"> учасника: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посада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П.І.Б. повністю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контактний номер телефону керівника учасника</w:t>
      </w:r>
    </w:p>
    <w:p w:rsidR="001D2FA2" w:rsidRDefault="001D2FA2" w:rsidP="001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>Тип суб’єкта господарювання</w:t>
      </w:r>
    </w:p>
    <w:p w:rsidR="001D2FA2" w:rsidRPr="00C15D1A" w:rsidRDefault="001D2FA2" w:rsidP="001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Інформацію про наявність дозволу на виконання робіт підвищеної небезпеки, передбачених п.11 Групи А Переліку видів робіт підвищеної небезпеки (Додаток 2 до Порядку </w:t>
      </w:r>
      <w:r w:rsidRPr="001D2FA2">
        <w:rPr>
          <w:rFonts w:ascii="Times New Roman" w:hAnsi="Times New Roman" w:cs="Times New Roman"/>
          <w:sz w:val="24"/>
          <w:szCs w:val="24"/>
          <w:lang w:val="uk-UA"/>
        </w:rPr>
        <w:t xml:space="preserve">видачі дозволів на виконання робіт підвищеної небезпеки та на експлуатацію </w:t>
      </w:r>
      <w:r w:rsidRPr="001D2F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2FA2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D2FA2">
        <w:rPr>
          <w:rFonts w:ascii="Times New Roman" w:hAnsi="Times New Roman" w:cs="Times New Roman"/>
          <w:sz w:val="24"/>
          <w:szCs w:val="24"/>
        </w:rPr>
        <w:t xml:space="preserve">) машин, </w:t>
      </w:r>
      <w:proofErr w:type="spellStart"/>
      <w:r w:rsidRPr="001D2FA2">
        <w:rPr>
          <w:rFonts w:ascii="Times New Roman" w:hAnsi="Times New Roman" w:cs="Times New Roman"/>
          <w:sz w:val="24"/>
          <w:szCs w:val="24"/>
        </w:rPr>
        <w:t>механізмів</w:t>
      </w:r>
      <w:proofErr w:type="spellEnd"/>
      <w:r w:rsidRPr="001D2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FA2">
        <w:rPr>
          <w:rFonts w:ascii="Times New Roman" w:hAnsi="Times New Roman" w:cs="Times New Roman"/>
          <w:sz w:val="24"/>
          <w:szCs w:val="24"/>
        </w:rPr>
        <w:t>устатковання</w:t>
      </w:r>
      <w:proofErr w:type="spellEnd"/>
      <w:r w:rsidRPr="001D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FA2">
        <w:rPr>
          <w:rFonts w:ascii="Times New Roman" w:hAnsi="Times New Roman" w:cs="Times New Roman"/>
          <w:sz w:val="24"/>
          <w:szCs w:val="24"/>
        </w:rPr>
        <w:t>підвищеної</w:t>
      </w:r>
      <w:proofErr w:type="spellEnd"/>
      <w:r w:rsidRPr="001D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FA2">
        <w:rPr>
          <w:rFonts w:ascii="Times New Roman" w:hAnsi="Times New Roman" w:cs="Times New Roman"/>
          <w:sz w:val="24"/>
          <w:szCs w:val="24"/>
        </w:rPr>
        <w:t>небезпеки</w:t>
      </w:r>
      <w:proofErr w:type="spellEnd"/>
      <w:r w:rsidR="00A86A3B">
        <w:rPr>
          <w:rFonts w:ascii="Times New Roman" w:hAnsi="Times New Roman" w:cs="Times New Roman"/>
          <w:sz w:val="24"/>
          <w:szCs w:val="24"/>
          <w:lang w:val="uk-UA"/>
        </w:rPr>
        <w:t>, затвердженого Постановою КМУ від 26.10.2011 р. № 1107).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6A3B">
        <w:rPr>
          <w:rFonts w:ascii="Times New Roman" w:hAnsi="Times New Roman" w:cs="Times New Roman"/>
          <w:sz w:val="24"/>
          <w:szCs w:val="24"/>
          <w:lang w:val="uk-UA"/>
        </w:rPr>
        <w:t xml:space="preserve">В інформації повинно бути зазначено </w:t>
      </w:r>
      <w:r w:rsidR="00A86A3B" w:rsidRPr="00A86A3B">
        <w:rPr>
          <w:rFonts w:ascii="Times New Roman" w:hAnsi="Times New Roman" w:cs="Times New Roman"/>
          <w:sz w:val="24"/>
          <w:szCs w:val="24"/>
          <w:lang w:val="uk-UA"/>
        </w:rPr>
        <w:t>номер</w:t>
      </w:r>
      <w:r w:rsidR="00A86A3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A86A3B" w:rsidRPr="00A86A3B">
        <w:rPr>
          <w:rFonts w:ascii="Times New Roman" w:hAnsi="Times New Roman" w:cs="Times New Roman"/>
          <w:sz w:val="24"/>
          <w:szCs w:val="24"/>
          <w:lang w:val="uk-UA"/>
        </w:rPr>
        <w:t xml:space="preserve"> дата видачі</w:t>
      </w:r>
      <w:r w:rsidR="00A86A3B">
        <w:rPr>
          <w:rFonts w:ascii="Times New Roman" w:hAnsi="Times New Roman" w:cs="Times New Roman"/>
          <w:sz w:val="24"/>
          <w:szCs w:val="24"/>
          <w:lang w:val="uk-UA"/>
        </w:rPr>
        <w:t xml:space="preserve"> дозволу;</w:t>
      </w:r>
      <w:r w:rsidR="00A86A3B" w:rsidRPr="00A86A3B">
        <w:rPr>
          <w:rFonts w:ascii="Times New Roman" w:hAnsi="Times New Roman" w:cs="Times New Roman"/>
          <w:sz w:val="24"/>
          <w:szCs w:val="24"/>
          <w:lang w:val="uk-UA"/>
        </w:rPr>
        <w:t xml:space="preserve"> орган, що видав дозвіл</w:t>
      </w:r>
      <w:r w:rsidR="00A86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6DBB" w:rsidRDefault="00A86A3B" w:rsidP="0076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15D1A" w:rsidRPr="00C15D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6DBB">
        <w:rPr>
          <w:rFonts w:ascii="Times New Roman" w:hAnsi="Times New Roman" w:cs="Times New Roman"/>
          <w:sz w:val="24"/>
          <w:szCs w:val="24"/>
          <w:lang w:val="uk-UA"/>
        </w:rPr>
        <w:t xml:space="preserve">Лист у довільній формі про </w:t>
      </w:r>
      <w:r w:rsidR="00766DBB" w:rsidRPr="00766DBB">
        <w:rPr>
          <w:rFonts w:ascii="Times New Roman" w:hAnsi="Times New Roman" w:cs="Times New Roman"/>
          <w:sz w:val="24"/>
          <w:szCs w:val="24"/>
          <w:lang w:val="uk-UA"/>
        </w:rPr>
        <w:t xml:space="preserve">згоду з умовами </w:t>
      </w:r>
      <w:proofErr w:type="spellStart"/>
      <w:r w:rsidR="00766DBB" w:rsidRPr="00766DBB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766DBB" w:rsidRPr="00766DBB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в запропонованій редакції, який викладений у додатку </w:t>
      </w:r>
      <w:r w:rsidR="00766D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66DBB" w:rsidRPr="00766DBB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</w:t>
      </w:r>
      <w:r w:rsidR="00766DBB">
        <w:rPr>
          <w:rFonts w:ascii="Times New Roman" w:hAnsi="Times New Roman" w:cs="Times New Roman"/>
          <w:sz w:val="24"/>
          <w:szCs w:val="24"/>
          <w:lang w:val="uk-UA"/>
        </w:rPr>
        <w:t xml:space="preserve">, та </w:t>
      </w:r>
      <w:r w:rsidR="00766DBB" w:rsidRPr="00766DB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</w:t>
      </w:r>
      <w:r w:rsidR="00766DBB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="00766DBB" w:rsidRPr="00766DBB">
        <w:rPr>
          <w:rFonts w:ascii="Times New Roman" w:hAnsi="Times New Roman" w:cs="Times New Roman"/>
          <w:sz w:val="24"/>
          <w:szCs w:val="24"/>
          <w:lang w:val="uk-UA"/>
        </w:rPr>
        <w:t xml:space="preserve"> укласти договір не пізніше ніж через 20 днів з дня прийняття рішення про намір укласти договір про закупівлю</w:t>
      </w:r>
      <w:r w:rsidR="00A17E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6DBB" w:rsidRPr="00766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E51" w:rsidRDefault="00A86A3B" w:rsidP="00C15D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A0E51">
        <w:rPr>
          <w:rFonts w:ascii="Times New Roman" w:hAnsi="Times New Roman" w:cs="Times New Roman"/>
          <w:sz w:val="24"/>
          <w:szCs w:val="24"/>
          <w:lang w:val="uk-UA"/>
        </w:rPr>
        <w:t>. Л</w:t>
      </w:r>
      <w:r w:rsidR="007A0E51" w:rsidRPr="007A0E51">
        <w:rPr>
          <w:rFonts w:ascii="Times New Roman" w:hAnsi="Times New Roman" w:cs="Times New Roman"/>
          <w:sz w:val="24"/>
          <w:szCs w:val="24"/>
          <w:lang w:val="uk-UA"/>
        </w:rPr>
        <w:t>ист – згод</w:t>
      </w:r>
      <w:r w:rsidR="007A0E5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A0E51" w:rsidRPr="007A0E51">
        <w:rPr>
          <w:rFonts w:ascii="Times New Roman" w:hAnsi="Times New Roman" w:cs="Times New Roman"/>
          <w:sz w:val="24"/>
          <w:szCs w:val="24"/>
          <w:lang w:val="uk-UA"/>
        </w:rPr>
        <w:t xml:space="preserve">, згідно з  Додатком </w:t>
      </w:r>
      <w:r w:rsidR="004D0B1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A0E51" w:rsidRPr="007A0E51">
        <w:rPr>
          <w:rFonts w:ascii="Times New Roman" w:hAnsi="Times New Roman" w:cs="Times New Roman"/>
          <w:sz w:val="24"/>
          <w:szCs w:val="24"/>
          <w:lang w:val="uk-UA"/>
        </w:rPr>
        <w:t xml:space="preserve"> до ц</w:t>
      </w:r>
      <w:r w:rsidR="007A0E51">
        <w:rPr>
          <w:rFonts w:ascii="Times New Roman" w:hAnsi="Times New Roman" w:cs="Times New Roman"/>
          <w:sz w:val="24"/>
          <w:szCs w:val="24"/>
          <w:lang w:val="uk-UA"/>
        </w:rPr>
        <w:t>ього оголошення.</w:t>
      </w:r>
    </w:p>
    <w:p w:rsidR="008664F5" w:rsidRPr="008664F5" w:rsidRDefault="00A86A3B" w:rsidP="00C1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664F5" w:rsidRPr="008664F5">
        <w:rPr>
          <w:rFonts w:ascii="Times New Roman" w:hAnsi="Times New Roman" w:cs="Times New Roman"/>
          <w:sz w:val="24"/>
          <w:szCs w:val="24"/>
          <w:lang w:val="uk-UA"/>
        </w:rPr>
        <w:t xml:space="preserve">. Документи, що підтверджують повноваження посадової особи або представника </w:t>
      </w:r>
      <w:r w:rsidR="005C3EC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664F5" w:rsidRPr="008664F5">
        <w:rPr>
          <w:rFonts w:ascii="Times New Roman" w:hAnsi="Times New Roman" w:cs="Times New Roman"/>
          <w:sz w:val="24"/>
          <w:szCs w:val="24"/>
          <w:lang w:val="uk-UA"/>
        </w:rPr>
        <w:t>часника щодо підпису документів пропозиції:</w:t>
      </w:r>
    </w:p>
    <w:p w:rsidR="008664F5" w:rsidRDefault="008664F5" w:rsidP="00C1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4F5">
        <w:rPr>
          <w:rFonts w:ascii="Times New Roman" w:hAnsi="Times New Roman" w:cs="Times New Roman"/>
          <w:sz w:val="24"/>
          <w:szCs w:val="24"/>
          <w:lang w:val="uk-UA"/>
        </w:rPr>
        <w:t>- для юридичних осіб - протокол засновників/виписка з протоколу засновників, наказ про призначення або довіреність/доручення або інший документ, що підтверджує повноваження посадової особи учасника на підписання документів пропозиції.</w:t>
      </w:r>
    </w:p>
    <w:p w:rsidR="008664F5" w:rsidRDefault="00A86A3B" w:rsidP="00C1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664F5">
        <w:rPr>
          <w:rFonts w:ascii="Times New Roman" w:hAnsi="Times New Roman" w:cs="Times New Roman"/>
          <w:sz w:val="24"/>
          <w:szCs w:val="24"/>
          <w:lang w:val="uk-UA"/>
        </w:rPr>
        <w:t>. Факт незастосування до Учасника</w:t>
      </w:r>
      <w:r w:rsidR="008664F5" w:rsidRPr="008664F5">
        <w:rPr>
          <w:rFonts w:ascii="Times New Roman" w:hAnsi="Times New Roman" w:cs="Times New Roman"/>
          <w:sz w:val="24"/>
          <w:szCs w:val="24"/>
          <w:lang w:val="uk-UA"/>
        </w:rPr>
        <w:t xml:space="preserve"> санкції щодо здійснення публічних закупівель товарів, робіт і послуг у юридичних осіб-резидентів іноземної держави державної форми власності та юридичних осіб, частка статутного капіталу яких знаходиться у власності іноземної держави, а також публічних закупівель у інших суб’єктів господарювання, що здійснюють продаж товарів, робіт, послуг походженням з іноземної держави, до якої застосовано санкції згідно із Законом України «Про санкції» від 14.08.2014 р. № 1644-VII та рішенням Ради національної безпеки і оборони України від </w:t>
      </w:r>
      <w:r w:rsidR="000A3000">
        <w:rPr>
          <w:rFonts w:ascii="Times New Roman" w:hAnsi="Times New Roman" w:cs="Times New Roman"/>
          <w:sz w:val="24"/>
          <w:szCs w:val="24"/>
          <w:lang w:val="uk-UA"/>
        </w:rPr>
        <w:t>23 березня</w:t>
      </w:r>
      <w:r w:rsidR="008664F5" w:rsidRPr="008664F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BA096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A300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64F5" w:rsidRPr="008664F5"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 w:rsidR="00BA096D" w:rsidRPr="00BA096D">
        <w:rPr>
          <w:rFonts w:ascii="Times New Roman" w:hAnsi="Times New Roman" w:cs="Times New Roman"/>
          <w:sz w:val="24"/>
          <w:szCs w:val="24"/>
          <w:lang w:val="uk-UA"/>
        </w:rPr>
        <w:t xml:space="preserve">Про застосування, скасування </w:t>
      </w:r>
      <w:r w:rsidR="00C15D1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A096D" w:rsidRPr="00BA096D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персональних спеціальних економічних та інших обмежувальних заходів (</w:t>
      </w:r>
      <w:r w:rsidR="000A3000">
        <w:rPr>
          <w:rFonts w:ascii="Times New Roman" w:hAnsi="Times New Roman" w:cs="Times New Roman"/>
          <w:sz w:val="24"/>
          <w:szCs w:val="24"/>
          <w:lang w:val="uk-UA"/>
        </w:rPr>
        <w:t>санкцій)»</w:t>
      </w:r>
      <w:r w:rsidR="008664F5" w:rsidRPr="008664F5">
        <w:rPr>
          <w:rFonts w:ascii="Times New Roman" w:hAnsi="Times New Roman" w:cs="Times New Roman"/>
          <w:sz w:val="24"/>
          <w:szCs w:val="24"/>
          <w:lang w:val="uk-UA"/>
        </w:rPr>
        <w:t xml:space="preserve">, введеного в дію Указом Президента України від </w:t>
      </w:r>
      <w:r w:rsidR="000A3000">
        <w:rPr>
          <w:rFonts w:ascii="Times New Roman" w:hAnsi="Times New Roman" w:cs="Times New Roman"/>
          <w:sz w:val="24"/>
          <w:szCs w:val="24"/>
          <w:lang w:val="uk-UA"/>
        </w:rPr>
        <w:t>23 березня</w:t>
      </w:r>
      <w:r w:rsidR="008664F5" w:rsidRPr="008664F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BA096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A300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64F5" w:rsidRPr="008664F5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BA096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A3000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8664F5" w:rsidRPr="008664F5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BA096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A300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6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4F5" w:rsidRPr="008664F5">
        <w:rPr>
          <w:rFonts w:ascii="Times New Roman" w:hAnsi="Times New Roman" w:cs="Times New Roman"/>
          <w:sz w:val="24"/>
          <w:szCs w:val="24"/>
          <w:lang w:val="uk-UA"/>
        </w:rPr>
        <w:t>підтверджується інформаційною довідкою (в довільній формі), яка міститиме вищезазначену інформацію.</w:t>
      </w:r>
    </w:p>
    <w:p w:rsidR="006A463D" w:rsidRDefault="00A86A3B" w:rsidP="00C6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34F05" w:rsidRPr="00B34F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66D04" w:rsidRPr="00C66D04">
        <w:rPr>
          <w:rFonts w:ascii="Times New Roman" w:hAnsi="Times New Roman" w:cs="Times New Roman"/>
          <w:sz w:val="24"/>
          <w:szCs w:val="24"/>
          <w:lang w:val="uk-UA"/>
        </w:rPr>
        <w:t>Переможець процедури закупівлі під час укладення договору про закупівлю повинен надати:</w:t>
      </w:r>
    </w:p>
    <w:p w:rsidR="00C66D04" w:rsidRPr="00C66D04" w:rsidRDefault="00C66D04" w:rsidP="00C6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D04">
        <w:rPr>
          <w:rFonts w:ascii="Times New Roman" w:hAnsi="Times New Roman" w:cs="Times New Roman"/>
          <w:sz w:val="24"/>
          <w:szCs w:val="24"/>
          <w:lang w:val="uk-UA"/>
        </w:rPr>
        <w:t>1) відповідну інформацію про право підписання договору про закупівлю;</w:t>
      </w:r>
    </w:p>
    <w:p w:rsidR="00C66D04" w:rsidRPr="00C66D04" w:rsidRDefault="00C66D04" w:rsidP="00C6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D04">
        <w:rPr>
          <w:rFonts w:ascii="Times New Roman" w:hAnsi="Times New Roman" w:cs="Times New Roman"/>
          <w:sz w:val="24"/>
          <w:szCs w:val="24"/>
          <w:lang w:val="uk-UA"/>
        </w:rPr>
        <w:lastRenderedPageBreak/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оголошенні про проведення спрощеної закупівлі</w:t>
      </w:r>
      <w:r w:rsidR="006A46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6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6163" w:rsidRDefault="00C66D04" w:rsidP="00C6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D04">
        <w:rPr>
          <w:rFonts w:ascii="Times New Roman" w:hAnsi="Times New Roman" w:cs="Times New Roman"/>
          <w:sz w:val="24"/>
          <w:szCs w:val="24"/>
          <w:lang w:val="uk-UA"/>
        </w:rPr>
        <w:t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0F6163" w:rsidRPr="00B00D06" w:rsidRDefault="000F6163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163" w:rsidRDefault="000F6163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6163">
        <w:rPr>
          <w:rFonts w:ascii="Times New Roman" w:hAnsi="Times New Roman" w:cs="Times New Roman"/>
          <w:i/>
          <w:sz w:val="24"/>
          <w:szCs w:val="24"/>
          <w:lang w:val="uk-UA"/>
        </w:rPr>
        <w:t>Відсутність документів, що не передбачені законодавством для учасників – юридичних, фізичних осіб, у тому числі фізичних осіб-підприємців, у складі пропозиції не може бути підставою для її відхилення замовником, у випадку надання учасником письмового роз’яснення із зазначенням законодавчих підстав щодо відсутності такого документу.</w:t>
      </w:r>
    </w:p>
    <w:p w:rsidR="00A86A3B" w:rsidRDefault="00A86A3B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Ненадання, неповне надання чи надання недостовірної інформації, передбаченої цим додатком є підставою для відхилення пропозиції учасника закупівлі.</w:t>
      </w:r>
    </w:p>
    <w:p w:rsidR="002E47FD" w:rsidRDefault="002E47FD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E47FD" w:rsidRDefault="002E47FD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E47FD" w:rsidRDefault="002E47FD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780F" w:rsidRDefault="00D9780F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E47FD" w:rsidRDefault="002E47FD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E47FD" w:rsidRDefault="002E47FD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270A0C" w:rsidTr="007A0E51">
        <w:tc>
          <w:tcPr>
            <w:tcW w:w="4747" w:type="dxa"/>
          </w:tcPr>
          <w:p w:rsidR="00270A0C" w:rsidRDefault="0027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824" w:type="dxa"/>
            <w:hideMark/>
          </w:tcPr>
          <w:p w:rsidR="00270A0C" w:rsidRPr="00AD7B65" w:rsidRDefault="00270A0C" w:rsidP="00270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A86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70A0C" w:rsidRDefault="0027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270A0C" w:rsidRDefault="00270A0C" w:rsidP="00270A0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iCs/>
          <w:color w:val="808080"/>
          <w:spacing w:val="-3"/>
          <w:sz w:val="24"/>
          <w:szCs w:val="24"/>
          <w:lang w:val="uk-UA" w:eastAsia="ar-SA"/>
        </w:rPr>
      </w:pPr>
    </w:p>
    <w:p w:rsidR="00270A0C" w:rsidRDefault="00270A0C" w:rsidP="00270A0C">
      <w:pPr>
        <w:tabs>
          <w:tab w:val="left" w:pos="3345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A0C" w:rsidRDefault="00270A0C" w:rsidP="00270A0C">
      <w:pPr>
        <w:tabs>
          <w:tab w:val="left" w:pos="3345"/>
        </w:tabs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Лист – згода</w:t>
      </w:r>
    </w:p>
    <w:p w:rsidR="00270A0C" w:rsidRDefault="00270A0C" w:rsidP="00270A0C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70A0C" w:rsidRDefault="00270A0C" w:rsidP="00270A0C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</w:t>
      </w:r>
      <w:proofErr w:type="spellStart"/>
      <w:r w:rsidRPr="00270A0C">
        <w:rPr>
          <w:rFonts w:ascii="Times New Roman" w:hAnsi="Times New Roman"/>
          <w:b/>
          <w:sz w:val="24"/>
          <w:szCs w:val="24"/>
        </w:rPr>
        <w:t>повноважен</w:t>
      </w:r>
      <w:r>
        <w:rPr>
          <w:rFonts w:ascii="Times New Roman" w:hAnsi="Times New Roman"/>
          <w:b/>
          <w:sz w:val="24"/>
          <w:szCs w:val="24"/>
          <w:lang w:val="uk-UA"/>
        </w:rPr>
        <w:t>ій</w:t>
      </w:r>
      <w:proofErr w:type="spellEnd"/>
      <w:r w:rsidRPr="00270A0C">
        <w:rPr>
          <w:rFonts w:ascii="Times New Roman" w:hAnsi="Times New Roman"/>
          <w:b/>
          <w:sz w:val="24"/>
          <w:szCs w:val="24"/>
        </w:rPr>
        <w:t xml:space="preserve"> особ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70A0C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270A0C">
        <w:rPr>
          <w:rFonts w:ascii="Times New Roman" w:hAnsi="Times New Roman"/>
          <w:b/>
          <w:sz w:val="24"/>
          <w:szCs w:val="24"/>
        </w:rPr>
        <w:t>організації</w:t>
      </w:r>
      <w:proofErr w:type="spellEnd"/>
      <w:r w:rsidRPr="00270A0C">
        <w:rPr>
          <w:rFonts w:ascii="Times New Roman" w:hAnsi="Times New Roman"/>
          <w:b/>
          <w:sz w:val="24"/>
          <w:szCs w:val="24"/>
        </w:rPr>
        <w:t xml:space="preserve"> та </w:t>
      </w:r>
    </w:p>
    <w:p w:rsidR="00270A0C" w:rsidRDefault="00270A0C" w:rsidP="00270A0C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70A0C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270A0C">
        <w:rPr>
          <w:rFonts w:ascii="Times New Roman" w:hAnsi="Times New Roman"/>
          <w:b/>
          <w:sz w:val="24"/>
          <w:szCs w:val="24"/>
        </w:rPr>
        <w:t xml:space="preserve"> процедур </w:t>
      </w:r>
      <w:proofErr w:type="spellStart"/>
      <w:r w:rsidRPr="00270A0C">
        <w:rPr>
          <w:rFonts w:ascii="Times New Roman" w:hAnsi="Times New Roman"/>
          <w:b/>
          <w:sz w:val="24"/>
          <w:szCs w:val="24"/>
        </w:rPr>
        <w:t>закупівель</w:t>
      </w:r>
      <w:proofErr w:type="spellEnd"/>
      <w:r w:rsidRPr="00270A0C">
        <w:rPr>
          <w:rFonts w:ascii="Times New Roman" w:hAnsi="Times New Roman"/>
          <w:b/>
          <w:sz w:val="24"/>
          <w:szCs w:val="24"/>
        </w:rPr>
        <w:t xml:space="preserve"> </w:t>
      </w:r>
    </w:p>
    <w:p w:rsidR="00270A0C" w:rsidRDefault="00270A0C" w:rsidP="00270A0C">
      <w:pPr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Комунального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некомерційного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ідприємства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0A0C" w:rsidRDefault="00270A0C" w:rsidP="00270A0C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Малинська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міська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лікарня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Малинської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270A0C" w:rsidRDefault="00270A0C" w:rsidP="00270A0C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0A0C" w:rsidRDefault="00270A0C" w:rsidP="00270A0C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 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доступ до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»,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з нормами чинного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код, </w:t>
      </w:r>
      <w:proofErr w:type="spellStart"/>
      <w:r>
        <w:rPr>
          <w:rFonts w:ascii="Times New Roman" w:hAnsi="Times New Roman"/>
          <w:sz w:val="24"/>
          <w:szCs w:val="24"/>
        </w:rPr>
        <w:t>виписок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довідок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витягів</w:t>
      </w:r>
      <w:proofErr w:type="spellEnd"/>
      <w:r>
        <w:rPr>
          <w:rFonts w:ascii="Times New Roman" w:hAnsi="Times New Roman"/>
          <w:sz w:val="24"/>
          <w:szCs w:val="24"/>
        </w:rPr>
        <w:t xml:space="preserve"> з ЄДР,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>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номери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відомостей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про себе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6A3B">
        <w:rPr>
          <w:rFonts w:ascii="Times New Roman" w:hAnsi="Times New Roman"/>
          <w:sz w:val="24"/>
          <w:szCs w:val="24"/>
          <w:lang w:val="uk-UA"/>
        </w:rPr>
        <w:t>закупівлі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0A0C" w:rsidRDefault="00270A0C" w:rsidP="00270A0C">
      <w:pPr>
        <w:tabs>
          <w:tab w:val="left" w:pos="3345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tabs>
          <w:tab w:val="left" w:pos="3345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0A0C" w:rsidRDefault="00270A0C" w:rsidP="0027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....................             _________________________________</w:t>
      </w:r>
    </w:p>
    <w:p w:rsidR="00270A0C" w:rsidRDefault="00270A0C" w:rsidP="0027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(дата)                 (</w:t>
      </w:r>
      <w:proofErr w:type="spellStart"/>
      <w:r>
        <w:rPr>
          <w:rFonts w:ascii="Times New Roman" w:hAnsi="Times New Roman"/>
          <w:i/>
          <w:sz w:val="24"/>
          <w:szCs w:val="24"/>
        </w:rPr>
        <w:t>власний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>ідпис</w:t>
      </w:r>
      <w:proofErr w:type="spellEnd"/>
      <w:r>
        <w:rPr>
          <w:rFonts w:ascii="Times New Roman" w:hAnsi="Times New Roman"/>
          <w:i/>
          <w:sz w:val="24"/>
          <w:szCs w:val="24"/>
        </w:rPr>
        <w:t>)                      (</w:t>
      </w:r>
      <w:proofErr w:type="spellStart"/>
      <w:r>
        <w:rPr>
          <w:rFonts w:ascii="Times New Roman" w:hAnsi="Times New Roman"/>
          <w:i/>
          <w:sz w:val="24"/>
          <w:szCs w:val="24"/>
        </w:rPr>
        <w:t>Ініціал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імені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270A0C" w:rsidRDefault="00270A0C" w:rsidP="00270A0C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shd w:val="clear" w:color="auto" w:fill="FFFFFF"/>
        <w:autoSpaceDN w:val="0"/>
        <w:spacing w:after="0" w:line="240" w:lineRule="auto"/>
        <w:ind w:left="6" w:right="-79" w:firstLine="59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A0C" w:rsidRDefault="00270A0C" w:rsidP="00270A0C">
      <w:pPr>
        <w:shd w:val="clear" w:color="auto" w:fill="FFFFFF"/>
        <w:autoSpaceDN w:val="0"/>
        <w:spacing w:after="0" w:line="240" w:lineRule="auto"/>
        <w:ind w:left="6" w:right="-79" w:firstLine="59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A0C" w:rsidRDefault="00270A0C" w:rsidP="00270A0C">
      <w:pPr>
        <w:shd w:val="clear" w:color="auto" w:fill="FFFFFF"/>
        <w:autoSpaceDN w:val="0"/>
        <w:spacing w:after="0" w:line="240" w:lineRule="auto"/>
        <w:ind w:left="6" w:right="-79" w:firstLine="59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0A0C" w:rsidRDefault="00270A0C" w:rsidP="00270A0C">
      <w:pPr>
        <w:shd w:val="clear" w:color="auto" w:fill="FFFFFF"/>
        <w:autoSpaceDN w:val="0"/>
        <w:spacing w:after="0" w:line="240" w:lineRule="auto"/>
        <w:ind w:right="-79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(*дана форма </w:t>
      </w:r>
      <w:proofErr w:type="spellStart"/>
      <w:r>
        <w:rPr>
          <w:rFonts w:ascii="Times New Roman" w:hAnsi="Times New Roman"/>
          <w:i/>
          <w:color w:val="000000"/>
        </w:rPr>
        <w:t>обов’язково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подається</w:t>
      </w:r>
      <w:proofErr w:type="spellEnd"/>
      <w:r>
        <w:rPr>
          <w:rFonts w:ascii="Times New Roman" w:hAnsi="Times New Roman"/>
          <w:i/>
          <w:color w:val="000000"/>
        </w:rPr>
        <w:t xml:space="preserve"> у </w:t>
      </w:r>
      <w:proofErr w:type="spellStart"/>
      <w:r>
        <w:rPr>
          <w:rFonts w:ascii="Times New Roman" w:hAnsi="Times New Roman"/>
          <w:i/>
          <w:color w:val="000000"/>
        </w:rPr>
        <w:t>складі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пропозиції</w:t>
      </w:r>
      <w:proofErr w:type="spellEnd"/>
      <w:r>
        <w:rPr>
          <w:rFonts w:ascii="Times New Roman" w:hAnsi="Times New Roman"/>
          <w:i/>
          <w:color w:val="000000"/>
        </w:rPr>
        <w:t xml:space="preserve">, на особу </w:t>
      </w:r>
      <w:proofErr w:type="spellStart"/>
      <w:r>
        <w:rPr>
          <w:rFonts w:ascii="Times New Roman" w:hAnsi="Times New Roman"/>
          <w:i/>
          <w:color w:val="000000"/>
        </w:rPr>
        <w:t>учасника</w:t>
      </w:r>
      <w:proofErr w:type="spellEnd"/>
      <w:r>
        <w:rPr>
          <w:rFonts w:ascii="Times New Roman" w:hAnsi="Times New Roman"/>
          <w:i/>
          <w:color w:val="000000"/>
        </w:rPr>
        <w:t xml:space="preserve">, яку </w:t>
      </w:r>
      <w:proofErr w:type="spellStart"/>
      <w:r>
        <w:rPr>
          <w:rFonts w:ascii="Times New Roman" w:hAnsi="Times New Roman"/>
          <w:i/>
          <w:color w:val="000000"/>
        </w:rPr>
        <w:t>уповноважено</w:t>
      </w:r>
      <w:proofErr w:type="spellEnd"/>
      <w:r>
        <w:rPr>
          <w:rFonts w:ascii="Times New Roman" w:hAnsi="Times New Roman"/>
          <w:i/>
          <w:color w:val="000000"/>
        </w:rPr>
        <w:t xml:space="preserve"> на </w:t>
      </w:r>
      <w:proofErr w:type="spellStart"/>
      <w:proofErr w:type="gramStart"/>
      <w:r>
        <w:rPr>
          <w:rFonts w:ascii="Times New Roman" w:hAnsi="Times New Roman"/>
          <w:i/>
          <w:color w:val="000000"/>
        </w:rPr>
        <w:t>п</w:t>
      </w:r>
      <w:proofErr w:type="gramEnd"/>
      <w:r>
        <w:rPr>
          <w:rFonts w:ascii="Times New Roman" w:hAnsi="Times New Roman"/>
          <w:i/>
          <w:color w:val="000000"/>
        </w:rPr>
        <w:t>ідписання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пропозиції</w:t>
      </w:r>
      <w:proofErr w:type="spellEnd"/>
      <w:r>
        <w:rPr>
          <w:rFonts w:ascii="Times New Roman" w:hAnsi="Times New Roman"/>
          <w:i/>
          <w:color w:val="000000"/>
        </w:rPr>
        <w:t xml:space="preserve"> та/</w:t>
      </w:r>
      <w:proofErr w:type="spellStart"/>
      <w:r>
        <w:rPr>
          <w:rFonts w:ascii="Times New Roman" w:hAnsi="Times New Roman"/>
          <w:i/>
          <w:color w:val="000000"/>
        </w:rPr>
        <w:t>або</w:t>
      </w:r>
      <w:proofErr w:type="spellEnd"/>
      <w:r>
        <w:rPr>
          <w:rFonts w:ascii="Times New Roman" w:hAnsi="Times New Roman"/>
          <w:i/>
          <w:color w:val="000000"/>
        </w:rPr>
        <w:t xml:space="preserve"> договору про </w:t>
      </w:r>
      <w:proofErr w:type="spellStart"/>
      <w:r>
        <w:rPr>
          <w:rFonts w:ascii="Times New Roman" w:hAnsi="Times New Roman"/>
          <w:i/>
          <w:color w:val="000000"/>
        </w:rPr>
        <w:t>закупівлю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або</w:t>
      </w:r>
      <w:proofErr w:type="spellEnd"/>
      <w:r>
        <w:rPr>
          <w:rFonts w:ascii="Times New Roman" w:hAnsi="Times New Roman"/>
          <w:i/>
          <w:color w:val="000000"/>
        </w:rPr>
        <w:t xml:space="preserve"> на </w:t>
      </w:r>
      <w:proofErr w:type="spellStart"/>
      <w:r>
        <w:rPr>
          <w:rFonts w:ascii="Times New Roman" w:hAnsi="Times New Roman"/>
          <w:i/>
          <w:color w:val="000000"/>
        </w:rPr>
        <w:t>фізичних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осіб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r w:rsidR="001E35DB">
        <w:rPr>
          <w:rFonts w:ascii="Times New Roman" w:hAnsi="Times New Roman"/>
          <w:i/>
          <w:color w:val="000000"/>
          <w:lang w:val="uk-UA"/>
        </w:rPr>
        <w:t xml:space="preserve">- </w:t>
      </w:r>
      <w:proofErr w:type="spellStart"/>
      <w:r>
        <w:rPr>
          <w:rFonts w:ascii="Times New Roman" w:hAnsi="Times New Roman"/>
          <w:i/>
          <w:color w:val="000000"/>
        </w:rPr>
        <w:t>учасників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процедури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закупівлі</w:t>
      </w:r>
      <w:proofErr w:type="spellEnd"/>
      <w:r>
        <w:rPr>
          <w:rFonts w:ascii="Times New Roman" w:hAnsi="Times New Roman"/>
          <w:i/>
          <w:color w:val="000000"/>
        </w:rPr>
        <w:t>).</w:t>
      </w:r>
    </w:p>
    <w:p w:rsidR="00270A0C" w:rsidRPr="00270A0C" w:rsidRDefault="00270A0C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A0C" w:rsidRDefault="00270A0C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0A0C" w:rsidRDefault="00270A0C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0A0C" w:rsidRDefault="00270A0C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0A0C" w:rsidRPr="00AD7B65" w:rsidRDefault="00270A0C" w:rsidP="00DB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0C" w:rsidRPr="00AD7B65" w:rsidSect="000A6665">
      <w:footerReference w:type="default" r:id="rId1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75" w:rsidRDefault="00127175" w:rsidP="000A6665">
      <w:pPr>
        <w:spacing w:after="0" w:line="240" w:lineRule="auto"/>
      </w:pPr>
      <w:r>
        <w:separator/>
      </w:r>
    </w:p>
  </w:endnote>
  <w:endnote w:type="continuationSeparator" w:id="0">
    <w:p w:rsidR="00127175" w:rsidRDefault="00127175" w:rsidP="000A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65592"/>
      <w:docPartObj>
        <w:docPartGallery w:val="Page Numbers (Bottom of Page)"/>
        <w:docPartUnique/>
      </w:docPartObj>
    </w:sdtPr>
    <w:sdtEndPr/>
    <w:sdtContent>
      <w:p w:rsidR="00A65D45" w:rsidRDefault="00A65D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C2B">
          <w:rPr>
            <w:noProof/>
          </w:rPr>
          <w:t>12</w:t>
        </w:r>
        <w:r>
          <w:fldChar w:fldCharType="end"/>
        </w:r>
      </w:p>
    </w:sdtContent>
  </w:sdt>
  <w:p w:rsidR="00A65D45" w:rsidRDefault="00A65D45">
    <w:pPr>
      <w:pStyle w:val="a6"/>
    </w:pPr>
  </w:p>
  <w:p w:rsidR="00A65D45" w:rsidRDefault="00A65D45"/>
  <w:p w:rsidR="00A65D45" w:rsidRDefault="00A65D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75" w:rsidRDefault="00127175" w:rsidP="000A6665">
      <w:pPr>
        <w:spacing w:after="0" w:line="240" w:lineRule="auto"/>
      </w:pPr>
      <w:r>
        <w:separator/>
      </w:r>
    </w:p>
  </w:footnote>
  <w:footnote w:type="continuationSeparator" w:id="0">
    <w:p w:rsidR="00127175" w:rsidRDefault="00127175" w:rsidP="000A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AF7"/>
    <w:multiLevelType w:val="hybridMultilevel"/>
    <w:tmpl w:val="119CF448"/>
    <w:lvl w:ilvl="0" w:tplc="3E9C4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B60"/>
    <w:multiLevelType w:val="hybridMultilevel"/>
    <w:tmpl w:val="56567932"/>
    <w:lvl w:ilvl="0" w:tplc="62C20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2379"/>
    <w:multiLevelType w:val="hybridMultilevel"/>
    <w:tmpl w:val="59AA4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C1405"/>
    <w:multiLevelType w:val="hybridMultilevel"/>
    <w:tmpl w:val="A36C11E0"/>
    <w:lvl w:ilvl="0" w:tplc="0B3C3C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77298"/>
    <w:multiLevelType w:val="hybridMultilevel"/>
    <w:tmpl w:val="2E524CC6"/>
    <w:lvl w:ilvl="0" w:tplc="CC6CF7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36B2"/>
    <w:multiLevelType w:val="hybridMultilevel"/>
    <w:tmpl w:val="6CE290F8"/>
    <w:lvl w:ilvl="0" w:tplc="1BD89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10F5"/>
    <w:multiLevelType w:val="hybridMultilevel"/>
    <w:tmpl w:val="237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1B3E"/>
    <w:multiLevelType w:val="hybridMultilevel"/>
    <w:tmpl w:val="58D4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0F3C"/>
    <w:multiLevelType w:val="hybridMultilevel"/>
    <w:tmpl w:val="B0FC3EC4"/>
    <w:lvl w:ilvl="0" w:tplc="33E8D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56BF5"/>
    <w:multiLevelType w:val="hybridMultilevel"/>
    <w:tmpl w:val="D3E47AF2"/>
    <w:lvl w:ilvl="0" w:tplc="2C729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58AD"/>
    <w:multiLevelType w:val="hybridMultilevel"/>
    <w:tmpl w:val="523C3A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74A25"/>
    <w:multiLevelType w:val="hybridMultilevel"/>
    <w:tmpl w:val="7430D47A"/>
    <w:lvl w:ilvl="0" w:tplc="45345B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CA3F8D"/>
    <w:multiLevelType w:val="hybridMultilevel"/>
    <w:tmpl w:val="2D5ED6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96ECA"/>
    <w:multiLevelType w:val="hybridMultilevel"/>
    <w:tmpl w:val="A45E15B4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12ABB"/>
    <w:multiLevelType w:val="hybridMultilevel"/>
    <w:tmpl w:val="F04C1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A5502"/>
    <w:multiLevelType w:val="hybridMultilevel"/>
    <w:tmpl w:val="AF5AB36E"/>
    <w:lvl w:ilvl="0" w:tplc="8610980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3A5511"/>
    <w:multiLevelType w:val="hybridMultilevel"/>
    <w:tmpl w:val="C8FC1F4E"/>
    <w:lvl w:ilvl="0" w:tplc="09102B0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>
    <w:nsid w:val="5FEE6D12"/>
    <w:multiLevelType w:val="hybridMultilevel"/>
    <w:tmpl w:val="C728D08E"/>
    <w:lvl w:ilvl="0" w:tplc="707484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D29B5"/>
    <w:multiLevelType w:val="hybridMultilevel"/>
    <w:tmpl w:val="BB24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B1AAD"/>
    <w:multiLevelType w:val="hybridMultilevel"/>
    <w:tmpl w:val="BB04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C6581"/>
    <w:multiLevelType w:val="hybridMultilevel"/>
    <w:tmpl w:val="7C3467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926B2"/>
    <w:multiLevelType w:val="hybridMultilevel"/>
    <w:tmpl w:val="9BFEC4AE"/>
    <w:lvl w:ilvl="0" w:tplc="867CB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7"/>
  </w:num>
  <w:num w:numId="6">
    <w:abstractNumId w:val="20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14"/>
  </w:num>
  <w:num w:numId="12">
    <w:abstractNumId w:val="21"/>
  </w:num>
  <w:num w:numId="13">
    <w:abstractNumId w:val="0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  <w:num w:numId="18">
    <w:abstractNumId w:val="16"/>
  </w:num>
  <w:num w:numId="19">
    <w:abstractNumId w:val="6"/>
  </w:num>
  <w:num w:numId="20">
    <w:abstractNumId w:val="1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B1"/>
    <w:rsid w:val="00002308"/>
    <w:rsid w:val="0000484C"/>
    <w:rsid w:val="00010F10"/>
    <w:rsid w:val="00013ACD"/>
    <w:rsid w:val="00022DE2"/>
    <w:rsid w:val="000472DA"/>
    <w:rsid w:val="00084542"/>
    <w:rsid w:val="000A3000"/>
    <w:rsid w:val="000A6665"/>
    <w:rsid w:val="000B33B6"/>
    <w:rsid w:val="000C4627"/>
    <w:rsid w:val="000E11F6"/>
    <w:rsid w:val="000E3912"/>
    <w:rsid w:val="000F6163"/>
    <w:rsid w:val="001069CA"/>
    <w:rsid w:val="00116244"/>
    <w:rsid w:val="00127175"/>
    <w:rsid w:val="00130260"/>
    <w:rsid w:val="00135D76"/>
    <w:rsid w:val="001362BF"/>
    <w:rsid w:val="00145861"/>
    <w:rsid w:val="00154B06"/>
    <w:rsid w:val="001571DB"/>
    <w:rsid w:val="001812A1"/>
    <w:rsid w:val="001C1252"/>
    <w:rsid w:val="001C19EF"/>
    <w:rsid w:val="001D2FA2"/>
    <w:rsid w:val="001D7729"/>
    <w:rsid w:val="001E0942"/>
    <w:rsid w:val="001E35DB"/>
    <w:rsid w:val="001F1516"/>
    <w:rsid w:val="00211494"/>
    <w:rsid w:val="00220A89"/>
    <w:rsid w:val="00246B08"/>
    <w:rsid w:val="00253233"/>
    <w:rsid w:val="002665A3"/>
    <w:rsid w:val="00270A0C"/>
    <w:rsid w:val="00273013"/>
    <w:rsid w:val="00275FE5"/>
    <w:rsid w:val="00277D08"/>
    <w:rsid w:val="00277F3C"/>
    <w:rsid w:val="00293F88"/>
    <w:rsid w:val="002971A0"/>
    <w:rsid w:val="002B0C1A"/>
    <w:rsid w:val="002B3C77"/>
    <w:rsid w:val="002B4A0F"/>
    <w:rsid w:val="002B5FD2"/>
    <w:rsid w:val="002C46AD"/>
    <w:rsid w:val="002E47FD"/>
    <w:rsid w:val="002E5F66"/>
    <w:rsid w:val="002F6ED8"/>
    <w:rsid w:val="00334557"/>
    <w:rsid w:val="00365736"/>
    <w:rsid w:val="00367271"/>
    <w:rsid w:val="003717CD"/>
    <w:rsid w:val="00373B2E"/>
    <w:rsid w:val="0038609D"/>
    <w:rsid w:val="003A7904"/>
    <w:rsid w:val="003C5C6E"/>
    <w:rsid w:val="003D063D"/>
    <w:rsid w:val="003D0F91"/>
    <w:rsid w:val="003E3CD7"/>
    <w:rsid w:val="003F0144"/>
    <w:rsid w:val="003F410C"/>
    <w:rsid w:val="00427A52"/>
    <w:rsid w:val="00432FBC"/>
    <w:rsid w:val="00445C2B"/>
    <w:rsid w:val="004529DA"/>
    <w:rsid w:val="00455937"/>
    <w:rsid w:val="0045660A"/>
    <w:rsid w:val="0046330B"/>
    <w:rsid w:val="004840D6"/>
    <w:rsid w:val="0049327E"/>
    <w:rsid w:val="004A490D"/>
    <w:rsid w:val="004D0B14"/>
    <w:rsid w:val="004D68A0"/>
    <w:rsid w:val="004E09EC"/>
    <w:rsid w:val="004E116A"/>
    <w:rsid w:val="004F14F9"/>
    <w:rsid w:val="00515307"/>
    <w:rsid w:val="005250F4"/>
    <w:rsid w:val="0054061F"/>
    <w:rsid w:val="00544269"/>
    <w:rsid w:val="00573BB8"/>
    <w:rsid w:val="005758F6"/>
    <w:rsid w:val="00584816"/>
    <w:rsid w:val="005A247F"/>
    <w:rsid w:val="005B3C1E"/>
    <w:rsid w:val="005B49CA"/>
    <w:rsid w:val="005C14BE"/>
    <w:rsid w:val="005C3ECD"/>
    <w:rsid w:val="005E64D7"/>
    <w:rsid w:val="00601883"/>
    <w:rsid w:val="006430F7"/>
    <w:rsid w:val="00684F1E"/>
    <w:rsid w:val="006A305C"/>
    <w:rsid w:val="006A463D"/>
    <w:rsid w:val="006A546D"/>
    <w:rsid w:val="006B4C4A"/>
    <w:rsid w:val="006B61A3"/>
    <w:rsid w:val="006E4E64"/>
    <w:rsid w:val="006E7FBF"/>
    <w:rsid w:val="006F0FB1"/>
    <w:rsid w:val="00721E24"/>
    <w:rsid w:val="00722155"/>
    <w:rsid w:val="00736B26"/>
    <w:rsid w:val="00747F4C"/>
    <w:rsid w:val="00760905"/>
    <w:rsid w:val="00761A29"/>
    <w:rsid w:val="00766DBB"/>
    <w:rsid w:val="007712DE"/>
    <w:rsid w:val="00783EE0"/>
    <w:rsid w:val="00794F34"/>
    <w:rsid w:val="007966F0"/>
    <w:rsid w:val="007A0481"/>
    <w:rsid w:val="007A0E51"/>
    <w:rsid w:val="007A29BC"/>
    <w:rsid w:val="007A75C2"/>
    <w:rsid w:val="007B00B6"/>
    <w:rsid w:val="007C7B54"/>
    <w:rsid w:val="007D5782"/>
    <w:rsid w:val="007E5A31"/>
    <w:rsid w:val="00817ECD"/>
    <w:rsid w:val="00830A60"/>
    <w:rsid w:val="00844C36"/>
    <w:rsid w:val="008664F5"/>
    <w:rsid w:val="0087440B"/>
    <w:rsid w:val="008756F1"/>
    <w:rsid w:val="00876774"/>
    <w:rsid w:val="00892D1C"/>
    <w:rsid w:val="008A2EED"/>
    <w:rsid w:val="008E4309"/>
    <w:rsid w:val="009446BF"/>
    <w:rsid w:val="00966E3A"/>
    <w:rsid w:val="009717C4"/>
    <w:rsid w:val="00983588"/>
    <w:rsid w:val="00994CD8"/>
    <w:rsid w:val="00A17E6A"/>
    <w:rsid w:val="00A529F3"/>
    <w:rsid w:val="00A53425"/>
    <w:rsid w:val="00A65D45"/>
    <w:rsid w:val="00A74158"/>
    <w:rsid w:val="00A86A3B"/>
    <w:rsid w:val="00AA09BF"/>
    <w:rsid w:val="00AB5C48"/>
    <w:rsid w:val="00AC0250"/>
    <w:rsid w:val="00AD7B65"/>
    <w:rsid w:val="00B00D06"/>
    <w:rsid w:val="00B2715C"/>
    <w:rsid w:val="00B34F05"/>
    <w:rsid w:val="00B63D31"/>
    <w:rsid w:val="00B651E1"/>
    <w:rsid w:val="00B67581"/>
    <w:rsid w:val="00B73ED8"/>
    <w:rsid w:val="00B761D2"/>
    <w:rsid w:val="00B965CF"/>
    <w:rsid w:val="00BA096D"/>
    <w:rsid w:val="00BB6ABF"/>
    <w:rsid w:val="00BF4B2D"/>
    <w:rsid w:val="00BF5A26"/>
    <w:rsid w:val="00BF72E2"/>
    <w:rsid w:val="00C03449"/>
    <w:rsid w:val="00C11720"/>
    <w:rsid w:val="00C15D1A"/>
    <w:rsid w:val="00C36237"/>
    <w:rsid w:val="00C41F7F"/>
    <w:rsid w:val="00C452D2"/>
    <w:rsid w:val="00C66D04"/>
    <w:rsid w:val="00C741B4"/>
    <w:rsid w:val="00CA418C"/>
    <w:rsid w:val="00CB3111"/>
    <w:rsid w:val="00CB67AC"/>
    <w:rsid w:val="00CC7836"/>
    <w:rsid w:val="00CD7F8E"/>
    <w:rsid w:val="00D14F69"/>
    <w:rsid w:val="00D17DFF"/>
    <w:rsid w:val="00D30557"/>
    <w:rsid w:val="00D41BF3"/>
    <w:rsid w:val="00D541C4"/>
    <w:rsid w:val="00D60A04"/>
    <w:rsid w:val="00D75638"/>
    <w:rsid w:val="00D91AAE"/>
    <w:rsid w:val="00D9780F"/>
    <w:rsid w:val="00DB2969"/>
    <w:rsid w:val="00DC716D"/>
    <w:rsid w:val="00DD4CF6"/>
    <w:rsid w:val="00DF6937"/>
    <w:rsid w:val="00E0795F"/>
    <w:rsid w:val="00E433E6"/>
    <w:rsid w:val="00E559B6"/>
    <w:rsid w:val="00E70BF3"/>
    <w:rsid w:val="00E71D10"/>
    <w:rsid w:val="00E75A18"/>
    <w:rsid w:val="00E9656B"/>
    <w:rsid w:val="00EA21B1"/>
    <w:rsid w:val="00EA2319"/>
    <w:rsid w:val="00EA6CE1"/>
    <w:rsid w:val="00ED16A5"/>
    <w:rsid w:val="00ED49B3"/>
    <w:rsid w:val="00EE0591"/>
    <w:rsid w:val="00EE2B49"/>
    <w:rsid w:val="00EF6EE0"/>
    <w:rsid w:val="00F168C6"/>
    <w:rsid w:val="00F2061C"/>
    <w:rsid w:val="00F41752"/>
    <w:rsid w:val="00F42980"/>
    <w:rsid w:val="00F70429"/>
    <w:rsid w:val="00FA4E24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665"/>
  </w:style>
  <w:style w:type="paragraph" w:styleId="a6">
    <w:name w:val="footer"/>
    <w:basedOn w:val="a"/>
    <w:link w:val="a7"/>
    <w:uiPriority w:val="99"/>
    <w:unhideWhenUsed/>
    <w:rsid w:val="000A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665"/>
  </w:style>
  <w:style w:type="paragraph" w:styleId="a8">
    <w:name w:val="List Paragraph"/>
    <w:basedOn w:val="a"/>
    <w:uiPriority w:val="34"/>
    <w:qFormat/>
    <w:rsid w:val="00B73E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A096D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EE2B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Абзац списка1"/>
    <w:basedOn w:val="a"/>
    <w:rsid w:val="001571DB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5B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665"/>
  </w:style>
  <w:style w:type="paragraph" w:styleId="a6">
    <w:name w:val="footer"/>
    <w:basedOn w:val="a"/>
    <w:link w:val="a7"/>
    <w:uiPriority w:val="99"/>
    <w:unhideWhenUsed/>
    <w:rsid w:val="000A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665"/>
  </w:style>
  <w:style w:type="paragraph" w:styleId="a8">
    <w:name w:val="List Paragraph"/>
    <w:basedOn w:val="a"/>
    <w:uiPriority w:val="34"/>
    <w:qFormat/>
    <w:rsid w:val="00B73E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A096D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EE2B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Абзац списка1"/>
    <w:basedOn w:val="a"/>
    <w:rsid w:val="001571DB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5B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0B23-46C5-4135-9BCB-985DC19C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2022-07-07T10:01:00Z</dcterms:created>
  <dcterms:modified xsi:type="dcterms:W3CDTF">2022-07-15T08:12:00Z</dcterms:modified>
</cp:coreProperties>
</file>