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B5B" w:rsidRDefault="00022B5B" w:rsidP="0076392F">
      <w:pPr>
        <w:pStyle w:val="af4"/>
        <w:ind w:firstLine="567"/>
        <w:jc w:val="center"/>
        <w:rPr>
          <w:b/>
        </w:rPr>
      </w:pPr>
    </w:p>
    <w:p w:rsidR="00022B5B" w:rsidRDefault="00022B5B" w:rsidP="0076392F">
      <w:pPr>
        <w:rPr>
          <w:b/>
          <w:bCs/>
          <w:i/>
        </w:rPr>
      </w:pPr>
    </w:p>
    <w:p w:rsidR="00022B5B" w:rsidRDefault="00A742B5" w:rsidP="0076392F">
      <w:pPr>
        <w:pStyle w:val="af4"/>
        <w:ind w:firstLine="567"/>
        <w:jc w:val="center"/>
        <w:rPr>
          <w:b/>
        </w:rPr>
      </w:pPr>
      <w:r>
        <w:rPr>
          <w:b/>
          <w:lang w:eastAsia="uk-U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211.45pt;margin-top:28.35pt;width:46.75pt;height:60.95pt;z-index:251658240;mso-position-horizontal-relative:margin;mso-position-vertical-relative:page" o:allowincell="f" fillcolor="#6d6d6d">
            <v:imagedata r:id="rId8" o:title=""/>
            <o:lock v:ext="edit" aspectratio="f"/>
            <w10:wrap anchorx="margin" anchory="page"/>
          </v:shape>
          <o:OLEObject Type="Embed" ProgID="Word.Picture.8" ShapeID="Object 2" DrawAspect="Content" ObjectID="_1773643859" r:id="rId9">
            <o:FieldCodes>\* MERGEFORMAT</o:FieldCodes>
          </o:OLEObject>
        </w:object>
      </w: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jc w:val="center"/>
        <w:rPr>
          <w:sz w:val="28"/>
          <w:szCs w:val="28"/>
        </w:rPr>
      </w:pPr>
      <w:r>
        <w:rPr>
          <w:sz w:val="28"/>
          <w:szCs w:val="28"/>
        </w:rPr>
        <w:t>Комунальне некомерційне підприємство</w:t>
      </w:r>
    </w:p>
    <w:p w:rsidR="00022B5B" w:rsidRDefault="00022B5B" w:rsidP="0076392F">
      <w:pPr>
        <w:jc w:val="center"/>
        <w:rPr>
          <w:sz w:val="28"/>
          <w:szCs w:val="28"/>
        </w:rPr>
      </w:pPr>
      <w:r>
        <w:rPr>
          <w:sz w:val="28"/>
          <w:szCs w:val="28"/>
        </w:rPr>
        <w:t xml:space="preserve"> «Коростишівська центральна районна лікарня ім. Д.І. </w:t>
      </w:r>
      <w:proofErr w:type="spellStart"/>
      <w:r>
        <w:rPr>
          <w:sz w:val="28"/>
          <w:szCs w:val="28"/>
        </w:rPr>
        <w:t>Потєхіна</w:t>
      </w:r>
      <w:proofErr w:type="spellEnd"/>
      <w:r>
        <w:rPr>
          <w:sz w:val="28"/>
          <w:szCs w:val="28"/>
        </w:rPr>
        <w:t>»</w:t>
      </w:r>
    </w:p>
    <w:p w:rsidR="00022B5B" w:rsidRDefault="00022B5B" w:rsidP="0076392F">
      <w:pPr>
        <w:jc w:val="center"/>
        <w:rPr>
          <w:sz w:val="28"/>
          <w:szCs w:val="28"/>
        </w:rPr>
      </w:pPr>
      <w:r>
        <w:rPr>
          <w:sz w:val="28"/>
          <w:szCs w:val="28"/>
        </w:rPr>
        <w:t>Коростишівської міської ради</w:t>
      </w:r>
    </w:p>
    <w:p w:rsidR="00022B5B" w:rsidRDefault="00022B5B" w:rsidP="0076392F">
      <w:pPr>
        <w:jc w:val="center"/>
        <w:rPr>
          <w:sz w:val="36"/>
          <w:szCs w:val="36"/>
        </w:rPr>
      </w:pPr>
    </w:p>
    <w:p w:rsidR="00022B5B" w:rsidRDefault="00022B5B" w:rsidP="0076392F">
      <w:pPr>
        <w:pStyle w:val="af4"/>
        <w:ind w:firstLine="567"/>
        <w:rPr>
          <w:b/>
        </w:rPr>
      </w:pP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5"/>
        <w:gridCol w:w="4961"/>
      </w:tblGrid>
      <w:tr w:rsidR="00022B5B" w:rsidTr="0076392F">
        <w:tc>
          <w:tcPr>
            <w:tcW w:w="5495" w:type="dxa"/>
            <w:tcBorders>
              <w:top w:val="nil"/>
              <w:left w:val="nil"/>
              <w:bottom w:val="nil"/>
              <w:right w:val="nil"/>
            </w:tcBorders>
          </w:tcPr>
          <w:p w:rsidR="00022B5B" w:rsidRDefault="00022B5B" w:rsidP="00022B5B">
            <w:pPr>
              <w:rPr>
                <w:b/>
                <w:bCs/>
                <w:sz w:val="28"/>
                <w:szCs w:val="28"/>
              </w:rPr>
            </w:pPr>
          </w:p>
        </w:tc>
        <w:tc>
          <w:tcPr>
            <w:tcW w:w="4961" w:type="dxa"/>
            <w:tcBorders>
              <w:top w:val="nil"/>
              <w:left w:val="nil"/>
              <w:bottom w:val="nil"/>
              <w:right w:val="nil"/>
            </w:tcBorders>
          </w:tcPr>
          <w:p w:rsidR="00022B5B" w:rsidRDefault="00022B5B" w:rsidP="00022B5B">
            <w:pPr>
              <w:rPr>
                <w:b/>
                <w:bCs/>
                <w:sz w:val="28"/>
                <w:szCs w:val="28"/>
                <w:lang w:eastAsia="uk-UA"/>
              </w:rPr>
            </w:pPr>
            <w:r>
              <w:rPr>
                <w:b/>
                <w:bCs/>
                <w:sz w:val="28"/>
                <w:szCs w:val="28"/>
                <w:lang w:eastAsia="uk-UA"/>
              </w:rPr>
              <w:t>ЗАТВЕРДЖЕНО</w:t>
            </w:r>
          </w:p>
        </w:tc>
      </w:tr>
      <w:tr w:rsidR="00022B5B" w:rsidTr="0076392F">
        <w:tc>
          <w:tcPr>
            <w:tcW w:w="5495" w:type="dxa"/>
            <w:tcBorders>
              <w:top w:val="nil"/>
              <w:left w:val="nil"/>
              <w:bottom w:val="nil"/>
              <w:right w:val="nil"/>
            </w:tcBorders>
          </w:tcPr>
          <w:p w:rsidR="00022B5B" w:rsidRDefault="00022B5B" w:rsidP="00022B5B">
            <w:pPr>
              <w:rPr>
                <w:b/>
                <w:bCs/>
                <w:sz w:val="28"/>
                <w:szCs w:val="28"/>
              </w:rPr>
            </w:pPr>
          </w:p>
        </w:tc>
        <w:tc>
          <w:tcPr>
            <w:tcW w:w="4961" w:type="dxa"/>
            <w:tcBorders>
              <w:top w:val="nil"/>
              <w:left w:val="nil"/>
              <w:bottom w:val="nil"/>
              <w:right w:val="nil"/>
            </w:tcBorders>
          </w:tcPr>
          <w:p w:rsidR="00022B5B" w:rsidRDefault="00022B5B" w:rsidP="00022B5B">
            <w:pPr>
              <w:rPr>
                <w:b/>
                <w:bCs/>
                <w:sz w:val="28"/>
                <w:szCs w:val="28"/>
              </w:rPr>
            </w:pPr>
            <w:r>
              <w:rPr>
                <w:b/>
                <w:bCs/>
                <w:sz w:val="28"/>
                <w:szCs w:val="28"/>
              </w:rPr>
              <w:t>РІШЕННЯМ</w:t>
            </w:r>
          </w:p>
          <w:p w:rsidR="00022B5B" w:rsidRDefault="00022B5B" w:rsidP="00022B5B">
            <w:pPr>
              <w:rPr>
                <w:b/>
                <w:bCs/>
                <w:sz w:val="28"/>
                <w:szCs w:val="28"/>
              </w:rPr>
            </w:pPr>
            <w:r>
              <w:rPr>
                <w:b/>
                <w:bCs/>
                <w:sz w:val="28"/>
                <w:szCs w:val="28"/>
              </w:rPr>
              <w:t>УПОВНОВАЖЕНОЇ ОСОБИ</w:t>
            </w:r>
          </w:p>
        </w:tc>
      </w:tr>
      <w:tr w:rsidR="00022B5B" w:rsidTr="0076392F">
        <w:tc>
          <w:tcPr>
            <w:tcW w:w="5495" w:type="dxa"/>
            <w:tcBorders>
              <w:top w:val="nil"/>
              <w:left w:val="nil"/>
              <w:bottom w:val="nil"/>
              <w:right w:val="nil"/>
            </w:tcBorders>
          </w:tcPr>
          <w:p w:rsidR="00022B5B" w:rsidRDefault="00022B5B" w:rsidP="00022B5B">
            <w:pPr>
              <w:rPr>
                <w:b/>
                <w:bCs/>
                <w:sz w:val="28"/>
                <w:szCs w:val="28"/>
              </w:rPr>
            </w:pPr>
          </w:p>
        </w:tc>
        <w:tc>
          <w:tcPr>
            <w:tcW w:w="4961" w:type="dxa"/>
            <w:tcBorders>
              <w:top w:val="nil"/>
              <w:left w:val="nil"/>
              <w:bottom w:val="nil"/>
              <w:right w:val="nil"/>
            </w:tcBorders>
          </w:tcPr>
          <w:p w:rsidR="00022B5B" w:rsidRDefault="00022B5B" w:rsidP="00F6479A">
            <w:pPr>
              <w:rPr>
                <w:b/>
                <w:bCs/>
                <w:sz w:val="28"/>
                <w:szCs w:val="28"/>
                <w:highlight w:val="yellow"/>
              </w:rPr>
            </w:pPr>
            <w:r>
              <w:rPr>
                <w:b/>
                <w:bCs/>
                <w:sz w:val="28"/>
                <w:szCs w:val="28"/>
              </w:rPr>
              <w:t xml:space="preserve">від </w:t>
            </w:r>
            <w:r w:rsidR="00DE533F">
              <w:rPr>
                <w:b/>
                <w:sz w:val="28"/>
                <w:szCs w:val="28"/>
              </w:rPr>
              <w:t>«</w:t>
            </w:r>
            <w:r w:rsidR="00B64429">
              <w:rPr>
                <w:b/>
                <w:sz w:val="28"/>
                <w:szCs w:val="28"/>
              </w:rPr>
              <w:t>0</w:t>
            </w:r>
            <w:r w:rsidR="00266F15">
              <w:rPr>
                <w:b/>
                <w:sz w:val="28"/>
                <w:szCs w:val="28"/>
              </w:rPr>
              <w:t>3</w:t>
            </w:r>
            <w:r w:rsidR="00F6479A">
              <w:rPr>
                <w:b/>
                <w:sz w:val="28"/>
                <w:szCs w:val="28"/>
              </w:rPr>
              <w:t>» квітня</w:t>
            </w:r>
            <w:r>
              <w:rPr>
                <w:b/>
                <w:sz w:val="28"/>
                <w:szCs w:val="28"/>
              </w:rPr>
              <w:t xml:space="preserve"> 202</w:t>
            </w:r>
            <w:r w:rsidR="0028316D">
              <w:rPr>
                <w:b/>
                <w:sz w:val="28"/>
                <w:szCs w:val="28"/>
              </w:rPr>
              <w:t>4</w:t>
            </w:r>
            <w:r>
              <w:rPr>
                <w:b/>
                <w:sz w:val="28"/>
                <w:szCs w:val="28"/>
              </w:rPr>
              <w:t xml:space="preserve"> року</w:t>
            </w:r>
          </w:p>
        </w:tc>
      </w:tr>
      <w:tr w:rsidR="00022B5B" w:rsidTr="0076392F">
        <w:tc>
          <w:tcPr>
            <w:tcW w:w="5495" w:type="dxa"/>
            <w:tcBorders>
              <w:top w:val="nil"/>
              <w:left w:val="nil"/>
              <w:bottom w:val="nil"/>
              <w:right w:val="nil"/>
            </w:tcBorders>
          </w:tcPr>
          <w:p w:rsidR="00022B5B" w:rsidRDefault="00022B5B" w:rsidP="00022B5B">
            <w:pPr>
              <w:rPr>
                <w:b/>
                <w:bCs/>
                <w:sz w:val="28"/>
                <w:szCs w:val="28"/>
              </w:rPr>
            </w:pPr>
          </w:p>
        </w:tc>
        <w:tc>
          <w:tcPr>
            <w:tcW w:w="4961" w:type="dxa"/>
            <w:tcBorders>
              <w:top w:val="nil"/>
              <w:left w:val="nil"/>
              <w:bottom w:val="nil"/>
              <w:right w:val="nil"/>
            </w:tcBorders>
          </w:tcPr>
          <w:p w:rsidR="00022B5B" w:rsidRDefault="00022B5B" w:rsidP="00022B5B">
            <w:pPr>
              <w:ind w:right="-108"/>
              <w:rPr>
                <w:b/>
                <w:bCs/>
                <w:sz w:val="28"/>
                <w:szCs w:val="28"/>
              </w:rPr>
            </w:pPr>
            <w:r>
              <w:rPr>
                <w:b/>
                <w:bCs/>
                <w:sz w:val="28"/>
                <w:szCs w:val="28"/>
              </w:rPr>
              <w:t xml:space="preserve">_____________ Юлія </w:t>
            </w:r>
            <w:proofErr w:type="spellStart"/>
            <w:r>
              <w:rPr>
                <w:b/>
                <w:bCs/>
                <w:sz w:val="28"/>
                <w:szCs w:val="28"/>
              </w:rPr>
              <w:t>Блудова</w:t>
            </w:r>
            <w:proofErr w:type="spellEnd"/>
          </w:p>
        </w:tc>
      </w:tr>
      <w:tr w:rsidR="00022B5B" w:rsidTr="0076392F">
        <w:tc>
          <w:tcPr>
            <w:tcW w:w="5495" w:type="dxa"/>
            <w:tcBorders>
              <w:top w:val="nil"/>
              <w:left w:val="nil"/>
              <w:bottom w:val="nil"/>
              <w:right w:val="nil"/>
            </w:tcBorders>
          </w:tcPr>
          <w:p w:rsidR="00022B5B" w:rsidRDefault="00022B5B" w:rsidP="00022B5B">
            <w:pPr>
              <w:rPr>
                <w:b/>
                <w:bCs/>
                <w:sz w:val="28"/>
                <w:szCs w:val="28"/>
              </w:rPr>
            </w:pPr>
          </w:p>
        </w:tc>
        <w:tc>
          <w:tcPr>
            <w:tcW w:w="4961" w:type="dxa"/>
            <w:tcBorders>
              <w:top w:val="nil"/>
              <w:left w:val="nil"/>
              <w:bottom w:val="nil"/>
              <w:right w:val="nil"/>
            </w:tcBorders>
          </w:tcPr>
          <w:p w:rsidR="00022B5B" w:rsidRDefault="00022B5B" w:rsidP="00022B5B">
            <w:pPr>
              <w:rPr>
                <w:b/>
                <w:bCs/>
                <w:sz w:val="28"/>
                <w:szCs w:val="28"/>
              </w:rPr>
            </w:pPr>
          </w:p>
        </w:tc>
      </w:tr>
    </w:tbl>
    <w:p w:rsidR="00022B5B" w:rsidRDefault="00022B5B" w:rsidP="0076392F">
      <w:pPr>
        <w:pStyle w:val="af4"/>
        <w:ind w:firstLine="567"/>
        <w:rPr>
          <w:b/>
        </w:rPr>
      </w:pPr>
      <w:r>
        <w:rPr>
          <w:b/>
        </w:rPr>
        <w:t xml:space="preserve">                                                                                                </w:t>
      </w: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sz w:val="32"/>
          <w:szCs w:val="32"/>
        </w:rPr>
      </w:pPr>
      <w:r>
        <w:rPr>
          <w:b/>
          <w:sz w:val="32"/>
          <w:szCs w:val="32"/>
        </w:rPr>
        <w:t>ТЕНДЕРНА ДОКУМЕНТАЦІЯ</w:t>
      </w:r>
    </w:p>
    <w:p w:rsidR="00022B5B" w:rsidRDefault="00022B5B" w:rsidP="0076392F">
      <w:pPr>
        <w:pStyle w:val="af4"/>
        <w:ind w:firstLine="567"/>
        <w:jc w:val="center"/>
        <w:rPr>
          <w:b/>
          <w:sz w:val="32"/>
          <w:szCs w:val="32"/>
        </w:rPr>
      </w:pPr>
    </w:p>
    <w:p w:rsidR="00022B5B" w:rsidRPr="004960C1" w:rsidRDefault="00022B5B" w:rsidP="004960C1">
      <w:pPr>
        <w:pStyle w:val="af4"/>
        <w:ind w:firstLine="567"/>
        <w:jc w:val="center"/>
        <w:rPr>
          <w:rStyle w:val="2f1"/>
          <w:b/>
          <w:sz w:val="28"/>
          <w:szCs w:val="28"/>
        </w:rPr>
      </w:pPr>
      <w:r w:rsidRPr="004960C1">
        <w:rPr>
          <w:rStyle w:val="2f1"/>
          <w:b/>
          <w:sz w:val="28"/>
          <w:szCs w:val="28"/>
        </w:rPr>
        <w:t>Процедура закупівлі – відкриті торги з особливостями</w:t>
      </w:r>
    </w:p>
    <w:p w:rsidR="00022B5B" w:rsidRPr="004960C1" w:rsidRDefault="00022B5B" w:rsidP="004960C1">
      <w:pPr>
        <w:pStyle w:val="af4"/>
        <w:ind w:firstLine="567"/>
        <w:jc w:val="center"/>
        <w:rPr>
          <w:rStyle w:val="2f1"/>
          <w:b/>
          <w:sz w:val="28"/>
          <w:szCs w:val="28"/>
        </w:rPr>
      </w:pPr>
      <w:r w:rsidRPr="004960C1">
        <w:rPr>
          <w:rStyle w:val="2f1"/>
          <w:b/>
          <w:sz w:val="28"/>
          <w:szCs w:val="28"/>
        </w:rPr>
        <w:t>на закупівлю товарів:</w:t>
      </w:r>
    </w:p>
    <w:p w:rsidR="00022B5B" w:rsidRPr="004960C1" w:rsidRDefault="00022B5B" w:rsidP="004960C1">
      <w:pPr>
        <w:shd w:val="clear" w:color="auto" w:fill="FFFFFF"/>
        <w:jc w:val="center"/>
        <w:rPr>
          <w:rStyle w:val="2f1"/>
          <w:b/>
          <w:sz w:val="28"/>
          <w:szCs w:val="28"/>
        </w:rPr>
      </w:pPr>
      <w:r w:rsidRPr="004960C1">
        <w:rPr>
          <w:rStyle w:val="2f1"/>
          <w:b/>
          <w:sz w:val="28"/>
          <w:szCs w:val="28"/>
        </w:rPr>
        <w:t>код згідно основного словника національного класифікатора України</w:t>
      </w:r>
    </w:p>
    <w:p w:rsidR="00022B5B" w:rsidRPr="00D80322" w:rsidRDefault="00F6479A" w:rsidP="00F6479A">
      <w:pPr>
        <w:jc w:val="center"/>
        <w:rPr>
          <w:rStyle w:val="rvts46"/>
          <w:b/>
          <w:sz w:val="28"/>
          <w:szCs w:val="28"/>
        </w:rPr>
      </w:pPr>
      <w:sdt>
        <w:sdtPr>
          <w:rPr>
            <w:rStyle w:val="a7"/>
            <w:b/>
            <w:color w:val="000000"/>
            <w:spacing w:val="2"/>
            <w:sz w:val="28"/>
            <w:szCs w:val="28"/>
            <w:shd w:val="clear" w:color="auto" w:fill="F0F0F0"/>
            <w:lang w:eastAsia="uk-UA"/>
          </w:rPr>
          <w:alias w:val="Назва"/>
          <w:tag w:val=""/>
          <w:id w:val="-1882233926"/>
          <w:placeholder>
            <w:docPart w:val="5B407356B59F4D53B3C1A7A56A8310D1"/>
          </w:placeholder>
          <w:dataBinding w:prefixMappings="xmlns:ns0='http://purl.org/dc/elements/1.1/' xmlns:ns1='http://schemas.openxmlformats.org/package/2006/metadata/core-properties' " w:xpath="/ns1:coreProperties[1]/ns0:title[1]" w:storeItemID="{6C3C8BC8-F283-45AE-878A-BAB7291924A1}"/>
          <w:text/>
        </w:sdtPr>
        <w:sdtContent>
          <w:r w:rsidRPr="00F6479A">
            <w:rPr>
              <w:rStyle w:val="a7"/>
              <w:b/>
              <w:color w:val="000000"/>
              <w:spacing w:val="2"/>
              <w:sz w:val="28"/>
              <w:szCs w:val="28"/>
              <w:shd w:val="clear" w:color="auto" w:fill="F0F0F0"/>
              <w:lang w:eastAsia="uk-UA"/>
            </w:rPr>
            <w:t>Код ДК 021:2015: 33690000-3</w:t>
          </w:r>
          <w:r>
            <w:rPr>
              <w:rStyle w:val="a7"/>
              <w:b/>
              <w:color w:val="000000"/>
              <w:spacing w:val="2"/>
              <w:sz w:val="28"/>
              <w:szCs w:val="28"/>
              <w:shd w:val="clear" w:color="auto" w:fill="F0F0F0"/>
              <w:lang w:eastAsia="uk-UA"/>
            </w:rPr>
            <w:t xml:space="preserve"> </w:t>
          </w:r>
          <w:r w:rsidRPr="00F6479A">
            <w:rPr>
              <w:rStyle w:val="a7"/>
              <w:b/>
              <w:color w:val="000000"/>
              <w:spacing w:val="2"/>
              <w:sz w:val="28"/>
              <w:szCs w:val="28"/>
              <w:shd w:val="clear" w:color="auto" w:fill="F0F0F0"/>
              <w:lang w:eastAsia="uk-UA"/>
            </w:rPr>
            <w:t>Лікарські засоби різні</w:t>
          </w:r>
        </w:sdtContent>
      </w:sdt>
    </w:p>
    <w:p w:rsidR="00022B5B" w:rsidRPr="00D518B1" w:rsidRDefault="00022B5B" w:rsidP="0076392F">
      <w:pPr>
        <w:pStyle w:val="af4"/>
        <w:ind w:firstLine="567"/>
        <w:jc w:val="center"/>
        <w:rPr>
          <w:b/>
          <w:sz w:val="28"/>
          <w:szCs w:val="28"/>
        </w:rPr>
      </w:pPr>
    </w:p>
    <w:p w:rsidR="00022B5B" w:rsidRDefault="00022B5B" w:rsidP="0076392F">
      <w:pPr>
        <w:pStyle w:val="af4"/>
      </w:pPr>
    </w:p>
    <w:p w:rsidR="00D518B1" w:rsidRDefault="00D518B1" w:rsidP="0076392F">
      <w:pPr>
        <w:pStyle w:val="af4"/>
      </w:pPr>
    </w:p>
    <w:p w:rsidR="00D518B1" w:rsidRDefault="00D518B1" w:rsidP="0076392F">
      <w:pPr>
        <w:pStyle w:val="af4"/>
      </w:pPr>
    </w:p>
    <w:p w:rsidR="00250645" w:rsidRDefault="00250645" w:rsidP="0076392F">
      <w:pPr>
        <w:pStyle w:val="af4"/>
        <w:ind w:firstLine="567"/>
        <w:jc w:val="center"/>
      </w:pPr>
    </w:p>
    <w:p w:rsidR="00250645" w:rsidRDefault="00250645" w:rsidP="0076392F">
      <w:pPr>
        <w:pStyle w:val="af4"/>
        <w:ind w:firstLine="567"/>
        <w:jc w:val="center"/>
      </w:pPr>
    </w:p>
    <w:p w:rsidR="00022B5B" w:rsidRDefault="00022B5B" w:rsidP="0076392F">
      <w:pPr>
        <w:pStyle w:val="af4"/>
        <w:ind w:firstLine="567"/>
        <w:jc w:val="center"/>
      </w:pPr>
    </w:p>
    <w:p w:rsidR="00022B5B" w:rsidRDefault="00022B5B" w:rsidP="0076392F">
      <w:pPr>
        <w:pStyle w:val="af4"/>
        <w:ind w:firstLine="567"/>
        <w:jc w:val="center"/>
      </w:pPr>
    </w:p>
    <w:p w:rsidR="00022B5B" w:rsidRDefault="00022B5B" w:rsidP="0076392F">
      <w:pPr>
        <w:pStyle w:val="af4"/>
        <w:ind w:firstLine="567"/>
        <w:jc w:val="center"/>
      </w:pPr>
    </w:p>
    <w:p w:rsidR="00022B5B" w:rsidRDefault="00022B5B" w:rsidP="0076392F">
      <w:pPr>
        <w:pStyle w:val="NormalWeb1"/>
        <w:spacing w:before="0" w:after="0" w:line="240" w:lineRule="auto"/>
        <w:rPr>
          <w:b/>
          <w:bCs/>
          <w:lang w:val="uk-UA"/>
        </w:rPr>
      </w:pPr>
      <w:r>
        <w:rPr>
          <w:b/>
          <w:bCs/>
          <w:lang w:val="uk-UA"/>
        </w:rPr>
        <w:t xml:space="preserve">                                   </w:t>
      </w:r>
    </w:p>
    <w:p w:rsidR="00022B5B" w:rsidRDefault="00022B5B" w:rsidP="0076392F">
      <w:pPr>
        <w:pStyle w:val="NormalWeb1"/>
        <w:spacing w:before="0" w:after="0" w:line="240" w:lineRule="auto"/>
        <w:rPr>
          <w:b/>
          <w:bCs/>
          <w:lang w:val="uk-UA"/>
        </w:rPr>
      </w:pPr>
    </w:p>
    <w:p w:rsidR="00022B5B" w:rsidRDefault="00022B5B" w:rsidP="0076392F">
      <w:pPr>
        <w:pStyle w:val="NormalWeb1"/>
        <w:spacing w:before="0" w:after="0" w:line="240" w:lineRule="auto"/>
        <w:rPr>
          <w:b/>
          <w:bCs/>
          <w:lang w:val="uk-UA"/>
        </w:rPr>
      </w:pPr>
    </w:p>
    <w:p w:rsidR="00022B5B" w:rsidRDefault="00022B5B" w:rsidP="0076392F">
      <w:pPr>
        <w:pStyle w:val="NormalWeb1"/>
        <w:spacing w:before="0" w:after="0" w:line="240" w:lineRule="auto"/>
        <w:rPr>
          <w:b/>
          <w:bCs/>
          <w:lang w:val="uk-UA"/>
        </w:rPr>
      </w:pPr>
    </w:p>
    <w:p w:rsidR="00022B5B" w:rsidRDefault="00022B5B" w:rsidP="00022B5B">
      <w:pPr>
        <w:pStyle w:val="NormalWeb1"/>
        <w:spacing w:before="0" w:after="0" w:line="240" w:lineRule="auto"/>
        <w:jc w:val="center"/>
        <w:rPr>
          <w:b/>
          <w:bCs/>
          <w:sz w:val="28"/>
          <w:szCs w:val="28"/>
          <w:lang w:val="uk-UA"/>
        </w:rPr>
      </w:pPr>
      <w:r w:rsidRPr="00AF79E2">
        <w:rPr>
          <w:b/>
          <w:bCs/>
          <w:sz w:val="28"/>
          <w:szCs w:val="28"/>
          <w:lang w:val="uk-UA"/>
        </w:rPr>
        <w:t xml:space="preserve">м. </w:t>
      </w:r>
      <w:proofErr w:type="spellStart"/>
      <w:r w:rsidRPr="00AF79E2">
        <w:rPr>
          <w:b/>
          <w:bCs/>
          <w:sz w:val="28"/>
          <w:szCs w:val="28"/>
          <w:lang w:val="uk-UA"/>
        </w:rPr>
        <w:t>Коростишів</w:t>
      </w:r>
      <w:proofErr w:type="spellEnd"/>
      <w:r w:rsidRPr="00AF79E2">
        <w:rPr>
          <w:b/>
          <w:bCs/>
          <w:sz w:val="28"/>
          <w:szCs w:val="28"/>
          <w:lang w:val="uk-UA"/>
        </w:rPr>
        <w:t xml:space="preserve"> – 202</w:t>
      </w:r>
      <w:r w:rsidR="0028316D">
        <w:rPr>
          <w:b/>
          <w:bCs/>
          <w:sz w:val="28"/>
          <w:szCs w:val="28"/>
          <w:lang w:val="uk-UA"/>
        </w:rPr>
        <w:t>4</w:t>
      </w:r>
    </w:p>
    <w:p w:rsidR="004960C1" w:rsidRDefault="004960C1" w:rsidP="00022B5B">
      <w:pPr>
        <w:pStyle w:val="NormalWeb1"/>
        <w:spacing w:before="0" w:after="0" w:line="240" w:lineRule="auto"/>
        <w:jc w:val="center"/>
        <w:rPr>
          <w:b/>
          <w:bCs/>
          <w:sz w:val="28"/>
          <w:szCs w:val="28"/>
          <w:lang w:val="uk-UA"/>
        </w:rPr>
      </w:pPr>
    </w:p>
    <w:p w:rsidR="004960C1" w:rsidRDefault="004960C1" w:rsidP="00022B5B">
      <w:pPr>
        <w:pStyle w:val="NormalWeb1"/>
        <w:spacing w:before="0" w:after="0" w:line="240" w:lineRule="auto"/>
        <w:jc w:val="center"/>
        <w:rPr>
          <w:b/>
          <w:bCs/>
          <w:sz w:val="28"/>
          <w:szCs w:val="28"/>
          <w:lang w:val="uk-UA"/>
        </w:rPr>
      </w:pPr>
    </w:p>
    <w:p w:rsidR="004960C1" w:rsidRDefault="004960C1" w:rsidP="00022B5B">
      <w:pPr>
        <w:pStyle w:val="NormalWeb1"/>
        <w:spacing w:before="0" w:after="0" w:line="240" w:lineRule="auto"/>
        <w:jc w:val="center"/>
        <w:rPr>
          <w:b/>
          <w:bCs/>
          <w:sz w:val="28"/>
          <w:szCs w:val="28"/>
          <w:lang w:val="uk-UA"/>
        </w:rPr>
      </w:pPr>
    </w:p>
    <w:p w:rsidR="004960C1" w:rsidRDefault="004960C1" w:rsidP="00022B5B">
      <w:pPr>
        <w:pStyle w:val="NormalWeb1"/>
        <w:spacing w:before="0" w:after="0" w:line="240" w:lineRule="auto"/>
        <w:jc w:val="center"/>
        <w:rPr>
          <w:b/>
          <w:bCs/>
          <w:sz w:val="28"/>
          <w:szCs w:val="28"/>
          <w:lang w:val="uk-UA"/>
        </w:rPr>
      </w:pPr>
    </w:p>
    <w:p w:rsidR="004960C1" w:rsidRPr="00AF79E2" w:rsidRDefault="004960C1" w:rsidP="00022B5B">
      <w:pPr>
        <w:pStyle w:val="NormalWeb1"/>
        <w:spacing w:before="0" w:after="0" w:line="240" w:lineRule="auto"/>
        <w:jc w:val="center"/>
        <w:rPr>
          <w:b/>
          <w:bCs/>
          <w:sz w:val="28"/>
          <w:szCs w:val="28"/>
          <w:lang w:val="uk-UA"/>
        </w:rPr>
      </w:pPr>
    </w:p>
    <w:tbl>
      <w:tblPr>
        <w:tblW w:w="10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499"/>
        <w:gridCol w:w="6125"/>
      </w:tblGrid>
      <w:tr w:rsidR="00F60E43" w:rsidRPr="00FC7170" w:rsidTr="00792495">
        <w:trPr>
          <w:trHeight w:val="415"/>
          <w:jc w:val="right"/>
        </w:trPr>
        <w:tc>
          <w:tcPr>
            <w:tcW w:w="576" w:type="dxa"/>
            <w:vAlign w:val="center"/>
          </w:tcPr>
          <w:p w:rsidR="00F60E43" w:rsidRPr="00FC7170" w:rsidRDefault="00F60E43" w:rsidP="00792495">
            <w:pPr>
              <w:keepNext/>
              <w:spacing w:before="120" w:after="120"/>
              <w:ind w:left="-819" w:firstLine="819"/>
              <w:jc w:val="center"/>
              <w:outlineLvl w:val="0"/>
            </w:pPr>
            <w:bookmarkStart w:id="0" w:name="_Toc410576462"/>
            <w:r w:rsidRPr="00FC7170">
              <w:t>№</w:t>
            </w:r>
          </w:p>
        </w:tc>
        <w:tc>
          <w:tcPr>
            <w:tcW w:w="9624" w:type="dxa"/>
            <w:gridSpan w:val="2"/>
            <w:vAlign w:val="center"/>
          </w:tcPr>
          <w:p w:rsidR="00F60E43" w:rsidRPr="00FC7170" w:rsidRDefault="00F60E43" w:rsidP="00792495">
            <w:pPr>
              <w:keepNext/>
              <w:spacing w:before="120" w:after="120"/>
              <w:jc w:val="center"/>
              <w:outlineLvl w:val="0"/>
              <w:rPr>
                <w:b/>
              </w:rPr>
            </w:pPr>
            <w:bookmarkStart w:id="1" w:name="_Toc410576427"/>
            <w:r w:rsidRPr="00FC7170">
              <w:rPr>
                <w:b/>
              </w:rPr>
              <w:t>Розділ І. Загальні положення</w:t>
            </w:r>
            <w:bookmarkEnd w:id="1"/>
          </w:p>
        </w:tc>
      </w:tr>
      <w:tr w:rsidR="00F60E43" w:rsidRPr="00FC7170" w:rsidTr="00792495">
        <w:trPr>
          <w:trHeight w:val="58"/>
          <w:jc w:val="right"/>
        </w:trPr>
        <w:tc>
          <w:tcPr>
            <w:tcW w:w="576" w:type="dxa"/>
            <w:tcBorders>
              <w:bottom w:val="single" w:sz="4" w:space="0" w:color="auto"/>
            </w:tcBorders>
            <w:vAlign w:val="center"/>
          </w:tcPr>
          <w:p w:rsidR="00F60E43" w:rsidRPr="00FC7170" w:rsidRDefault="00F60E43" w:rsidP="00792495">
            <w:pPr>
              <w:tabs>
                <w:tab w:val="left" w:pos="-177"/>
              </w:tabs>
              <w:jc w:val="center"/>
            </w:pPr>
            <w:r w:rsidRPr="00FC7170">
              <w:t>1</w:t>
            </w:r>
          </w:p>
        </w:tc>
        <w:tc>
          <w:tcPr>
            <w:tcW w:w="3499" w:type="dxa"/>
            <w:tcBorders>
              <w:bottom w:val="single" w:sz="4" w:space="0" w:color="auto"/>
            </w:tcBorders>
            <w:vAlign w:val="center"/>
          </w:tcPr>
          <w:p w:rsidR="00F60E43" w:rsidRPr="00FC7170" w:rsidRDefault="00F60E43" w:rsidP="00792495">
            <w:pPr>
              <w:ind w:left="-1150"/>
              <w:jc w:val="center"/>
            </w:pPr>
            <w:r w:rsidRPr="00FC7170">
              <w:t xml:space="preserve">             2</w:t>
            </w:r>
          </w:p>
        </w:tc>
        <w:tc>
          <w:tcPr>
            <w:tcW w:w="6125" w:type="dxa"/>
            <w:tcBorders>
              <w:bottom w:val="single" w:sz="4" w:space="0" w:color="auto"/>
            </w:tcBorders>
            <w:vAlign w:val="center"/>
          </w:tcPr>
          <w:p w:rsidR="00F60E43" w:rsidRPr="00FC7170" w:rsidRDefault="00F60E43" w:rsidP="00792495">
            <w:pPr>
              <w:jc w:val="center"/>
            </w:pPr>
            <w:r w:rsidRPr="00FC7170">
              <w:t>3</w:t>
            </w:r>
          </w:p>
        </w:tc>
      </w:tr>
      <w:tr w:rsidR="00F60E43" w:rsidRPr="00FC7170" w:rsidTr="00792495">
        <w:trPr>
          <w:trHeight w:val="1021"/>
          <w:jc w:val="right"/>
        </w:trPr>
        <w:tc>
          <w:tcPr>
            <w:tcW w:w="576" w:type="dxa"/>
            <w:tcBorders>
              <w:bottom w:val="single" w:sz="4" w:space="0" w:color="auto"/>
            </w:tcBorders>
            <w:vAlign w:val="center"/>
          </w:tcPr>
          <w:p w:rsidR="00F60E43" w:rsidRPr="00FC7170" w:rsidRDefault="00F60E43" w:rsidP="00792495">
            <w:pPr>
              <w:tabs>
                <w:tab w:val="left" w:pos="-177"/>
              </w:tabs>
              <w:jc w:val="center"/>
              <w:rPr>
                <w:b/>
              </w:rPr>
            </w:pPr>
            <w:r w:rsidRPr="00FC7170">
              <w:rPr>
                <w:b/>
              </w:rPr>
              <w:t>1.</w:t>
            </w:r>
          </w:p>
        </w:tc>
        <w:tc>
          <w:tcPr>
            <w:tcW w:w="3499" w:type="dxa"/>
            <w:tcBorders>
              <w:bottom w:val="single" w:sz="4" w:space="0" w:color="auto"/>
            </w:tcBorders>
            <w:vAlign w:val="center"/>
          </w:tcPr>
          <w:p w:rsidR="00F60E43" w:rsidRPr="00FC7170" w:rsidRDefault="00F60E43" w:rsidP="00792495">
            <w:pPr>
              <w:spacing w:after="120"/>
              <w:ind w:right="564"/>
              <w:outlineLvl w:val="1"/>
              <w:rPr>
                <w:b/>
              </w:rPr>
            </w:pPr>
            <w:bookmarkStart w:id="2" w:name="_Toc410576428"/>
            <w:r w:rsidRPr="00FC7170">
              <w:rPr>
                <w:b/>
              </w:rPr>
              <w:t>Терміни, які вживаються в тендерній документації</w:t>
            </w:r>
            <w:bookmarkEnd w:id="2"/>
          </w:p>
        </w:tc>
        <w:tc>
          <w:tcPr>
            <w:tcW w:w="6125" w:type="dxa"/>
            <w:tcBorders>
              <w:bottom w:val="single" w:sz="4" w:space="0" w:color="auto"/>
            </w:tcBorders>
            <w:vAlign w:val="center"/>
          </w:tcPr>
          <w:p w:rsidR="00F60E43" w:rsidRPr="00FC7170" w:rsidRDefault="00B405D4" w:rsidP="00792495">
            <w:pPr>
              <w:spacing w:after="120"/>
              <w:jc w:val="both"/>
              <w:rPr>
                <w:color w:val="000000" w:themeColor="text1"/>
              </w:rPr>
            </w:pPr>
            <w:r>
              <w:rPr>
                <w:color w:val="000000"/>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w:t>
            </w:r>
            <w:proofErr w:type="spellStart"/>
            <w:r>
              <w:rPr>
                <w:color w:val="000000"/>
              </w:rPr>
              <w:t>закупівель</w:t>
            </w:r>
            <w:proofErr w:type="spellEnd"/>
            <w:r>
              <w:rPr>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та інших нормативно-правових актів у сфері </w:t>
            </w:r>
            <w:proofErr w:type="spellStart"/>
            <w:r>
              <w:rPr>
                <w:color w:val="000000"/>
              </w:rPr>
              <w:t>закупівель</w:t>
            </w:r>
            <w:proofErr w:type="spellEnd"/>
            <w:r>
              <w:rPr>
                <w:color w:val="000000"/>
              </w:rPr>
              <w:t>.</w:t>
            </w:r>
          </w:p>
        </w:tc>
      </w:tr>
      <w:tr w:rsidR="00F60E43" w:rsidRPr="00FC7170" w:rsidTr="00792495">
        <w:trPr>
          <w:trHeight w:val="20"/>
          <w:jc w:val="right"/>
        </w:trPr>
        <w:tc>
          <w:tcPr>
            <w:tcW w:w="576" w:type="dxa"/>
            <w:tcBorders>
              <w:top w:val="single" w:sz="4" w:space="0" w:color="auto"/>
            </w:tcBorders>
            <w:vAlign w:val="center"/>
          </w:tcPr>
          <w:p w:rsidR="00F60E43" w:rsidRPr="00FC7170" w:rsidRDefault="00F60E43" w:rsidP="00792495">
            <w:pPr>
              <w:tabs>
                <w:tab w:val="left" w:pos="-177"/>
              </w:tabs>
              <w:jc w:val="center"/>
              <w:rPr>
                <w:b/>
              </w:rPr>
            </w:pPr>
            <w:r w:rsidRPr="00FC7170">
              <w:rPr>
                <w:b/>
              </w:rPr>
              <w:t>2.</w:t>
            </w:r>
          </w:p>
        </w:tc>
        <w:tc>
          <w:tcPr>
            <w:tcW w:w="3499" w:type="dxa"/>
            <w:tcBorders>
              <w:top w:val="single" w:sz="4" w:space="0" w:color="auto"/>
            </w:tcBorders>
            <w:vAlign w:val="center"/>
          </w:tcPr>
          <w:p w:rsidR="00F60E43" w:rsidRPr="00FC7170" w:rsidRDefault="00F60E43" w:rsidP="00792495">
            <w:pPr>
              <w:outlineLvl w:val="1"/>
              <w:rPr>
                <w:b/>
              </w:rPr>
            </w:pPr>
            <w:bookmarkStart w:id="3" w:name="_Toc410576429"/>
            <w:r w:rsidRPr="00FC7170">
              <w:rPr>
                <w:b/>
              </w:rPr>
              <w:t>Інформація про замовника торгів</w:t>
            </w:r>
            <w:bookmarkEnd w:id="3"/>
          </w:p>
        </w:tc>
        <w:tc>
          <w:tcPr>
            <w:tcW w:w="6125" w:type="dxa"/>
            <w:tcBorders>
              <w:top w:val="single" w:sz="4" w:space="0" w:color="auto"/>
            </w:tcBorders>
            <w:vAlign w:val="center"/>
          </w:tcPr>
          <w:p w:rsidR="00F60E43" w:rsidRPr="00FC7170" w:rsidRDefault="00F60E43" w:rsidP="00792495">
            <w:pPr>
              <w:spacing w:after="120"/>
              <w:jc w:val="both"/>
            </w:pPr>
          </w:p>
        </w:tc>
      </w:tr>
      <w:tr w:rsidR="00F60E43" w:rsidRPr="00FC7170" w:rsidTr="00792495">
        <w:trPr>
          <w:trHeight w:val="20"/>
          <w:jc w:val="right"/>
        </w:trPr>
        <w:tc>
          <w:tcPr>
            <w:tcW w:w="576" w:type="dxa"/>
            <w:vAlign w:val="center"/>
          </w:tcPr>
          <w:p w:rsidR="00F60E43" w:rsidRPr="00FC7170" w:rsidRDefault="00F60E43" w:rsidP="00F60E43">
            <w:pPr>
              <w:tabs>
                <w:tab w:val="left" w:pos="-177"/>
              </w:tabs>
              <w:jc w:val="center"/>
              <w:rPr>
                <w:b/>
              </w:rPr>
            </w:pPr>
            <w:r w:rsidRPr="00FC7170">
              <w:rPr>
                <w:b/>
              </w:rPr>
              <w:t>2.1.</w:t>
            </w:r>
          </w:p>
        </w:tc>
        <w:tc>
          <w:tcPr>
            <w:tcW w:w="3499" w:type="dxa"/>
            <w:vAlign w:val="center"/>
          </w:tcPr>
          <w:p w:rsidR="00F60E43" w:rsidRPr="00FC7170" w:rsidRDefault="00F60E43" w:rsidP="00F60E43">
            <w:pPr>
              <w:spacing w:after="120"/>
              <w:outlineLvl w:val="2"/>
              <w:rPr>
                <w:b/>
              </w:rPr>
            </w:pPr>
            <w:r w:rsidRPr="00FC7170">
              <w:rPr>
                <w:b/>
              </w:rPr>
              <w:t>повне найменування</w:t>
            </w:r>
          </w:p>
        </w:tc>
        <w:tc>
          <w:tcPr>
            <w:tcW w:w="6125" w:type="dxa"/>
          </w:tcPr>
          <w:p w:rsidR="00F60E43" w:rsidRDefault="00F60E43" w:rsidP="00F60E43">
            <w:r>
              <w:rPr>
                <w:b/>
              </w:rPr>
              <w:t xml:space="preserve">Комунальне некомерційне підприємство «Коростишівська центральна районна лікарня ім. Д.І. </w:t>
            </w:r>
            <w:proofErr w:type="spellStart"/>
            <w:r>
              <w:rPr>
                <w:b/>
              </w:rPr>
              <w:t>Потєхіна</w:t>
            </w:r>
            <w:proofErr w:type="spellEnd"/>
            <w:r>
              <w:rPr>
                <w:b/>
              </w:rPr>
              <w:t>» Коростишівської міської ради</w:t>
            </w:r>
          </w:p>
        </w:tc>
      </w:tr>
      <w:tr w:rsidR="00F60E43" w:rsidRPr="00FC7170" w:rsidTr="00792495">
        <w:trPr>
          <w:trHeight w:val="20"/>
          <w:jc w:val="right"/>
        </w:trPr>
        <w:tc>
          <w:tcPr>
            <w:tcW w:w="576" w:type="dxa"/>
            <w:vAlign w:val="center"/>
          </w:tcPr>
          <w:p w:rsidR="00F60E43" w:rsidRPr="00FC7170" w:rsidRDefault="00F60E43" w:rsidP="00F60E43">
            <w:pPr>
              <w:tabs>
                <w:tab w:val="left" w:pos="-177"/>
              </w:tabs>
              <w:jc w:val="center"/>
              <w:rPr>
                <w:b/>
              </w:rPr>
            </w:pPr>
            <w:r w:rsidRPr="00FC7170">
              <w:rPr>
                <w:b/>
              </w:rPr>
              <w:t>2.2.</w:t>
            </w:r>
          </w:p>
        </w:tc>
        <w:tc>
          <w:tcPr>
            <w:tcW w:w="3499" w:type="dxa"/>
            <w:vAlign w:val="center"/>
          </w:tcPr>
          <w:p w:rsidR="00F60E43" w:rsidRPr="00FC7170" w:rsidRDefault="00F60E43" w:rsidP="00F60E43">
            <w:pPr>
              <w:spacing w:after="120"/>
              <w:outlineLvl w:val="2"/>
              <w:rPr>
                <w:b/>
              </w:rPr>
            </w:pPr>
            <w:r w:rsidRPr="00FC7170">
              <w:rPr>
                <w:b/>
              </w:rPr>
              <w:t>місцезнаходження</w:t>
            </w:r>
          </w:p>
        </w:tc>
        <w:tc>
          <w:tcPr>
            <w:tcW w:w="6125" w:type="dxa"/>
          </w:tcPr>
          <w:p w:rsidR="00F60E43" w:rsidRDefault="00F60E43" w:rsidP="00F60E43">
            <w:pPr>
              <w:jc w:val="both"/>
            </w:pPr>
            <w:r>
              <w:rPr>
                <w:b/>
              </w:rPr>
              <w:t xml:space="preserve">вул. Героїв Небесної Сотні, 58, м. </w:t>
            </w:r>
            <w:proofErr w:type="spellStart"/>
            <w:r>
              <w:rPr>
                <w:b/>
              </w:rPr>
              <w:t>Коростишів</w:t>
            </w:r>
            <w:proofErr w:type="spellEnd"/>
            <w:r>
              <w:rPr>
                <w:b/>
              </w:rPr>
              <w:t>, Житомирська обл., 12501.</w:t>
            </w:r>
          </w:p>
        </w:tc>
      </w:tr>
      <w:tr w:rsidR="00F60E43" w:rsidRPr="00FC7170" w:rsidTr="00792495">
        <w:trPr>
          <w:trHeight w:val="20"/>
          <w:jc w:val="right"/>
        </w:trPr>
        <w:tc>
          <w:tcPr>
            <w:tcW w:w="576" w:type="dxa"/>
            <w:vAlign w:val="center"/>
          </w:tcPr>
          <w:p w:rsidR="00F60E43" w:rsidRPr="00FC7170" w:rsidRDefault="00F60E43" w:rsidP="00F60E43">
            <w:pPr>
              <w:tabs>
                <w:tab w:val="left" w:pos="-177"/>
              </w:tabs>
              <w:jc w:val="center"/>
              <w:rPr>
                <w:b/>
              </w:rPr>
            </w:pPr>
            <w:r w:rsidRPr="00FC7170">
              <w:rPr>
                <w:b/>
              </w:rPr>
              <w:t>2.3.</w:t>
            </w:r>
          </w:p>
        </w:tc>
        <w:tc>
          <w:tcPr>
            <w:tcW w:w="3499" w:type="dxa"/>
            <w:vAlign w:val="center"/>
          </w:tcPr>
          <w:p w:rsidR="00F60E43" w:rsidRPr="00FC7170" w:rsidRDefault="00F60E43" w:rsidP="00F60E43">
            <w:pPr>
              <w:spacing w:after="120"/>
              <w:outlineLvl w:val="2"/>
              <w:rPr>
                <w:b/>
              </w:rPr>
            </w:pPr>
            <w:r w:rsidRPr="00FC7170">
              <w:rPr>
                <w:b/>
              </w:rPr>
              <w:t>посадова особа замовника, уповноважена здійснювати зв’язок з учасниками</w:t>
            </w:r>
          </w:p>
        </w:tc>
        <w:tc>
          <w:tcPr>
            <w:tcW w:w="6125" w:type="dxa"/>
            <w:vAlign w:val="center"/>
          </w:tcPr>
          <w:p w:rsidR="00F60E43" w:rsidRDefault="00F60E43" w:rsidP="00F60E43">
            <w:pPr>
              <w:tabs>
                <w:tab w:val="left" w:pos="0"/>
                <w:tab w:val="center" w:pos="4153"/>
                <w:tab w:val="right" w:pos="8306"/>
              </w:tabs>
            </w:pPr>
            <w:r w:rsidRPr="00F91A6F">
              <w:t>Уповноважена особ</w:t>
            </w:r>
            <w:r>
              <w:t>а</w:t>
            </w:r>
            <w:r w:rsidRPr="00F91A6F">
              <w:t xml:space="preserve">, фахівець з публічних </w:t>
            </w:r>
            <w:proofErr w:type="spellStart"/>
            <w:r w:rsidRPr="00F91A6F">
              <w:t>закупівель</w:t>
            </w:r>
            <w:proofErr w:type="spellEnd"/>
          </w:p>
          <w:p w:rsidR="00F60E43" w:rsidRPr="00FA61A5" w:rsidRDefault="00F60E43" w:rsidP="00F60E43">
            <w:pPr>
              <w:tabs>
                <w:tab w:val="left" w:pos="0"/>
                <w:tab w:val="center" w:pos="4153"/>
                <w:tab w:val="right" w:pos="8306"/>
              </w:tabs>
            </w:pPr>
            <w:r w:rsidRPr="00FA61A5">
              <w:t xml:space="preserve">-   </w:t>
            </w:r>
            <w:proofErr w:type="spellStart"/>
            <w:r>
              <w:t>Блудова</w:t>
            </w:r>
            <w:proofErr w:type="spellEnd"/>
            <w:r>
              <w:t xml:space="preserve"> Юлія Едуардівна</w:t>
            </w:r>
            <w:r w:rsidRPr="00FA61A5">
              <w:t>,</w:t>
            </w:r>
          </w:p>
          <w:p w:rsidR="00F60E43" w:rsidRPr="00FA61A5" w:rsidRDefault="00F60E43" w:rsidP="00F60E43">
            <w:pPr>
              <w:tabs>
                <w:tab w:val="left" w:pos="0"/>
                <w:tab w:val="center" w:pos="4153"/>
                <w:tab w:val="right" w:pos="8306"/>
              </w:tabs>
              <w:ind w:right="-108"/>
            </w:pPr>
            <w:r w:rsidRPr="00FA61A5">
              <w:t xml:space="preserve">-   </w:t>
            </w:r>
            <w:proofErr w:type="spellStart"/>
            <w:r w:rsidRPr="00FA61A5">
              <w:t>тел</w:t>
            </w:r>
            <w:proofErr w:type="spellEnd"/>
            <w:r w:rsidRPr="00FA61A5">
              <w:t xml:space="preserve">. </w:t>
            </w:r>
            <w:r>
              <w:t>098 38 30 333</w:t>
            </w:r>
            <w:r w:rsidRPr="00FA61A5">
              <w:t>.</w:t>
            </w:r>
          </w:p>
          <w:p w:rsidR="00F60E43" w:rsidRPr="00FA61A5" w:rsidRDefault="00F60E43" w:rsidP="00F60E43">
            <w:pPr>
              <w:tabs>
                <w:tab w:val="left" w:pos="0"/>
                <w:tab w:val="center" w:pos="4153"/>
                <w:tab w:val="right" w:pos="8306"/>
              </w:tabs>
              <w:ind w:right="-108"/>
            </w:pPr>
            <w:r w:rsidRPr="00FA61A5">
              <w:t xml:space="preserve">-   </w:t>
            </w:r>
            <w:r w:rsidRPr="00AB5FF9">
              <w:rPr>
                <w:color w:val="222222"/>
                <w:shd w:val="clear" w:color="auto" w:fill="FFFFFF"/>
              </w:rPr>
              <w:t>gulliyablydova</w:t>
            </w:r>
            <w:r w:rsidRPr="00AB5FF9">
              <w:rPr>
                <w:shd w:val="clear" w:color="auto" w:fill="FFFFFF"/>
              </w:rPr>
              <w:t>@gmail.com</w:t>
            </w:r>
          </w:p>
          <w:p w:rsidR="00F60E43" w:rsidRPr="00FC7170" w:rsidRDefault="00F60E43" w:rsidP="00F60E43">
            <w:r w:rsidRPr="00FA61A5">
              <w:t>Зазначен</w:t>
            </w:r>
            <w:r>
              <w:t>а</w:t>
            </w:r>
            <w:r w:rsidRPr="00FA61A5">
              <w:t xml:space="preserve"> посадов</w:t>
            </w:r>
            <w:r>
              <w:t>а</w:t>
            </w:r>
            <w:r w:rsidR="00EC36B8">
              <w:t xml:space="preserve"> особа</w:t>
            </w:r>
            <w:r w:rsidRPr="00FA61A5">
              <w:t xml:space="preserve"> знаход</w:t>
            </w:r>
            <w:r>
              <w:t>и</w:t>
            </w:r>
            <w:r w:rsidRPr="00FA61A5">
              <w:t xml:space="preserve">ться в приміщенні за </w:t>
            </w:r>
            <w:proofErr w:type="spellStart"/>
            <w:r w:rsidRPr="00FA61A5">
              <w:t>адресою</w:t>
            </w:r>
            <w:proofErr w:type="spellEnd"/>
            <w:r w:rsidRPr="00FA61A5">
              <w:t>, що вказана вище.</w:t>
            </w:r>
          </w:p>
        </w:tc>
      </w:tr>
      <w:tr w:rsidR="00F60E43" w:rsidRPr="00FC7170" w:rsidTr="00792495">
        <w:trPr>
          <w:trHeight w:val="299"/>
          <w:jc w:val="right"/>
        </w:trPr>
        <w:tc>
          <w:tcPr>
            <w:tcW w:w="576" w:type="dxa"/>
            <w:vAlign w:val="center"/>
          </w:tcPr>
          <w:p w:rsidR="00F60E43" w:rsidRPr="00FC7170" w:rsidRDefault="00F60E43" w:rsidP="00792495">
            <w:pPr>
              <w:tabs>
                <w:tab w:val="left" w:pos="-177"/>
              </w:tabs>
              <w:jc w:val="center"/>
              <w:rPr>
                <w:b/>
              </w:rPr>
            </w:pPr>
            <w:r w:rsidRPr="00FC7170">
              <w:rPr>
                <w:b/>
              </w:rPr>
              <w:t>3.</w:t>
            </w:r>
          </w:p>
        </w:tc>
        <w:tc>
          <w:tcPr>
            <w:tcW w:w="3499" w:type="dxa"/>
            <w:vAlign w:val="center"/>
          </w:tcPr>
          <w:p w:rsidR="00F60E43" w:rsidRPr="00FC7170" w:rsidRDefault="00F60E43" w:rsidP="00792495">
            <w:pPr>
              <w:outlineLvl w:val="1"/>
              <w:rPr>
                <w:b/>
              </w:rPr>
            </w:pPr>
            <w:r w:rsidRPr="00FC7170">
              <w:rPr>
                <w:b/>
              </w:rPr>
              <w:t>Процедура закупівлі</w:t>
            </w:r>
          </w:p>
        </w:tc>
        <w:tc>
          <w:tcPr>
            <w:tcW w:w="6125" w:type="dxa"/>
            <w:vAlign w:val="center"/>
          </w:tcPr>
          <w:p w:rsidR="00F60E43" w:rsidRPr="00FC7170" w:rsidRDefault="004B46E4" w:rsidP="00792495">
            <w:r>
              <w:rPr>
                <w:color w:val="000000"/>
              </w:rPr>
              <w:t>Відкриті торги у порядку, визначеному Особливостями (далі – відкриті торги, процедура закупівлі).</w:t>
            </w:r>
          </w:p>
        </w:tc>
      </w:tr>
      <w:tr w:rsidR="00F60E43" w:rsidRPr="00FC7170" w:rsidTr="00792495">
        <w:trPr>
          <w:trHeight w:val="461"/>
          <w:jc w:val="right"/>
        </w:trPr>
        <w:tc>
          <w:tcPr>
            <w:tcW w:w="576" w:type="dxa"/>
            <w:vAlign w:val="center"/>
          </w:tcPr>
          <w:p w:rsidR="00F60E43" w:rsidRPr="00FC7170" w:rsidRDefault="00F60E43" w:rsidP="00792495">
            <w:pPr>
              <w:tabs>
                <w:tab w:val="left" w:pos="-177"/>
              </w:tabs>
              <w:jc w:val="center"/>
              <w:rPr>
                <w:b/>
              </w:rPr>
            </w:pPr>
            <w:r w:rsidRPr="00FC7170">
              <w:rPr>
                <w:b/>
              </w:rPr>
              <w:t>4.</w:t>
            </w:r>
          </w:p>
        </w:tc>
        <w:tc>
          <w:tcPr>
            <w:tcW w:w="3499" w:type="dxa"/>
            <w:vAlign w:val="center"/>
          </w:tcPr>
          <w:p w:rsidR="00F60E43" w:rsidRPr="00FC7170" w:rsidRDefault="00F60E43" w:rsidP="00792495">
            <w:pPr>
              <w:outlineLvl w:val="1"/>
              <w:rPr>
                <w:b/>
              </w:rPr>
            </w:pPr>
            <w:bookmarkStart w:id="4" w:name="_Toc410576430"/>
            <w:r w:rsidRPr="00FC7170">
              <w:rPr>
                <w:b/>
              </w:rPr>
              <w:t>Інформація про предмет закупівлі</w:t>
            </w:r>
            <w:bookmarkEnd w:id="4"/>
          </w:p>
        </w:tc>
        <w:tc>
          <w:tcPr>
            <w:tcW w:w="6125" w:type="dxa"/>
            <w:vAlign w:val="center"/>
          </w:tcPr>
          <w:p w:rsidR="00F60E43" w:rsidRPr="00EF2E92" w:rsidRDefault="00F60E43" w:rsidP="00792495">
            <w:pPr>
              <w:spacing w:after="120"/>
              <w:jc w:val="both"/>
            </w:pP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4.1.</w:t>
            </w:r>
          </w:p>
        </w:tc>
        <w:tc>
          <w:tcPr>
            <w:tcW w:w="3499" w:type="dxa"/>
            <w:vAlign w:val="center"/>
          </w:tcPr>
          <w:p w:rsidR="00F60E43" w:rsidRPr="00FC7170" w:rsidRDefault="00F60E43" w:rsidP="00792495">
            <w:pPr>
              <w:spacing w:after="120"/>
              <w:outlineLvl w:val="1"/>
              <w:rPr>
                <w:b/>
              </w:rPr>
            </w:pPr>
            <w:r w:rsidRPr="00FC7170">
              <w:rPr>
                <w:b/>
              </w:rPr>
              <w:t>назва предмета закупівлі</w:t>
            </w:r>
          </w:p>
        </w:tc>
        <w:tc>
          <w:tcPr>
            <w:tcW w:w="6125" w:type="dxa"/>
            <w:vAlign w:val="center"/>
          </w:tcPr>
          <w:sdt>
            <w:sdtPr>
              <w:rPr>
                <w:b/>
              </w:rPr>
              <w:alias w:val="Назва"/>
              <w:tag w:val=""/>
              <w:id w:val="-1105736843"/>
              <w:placeholder>
                <w:docPart w:val="2A59DBA2DD54430EA4C0A8E8BAB79F1C"/>
              </w:placeholder>
              <w:dataBinding w:prefixMappings="xmlns:ns0='http://purl.org/dc/elements/1.1/' xmlns:ns1='http://schemas.openxmlformats.org/package/2006/metadata/core-properties' " w:xpath="/ns1:coreProperties[1]/ns0:title[1]" w:storeItemID="{6C3C8BC8-F283-45AE-878A-BAB7291924A1}"/>
              <w:text/>
            </w:sdtPr>
            <w:sdtContent>
              <w:p w:rsidR="00F60E43" w:rsidRPr="00AB7D98" w:rsidRDefault="00F6479A" w:rsidP="00792495">
                <w:pPr>
                  <w:jc w:val="center"/>
                  <w:outlineLvl w:val="1"/>
                  <w:rPr>
                    <w:b/>
                  </w:rPr>
                </w:pPr>
                <w:r>
                  <w:rPr>
                    <w:b/>
                  </w:rPr>
                  <w:t>Код ДК 021:2015: 33690000-3 Лікарські засоби різні</w:t>
                </w:r>
              </w:p>
            </w:sdtContent>
          </w:sdt>
        </w:tc>
      </w:tr>
      <w:tr w:rsidR="00F60E43" w:rsidRPr="00FC7170" w:rsidTr="00792495">
        <w:trPr>
          <w:trHeight w:val="1242"/>
          <w:jc w:val="right"/>
        </w:trPr>
        <w:tc>
          <w:tcPr>
            <w:tcW w:w="576" w:type="dxa"/>
            <w:vAlign w:val="center"/>
          </w:tcPr>
          <w:p w:rsidR="00F60E43" w:rsidRPr="00FC7170" w:rsidRDefault="00F60E43" w:rsidP="00792495">
            <w:pPr>
              <w:tabs>
                <w:tab w:val="left" w:pos="-177"/>
              </w:tabs>
              <w:jc w:val="center"/>
              <w:rPr>
                <w:b/>
              </w:rPr>
            </w:pPr>
            <w:r w:rsidRPr="00FC7170">
              <w:rPr>
                <w:b/>
              </w:rPr>
              <w:t>4.2.</w:t>
            </w:r>
          </w:p>
        </w:tc>
        <w:tc>
          <w:tcPr>
            <w:tcW w:w="3499" w:type="dxa"/>
            <w:vAlign w:val="center"/>
          </w:tcPr>
          <w:p w:rsidR="00F60E43" w:rsidRPr="00FC7170" w:rsidRDefault="00F60E43" w:rsidP="00792495">
            <w:pPr>
              <w:outlineLvl w:val="2"/>
              <w:rPr>
                <w:b/>
              </w:rPr>
            </w:pPr>
            <w:r w:rsidRPr="00FC7170">
              <w:rPr>
                <w:b/>
              </w:rPr>
              <w:t>опис окремої частини (частин) предмета закупівлі (лота), щодо якої можуть бути подані тендерні пропозиції</w:t>
            </w:r>
          </w:p>
        </w:tc>
        <w:tc>
          <w:tcPr>
            <w:tcW w:w="6125" w:type="dxa"/>
            <w:vAlign w:val="center"/>
          </w:tcPr>
          <w:p w:rsidR="00F60E43" w:rsidRPr="00FC7170" w:rsidRDefault="00F60E43" w:rsidP="00792495">
            <w:pPr>
              <w:spacing w:after="120"/>
              <w:jc w:val="both"/>
            </w:pPr>
            <w:r w:rsidRPr="00FC7170">
              <w:t xml:space="preserve">     Закупівля за лотами не передбачається.</w:t>
            </w:r>
          </w:p>
        </w:tc>
      </w:tr>
      <w:tr w:rsidR="00DA4277" w:rsidRPr="00FC7170" w:rsidTr="00792495">
        <w:trPr>
          <w:trHeight w:val="837"/>
          <w:jc w:val="right"/>
        </w:trPr>
        <w:tc>
          <w:tcPr>
            <w:tcW w:w="576" w:type="dxa"/>
            <w:vAlign w:val="center"/>
          </w:tcPr>
          <w:p w:rsidR="00DA4277" w:rsidRPr="00FC7170" w:rsidRDefault="00DA4277" w:rsidP="00DA4277">
            <w:pPr>
              <w:tabs>
                <w:tab w:val="left" w:pos="-177"/>
              </w:tabs>
              <w:jc w:val="center"/>
              <w:rPr>
                <w:b/>
              </w:rPr>
            </w:pPr>
            <w:r w:rsidRPr="00FC7170">
              <w:rPr>
                <w:b/>
              </w:rPr>
              <w:t>4.3.</w:t>
            </w:r>
          </w:p>
        </w:tc>
        <w:tc>
          <w:tcPr>
            <w:tcW w:w="3499" w:type="dxa"/>
            <w:vAlign w:val="center"/>
          </w:tcPr>
          <w:p w:rsidR="00DA4277" w:rsidRPr="00FC7170" w:rsidRDefault="00DA4277" w:rsidP="00DA4277">
            <w:pPr>
              <w:outlineLvl w:val="2"/>
              <w:rPr>
                <w:b/>
              </w:rPr>
            </w:pPr>
            <w:r w:rsidRPr="00FC7170">
              <w:rPr>
                <w:b/>
              </w:rPr>
              <w:t>місце, кількість, обсяг поставки товарів (надання послуг, виконання робіт)</w:t>
            </w:r>
          </w:p>
        </w:tc>
        <w:tc>
          <w:tcPr>
            <w:tcW w:w="6125" w:type="dxa"/>
            <w:vAlign w:val="center"/>
          </w:tcPr>
          <w:p w:rsidR="00DA4277" w:rsidRDefault="00DA4277" w:rsidP="00DA4277">
            <w:pPr>
              <w:pStyle w:val="Style6"/>
              <w:widowControl/>
              <w:spacing w:line="240" w:lineRule="auto"/>
              <w:ind w:right="-1"/>
              <w:rPr>
                <w:lang w:val="uk-UA"/>
              </w:rPr>
            </w:pPr>
            <w:r w:rsidRPr="00FC7170">
              <w:t xml:space="preserve">     </w:t>
            </w:r>
            <w:r>
              <w:rPr>
                <w:lang w:val="uk-UA"/>
              </w:rPr>
              <w:t xml:space="preserve">вул. Героїв Небесної Сотні, 58, м. </w:t>
            </w:r>
            <w:proofErr w:type="spellStart"/>
            <w:r>
              <w:rPr>
                <w:lang w:val="uk-UA"/>
              </w:rPr>
              <w:t>Коростишів</w:t>
            </w:r>
            <w:proofErr w:type="spellEnd"/>
            <w:r>
              <w:rPr>
                <w:lang w:val="uk-UA"/>
              </w:rPr>
              <w:t>, Житомирська обл., 12501</w:t>
            </w:r>
          </w:p>
          <w:p w:rsidR="00DA4277" w:rsidRPr="00FC7170" w:rsidRDefault="00DA4277" w:rsidP="00034C64">
            <w:pPr>
              <w:jc w:val="both"/>
            </w:pPr>
            <w:r>
              <w:t>кількість: згідно Додатку №</w:t>
            </w:r>
            <w:r w:rsidR="00034C64">
              <w:t>4</w:t>
            </w:r>
            <w:r>
              <w:t xml:space="preserve"> до тендерної документації</w:t>
            </w:r>
            <w:r w:rsidRPr="00FC7170">
              <w:t>.</w:t>
            </w:r>
          </w:p>
        </w:tc>
      </w:tr>
      <w:tr w:rsidR="00DA4277" w:rsidRPr="00FC7170" w:rsidTr="00792495">
        <w:trPr>
          <w:trHeight w:val="20"/>
          <w:jc w:val="right"/>
        </w:trPr>
        <w:tc>
          <w:tcPr>
            <w:tcW w:w="576" w:type="dxa"/>
            <w:vAlign w:val="center"/>
          </w:tcPr>
          <w:p w:rsidR="00DA4277" w:rsidRPr="00FC7170" w:rsidRDefault="00DA4277" w:rsidP="00DA4277">
            <w:pPr>
              <w:tabs>
                <w:tab w:val="left" w:pos="-177"/>
              </w:tabs>
              <w:jc w:val="center"/>
              <w:rPr>
                <w:b/>
              </w:rPr>
            </w:pPr>
            <w:r w:rsidRPr="00FC7170">
              <w:rPr>
                <w:b/>
              </w:rPr>
              <w:t>4.4.</w:t>
            </w:r>
          </w:p>
        </w:tc>
        <w:tc>
          <w:tcPr>
            <w:tcW w:w="3499" w:type="dxa"/>
            <w:vAlign w:val="center"/>
          </w:tcPr>
          <w:p w:rsidR="00DA4277" w:rsidRPr="00FC7170" w:rsidRDefault="00DA4277" w:rsidP="00DA4277">
            <w:pPr>
              <w:outlineLvl w:val="2"/>
              <w:rPr>
                <w:b/>
              </w:rPr>
            </w:pPr>
            <w:r w:rsidRPr="00FC7170">
              <w:rPr>
                <w:b/>
              </w:rPr>
              <w:t>строк поставки товарів (надання послуг, виконання робіт)</w:t>
            </w:r>
          </w:p>
        </w:tc>
        <w:tc>
          <w:tcPr>
            <w:tcW w:w="6125" w:type="dxa"/>
            <w:vAlign w:val="center"/>
          </w:tcPr>
          <w:p w:rsidR="00DA4277" w:rsidRDefault="00DA4277" w:rsidP="00DA4277">
            <w:pPr>
              <w:pStyle w:val="NormalWeb1"/>
              <w:spacing w:before="0" w:after="0" w:line="240" w:lineRule="auto"/>
              <w:jc w:val="both"/>
              <w:rPr>
                <w:lang w:val="uk-UA"/>
              </w:rPr>
            </w:pPr>
            <w:r>
              <w:rPr>
                <w:lang w:val="uk-UA"/>
              </w:rPr>
              <w:t xml:space="preserve">До </w:t>
            </w:r>
            <w:r w:rsidR="00CF6628">
              <w:rPr>
                <w:lang w:val="uk-UA"/>
              </w:rPr>
              <w:t>3</w:t>
            </w:r>
            <w:r>
              <w:rPr>
                <w:lang w:val="uk-UA"/>
              </w:rPr>
              <w:t xml:space="preserve">1 </w:t>
            </w:r>
            <w:r w:rsidR="00A742B5">
              <w:rPr>
                <w:lang w:val="uk-UA"/>
              </w:rPr>
              <w:t>квітня</w:t>
            </w:r>
            <w:r w:rsidR="00DE533F">
              <w:rPr>
                <w:lang w:val="uk-UA"/>
              </w:rPr>
              <w:t xml:space="preserve"> 2024</w:t>
            </w:r>
            <w:r>
              <w:rPr>
                <w:lang w:val="uk-UA"/>
              </w:rPr>
              <w:t xml:space="preserve"> року </w:t>
            </w:r>
          </w:p>
          <w:p w:rsidR="00DA4277" w:rsidRPr="00FC7170" w:rsidRDefault="00DA4277" w:rsidP="00DA4277">
            <w:pPr>
              <w:pStyle w:val="23"/>
              <w:spacing w:before="0" w:after="0"/>
              <w:ind w:firstLine="0"/>
              <w:rPr>
                <w:i/>
              </w:rPr>
            </w:pP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5.</w:t>
            </w:r>
          </w:p>
        </w:tc>
        <w:tc>
          <w:tcPr>
            <w:tcW w:w="3499" w:type="dxa"/>
            <w:vAlign w:val="center"/>
          </w:tcPr>
          <w:p w:rsidR="00F60E43" w:rsidRPr="00FC7170" w:rsidRDefault="00F60E43" w:rsidP="00792495">
            <w:pPr>
              <w:spacing w:after="120"/>
              <w:outlineLvl w:val="1"/>
              <w:rPr>
                <w:b/>
              </w:rPr>
            </w:pPr>
            <w:bookmarkStart w:id="5" w:name="_Toc410576432"/>
            <w:r w:rsidRPr="00FC7170">
              <w:rPr>
                <w:b/>
              </w:rPr>
              <w:t>Недискримінація учасників</w:t>
            </w:r>
            <w:bookmarkEnd w:id="5"/>
          </w:p>
        </w:tc>
        <w:tc>
          <w:tcPr>
            <w:tcW w:w="6125" w:type="dxa"/>
          </w:tcPr>
          <w:p w:rsidR="00F60E43" w:rsidRPr="00FC7170" w:rsidRDefault="00F60E43" w:rsidP="00792495">
            <w:pPr>
              <w:pStyle w:val="16"/>
              <w:widowControl w:val="0"/>
              <w:pBdr>
                <w:top w:val="nil"/>
                <w:left w:val="nil"/>
                <w:bottom w:val="nil"/>
                <w:right w:val="nil"/>
                <w:between w:val="nil"/>
              </w:pBdr>
              <w:ind w:hanging="9"/>
              <w:jc w:val="both"/>
              <w:rPr>
                <w:szCs w:val="24"/>
                <w:lang w:val="uk-UA"/>
              </w:rPr>
            </w:pPr>
            <w:r w:rsidRPr="00FC7170">
              <w:rPr>
                <w:szCs w:val="24"/>
                <w:lang w:val="uk-UA"/>
              </w:rPr>
              <w:t xml:space="preserve">     Учасники (резиденти та нерезиденти) всіх форм власності та організаційно-правових форм беруть участь у процедурах </w:t>
            </w:r>
            <w:proofErr w:type="spellStart"/>
            <w:r w:rsidRPr="00FC7170">
              <w:rPr>
                <w:szCs w:val="24"/>
                <w:lang w:val="uk-UA"/>
              </w:rPr>
              <w:t>закупівель</w:t>
            </w:r>
            <w:proofErr w:type="spellEnd"/>
            <w:r w:rsidRPr="00FC7170">
              <w:rPr>
                <w:szCs w:val="24"/>
                <w:lang w:val="uk-UA"/>
              </w:rPr>
              <w:t xml:space="preserve"> на рівних умовах.</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6.</w:t>
            </w:r>
          </w:p>
        </w:tc>
        <w:tc>
          <w:tcPr>
            <w:tcW w:w="3499" w:type="dxa"/>
            <w:vAlign w:val="center"/>
          </w:tcPr>
          <w:p w:rsidR="00F60E43" w:rsidRPr="00FC7170" w:rsidRDefault="00F60E43" w:rsidP="00792495">
            <w:pPr>
              <w:outlineLvl w:val="1"/>
              <w:rPr>
                <w:b/>
                <w:lang w:eastAsia="en-US"/>
              </w:rPr>
            </w:pPr>
            <w:bookmarkStart w:id="6" w:name="_Toc410576433"/>
            <w:r w:rsidRPr="00FC7170">
              <w:rPr>
                <w:b/>
                <w:lang w:eastAsia="en-US"/>
              </w:rPr>
              <w:t>Інформація про валюту, у якій повинно бути розраховано та зазначено ціну тендерної пропозиції</w:t>
            </w:r>
            <w:bookmarkEnd w:id="6"/>
          </w:p>
        </w:tc>
        <w:tc>
          <w:tcPr>
            <w:tcW w:w="6125" w:type="dxa"/>
            <w:vAlign w:val="center"/>
          </w:tcPr>
          <w:p w:rsidR="00F60E43" w:rsidRPr="00FC7170" w:rsidRDefault="00F60E43" w:rsidP="00792495">
            <w:pPr>
              <w:pStyle w:val="16"/>
              <w:widowControl w:val="0"/>
              <w:pBdr>
                <w:top w:val="nil"/>
                <w:left w:val="nil"/>
                <w:bottom w:val="nil"/>
                <w:right w:val="nil"/>
                <w:between w:val="nil"/>
              </w:pBdr>
              <w:ind w:hanging="21"/>
              <w:jc w:val="both"/>
              <w:rPr>
                <w:szCs w:val="24"/>
                <w:lang w:val="uk-UA"/>
              </w:rPr>
            </w:pPr>
            <w:r w:rsidRPr="00FC7170">
              <w:rPr>
                <w:szCs w:val="24"/>
                <w:lang w:val="uk-UA"/>
              </w:rPr>
              <w:t xml:space="preserve">     Валютою тендерної пропозиції є національна валюта України – гривня.</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lastRenderedPageBreak/>
              <w:t>7.</w:t>
            </w:r>
          </w:p>
        </w:tc>
        <w:tc>
          <w:tcPr>
            <w:tcW w:w="3499" w:type="dxa"/>
            <w:vAlign w:val="center"/>
          </w:tcPr>
          <w:p w:rsidR="00F60E43" w:rsidRPr="00FC7170" w:rsidRDefault="00F60E43" w:rsidP="00792495">
            <w:pPr>
              <w:spacing w:after="120"/>
              <w:outlineLvl w:val="1"/>
              <w:rPr>
                <w:b/>
                <w:lang w:eastAsia="en-US"/>
              </w:rPr>
            </w:pPr>
            <w:bookmarkStart w:id="7" w:name="_Toc410576434"/>
            <w:r w:rsidRPr="00FC7170">
              <w:rPr>
                <w:b/>
                <w:lang w:eastAsia="en-US"/>
              </w:rPr>
              <w:t>Інформація про мову (мови), якою (якими) повинно бути складено тендерні пропозиції</w:t>
            </w:r>
            <w:bookmarkEnd w:id="7"/>
          </w:p>
        </w:tc>
        <w:tc>
          <w:tcPr>
            <w:tcW w:w="6125" w:type="dxa"/>
            <w:vAlign w:val="center"/>
          </w:tcPr>
          <w:p w:rsidR="004B46E4" w:rsidRDefault="004B46E4" w:rsidP="004B46E4">
            <w:pPr>
              <w:spacing w:before="80" w:after="80"/>
              <w:jc w:val="both"/>
              <w:rPr>
                <w:color w:val="000000"/>
              </w:rPr>
            </w:pPr>
            <w:r>
              <w:rPr>
                <w:color w:val="000000"/>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4B46E4" w:rsidRDefault="004B46E4" w:rsidP="004B46E4">
            <w:pPr>
              <w:spacing w:before="80" w:after="8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60E43" w:rsidRPr="00FC7170" w:rsidRDefault="004B46E4" w:rsidP="004B46E4">
            <w:pPr>
              <w:jc w:val="both"/>
              <w:rPr>
                <w:i/>
                <w:color w:val="FF0000"/>
              </w:rPr>
            </w:pPr>
            <w:r>
              <w:rPr>
                <w:color w:val="000000"/>
              </w:rPr>
              <w:t xml:space="preserve">Уся інформація розміщується в електронній системі </w:t>
            </w:r>
            <w:proofErr w:type="spellStart"/>
            <w:r>
              <w:rPr>
                <w:color w:val="000000"/>
              </w:rPr>
              <w:t>закупівель</w:t>
            </w:r>
            <w:proofErr w:type="spellEnd"/>
            <w:r>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F60E43" w:rsidRPr="00FC7170" w:rsidTr="00792495">
        <w:trPr>
          <w:trHeight w:val="479"/>
          <w:jc w:val="right"/>
        </w:trPr>
        <w:tc>
          <w:tcPr>
            <w:tcW w:w="10200" w:type="dxa"/>
            <w:gridSpan w:val="3"/>
            <w:vAlign w:val="center"/>
          </w:tcPr>
          <w:p w:rsidR="00F60E43" w:rsidRPr="00FC7170" w:rsidRDefault="00F60E43" w:rsidP="00792495">
            <w:pPr>
              <w:tabs>
                <w:tab w:val="left" w:pos="-177"/>
              </w:tabs>
              <w:jc w:val="center"/>
              <w:rPr>
                <w:b/>
              </w:rPr>
            </w:pPr>
            <w:r w:rsidRPr="00FC7170">
              <w:rPr>
                <w:b/>
              </w:rPr>
              <w:t>Розділ ІІ. Порядок унесення змін та надання роз’яснень до тендерної документації</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1.</w:t>
            </w:r>
          </w:p>
        </w:tc>
        <w:tc>
          <w:tcPr>
            <w:tcW w:w="3499" w:type="dxa"/>
            <w:vAlign w:val="center"/>
          </w:tcPr>
          <w:p w:rsidR="00F60E43" w:rsidRPr="00FC7170" w:rsidRDefault="00F60E43" w:rsidP="00792495">
            <w:pPr>
              <w:spacing w:after="120"/>
              <w:outlineLvl w:val="1"/>
              <w:rPr>
                <w:b/>
                <w:lang w:eastAsia="en-US"/>
              </w:rPr>
            </w:pPr>
            <w:r w:rsidRPr="00FC7170">
              <w:rPr>
                <w:b/>
                <w:lang w:eastAsia="en-US"/>
              </w:rPr>
              <w:t>Процедура надання роз’яснень щодо тендерної документації</w:t>
            </w:r>
          </w:p>
        </w:tc>
        <w:tc>
          <w:tcPr>
            <w:tcW w:w="6125" w:type="dxa"/>
            <w:vAlign w:val="center"/>
          </w:tcPr>
          <w:p w:rsidR="00F60E43" w:rsidRPr="00FC7170" w:rsidRDefault="00F60E43" w:rsidP="00792495">
            <w:pPr>
              <w:ind w:firstLine="484"/>
              <w:jc w:val="both"/>
              <w:rPr>
                <w:strike/>
                <w:color w:val="000000" w:themeColor="text1"/>
                <w:shd w:val="solid" w:color="FFFFFF" w:fill="FFFFFF"/>
              </w:rPr>
            </w:pPr>
            <w:r w:rsidRPr="00FC7170">
              <w:rPr>
                <w:color w:val="000000" w:themeColor="text1"/>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 xml:space="preserve">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w:t>
            </w:r>
          </w:p>
          <w:p w:rsidR="00F60E43" w:rsidRPr="00FC7170" w:rsidRDefault="00F60E43" w:rsidP="00792495">
            <w:pPr>
              <w:ind w:firstLine="524"/>
              <w:jc w:val="both"/>
              <w:rPr>
                <w:color w:val="000000" w:themeColor="text1"/>
                <w:shd w:val="solid" w:color="FFFFFF" w:fill="FFFFFF"/>
              </w:rPr>
            </w:pPr>
            <w:r w:rsidRPr="00FC7170">
              <w:rPr>
                <w:color w:val="000000" w:themeColor="text1"/>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 xml:space="preserve"> автоматично призупиняє перебіг відкритих торгів.</w:t>
            </w:r>
          </w:p>
          <w:p w:rsidR="00F60E43" w:rsidRPr="00FC7170" w:rsidRDefault="00F60E43" w:rsidP="00792495">
            <w:pPr>
              <w:ind w:firstLine="524"/>
              <w:jc w:val="both"/>
              <w:rPr>
                <w:color w:val="000000" w:themeColor="text1"/>
                <w:shd w:val="solid" w:color="FFFFFF" w:fill="FFFFFF"/>
              </w:rPr>
            </w:pPr>
            <w:r w:rsidRPr="00FC7170">
              <w:rPr>
                <w:color w:val="000000" w:themeColor="text1"/>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 xml:space="preserve"> з одночасним продовженням строку подання тендерних пропозицій не менш як на чотири дні.</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2.</w:t>
            </w:r>
          </w:p>
        </w:tc>
        <w:tc>
          <w:tcPr>
            <w:tcW w:w="3499" w:type="dxa"/>
            <w:vAlign w:val="center"/>
          </w:tcPr>
          <w:p w:rsidR="00F60E43" w:rsidRPr="00FC7170" w:rsidRDefault="00F60E43" w:rsidP="00792495">
            <w:pPr>
              <w:spacing w:after="120"/>
              <w:outlineLvl w:val="1"/>
              <w:rPr>
                <w:b/>
                <w:lang w:eastAsia="en-US"/>
              </w:rPr>
            </w:pPr>
            <w:r w:rsidRPr="00FC7170">
              <w:rPr>
                <w:b/>
                <w:lang w:eastAsia="en-US"/>
              </w:rPr>
              <w:t> Внесення змін до тендерної документації</w:t>
            </w:r>
          </w:p>
        </w:tc>
        <w:tc>
          <w:tcPr>
            <w:tcW w:w="6125" w:type="dxa"/>
            <w:vAlign w:val="center"/>
          </w:tcPr>
          <w:p w:rsidR="004B46E4" w:rsidRDefault="004B46E4" w:rsidP="004B46E4">
            <w:pPr>
              <w:spacing w:before="80" w:after="80"/>
              <w:ind w:firstLine="176"/>
              <w:jc w:val="both"/>
              <w:rPr>
                <w:color w:val="000000"/>
              </w:rPr>
            </w:pPr>
            <w:r>
              <w:rPr>
                <w:color w:val="000000"/>
              </w:rPr>
              <w:t xml:space="preserve">Замовник має право з власної ініціативи або у разі усунення порушень вимог законодавства у сфері </w:t>
            </w:r>
            <w:r>
              <w:rPr>
                <w:color w:val="000000"/>
              </w:rPr>
              <w:lastRenderedPageBreak/>
              <w:t xml:space="preserve">публічних </w:t>
            </w:r>
            <w:proofErr w:type="spellStart"/>
            <w:r>
              <w:rPr>
                <w:color w:val="000000"/>
              </w:rPr>
              <w:t>закупівель</w:t>
            </w:r>
            <w:proofErr w:type="spellEnd"/>
            <w:r>
              <w:rPr>
                <w:color w:val="000000"/>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color w:val="000000"/>
              </w:rPr>
              <w:t>внести</w:t>
            </w:r>
            <w:proofErr w:type="spellEnd"/>
            <w:r>
              <w:rPr>
                <w:color w:val="000000"/>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color w:val="000000"/>
              </w:rPr>
              <w:t>закупівель</w:t>
            </w:r>
            <w:proofErr w:type="spellEnd"/>
            <w:r>
              <w:rPr>
                <w:color w:val="000000"/>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60E43" w:rsidRPr="00FC7170" w:rsidRDefault="004B46E4" w:rsidP="004B46E4">
            <w:pPr>
              <w:ind w:firstLine="524"/>
              <w:jc w:val="both"/>
              <w:rPr>
                <w:color w:val="000000" w:themeColor="text1"/>
                <w:shd w:val="solid" w:color="FFFFFF" w:fill="FFFFFF"/>
              </w:rPr>
            </w:pPr>
            <w:r>
              <w:rPr>
                <w:color w:val="000000"/>
              </w:rPr>
              <w:t xml:space="preserve">Зміни, що вносяться замовником до тендерної документації, розміщуються та відображаються в електронній системі </w:t>
            </w:r>
            <w:proofErr w:type="spellStart"/>
            <w:r>
              <w:rPr>
                <w:color w:val="000000"/>
              </w:rPr>
              <w:t>закупівель</w:t>
            </w:r>
            <w:proofErr w:type="spellEnd"/>
            <w:r>
              <w:rPr>
                <w:color w:val="000000"/>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color w:val="000000"/>
              </w:rPr>
              <w:t>машинозчитувальному</w:t>
            </w:r>
            <w:proofErr w:type="spellEnd"/>
            <w:r>
              <w:rPr>
                <w:color w:val="000000"/>
              </w:rPr>
              <w:t xml:space="preserve"> форматі розміщуються в електронній системі </w:t>
            </w:r>
            <w:proofErr w:type="spellStart"/>
            <w:r>
              <w:rPr>
                <w:color w:val="000000"/>
              </w:rPr>
              <w:t>закупівель</w:t>
            </w:r>
            <w:proofErr w:type="spellEnd"/>
            <w:r>
              <w:rPr>
                <w:color w:val="000000"/>
              </w:rPr>
              <w:t xml:space="preserve"> протягом одного дня з дати прийняття рішення про їх </w:t>
            </w:r>
            <w:proofErr w:type="spellStart"/>
            <w:r>
              <w:rPr>
                <w:color w:val="000000"/>
              </w:rPr>
              <w:t>внесенн</w:t>
            </w:r>
            <w:proofErr w:type="spellEnd"/>
          </w:p>
        </w:tc>
      </w:tr>
      <w:tr w:rsidR="00F60E43" w:rsidRPr="00FC7170" w:rsidTr="00792495">
        <w:trPr>
          <w:trHeight w:val="20"/>
          <w:jc w:val="right"/>
        </w:trPr>
        <w:tc>
          <w:tcPr>
            <w:tcW w:w="10200" w:type="dxa"/>
            <w:gridSpan w:val="3"/>
            <w:vAlign w:val="center"/>
          </w:tcPr>
          <w:p w:rsidR="00F60E43" w:rsidRPr="00FC7170" w:rsidRDefault="00F60E43" w:rsidP="00792495">
            <w:pPr>
              <w:keepNext/>
              <w:spacing w:line="276" w:lineRule="auto"/>
              <w:jc w:val="center"/>
              <w:outlineLvl w:val="0"/>
              <w:rPr>
                <w:b/>
              </w:rPr>
            </w:pPr>
            <w:r w:rsidRPr="00FC7170">
              <w:rPr>
                <w:b/>
              </w:rPr>
              <w:lastRenderedPageBreak/>
              <w:t>Розділ ІІІ. Інструкція з підготовки тендерної пропозиції</w:t>
            </w:r>
          </w:p>
        </w:tc>
      </w:tr>
      <w:tr w:rsidR="004B46E4" w:rsidRPr="00FC7170" w:rsidTr="004B46E4">
        <w:trPr>
          <w:trHeight w:val="20"/>
          <w:jc w:val="right"/>
        </w:trPr>
        <w:tc>
          <w:tcPr>
            <w:tcW w:w="576" w:type="dxa"/>
            <w:vAlign w:val="center"/>
          </w:tcPr>
          <w:p w:rsidR="004B46E4" w:rsidRPr="00FC7170" w:rsidRDefault="004B46E4" w:rsidP="004B46E4">
            <w:pPr>
              <w:tabs>
                <w:tab w:val="left" w:pos="-177"/>
              </w:tabs>
              <w:jc w:val="center"/>
              <w:rPr>
                <w:b/>
              </w:rPr>
            </w:pPr>
            <w:r w:rsidRPr="00FC7170">
              <w:rPr>
                <w:b/>
              </w:rPr>
              <w:t>1.</w:t>
            </w:r>
          </w:p>
        </w:tc>
        <w:tc>
          <w:tcPr>
            <w:tcW w:w="3499" w:type="dxa"/>
            <w:vAlign w:val="center"/>
          </w:tcPr>
          <w:p w:rsidR="004B46E4" w:rsidRPr="00FC7170" w:rsidRDefault="004B46E4" w:rsidP="004B46E4">
            <w:pPr>
              <w:spacing w:after="120"/>
            </w:pPr>
            <w:r w:rsidRPr="00FC7170">
              <w:rPr>
                <w:b/>
              </w:rPr>
              <w:t>Зміст і спосіб подання тендерної пропозиції</w:t>
            </w:r>
          </w:p>
        </w:tc>
        <w:tc>
          <w:tcPr>
            <w:tcW w:w="6125" w:type="dxa"/>
          </w:tcPr>
          <w:p w:rsidR="004B46E4" w:rsidRDefault="004B46E4" w:rsidP="004B46E4">
            <w:pPr>
              <w:pBdr>
                <w:top w:val="nil"/>
                <w:left w:val="nil"/>
                <w:bottom w:val="nil"/>
                <w:right w:val="nil"/>
                <w:between w:val="nil"/>
              </w:pBdr>
              <w:spacing w:before="80" w:after="80"/>
              <w:ind w:firstLine="432"/>
              <w:jc w:val="both"/>
              <w:rPr>
                <w:color w:val="000000"/>
              </w:rPr>
            </w:pPr>
            <w:r>
              <w:rPr>
                <w:color w:val="000000"/>
                <w:highlight w:val="white"/>
              </w:rPr>
              <w:t xml:space="preserve">Тендерна пропозиція подається в електронній формі через електронну систему </w:t>
            </w:r>
            <w:proofErr w:type="spellStart"/>
            <w:r>
              <w:rPr>
                <w:color w:val="000000"/>
                <w:highlight w:val="white"/>
              </w:rPr>
              <w:t>закупівель</w:t>
            </w:r>
            <w:proofErr w:type="spellEnd"/>
            <w:r>
              <w:rPr>
                <w:color w:val="000000"/>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color w:val="000000"/>
                  <w:highlight w:val="white"/>
                </w:rPr>
                <w:t>пункті 47</w:t>
              </w:r>
            </w:hyperlink>
            <w:r>
              <w:rPr>
                <w:color w:val="000000"/>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B46E4" w:rsidRDefault="004B46E4" w:rsidP="004B46E4">
            <w:pPr>
              <w:spacing w:before="80" w:after="80"/>
              <w:ind w:left="60"/>
              <w:jc w:val="both"/>
            </w:pPr>
            <w:r>
              <w:rPr>
                <w:color w:val="000000"/>
                <w:highlight w:val="white"/>
              </w:rPr>
              <w:t>-  І</w:t>
            </w:r>
            <w:r>
              <w:rPr>
                <w:color w:val="000000"/>
              </w:rPr>
              <w:t>нформації та документів, що підтверджують відповідність учасника кваліфікаційним критеріям відповідно до додатку № 1 тендерної документації.</w:t>
            </w:r>
          </w:p>
          <w:p w:rsidR="004B46E4" w:rsidRDefault="004B46E4" w:rsidP="004B46E4">
            <w:pPr>
              <w:spacing w:before="80" w:after="80"/>
              <w:jc w:val="both"/>
            </w:pPr>
            <w:r>
              <w:rPr>
                <w:color w:val="000000"/>
              </w:rPr>
              <w:t>-  Інформації щодо підтвердження відсутності підстав для відмови в участі у процедурі закупівлі, визначених пунктом 47 Особливостей у відповідності до вимог, викладених у додатку № 2 тендерної документації.</w:t>
            </w:r>
          </w:p>
          <w:p w:rsidR="004B46E4" w:rsidRDefault="004B46E4" w:rsidP="004B46E4">
            <w:pPr>
              <w:spacing w:before="80" w:after="80"/>
              <w:jc w:val="both"/>
            </w:pPr>
            <w:r>
              <w:rPr>
                <w:color w:val="000000"/>
              </w:rPr>
              <w:t>-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додатку №</w:t>
            </w:r>
            <w:r w:rsidR="00034C64">
              <w:rPr>
                <w:color w:val="000000"/>
              </w:rPr>
              <w:t>4</w:t>
            </w:r>
            <w:r>
              <w:rPr>
                <w:color w:val="000000"/>
              </w:rPr>
              <w:t xml:space="preserve"> до тендерної документації.  </w:t>
            </w:r>
          </w:p>
          <w:p w:rsidR="004B46E4" w:rsidRDefault="004B46E4" w:rsidP="004B46E4">
            <w:pPr>
              <w:spacing w:before="80" w:after="80"/>
              <w:jc w:val="both"/>
            </w:pPr>
            <w:r>
              <w:rPr>
                <w:color w:val="000000"/>
              </w:rPr>
              <w:t>-  Документів на підтвердження повноважень особи на підписання тендерної пропозиції;</w:t>
            </w:r>
          </w:p>
          <w:p w:rsidR="004B46E4" w:rsidRDefault="004B46E4" w:rsidP="004B46E4">
            <w:pPr>
              <w:spacing w:before="80" w:after="80"/>
              <w:jc w:val="both"/>
            </w:pPr>
            <w:r>
              <w:rPr>
                <w:color w:val="000000"/>
              </w:rPr>
              <w:t>-  Цінової проп</w:t>
            </w:r>
            <w:r w:rsidR="00034C64">
              <w:rPr>
                <w:color w:val="000000"/>
              </w:rPr>
              <w:t>озиції відповідно до додатку № 3</w:t>
            </w:r>
            <w:r>
              <w:rPr>
                <w:color w:val="000000"/>
              </w:rPr>
              <w:t xml:space="preserve"> до тендерної документації (у разі вимоги цінової пропозиції);</w:t>
            </w:r>
          </w:p>
          <w:p w:rsidR="004B46E4" w:rsidRDefault="004B46E4" w:rsidP="004B46E4">
            <w:pPr>
              <w:spacing w:before="80" w:after="80"/>
              <w:jc w:val="both"/>
              <w:rPr>
                <w:color w:val="000000"/>
              </w:rPr>
            </w:pPr>
            <w:r>
              <w:rPr>
                <w:color w:val="000000"/>
              </w:rPr>
              <w:lastRenderedPageBreak/>
              <w:t>-  Інших документів та інформації, що визначені тендерною документацією та додатками до неї.</w:t>
            </w:r>
          </w:p>
          <w:p w:rsidR="004939CD" w:rsidRPr="00034C64" w:rsidRDefault="004939CD" w:rsidP="004939CD">
            <w:pPr>
              <w:widowControl w:val="0"/>
              <w:ind w:left="-32" w:firstLine="32"/>
              <w:contextualSpacing/>
              <w:jc w:val="both"/>
              <w:rPr>
                <w:spacing w:val="-2"/>
              </w:rPr>
            </w:pPr>
            <w:r>
              <w:rPr>
                <w:b/>
                <w:spacing w:val="-2"/>
              </w:rPr>
              <w:t xml:space="preserve"> - </w:t>
            </w:r>
            <w:r w:rsidRPr="00034C64">
              <w:rPr>
                <w:spacing w:val="-2"/>
              </w:rPr>
              <w:t>У разі, якщо тендерна пропозиція подається  фізичною особи:</w:t>
            </w:r>
          </w:p>
          <w:p w:rsidR="004939CD" w:rsidRPr="00034C64" w:rsidRDefault="004939CD" w:rsidP="004939CD">
            <w:pPr>
              <w:widowControl w:val="0"/>
              <w:contextualSpacing/>
              <w:jc w:val="both"/>
              <w:rPr>
                <w:spacing w:val="-2"/>
              </w:rPr>
            </w:pPr>
            <w:r w:rsidRPr="00034C64">
              <w:rPr>
                <w:spacing w:val="-2"/>
              </w:rPr>
              <w:t xml:space="preserve">а) </w:t>
            </w:r>
            <w:r w:rsidRPr="00034C64">
              <w:rPr>
                <w:rFonts w:eastAsia="Calibri"/>
                <w:spacing w:val="-2"/>
                <w:lang w:eastAsia="en-US"/>
              </w:rPr>
              <w:t>паспорт</w:t>
            </w:r>
            <w:r w:rsidRPr="00034C64">
              <w:rPr>
                <w:spacing w:val="-2"/>
              </w:rPr>
              <w:t>;</w:t>
            </w:r>
          </w:p>
          <w:p w:rsidR="004939CD" w:rsidRPr="00034C64" w:rsidRDefault="004939CD" w:rsidP="004939CD">
            <w:pPr>
              <w:widowControl w:val="0"/>
              <w:tabs>
                <w:tab w:val="left" w:pos="212"/>
                <w:tab w:val="left" w:pos="1461"/>
              </w:tabs>
              <w:spacing w:after="120"/>
              <w:contextualSpacing/>
              <w:jc w:val="both"/>
              <w:rPr>
                <w:spacing w:val="-2"/>
              </w:rPr>
            </w:pPr>
            <w:r w:rsidRPr="00034C64">
              <w:rPr>
                <w:spacing w:val="-2"/>
              </w:rPr>
              <w:t xml:space="preserve">б) </w:t>
            </w:r>
            <w:r w:rsidRPr="00034C64">
              <w:rPr>
                <w:rFonts w:eastAsia="Calibri"/>
                <w:spacing w:val="-2"/>
                <w:lang w:eastAsia="en-US"/>
              </w:rPr>
              <w:t>довідка</w:t>
            </w:r>
            <w:r w:rsidRPr="00034C64">
              <w:rPr>
                <w:spacing w:val="-2"/>
              </w:rPr>
              <w:t xml:space="preserve"> про присвоєння ідентифікаційного номера/коду;</w:t>
            </w:r>
          </w:p>
          <w:p w:rsidR="004939CD" w:rsidRPr="00034C64" w:rsidRDefault="004939CD" w:rsidP="004939CD">
            <w:pPr>
              <w:widowControl w:val="0"/>
              <w:tabs>
                <w:tab w:val="left" w:pos="1038"/>
                <w:tab w:val="left" w:pos="1179"/>
              </w:tabs>
              <w:spacing w:after="120"/>
              <w:contextualSpacing/>
              <w:jc w:val="both"/>
              <w:rPr>
                <w:spacing w:val="-2"/>
              </w:rPr>
            </w:pPr>
            <w:r w:rsidRPr="00034C64">
              <w:rPr>
                <w:spacing w:val="-2"/>
              </w:rPr>
              <w:t xml:space="preserve">в) лист-згода на обробку персональних даних, надана за формою, наведеною у </w:t>
            </w:r>
            <w:r w:rsidRPr="00034C64">
              <w:rPr>
                <w:spacing w:val="-2"/>
                <w:u w:val="single"/>
              </w:rPr>
              <w:t>Додатку 6 до тендерної документації</w:t>
            </w:r>
            <w:r w:rsidRPr="00034C64">
              <w:rPr>
                <w:spacing w:val="-2"/>
              </w:rPr>
              <w:t>.</w:t>
            </w:r>
          </w:p>
          <w:p w:rsidR="004939CD" w:rsidRDefault="004939CD" w:rsidP="004B46E4">
            <w:pPr>
              <w:spacing w:before="80" w:after="80"/>
              <w:jc w:val="both"/>
              <w:rPr>
                <w:color w:val="000000"/>
              </w:rPr>
            </w:pPr>
          </w:p>
          <w:p w:rsidR="004B46E4" w:rsidRDefault="004B46E4" w:rsidP="004B46E4">
            <w:pPr>
              <w:spacing w:before="80" w:after="80"/>
              <w:jc w:val="both"/>
              <w:rPr>
                <w:color w:val="000000"/>
              </w:rPr>
            </w:pPr>
            <w:r>
              <w:rPr>
                <w:color w:val="000000"/>
              </w:rPr>
              <w:t>- У разі, якщо тендерна пропозиція подається об’єднанням учасників, надається документ про створення такого об’єднання.</w:t>
            </w:r>
          </w:p>
          <w:p w:rsidR="004B46E4" w:rsidRDefault="004B46E4" w:rsidP="004B46E4">
            <w:pPr>
              <w:spacing w:before="80" w:after="80"/>
              <w:jc w:val="both"/>
              <w:rPr>
                <w:color w:val="000000"/>
              </w:rPr>
            </w:pPr>
            <w:r>
              <w:rPr>
                <w:color w:val="000000"/>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4B46E4" w:rsidRDefault="004B46E4" w:rsidP="004B46E4">
            <w:pPr>
              <w:spacing w:before="80" w:after="80"/>
              <w:ind w:hanging="21"/>
              <w:jc w:val="both"/>
              <w:rPr>
                <w:color w:val="000000"/>
              </w:rPr>
            </w:pPr>
            <w:r>
              <w:rPr>
                <w:color w:val="000000"/>
              </w:rPr>
              <w:t xml:space="preserve">Усі визначені цією тендерною документацією документи тендерної пропозиції завантажуються в електронну систему </w:t>
            </w:r>
            <w:proofErr w:type="spellStart"/>
            <w:r>
              <w:rPr>
                <w:color w:val="000000"/>
              </w:rPr>
              <w:t>закупівель</w:t>
            </w:r>
            <w:proofErr w:type="spellEnd"/>
            <w:r>
              <w:rPr>
                <w:color w:val="000000"/>
              </w:rPr>
              <w:t xml:space="preserve"> у вигляді </w:t>
            </w:r>
            <w:proofErr w:type="spellStart"/>
            <w:r>
              <w:rPr>
                <w:color w:val="000000"/>
              </w:rPr>
              <w:t>скан</w:t>
            </w:r>
            <w:proofErr w:type="spellEnd"/>
            <w:r>
              <w:rPr>
                <w:color w:val="000000"/>
              </w:rPr>
              <w:t xml:space="preserve">-копій придатних для </w:t>
            </w:r>
            <w:proofErr w:type="spellStart"/>
            <w:r>
              <w:rPr>
                <w:color w:val="000000"/>
              </w:rPr>
              <w:t>машинозчитування</w:t>
            </w:r>
            <w:proofErr w:type="spellEnd"/>
            <w:r>
              <w:rPr>
                <w:color w:val="000000"/>
              </w:rPr>
              <w:t xml:space="preserve"> (файли з розширенням «..</w:t>
            </w:r>
            <w:proofErr w:type="spellStart"/>
            <w:r>
              <w:rPr>
                <w:color w:val="000000"/>
              </w:rPr>
              <w:t>pdf</w:t>
            </w:r>
            <w:proofErr w:type="spellEnd"/>
            <w:r>
              <w:rPr>
                <w:color w:val="000000"/>
              </w:rPr>
              <w:t xml:space="preserve">.»  зміст та вигляд яких повинен відповідати оригіналам відповідних документів, згідно яких виготовляються такі </w:t>
            </w:r>
            <w:proofErr w:type="spellStart"/>
            <w:r>
              <w:rPr>
                <w:color w:val="000000"/>
              </w:rPr>
              <w:t>скан</w:t>
            </w:r>
            <w:proofErr w:type="spellEnd"/>
            <w:r>
              <w:rPr>
                <w:color w:val="000000"/>
              </w:rPr>
              <w:t xml:space="preserve">-копії. Під час використання електронної системи </w:t>
            </w:r>
            <w:proofErr w:type="spellStart"/>
            <w:r>
              <w:rPr>
                <w:color w:val="000000"/>
              </w:rPr>
              <w:t>закупівель</w:t>
            </w:r>
            <w:proofErr w:type="spellEnd"/>
            <w:r>
              <w:rPr>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4B46E4" w:rsidRDefault="004B46E4" w:rsidP="004B46E4">
            <w:pPr>
              <w:spacing w:before="80" w:after="80"/>
              <w:jc w:val="both"/>
              <w:rPr>
                <w:color w:val="000000"/>
              </w:rPr>
            </w:pPr>
            <w:r>
              <w:rPr>
                <w:color w:val="000000"/>
              </w:rPr>
              <w:t xml:space="preserve">Учасник несе відповідальність за достовірність наданої інформації в своїй  пропозиції. </w:t>
            </w:r>
          </w:p>
          <w:p w:rsidR="004B46E4" w:rsidRDefault="004B46E4" w:rsidP="004B46E4">
            <w:pPr>
              <w:spacing w:before="80" w:after="80"/>
              <w:jc w:val="both"/>
              <w:rPr>
                <w:color w:val="000000"/>
              </w:rPr>
            </w:pPr>
          </w:p>
          <w:p w:rsidR="004B46E4" w:rsidRDefault="004B46E4" w:rsidP="004B46E4">
            <w:pPr>
              <w:spacing w:before="80" w:after="80"/>
              <w:jc w:val="both"/>
              <w:rPr>
                <w:color w:val="000000"/>
              </w:rPr>
            </w:pPr>
            <w:r>
              <w:rPr>
                <w:color w:val="000000"/>
              </w:rPr>
              <w:t xml:space="preserve">Документ (документи), які надані у складі тендерної пропозиції, мають бути відкриті для загального доступу, тобто не містити паролів. </w:t>
            </w:r>
          </w:p>
          <w:p w:rsidR="004B46E4" w:rsidRDefault="004B46E4" w:rsidP="004B46E4">
            <w:pPr>
              <w:spacing w:before="80" w:after="80"/>
              <w:ind w:left="-21"/>
              <w:jc w:val="both"/>
              <w:rPr>
                <w:color w:val="000000"/>
              </w:rPr>
            </w:pPr>
            <w:r>
              <w:rPr>
                <w:color w:val="000000"/>
              </w:rPr>
              <w:t xml:space="preserve">Учасник завантажує усі необхідні документи тендерної пропозиції згідно з вимогами тендерної документації в електронну систему </w:t>
            </w:r>
            <w:proofErr w:type="spellStart"/>
            <w:r>
              <w:rPr>
                <w:color w:val="000000"/>
              </w:rPr>
              <w:t>закупівель</w:t>
            </w:r>
            <w:proofErr w:type="spellEnd"/>
            <w:r>
              <w:rPr>
                <w:color w:val="000000"/>
              </w:rPr>
              <w:t xml:space="preserve"> до кінцевого строку подання тендерних пропозицій. У разі завантаження ним не усіх документів в електронну систему </w:t>
            </w:r>
            <w:proofErr w:type="spellStart"/>
            <w:r>
              <w:rPr>
                <w:color w:val="000000"/>
              </w:rPr>
              <w:t>закупівель</w:t>
            </w:r>
            <w:proofErr w:type="spellEnd"/>
            <w:r>
              <w:rPr>
                <w:color w:val="000000"/>
              </w:rPr>
              <w:t xml:space="preserve"> до кінцевого строку подання тендерних пропозицій або не усунення </w:t>
            </w:r>
            <w:proofErr w:type="spellStart"/>
            <w:r>
              <w:rPr>
                <w:color w:val="000000"/>
              </w:rPr>
              <w:t>невідповідностей</w:t>
            </w:r>
            <w:proofErr w:type="spellEnd"/>
            <w:r>
              <w:rPr>
                <w:color w:val="000000"/>
              </w:rPr>
              <w:t xml:space="preserve">,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w:t>
            </w:r>
            <w:r>
              <w:rPr>
                <w:color w:val="000000"/>
              </w:rPr>
              <w:lastRenderedPageBreak/>
              <w:t xml:space="preserve">документацією, тендерна пропозиція такого учасника відхиляється замовником. </w:t>
            </w:r>
          </w:p>
          <w:p w:rsidR="004B46E4" w:rsidRDefault="004B46E4" w:rsidP="004B46E4">
            <w:pPr>
              <w:spacing w:before="80" w:after="80"/>
              <w:ind w:left="-21"/>
              <w:jc w:val="both"/>
              <w:rPr>
                <w:color w:val="000000"/>
              </w:rPr>
            </w:pPr>
          </w:p>
          <w:p w:rsidR="004B46E4" w:rsidRDefault="004B46E4" w:rsidP="004B46E4">
            <w:pPr>
              <w:spacing w:before="80" w:after="80"/>
              <w:jc w:val="both"/>
              <w:rPr>
                <w:color w:val="000000"/>
              </w:rPr>
            </w:pPr>
            <w:r>
              <w:rPr>
                <w:color w:val="000000"/>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4B46E4" w:rsidRDefault="004B46E4" w:rsidP="004B46E4">
            <w:pPr>
              <w:spacing w:before="80" w:after="80"/>
              <w:jc w:val="both"/>
              <w:rPr>
                <w:color w:val="000000"/>
              </w:rPr>
            </w:pPr>
            <w:r>
              <w:rPr>
                <w:color w:val="000000"/>
              </w:rPr>
              <w:t>Перелік формальних помилок, затверджений наказом Мінекономіки від 15.04.2020 № 710:</w:t>
            </w:r>
          </w:p>
          <w:p w:rsidR="004B46E4" w:rsidRDefault="004B46E4" w:rsidP="004B46E4">
            <w:pPr>
              <w:shd w:val="clear" w:color="auto" w:fill="FFFFFF"/>
              <w:spacing w:before="80" w:after="80"/>
              <w:ind w:firstLine="448"/>
              <w:jc w:val="both"/>
              <w:rPr>
                <w:color w:val="000000"/>
              </w:rPr>
            </w:pPr>
            <w:r>
              <w:rPr>
                <w:color w:val="000000"/>
              </w:rPr>
              <w:t>1. Інформація/документ, подана учасником процедури закупівлі у складі тендерної пропозиції, містить помилку (помилки) у частині:</w:t>
            </w:r>
          </w:p>
          <w:p w:rsidR="004B46E4" w:rsidRDefault="004B46E4" w:rsidP="004B46E4">
            <w:pPr>
              <w:shd w:val="clear" w:color="auto" w:fill="FFFFFF"/>
              <w:spacing w:before="80" w:after="80"/>
              <w:ind w:firstLine="448"/>
              <w:jc w:val="both"/>
              <w:rPr>
                <w:color w:val="000000"/>
              </w:rPr>
            </w:pPr>
            <w:r>
              <w:rPr>
                <w:color w:val="000000"/>
              </w:rPr>
              <w:t>уживання великої літери;</w:t>
            </w:r>
          </w:p>
          <w:p w:rsidR="004B46E4" w:rsidRDefault="004B46E4" w:rsidP="004B46E4">
            <w:pPr>
              <w:shd w:val="clear" w:color="auto" w:fill="FFFFFF"/>
              <w:spacing w:before="80" w:after="80"/>
              <w:ind w:firstLine="448"/>
              <w:jc w:val="both"/>
              <w:rPr>
                <w:color w:val="000000"/>
              </w:rPr>
            </w:pPr>
            <w:r>
              <w:rPr>
                <w:color w:val="000000"/>
              </w:rPr>
              <w:t>уживання розділових знаків та відмінювання слів у реченні;</w:t>
            </w:r>
          </w:p>
          <w:p w:rsidR="004B46E4" w:rsidRDefault="004B46E4" w:rsidP="004B46E4">
            <w:pPr>
              <w:shd w:val="clear" w:color="auto" w:fill="FFFFFF"/>
              <w:spacing w:before="80" w:after="80"/>
              <w:ind w:firstLine="448"/>
              <w:jc w:val="both"/>
              <w:rPr>
                <w:color w:val="000000"/>
              </w:rPr>
            </w:pPr>
            <w:r>
              <w:rPr>
                <w:color w:val="000000"/>
              </w:rPr>
              <w:t xml:space="preserve">використання слова або </w:t>
            </w:r>
            <w:proofErr w:type="spellStart"/>
            <w:r>
              <w:rPr>
                <w:color w:val="000000"/>
              </w:rPr>
              <w:t>мовного</w:t>
            </w:r>
            <w:proofErr w:type="spellEnd"/>
            <w:r>
              <w:rPr>
                <w:color w:val="000000"/>
              </w:rPr>
              <w:t xml:space="preserve"> звороту, запозичених з іншої мови;</w:t>
            </w:r>
          </w:p>
          <w:p w:rsidR="004B46E4" w:rsidRDefault="004B46E4" w:rsidP="004B46E4">
            <w:pPr>
              <w:shd w:val="clear" w:color="auto" w:fill="FFFFFF"/>
              <w:spacing w:before="80" w:after="80"/>
              <w:ind w:firstLine="448"/>
              <w:jc w:val="both"/>
              <w:rPr>
                <w:color w:val="000000"/>
              </w:rPr>
            </w:pPr>
            <w:r>
              <w:rPr>
                <w:color w:val="000000"/>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color w:val="000000"/>
              </w:rPr>
              <w:t>закупівель</w:t>
            </w:r>
            <w:proofErr w:type="spellEnd"/>
            <w:r>
              <w:rPr>
                <w:color w:val="000000"/>
              </w:rPr>
              <w:t xml:space="preserve"> та/або унікального номера повідомлення про намір укласти договір про закупівлю - помилка в цифрах;</w:t>
            </w:r>
          </w:p>
          <w:p w:rsidR="004B46E4" w:rsidRDefault="004B46E4" w:rsidP="004B46E4">
            <w:pPr>
              <w:shd w:val="clear" w:color="auto" w:fill="FFFFFF"/>
              <w:spacing w:before="80" w:after="80"/>
              <w:ind w:firstLine="448"/>
              <w:jc w:val="both"/>
              <w:rPr>
                <w:color w:val="000000"/>
              </w:rPr>
            </w:pPr>
            <w:r>
              <w:rPr>
                <w:color w:val="000000"/>
              </w:rPr>
              <w:t>застосування правил переносу частини слова з рядка в рядок;</w:t>
            </w:r>
          </w:p>
          <w:p w:rsidR="004B46E4" w:rsidRDefault="004B46E4" w:rsidP="004B46E4">
            <w:pPr>
              <w:shd w:val="clear" w:color="auto" w:fill="FFFFFF"/>
              <w:spacing w:before="80" w:after="80"/>
              <w:ind w:firstLine="448"/>
              <w:jc w:val="both"/>
              <w:rPr>
                <w:color w:val="000000"/>
              </w:rPr>
            </w:pPr>
            <w:r>
              <w:rPr>
                <w:color w:val="000000"/>
              </w:rPr>
              <w:t>написання слів разом та/або окремо, та/або через дефіс;</w:t>
            </w:r>
          </w:p>
          <w:p w:rsidR="004B46E4" w:rsidRDefault="004B46E4" w:rsidP="004B46E4">
            <w:pPr>
              <w:shd w:val="clear" w:color="auto" w:fill="FFFFFF"/>
              <w:spacing w:before="80" w:after="80"/>
              <w:ind w:firstLine="448"/>
              <w:jc w:val="both"/>
              <w:rPr>
                <w:color w:val="000000"/>
              </w:rPr>
            </w:pPr>
            <w:bookmarkStart w:id="8" w:name="bookmark=id.3dy6vkm" w:colFirst="0" w:colLast="0"/>
            <w:bookmarkEnd w:id="8"/>
            <w:r>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B46E4" w:rsidRDefault="004B46E4" w:rsidP="004B46E4">
            <w:pPr>
              <w:shd w:val="clear" w:color="auto" w:fill="FFFFFF"/>
              <w:spacing w:before="80" w:after="80"/>
              <w:ind w:firstLine="450"/>
              <w:jc w:val="both"/>
              <w:rPr>
                <w:color w:val="000000"/>
              </w:rPr>
            </w:pPr>
            <w:bookmarkStart w:id="9" w:name="bookmark=id.1t3h5sf" w:colFirst="0" w:colLast="0"/>
            <w:bookmarkEnd w:id="9"/>
            <w:r>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B46E4" w:rsidRDefault="004B46E4" w:rsidP="004B46E4">
            <w:pPr>
              <w:shd w:val="clear" w:color="auto" w:fill="FFFFFF"/>
              <w:spacing w:before="80" w:after="80"/>
              <w:ind w:firstLine="450"/>
              <w:jc w:val="both"/>
              <w:rPr>
                <w:color w:val="000000"/>
              </w:rPr>
            </w:pPr>
            <w:bookmarkStart w:id="10" w:name="bookmark=id.4d34og8" w:colFirst="0" w:colLast="0"/>
            <w:bookmarkEnd w:id="10"/>
            <w:r>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B46E4" w:rsidRDefault="004B46E4" w:rsidP="004B46E4">
            <w:pPr>
              <w:shd w:val="clear" w:color="auto" w:fill="FFFFFF"/>
              <w:spacing w:before="80" w:after="80"/>
              <w:ind w:firstLine="450"/>
              <w:jc w:val="both"/>
              <w:rPr>
                <w:color w:val="000000"/>
              </w:rPr>
            </w:pPr>
            <w:bookmarkStart w:id="11" w:name="bookmark=id.2s8eyo1" w:colFirst="0" w:colLast="0"/>
            <w:bookmarkEnd w:id="11"/>
            <w:r>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B46E4" w:rsidRDefault="004B46E4" w:rsidP="004B46E4">
            <w:pPr>
              <w:shd w:val="clear" w:color="auto" w:fill="FFFFFF"/>
              <w:spacing w:before="80" w:after="80"/>
              <w:ind w:firstLine="450"/>
              <w:jc w:val="both"/>
              <w:rPr>
                <w:color w:val="000000"/>
              </w:rPr>
            </w:pPr>
            <w:bookmarkStart w:id="12" w:name="bookmark=id.17dp8vu" w:colFirst="0" w:colLast="0"/>
            <w:bookmarkEnd w:id="12"/>
            <w:r>
              <w:rPr>
                <w:color w:val="000000"/>
              </w:rPr>
              <w:lastRenderedPageBreak/>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B46E4" w:rsidRDefault="004B46E4" w:rsidP="004B46E4">
            <w:pPr>
              <w:shd w:val="clear" w:color="auto" w:fill="FFFFFF"/>
              <w:spacing w:before="80" w:after="80"/>
              <w:ind w:firstLine="450"/>
              <w:jc w:val="both"/>
              <w:rPr>
                <w:color w:val="000000"/>
              </w:rPr>
            </w:pPr>
            <w:bookmarkStart w:id="13" w:name="bookmark=id.3rdcrjn" w:colFirst="0" w:colLast="0"/>
            <w:bookmarkEnd w:id="13"/>
            <w:r>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B46E4" w:rsidRDefault="004B46E4" w:rsidP="004B46E4">
            <w:pPr>
              <w:shd w:val="clear" w:color="auto" w:fill="FFFFFF"/>
              <w:spacing w:before="80" w:after="80"/>
              <w:ind w:firstLine="450"/>
              <w:jc w:val="both"/>
              <w:rPr>
                <w:color w:val="000000"/>
              </w:rPr>
            </w:pPr>
            <w:bookmarkStart w:id="14" w:name="bookmark=id.26in1rg" w:colFirst="0" w:colLast="0"/>
            <w:bookmarkEnd w:id="14"/>
            <w:r>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B46E4" w:rsidRDefault="004B46E4" w:rsidP="004B46E4">
            <w:pPr>
              <w:shd w:val="clear" w:color="auto" w:fill="FFFFFF"/>
              <w:spacing w:before="80" w:after="80"/>
              <w:ind w:firstLine="450"/>
              <w:jc w:val="both"/>
              <w:rPr>
                <w:color w:val="000000"/>
              </w:rPr>
            </w:pPr>
            <w:bookmarkStart w:id="15" w:name="bookmark=id.lnxbz9" w:colFirst="0" w:colLast="0"/>
            <w:bookmarkEnd w:id="15"/>
            <w:r>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B46E4" w:rsidRDefault="004B46E4" w:rsidP="004B46E4">
            <w:pPr>
              <w:shd w:val="clear" w:color="auto" w:fill="FFFFFF"/>
              <w:spacing w:before="80" w:after="80"/>
              <w:ind w:firstLine="450"/>
              <w:jc w:val="both"/>
              <w:rPr>
                <w:color w:val="000000"/>
              </w:rPr>
            </w:pPr>
            <w:bookmarkStart w:id="16" w:name="bookmark=id.35nkun2" w:colFirst="0" w:colLast="0"/>
            <w:bookmarkEnd w:id="16"/>
            <w:r>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B46E4" w:rsidRDefault="004B46E4" w:rsidP="004B46E4">
            <w:pPr>
              <w:shd w:val="clear" w:color="auto" w:fill="FFFFFF"/>
              <w:spacing w:before="80" w:after="80"/>
              <w:ind w:firstLine="450"/>
              <w:jc w:val="both"/>
              <w:rPr>
                <w:color w:val="000000"/>
              </w:rPr>
            </w:pPr>
            <w:bookmarkStart w:id="17" w:name="bookmark=id.1ksv4uv" w:colFirst="0" w:colLast="0"/>
            <w:bookmarkEnd w:id="17"/>
            <w:r>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B46E4" w:rsidRDefault="004B46E4" w:rsidP="004B46E4">
            <w:pPr>
              <w:shd w:val="clear" w:color="auto" w:fill="FFFFFF"/>
              <w:spacing w:before="80" w:after="80"/>
              <w:ind w:firstLine="450"/>
              <w:jc w:val="both"/>
              <w:rPr>
                <w:color w:val="000000"/>
              </w:rPr>
            </w:pPr>
            <w:bookmarkStart w:id="18" w:name="bookmark=id.44sinio" w:colFirst="0" w:colLast="0"/>
            <w:bookmarkEnd w:id="18"/>
            <w:r>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B46E4" w:rsidRDefault="004B46E4" w:rsidP="004B46E4">
            <w:pPr>
              <w:shd w:val="clear" w:color="auto" w:fill="FFFFFF"/>
              <w:spacing w:before="80" w:after="80"/>
              <w:ind w:firstLine="450"/>
              <w:jc w:val="both"/>
              <w:rPr>
                <w:color w:val="000000"/>
              </w:rPr>
            </w:pPr>
            <w:bookmarkStart w:id="19" w:name="bookmark=id.2jxsxqh" w:colFirst="0" w:colLast="0"/>
            <w:bookmarkEnd w:id="19"/>
            <w:r>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B46E4" w:rsidRDefault="004B46E4" w:rsidP="004B46E4">
            <w:pPr>
              <w:shd w:val="clear" w:color="auto" w:fill="FFFFFF"/>
              <w:spacing w:before="80" w:after="80"/>
              <w:jc w:val="both"/>
              <w:rPr>
                <w:color w:val="000000"/>
              </w:rPr>
            </w:pPr>
            <w:r>
              <w:rPr>
                <w:color w:val="000000"/>
              </w:rPr>
              <w:t>Допущення учасниками у тендерній пропозиції таких вищевказаних формальних помилок не призведе до відхилення їх тендерних пропозицій.</w:t>
            </w:r>
          </w:p>
          <w:p w:rsidR="004B46E4" w:rsidRDefault="004B46E4" w:rsidP="004B46E4">
            <w:pPr>
              <w:spacing w:before="80" w:after="80"/>
              <w:ind w:firstLine="284"/>
              <w:jc w:val="both"/>
              <w:rPr>
                <w:color w:val="000000"/>
              </w:rPr>
            </w:pPr>
            <w:r>
              <w:rPr>
                <w:color w:val="000000"/>
              </w:rPr>
              <w:t>Приклади формальних помилок:</w:t>
            </w:r>
          </w:p>
          <w:p w:rsidR="004B46E4" w:rsidRDefault="004B46E4" w:rsidP="004B46E4">
            <w:pPr>
              <w:spacing w:before="80" w:after="80"/>
              <w:ind w:firstLine="284"/>
              <w:jc w:val="both"/>
              <w:rPr>
                <w:color w:val="000000"/>
              </w:rPr>
            </w:pPr>
            <w:r>
              <w:rPr>
                <w:color w:val="000000"/>
              </w:rPr>
              <w:t>До формальних (несуттєвих) помилок можуть бути віднесені такі помилки:</w:t>
            </w:r>
          </w:p>
          <w:p w:rsidR="004B46E4" w:rsidRDefault="004B46E4" w:rsidP="004B46E4">
            <w:pPr>
              <w:spacing w:before="80" w:after="80"/>
              <w:ind w:firstLine="284"/>
              <w:jc w:val="both"/>
              <w:rPr>
                <w:color w:val="000000"/>
              </w:rPr>
            </w:pPr>
            <w:r>
              <w:rPr>
                <w:color w:val="000000"/>
              </w:rPr>
              <w:t>- не завірення окремої сторінки (сторінок) підписом та/або печаткою (за наявності) учасника торгів;</w:t>
            </w:r>
          </w:p>
          <w:p w:rsidR="004B46E4" w:rsidRDefault="004B46E4" w:rsidP="004B46E4">
            <w:pPr>
              <w:spacing w:before="80" w:after="80"/>
              <w:ind w:firstLine="284"/>
              <w:jc w:val="both"/>
              <w:rPr>
                <w:color w:val="000000"/>
              </w:rPr>
            </w:pPr>
            <w:r>
              <w:rPr>
                <w:color w:val="000000"/>
              </w:rPr>
              <w:lastRenderedPageBreak/>
              <w:t>- неправильне (неповне) завірення та/або не завірення учасником копії документа згідно з вимогами цієї документації.</w:t>
            </w:r>
          </w:p>
          <w:p w:rsidR="004B46E4" w:rsidRDefault="004B46E4" w:rsidP="004B46E4">
            <w:pPr>
              <w:spacing w:before="80" w:after="80"/>
              <w:ind w:firstLine="284"/>
              <w:jc w:val="both"/>
              <w:rPr>
                <w:color w:val="000000"/>
              </w:rPr>
            </w:pPr>
            <w:r>
              <w:rPr>
                <w:color w:val="000000"/>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4B46E4" w:rsidRDefault="004B46E4" w:rsidP="004B46E4">
            <w:pPr>
              <w:spacing w:before="80" w:after="80"/>
              <w:ind w:firstLine="284"/>
              <w:jc w:val="both"/>
              <w:rPr>
                <w:color w:val="000000"/>
              </w:rPr>
            </w:pPr>
            <w:r>
              <w:rPr>
                <w:color w:val="000000"/>
              </w:rPr>
              <w:t>- відсутність нумерації сторінок пропозиції;</w:t>
            </w:r>
          </w:p>
          <w:p w:rsidR="004B46E4" w:rsidRDefault="004B46E4" w:rsidP="004B46E4">
            <w:pPr>
              <w:spacing w:before="80" w:after="80"/>
              <w:ind w:firstLine="284"/>
              <w:jc w:val="both"/>
              <w:rPr>
                <w:color w:val="000000"/>
              </w:rPr>
            </w:pPr>
            <w:r>
              <w:rPr>
                <w:color w:val="000000"/>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4B46E4" w:rsidRDefault="004B46E4" w:rsidP="004B46E4">
            <w:pPr>
              <w:spacing w:before="80" w:after="80"/>
              <w:ind w:firstLine="284"/>
              <w:jc w:val="both"/>
              <w:rPr>
                <w:color w:val="000000"/>
              </w:rPr>
            </w:pPr>
            <w:r>
              <w:rPr>
                <w:color w:val="000000"/>
              </w:rPr>
              <w:t>- технічні помилки та описки.</w:t>
            </w:r>
          </w:p>
          <w:p w:rsidR="004B46E4" w:rsidRDefault="004B46E4" w:rsidP="004B46E4">
            <w:pPr>
              <w:spacing w:before="80" w:after="80"/>
              <w:ind w:firstLine="284"/>
              <w:jc w:val="both"/>
              <w:rPr>
                <w:i/>
                <w:color w:val="000000"/>
              </w:rPr>
            </w:pPr>
            <w:r>
              <w:rPr>
                <w:i/>
                <w:color w:val="000000"/>
              </w:rPr>
              <w:t xml:space="preserve">Наприклад: зазначення в довідці русизмів, </w:t>
            </w:r>
            <w:proofErr w:type="spellStart"/>
            <w:r>
              <w:rPr>
                <w:i/>
                <w:color w:val="000000"/>
              </w:rPr>
              <w:t>сленгових</w:t>
            </w:r>
            <w:proofErr w:type="spellEnd"/>
            <w:r>
              <w:rPr>
                <w:i/>
                <w:color w:val="000000"/>
              </w:rPr>
              <w:t xml:space="preserve"> слів або технічних помилок;</w:t>
            </w:r>
          </w:p>
          <w:p w:rsidR="004B46E4" w:rsidRDefault="004B46E4" w:rsidP="004B46E4">
            <w:pPr>
              <w:spacing w:before="80" w:after="80"/>
              <w:ind w:firstLine="284"/>
              <w:jc w:val="both"/>
              <w:rPr>
                <w:color w:val="000000"/>
              </w:rPr>
            </w:pPr>
            <w:r>
              <w:rPr>
                <w:color w:val="000000"/>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4B46E4" w:rsidRDefault="004B46E4" w:rsidP="004B46E4">
            <w:pPr>
              <w:spacing w:before="80" w:after="80"/>
              <w:ind w:firstLine="284"/>
              <w:jc w:val="both"/>
              <w:rPr>
                <w:i/>
                <w:color w:val="000000"/>
              </w:rPr>
            </w:pPr>
            <w:r>
              <w:rPr>
                <w:i/>
                <w:color w:val="000000"/>
              </w:rPr>
              <w:t>Наприклад: замість вимоги надати довідку в довільній формі учасник надав лист-пояснення;</w:t>
            </w:r>
          </w:p>
        </w:tc>
      </w:tr>
      <w:tr w:rsidR="00F60E43" w:rsidRPr="00FC7170" w:rsidTr="00792495">
        <w:trPr>
          <w:trHeight w:val="446"/>
          <w:jc w:val="right"/>
        </w:trPr>
        <w:tc>
          <w:tcPr>
            <w:tcW w:w="576" w:type="dxa"/>
            <w:vAlign w:val="center"/>
          </w:tcPr>
          <w:p w:rsidR="00F60E43" w:rsidRPr="00FC7170" w:rsidRDefault="00F60E43" w:rsidP="00792495">
            <w:pPr>
              <w:tabs>
                <w:tab w:val="left" w:pos="-177"/>
              </w:tabs>
              <w:jc w:val="center"/>
              <w:rPr>
                <w:b/>
              </w:rPr>
            </w:pPr>
            <w:r w:rsidRPr="00FC7170">
              <w:rPr>
                <w:b/>
              </w:rPr>
              <w:lastRenderedPageBreak/>
              <w:t>2.</w:t>
            </w:r>
          </w:p>
        </w:tc>
        <w:tc>
          <w:tcPr>
            <w:tcW w:w="3499" w:type="dxa"/>
            <w:vAlign w:val="center"/>
          </w:tcPr>
          <w:p w:rsidR="00F60E43" w:rsidRPr="00FC7170" w:rsidRDefault="00F60E43" w:rsidP="00792495">
            <w:pPr>
              <w:outlineLvl w:val="1"/>
              <w:rPr>
                <w:b/>
                <w:highlight w:val="yellow"/>
                <w:lang w:eastAsia="en-US"/>
              </w:rPr>
            </w:pPr>
            <w:r w:rsidRPr="00FC7170">
              <w:rPr>
                <w:b/>
                <w:lang w:eastAsia="en-US"/>
              </w:rPr>
              <w:t>Забезпечення тендерної пропозиції</w:t>
            </w:r>
          </w:p>
        </w:tc>
        <w:tc>
          <w:tcPr>
            <w:tcW w:w="6125" w:type="dxa"/>
            <w:vAlign w:val="center"/>
          </w:tcPr>
          <w:p w:rsidR="00F60E43" w:rsidRPr="00FC7170" w:rsidRDefault="00F60E43" w:rsidP="00792495">
            <w:pPr>
              <w:spacing w:after="120"/>
              <w:jc w:val="both"/>
            </w:pPr>
            <w:r w:rsidRPr="00FC7170">
              <w:rPr>
                <w:lang w:eastAsia="uk-UA"/>
              </w:rPr>
              <w:t xml:space="preserve">     Не вимагається.</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3.</w:t>
            </w:r>
          </w:p>
        </w:tc>
        <w:tc>
          <w:tcPr>
            <w:tcW w:w="3499" w:type="dxa"/>
            <w:vAlign w:val="center"/>
          </w:tcPr>
          <w:p w:rsidR="00F60E43" w:rsidRPr="00FC7170" w:rsidRDefault="00F60E43" w:rsidP="00792495">
            <w:pPr>
              <w:spacing w:after="120"/>
              <w:outlineLvl w:val="1"/>
              <w:rPr>
                <w:b/>
                <w:lang w:eastAsia="en-US"/>
              </w:rPr>
            </w:pPr>
            <w:r w:rsidRPr="00FC7170">
              <w:rPr>
                <w:b/>
                <w:lang w:eastAsia="en-US"/>
              </w:rPr>
              <w:t>Умови повернення чи неповернення забезпечення тендерної пропозиції</w:t>
            </w:r>
          </w:p>
        </w:tc>
        <w:tc>
          <w:tcPr>
            <w:tcW w:w="6125" w:type="dxa"/>
            <w:vAlign w:val="center"/>
          </w:tcPr>
          <w:p w:rsidR="00F60E43" w:rsidRPr="00FC7170" w:rsidRDefault="00F60E43" w:rsidP="00792495">
            <w:pPr>
              <w:pStyle w:val="a7"/>
              <w:ind w:left="30" w:hanging="30"/>
            </w:pPr>
            <w:r w:rsidRPr="00FC7170">
              <w:t xml:space="preserve">     Не вимагається.</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4.</w:t>
            </w:r>
          </w:p>
        </w:tc>
        <w:tc>
          <w:tcPr>
            <w:tcW w:w="3499" w:type="dxa"/>
            <w:vAlign w:val="center"/>
          </w:tcPr>
          <w:p w:rsidR="00F60E43" w:rsidRPr="00FC7170" w:rsidRDefault="00F60E43" w:rsidP="00792495">
            <w:pPr>
              <w:spacing w:after="120"/>
              <w:outlineLvl w:val="1"/>
              <w:rPr>
                <w:b/>
                <w:lang w:eastAsia="en-US"/>
              </w:rPr>
            </w:pPr>
            <w:r w:rsidRPr="00FC7170">
              <w:rPr>
                <w:b/>
                <w:lang w:eastAsia="en-US"/>
              </w:rPr>
              <w:t>Строк, протягом якого тендерні пропозиції є дійсними</w:t>
            </w:r>
          </w:p>
        </w:tc>
        <w:tc>
          <w:tcPr>
            <w:tcW w:w="6125" w:type="dxa"/>
            <w:vAlign w:val="center"/>
          </w:tcPr>
          <w:p w:rsidR="00F60E43" w:rsidRPr="00FC7170" w:rsidRDefault="00F60E43" w:rsidP="00792495">
            <w:pPr>
              <w:pStyle w:val="16"/>
              <w:widowControl w:val="0"/>
              <w:pBdr>
                <w:top w:val="nil"/>
                <w:left w:val="nil"/>
                <w:bottom w:val="nil"/>
                <w:right w:val="nil"/>
                <w:between w:val="nil"/>
              </w:pBdr>
              <w:jc w:val="both"/>
              <w:rPr>
                <w:szCs w:val="24"/>
                <w:lang w:val="uk-UA"/>
              </w:rPr>
            </w:pPr>
            <w:r w:rsidRPr="00FC7170">
              <w:rPr>
                <w:szCs w:val="24"/>
                <w:lang w:val="uk-UA"/>
              </w:rPr>
              <w:t xml:space="preserve">     Тендерні пропозиції вважаються дійсними протягом </w:t>
            </w:r>
            <w:r w:rsidRPr="00FC7170">
              <w:rPr>
                <w:b/>
                <w:szCs w:val="24"/>
                <w:lang w:val="uk-UA"/>
              </w:rPr>
              <w:t xml:space="preserve">90 днів </w:t>
            </w:r>
            <w:r w:rsidRPr="00FC7170">
              <w:rPr>
                <w:szCs w:val="24"/>
                <w:lang w:val="uk-UA"/>
              </w:rPr>
              <w:t>із дати кінцевого строку подання тендерних пропозицій, строк тендерної пропозиції у разі необхідності може бути продовжений.</w:t>
            </w:r>
          </w:p>
          <w:p w:rsidR="00F60E43" w:rsidRPr="00FC7170" w:rsidRDefault="00F60E43" w:rsidP="00792495">
            <w:pPr>
              <w:pStyle w:val="16"/>
              <w:widowControl w:val="0"/>
              <w:pBdr>
                <w:top w:val="nil"/>
                <w:left w:val="nil"/>
                <w:bottom w:val="nil"/>
                <w:right w:val="nil"/>
                <w:between w:val="nil"/>
              </w:pBdr>
              <w:ind w:firstLine="348"/>
              <w:jc w:val="both"/>
              <w:rPr>
                <w:szCs w:val="24"/>
                <w:lang w:val="uk-UA"/>
              </w:rPr>
            </w:pPr>
            <w:r w:rsidRPr="00FC7170">
              <w:rPr>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60E43" w:rsidRPr="00FC7170" w:rsidRDefault="00F60E43" w:rsidP="00792495">
            <w:pPr>
              <w:pStyle w:val="16"/>
              <w:widowControl w:val="0"/>
              <w:pBdr>
                <w:top w:val="nil"/>
                <w:left w:val="nil"/>
                <w:bottom w:val="nil"/>
                <w:right w:val="nil"/>
                <w:between w:val="nil"/>
              </w:pBdr>
              <w:ind w:firstLine="490"/>
              <w:jc w:val="both"/>
              <w:rPr>
                <w:szCs w:val="24"/>
                <w:lang w:val="uk-UA"/>
              </w:rPr>
            </w:pPr>
            <w:r w:rsidRPr="00FC7170">
              <w:rPr>
                <w:szCs w:val="24"/>
                <w:lang w:val="uk-UA"/>
              </w:rPr>
              <w:t>відхилити таку вимогу, не втрачаючи при цьому наданого ним забезпечення тендерної пропозиції;</w:t>
            </w:r>
          </w:p>
          <w:p w:rsidR="00F60E43" w:rsidRPr="00FC7170" w:rsidRDefault="00F60E43" w:rsidP="00792495">
            <w:pPr>
              <w:pStyle w:val="16"/>
              <w:widowControl w:val="0"/>
              <w:pBdr>
                <w:top w:val="nil"/>
                <w:left w:val="nil"/>
                <w:bottom w:val="nil"/>
                <w:right w:val="nil"/>
                <w:between w:val="nil"/>
              </w:pBdr>
              <w:ind w:firstLine="490"/>
              <w:jc w:val="both"/>
              <w:rPr>
                <w:szCs w:val="24"/>
                <w:lang w:val="uk-UA"/>
              </w:rPr>
            </w:pPr>
            <w:r w:rsidRPr="00FC7170">
              <w:rPr>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F60E43" w:rsidRPr="00FC7170" w:rsidRDefault="00F60E43" w:rsidP="00792495">
            <w:pPr>
              <w:ind w:firstLine="348"/>
              <w:jc w:val="both"/>
            </w:pPr>
            <w:r w:rsidRPr="00FC7170">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FC7170">
              <w:t>закупівель</w:t>
            </w:r>
            <w:proofErr w:type="spellEnd"/>
          </w:p>
        </w:tc>
      </w:tr>
      <w:tr w:rsidR="00213AFD" w:rsidRPr="00FC7170" w:rsidTr="00DE533F">
        <w:trPr>
          <w:trHeight w:val="20"/>
          <w:jc w:val="right"/>
        </w:trPr>
        <w:tc>
          <w:tcPr>
            <w:tcW w:w="576" w:type="dxa"/>
            <w:vAlign w:val="center"/>
          </w:tcPr>
          <w:p w:rsidR="00213AFD" w:rsidRPr="00FC7170" w:rsidRDefault="00213AFD" w:rsidP="00213AFD">
            <w:pPr>
              <w:tabs>
                <w:tab w:val="left" w:pos="-177"/>
              </w:tabs>
              <w:jc w:val="center"/>
              <w:rPr>
                <w:b/>
              </w:rPr>
            </w:pPr>
            <w:r w:rsidRPr="00FC7170">
              <w:rPr>
                <w:b/>
              </w:rPr>
              <w:t>5.</w:t>
            </w:r>
          </w:p>
        </w:tc>
        <w:tc>
          <w:tcPr>
            <w:tcW w:w="3499" w:type="dxa"/>
          </w:tcPr>
          <w:p w:rsidR="00213AFD" w:rsidRPr="00213AFD" w:rsidRDefault="00213AFD" w:rsidP="00213AFD">
            <w:pPr>
              <w:ind w:right="113"/>
              <w:rPr>
                <w:b/>
                <w:color w:val="000000"/>
              </w:rPr>
            </w:pPr>
            <w:r w:rsidRPr="00213AFD">
              <w:rPr>
                <w:b/>
                <w:color w:val="000000"/>
              </w:rPr>
              <w:t xml:space="preserve">Кваліфікаційні критерії до учасників торгів та вимоги, установлені пунктом 47 Особливостей </w:t>
            </w:r>
          </w:p>
        </w:tc>
        <w:tc>
          <w:tcPr>
            <w:tcW w:w="6125" w:type="dxa"/>
          </w:tcPr>
          <w:p w:rsidR="00213AFD" w:rsidRDefault="00213AFD" w:rsidP="00213AFD">
            <w:pPr>
              <w:shd w:val="clear" w:color="auto" w:fill="FFFFFF"/>
              <w:spacing w:before="80" w:after="80"/>
              <w:jc w:val="both"/>
              <w:rPr>
                <w:color w:val="000000"/>
              </w:rPr>
            </w:pPr>
            <w:r>
              <w:rPr>
                <w:color w:val="000000"/>
              </w:rPr>
              <w:t>Кваліфікаційні критерії, що встановлені замовником та інформація про спосіб їх підтвердження викладені в додатку№ 1 тендерної документації.</w:t>
            </w:r>
            <w:bookmarkStart w:id="20" w:name="bookmark=id.147n2zr" w:colFirst="0" w:colLast="0"/>
            <w:bookmarkStart w:id="21" w:name="bookmark=id.2xcytpi" w:colFirst="0" w:colLast="0"/>
            <w:bookmarkStart w:id="22" w:name="bookmark=id.3as4poj" w:colFirst="0" w:colLast="0"/>
            <w:bookmarkStart w:id="23" w:name="bookmark=id.1pxezwc" w:colFirst="0" w:colLast="0"/>
            <w:bookmarkStart w:id="24" w:name="bookmark=id.49x2ik5" w:colFirst="0" w:colLast="0"/>
            <w:bookmarkStart w:id="25" w:name="bookmark=id.2p2csry" w:colFirst="0" w:colLast="0"/>
            <w:bookmarkStart w:id="26" w:name="bookmark=id.32hioqz" w:colFirst="0" w:colLast="0"/>
            <w:bookmarkStart w:id="27" w:name="bookmark=id.4i7ojhp" w:colFirst="0" w:colLast="0"/>
            <w:bookmarkStart w:id="28" w:name="bookmark=id.1hmsyys" w:colFirst="0" w:colLast="0"/>
            <w:bookmarkStart w:id="29" w:name="bookmark=id.ihv636" w:colFirst="0" w:colLast="0"/>
            <w:bookmarkStart w:id="30" w:name="bookmark=id.qsh70q" w:colFirst="0" w:colLast="0"/>
            <w:bookmarkStart w:id="31" w:name="bookmark=id.2bn6wsx" w:colFirst="0" w:colLast="0"/>
            <w:bookmarkStart w:id="32" w:name="bookmark=id.1ci93xb" w:colFirst="0" w:colLast="0"/>
            <w:bookmarkStart w:id="33" w:name="bookmark=id.2grqrue" w:colFirst="0" w:colLast="0"/>
            <w:bookmarkStart w:id="34" w:name="bookmark=id.23ckvvd" w:colFirst="0" w:colLast="0"/>
            <w:bookmarkStart w:id="35" w:name="bookmark=id.3o7alnk" w:colFirst="0" w:colLast="0"/>
            <w:bookmarkStart w:id="36" w:name="bookmark=id.3whwml4" w:colFirst="0" w:colLast="0"/>
            <w:bookmarkStart w:id="37" w:name="bookmark=id.41mghml" w:colFirst="0" w:colLast="0"/>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213AFD" w:rsidRDefault="00213AFD" w:rsidP="00213AFD">
            <w:pPr>
              <w:shd w:val="clear" w:color="auto" w:fill="FFFFFF"/>
              <w:spacing w:before="80" w:after="80"/>
              <w:jc w:val="both"/>
              <w:rPr>
                <w:color w:val="000000"/>
              </w:rPr>
            </w:pPr>
            <w:r>
              <w:rPr>
                <w:color w:val="000000"/>
              </w:rPr>
              <w:t>Підстави для відмови в участі у процедурі закупівлі встановлені пунктом 47 та спосіб підтвердження відповідності учасників відповідно до Особливостей викладені у додатку№ 2 тендерної документації</w:t>
            </w:r>
          </w:p>
        </w:tc>
      </w:tr>
      <w:tr w:rsidR="00F60E43" w:rsidRPr="00FC7170" w:rsidTr="00792495">
        <w:trPr>
          <w:trHeight w:val="2684"/>
          <w:jc w:val="right"/>
        </w:trPr>
        <w:tc>
          <w:tcPr>
            <w:tcW w:w="576" w:type="dxa"/>
            <w:vAlign w:val="center"/>
          </w:tcPr>
          <w:p w:rsidR="00F60E43" w:rsidRPr="00FC7170" w:rsidRDefault="00F60E43" w:rsidP="00792495">
            <w:pPr>
              <w:tabs>
                <w:tab w:val="left" w:pos="-177"/>
              </w:tabs>
              <w:rPr>
                <w:b/>
              </w:rPr>
            </w:pPr>
            <w:r w:rsidRPr="00FC7170">
              <w:rPr>
                <w:b/>
              </w:rPr>
              <w:lastRenderedPageBreak/>
              <w:t>6.</w:t>
            </w:r>
          </w:p>
        </w:tc>
        <w:tc>
          <w:tcPr>
            <w:tcW w:w="3499" w:type="dxa"/>
            <w:vAlign w:val="center"/>
          </w:tcPr>
          <w:p w:rsidR="00F60E43" w:rsidRPr="00FC7170" w:rsidRDefault="00F60E43" w:rsidP="00792495">
            <w:pPr>
              <w:spacing w:after="120"/>
              <w:outlineLvl w:val="1"/>
              <w:rPr>
                <w:b/>
                <w:lang w:eastAsia="en-US"/>
              </w:rPr>
            </w:pPr>
            <w:r w:rsidRPr="00FC7170">
              <w:rPr>
                <w:b/>
                <w:lang w:eastAsia="en-US"/>
              </w:rPr>
              <w:t>Інформація про технічні, якісні та кількісні характеристики предмета закупівлі</w:t>
            </w:r>
          </w:p>
        </w:tc>
        <w:tc>
          <w:tcPr>
            <w:tcW w:w="6125" w:type="dxa"/>
            <w:vAlign w:val="center"/>
          </w:tcPr>
          <w:p w:rsidR="00213AFD" w:rsidRDefault="00F60E43" w:rsidP="00213AFD">
            <w:pPr>
              <w:spacing w:before="80" w:after="80"/>
              <w:jc w:val="both"/>
              <w:rPr>
                <w:color w:val="000000"/>
              </w:rPr>
            </w:pPr>
            <w:r w:rsidRPr="00FC7170">
              <w:t xml:space="preserve"> </w:t>
            </w:r>
            <w:r w:rsidR="00213AFD">
              <w:rPr>
                <w:color w:val="000000"/>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213AFD" w:rsidRDefault="00213AFD" w:rsidP="00213AFD">
            <w:pPr>
              <w:spacing w:before="80" w:after="80"/>
              <w:jc w:val="both"/>
              <w:rPr>
                <w:color w:val="000000"/>
              </w:rPr>
            </w:pPr>
            <w:r>
              <w:rPr>
                <w:color w:val="000000"/>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213AFD" w:rsidRDefault="00213AFD" w:rsidP="00213AFD">
            <w:pPr>
              <w:spacing w:before="80" w:after="80"/>
              <w:jc w:val="both"/>
              <w:rPr>
                <w:color w:val="000000"/>
              </w:rPr>
            </w:pPr>
            <w:r>
              <w:rPr>
                <w:color w:val="000000"/>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F60E43" w:rsidRPr="00FC7170" w:rsidRDefault="00213AFD" w:rsidP="00765405">
            <w:pPr>
              <w:numPr>
                <w:ilvl w:val="0"/>
                <w:numId w:val="14"/>
              </w:numPr>
              <w:ind w:left="0" w:hanging="357"/>
              <w:contextualSpacing/>
              <w:jc w:val="both"/>
              <w:rPr>
                <w:iCs/>
              </w:rPr>
            </w:pPr>
            <w:r>
              <w:rPr>
                <w:color w:val="000000"/>
              </w:rPr>
              <w:t>Інформація про технічні, якісні та кількісні характеристики предмета закупівлі викладена в додатку№ 3 тендерної документації.</w:t>
            </w:r>
          </w:p>
        </w:tc>
      </w:tr>
      <w:tr w:rsidR="00F60E43" w:rsidRPr="00FC7170" w:rsidTr="00792495">
        <w:trPr>
          <w:trHeight w:val="699"/>
          <w:jc w:val="right"/>
        </w:trPr>
        <w:tc>
          <w:tcPr>
            <w:tcW w:w="576" w:type="dxa"/>
            <w:vAlign w:val="center"/>
          </w:tcPr>
          <w:p w:rsidR="00F60E43" w:rsidRPr="00FC7170" w:rsidRDefault="00F60E43" w:rsidP="00792495">
            <w:pPr>
              <w:pStyle w:val="16"/>
              <w:widowControl w:val="0"/>
              <w:pBdr>
                <w:top w:val="nil"/>
                <w:left w:val="nil"/>
                <w:bottom w:val="nil"/>
                <w:right w:val="nil"/>
                <w:between w:val="nil"/>
              </w:pBdr>
              <w:jc w:val="center"/>
              <w:rPr>
                <w:szCs w:val="24"/>
                <w:lang w:val="uk-UA"/>
              </w:rPr>
            </w:pPr>
            <w:r w:rsidRPr="00FC7170">
              <w:rPr>
                <w:b/>
                <w:szCs w:val="24"/>
                <w:lang w:val="uk-UA"/>
              </w:rPr>
              <w:t>7.</w:t>
            </w:r>
          </w:p>
        </w:tc>
        <w:tc>
          <w:tcPr>
            <w:tcW w:w="3499" w:type="dxa"/>
            <w:vAlign w:val="center"/>
          </w:tcPr>
          <w:p w:rsidR="00F60E43" w:rsidRPr="00FC7170" w:rsidRDefault="00F60E43" w:rsidP="00792495">
            <w:pPr>
              <w:pStyle w:val="16"/>
              <w:pBdr>
                <w:top w:val="nil"/>
                <w:left w:val="nil"/>
                <w:bottom w:val="nil"/>
                <w:right w:val="nil"/>
                <w:between w:val="nil"/>
              </w:pBdr>
              <w:rPr>
                <w:szCs w:val="24"/>
                <w:lang w:val="uk-UA"/>
              </w:rPr>
            </w:pPr>
            <w:r w:rsidRPr="00FC7170">
              <w:rPr>
                <w:b/>
                <w:szCs w:val="24"/>
                <w:lang w:val="uk-UA"/>
              </w:rPr>
              <w:t>Інформація про субпідрядника/співвиконавця (у випадку закупівлі робіт чи послуг)</w:t>
            </w:r>
          </w:p>
        </w:tc>
        <w:tc>
          <w:tcPr>
            <w:tcW w:w="6125" w:type="dxa"/>
            <w:vAlign w:val="center"/>
          </w:tcPr>
          <w:p w:rsidR="00F60E43" w:rsidRPr="00FC7170" w:rsidRDefault="00F60E43" w:rsidP="00792495">
            <w:pPr>
              <w:ind w:firstLine="566"/>
              <w:jc w:val="both"/>
              <w:rPr>
                <w:color w:val="000000" w:themeColor="text1"/>
                <w:shd w:val="solid" w:color="FFFFFF" w:fill="FFFFFF"/>
              </w:rPr>
            </w:pPr>
            <w:r w:rsidRPr="00C31098">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w:t>
            </w:r>
            <w:r w:rsidRPr="00C31098">
              <w:br/>
              <w:t>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t>7</w:t>
            </w:r>
            <w:r w:rsidRPr="00C31098">
              <w:t xml:space="preserve"> Особливостей.</w:t>
            </w:r>
          </w:p>
        </w:tc>
      </w:tr>
      <w:tr w:rsidR="00F60E43" w:rsidRPr="00FC7170" w:rsidTr="00792495">
        <w:trPr>
          <w:trHeight w:val="20"/>
          <w:jc w:val="right"/>
        </w:trPr>
        <w:tc>
          <w:tcPr>
            <w:tcW w:w="576" w:type="dxa"/>
            <w:vAlign w:val="center"/>
          </w:tcPr>
          <w:p w:rsidR="00F60E43" w:rsidRPr="00FC7170" w:rsidRDefault="00F60E43" w:rsidP="00792495">
            <w:pPr>
              <w:pStyle w:val="16"/>
              <w:widowControl w:val="0"/>
              <w:pBdr>
                <w:top w:val="nil"/>
                <w:left w:val="nil"/>
                <w:bottom w:val="nil"/>
                <w:right w:val="nil"/>
                <w:between w:val="nil"/>
              </w:pBdr>
              <w:jc w:val="center"/>
              <w:rPr>
                <w:b/>
                <w:szCs w:val="24"/>
                <w:lang w:val="uk-UA"/>
              </w:rPr>
            </w:pPr>
            <w:r w:rsidRPr="00FC7170">
              <w:rPr>
                <w:b/>
                <w:szCs w:val="24"/>
                <w:lang w:val="uk-UA"/>
              </w:rPr>
              <w:t>8.</w:t>
            </w:r>
          </w:p>
        </w:tc>
        <w:tc>
          <w:tcPr>
            <w:tcW w:w="3499" w:type="dxa"/>
            <w:vAlign w:val="center"/>
          </w:tcPr>
          <w:p w:rsidR="00F60E43" w:rsidRPr="00FC7170" w:rsidRDefault="00F60E43" w:rsidP="00792495">
            <w:pPr>
              <w:pStyle w:val="16"/>
              <w:pBdr>
                <w:top w:val="nil"/>
                <w:left w:val="nil"/>
                <w:bottom w:val="nil"/>
                <w:right w:val="nil"/>
                <w:between w:val="nil"/>
              </w:pBdr>
              <w:rPr>
                <w:b/>
                <w:szCs w:val="24"/>
                <w:lang w:val="uk-UA"/>
              </w:rPr>
            </w:pPr>
            <w:r w:rsidRPr="00FC7170">
              <w:rPr>
                <w:b/>
                <w:szCs w:val="24"/>
                <w:lang w:val="uk-UA"/>
              </w:rPr>
              <w:t>Внесення змін або відкликання тендерної пропозиції учасником</w:t>
            </w:r>
          </w:p>
        </w:tc>
        <w:tc>
          <w:tcPr>
            <w:tcW w:w="6125" w:type="dxa"/>
          </w:tcPr>
          <w:p w:rsidR="00F60E43" w:rsidRPr="00FC7170" w:rsidRDefault="00F60E43" w:rsidP="00792495">
            <w:pPr>
              <w:widowControl w:val="0"/>
              <w:ind w:firstLine="227"/>
              <w:contextualSpacing/>
              <w:jc w:val="both"/>
            </w:pPr>
            <w:r w:rsidRPr="00FC7170">
              <w:t xml:space="preserve"> </w:t>
            </w:r>
            <w:r w:rsidRPr="00FC7170">
              <w:rPr>
                <w:rFonts w:eastAsia="Calibri"/>
                <w:lang w:eastAsia="en-US"/>
              </w:rPr>
              <w:t xml:space="preserve">Учасник має право </w:t>
            </w:r>
            <w:proofErr w:type="spellStart"/>
            <w:r w:rsidRPr="00FC7170">
              <w:rPr>
                <w:rFonts w:eastAsia="Calibri"/>
                <w:lang w:eastAsia="en-US"/>
              </w:rPr>
              <w:t>внести</w:t>
            </w:r>
            <w:proofErr w:type="spellEnd"/>
            <w:r w:rsidRPr="00FC7170">
              <w:rPr>
                <w:rFonts w:eastAsia="Calibri"/>
                <w:lang w:eastAsia="en-US"/>
              </w:rPr>
              <w:t xml:space="preserve">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w:t>
            </w:r>
            <w:proofErr w:type="spellStart"/>
            <w:r w:rsidRPr="00FC7170">
              <w:rPr>
                <w:rFonts w:eastAsia="Calibri"/>
                <w:lang w:eastAsia="en-US"/>
              </w:rPr>
              <w:t>закупівель</w:t>
            </w:r>
            <w:proofErr w:type="spellEnd"/>
            <w:r w:rsidRPr="00FC7170">
              <w:rPr>
                <w:rFonts w:eastAsia="Calibri"/>
                <w:lang w:eastAsia="en-US"/>
              </w:rPr>
              <w:t xml:space="preserve"> до закінчення строку подання тендерних пропозицій.</w:t>
            </w:r>
          </w:p>
        </w:tc>
      </w:tr>
      <w:tr w:rsidR="00213AFD" w:rsidRPr="00FC7170" w:rsidTr="00DE533F">
        <w:trPr>
          <w:trHeight w:val="20"/>
          <w:jc w:val="right"/>
        </w:trPr>
        <w:tc>
          <w:tcPr>
            <w:tcW w:w="576" w:type="dxa"/>
          </w:tcPr>
          <w:p w:rsidR="00213AFD" w:rsidRDefault="00213AFD" w:rsidP="00213AFD">
            <w:pPr>
              <w:rPr>
                <w:color w:val="000000"/>
              </w:rPr>
            </w:pPr>
            <w:r>
              <w:rPr>
                <w:color w:val="000000"/>
              </w:rPr>
              <w:t>9</w:t>
            </w:r>
          </w:p>
        </w:tc>
        <w:tc>
          <w:tcPr>
            <w:tcW w:w="3499" w:type="dxa"/>
          </w:tcPr>
          <w:p w:rsidR="00213AFD" w:rsidRPr="00213AFD" w:rsidRDefault="00213AFD" w:rsidP="00213AFD">
            <w:pPr>
              <w:ind w:right="113"/>
              <w:rPr>
                <w:b/>
              </w:rPr>
            </w:pPr>
            <w:r w:rsidRPr="00213AFD">
              <w:rPr>
                <w:b/>
                <w:color w:val="000000"/>
              </w:rPr>
              <w:t xml:space="preserve">Прийняття чи неприйняття до розгляду </w:t>
            </w:r>
            <w:r w:rsidRPr="00213AFD">
              <w:rPr>
                <w:b/>
                <w:color w:val="000000"/>
                <w:highlight w:val="white"/>
              </w:rPr>
              <w:t>тендерної пропозиції, ціна якої є вищою, ніж очікув</w:t>
            </w:r>
            <w:r>
              <w:rPr>
                <w:b/>
                <w:color w:val="000000"/>
                <w:highlight w:val="white"/>
              </w:rPr>
              <w:t>ана вартість предмета закупівлі</w:t>
            </w:r>
          </w:p>
        </w:tc>
        <w:tc>
          <w:tcPr>
            <w:tcW w:w="6125" w:type="dxa"/>
          </w:tcPr>
          <w:p w:rsidR="00213AFD" w:rsidRDefault="00213AFD" w:rsidP="00213AFD">
            <w:pPr>
              <w:spacing w:before="80" w:after="80"/>
              <w:jc w:val="both"/>
            </w:pPr>
            <w:r>
              <w:rPr>
                <w:color w:val="000000"/>
                <w:highlight w:val="white"/>
              </w:rPr>
              <w:t xml:space="preserve">Замовник </w:t>
            </w:r>
            <w:r w:rsidRPr="00213AFD">
              <w:rPr>
                <w:color w:val="000000"/>
              </w:rPr>
              <w:t xml:space="preserve">не приймає </w:t>
            </w:r>
            <w:r>
              <w:rPr>
                <w:color w:val="000000"/>
                <w:highlight w:val="white"/>
              </w:rPr>
              <w:t>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p>
          <w:p w:rsidR="00213AFD" w:rsidRDefault="00213AFD" w:rsidP="00213AFD">
            <w:pPr>
              <w:spacing w:before="80" w:after="80"/>
              <w:jc w:val="both"/>
            </w:pPr>
          </w:p>
        </w:tc>
      </w:tr>
      <w:tr w:rsidR="00F60E43" w:rsidRPr="00FC7170" w:rsidTr="00792495">
        <w:trPr>
          <w:trHeight w:val="525"/>
          <w:jc w:val="right"/>
        </w:trPr>
        <w:tc>
          <w:tcPr>
            <w:tcW w:w="10200" w:type="dxa"/>
            <w:gridSpan w:val="3"/>
            <w:vAlign w:val="center"/>
          </w:tcPr>
          <w:p w:rsidR="00F60E43" w:rsidRPr="00DE533F" w:rsidRDefault="00F60E43" w:rsidP="00792495">
            <w:pPr>
              <w:tabs>
                <w:tab w:val="left" w:pos="-177"/>
              </w:tabs>
              <w:spacing w:line="276" w:lineRule="auto"/>
              <w:jc w:val="center"/>
              <w:rPr>
                <w:b/>
              </w:rPr>
            </w:pPr>
            <w:r w:rsidRPr="00DE533F">
              <w:rPr>
                <w:b/>
              </w:rPr>
              <w:t>Розділ IV. Подання та розкриття тендерної пропозиції</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1.</w:t>
            </w:r>
          </w:p>
        </w:tc>
        <w:tc>
          <w:tcPr>
            <w:tcW w:w="3499" w:type="dxa"/>
            <w:vAlign w:val="center"/>
          </w:tcPr>
          <w:p w:rsidR="00F60E43" w:rsidRPr="00FC7170" w:rsidRDefault="00F60E43" w:rsidP="00792495">
            <w:pPr>
              <w:spacing w:after="120"/>
              <w:outlineLvl w:val="2"/>
              <w:rPr>
                <w:b/>
                <w:lang w:eastAsia="en-US"/>
              </w:rPr>
            </w:pPr>
            <w:r w:rsidRPr="00FC7170">
              <w:rPr>
                <w:b/>
                <w:lang w:eastAsia="en-US"/>
              </w:rPr>
              <w:t>Кінцевий строк подання тендерної пропозиції</w:t>
            </w:r>
          </w:p>
        </w:tc>
        <w:tc>
          <w:tcPr>
            <w:tcW w:w="6125" w:type="dxa"/>
            <w:vAlign w:val="center"/>
          </w:tcPr>
          <w:p w:rsidR="00DE533F" w:rsidRDefault="00F60E43" w:rsidP="00DE533F">
            <w:pPr>
              <w:widowControl w:val="0"/>
              <w:contextualSpacing/>
              <w:jc w:val="both"/>
              <w:rPr>
                <w:color w:val="000000"/>
              </w:rPr>
            </w:pPr>
            <w:r w:rsidRPr="00FC7170">
              <w:t xml:space="preserve">     </w:t>
            </w:r>
            <w:r w:rsidR="00EE1A8F">
              <w:rPr>
                <w:color w:val="000000"/>
              </w:rPr>
              <w:t>Кінцевий строк подання тендерних пропозицій:</w:t>
            </w:r>
          </w:p>
          <w:p w:rsidR="00F60E43" w:rsidRPr="00FC7170" w:rsidRDefault="00EE1A8F" w:rsidP="00266F15">
            <w:pPr>
              <w:widowControl w:val="0"/>
              <w:contextualSpacing/>
              <w:jc w:val="both"/>
              <w:rPr>
                <w:rFonts w:eastAsia="Calibri"/>
                <w:lang w:eastAsia="en-US"/>
              </w:rPr>
            </w:pPr>
            <w:r>
              <w:rPr>
                <w:color w:val="000000"/>
              </w:rPr>
              <w:t xml:space="preserve"> </w:t>
            </w:r>
            <w:r w:rsidR="00266F15">
              <w:rPr>
                <w:color w:val="FF0000"/>
              </w:rPr>
              <w:t>11</w:t>
            </w:r>
            <w:r w:rsidR="003E715F">
              <w:rPr>
                <w:color w:val="FF0000"/>
              </w:rPr>
              <w:t xml:space="preserve"> квітня</w:t>
            </w:r>
            <w:bookmarkStart w:id="38" w:name="_GoBack"/>
            <w:bookmarkEnd w:id="38"/>
            <w:r w:rsidR="00DE533F" w:rsidRPr="00DE533F">
              <w:rPr>
                <w:color w:val="FF0000"/>
              </w:rPr>
              <w:t xml:space="preserve"> 2024 року</w:t>
            </w:r>
            <w:r w:rsidR="00F60E43" w:rsidRPr="00DE533F">
              <w:rPr>
                <w:rFonts w:eastAsia="Calibri"/>
                <w:color w:val="FF0000"/>
                <w:lang w:eastAsia="en-US"/>
              </w:rPr>
              <w:t xml:space="preserve"> </w:t>
            </w:r>
          </w:p>
        </w:tc>
      </w:tr>
      <w:tr w:rsidR="00EE1A8F" w:rsidRPr="00FC7170" w:rsidTr="00792495">
        <w:trPr>
          <w:trHeight w:val="20"/>
          <w:jc w:val="right"/>
        </w:trPr>
        <w:tc>
          <w:tcPr>
            <w:tcW w:w="576" w:type="dxa"/>
            <w:vAlign w:val="center"/>
          </w:tcPr>
          <w:p w:rsidR="00EE1A8F" w:rsidRPr="00FC7170" w:rsidRDefault="00EE1A8F" w:rsidP="00EE1A8F">
            <w:pPr>
              <w:tabs>
                <w:tab w:val="left" w:pos="-177"/>
              </w:tabs>
              <w:jc w:val="center"/>
              <w:rPr>
                <w:b/>
              </w:rPr>
            </w:pPr>
            <w:r w:rsidRPr="00FC7170">
              <w:rPr>
                <w:b/>
              </w:rPr>
              <w:t>2.</w:t>
            </w:r>
          </w:p>
        </w:tc>
        <w:tc>
          <w:tcPr>
            <w:tcW w:w="3499" w:type="dxa"/>
            <w:vAlign w:val="center"/>
          </w:tcPr>
          <w:p w:rsidR="00EE1A8F" w:rsidRPr="00FC7170" w:rsidRDefault="00EE1A8F" w:rsidP="00EE1A8F">
            <w:pPr>
              <w:spacing w:after="120"/>
              <w:outlineLvl w:val="2"/>
              <w:rPr>
                <w:lang w:eastAsia="en-US"/>
              </w:rPr>
            </w:pPr>
            <w:r w:rsidRPr="00FC7170">
              <w:rPr>
                <w:b/>
                <w:bCs/>
                <w:lang w:eastAsia="en-US"/>
              </w:rPr>
              <w:t>Дата та час розкриття тендерної пропозиції</w:t>
            </w:r>
          </w:p>
        </w:tc>
        <w:tc>
          <w:tcPr>
            <w:tcW w:w="6125" w:type="dxa"/>
          </w:tcPr>
          <w:p w:rsidR="00EE1A8F" w:rsidRDefault="00EE1A8F" w:rsidP="00EE1A8F">
            <w:pPr>
              <w:pBdr>
                <w:top w:val="nil"/>
                <w:left w:val="nil"/>
                <w:bottom w:val="nil"/>
                <w:right w:val="nil"/>
                <w:between w:val="nil"/>
              </w:pBdr>
              <w:spacing w:after="120"/>
              <w:ind w:firstLine="432"/>
              <w:jc w:val="both"/>
              <w:rPr>
                <w:color w:val="000000"/>
                <w:highlight w:val="white"/>
              </w:rPr>
            </w:pPr>
            <w:r>
              <w:rPr>
                <w:color w:val="000000"/>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color w:val="000000"/>
                <w:highlight w:val="white"/>
              </w:rPr>
              <w:t>закупівель</w:t>
            </w:r>
            <w:proofErr w:type="spellEnd"/>
            <w:r>
              <w:rPr>
                <w:color w:val="000000"/>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color w:val="000000"/>
                <w:highlight w:val="white"/>
              </w:rPr>
              <w:t>закупівель</w:t>
            </w:r>
            <w:proofErr w:type="spellEnd"/>
            <w:r>
              <w:rPr>
                <w:color w:val="000000"/>
                <w:highlight w:val="white"/>
              </w:rPr>
              <w:t>.</w:t>
            </w:r>
          </w:p>
          <w:p w:rsidR="00EE1A8F" w:rsidRDefault="00EE1A8F" w:rsidP="00EE1A8F">
            <w:pPr>
              <w:pBdr>
                <w:top w:val="nil"/>
                <w:left w:val="nil"/>
                <w:bottom w:val="nil"/>
                <w:right w:val="nil"/>
                <w:between w:val="nil"/>
              </w:pBdr>
              <w:spacing w:after="120"/>
              <w:ind w:firstLine="432"/>
              <w:jc w:val="both"/>
              <w:rPr>
                <w:color w:val="000000"/>
              </w:rPr>
            </w:pPr>
            <w:r>
              <w:rPr>
                <w:color w:val="333333"/>
                <w:highlight w:val="white"/>
              </w:rPr>
              <w:lastRenderedPageBreak/>
              <w:t>Розкриття тендерних пропозицій здійснюється відповідно до статті 28 Закону (положення </w:t>
            </w:r>
            <w:hyperlink r:id="rId11" w:anchor="n1495">
              <w:r>
                <w:rPr>
                  <w:color w:val="000099"/>
                  <w:highlight w:val="white"/>
                  <w:u w:val="single"/>
                </w:rPr>
                <w:t>абзацу третього</w:t>
              </w:r>
            </w:hyperlink>
            <w:r>
              <w:rPr>
                <w:color w:val="333333"/>
                <w:highlight w:val="white"/>
              </w:rPr>
              <w:t> частини першої та </w:t>
            </w:r>
            <w:hyperlink r:id="rId12" w:anchor="n1497">
              <w:r>
                <w:rPr>
                  <w:color w:val="000099"/>
                  <w:highlight w:val="white"/>
                  <w:u w:val="single"/>
                </w:rPr>
                <w:t>абзацу другого</w:t>
              </w:r>
            </w:hyperlink>
            <w:r>
              <w:rPr>
                <w:color w:val="333333"/>
                <w:highlight w:val="white"/>
              </w:rPr>
              <w:t> частини другої статті 28 Закону не застосовуються).</w:t>
            </w:r>
            <w:r>
              <w:rPr>
                <w:color w:val="000000"/>
                <w:highlight w:val="white"/>
              </w:rPr>
              <w:t xml:space="preserve"> </w:t>
            </w:r>
          </w:p>
          <w:p w:rsidR="00EE1A8F" w:rsidRDefault="00EE1A8F" w:rsidP="00EE1A8F">
            <w:pPr>
              <w:pBdr>
                <w:top w:val="nil"/>
                <w:left w:val="nil"/>
                <w:bottom w:val="nil"/>
                <w:right w:val="nil"/>
                <w:between w:val="nil"/>
              </w:pBdr>
              <w:spacing w:after="120"/>
              <w:ind w:firstLine="432"/>
              <w:jc w:val="both"/>
              <w:rPr>
                <w:color w:val="333333"/>
              </w:rPr>
            </w:pPr>
            <w:r>
              <w:rPr>
                <w:color w:val="333333"/>
              </w:rPr>
              <w:t>Перед початком електронного аукціону автоматично розкривається інформація про ціни/приведені ціни тендерних пропозицій.</w:t>
            </w:r>
          </w:p>
          <w:p w:rsidR="00EE1A8F" w:rsidRDefault="00EE1A8F" w:rsidP="00EE1A8F">
            <w:pPr>
              <w:pBdr>
                <w:top w:val="nil"/>
                <w:left w:val="nil"/>
                <w:bottom w:val="nil"/>
                <w:right w:val="nil"/>
                <w:between w:val="nil"/>
              </w:pBdr>
              <w:spacing w:after="120"/>
              <w:ind w:firstLine="432"/>
              <w:jc w:val="both"/>
              <w:rPr>
                <w:color w:val="000000"/>
              </w:rPr>
            </w:pPr>
            <w:bookmarkStart w:id="39" w:name="bookmark=id.3fwokq0" w:colFirst="0" w:colLast="0"/>
            <w:bookmarkEnd w:id="39"/>
            <w:r>
              <w:rPr>
                <w:color w:val="000000"/>
              </w:rPr>
              <w:t xml:space="preserve">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Pr>
                <w:color w:val="000000"/>
              </w:rPr>
              <w:t>закупівель</w:t>
            </w:r>
            <w:proofErr w:type="spellEnd"/>
            <w:r>
              <w:rPr>
                <w:color w:val="000000"/>
              </w:rPr>
              <w:t xml:space="preserve"> одразу після завершення електронного аукціону.</w:t>
            </w:r>
          </w:p>
          <w:p w:rsidR="00EE1A8F" w:rsidRDefault="00EE1A8F" w:rsidP="00EE1A8F">
            <w:pPr>
              <w:pBdr>
                <w:top w:val="nil"/>
                <w:left w:val="nil"/>
                <w:bottom w:val="nil"/>
                <w:right w:val="nil"/>
                <w:between w:val="nil"/>
              </w:pBdr>
              <w:spacing w:after="120"/>
              <w:ind w:firstLine="432"/>
              <w:jc w:val="both"/>
              <w:rPr>
                <w:color w:val="000000"/>
              </w:rPr>
            </w:pPr>
            <w:r>
              <w:rPr>
                <w:color w:val="333333"/>
                <w:highlight w:val="white"/>
              </w:rPr>
              <w:t> 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w:t>
            </w:r>
            <w:r>
              <w:rPr>
                <w:color w:val="006600"/>
                <w:highlight w:val="white"/>
                <w:u w:val="single"/>
              </w:rPr>
              <w:t>абзаці другому</w:t>
            </w:r>
            <w:r>
              <w:rPr>
                <w:color w:val="333333"/>
                <w:highlight w:val="white"/>
              </w:rPr>
              <w:t> частини 2 статті 28 Закону, та формується список учасників у порядку від найнижчої до найвищої запропонованої ними ціни/приведеної ціни.</w:t>
            </w:r>
            <w:r>
              <w:rPr>
                <w:color w:val="000000"/>
                <w:highlight w:val="white"/>
              </w:rPr>
              <w:t xml:space="preserve"> </w:t>
            </w:r>
          </w:p>
          <w:p w:rsidR="00EE1A8F" w:rsidRDefault="00EE1A8F" w:rsidP="00EE1A8F">
            <w:pPr>
              <w:pBdr>
                <w:top w:val="nil"/>
                <w:left w:val="nil"/>
                <w:bottom w:val="nil"/>
                <w:right w:val="nil"/>
                <w:between w:val="nil"/>
              </w:pBdr>
              <w:spacing w:after="120"/>
              <w:ind w:firstLine="432"/>
              <w:jc w:val="both"/>
              <w:rPr>
                <w:color w:val="000000"/>
              </w:rPr>
            </w:pPr>
            <w:r>
              <w:rPr>
                <w:color w:val="000000"/>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color w:val="000000"/>
                <w:highlight w:val="white"/>
              </w:rPr>
              <w:t>закупівель</w:t>
            </w:r>
            <w:proofErr w:type="spellEnd"/>
            <w:r>
              <w:rPr>
                <w:color w:val="000000"/>
                <w:highlight w:val="white"/>
              </w:rPr>
              <w:t xml:space="preserve"> відповідно до </w:t>
            </w:r>
            <w:r>
              <w:rPr>
                <w:color w:val="000000"/>
                <w:highlight w:val="white"/>
                <w:u w:val="single"/>
              </w:rPr>
              <w:t>статті 30</w:t>
            </w:r>
            <w:r>
              <w:rPr>
                <w:color w:val="000000"/>
                <w:highlight w:val="white"/>
              </w:rPr>
              <w:t xml:space="preserve"> Закону. </w:t>
            </w:r>
          </w:p>
          <w:p w:rsidR="00EE1A8F" w:rsidRDefault="00EE1A8F" w:rsidP="00EE1A8F">
            <w:pPr>
              <w:shd w:val="clear" w:color="auto" w:fill="FFFFFF"/>
              <w:spacing w:before="120"/>
              <w:ind w:firstLine="567"/>
              <w:jc w:val="both"/>
              <w:rPr>
                <w:color w:val="000000"/>
                <w:highlight w:val="white"/>
              </w:rPr>
            </w:pPr>
            <w:r>
              <w:rPr>
                <w:color w:val="000000"/>
                <w:highlight w:val="white"/>
              </w:rPr>
              <w:t xml:space="preserve">Якщо була подана одна тендерна пропозиція, електронна система </w:t>
            </w:r>
            <w:proofErr w:type="spellStart"/>
            <w:r>
              <w:rPr>
                <w:color w:val="000000"/>
                <w:highlight w:val="white"/>
              </w:rPr>
              <w:t>закупівель</w:t>
            </w:r>
            <w:proofErr w:type="spellEnd"/>
            <w:r>
              <w:rPr>
                <w:color w:val="000000"/>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EE1A8F" w:rsidRDefault="00EE1A8F" w:rsidP="00EE1A8F">
            <w:pPr>
              <w:pBdr>
                <w:top w:val="nil"/>
                <w:left w:val="nil"/>
                <w:bottom w:val="nil"/>
                <w:right w:val="nil"/>
                <w:between w:val="nil"/>
              </w:pBdr>
              <w:spacing w:after="120"/>
              <w:ind w:firstLine="432"/>
              <w:jc w:val="both"/>
              <w:rPr>
                <w:color w:val="000000"/>
              </w:rPr>
            </w:pPr>
          </w:p>
          <w:p w:rsidR="00EE1A8F" w:rsidRDefault="00EE1A8F" w:rsidP="00EE1A8F">
            <w:pPr>
              <w:spacing w:before="120"/>
              <w:jc w:val="both"/>
              <w:rPr>
                <w:color w:val="000000"/>
              </w:rPr>
            </w:pPr>
            <w:r>
              <w:rPr>
                <w:color w:val="00000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EE1A8F" w:rsidRDefault="00EE1A8F" w:rsidP="00EE1A8F">
            <w:pPr>
              <w:spacing w:before="120"/>
              <w:jc w:val="both"/>
            </w:pPr>
            <w:r>
              <w:rPr>
                <w:color w:val="000000"/>
              </w:rPr>
              <w:t xml:space="preserve">Замовник, орган оскарження та </w:t>
            </w:r>
            <w:proofErr w:type="spellStart"/>
            <w:r>
              <w:rPr>
                <w:color w:val="000000"/>
              </w:rPr>
              <w:t>Держаудитслужба</w:t>
            </w:r>
            <w:proofErr w:type="spellEnd"/>
            <w:r>
              <w:rPr>
                <w:color w:val="000000"/>
              </w:rPr>
              <w:t xml:space="preserve"> мають доступ в електронній системі </w:t>
            </w:r>
            <w:proofErr w:type="spellStart"/>
            <w:r>
              <w:rPr>
                <w:color w:val="000000"/>
              </w:rPr>
              <w:t>закупівель</w:t>
            </w:r>
            <w:proofErr w:type="spellEnd"/>
            <w:r>
              <w:rPr>
                <w:color w:val="000000"/>
              </w:rPr>
              <w:t xml:space="preserve"> до інформації, </w:t>
            </w:r>
            <w:r>
              <w:rPr>
                <w:color w:val="000000"/>
              </w:rPr>
              <w:lastRenderedPageBreak/>
              <w:t>яка визначена учасником процедури закупівлі конфіденційною.</w:t>
            </w:r>
          </w:p>
        </w:tc>
      </w:tr>
      <w:tr w:rsidR="00EE1A8F" w:rsidRPr="00FC7170" w:rsidTr="00792495">
        <w:trPr>
          <w:trHeight w:val="20"/>
          <w:jc w:val="right"/>
        </w:trPr>
        <w:tc>
          <w:tcPr>
            <w:tcW w:w="10200" w:type="dxa"/>
            <w:gridSpan w:val="3"/>
            <w:vAlign w:val="center"/>
          </w:tcPr>
          <w:p w:rsidR="00EE1A8F" w:rsidRPr="00FC7170" w:rsidRDefault="00EE1A8F" w:rsidP="00EE1A8F">
            <w:pPr>
              <w:tabs>
                <w:tab w:val="left" w:pos="-177"/>
              </w:tabs>
              <w:spacing w:line="276" w:lineRule="auto"/>
              <w:jc w:val="center"/>
              <w:rPr>
                <w:b/>
              </w:rPr>
            </w:pPr>
            <w:r w:rsidRPr="00FC7170">
              <w:rPr>
                <w:b/>
              </w:rPr>
              <w:lastRenderedPageBreak/>
              <w:t>Розділ V. Оцінка тендерної пропозиції</w:t>
            </w:r>
          </w:p>
        </w:tc>
      </w:tr>
      <w:tr w:rsidR="00EE1A8F" w:rsidRPr="00FC7170" w:rsidTr="00792495">
        <w:trPr>
          <w:trHeight w:val="20"/>
          <w:jc w:val="right"/>
        </w:trPr>
        <w:tc>
          <w:tcPr>
            <w:tcW w:w="576" w:type="dxa"/>
            <w:vAlign w:val="center"/>
          </w:tcPr>
          <w:p w:rsidR="00EE1A8F" w:rsidRPr="00FC7170" w:rsidRDefault="00EE1A8F" w:rsidP="00EE1A8F">
            <w:pPr>
              <w:tabs>
                <w:tab w:val="left" w:pos="-177"/>
              </w:tabs>
              <w:jc w:val="center"/>
              <w:rPr>
                <w:b/>
              </w:rPr>
            </w:pPr>
            <w:r w:rsidRPr="00FC7170">
              <w:rPr>
                <w:b/>
              </w:rPr>
              <w:t>1.</w:t>
            </w:r>
          </w:p>
        </w:tc>
        <w:tc>
          <w:tcPr>
            <w:tcW w:w="3499" w:type="dxa"/>
            <w:vAlign w:val="center"/>
          </w:tcPr>
          <w:p w:rsidR="00EE1A8F" w:rsidRPr="00FC7170" w:rsidRDefault="00EE1A8F" w:rsidP="00EE1A8F">
            <w:pPr>
              <w:spacing w:after="120"/>
              <w:outlineLvl w:val="1"/>
              <w:rPr>
                <w:b/>
              </w:rPr>
            </w:pPr>
            <w:r w:rsidRPr="00FC7170">
              <w:rPr>
                <w:b/>
              </w:rPr>
              <w:t>Перелік критеріїв та методика оцінки тендерної пропозиції із зазначенням питомої ваги критерію</w:t>
            </w:r>
          </w:p>
        </w:tc>
        <w:tc>
          <w:tcPr>
            <w:tcW w:w="6125" w:type="dxa"/>
            <w:vAlign w:val="center"/>
          </w:tcPr>
          <w:p w:rsidR="00EE1A8F" w:rsidRDefault="00EE1A8F" w:rsidP="00EE1A8F">
            <w:pPr>
              <w:widowControl w:val="0"/>
              <w:ind w:firstLine="227"/>
              <w:contextualSpacing/>
              <w:jc w:val="both"/>
              <w:rPr>
                <w:rFonts w:eastAsia="Calibri"/>
                <w:lang w:eastAsia="uk-UA"/>
              </w:rPr>
            </w:pPr>
            <w:r w:rsidRPr="00E1556C">
              <w:rPr>
                <w:rFonts w:eastAsia="Calibri"/>
                <w:lang w:eastAsia="uk-UA"/>
              </w:rPr>
              <w:t xml:space="preserve">Оцінка тендерної пропозиції проводиться електронною системою </w:t>
            </w:r>
            <w:proofErr w:type="spellStart"/>
            <w:r w:rsidRPr="00E1556C">
              <w:rPr>
                <w:rFonts w:eastAsia="Calibri"/>
                <w:lang w:eastAsia="uk-UA"/>
              </w:rPr>
              <w:t>закупівель</w:t>
            </w:r>
            <w:proofErr w:type="spellEnd"/>
            <w:r w:rsidRPr="00E1556C">
              <w:rPr>
                <w:rFonts w:eastAsia="Calibri"/>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EE1A8F" w:rsidRPr="00FC7170" w:rsidRDefault="00EE1A8F" w:rsidP="00EE1A8F">
            <w:pPr>
              <w:widowControl w:val="0"/>
              <w:ind w:firstLine="227"/>
              <w:contextualSpacing/>
              <w:jc w:val="both"/>
              <w:rPr>
                <w:rFonts w:eastAsia="Calibri"/>
                <w:lang w:eastAsia="uk-UA"/>
              </w:rPr>
            </w:pPr>
            <w:r w:rsidRPr="00FC7170">
              <w:rPr>
                <w:rFonts w:eastAsia="Calibri"/>
                <w:lang w:eastAsia="en-US"/>
              </w:rPr>
              <w:t xml:space="preserve">Визначення найбільш економічно вигідної тендерної пропозиції здійснюється на основі </w:t>
            </w:r>
            <w:r w:rsidRPr="00FC7170">
              <w:rPr>
                <w:rFonts w:eastAsia="Calibri"/>
                <w:b/>
                <w:lang w:eastAsia="en-US"/>
              </w:rPr>
              <w:t>єдиного</w:t>
            </w:r>
            <w:r w:rsidRPr="00FC7170">
              <w:rPr>
                <w:rFonts w:eastAsia="Calibri"/>
                <w:lang w:eastAsia="en-US"/>
              </w:rPr>
              <w:t xml:space="preserve"> </w:t>
            </w:r>
            <w:r w:rsidRPr="00FC7170">
              <w:rPr>
                <w:rFonts w:eastAsia="Calibri"/>
                <w:b/>
                <w:lang w:eastAsia="en-US"/>
              </w:rPr>
              <w:t>критерію</w:t>
            </w:r>
            <w:r w:rsidRPr="00FC7170">
              <w:rPr>
                <w:rFonts w:eastAsia="Calibri"/>
                <w:lang w:eastAsia="uk-UA"/>
              </w:rPr>
              <w:t xml:space="preserve"> </w:t>
            </w:r>
            <w:r w:rsidRPr="00FC7170">
              <w:rPr>
                <w:rFonts w:eastAsia="Calibri"/>
                <w:b/>
                <w:lang w:eastAsia="uk-UA"/>
              </w:rPr>
              <w:t>«Ціна»</w:t>
            </w:r>
            <w:r w:rsidRPr="00FC7170">
              <w:rPr>
                <w:rFonts w:eastAsia="Calibri"/>
                <w:lang w:eastAsia="uk-UA"/>
              </w:rPr>
              <w:t xml:space="preserve"> (питома вага критерію – 100% (в т. ч.  ПДВ)).</w:t>
            </w:r>
          </w:p>
          <w:p w:rsidR="00EE1A8F" w:rsidRPr="00FC7170" w:rsidRDefault="00EE1A8F" w:rsidP="00EE1A8F">
            <w:pPr>
              <w:widowControl w:val="0"/>
              <w:contextualSpacing/>
              <w:jc w:val="both"/>
              <w:rPr>
                <w:rFonts w:eastAsia="Calibri"/>
                <w:lang w:eastAsia="uk-UA"/>
              </w:rPr>
            </w:pPr>
            <w:r w:rsidRPr="00FC7170">
              <w:rPr>
                <w:rFonts w:eastAsia="Calibri"/>
                <w:lang w:eastAsia="uk-UA"/>
              </w:rPr>
              <w:t xml:space="preserve">     Під терміном </w:t>
            </w:r>
            <w:r w:rsidRPr="00FC7170">
              <w:rPr>
                <w:rFonts w:eastAsia="Calibri"/>
                <w:b/>
                <w:lang w:eastAsia="uk-UA"/>
              </w:rPr>
              <w:t>«Ціна»</w:t>
            </w:r>
            <w:r w:rsidRPr="00FC7170">
              <w:rPr>
                <w:rFonts w:eastAsia="Calibri"/>
                <w:lang w:eastAsia="uk-UA"/>
              </w:rPr>
              <w:t xml:space="preserve">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w:t>
            </w:r>
          </w:p>
          <w:p w:rsidR="00EE1A8F" w:rsidRPr="00FC7170" w:rsidRDefault="00EE1A8F" w:rsidP="00EE1A8F">
            <w:pPr>
              <w:spacing w:before="60" w:after="60"/>
              <w:jc w:val="both"/>
              <w:rPr>
                <w:rFonts w:eastAsia="Calibri"/>
                <w:lang w:eastAsia="uk-UA"/>
              </w:rPr>
            </w:pPr>
            <w:r w:rsidRPr="00FC7170">
              <w:rPr>
                <w:rFonts w:eastAsia="Calibri"/>
                <w:lang w:eastAsia="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EE1A8F" w:rsidRPr="00FC7170" w:rsidRDefault="00EE1A8F" w:rsidP="00EE1A8F">
            <w:pPr>
              <w:jc w:val="both"/>
              <w:rPr>
                <w:lang w:eastAsia="en-US"/>
              </w:rPr>
            </w:pPr>
            <w:r w:rsidRPr="00FC7170">
              <w:rPr>
                <w:lang w:eastAsia="en-US"/>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rsidR="00EE1A8F" w:rsidRPr="00FC7170" w:rsidRDefault="00EE1A8F" w:rsidP="00EE1A8F">
            <w:pPr>
              <w:widowControl w:val="0"/>
              <w:contextualSpacing/>
              <w:jc w:val="both"/>
              <w:rPr>
                <w:rFonts w:eastAsia="Calibri"/>
                <w:lang w:eastAsia="uk-UA"/>
              </w:rPr>
            </w:pPr>
            <w:r w:rsidRPr="00FC7170">
              <w:rPr>
                <w:rFonts w:eastAsia="Calibri"/>
                <w:lang w:eastAsia="uk-UA"/>
              </w:rPr>
              <w:t xml:space="preserve">     Переможцем процедури закупівлі визначається учасник, тендерна пропозиція якого відповідає всім критеріям та умовам, що визначені в тендерній документації і визнана найбільш економічно вигідною та якому замовник повідомив про намір укласти договір.</w:t>
            </w:r>
          </w:p>
          <w:p w:rsidR="00EE1A8F" w:rsidRPr="00FC7170" w:rsidRDefault="00EE1A8F" w:rsidP="00EE1A8F">
            <w:pPr>
              <w:spacing w:after="120"/>
              <w:jc w:val="both"/>
            </w:pPr>
            <w:r w:rsidRPr="00FC7170">
              <w:rPr>
                <w:rFonts w:eastAsia="Calibri"/>
                <w:lang w:eastAsia="en-US"/>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w:rsidR="009B49FC" w:rsidRPr="00FC7170" w:rsidTr="00DE533F">
        <w:trPr>
          <w:trHeight w:val="20"/>
          <w:jc w:val="right"/>
        </w:trPr>
        <w:tc>
          <w:tcPr>
            <w:tcW w:w="576" w:type="dxa"/>
            <w:vAlign w:val="center"/>
          </w:tcPr>
          <w:p w:rsidR="009B49FC" w:rsidRPr="00FC7170" w:rsidRDefault="009B49FC" w:rsidP="009B49FC">
            <w:pPr>
              <w:tabs>
                <w:tab w:val="left" w:pos="-177"/>
              </w:tabs>
              <w:spacing w:before="240"/>
              <w:jc w:val="center"/>
              <w:rPr>
                <w:b/>
              </w:rPr>
            </w:pPr>
            <w:r w:rsidRPr="00FC7170">
              <w:rPr>
                <w:b/>
              </w:rPr>
              <w:t>2.</w:t>
            </w:r>
          </w:p>
        </w:tc>
        <w:tc>
          <w:tcPr>
            <w:tcW w:w="3499" w:type="dxa"/>
            <w:vAlign w:val="center"/>
          </w:tcPr>
          <w:p w:rsidR="009B49FC" w:rsidRPr="00FC7170" w:rsidRDefault="009B49FC" w:rsidP="009B49FC">
            <w:pPr>
              <w:spacing w:before="240" w:after="120"/>
              <w:outlineLvl w:val="1"/>
              <w:rPr>
                <w:b/>
                <w:bCs/>
                <w:lang w:eastAsia="en-US"/>
              </w:rPr>
            </w:pPr>
            <w:r w:rsidRPr="00FC7170">
              <w:rPr>
                <w:b/>
                <w:lang w:eastAsia="en-US"/>
              </w:rPr>
              <w:t>Інша інформація</w:t>
            </w:r>
          </w:p>
        </w:tc>
        <w:tc>
          <w:tcPr>
            <w:tcW w:w="6125" w:type="dxa"/>
          </w:tcPr>
          <w:p w:rsidR="009B49FC" w:rsidRDefault="009B49FC" w:rsidP="009B49FC">
            <w:pPr>
              <w:spacing w:before="80" w:after="80"/>
              <w:jc w:val="both"/>
              <w:rPr>
                <w:color w:val="000000"/>
              </w:rPr>
            </w:pPr>
            <w:r>
              <w:rPr>
                <w:color w:val="00000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color w:val="000000"/>
              </w:rPr>
              <w:t>невідповідностей</w:t>
            </w:r>
            <w:proofErr w:type="spellEnd"/>
            <w:r>
              <w:rPr>
                <w:color w:val="000000"/>
              </w:rPr>
              <w:t xml:space="preserve"> в електронній системі </w:t>
            </w:r>
            <w:proofErr w:type="spellStart"/>
            <w:r>
              <w:rPr>
                <w:color w:val="000000"/>
              </w:rPr>
              <w:t>закупівель</w:t>
            </w:r>
            <w:proofErr w:type="spellEnd"/>
            <w:r>
              <w:rPr>
                <w:color w:val="000000"/>
              </w:rPr>
              <w:t>.</w:t>
            </w:r>
          </w:p>
          <w:p w:rsidR="009B49FC" w:rsidRDefault="009B49FC" w:rsidP="009B49FC">
            <w:pPr>
              <w:spacing w:before="80" w:after="80"/>
              <w:jc w:val="both"/>
              <w:rPr>
                <w:color w:val="000000"/>
              </w:rPr>
            </w:pPr>
            <w:r>
              <w:rPr>
                <w:color w:val="000000"/>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w:t>
            </w:r>
            <w:r>
              <w:rPr>
                <w:color w:val="000000"/>
              </w:rPr>
              <w:lastRenderedPageBreak/>
              <w:t>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B49FC" w:rsidRDefault="009B49FC" w:rsidP="009B49FC">
            <w:pPr>
              <w:spacing w:before="80" w:after="80"/>
              <w:jc w:val="both"/>
              <w:rPr>
                <w:color w:val="000000"/>
              </w:rPr>
            </w:pPr>
            <w:r>
              <w:rPr>
                <w:color w:val="000000"/>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B49FC" w:rsidRDefault="009B49FC" w:rsidP="009B49FC">
            <w:pPr>
              <w:spacing w:before="80" w:after="80"/>
              <w:jc w:val="both"/>
              <w:rPr>
                <w:color w:val="000000"/>
              </w:rPr>
            </w:pPr>
            <w:r>
              <w:rPr>
                <w:color w:val="000000"/>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color w:val="000000"/>
              </w:rPr>
              <w:t>невідповідностей</w:t>
            </w:r>
            <w:proofErr w:type="spellEnd"/>
            <w:r>
              <w:rPr>
                <w:color w:val="000000"/>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B49FC" w:rsidRDefault="009B49FC" w:rsidP="009B49FC">
            <w:pPr>
              <w:shd w:val="clear" w:color="auto" w:fill="FFFFFF"/>
              <w:spacing w:before="120"/>
              <w:jc w:val="both"/>
              <w:rPr>
                <w:color w:val="000000"/>
                <w:highlight w:val="white"/>
              </w:rPr>
            </w:pPr>
            <w:r>
              <w:rPr>
                <w:color w:val="000000"/>
                <w:highlight w:val="white"/>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color w:val="000000"/>
                <w:highlight w:val="white"/>
              </w:rPr>
              <w:t>закупівель</w:t>
            </w:r>
            <w:proofErr w:type="spellEnd"/>
            <w:r>
              <w:rPr>
                <w:color w:val="000000"/>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9B49FC" w:rsidRDefault="009B49FC" w:rsidP="009B49FC">
            <w:pPr>
              <w:spacing w:before="80" w:after="80"/>
              <w:jc w:val="both"/>
              <w:rPr>
                <w:color w:val="000000"/>
              </w:rPr>
            </w:pPr>
            <w:r>
              <w:rPr>
                <w:color w:val="000000"/>
              </w:rPr>
              <w:t xml:space="preserve">Аномально низька ціна визначається електронною системою </w:t>
            </w:r>
            <w:proofErr w:type="spellStart"/>
            <w:r>
              <w:rPr>
                <w:color w:val="000000"/>
              </w:rPr>
              <w:t>закупівель</w:t>
            </w:r>
            <w:proofErr w:type="spellEnd"/>
            <w:r>
              <w:rPr>
                <w:color w:val="000000"/>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9B49FC" w:rsidRPr="00FC7170" w:rsidTr="00DE533F">
        <w:trPr>
          <w:trHeight w:val="20"/>
          <w:jc w:val="right"/>
        </w:trPr>
        <w:tc>
          <w:tcPr>
            <w:tcW w:w="576" w:type="dxa"/>
            <w:vAlign w:val="center"/>
          </w:tcPr>
          <w:p w:rsidR="009B49FC" w:rsidRPr="00FC7170" w:rsidRDefault="009B49FC" w:rsidP="009B49FC">
            <w:pPr>
              <w:tabs>
                <w:tab w:val="left" w:pos="-177"/>
              </w:tabs>
              <w:spacing w:line="276" w:lineRule="auto"/>
              <w:jc w:val="center"/>
              <w:rPr>
                <w:b/>
              </w:rPr>
            </w:pPr>
            <w:r w:rsidRPr="00FC7170">
              <w:rPr>
                <w:b/>
              </w:rPr>
              <w:lastRenderedPageBreak/>
              <w:t>3.</w:t>
            </w:r>
          </w:p>
        </w:tc>
        <w:tc>
          <w:tcPr>
            <w:tcW w:w="3499" w:type="dxa"/>
            <w:vAlign w:val="center"/>
          </w:tcPr>
          <w:p w:rsidR="009B49FC" w:rsidRPr="00FC7170" w:rsidRDefault="009B49FC" w:rsidP="009B49FC">
            <w:pPr>
              <w:spacing w:line="276" w:lineRule="auto"/>
              <w:outlineLvl w:val="1"/>
              <w:rPr>
                <w:b/>
                <w:bCs/>
                <w:lang w:eastAsia="en-US"/>
              </w:rPr>
            </w:pPr>
            <w:r w:rsidRPr="00FC7170">
              <w:rPr>
                <w:b/>
                <w:bCs/>
                <w:lang w:eastAsia="en-US"/>
              </w:rPr>
              <w:t>Відхилення тендерних пропозицій</w:t>
            </w:r>
          </w:p>
        </w:tc>
        <w:tc>
          <w:tcPr>
            <w:tcW w:w="6125" w:type="dxa"/>
          </w:tcPr>
          <w:p w:rsidR="009B49FC" w:rsidRDefault="009B49FC" w:rsidP="009B49FC">
            <w:pPr>
              <w:spacing w:before="80" w:after="80"/>
              <w:jc w:val="both"/>
              <w:rPr>
                <w:color w:val="000000"/>
              </w:rPr>
            </w:pPr>
            <w:r>
              <w:rPr>
                <w:color w:val="000000"/>
              </w:rPr>
              <w:t xml:space="preserve">Замовник відхиляє тендерну пропозицію із зазначенням аргументації в електронній системі </w:t>
            </w:r>
            <w:proofErr w:type="spellStart"/>
            <w:r>
              <w:rPr>
                <w:color w:val="000000"/>
              </w:rPr>
              <w:t>закупівель</w:t>
            </w:r>
            <w:proofErr w:type="spellEnd"/>
            <w:r>
              <w:rPr>
                <w:color w:val="000000"/>
              </w:rPr>
              <w:t xml:space="preserve"> у разі, коли:</w:t>
            </w:r>
          </w:p>
          <w:p w:rsidR="009B49FC" w:rsidRDefault="009B49FC" w:rsidP="009B49FC">
            <w:pPr>
              <w:shd w:val="clear" w:color="auto" w:fill="FFFFFF"/>
              <w:spacing w:before="120"/>
              <w:ind w:firstLine="567"/>
              <w:jc w:val="both"/>
              <w:rPr>
                <w:color w:val="000000"/>
                <w:highlight w:val="white"/>
              </w:rPr>
            </w:pPr>
            <w:r>
              <w:rPr>
                <w:color w:val="000000"/>
                <w:highlight w:val="white"/>
              </w:rPr>
              <w:t>1) учасник процедури закупівлі:</w:t>
            </w:r>
          </w:p>
          <w:p w:rsidR="009B49FC" w:rsidRDefault="009B49FC" w:rsidP="009B49FC">
            <w:pPr>
              <w:shd w:val="clear" w:color="auto" w:fill="FFFFFF"/>
              <w:spacing w:before="120"/>
              <w:ind w:firstLine="567"/>
              <w:jc w:val="both"/>
              <w:rPr>
                <w:color w:val="000000"/>
              </w:rPr>
            </w:pPr>
            <w:r>
              <w:rPr>
                <w:color w:val="000000"/>
              </w:rPr>
              <w:t>підпадає під підстави, встановлені пунктом 47 Особливостей;</w:t>
            </w:r>
          </w:p>
          <w:p w:rsidR="009B49FC" w:rsidRDefault="009B49FC" w:rsidP="009B49FC">
            <w:pPr>
              <w:shd w:val="clear" w:color="auto" w:fill="FFFFFF"/>
              <w:spacing w:before="120"/>
              <w:ind w:firstLine="567"/>
              <w:jc w:val="both"/>
            </w:pPr>
            <w:r>
              <w:rPr>
                <w:color w:val="000000"/>
                <w:highlight w:val="white"/>
              </w:rPr>
              <w:lastRenderedPageBreak/>
              <w:t xml:space="preserve">зазначив у тендерній пропозиції недостовірну інформацію, що є суттєвою для визначення результатів відкритих торгів, яку замовником виявлено </w:t>
            </w:r>
            <w:r>
              <w:rPr>
                <w:color w:val="000000"/>
              </w:rPr>
              <w:t>згідно з абзацом першим пункту 42 Особливостей;</w:t>
            </w:r>
          </w:p>
          <w:p w:rsidR="009B49FC" w:rsidRDefault="009B49FC" w:rsidP="009B49FC">
            <w:pPr>
              <w:shd w:val="clear" w:color="auto" w:fill="FFFFFF"/>
              <w:spacing w:before="120"/>
              <w:ind w:firstLine="567"/>
              <w:jc w:val="both"/>
            </w:pPr>
            <w:r>
              <w:rPr>
                <w:color w:val="000000"/>
                <w:highlight w:val="white"/>
              </w:rPr>
              <w:t>не надав забезпечення</w:t>
            </w:r>
            <w:r>
              <w:rPr>
                <w:color w:val="000000"/>
              </w:rPr>
              <w:t xml:space="preserve"> тендерної пропозиції, якщо таке забезпечення вимагалося замовником;</w:t>
            </w:r>
          </w:p>
          <w:p w:rsidR="009B49FC" w:rsidRDefault="009B49FC" w:rsidP="009B49FC">
            <w:pPr>
              <w:shd w:val="clear" w:color="auto" w:fill="FFFFFF"/>
              <w:spacing w:before="120"/>
              <w:ind w:firstLine="567"/>
              <w:jc w:val="both"/>
              <w:rPr>
                <w:color w:val="000000"/>
              </w:rPr>
            </w:pPr>
            <w:r>
              <w:rPr>
                <w:color w:val="000000"/>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color w:val="000000"/>
              </w:rPr>
              <w:t>невідповідностей</w:t>
            </w:r>
            <w:proofErr w:type="spellEnd"/>
            <w:r>
              <w:rPr>
                <w:color w:val="000000"/>
              </w:rPr>
              <w:t xml:space="preserve">, протягом 24 годин з моменту розміщення замовником в електронній системі </w:t>
            </w:r>
            <w:proofErr w:type="spellStart"/>
            <w:r>
              <w:rPr>
                <w:color w:val="000000"/>
              </w:rPr>
              <w:t>закупівель</w:t>
            </w:r>
            <w:proofErr w:type="spellEnd"/>
            <w:r>
              <w:rPr>
                <w:color w:val="000000"/>
              </w:rPr>
              <w:t xml:space="preserve"> повідомлення з вимогою про усунення таких </w:t>
            </w:r>
            <w:proofErr w:type="spellStart"/>
            <w:r>
              <w:rPr>
                <w:color w:val="000000"/>
              </w:rPr>
              <w:t>невідповідностей</w:t>
            </w:r>
            <w:proofErr w:type="spellEnd"/>
            <w:r>
              <w:rPr>
                <w:color w:val="000000"/>
              </w:rPr>
              <w:t>;</w:t>
            </w:r>
          </w:p>
          <w:p w:rsidR="009B49FC" w:rsidRDefault="009B49FC" w:rsidP="009B49FC">
            <w:pPr>
              <w:shd w:val="clear" w:color="auto" w:fill="FFFFFF"/>
              <w:spacing w:before="120"/>
              <w:ind w:firstLine="567"/>
              <w:jc w:val="both"/>
              <w:rPr>
                <w:color w:val="000000"/>
              </w:rPr>
            </w:pPr>
            <w:r>
              <w:rPr>
                <w:color w:val="00000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9B49FC" w:rsidRDefault="009B49FC" w:rsidP="009B49FC">
            <w:pPr>
              <w:shd w:val="clear" w:color="auto" w:fill="FFFFFF"/>
              <w:spacing w:before="120"/>
              <w:ind w:firstLine="567"/>
              <w:jc w:val="both"/>
              <w:rPr>
                <w:color w:val="000000"/>
              </w:rPr>
            </w:pPr>
            <w:r>
              <w:rPr>
                <w:color w:val="000000"/>
              </w:rPr>
              <w:t>визначив конфіденційною інформацію, що не може бути визначена як конфіденційна відповідно до вимог пункту 40 Особливостей;</w:t>
            </w:r>
          </w:p>
          <w:p w:rsidR="009B49FC" w:rsidRDefault="009B49FC" w:rsidP="009B49FC">
            <w:pPr>
              <w:shd w:val="clear" w:color="auto" w:fill="FFFFFF"/>
              <w:spacing w:before="120"/>
              <w:ind w:firstLine="567"/>
              <w:jc w:val="both"/>
            </w:pPr>
            <w:r>
              <w:t xml:space="preserve">є громадянином </w:t>
            </w:r>
            <w:r w:rsidR="00034C64" w:rsidRPr="00034C64">
              <w:rPr>
                <w:i/>
              </w:rPr>
              <w:t>р</w:t>
            </w:r>
            <w:r w:rsidRPr="00034C64">
              <w:rPr>
                <w:i/>
              </w:rPr>
              <w:t xml:space="preserve">осійської </w:t>
            </w:r>
            <w:r w:rsidR="00034C64" w:rsidRPr="00034C64">
              <w:rPr>
                <w:i/>
              </w:rPr>
              <w:t xml:space="preserve">федерації/республіки </w:t>
            </w:r>
            <w:proofErr w:type="spellStart"/>
            <w:r w:rsidR="00034C64" w:rsidRPr="00034C64">
              <w:rPr>
                <w:i/>
              </w:rPr>
              <w:t>білорусь</w:t>
            </w:r>
            <w:proofErr w:type="spellEnd"/>
            <w:r w:rsidR="00034C64" w:rsidRPr="00034C64">
              <w:rPr>
                <w:i/>
              </w:rPr>
              <w:t xml:space="preserve">/ ісламської республіки </w:t>
            </w:r>
            <w:proofErr w:type="spellStart"/>
            <w:r w:rsidR="00034C64" w:rsidRPr="00034C64">
              <w:rPr>
                <w:i/>
              </w:rPr>
              <w:t>і</w:t>
            </w:r>
            <w:r w:rsidRPr="00034C64">
              <w:rPr>
                <w:i/>
              </w:rPr>
              <w:t>ран</w:t>
            </w:r>
            <w:proofErr w:type="spellEnd"/>
            <w: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00034C64" w:rsidRPr="00034C64">
              <w:rPr>
                <w:i/>
              </w:rPr>
              <w:t xml:space="preserve">російської федерації/республіки </w:t>
            </w:r>
            <w:proofErr w:type="spellStart"/>
            <w:r w:rsidR="00034C64" w:rsidRPr="00034C64">
              <w:rPr>
                <w:i/>
              </w:rPr>
              <w:t>білорусь</w:t>
            </w:r>
            <w:proofErr w:type="spellEnd"/>
            <w:r w:rsidR="00034C64" w:rsidRPr="00034C64">
              <w:rPr>
                <w:i/>
              </w:rPr>
              <w:t xml:space="preserve">/ ісламської республіки </w:t>
            </w:r>
            <w:proofErr w:type="spellStart"/>
            <w:r w:rsidR="00034C64" w:rsidRPr="00034C64">
              <w:rPr>
                <w:i/>
              </w:rPr>
              <w:t>іран</w:t>
            </w:r>
            <w:proofErr w:type="spellEnd"/>
            <w:r>
              <w:t xml:space="preserve">; юридичною особою, утвореною та зареєстрованою відповідно до законодавства України, кінцевим </w:t>
            </w:r>
            <w:proofErr w:type="spellStart"/>
            <w:r>
              <w:t>бенефіціарним</w:t>
            </w:r>
            <w:proofErr w:type="spellEnd"/>
            <w:r>
              <w:t xml:space="preserve"> власником, членом або учасником (акціонером), що має частку в статутному капіталі 10 і більше відсотків (далі — активи), якої є </w:t>
            </w:r>
            <w:r w:rsidR="00B63CF8" w:rsidRPr="00B63CF8">
              <w:rPr>
                <w:i/>
              </w:rPr>
              <w:t>р</w:t>
            </w:r>
            <w:r w:rsidR="00B63CF8">
              <w:rPr>
                <w:i/>
              </w:rPr>
              <w:t>осійська</w:t>
            </w:r>
            <w:r w:rsidR="00B63CF8" w:rsidRPr="00B63CF8">
              <w:rPr>
                <w:i/>
              </w:rPr>
              <w:t xml:space="preserve"> федераці</w:t>
            </w:r>
            <w:r w:rsidR="00B63CF8">
              <w:rPr>
                <w:i/>
              </w:rPr>
              <w:t>я</w:t>
            </w:r>
            <w:r w:rsidR="00B63CF8" w:rsidRPr="00B63CF8">
              <w:rPr>
                <w:i/>
              </w:rPr>
              <w:t>/р</w:t>
            </w:r>
            <w:r w:rsidR="00B63CF8">
              <w:rPr>
                <w:i/>
              </w:rPr>
              <w:t>еспубліка</w:t>
            </w:r>
            <w:r w:rsidR="00B63CF8" w:rsidRPr="00B63CF8">
              <w:rPr>
                <w:i/>
              </w:rPr>
              <w:t xml:space="preserve"> </w:t>
            </w:r>
            <w:proofErr w:type="spellStart"/>
            <w:r w:rsidR="00B63CF8" w:rsidRPr="00B63CF8">
              <w:rPr>
                <w:i/>
              </w:rPr>
              <w:t>білорусь</w:t>
            </w:r>
            <w:proofErr w:type="spellEnd"/>
            <w:r w:rsidR="00B63CF8" w:rsidRPr="00B63CF8">
              <w:rPr>
                <w:i/>
              </w:rPr>
              <w:t>/ і</w:t>
            </w:r>
            <w:r w:rsidR="00B63CF8">
              <w:rPr>
                <w:i/>
              </w:rPr>
              <w:t>сламська</w:t>
            </w:r>
            <w:r w:rsidR="00B63CF8" w:rsidRPr="00B63CF8">
              <w:rPr>
                <w:i/>
              </w:rPr>
              <w:t xml:space="preserve"> республік</w:t>
            </w:r>
            <w:r w:rsidR="00B63CF8">
              <w:rPr>
                <w:i/>
              </w:rPr>
              <w:t>а</w:t>
            </w:r>
            <w:r w:rsidR="00B63CF8" w:rsidRPr="00B63CF8">
              <w:rPr>
                <w:i/>
              </w:rPr>
              <w:t xml:space="preserve"> </w:t>
            </w:r>
            <w:proofErr w:type="spellStart"/>
            <w:r w:rsidR="00B63CF8" w:rsidRPr="00B63CF8">
              <w:rPr>
                <w:i/>
              </w:rPr>
              <w:t>іран</w:t>
            </w:r>
            <w:proofErr w:type="spellEnd"/>
            <w: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B63CF8" w:rsidRPr="00B63CF8">
              <w:rPr>
                <w:i/>
              </w:rPr>
              <w:t xml:space="preserve">російської федерації/республіки </w:t>
            </w:r>
            <w:proofErr w:type="spellStart"/>
            <w:r w:rsidR="00B63CF8" w:rsidRPr="00B63CF8">
              <w:rPr>
                <w:i/>
              </w:rPr>
              <w:t>білорусь</w:t>
            </w:r>
            <w:proofErr w:type="spellEnd"/>
            <w:r w:rsidR="00B63CF8" w:rsidRPr="00B63CF8">
              <w:rPr>
                <w:i/>
              </w:rPr>
              <w:t xml:space="preserve">/ ісламської республіки </w:t>
            </w:r>
            <w:proofErr w:type="spellStart"/>
            <w:r w:rsidR="00B63CF8" w:rsidRPr="00B63CF8">
              <w:rPr>
                <w:i/>
              </w:rPr>
              <w:t>іран</w:t>
            </w:r>
            <w:proofErr w:type="spellEnd"/>
            <w:r>
              <w:t xml:space="preserve">, крім випадків, коли активи в установленому законодавством порядку передані в управління АРМА; або пропонує в тендерній пропозиції товари походженням з </w:t>
            </w:r>
            <w:r w:rsidR="00B63CF8" w:rsidRPr="00B63CF8">
              <w:rPr>
                <w:i/>
              </w:rPr>
              <w:t xml:space="preserve">російської федерації/республіки </w:t>
            </w:r>
            <w:proofErr w:type="spellStart"/>
            <w:r w:rsidR="00B63CF8" w:rsidRPr="00B63CF8">
              <w:rPr>
                <w:i/>
              </w:rPr>
              <w:t>білорусь</w:t>
            </w:r>
            <w:proofErr w:type="spellEnd"/>
            <w:r w:rsidR="00B63CF8" w:rsidRPr="00B63CF8">
              <w:rPr>
                <w:i/>
              </w:rPr>
              <w:t xml:space="preserve">/ ісламської республіки </w:t>
            </w:r>
            <w:proofErr w:type="spellStart"/>
            <w:r w:rsidR="00B63CF8" w:rsidRPr="00B63CF8">
              <w:rPr>
                <w:i/>
              </w:rPr>
              <w:t>іран</w:t>
            </w:r>
            <w:proofErr w:type="spellEnd"/>
            <w:r w:rsidR="00B63CF8">
              <w:t xml:space="preserve"> </w:t>
            </w:r>
            <w:r>
              <w:t xml:space="preserve">(за винятком товарів походженням з </w:t>
            </w:r>
            <w:r w:rsidR="00B63CF8" w:rsidRPr="00B63CF8">
              <w:rPr>
                <w:i/>
              </w:rPr>
              <w:t xml:space="preserve">російської федерації/республіки </w:t>
            </w:r>
            <w:proofErr w:type="spellStart"/>
            <w:r w:rsidR="00B63CF8" w:rsidRPr="00B63CF8">
              <w:rPr>
                <w:i/>
              </w:rPr>
              <w:t>білорусь</w:t>
            </w:r>
            <w:proofErr w:type="spellEnd"/>
            <w: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t>закупівель</w:t>
            </w:r>
            <w:proofErr w:type="spellEnd"/>
            <w: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lastRenderedPageBreak/>
              <w:t>скасування” (Офіційний вісник України, 2022 р., № 84, ст. 5176</w:t>
            </w:r>
            <w:r>
              <w:rPr>
                <w:color w:val="000000"/>
              </w:rPr>
              <w:t>);</w:t>
            </w:r>
          </w:p>
          <w:p w:rsidR="009B49FC" w:rsidRDefault="009B49FC" w:rsidP="009B49FC">
            <w:pPr>
              <w:shd w:val="clear" w:color="auto" w:fill="FFFFFF"/>
              <w:spacing w:before="120"/>
              <w:ind w:firstLine="567"/>
              <w:jc w:val="both"/>
              <w:rPr>
                <w:color w:val="000000"/>
              </w:rPr>
            </w:pPr>
            <w:r>
              <w:rPr>
                <w:color w:val="000000"/>
              </w:rPr>
              <w:t>2) тендерна пропозиція:</w:t>
            </w:r>
          </w:p>
          <w:p w:rsidR="009B49FC" w:rsidRDefault="009B49FC" w:rsidP="009B49FC">
            <w:pPr>
              <w:shd w:val="clear" w:color="auto" w:fill="FFFFFF"/>
              <w:spacing w:before="120"/>
              <w:ind w:firstLine="567"/>
              <w:jc w:val="both"/>
            </w:pPr>
            <w:r>
              <w:rPr>
                <w:color w:val="000000"/>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Pr>
                  <w:color w:val="0000FF"/>
                  <w:u w:val="single"/>
                </w:rPr>
                <w:t>пункту 4</w:t>
              </w:r>
            </w:hyperlink>
            <w:r>
              <w:rPr>
                <w:color w:val="000000"/>
              </w:rPr>
              <w:t>3 Особливостей;</w:t>
            </w:r>
          </w:p>
          <w:p w:rsidR="009B49FC" w:rsidRDefault="009B49FC" w:rsidP="009B49FC">
            <w:pPr>
              <w:shd w:val="clear" w:color="auto" w:fill="FFFFFF"/>
              <w:spacing w:before="120"/>
              <w:ind w:firstLine="567"/>
              <w:jc w:val="both"/>
              <w:rPr>
                <w:color w:val="000000"/>
              </w:rPr>
            </w:pPr>
            <w:r>
              <w:rPr>
                <w:color w:val="000000"/>
              </w:rPr>
              <w:t>є такою, строк дії якої закінчився;</w:t>
            </w:r>
          </w:p>
          <w:p w:rsidR="009B49FC" w:rsidRDefault="009B49FC" w:rsidP="009B49FC">
            <w:pPr>
              <w:shd w:val="clear" w:color="auto" w:fill="FFFFFF"/>
              <w:spacing w:before="120"/>
              <w:ind w:firstLine="567"/>
              <w:jc w:val="both"/>
              <w:rPr>
                <w:color w:val="000000"/>
              </w:rPr>
            </w:pPr>
            <w:r>
              <w:rPr>
                <w:color w:val="00000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B49FC" w:rsidRDefault="009B49FC" w:rsidP="009B49FC">
            <w:pPr>
              <w:shd w:val="clear" w:color="auto" w:fill="FFFFFF"/>
              <w:spacing w:before="120"/>
              <w:ind w:firstLine="567"/>
              <w:jc w:val="both"/>
              <w:rPr>
                <w:color w:val="000000"/>
              </w:rPr>
            </w:pPr>
            <w:r>
              <w:rPr>
                <w:color w:val="000000"/>
              </w:rPr>
              <w:t>не відповідає вимогам, установленим у тендерній документації відповідно до абзацу першого частини третьої статті 22 Закону;</w:t>
            </w:r>
          </w:p>
          <w:p w:rsidR="009B49FC" w:rsidRDefault="009B49FC" w:rsidP="009B49FC">
            <w:pPr>
              <w:shd w:val="clear" w:color="auto" w:fill="FFFFFF"/>
              <w:spacing w:before="120"/>
              <w:ind w:firstLine="567"/>
              <w:jc w:val="both"/>
              <w:rPr>
                <w:color w:val="000000"/>
              </w:rPr>
            </w:pPr>
            <w:r>
              <w:rPr>
                <w:color w:val="000000"/>
              </w:rPr>
              <w:t>3) переможець процедури закупівлі:</w:t>
            </w:r>
          </w:p>
          <w:p w:rsidR="009B49FC" w:rsidRDefault="009B49FC" w:rsidP="009B49FC">
            <w:pPr>
              <w:shd w:val="clear" w:color="auto" w:fill="FFFFFF"/>
              <w:spacing w:before="120"/>
              <w:ind w:firstLine="567"/>
              <w:jc w:val="both"/>
              <w:rPr>
                <w:color w:val="000000"/>
              </w:rPr>
            </w:pPr>
            <w:r>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rsidR="009B49FC" w:rsidRDefault="009B49FC" w:rsidP="009B49FC">
            <w:pPr>
              <w:shd w:val="clear" w:color="auto" w:fill="FFFFFF"/>
              <w:spacing w:before="120"/>
              <w:ind w:firstLine="567"/>
              <w:jc w:val="both"/>
              <w:rPr>
                <w:color w:val="000000"/>
              </w:rPr>
            </w:pPr>
            <w:r>
              <w:rPr>
                <w:color w:val="000000"/>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9B49FC" w:rsidRDefault="009B49FC" w:rsidP="009B49FC">
            <w:pPr>
              <w:shd w:val="clear" w:color="auto" w:fill="FFFFFF"/>
              <w:spacing w:before="120"/>
              <w:ind w:firstLine="567"/>
              <w:jc w:val="both"/>
              <w:rPr>
                <w:color w:val="000000"/>
              </w:rPr>
            </w:pPr>
            <w:r>
              <w:rPr>
                <w:color w:val="000000"/>
              </w:rPr>
              <w:t>не надав забезпечення виконання договору про закупівлю, якщо таке забезпечення вимагалося замовником;</w:t>
            </w:r>
          </w:p>
          <w:p w:rsidR="009B49FC" w:rsidRDefault="009B49FC" w:rsidP="009B49FC">
            <w:pPr>
              <w:shd w:val="clear" w:color="auto" w:fill="FFFFFF"/>
              <w:spacing w:before="120"/>
              <w:ind w:firstLine="567"/>
              <w:jc w:val="both"/>
              <w:rPr>
                <w:color w:val="000000"/>
                <w:highlight w:val="white"/>
              </w:rPr>
            </w:pPr>
            <w:r>
              <w:rPr>
                <w:color w:val="00000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9B49FC" w:rsidRDefault="009B49FC" w:rsidP="009B49FC">
            <w:pPr>
              <w:spacing w:before="80" w:after="80"/>
              <w:jc w:val="both"/>
              <w:rPr>
                <w:color w:val="000000"/>
              </w:rPr>
            </w:pPr>
          </w:p>
          <w:p w:rsidR="009B49FC" w:rsidRDefault="009B49FC" w:rsidP="009B49FC">
            <w:pPr>
              <w:spacing w:before="80" w:after="80"/>
              <w:jc w:val="both"/>
              <w:rPr>
                <w:color w:val="000000"/>
              </w:rPr>
            </w:pPr>
            <w:r>
              <w:rPr>
                <w:color w:val="000000"/>
              </w:rPr>
              <w:t xml:space="preserve">Замовник може відхилити тендерну пропозицію із зазначенням аргументації в електронній системі </w:t>
            </w:r>
            <w:proofErr w:type="spellStart"/>
            <w:r>
              <w:rPr>
                <w:color w:val="000000"/>
              </w:rPr>
              <w:t>закупівель</w:t>
            </w:r>
            <w:proofErr w:type="spellEnd"/>
            <w:r>
              <w:rPr>
                <w:color w:val="000000"/>
              </w:rPr>
              <w:t xml:space="preserve"> у разі, коли:</w:t>
            </w:r>
          </w:p>
          <w:p w:rsidR="009B49FC" w:rsidRDefault="009B49FC" w:rsidP="009B49FC">
            <w:pPr>
              <w:tabs>
                <w:tab w:val="left" w:pos="360"/>
                <w:tab w:val="left" w:pos="851"/>
                <w:tab w:val="left" w:pos="1440"/>
              </w:tabs>
              <w:spacing w:before="80" w:after="80"/>
              <w:jc w:val="both"/>
              <w:rPr>
                <w:color w:val="000000"/>
              </w:rPr>
            </w:pPr>
            <w:r>
              <w:rPr>
                <w:color w:val="000000"/>
              </w:rPr>
              <w:t>1)</w:t>
            </w:r>
            <w:r>
              <w:rPr>
                <w:color w:val="000000"/>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B49FC" w:rsidRDefault="009B49FC" w:rsidP="009B49FC">
            <w:pPr>
              <w:spacing w:before="80" w:after="80"/>
              <w:jc w:val="both"/>
              <w:rPr>
                <w:color w:val="000000"/>
              </w:rPr>
            </w:pPr>
            <w:r>
              <w:rPr>
                <w:color w:val="000000"/>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w:t>
            </w:r>
            <w:r>
              <w:rPr>
                <w:color w:val="000000"/>
              </w:rPr>
              <w:lastRenderedPageBreak/>
              <w:t>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9B49FC" w:rsidRPr="00FC7170" w:rsidTr="00DE533F">
        <w:trPr>
          <w:trHeight w:val="20"/>
          <w:jc w:val="right"/>
        </w:trPr>
        <w:tc>
          <w:tcPr>
            <w:tcW w:w="10200" w:type="dxa"/>
            <w:gridSpan w:val="3"/>
          </w:tcPr>
          <w:p w:rsidR="009B49FC" w:rsidRDefault="009B49FC" w:rsidP="009B49FC">
            <w:pPr>
              <w:ind w:right="113"/>
              <w:jc w:val="center"/>
              <w:rPr>
                <w:b/>
                <w:color w:val="000000"/>
              </w:rPr>
            </w:pPr>
            <w:r>
              <w:rPr>
                <w:b/>
                <w:color w:val="000000"/>
              </w:rPr>
              <w:lastRenderedPageBreak/>
              <w:t>Розділ VІ. Результати тендеру та укладання договору про закупівлю</w:t>
            </w:r>
          </w:p>
        </w:tc>
      </w:tr>
      <w:tr w:rsidR="009B49FC" w:rsidRPr="00FC7170" w:rsidTr="00792495">
        <w:trPr>
          <w:trHeight w:val="20"/>
          <w:jc w:val="right"/>
        </w:trPr>
        <w:tc>
          <w:tcPr>
            <w:tcW w:w="576" w:type="dxa"/>
            <w:vAlign w:val="center"/>
          </w:tcPr>
          <w:p w:rsidR="009B49FC" w:rsidRPr="00FC7170" w:rsidRDefault="009B49FC" w:rsidP="009B49FC">
            <w:pPr>
              <w:tabs>
                <w:tab w:val="left" w:pos="-177"/>
              </w:tabs>
              <w:spacing w:line="276" w:lineRule="auto"/>
              <w:jc w:val="center"/>
              <w:rPr>
                <w:b/>
              </w:rPr>
            </w:pPr>
            <w:r w:rsidRPr="00FC7170">
              <w:rPr>
                <w:b/>
              </w:rPr>
              <w:t>1.</w:t>
            </w:r>
          </w:p>
        </w:tc>
        <w:tc>
          <w:tcPr>
            <w:tcW w:w="3499" w:type="dxa"/>
            <w:vAlign w:val="center"/>
          </w:tcPr>
          <w:p w:rsidR="009B49FC" w:rsidRPr="00FC7170" w:rsidRDefault="009B49FC" w:rsidP="009B49FC">
            <w:pPr>
              <w:spacing w:line="276" w:lineRule="auto"/>
              <w:outlineLvl w:val="1"/>
              <w:rPr>
                <w:b/>
                <w:lang w:eastAsia="en-US"/>
              </w:rPr>
            </w:pPr>
            <w:r w:rsidRPr="00FC7170">
              <w:rPr>
                <w:b/>
              </w:rPr>
              <w:t>Відміна замовником тендеру чи визнання його таким, що не відбувся</w:t>
            </w:r>
          </w:p>
        </w:tc>
        <w:tc>
          <w:tcPr>
            <w:tcW w:w="6125" w:type="dxa"/>
            <w:vAlign w:val="center"/>
          </w:tcPr>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Замовник відміняє відкриті торги у разі:</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1) відсутності подальшої потреби в закупівлі товарів, робіт чи послуг;</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 xml:space="preserve">2) неможливості усунення порушень, що виникли через виявлені порушення законодавства у сфері публічних </w:t>
            </w:r>
            <w:proofErr w:type="spellStart"/>
            <w:r w:rsidRPr="00FC7170">
              <w:rPr>
                <w:rFonts w:eastAsia="Calibri"/>
                <w:lang w:eastAsia="uk-UA"/>
              </w:rPr>
              <w:t>закупівель</w:t>
            </w:r>
            <w:proofErr w:type="spellEnd"/>
            <w:r w:rsidRPr="00FC7170">
              <w:rPr>
                <w:rFonts w:eastAsia="Calibri"/>
                <w:lang w:eastAsia="uk-UA"/>
              </w:rPr>
              <w:t>, з описом таких порушень, які неможливо усунути;</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3) скорочення видатків на здійснення закупівлі товарів, робіт чи послуг;</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4) якщо здійснення закупівлі стало неможливим внаслідок дії непереборної сили.</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Pr="00FC7170">
              <w:rPr>
                <w:rFonts w:eastAsia="Calibri"/>
                <w:lang w:eastAsia="uk-UA"/>
              </w:rPr>
              <w:t>закупівель</w:t>
            </w:r>
            <w:proofErr w:type="spellEnd"/>
            <w:r w:rsidRPr="00FC7170">
              <w:rPr>
                <w:rFonts w:eastAsia="Calibri"/>
                <w:lang w:eastAsia="uk-UA"/>
              </w:rPr>
              <w:t xml:space="preserve"> підстави прийняття такого рішення. </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 xml:space="preserve">Відкриті торги автоматично відміняються електронною системою </w:t>
            </w:r>
            <w:proofErr w:type="spellStart"/>
            <w:r w:rsidRPr="00FC7170">
              <w:rPr>
                <w:rFonts w:eastAsia="Calibri"/>
                <w:lang w:eastAsia="uk-UA"/>
              </w:rPr>
              <w:t>закупівель</w:t>
            </w:r>
            <w:proofErr w:type="spellEnd"/>
            <w:r w:rsidRPr="00FC7170">
              <w:rPr>
                <w:rFonts w:eastAsia="Calibri"/>
                <w:lang w:eastAsia="uk-UA"/>
              </w:rPr>
              <w:t xml:space="preserve"> у разі:</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2) неподання жодної тендерної пропозиції для участі у відкритих торгах у строк, встановлений замовником згідно з цими Особливостями.</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 xml:space="preserve">Електронною системою </w:t>
            </w:r>
            <w:proofErr w:type="spellStart"/>
            <w:r w:rsidRPr="00FC7170">
              <w:rPr>
                <w:rFonts w:eastAsia="Calibri"/>
                <w:lang w:eastAsia="uk-UA"/>
              </w:rPr>
              <w:t>закупівель</w:t>
            </w:r>
            <w:proofErr w:type="spellEnd"/>
            <w:r w:rsidRPr="00FC7170">
              <w:rPr>
                <w:rFonts w:eastAsia="Calibri"/>
                <w:lang w:eastAsia="uk-UA"/>
              </w:rPr>
              <w:t xml:space="preserve"> автоматично протягом одного робочого дня з дня настання підстав для відміни відкритих торгів, визначених</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цим пунктом, оприлюднюється інформація про відміну відкритих торгів.</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 xml:space="preserve"> Інформація про відміну відкритих торгів автоматично надсилається всім учасникам процедури закупівлі електронною системою </w:t>
            </w:r>
            <w:proofErr w:type="spellStart"/>
            <w:r w:rsidRPr="00FC7170">
              <w:rPr>
                <w:rFonts w:eastAsia="Calibri"/>
                <w:lang w:eastAsia="uk-UA"/>
              </w:rPr>
              <w:t>закупівель</w:t>
            </w:r>
            <w:proofErr w:type="spellEnd"/>
            <w:r w:rsidRPr="00FC7170">
              <w:rPr>
                <w:rFonts w:eastAsia="Calibri"/>
                <w:lang w:eastAsia="uk-UA"/>
              </w:rPr>
              <w:t xml:space="preserve"> в день її оприлюднення.</w:t>
            </w:r>
          </w:p>
        </w:tc>
      </w:tr>
      <w:tr w:rsidR="009B49FC" w:rsidRPr="00FC7170" w:rsidTr="00792495">
        <w:trPr>
          <w:trHeight w:val="20"/>
          <w:jc w:val="right"/>
        </w:trPr>
        <w:tc>
          <w:tcPr>
            <w:tcW w:w="576" w:type="dxa"/>
            <w:vAlign w:val="center"/>
          </w:tcPr>
          <w:p w:rsidR="009B49FC" w:rsidRPr="00FC7170" w:rsidRDefault="009B49FC" w:rsidP="009B49FC">
            <w:pPr>
              <w:tabs>
                <w:tab w:val="left" w:pos="-177"/>
              </w:tabs>
              <w:spacing w:line="276" w:lineRule="auto"/>
              <w:jc w:val="center"/>
              <w:rPr>
                <w:b/>
              </w:rPr>
            </w:pPr>
            <w:r w:rsidRPr="00FC7170">
              <w:rPr>
                <w:b/>
              </w:rPr>
              <w:t>2.</w:t>
            </w:r>
          </w:p>
        </w:tc>
        <w:tc>
          <w:tcPr>
            <w:tcW w:w="3499" w:type="dxa"/>
            <w:vAlign w:val="center"/>
          </w:tcPr>
          <w:p w:rsidR="009B49FC" w:rsidRPr="00FC7170" w:rsidRDefault="009B49FC" w:rsidP="009B49FC">
            <w:pPr>
              <w:spacing w:line="276" w:lineRule="auto"/>
              <w:outlineLvl w:val="1"/>
              <w:rPr>
                <w:b/>
                <w:lang w:eastAsia="en-US"/>
              </w:rPr>
            </w:pPr>
            <w:r w:rsidRPr="00FC7170">
              <w:rPr>
                <w:lang w:eastAsia="en-US"/>
              </w:rPr>
              <w:t> </w:t>
            </w:r>
            <w:r w:rsidRPr="00FC7170">
              <w:rPr>
                <w:b/>
                <w:lang w:eastAsia="en-US"/>
              </w:rPr>
              <w:t>Строк укладання договору</w:t>
            </w:r>
          </w:p>
        </w:tc>
        <w:tc>
          <w:tcPr>
            <w:tcW w:w="6125" w:type="dxa"/>
            <w:vAlign w:val="center"/>
          </w:tcPr>
          <w:p w:rsidR="009B49FC" w:rsidRPr="00FC7170" w:rsidRDefault="009B49FC" w:rsidP="009B49FC">
            <w:pPr>
              <w:spacing w:before="60"/>
              <w:ind w:firstLine="232"/>
              <w:jc w:val="both"/>
              <w:rPr>
                <w:lang w:eastAsia="en-US"/>
              </w:rPr>
            </w:pPr>
            <w:r w:rsidRPr="00FC7170">
              <w:rPr>
                <w:lang w:eastAsia="en-US"/>
              </w:rPr>
              <w:t xml:space="preserve">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з дати ухвалення такого рішення замовник оприлюднює в електронній системі </w:t>
            </w:r>
            <w:proofErr w:type="spellStart"/>
            <w:r w:rsidRPr="00FC7170">
              <w:rPr>
                <w:lang w:eastAsia="en-US"/>
              </w:rPr>
              <w:t>закупівель</w:t>
            </w:r>
            <w:proofErr w:type="spellEnd"/>
            <w:r w:rsidRPr="00FC7170">
              <w:rPr>
                <w:lang w:eastAsia="en-US"/>
              </w:rPr>
              <w:t xml:space="preserve"> повідомлення про намір укласти договір про закупівлю.</w:t>
            </w:r>
          </w:p>
          <w:p w:rsidR="009B49FC" w:rsidRPr="00FC7170" w:rsidRDefault="009B49FC" w:rsidP="009B49FC">
            <w:pPr>
              <w:ind w:firstLine="232"/>
              <w:jc w:val="both"/>
              <w:rPr>
                <w:lang w:eastAsia="en-US"/>
              </w:rPr>
            </w:pPr>
            <w:r w:rsidRPr="00FC7170">
              <w:rPr>
                <w:lang w:eastAsia="en-US"/>
              </w:rPr>
              <w:t xml:space="preserve">Переможцю процедури закупівлі та іншим учасникам електронною системою </w:t>
            </w:r>
            <w:proofErr w:type="spellStart"/>
            <w:r w:rsidRPr="00FC7170">
              <w:rPr>
                <w:lang w:eastAsia="en-US"/>
              </w:rPr>
              <w:t>закупівель</w:t>
            </w:r>
            <w:proofErr w:type="spellEnd"/>
            <w:r w:rsidRPr="00FC7170">
              <w:rPr>
                <w:lang w:eastAsia="en-US"/>
              </w:rPr>
              <w:t xml:space="preserve">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9B49FC" w:rsidRPr="00FC7170" w:rsidRDefault="009B49FC" w:rsidP="009B49FC">
            <w:pPr>
              <w:ind w:firstLine="232"/>
              <w:jc w:val="both"/>
              <w:rPr>
                <w:lang w:eastAsia="en-US"/>
              </w:rPr>
            </w:pPr>
            <w:r w:rsidRPr="00FC7170">
              <w:rPr>
                <w:lang w:eastAsia="en-US"/>
              </w:rPr>
              <w:t xml:space="preserve">З метою забезпечення права на оскарження рішень замовника до органу оскарження договір про закупівлю </w:t>
            </w:r>
            <w:r w:rsidRPr="00FC7170">
              <w:rPr>
                <w:b/>
                <w:lang w:eastAsia="en-US"/>
              </w:rPr>
              <w:t xml:space="preserve">не може бути укладено раніше ніж через 5 днів з дати оприлюднення в електронній системі </w:t>
            </w:r>
            <w:proofErr w:type="spellStart"/>
            <w:r w:rsidRPr="00FC7170">
              <w:rPr>
                <w:b/>
                <w:lang w:eastAsia="en-US"/>
              </w:rPr>
              <w:t>закупівель</w:t>
            </w:r>
            <w:proofErr w:type="spellEnd"/>
            <w:r w:rsidRPr="00FC7170">
              <w:rPr>
                <w:b/>
                <w:lang w:eastAsia="en-US"/>
              </w:rPr>
              <w:t xml:space="preserve"> </w:t>
            </w:r>
            <w:r w:rsidRPr="00FC7170">
              <w:rPr>
                <w:b/>
                <w:lang w:eastAsia="en-US"/>
              </w:rPr>
              <w:lastRenderedPageBreak/>
              <w:t>повідомлення про намір укласти договір про закупівлю</w:t>
            </w:r>
            <w:r w:rsidRPr="00FC7170">
              <w:rPr>
                <w:lang w:eastAsia="en-US"/>
              </w:rPr>
              <w:t>.</w:t>
            </w:r>
          </w:p>
          <w:p w:rsidR="009B49FC" w:rsidRPr="00FC7170" w:rsidRDefault="009B49FC" w:rsidP="009B49FC">
            <w:pPr>
              <w:spacing w:after="120"/>
              <w:jc w:val="both"/>
              <w:rPr>
                <w:i/>
              </w:rPr>
            </w:pPr>
            <w:r w:rsidRPr="00FC7170">
              <w:rPr>
                <w:lang w:eastAsia="en-US"/>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FC7170">
              <w:rPr>
                <w:b/>
                <w:lang w:eastAsia="en-US"/>
              </w:rPr>
              <w:t>не пізніше ніж через 15 днів з дня прийняття рішення про намір укласти договір</w:t>
            </w:r>
            <w:r w:rsidRPr="00FC7170">
              <w:rPr>
                <w:lang w:eastAsia="en-US"/>
              </w:rPr>
              <w:t xml:space="preserve"> </w:t>
            </w:r>
            <w:r w:rsidRPr="00FC7170">
              <w:rPr>
                <w:b/>
                <w:lang w:eastAsia="en-US"/>
              </w:rPr>
              <w:t>про закупівлю</w:t>
            </w:r>
            <w:r w:rsidRPr="00FC7170">
              <w:rPr>
                <w:lang w:eastAsia="en-US"/>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tc>
      </w:tr>
      <w:tr w:rsidR="009B49FC" w:rsidRPr="00FC7170" w:rsidTr="00DE533F">
        <w:trPr>
          <w:trHeight w:val="20"/>
          <w:jc w:val="right"/>
        </w:trPr>
        <w:tc>
          <w:tcPr>
            <w:tcW w:w="576" w:type="dxa"/>
            <w:vAlign w:val="center"/>
          </w:tcPr>
          <w:p w:rsidR="009B49FC" w:rsidRPr="00FC7170" w:rsidRDefault="009B49FC" w:rsidP="009B49FC">
            <w:pPr>
              <w:tabs>
                <w:tab w:val="left" w:pos="-177"/>
              </w:tabs>
              <w:spacing w:line="276" w:lineRule="auto"/>
              <w:jc w:val="center"/>
              <w:rPr>
                <w:b/>
              </w:rPr>
            </w:pPr>
            <w:r w:rsidRPr="00FC7170">
              <w:rPr>
                <w:b/>
              </w:rPr>
              <w:lastRenderedPageBreak/>
              <w:t>3.</w:t>
            </w:r>
          </w:p>
        </w:tc>
        <w:tc>
          <w:tcPr>
            <w:tcW w:w="3499" w:type="dxa"/>
            <w:vAlign w:val="center"/>
          </w:tcPr>
          <w:p w:rsidR="009B49FC" w:rsidRPr="00FC7170" w:rsidRDefault="009B49FC" w:rsidP="009B49FC">
            <w:pPr>
              <w:spacing w:line="276" w:lineRule="auto"/>
              <w:outlineLvl w:val="1"/>
              <w:rPr>
                <w:b/>
                <w:lang w:eastAsia="en-US"/>
              </w:rPr>
            </w:pPr>
            <w:proofErr w:type="spellStart"/>
            <w:r w:rsidRPr="00FC7170">
              <w:rPr>
                <w:b/>
                <w:lang w:eastAsia="en-US"/>
              </w:rPr>
              <w:t>Проєкт</w:t>
            </w:r>
            <w:proofErr w:type="spellEnd"/>
            <w:r w:rsidRPr="00FC7170">
              <w:rPr>
                <w:b/>
                <w:lang w:eastAsia="en-US"/>
              </w:rPr>
              <w:t xml:space="preserve"> договору про закупівлю</w:t>
            </w:r>
          </w:p>
        </w:tc>
        <w:tc>
          <w:tcPr>
            <w:tcW w:w="6125" w:type="dxa"/>
          </w:tcPr>
          <w:p w:rsidR="009B49FC" w:rsidRDefault="009B49FC" w:rsidP="009B49FC">
            <w:pPr>
              <w:tabs>
                <w:tab w:val="left" w:pos="5659"/>
              </w:tabs>
              <w:ind w:right="-22"/>
              <w:jc w:val="both"/>
              <w:rPr>
                <w:color w:val="000000"/>
              </w:rPr>
            </w:pPr>
            <w:proofErr w:type="spellStart"/>
            <w:r>
              <w:rPr>
                <w:color w:val="000000"/>
              </w:rPr>
              <w:t>Проєкт</w:t>
            </w:r>
            <w:proofErr w:type="spellEnd"/>
            <w:r>
              <w:rPr>
                <w:color w:val="000000"/>
              </w:rPr>
              <w:t xml:space="preserve"> договору про </w:t>
            </w:r>
            <w:r w:rsidR="00DE533F">
              <w:rPr>
                <w:color w:val="000000"/>
              </w:rPr>
              <w:t>закупівлю викладено у додатку№ 5</w:t>
            </w:r>
            <w:r>
              <w:rPr>
                <w:color w:val="000000"/>
              </w:rPr>
              <w:t xml:space="preserve"> до тендерної документації. </w:t>
            </w:r>
          </w:p>
          <w:p w:rsidR="009B49FC" w:rsidRDefault="009B49FC" w:rsidP="009B49FC">
            <w:pPr>
              <w:ind w:left="38" w:right="90"/>
              <w:jc w:val="both"/>
              <w:rPr>
                <w:color w:val="000000"/>
                <w:highlight w:val="white"/>
              </w:rPr>
            </w:pPr>
            <w:r>
              <w:rPr>
                <w:color w:val="000000"/>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B49FC" w:rsidRDefault="009B49FC" w:rsidP="009B49FC">
            <w:pPr>
              <w:pBdr>
                <w:top w:val="nil"/>
                <w:left w:val="nil"/>
                <w:bottom w:val="nil"/>
                <w:right w:val="nil"/>
                <w:between w:val="nil"/>
              </w:pBdr>
              <w:spacing w:after="120"/>
              <w:ind w:firstLine="432"/>
              <w:jc w:val="both"/>
              <w:rPr>
                <w:color w:val="000000"/>
              </w:rPr>
            </w:pPr>
            <w:r>
              <w:rPr>
                <w:color w:val="000000"/>
                <w:highlight w:val="white"/>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Pr>
                <w:b/>
                <w:color w:val="000000"/>
                <w:highlight w:val="white"/>
              </w:rPr>
              <w:t xml:space="preserve"> </w:t>
            </w:r>
            <w:r>
              <w:rPr>
                <w:color w:val="000000"/>
                <w:highlight w:val="white"/>
              </w:rPr>
              <w:t>крім випадків:</w:t>
            </w:r>
          </w:p>
          <w:p w:rsidR="009B49FC" w:rsidRPr="00B63CF8" w:rsidRDefault="009B49FC" w:rsidP="00765405">
            <w:pPr>
              <w:pStyle w:val="a9"/>
              <w:widowControl w:val="0"/>
              <w:numPr>
                <w:ilvl w:val="0"/>
                <w:numId w:val="14"/>
              </w:numPr>
              <w:pBdr>
                <w:top w:val="nil"/>
                <w:left w:val="nil"/>
                <w:bottom w:val="nil"/>
                <w:right w:val="nil"/>
                <w:between w:val="nil"/>
              </w:pBdr>
              <w:spacing w:before="120"/>
              <w:jc w:val="both"/>
              <w:rPr>
                <w:highlight w:val="white"/>
              </w:rPr>
            </w:pPr>
            <w:r w:rsidRPr="00B63CF8">
              <w:rPr>
                <w:color w:val="000000"/>
                <w:highlight w:val="white"/>
              </w:rPr>
              <w:t>визначення грошового еквівалента зобов’язання в іноземній валюті;</w:t>
            </w:r>
          </w:p>
          <w:p w:rsidR="009B49FC" w:rsidRPr="00B63CF8" w:rsidRDefault="009B49FC" w:rsidP="00765405">
            <w:pPr>
              <w:pStyle w:val="a9"/>
              <w:widowControl w:val="0"/>
              <w:numPr>
                <w:ilvl w:val="0"/>
                <w:numId w:val="14"/>
              </w:numPr>
              <w:pBdr>
                <w:top w:val="nil"/>
                <w:left w:val="nil"/>
                <w:bottom w:val="nil"/>
                <w:right w:val="nil"/>
                <w:between w:val="nil"/>
              </w:pBdr>
              <w:spacing w:before="120"/>
              <w:jc w:val="both"/>
              <w:rPr>
                <w:color w:val="000000"/>
                <w:highlight w:val="white"/>
              </w:rPr>
            </w:pPr>
            <w:r w:rsidRPr="00B63CF8">
              <w:rPr>
                <w:color w:val="000000"/>
                <w:highlight w:val="white"/>
              </w:rPr>
              <w:t xml:space="preserve">перерахунку ціни в бік зменшення ціни тендерної </w:t>
            </w:r>
            <w:proofErr w:type="spellStart"/>
            <w:r w:rsidRPr="00B63CF8">
              <w:rPr>
                <w:color w:val="000000"/>
                <w:highlight w:val="white"/>
              </w:rPr>
              <w:t>ропозиції</w:t>
            </w:r>
            <w:proofErr w:type="spellEnd"/>
            <w:r w:rsidRPr="00B63CF8">
              <w:rPr>
                <w:color w:val="000000"/>
                <w:highlight w:val="white"/>
              </w:rPr>
              <w:t xml:space="preserve"> переможця без зменшення обсягів закупівлі;</w:t>
            </w:r>
          </w:p>
          <w:p w:rsidR="009B49FC" w:rsidRPr="00B63CF8" w:rsidRDefault="009B49FC" w:rsidP="00765405">
            <w:pPr>
              <w:pStyle w:val="a9"/>
              <w:widowControl w:val="0"/>
              <w:numPr>
                <w:ilvl w:val="0"/>
                <w:numId w:val="14"/>
              </w:numPr>
              <w:pBdr>
                <w:top w:val="nil"/>
                <w:left w:val="nil"/>
                <w:bottom w:val="nil"/>
                <w:right w:val="nil"/>
                <w:between w:val="nil"/>
              </w:pBdr>
              <w:spacing w:before="120"/>
              <w:jc w:val="both"/>
              <w:rPr>
                <w:color w:val="000000"/>
                <w:highlight w:val="white"/>
              </w:rPr>
            </w:pPr>
            <w:r w:rsidRPr="00B63CF8">
              <w:rPr>
                <w:color w:val="000000"/>
                <w:highlight w:val="white"/>
              </w:rPr>
              <w:t>перерахунку ціни та обсягів товарів в бік зменшення за умови необхідності приведення обсягів товарів до кратності упаковки.</w:t>
            </w:r>
          </w:p>
        </w:tc>
      </w:tr>
      <w:tr w:rsidR="009B49FC" w:rsidRPr="00FC7170" w:rsidTr="00DE533F">
        <w:trPr>
          <w:trHeight w:val="20"/>
          <w:jc w:val="right"/>
        </w:trPr>
        <w:tc>
          <w:tcPr>
            <w:tcW w:w="576" w:type="dxa"/>
            <w:vAlign w:val="center"/>
          </w:tcPr>
          <w:p w:rsidR="009B49FC" w:rsidRPr="00FC7170" w:rsidRDefault="009B49FC" w:rsidP="009B49FC">
            <w:pPr>
              <w:tabs>
                <w:tab w:val="left" w:pos="-177"/>
              </w:tabs>
              <w:spacing w:line="276" w:lineRule="auto"/>
              <w:jc w:val="center"/>
              <w:rPr>
                <w:b/>
              </w:rPr>
            </w:pPr>
            <w:r w:rsidRPr="00FC7170">
              <w:rPr>
                <w:b/>
              </w:rPr>
              <w:t>4.</w:t>
            </w:r>
          </w:p>
        </w:tc>
        <w:tc>
          <w:tcPr>
            <w:tcW w:w="3499" w:type="dxa"/>
            <w:vAlign w:val="center"/>
          </w:tcPr>
          <w:p w:rsidR="009B49FC" w:rsidRPr="00FC7170" w:rsidRDefault="009B49FC" w:rsidP="009B49FC">
            <w:pPr>
              <w:spacing w:line="276" w:lineRule="auto"/>
              <w:outlineLvl w:val="1"/>
              <w:rPr>
                <w:b/>
                <w:lang w:eastAsia="en-US"/>
              </w:rPr>
            </w:pPr>
            <w:r w:rsidRPr="00FC7170">
              <w:rPr>
                <w:b/>
              </w:rPr>
              <w:t>Істотні умови, що обов’язково включаються до договору про закупівлю</w:t>
            </w:r>
          </w:p>
        </w:tc>
        <w:tc>
          <w:tcPr>
            <w:tcW w:w="6125" w:type="dxa"/>
          </w:tcPr>
          <w:p w:rsidR="009B49FC" w:rsidRDefault="009B49FC" w:rsidP="009B49FC">
            <w:pPr>
              <w:spacing w:before="120"/>
              <w:jc w:val="both"/>
              <w:rPr>
                <w:color w:val="000000"/>
              </w:rPr>
            </w:pPr>
            <w:r>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B49FC" w:rsidRDefault="009B49FC" w:rsidP="009B49FC">
            <w:pPr>
              <w:spacing w:before="120" w:after="60"/>
              <w:ind w:firstLine="284"/>
              <w:jc w:val="both"/>
              <w:rPr>
                <w:color w:val="000000"/>
              </w:rPr>
            </w:pPr>
            <w:r>
              <w:rPr>
                <w:color w:val="000000"/>
              </w:rPr>
              <w:t>1) зменшення обсягів закупівлі, зокрема з урахуванням фактичного обсягу видатків замовника;</w:t>
            </w:r>
          </w:p>
          <w:p w:rsidR="009B49FC" w:rsidRDefault="009B49FC" w:rsidP="009B49FC">
            <w:pPr>
              <w:spacing w:before="120" w:after="60"/>
              <w:ind w:firstLine="284"/>
              <w:jc w:val="both"/>
              <w:rPr>
                <w:color w:val="000000"/>
              </w:rPr>
            </w:pPr>
            <w:r>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000000"/>
              </w:rPr>
              <w:t>пропорційно</w:t>
            </w:r>
            <w:proofErr w:type="spellEnd"/>
            <w:r>
              <w:rPr>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B49FC" w:rsidRDefault="009B49FC" w:rsidP="009B49FC">
            <w:pPr>
              <w:spacing w:before="120" w:after="60"/>
              <w:ind w:firstLine="284"/>
              <w:jc w:val="both"/>
              <w:rPr>
                <w:color w:val="000000"/>
              </w:rPr>
            </w:pPr>
            <w:r>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9B49FC" w:rsidRDefault="009B49FC" w:rsidP="009B49FC">
            <w:pPr>
              <w:spacing w:before="120" w:after="60"/>
              <w:ind w:firstLine="284"/>
              <w:jc w:val="both"/>
              <w:rPr>
                <w:color w:val="000000"/>
              </w:rPr>
            </w:pPr>
            <w:r>
              <w:rPr>
                <w:color w:val="000000"/>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B49FC" w:rsidRDefault="009B49FC" w:rsidP="009B49FC">
            <w:pPr>
              <w:spacing w:before="120" w:after="60"/>
              <w:ind w:firstLine="284"/>
              <w:jc w:val="both"/>
              <w:rPr>
                <w:color w:val="000000"/>
              </w:rPr>
            </w:pPr>
            <w:r>
              <w:rPr>
                <w:color w:val="000000"/>
              </w:rPr>
              <w:t>5) погодження зміни ціни в договорі про закупівлю в бік зменшення (без зміни кількості (обсягу) та якості товарів, робіт і послуг);</w:t>
            </w:r>
          </w:p>
          <w:p w:rsidR="009B49FC" w:rsidRDefault="009B49FC" w:rsidP="009B49FC">
            <w:pPr>
              <w:spacing w:before="120" w:after="60"/>
              <w:ind w:firstLine="284"/>
              <w:jc w:val="both"/>
              <w:rPr>
                <w:color w:val="000000"/>
              </w:rPr>
            </w:pPr>
            <w:r>
              <w:rPr>
                <w:color w:val="000000"/>
              </w:rPr>
              <w:t xml:space="preserve">6) зміни ціни в договорі про закупівлю у зв’язку з зміною ставок податків і зборів та/або зміною умов щодо надання пільг з </w:t>
            </w:r>
            <w:r>
              <w:rPr>
                <w:color w:val="000000"/>
              </w:rPr>
              <w:br/>
              <w:t xml:space="preserve">оподаткування – </w:t>
            </w:r>
            <w:proofErr w:type="spellStart"/>
            <w:r>
              <w:rPr>
                <w:color w:val="000000"/>
              </w:rPr>
              <w:t>пропорційно</w:t>
            </w:r>
            <w:proofErr w:type="spellEnd"/>
            <w:r>
              <w:rPr>
                <w:color w:val="000000"/>
              </w:rPr>
              <w:t xml:space="preserve"> до зміни таких ставок та/або пільг з оподаткування, а також у зв’язку з зміною системи оподаткування </w:t>
            </w:r>
            <w:proofErr w:type="spellStart"/>
            <w:r>
              <w:rPr>
                <w:color w:val="000000"/>
              </w:rPr>
              <w:t>пропорційно</w:t>
            </w:r>
            <w:proofErr w:type="spellEnd"/>
            <w:r>
              <w:rPr>
                <w:color w:val="000000"/>
              </w:rPr>
              <w:t xml:space="preserve"> до зміни податкового навантаження внаслідок зміни системи оподаткування;</w:t>
            </w:r>
          </w:p>
          <w:p w:rsidR="009B49FC" w:rsidRDefault="009B49FC" w:rsidP="009B49FC">
            <w:pPr>
              <w:spacing w:before="120" w:after="60"/>
              <w:ind w:firstLine="284"/>
              <w:jc w:val="both"/>
              <w:rPr>
                <w:color w:val="000000"/>
              </w:rPr>
            </w:pPr>
            <w:r>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rPr>
              <w:t>Platts</w:t>
            </w:r>
            <w:proofErr w:type="spellEnd"/>
            <w:r>
              <w:rPr>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B49FC" w:rsidRDefault="009B49FC" w:rsidP="009B49FC">
            <w:pPr>
              <w:spacing w:before="120" w:after="60"/>
              <w:ind w:firstLine="284"/>
              <w:jc w:val="both"/>
              <w:rPr>
                <w:color w:val="000000"/>
              </w:rPr>
            </w:pPr>
            <w:r>
              <w:rPr>
                <w:color w:val="000000"/>
              </w:rPr>
              <w:t xml:space="preserve">8) зміни умов у зв’язку із застосуванням положень частини шостої статті 41 Закону; </w:t>
            </w:r>
          </w:p>
          <w:p w:rsidR="009B49FC" w:rsidRDefault="009B49FC" w:rsidP="009B49FC">
            <w:pPr>
              <w:spacing w:before="120" w:after="60"/>
              <w:ind w:firstLine="284"/>
              <w:jc w:val="both"/>
            </w:pPr>
            <w:r>
              <w:rPr>
                <w:color w:val="000000"/>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r w:rsidR="00A742B5">
              <w:fldChar w:fldCharType="begin"/>
            </w:r>
            <w:r w:rsidR="00A742B5">
              <w:instrText xml:space="preserve"> HYPERLINK "https://zakon.rada.gov.ua/laws/show/382-2023-%D0%BF" \h </w:instrText>
            </w:r>
            <w:r w:rsidR="00A742B5">
              <w:fldChar w:fldCharType="separate"/>
            </w:r>
            <w:r>
              <w:rPr>
                <w:color w:val="000000"/>
                <w:highlight w:val="white"/>
                <w:u w:val="single"/>
              </w:rPr>
              <w:t xml:space="preserve">№ </w:t>
            </w:r>
            <w:r w:rsidR="00A742B5">
              <w:rPr>
                <w:color w:val="000000"/>
                <w:highlight w:val="white"/>
                <w:u w:val="single"/>
              </w:rPr>
              <w:fldChar w:fldCharType="end"/>
            </w:r>
            <w:hyperlink r:id="rId14">
              <w:r>
                <w:rPr>
                  <w:color w:val="000000"/>
                  <w:highlight w:val="white"/>
                  <w:u w:val="single"/>
                </w:rPr>
                <w:t>382</w:t>
              </w:r>
            </w:hyperlink>
            <w:r>
              <w:rPr>
                <w:color w:val="000000"/>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p>
          <w:p w:rsidR="009B49FC" w:rsidRDefault="009B49FC" w:rsidP="009B49FC">
            <w:pPr>
              <w:shd w:val="clear" w:color="auto" w:fill="FFFFFF"/>
              <w:jc w:val="both"/>
              <w:rPr>
                <w:color w:val="000000"/>
              </w:rPr>
            </w:pPr>
            <w:r>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9B49FC" w:rsidRPr="00FC7170" w:rsidTr="00792495">
        <w:trPr>
          <w:trHeight w:val="20"/>
          <w:jc w:val="right"/>
        </w:trPr>
        <w:tc>
          <w:tcPr>
            <w:tcW w:w="576" w:type="dxa"/>
            <w:vAlign w:val="center"/>
          </w:tcPr>
          <w:p w:rsidR="009B49FC" w:rsidRPr="00FC7170" w:rsidRDefault="009B49FC" w:rsidP="009B49FC">
            <w:pPr>
              <w:tabs>
                <w:tab w:val="left" w:pos="-177"/>
              </w:tabs>
              <w:spacing w:line="276" w:lineRule="auto"/>
              <w:jc w:val="center"/>
              <w:rPr>
                <w:b/>
              </w:rPr>
            </w:pPr>
            <w:r w:rsidRPr="00FC7170">
              <w:rPr>
                <w:b/>
              </w:rPr>
              <w:lastRenderedPageBreak/>
              <w:t>5.</w:t>
            </w:r>
          </w:p>
        </w:tc>
        <w:tc>
          <w:tcPr>
            <w:tcW w:w="3499" w:type="dxa"/>
            <w:vAlign w:val="center"/>
          </w:tcPr>
          <w:p w:rsidR="009B49FC" w:rsidRPr="00FC7170" w:rsidRDefault="009B49FC" w:rsidP="009B49FC">
            <w:pPr>
              <w:spacing w:line="276" w:lineRule="auto"/>
              <w:outlineLvl w:val="1"/>
              <w:rPr>
                <w:b/>
                <w:lang w:eastAsia="en-US"/>
              </w:rPr>
            </w:pPr>
            <w:r w:rsidRPr="00FC7170">
              <w:rPr>
                <w:b/>
                <w:lang w:eastAsia="en-US"/>
              </w:rPr>
              <w:t>Дії замовника при відмові переможця торгів підписати договір про закупівлю</w:t>
            </w:r>
          </w:p>
        </w:tc>
        <w:tc>
          <w:tcPr>
            <w:tcW w:w="6125" w:type="dxa"/>
            <w:vAlign w:val="center"/>
          </w:tcPr>
          <w:p w:rsidR="009B49FC" w:rsidRPr="00FC7170" w:rsidRDefault="009B49FC" w:rsidP="009B49FC">
            <w:pPr>
              <w:spacing w:after="120"/>
              <w:jc w:val="both"/>
            </w:pPr>
            <w:r w:rsidRPr="00FC7170">
              <w:rPr>
                <w:lang w:eastAsia="uk-UA"/>
              </w:rPr>
              <w:t xml:space="preserve">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C7170">
              <w:rPr>
                <w:lang w:eastAsia="uk-UA"/>
              </w:rPr>
              <w:t>неукладення</w:t>
            </w:r>
            <w:proofErr w:type="spellEnd"/>
            <w:r w:rsidRPr="00FC7170">
              <w:rPr>
                <w:lang w:eastAsia="uk-UA"/>
              </w:rPr>
              <w:t xml:space="preserve"> договору про закупівлю з вини учасника або ненадання замовнику підписаного договору у строк, визначений Законом, або </w:t>
            </w:r>
            <w:r w:rsidRPr="00FC7170">
              <w:rPr>
                <w:lang w:eastAsia="uk-UA"/>
              </w:rPr>
              <w:lastRenderedPageBreak/>
              <w:t xml:space="preserve">ненадання переможцем процедури закупівлі документів, що підтверджують відсутність підстав, установлених </w:t>
            </w:r>
            <w:r w:rsidRPr="00B95935">
              <w:rPr>
                <w:lang w:eastAsia="en-US"/>
              </w:rPr>
              <w:t>пунктом 4</w:t>
            </w:r>
            <w:r>
              <w:rPr>
                <w:lang w:eastAsia="en-US"/>
              </w:rPr>
              <w:t>7</w:t>
            </w:r>
            <w:r w:rsidRPr="00B95935">
              <w:rPr>
                <w:lang w:eastAsia="en-US"/>
              </w:rPr>
              <w:t xml:space="preserve"> Особливостей</w:t>
            </w:r>
            <w:r w:rsidRPr="00B95935">
              <w:rPr>
                <w:lang w:eastAsia="uk-UA"/>
              </w:rPr>
              <w:t xml:space="preserve">, замовник відхиляє тендерну пропозицію такого учасника, </w:t>
            </w:r>
            <w:r w:rsidRPr="00B95935">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D70F77">
              <w:t>найбільш економічно вигідною відповідно до вимог </w:t>
            </w:r>
            <w:hyperlink r:id="rId15" w:tgtFrame="_blank" w:history="1">
              <w:r w:rsidRPr="00D70F77">
                <w:rPr>
                  <w:u w:val="single"/>
                </w:rPr>
                <w:t>Закону</w:t>
              </w:r>
            </w:hyperlink>
            <w:r w:rsidRPr="00D70F77">
              <w:t> та цих особливостей, та приймає рішення про намір укласти договір про закупівлю у порядку та на умовах, визначених </w:t>
            </w:r>
            <w:hyperlink r:id="rId16" w:anchor="n1611" w:tgtFrame="_blank" w:history="1">
              <w:r w:rsidRPr="00D70F77">
                <w:rPr>
                  <w:u w:val="single"/>
                </w:rPr>
                <w:t>статтею 33</w:t>
              </w:r>
            </w:hyperlink>
            <w:r w:rsidRPr="00D70F77">
              <w:t> Закону та пунктом 4</w:t>
            </w:r>
            <w:r>
              <w:t>9</w:t>
            </w:r>
            <w:r w:rsidRPr="00D70F77">
              <w:t xml:space="preserve"> Особливостей</w:t>
            </w:r>
            <w:r w:rsidRPr="00D70F77">
              <w:rPr>
                <w:lang w:eastAsia="uk-UA"/>
              </w:rPr>
              <w:t>.</w:t>
            </w:r>
          </w:p>
        </w:tc>
      </w:tr>
      <w:tr w:rsidR="009B49FC" w:rsidRPr="00FC7170" w:rsidTr="00792495">
        <w:trPr>
          <w:trHeight w:val="262"/>
          <w:jc w:val="right"/>
        </w:trPr>
        <w:tc>
          <w:tcPr>
            <w:tcW w:w="576" w:type="dxa"/>
            <w:vAlign w:val="center"/>
          </w:tcPr>
          <w:p w:rsidR="009B49FC" w:rsidRPr="00FC7170" w:rsidRDefault="009B49FC" w:rsidP="009B49FC">
            <w:pPr>
              <w:tabs>
                <w:tab w:val="left" w:pos="-177"/>
              </w:tabs>
              <w:spacing w:line="276" w:lineRule="auto"/>
              <w:jc w:val="center"/>
              <w:rPr>
                <w:b/>
              </w:rPr>
            </w:pPr>
            <w:r w:rsidRPr="00FC7170">
              <w:rPr>
                <w:b/>
              </w:rPr>
              <w:lastRenderedPageBreak/>
              <w:t>6.</w:t>
            </w:r>
          </w:p>
        </w:tc>
        <w:tc>
          <w:tcPr>
            <w:tcW w:w="3499" w:type="dxa"/>
          </w:tcPr>
          <w:p w:rsidR="009B49FC" w:rsidRPr="00FC7170" w:rsidRDefault="009B49FC" w:rsidP="009B49FC">
            <w:pPr>
              <w:pStyle w:val="16"/>
              <w:widowControl w:val="0"/>
              <w:pBdr>
                <w:top w:val="nil"/>
                <w:left w:val="nil"/>
                <w:bottom w:val="nil"/>
                <w:right w:val="nil"/>
                <w:between w:val="nil"/>
              </w:pBdr>
              <w:rPr>
                <w:szCs w:val="24"/>
                <w:lang w:val="uk-UA"/>
              </w:rPr>
            </w:pPr>
            <w:r w:rsidRPr="00FC7170">
              <w:rPr>
                <w:b/>
                <w:szCs w:val="24"/>
                <w:lang w:val="uk-UA"/>
              </w:rPr>
              <w:t xml:space="preserve">Забезпечення виконання договору про закупівлю </w:t>
            </w:r>
          </w:p>
        </w:tc>
        <w:tc>
          <w:tcPr>
            <w:tcW w:w="6125" w:type="dxa"/>
            <w:vAlign w:val="center"/>
          </w:tcPr>
          <w:p w:rsidR="009B49FC" w:rsidRPr="00FC7170" w:rsidRDefault="009B49FC" w:rsidP="009B49FC">
            <w:pPr>
              <w:widowControl w:val="0"/>
            </w:pPr>
            <w:r w:rsidRPr="00FC7170">
              <w:t>Не вимагається.</w:t>
            </w:r>
          </w:p>
        </w:tc>
      </w:tr>
    </w:tbl>
    <w:p w:rsidR="00074C66" w:rsidRDefault="00074C66" w:rsidP="00BF6808">
      <w:pPr>
        <w:jc w:val="right"/>
        <w:rPr>
          <w:b/>
          <w:bCs/>
        </w:rPr>
      </w:pPr>
    </w:p>
    <w:p w:rsidR="005A3585" w:rsidRDefault="005A3585" w:rsidP="00BF6808">
      <w:pPr>
        <w:jc w:val="right"/>
        <w:rPr>
          <w:b/>
          <w:bCs/>
        </w:rPr>
      </w:pPr>
    </w:p>
    <w:p w:rsidR="005A3585" w:rsidRDefault="005A3585" w:rsidP="00BF6808">
      <w:pPr>
        <w:jc w:val="right"/>
        <w:rPr>
          <w:b/>
          <w:bCs/>
        </w:rPr>
      </w:pPr>
    </w:p>
    <w:p w:rsidR="005A3585" w:rsidRDefault="005A3585" w:rsidP="00BF6808">
      <w:pPr>
        <w:jc w:val="right"/>
        <w:rPr>
          <w:b/>
          <w:bCs/>
        </w:rPr>
      </w:pPr>
    </w:p>
    <w:p w:rsidR="0090363E" w:rsidRDefault="0090363E" w:rsidP="00BF6808">
      <w:pPr>
        <w:jc w:val="right"/>
        <w:rPr>
          <w:b/>
          <w:bCs/>
        </w:rPr>
      </w:pPr>
    </w:p>
    <w:p w:rsidR="0090363E" w:rsidRDefault="0090363E" w:rsidP="00BF6808">
      <w:pPr>
        <w:jc w:val="right"/>
        <w:rPr>
          <w:b/>
          <w:bCs/>
        </w:rPr>
      </w:pPr>
    </w:p>
    <w:p w:rsidR="0090363E" w:rsidRDefault="0090363E" w:rsidP="00BF6808">
      <w:pPr>
        <w:jc w:val="right"/>
        <w:rPr>
          <w:b/>
          <w:bCs/>
        </w:rPr>
      </w:pPr>
    </w:p>
    <w:p w:rsidR="005A3585" w:rsidRDefault="005A3585"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174DE5" w:rsidRDefault="00174DE5" w:rsidP="00BF6808">
      <w:pPr>
        <w:jc w:val="right"/>
        <w:rPr>
          <w:b/>
          <w:bCs/>
        </w:rPr>
      </w:pPr>
    </w:p>
    <w:p w:rsidR="00174DE5" w:rsidRDefault="00174DE5"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CF6628" w:rsidRDefault="00CF6628" w:rsidP="00BF6808">
      <w:pPr>
        <w:jc w:val="right"/>
        <w:rPr>
          <w:b/>
          <w:bCs/>
        </w:rPr>
      </w:pPr>
    </w:p>
    <w:p w:rsidR="00B64429" w:rsidRDefault="00B64429" w:rsidP="00BF6808">
      <w:pPr>
        <w:jc w:val="right"/>
        <w:rPr>
          <w:b/>
          <w:bCs/>
        </w:rPr>
      </w:pPr>
    </w:p>
    <w:p w:rsidR="00B64429" w:rsidRDefault="00B64429" w:rsidP="00BF6808">
      <w:pPr>
        <w:jc w:val="right"/>
        <w:rPr>
          <w:b/>
          <w:bCs/>
        </w:rPr>
      </w:pPr>
    </w:p>
    <w:p w:rsidR="00B64429" w:rsidRDefault="00B64429" w:rsidP="00BF6808">
      <w:pPr>
        <w:jc w:val="right"/>
        <w:rPr>
          <w:b/>
          <w:bCs/>
        </w:rPr>
      </w:pPr>
    </w:p>
    <w:p w:rsidR="00B64429" w:rsidRDefault="00B64429" w:rsidP="00BF6808">
      <w:pPr>
        <w:jc w:val="right"/>
        <w:rPr>
          <w:b/>
          <w:bCs/>
        </w:rPr>
      </w:pPr>
    </w:p>
    <w:p w:rsidR="00B64429" w:rsidRDefault="00B64429" w:rsidP="00BF6808">
      <w:pPr>
        <w:jc w:val="right"/>
        <w:rPr>
          <w:b/>
          <w:bCs/>
        </w:rPr>
      </w:pPr>
    </w:p>
    <w:p w:rsidR="00B64429" w:rsidRDefault="00B64429" w:rsidP="00BF6808">
      <w:pPr>
        <w:jc w:val="right"/>
        <w:rPr>
          <w:b/>
          <w:bCs/>
        </w:rPr>
      </w:pPr>
    </w:p>
    <w:p w:rsidR="00CF6628" w:rsidRDefault="00CF6628" w:rsidP="00BF6808">
      <w:pPr>
        <w:jc w:val="right"/>
        <w:rPr>
          <w:b/>
          <w:bCs/>
        </w:rPr>
      </w:pPr>
    </w:p>
    <w:p w:rsidR="00CF6628" w:rsidRDefault="00CF6628" w:rsidP="00BF6808">
      <w:pPr>
        <w:jc w:val="right"/>
        <w:rPr>
          <w:b/>
          <w:bCs/>
        </w:rPr>
      </w:pPr>
    </w:p>
    <w:p w:rsidR="00CF6628" w:rsidRDefault="00CF6628" w:rsidP="00BF6808">
      <w:pPr>
        <w:jc w:val="right"/>
        <w:rPr>
          <w:b/>
          <w:bCs/>
        </w:rPr>
      </w:pPr>
    </w:p>
    <w:p w:rsidR="00CF6628" w:rsidRDefault="00CF6628" w:rsidP="00BF6808">
      <w:pPr>
        <w:jc w:val="right"/>
        <w:rPr>
          <w:b/>
          <w:bCs/>
        </w:rPr>
      </w:pPr>
    </w:p>
    <w:p w:rsidR="00625F48" w:rsidRDefault="00625F48" w:rsidP="00BF6808">
      <w:pPr>
        <w:jc w:val="right"/>
        <w:rPr>
          <w:b/>
          <w:bCs/>
        </w:rPr>
      </w:pPr>
    </w:p>
    <w:p w:rsidR="00625F48" w:rsidRDefault="00625F48" w:rsidP="00BF6808">
      <w:pPr>
        <w:jc w:val="right"/>
        <w:rPr>
          <w:b/>
          <w:bCs/>
        </w:rPr>
      </w:pPr>
    </w:p>
    <w:p w:rsidR="005B0471" w:rsidRPr="00FC7170" w:rsidRDefault="005B0471" w:rsidP="00BF6808">
      <w:pPr>
        <w:jc w:val="right"/>
        <w:rPr>
          <w:b/>
          <w:bCs/>
        </w:rPr>
      </w:pPr>
      <w:r w:rsidRPr="00FC7170">
        <w:rPr>
          <w:b/>
          <w:bCs/>
        </w:rPr>
        <w:t>Додаток 1</w:t>
      </w:r>
      <w:r w:rsidR="00FB0B0F" w:rsidRPr="00FC7170">
        <w:rPr>
          <w:b/>
          <w:bCs/>
        </w:rPr>
        <w:t xml:space="preserve"> </w:t>
      </w:r>
      <w:r w:rsidRPr="00FC7170">
        <w:rPr>
          <w:b/>
          <w:bCs/>
        </w:rPr>
        <w:t xml:space="preserve">до тендерної </w:t>
      </w:r>
      <w:r w:rsidR="009D4AA2" w:rsidRPr="00FC7170">
        <w:rPr>
          <w:b/>
          <w:bCs/>
        </w:rPr>
        <w:t>документації</w:t>
      </w:r>
    </w:p>
    <w:p w:rsidR="00566EDE" w:rsidRPr="00FC7170" w:rsidRDefault="00566EDE" w:rsidP="00BF6808">
      <w:pPr>
        <w:jc w:val="center"/>
        <w:rPr>
          <w:b/>
          <w:u w:val="single"/>
        </w:rPr>
      </w:pPr>
    </w:p>
    <w:p w:rsidR="00566EDE" w:rsidRPr="00FC7170" w:rsidRDefault="00566EDE" w:rsidP="00BF6808">
      <w:pPr>
        <w:jc w:val="center"/>
        <w:rPr>
          <w:b/>
          <w:u w:val="single"/>
        </w:rPr>
      </w:pPr>
    </w:p>
    <w:p w:rsidR="00566EDE" w:rsidRPr="00FC7170" w:rsidRDefault="00566EDE" w:rsidP="00BF6808">
      <w:pPr>
        <w:jc w:val="center"/>
        <w:rPr>
          <w:b/>
          <w:u w:val="single"/>
        </w:rPr>
      </w:pPr>
      <w:r w:rsidRPr="00FC7170">
        <w:rPr>
          <w:b/>
          <w:u w:val="single"/>
        </w:rPr>
        <w:t xml:space="preserve">Перелік документів, що надаються для підтвердження </w:t>
      </w:r>
    </w:p>
    <w:p w:rsidR="00566EDE" w:rsidRPr="00FC7170" w:rsidRDefault="00566EDE" w:rsidP="00BF6808">
      <w:pPr>
        <w:jc w:val="center"/>
        <w:rPr>
          <w:b/>
          <w:u w:val="single"/>
        </w:rPr>
      </w:pPr>
      <w:r w:rsidRPr="00FC7170">
        <w:rPr>
          <w:b/>
          <w:u w:val="single"/>
        </w:rPr>
        <w:t>відповідності кваліфікаційним критеріям (частини другої статті 16 Закону)</w:t>
      </w:r>
    </w:p>
    <w:p w:rsidR="00566EDE" w:rsidRPr="00FC7170" w:rsidRDefault="00566EDE" w:rsidP="00BF6808">
      <w:pPr>
        <w:jc w:val="center"/>
        <w:rPr>
          <w:u w:val="single"/>
        </w:rPr>
      </w:pPr>
    </w:p>
    <w:tbl>
      <w:tblPr>
        <w:tblW w:w="9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8"/>
        <w:gridCol w:w="2623"/>
        <w:gridCol w:w="6596"/>
      </w:tblGrid>
      <w:tr w:rsidR="0090363E" w:rsidRPr="004A04B4" w:rsidTr="00315C91">
        <w:trPr>
          <w:trHeight w:val="579"/>
        </w:trPr>
        <w:tc>
          <w:tcPr>
            <w:tcW w:w="518" w:type="dxa"/>
            <w:tcMar>
              <w:top w:w="0" w:type="dxa"/>
              <w:left w:w="108" w:type="dxa"/>
              <w:bottom w:w="0" w:type="dxa"/>
              <w:right w:w="108" w:type="dxa"/>
            </w:tcMar>
            <w:vAlign w:val="center"/>
          </w:tcPr>
          <w:p w:rsidR="0090363E" w:rsidRPr="004A04B4" w:rsidRDefault="0090363E" w:rsidP="00315C91">
            <w:pPr>
              <w:jc w:val="center"/>
              <w:rPr>
                <w:b/>
                <w:highlight w:val="yellow"/>
              </w:rPr>
            </w:pPr>
            <w:r w:rsidRPr="004A04B4">
              <w:rPr>
                <w:b/>
              </w:rPr>
              <w:t>№ з/п</w:t>
            </w:r>
          </w:p>
        </w:tc>
        <w:tc>
          <w:tcPr>
            <w:tcW w:w="2623" w:type="dxa"/>
            <w:tcMar>
              <w:top w:w="0" w:type="dxa"/>
              <w:left w:w="108" w:type="dxa"/>
              <w:bottom w:w="0" w:type="dxa"/>
              <w:right w:w="108" w:type="dxa"/>
            </w:tcMar>
            <w:vAlign w:val="center"/>
          </w:tcPr>
          <w:p w:rsidR="0090363E" w:rsidRPr="004A04B4" w:rsidRDefault="0090363E" w:rsidP="00315C91">
            <w:pPr>
              <w:jc w:val="center"/>
              <w:rPr>
                <w:b/>
                <w:highlight w:val="yellow"/>
              </w:rPr>
            </w:pPr>
            <w:r w:rsidRPr="004A04B4">
              <w:rPr>
                <w:b/>
              </w:rPr>
              <w:t>Кваліфікаційні критерії</w:t>
            </w:r>
          </w:p>
        </w:tc>
        <w:tc>
          <w:tcPr>
            <w:tcW w:w="6596" w:type="dxa"/>
            <w:tcMar>
              <w:top w:w="0" w:type="dxa"/>
              <w:left w:w="108" w:type="dxa"/>
              <w:bottom w:w="0" w:type="dxa"/>
              <w:right w:w="108" w:type="dxa"/>
            </w:tcMar>
            <w:vAlign w:val="center"/>
          </w:tcPr>
          <w:p w:rsidR="0090363E" w:rsidRPr="004A04B4" w:rsidRDefault="0090363E" w:rsidP="00315C91">
            <w:pPr>
              <w:jc w:val="center"/>
              <w:rPr>
                <w:b/>
                <w:highlight w:val="yellow"/>
              </w:rPr>
            </w:pPr>
            <w:r w:rsidRPr="004A04B4">
              <w:rPr>
                <w:b/>
              </w:rPr>
              <w:t>Документи, що підтверджують відповідність Учасника кваліфікаційним критеріям</w:t>
            </w:r>
          </w:p>
        </w:tc>
      </w:tr>
      <w:tr w:rsidR="0090363E" w:rsidRPr="00FE0E9A" w:rsidTr="00315C91">
        <w:trPr>
          <w:trHeight w:val="1424"/>
        </w:trPr>
        <w:tc>
          <w:tcPr>
            <w:tcW w:w="51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90363E" w:rsidRPr="004A04B4" w:rsidRDefault="0090363E" w:rsidP="00315C91">
            <w:pPr>
              <w:jc w:val="center"/>
            </w:pPr>
            <w:r w:rsidRPr="004A04B4">
              <w:t>1</w:t>
            </w: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363E" w:rsidRPr="004A04B4" w:rsidRDefault="0090363E" w:rsidP="00315C91">
            <w:r w:rsidRPr="004A04B4">
              <w:t>Наявність документально підтвердженого досвіду виконання аналогічного договору</w:t>
            </w:r>
          </w:p>
        </w:tc>
        <w:tc>
          <w:tcPr>
            <w:tcW w:w="6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363E" w:rsidRPr="004A04B4" w:rsidRDefault="0090363E" w:rsidP="007B5505">
            <w:pPr>
              <w:widowControl w:val="0"/>
              <w:shd w:val="clear" w:color="auto" w:fill="FFFFFF"/>
              <w:tabs>
                <w:tab w:val="left" w:pos="715"/>
              </w:tabs>
              <w:autoSpaceDE w:val="0"/>
              <w:autoSpaceDN w:val="0"/>
              <w:adjustRightInd w:val="0"/>
              <w:spacing w:line="274" w:lineRule="exact"/>
              <w:jc w:val="both"/>
            </w:pPr>
            <w:r>
              <w:t>Довідка у довільній формі, про наявність досвіду виконання аналогічного договору (аналогічного предмету закупівлі, який зазначено в даній тендерній документації) за останні 2 роки, разом з документальним підтвердженням про його виконання (копія договору, копії видаткових накладних).</w:t>
            </w:r>
          </w:p>
        </w:tc>
      </w:tr>
    </w:tbl>
    <w:p w:rsidR="00566EDE" w:rsidRPr="00FC7170" w:rsidRDefault="00566EDE" w:rsidP="00BF6808">
      <w:pPr>
        <w:pStyle w:val="af4"/>
        <w:ind w:left="360" w:firstLine="633"/>
        <w:jc w:val="both"/>
      </w:pPr>
    </w:p>
    <w:p w:rsidR="00566EDE" w:rsidRPr="00FC7170" w:rsidRDefault="00566EDE" w:rsidP="00BF6808">
      <w:pPr>
        <w:tabs>
          <w:tab w:val="left" w:pos="252"/>
          <w:tab w:val="left" w:pos="1080"/>
          <w:tab w:val="left" w:pos="1152"/>
        </w:tabs>
        <w:ind w:left="142" w:right="282" w:firstLine="709"/>
        <w:jc w:val="both"/>
        <w:outlineLvl w:val="0"/>
        <w:rPr>
          <w:b/>
          <w:bCs/>
          <w:iCs/>
        </w:rPr>
      </w:pPr>
      <w:r w:rsidRPr="00FC7170">
        <w:rPr>
          <w:b/>
          <w:bCs/>
          <w:iCs/>
        </w:rPr>
        <w:t>Примітки:</w:t>
      </w:r>
    </w:p>
    <w:p w:rsidR="00566EDE" w:rsidRPr="00FC7170" w:rsidRDefault="00566EDE" w:rsidP="00BF6808">
      <w:pPr>
        <w:shd w:val="clear" w:color="auto" w:fill="FFFFFF"/>
        <w:ind w:left="142" w:right="282" w:firstLine="709"/>
        <w:jc w:val="both"/>
      </w:pPr>
      <w:r w:rsidRPr="00FC7170">
        <w:t>Учасник за власним бажанням може надати додаткові матеріали про його відповідність кваліфікаційним критеріям.</w:t>
      </w:r>
    </w:p>
    <w:p w:rsidR="00566EDE" w:rsidRPr="00FC7170" w:rsidRDefault="00566EDE" w:rsidP="00BF6808">
      <w:pPr>
        <w:shd w:val="clear" w:color="auto" w:fill="FFFFFF"/>
        <w:ind w:left="142" w:right="282" w:firstLine="709"/>
        <w:jc w:val="both"/>
      </w:pPr>
      <w:r w:rsidRPr="00FC7170">
        <w:t>У разі, якщо Учасник відповідно до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w:t>
      </w:r>
    </w:p>
    <w:p w:rsidR="00566EDE" w:rsidRPr="00FC7170" w:rsidRDefault="00566EDE" w:rsidP="00BF6808">
      <w:pPr>
        <w:jc w:val="both"/>
      </w:pPr>
    </w:p>
    <w:p w:rsidR="00981512" w:rsidRPr="00FC7170" w:rsidRDefault="00981512" w:rsidP="00BF6808">
      <w:pPr>
        <w:widowControl w:val="0"/>
        <w:tabs>
          <w:tab w:val="left" w:pos="1080"/>
        </w:tabs>
        <w:ind w:left="-284" w:right="282"/>
        <w:jc w:val="right"/>
        <w:rPr>
          <w:b/>
          <w:bCs/>
        </w:rPr>
      </w:pPr>
    </w:p>
    <w:p w:rsidR="004F6824" w:rsidRPr="00FC7170" w:rsidRDefault="004F6824" w:rsidP="00BF6808">
      <w:pPr>
        <w:widowControl w:val="0"/>
        <w:tabs>
          <w:tab w:val="left" w:pos="1080"/>
        </w:tabs>
        <w:ind w:left="-284" w:right="282"/>
        <w:jc w:val="right"/>
        <w:rPr>
          <w:b/>
          <w:bCs/>
        </w:rPr>
      </w:pPr>
    </w:p>
    <w:p w:rsidR="004F6824" w:rsidRDefault="004F6824" w:rsidP="00BF6808">
      <w:pPr>
        <w:widowControl w:val="0"/>
        <w:tabs>
          <w:tab w:val="left" w:pos="1080"/>
        </w:tabs>
        <w:ind w:left="-284" w:right="282"/>
        <w:jc w:val="right"/>
        <w:rPr>
          <w:b/>
          <w:bCs/>
        </w:rPr>
      </w:pPr>
    </w:p>
    <w:p w:rsidR="007F7705" w:rsidRDefault="007F7705" w:rsidP="00BF6808">
      <w:pPr>
        <w:widowControl w:val="0"/>
        <w:tabs>
          <w:tab w:val="left" w:pos="1080"/>
        </w:tabs>
        <w:ind w:left="-284" w:right="282"/>
        <w:jc w:val="right"/>
        <w:rPr>
          <w:b/>
          <w:bCs/>
        </w:rPr>
      </w:pPr>
    </w:p>
    <w:p w:rsidR="004F6824" w:rsidRDefault="004F6824" w:rsidP="00BF6808">
      <w:pPr>
        <w:widowControl w:val="0"/>
        <w:tabs>
          <w:tab w:val="left" w:pos="1080"/>
        </w:tabs>
        <w:ind w:left="-284" w:right="282"/>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B64429" w:rsidRDefault="00B64429" w:rsidP="00E30ACD">
      <w:pPr>
        <w:jc w:val="right"/>
        <w:rPr>
          <w:b/>
          <w:bCs/>
        </w:rPr>
      </w:pPr>
    </w:p>
    <w:p w:rsidR="00B64429" w:rsidRDefault="00B64429" w:rsidP="00E30ACD">
      <w:pPr>
        <w:jc w:val="right"/>
        <w:rPr>
          <w:b/>
          <w:bCs/>
        </w:rPr>
      </w:pPr>
    </w:p>
    <w:p w:rsidR="00B64429" w:rsidRDefault="00B64429" w:rsidP="00E30ACD">
      <w:pPr>
        <w:jc w:val="right"/>
        <w:rPr>
          <w:b/>
          <w:bCs/>
        </w:rPr>
      </w:pPr>
    </w:p>
    <w:p w:rsidR="00B64429" w:rsidRDefault="00B64429" w:rsidP="00E30ACD">
      <w:pPr>
        <w:jc w:val="right"/>
        <w:rPr>
          <w:b/>
          <w:bCs/>
        </w:rPr>
      </w:pPr>
    </w:p>
    <w:p w:rsidR="00B64429" w:rsidRDefault="00B64429" w:rsidP="00E30ACD">
      <w:pPr>
        <w:jc w:val="right"/>
        <w:rPr>
          <w:b/>
          <w:bCs/>
        </w:rPr>
      </w:pPr>
    </w:p>
    <w:p w:rsidR="00B64429" w:rsidRDefault="00B64429" w:rsidP="00E30ACD">
      <w:pPr>
        <w:jc w:val="right"/>
        <w:rPr>
          <w:b/>
          <w:bCs/>
        </w:rPr>
      </w:pPr>
    </w:p>
    <w:p w:rsidR="00B64429" w:rsidRDefault="00B64429"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r>
        <w:rPr>
          <w:b/>
          <w:bCs/>
        </w:rPr>
        <w:t>Додаток 2</w:t>
      </w:r>
      <w:r w:rsidRPr="00FC7170">
        <w:rPr>
          <w:b/>
          <w:bCs/>
        </w:rPr>
        <w:t xml:space="preserve"> до тендерної документації</w:t>
      </w:r>
    </w:p>
    <w:p w:rsidR="00E30ACD" w:rsidRPr="00FC7170" w:rsidRDefault="00E30ACD" w:rsidP="00E30ACD">
      <w:pPr>
        <w:jc w:val="right"/>
        <w:rPr>
          <w:b/>
          <w:bCs/>
        </w:rPr>
      </w:pPr>
    </w:p>
    <w:p w:rsidR="00E30ACD" w:rsidRPr="00E30ACD" w:rsidRDefault="00E30ACD" w:rsidP="00E30ACD">
      <w:pPr>
        <w:pBdr>
          <w:top w:val="nil"/>
          <w:left w:val="nil"/>
          <w:bottom w:val="nil"/>
          <w:right w:val="nil"/>
          <w:between w:val="nil"/>
        </w:pBdr>
        <w:spacing w:after="200" w:line="276" w:lineRule="auto"/>
        <w:jc w:val="center"/>
        <w:rPr>
          <w:b/>
          <w:color w:val="000000"/>
          <w:u w:val="single"/>
        </w:rPr>
      </w:pPr>
      <w:r w:rsidRPr="00E30ACD">
        <w:rPr>
          <w:b/>
          <w:color w:val="000000"/>
          <w:u w:val="single"/>
        </w:rPr>
        <w:t xml:space="preserve">Підстави для відмови  в участі в процедурі закупівлі  (пункт 47 Особливостей). </w:t>
      </w:r>
    </w:p>
    <w:p w:rsidR="00E30ACD" w:rsidRDefault="00E30ACD" w:rsidP="00E30ACD">
      <w:pPr>
        <w:widowControl w:val="0"/>
        <w:pBdr>
          <w:top w:val="nil"/>
          <w:left w:val="nil"/>
          <w:bottom w:val="nil"/>
          <w:right w:val="nil"/>
          <w:between w:val="nil"/>
        </w:pBdr>
        <w:spacing w:before="120" w:line="276" w:lineRule="auto"/>
        <w:jc w:val="both"/>
        <w:rPr>
          <w:color w:val="000000"/>
        </w:rPr>
      </w:pPr>
      <w:r>
        <w:rPr>
          <w:color w:val="000000"/>
        </w:rPr>
        <w:t xml:space="preserve">Переможець процедури закупівлі у строк, що не перевищує чотири дні з дати оприлюднення в електронній системі </w:t>
      </w:r>
      <w:proofErr w:type="spellStart"/>
      <w:r>
        <w:rPr>
          <w:color w:val="000000"/>
        </w:rPr>
        <w:t>закупівель</w:t>
      </w:r>
      <w:proofErr w:type="spellEnd"/>
      <w:r>
        <w:rPr>
          <w:color w:val="00000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color w:val="000000"/>
        </w:rPr>
        <w:t>закупівель</w:t>
      </w:r>
      <w:proofErr w:type="spellEnd"/>
      <w:r>
        <w:rPr>
          <w:color w:val="000000"/>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color w:val="000000"/>
        </w:rPr>
        <w:t>закупівель</w:t>
      </w:r>
      <w:proofErr w:type="spellEnd"/>
      <w:r>
        <w:rPr>
          <w:color w:val="000000"/>
        </w:rPr>
        <w:t>, крім випадків, коли доступ до такої інформації є обмеженим на момент оприлюднення оголошення про проведення відкритих торгів</w:t>
      </w:r>
      <w:r>
        <w:rPr>
          <w:color w:val="000000"/>
          <w:sz w:val="28"/>
          <w:szCs w:val="28"/>
        </w:rPr>
        <w:t>.</w:t>
      </w:r>
    </w:p>
    <w:p w:rsidR="00E30ACD" w:rsidRDefault="00E30ACD" w:rsidP="00E30ACD">
      <w:pPr>
        <w:widowControl w:val="0"/>
        <w:pBdr>
          <w:top w:val="nil"/>
          <w:left w:val="nil"/>
          <w:bottom w:val="nil"/>
          <w:right w:val="nil"/>
          <w:between w:val="nil"/>
        </w:pBdr>
        <w:spacing w:before="120" w:line="276" w:lineRule="auto"/>
        <w:jc w:val="both"/>
        <w:rPr>
          <w:color w:val="000000"/>
          <w:highlight w:val="white"/>
        </w:rPr>
      </w:pPr>
      <w:r>
        <w:rPr>
          <w:color w:val="000000"/>
        </w:rPr>
        <w:t>Учасник проц</w:t>
      </w:r>
      <w:r>
        <w:rPr>
          <w:color w:val="000000"/>
          <w:highlight w:val="white"/>
        </w:rPr>
        <w:t xml:space="preserve">едури закупівлі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w:t>
      </w:r>
      <w:proofErr w:type="spellStart"/>
      <w:r>
        <w:rPr>
          <w:color w:val="000000"/>
          <w:highlight w:val="white"/>
        </w:rPr>
        <w:t>закупівель</w:t>
      </w:r>
      <w:proofErr w:type="spellEnd"/>
      <w:r>
        <w:rPr>
          <w:color w:val="000000"/>
          <w:highlight w:val="white"/>
        </w:rPr>
        <w:t xml:space="preserve"> під час подання тендерної пропозиції.</w:t>
      </w:r>
    </w:p>
    <w:p w:rsidR="00E30ACD" w:rsidRDefault="00E30ACD" w:rsidP="00E30ACD">
      <w:pPr>
        <w:widowControl w:val="0"/>
        <w:pBdr>
          <w:top w:val="nil"/>
          <w:left w:val="nil"/>
          <w:bottom w:val="nil"/>
          <w:right w:val="nil"/>
          <w:between w:val="nil"/>
        </w:pBdr>
        <w:spacing w:before="120" w:line="276" w:lineRule="auto"/>
        <w:jc w:val="both"/>
        <w:rPr>
          <w:color w:val="000000"/>
          <w:highlight w:val="white"/>
        </w:rPr>
      </w:pPr>
      <w:r>
        <w:rPr>
          <w:color w:val="00000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Pr>
          <w:color w:val="000000"/>
          <w:highlight w:val="white"/>
        </w:rPr>
        <w:t>закупівель</w:t>
      </w:r>
      <w:proofErr w:type="spellEnd"/>
      <w:r>
        <w:rPr>
          <w:color w:val="000000"/>
          <w:highlight w:val="white"/>
        </w:rPr>
        <w:t xml:space="preserve">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E30ACD" w:rsidRDefault="00E30ACD" w:rsidP="00E30ACD">
      <w:pPr>
        <w:widowControl w:val="0"/>
        <w:pBdr>
          <w:top w:val="nil"/>
          <w:left w:val="nil"/>
          <w:bottom w:val="nil"/>
          <w:right w:val="nil"/>
          <w:between w:val="nil"/>
        </w:pBdr>
        <w:spacing w:after="200" w:line="276" w:lineRule="auto"/>
        <w:jc w:val="both"/>
        <w:rPr>
          <w:color w:val="000000"/>
          <w:highlight w:val="white"/>
        </w:rPr>
      </w:pPr>
      <w:r>
        <w:rPr>
          <w:color w:val="00000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color w:val="000000"/>
          <w:highlight w:val="white"/>
        </w:rPr>
        <w:t>закупівель</w:t>
      </w:r>
      <w:proofErr w:type="spellEnd"/>
      <w:r>
        <w:rPr>
          <w:color w:val="000000"/>
          <w:highlight w:val="white"/>
        </w:rPr>
        <w:t xml:space="preserve"> відсутність в учасника процедури закупівлі підстав, визначених підпунктами 1 та 7 пункту 47 Особливостей.</w:t>
      </w:r>
    </w:p>
    <w:p w:rsidR="00E30ACD" w:rsidRDefault="00E30ACD" w:rsidP="00E30ACD">
      <w:pPr>
        <w:widowControl w:val="0"/>
        <w:pBdr>
          <w:top w:val="nil"/>
          <w:left w:val="nil"/>
          <w:bottom w:val="nil"/>
          <w:right w:val="nil"/>
          <w:between w:val="nil"/>
        </w:pBdr>
        <w:spacing w:before="120" w:line="276" w:lineRule="auto"/>
        <w:jc w:val="both"/>
        <w:rPr>
          <w:color w:val="000000"/>
        </w:rPr>
      </w:pPr>
      <w:r>
        <w:rPr>
          <w:color w:val="000000"/>
          <w:highlight w:val="white"/>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Pr>
          <w:color w:val="000000"/>
        </w:rPr>
        <w:t xml:space="preserve"> учасників об’єднання установленим кваліфікаційним критеріям та підставам, визначеним пунктом 47 Особливостей.</w:t>
      </w:r>
    </w:p>
    <w:p w:rsidR="00E30ACD" w:rsidRDefault="00E30ACD" w:rsidP="00E30ACD">
      <w:pPr>
        <w:widowControl w:val="0"/>
        <w:pBdr>
          <w:top w:val="nil"/>
          <w:left w:val="nil"/>
          <w:bottom w:val="nil"/>
          <w:right w:val="nil"/>
          <w:between w:val="nil"/>
        </w:pBdr>
        <w:spacing w:before="120" w:line="276" w:lineRule="auto"/>
        <w:jc w:val="both"/>
        <w:rPr>
          <w:color w:val="000000"/>
          <w:sz w:val="22"/>
          <w:szCs w:val="22"/>
        </w:rPr>
      </w:pPr>
      <w:r>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bl>
      <w:tblPr>
        <w:tblW w:w="9609" w:type="dxa"/>
        <w:tblInd w:w="-108" w:type="dxa"/>
        <w:tblLayout w:type="fixed"/>
        <w:tblLook w:val="0000" w:firstRow="0" w:lastRow="0" w:firstColumn="0" w:lastColumn="0" w:noHBand="0" w:noVBand="0"/>
      </w:tblPr>
      <w:tblGrid>
        <w:gridCol w:w="674"/>
        <w:gridCol w:w="3559"/>
        <w:gridCol w:w="2767"/>
        <w:gridCol w:w="2609"/>
      </w:tblGrid>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з/п</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Підстава для відмови в участі процедурі закупівлі</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Для учасника</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Для переможця</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 1</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highlight w:val="white"/>
              </w:rPr>
            </w:pPr>
            <w:r>
              <w:rPr>
                <w:color w:val="000000"/>
                <w:sz w:val="22"/>
                <w:szCs w:val="22"/>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w:t>
            </w:r>
            <w:r>
              <w:rPr>
                <w:color w:val="000000"/>
                <w:sz w:val="22"/>
                <w:szCs w:val="22"/>
              </w:rPr>
              <w:lastRenderedPageBreak/>
              <w:t>на роботу, цінна річ, послуга тощо) з метою вплинути на прийняття рішення щодо визначення переможця процедури закупівлі</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highlight w:val="white"/>
              </w:rPr>
              <w:lastRenderedPageBreak/>
              <w:t xml:space="preserve">Замовник самостійно за результатами розгляду тендерної пропозиції учасника процедури закупівлі </w:t>
            </w:r>
            <w:r>
              <w:rPr>
                <w:color w:val="000000"/>
                <w:sz w:val="22"/>
                <w:szCs w:val="22"/>
              </w:rPr>
              <w:t xml:space="preserve"> підтверджує в електронній системі </w:t>
            </w:r>
            <w:proofErr w:type="spellStart"/>
            <w:r>
              <w:rPr>
                <w:color w:val="000000"/>
                <w:sz w:val="22"/>
                <w:szCs w:val="22"/>
              </w:rPr>
              <w:t>закупівель</w:t>
            </w:r>
            <w:proofErr w:type="spellEnd"/>
            <w:r>
              <w:rPr>
                <w:color w:val="000000"/>
                <w:sz w:val="22"/>
                <w:szCs w:val="22"/>
              </w:rPr>
              <w:t xml:space="preserve"> відсутність </w:t>
            </w:r>
            <w:r>
              <w:rPr>
                <w:color w:val="000000"/>
                <w:sz w:val="22"/>
                <w:szCs w:val="22"/>
                <w:highlight w:val="white"/>
              </w:rPr>
              <w:t xml:space="preserve">в учасника </w:t>
            </w:r>
            <w:r>
              <w:rPr>
                <w:color w:val="000000"/>
                <w:sz w:val="22"/>
                <w:szCs w:val="22"/>
              </w:rPr>
              <w:t xml:space="preserve">підстав, </w:t>
            </w:r>
            <w:r>
              <w:rPr>
                <w:color w:val="000000"/>
                <w:sz w:val="22"/>
                <w:szCs w:val="22"/>
              </w:rPr>
              <w:lastRenderedPageBreak/>
              <w:t>визначених цим підпунктом.</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lastRenderedPageBreak/>
              <w:t>Підтвердження не вимагається</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lastRenderedPageBreak/>
              <w:t>2</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Відомості про юридичну особу, яка є учасником процедури закупівлі, </w:t>
            </w:r>
            <w:proofErr w:type="spellStart"/>
            <w:r>
              <w:rPr>
                <w:color w:val="000000"/>
                <w:sz w:val="22"/>
                <w:szCs w:val="22"/>
              </w:rPr>
              <w:t>внесено</w:t>
            </w:r>
            <w:proofErr w:type="spellEnd"/>
            <w:r>
              <w:rPr>
                <w:color w:val="000000"/>
                <w:sz w:val="22"/>
                <w:szCs w:val="22"/>
              </w:rPr>
              <w:t xml:space="preserve"> до Єдиного державного реєстру осіб, які вчинили корупційні або пов’язані з корупцією правопорушення</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color w:val="000000"/>
                <w:sz w:val="22"/>
                <w:szCs w:val="22"/>
              </w:rPr>
              <w:t>закупівель</w:t>
            </w:r>
            <w:proofErr w:type="spellEnd"/>
            <w:r>
              <w:rPr>
                <w:color w:val="000000"/>
                <w:sz w:val="22"/>
                <w:szCs w:val="22"/>
              </w:rPr>
              <w:t xml:space="preserve">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3</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color w:val="000000"/>
                <w:sz w:val="22"/>
                <w:szCs w:val="22"/>
              </w:rPr>
              <w:t>закупівель</w:t>
            </w:r>
            <w:proofErr w:type="spellEnd"/>
            <w:r>
              <w:rPr>
                <w:color w:val="000000"/>
                <w:sz w:val="22"/>
                <w:szCs w:val="22"/>
              </w:rPr>
              <w:t xml:space="preserve">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4</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color w:val="000000"/>
                <w:sz w:val="22"/>
                <w:szCs w:val="22"/>
              </w:rPr>
              <w:t>антиконкурентних</w:t>
            </w:r>
            <w:proofErr w:type="spellEnd"/>
            <w:r>
              <w:rPr>
                <w:color w:val="000000"/>
                <w:sz w:val="22"/>
                <w:szCs w:val="22"/>
              </w:rPr>
              <w:t xml:space="preserve"> узгоджених дій, що стосуються спотворення результатів тендерів</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color w:val="000000"/>
                <w:sz w:val="22"/>
                <w:szCs w:val="22"/>
              </w:rPr>
              <w:t>закупівель</w:t>
            </w:r>
            <w:proofErr w:type="spellEnd"/>
            <w:r>
              <w:rPr>
                <w:color w:val="000000"/>
                <w:sz w:val="22"/>
                <w:szCs w:val="22"/>
              </w:rPr>
              <w:t xml:space="preserve">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5</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color w:val="000000"/>
                <w:sz w:val="22"/>
                <w:szCs w:val="22"/>
              </w:rPr>
              <w:t>закупівель</w:t>
            </w:r>
            <w:proofErr w:type="spellEnd"/>
            <w:r>
              <w:rPr>
                <w:color w:val="000000"/>
                <w:sz w:val="22"/>
                <w:szCs w:val="22"/>
              </w:rPr>
              <w:t xml:space="preserve">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E30ACD" w:rsidTr="00DE533F">
        <w:trPr>
          <w:trHeight w:val="2689"/>
        </w:trPr>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lastRenderedPageBreak/>
              <w:t>6</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color w:val="000000"/>
                <w:sz w:val="22"/>
                <w:szCs w:val="22"/>
              </w:rPr>
              <w:t>закупівель</w:t>
            </w:r>
            <w:proofErr w:type="spellEnd"/>
            <w:r>
              <w:rPr>
                <w:color w:val="000000"/>
                <w:sz w:val="22"/>
                <w:szCs w:val="22"/>
              </w:rPr>
              <w:t xml:space="preserve">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7</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highlight w:val="white"/>
              </w:rPr>
            </w:pPr>
            <w:r>
              <w:rPr>
                <w:color w:val="000000"/>
                <w:sz w:val="22"/>
                <w:szCs w:val="22"/>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highlight w:val="white"/>
              </w:rPr>
              <w:t xml:space="preserve">Замовник самостійно за результатами розгляду тендерної пропозиції учасника процедури закупівлі </w:t>
            </w:r>
            <w:r>
              <w:rPr>
                <w:color w:val="000000"/>
                <w:sz w:val="22"/>
                <w:szCs w:val="22"/>
              </w:rPr>
              <w:t xml:space="preserve"> підтверджує в електронній системі </w:t>
            </w:r>
            <w:proofErr w:type="spellStart"/>
            <w:r>
              <w:rPr>
                <w:color w:val="000000"/>
                <w:sz w:val="22"/>
                <w:szCs w:val="22"/>
              </w:rPr>
              <w:t>закупівель</w:t>
            </w:r>
            <w:proofErr w:type="spellEnd"/>
            <w:r>
              <w:rPr>
                <w:color w:val="000000"/>
                <w:sz w:val="22"/>
                <w:szCs w:val="22"/>
              </w:rPr>
              <w:t xml:space="preserve"> відсутність </w:t>
            </w:r>
            <w:r>
              <w:rPr>
                <w:color w:val="000000"/>
                <w:sz w:val="22"/>
                <w:szCs w:val="22"/>
                <w:highlight w:val="white"/>
              </w:rPr>
              <w:t xml:space="preserve">в учасника </w:t>
            </w:r>
            <w:r>
              <w:rPr>
                <w:color w:val="000000"/>
                <w:sz w:val="22"/>
                <w:szCs w:val="22"/>
              </w:rPr>
              <w:t>підстав, визначених цим підпунктом.</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8</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color w:val="000000"/>
                <w:sz w:val="22"/>
                <w:szCs w:val="22"/>
              </w:rPr>
              <w:t>закупівель</w:t>
            </w:r>
            <w:proofErr w:type="spellEnd"/>
            <w:r>
              <w:rPr>
                <w:color w:val="000000"/>
                <w:sz w:val="22"/>
                <w:szCs w:val="22"/>
              </w:rPr>
              <w:t xml:space="preserve">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rsidTr="00DE533F">
        <w:trPr>
          <w:trHeight w:val="2456"/>
        </w:trPr>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9</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color w:val="000000"/>
                <w:sz w:val="22"/>
                <w:szCs w:val="22"/>
              </w:rPr>
              <w:t>закупівель</w:t>
            </w:r>
            <w:proofErr w:type="spellEnd"/>
            <w:r>
              <w:rPr>
                <w:color w:val="000000"/>
                <w:sz w:val="22"/>
                <w:szCs w:val="22"/>
              </w:rPr>
              <w:t xml:space="preserve">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rsidTr="00DE533F">
        <w:trPr>
          <w:trHeight w:val="2523"/>
        </w:trPr>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10</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widowControl w:val="0"/>
              <w:pBdr>
                <w:top w:val="nil"/>
                <w:left w:val="nil"/>
                <w:bottom w:val="nil"/>
                <w:right w:val="nil"/>
                <w:between w:val="nil"/>
              </w:pBdr>
              <w:spacing w:before="120" w:line="276" w:lineRule="auto"/>
              <w:jc w:val="both"/>
              <w:rPr>
                <w:color w:val="000000"/>
                <w:sz w:val="26"/>
                <w:szCs w:val="26"/>
              </w:rPr>
            </w:pPr>
            <w:r>
              <w:rPr>
                <w:color w:val="000000"/>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color w:val="000000"/>
                <w:sz w:val="22"/>
                <w:szCs w:val="22"/>
              </w:rPr>
              <w:t>закупівель</w:t>
            </w:r>
            <w:proofErr w:type="spellEnd"/>
            <w:r>
              <w:rPr>
                <w:color w:val="000000"/>
                <w:sz w:val="22"/>
                <w:szCs w:val="22"/>
              </w:rPr>
              <w:t xml:space="preserve">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11</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Учасник процедури закупівлі або кінцевий </w:t>
            </w:r>
            <w:proofErr w:type="spellStart"/>
            <w:r>
              <w:rPr>
                <w:color w:val="000000"/>
                <w:sz w:val="22"/>
                <w:szCs w:val="22"/>
              </w:rPr>
              <w:t>бенефіціарний</w:t>
            </w:r>
            <w:proofErr w:type="spellEnd"/>
            <w:r>
              <w:rPr>
                <w:color w:val="000000"/>
                <w:sz w:val="22"/>
                <w:szCs w:val="22"/>
              </w:rPr>
              <w:t xml:space="preserve"> власник, </w:t>
            </w:r>
            <w:r>
              <w:rPr>
                <w:color w:val="000000"/>
                <w:sz w:val="22"/>
                <w:szCs w:val="22"/>
              </w:rPr>
              <w:lastRenderedPageBreak/>
              <w:t xml:space="preserve">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color w:val="000000"/>
                <w:sz w:val="22"/>
                <w:szCs w:val="22"/>
              </w:rPr>
              <w:t>закупівель</w:t>
            </w:r>
            <w:proofErr w:type="spellEnd"/>
            <w:r>
              <w:rPr>
                <w:color w:val="000000"/>
                <w:sz w:val="22"/>
                <w:szCs w:val="22"/>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lastRenderedPageBreak/>
              <w:t xml:space="preserve">Учасник процедури закупівлі підтверджує </w:t>
            </w:r>
            <w:r>
              <w:rPr>
                <w:color w:val="000000"/>
                <w:sz w:val="22"/>
                <w:szCs w:val="22"/>
              </w:rPr>
              <w:lastRenderedPageBreak/>
              <w:t xml:space="preserve">відсутність підстав, шляхом самостійного декларування відсутності таких підстав в електронній системі </w:t>
            </w:r>
            <w:proofErr w:type="spellStart"/>
            <w:r>
              <w:rPr>
                <w:color w:val="000000"/>
                <w:sz w:val="22"/>
                <w:szCs w:val="22"/>
              </w:rPr>
              <w:t>закупівель</w:t>
            </w:r>
            <w:proofErr w:type="spellEnd"/>
            <w:r>
              <w:rPr>
                <w:color w:val="000000"/>
                <w:sz w:val="22"/>
                <w:szCs w:val="22"/>
              </w:rPr>
              <w:t xml:space="preserve">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lastRenderedPageBreak/>
              <w:t>Підтвердження не вимагається</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lastRenderedPageBreak/>
              <w:t>12</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w:t>
            </w:r>
            <w:r>
              <w:rPr>
                <w:sz w:val="22"/>
                <w:szCs w:val="22"/>
              </w:rPr>
              <w:t>системі</w:t>
            </w:r>
            <w:r>
              <w:rPr>
                <w:color w:val="000000"/>
                <w:sz w:val="22"/>
                <w:szCs w:val="22"/>
              </w:rPr>
              <w:t xml:space="preserve"> </w:t>
            </w:r>
            <w:proofErr w:type="spellStart"/>
            <w:r>
              <w:rPr>
                <w:color w:val="000000"/>
                <w:sz w:val="22"/>
                <w:szCs w:val="22"/>
              </w:rPr>
              <w:t>закупівель</w:t>
            </w:r>
            <w:proofErr w:type="spellEnd"/>
            <w:r>
              <w:rPr>
                <w:color w:val="000000"/>
                <w:sz w:val="22"/>
                <w:szCs w:val="22"/>
              </w:rPr>
              <w:t xml:space="preserve">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E30ACD" w:rsidTr="00DE533F">
        <w:trPr>
          <w:trHeight w:val="70"/>
        </w:trPr>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13</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 Довідка в довільній формі про відсутність зазначених підстав;</w:t>
            </w:r>
          </w:p>
          <w:p w:rsidR="00E30ACD" w:rsidRDefault="00E30ACD" w:rsidP="00DE533F">
            <w:pPr>
              <w:pBdr>
                <w:top w:val="nil"/>
                <w:left w:val="nil"/>
                <w:bottom w:val="nil"/>
                <w:right w:val="nil"/>
                <w:between w:val="nil"/>
              </w:pBdr>
              <w:spacing w:line="276" w:lineRule="auto"/>
              <w:rPr>
                <w:color w:val="000000"/>
                <w:sz w:val="22"/>
                <w:szCs w:val="22"/>
              </w:rPr>
            </w:pPr>
          </w:p>
          <w:p w:rsidR="00E30ACD" w:rsidRDefault="00E30ACD" w:rsidP="00DE533F">
            <w:pPr>
              <w:pBdr>
                <w:top w:val="nil"/>
                <w:left w:val="nil"/>
                <w:bottom w:val="nil"/>
                <w:right w:val="nil"/>
                <w:between w:val="nil"/>
              </w:pBdr>
              <w:spacing w:line="276" w:lineRule="auto"/>
              <w:rPr>
                <w:color w:val="000000"/>
                <w:sz w:val="22"/>
                <w:szCs w:val="22"/>
              </w:rPr>
            </w:pPr>
          </w:p>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after="200" w:line="276" w:lineRule="auto"/>
              <w:rPr>
                <w:color w:val="000000"/>
                <w:sz w:val="22"/>
                <w:szCs w:val="22"/>
              </w:rPr>
            </w:pPr>
            <w:r>
              <w:rPr>
                <w:color w:val="000000"/>
                <w:sz w:val="22"/>
                <w:szCs w:val="22"/>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30ACD" w:rsidRDefault="00E30ACD" w:rsidP="00DE533F">
            <w:pPr>
              <w:pBdr>
                <w:top w:val="nil"/>
                <w:left w:val="nil"/>
                <w:bottom w:val="nil"/>
                <w:right w:val="nil"/>
                <w:between w:val="nil"/>
              </w:pBdr>
              <w:spacing w:after="200" w:line="276" w:lineRule="auto"/>
              <w:rPr>
                <w:color w:val="000000"/>
                <w:sz w:val="22"/>
                <w:szCs w:val="22"/>
              </w:rPr>
            </w:pPr>
          </w:p>
          <w:p w:rsidR="00E30ACD" w:rsidRDefault="00E30ACD" w:rsidP="00DE533F">
            <w:pPr>
              <w:widowControl w:val="0"/>
              <w:pBdr>
                <w:top w:val="nil"/>
                <w:left w:val="nil"/>
                <w:bottom w:val="nil"/>
                <w:right w:val="nil"/>
                <w:between w:val="nil"/>
              </w:pBdr>
              <w:spacing w:before="120" w:line="276" w:lineRule="auto"/>
              <w:jc w:val="both"/>
              <w:rPr>
                <w:rFonts w:ascii="Antiqua" w:eastAsia="Antiqua" w:hAnsi="Antiqua" w:cs="Antiqua"/>
                <w:color w:val="000000"/>
                <w:sz w:val="26"/>
                <w:szCs w:val="26"/>
              </w:rPr>
            </w:pPr>
            <w:r>
              <w:rPr>
                <w:color w:val="000000"/>
                <w:sz w:val="22"/>
                <w:szCs w:val="22"/>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w:t>
            </w:r>
            <w:r>
              <w:rPr>
                <w:color w:val="000000"/>
                <w:sz w:val="22"/>
                <w:szCs w:val="22"/>
              </w:rPr>
              <w:lastRenderedPageBreak/>
              <w:t xml:space="preserve">участі у відкритих торгах. Для цього переможець </w:t>
            </w:r>
            <w:r>
              <w:rPr>
                <w:color w:val="000000"/>
                <w:sz w:val="28"/>
                <w:szCs w:val="28"/>
              </w:rPr>
              <w:t xml:space="preserve"> </w:t>
            </w:r>
            <w:r>
              <w:rPr>
                <w:color w:val="000000"/>
                <w:sz w:val="22"/>
                <w:szCs w:val="22"/>
              </w:rPr>
              <w:t xml:space="preserve">повинен довести, що він сплатив або зобов’язався сплатити відповідні зобов’язання та відшкодування завданих збитків. </w:t>
            </w:r>
          </w:p>
        </w:tc>
      </w:tr>
    </w:tbl>
    <w:p w:rsidR="00E30ACD" w:rsidRDefault="00E30ACD" w:rsidP="00E30ACD">
      <w:pPr>
        <w:pBdr>
          <w:top w:val="nil"/>
          <w:left w:val="nil"/>
          <w:bottom w:val="nil"/>
          <w:right w:val="nil"/>
          <w:between w:val="nil"/>
        </w:pBdr>
        <w:spacing w:after="200" w:line="276" w:lineRule="auto"/>
        <w:rPr>
          <w:rFonts w:ascii="Calibri" w:eastAsia="Calibri" w:hAnsi="Calibri" w:cs="Calibri"/>
          <w:color w:val="000000"/>
          <w:sz w:val="22"/>
          <w:szCs w:val="22"/>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5029A9" w:rsidRDefault="005029A9" w:rsidP="00BF6808">
      <w:pPr>
        <w:widowControl w:val="0"/>
        <w:tabs>
          <w:tab w:val="left" w:pos="1080"/>
        </w:tabs>
        <w:ind w:left="-284" w:right="282"/>
        <w:jc w:val="right"/>
        <w:rPr>
          <w:b/>
          <w:bCs/>
        </w:rPr>
      </w:pPr>
    </w:p>
    <w:p w:rsidR="005029A9" w:rsidRDefault="005029A9" w:rsidP="00BF6808">
      <w:pPr>
        <w:widowControl w:val="0"/>
        <w:tabs>
          <w:tab w:val="left" w:pos="1080"/>
        </w:tabs>
        <w:ind w:left="-284" w:right="282"/>
        <w:jc w:val="right"/>
        <w:rPr>
          <w:b/>
          <w:bCs/>
        </w:rPr>
      </w:pPr>
    </w:p>
    <w:p w:rsidR="005029A9" w:rsidRDefault="005029A9"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282233" w:rsidRDefault="00282233" w:rsidP="00BF6808">
      <w:pPr>
        <w:widowControl w:val="0"/>
        <w:tabs>
          <w:tab w:val="left" w:pos="1080"/>
        </w:tabs>
        <w:ind w:left="-284" w:right="282"/>
        <w:jc w:val="right"/>
        <w:rPr>
          <w:b/>
          <w:bCs/>
        </w:rPr>
      </w:pPr>
    </w:p>
    <w:p w:rsidR="00282233" w:rsidRDefault="00282233"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5B560F" w:rsidRDefault="005B560F" w:rsidP="00BF6808">
      <w:pPr>
        <w:widowControl w:val="0"/>
        <w:tabs>
          <w:tab w:val="left" w:pos="1080"/>
        </w:tabs>
        <w:ind w:left="-284" w:right="282"/>
        <w:jc w:val="right"/>
        <w:rPr>
          <w:b/>
          <w:bCs/>
        </w:rPr>
      </w:pPr>
    </w:p>
    <w:p w:rsidR="00737F6E" w:rsidRDefault="00737F6E" w:rsidP="00BF6808">
      <w:pPr>
        <w:widowControl w:val="0"/>
        <w:tabs>
          <w:tab w:val="left" w:pos="1080"/>
        </w:tabs>
        <w:ind w:left="-284" w:right="282"/>
        <w:jc w:val="right"/>
        <w:rPr>
          <w:b/>
          <w:bCs/>
        </w:rPr>
      </w:pPr>
    </w:p>
    <w:p w:rsidR="00EF2E92" w:rsidRPr="00EF2E92" w:rsidRDefault="00EF2E92" w:rsidP="00EF2E92">
      <w:pPr>
        <w:jc w:val="right"/>
        <w:rPr>
          <w:b/>
          <w:bCs/>
        </w:rPr>
      </w:pPr>
      <w:bookmarkStart w:id="40" w:name="_Hlk124774757"/>
      <w:r w:rsidRPr="00EF2E92">
        <w:rPr>
          <w:b/>
          <w:bCs/>
        </w:rPr>
        <w:t xml:space="preserve">Додаток </w:t>
      </w:r>
      <w:r w:rsidR="00E30ACD">
        <w:rPr>
          <w:b/>
          <w:bCs/>
        </w:rPr>
        <w:t>3</w:t>
      </w:r>
      <w:r w:rsidRPr="00EF2E92">
        <w:rPr>
          <w:b/>
          <w:bCs/>
        </w:rPr>
        <w:t xml:space="preserve"> до тендерної документації</w:t>
      </w:r>
    </w:p>
    <w:p w:rsidR="00EF2E92" w:rsidRPr="00EF2E92" w:rsidRDefault="00EF2E92" w:rsidP="00EF2E92">
      <w:pPr>
        <w:widowControl w:val="0"/>
        <w:spacing w:after="200"/>
        <w:contextualSpacing/>
        <w:jc w:val="center"/>
        <w:rPr>
          <w:rFonts w:eastAsia="Calibri"/>
          <w:i/>
          <w:color w:val="000000"/>
          <w:lang w:eastAsia="uk-UA"/>
        </w:rPr>
      </w:pPr>
      <w:r w:rsidRPr="00EF2E92">
        <w:rPr>
          <w:rFonts w:eastAsia="Calibri"/>
          <w:i/>
          <w:color w:val="000000"/>
          <w:lang w:eastAsia="uk-UA"/>
        </w:rPr>
        <w:t>{фірмовий бланк учасника – у разі наявності}</w:t>
      </w:r>
    </w:p>
    <w:p w:rsidR="00EF2E92" w:rsidRPr="00EF2E92" w:rsidRDefault="00EF2E92" w:rsidP="00EF2E92">
      <w:pPr>
        <w:widowControl w:val="0"/>
        <w:spacing w:after="200"/>
        <w:contextualSpacing/>
        <w:jc w:val="center"/>
        <w:rPr>
          <w:rFonts w:eastAsia="Calibri"/>
          <w:b/>
          <w:bCs/>
          <w:color w:val="000000"/>
          <w:lang w:eastAsia="uk-UA"/>
        </w:rPr>
      </w:pPr>
    </w:p>
    <w:p w:rsidR="00EF2E92" w:rsidRPr="00EF2E92" w:rsidRDefault="00EF2E92" w:rsidP="00EF2E92">
      <w:pPr>
        <w:widowControl w:val="0"/>
        <w:spacing w:after="200"/>
        <w:contextualSpacing/>
        <w:jc w:val="center"/>
        <w:rPr>
          <w:rFonts w:eastAsia="Calibri"/>
          <w:b/>
          <w:bCs/>
          <w:color w:val="000000"/>
          <w:lang w:eastAsia="uk-UA"/>
        </w:rPr>
      </w:pPr>
      <w:r w:rsidRPr="00EF2E92">
        <w:rPr>
          <w:rFonts w:eastAsia="Calibri"/>
          <w:b/>
          <w:bCs/>
          <w:color w:val="000000"/>
          <w:lang w:eastAsia="uk-UA"/>
        </w:rPr>
        <w:t>ТЕНДЕРНА ПРОПОЗИЦІЯ</w:t>
      </w:r>
    </w:p>
    <w:p w:rsidR="00EF2E92" w:rsidRPr="00EF2E92" w:rsidRDefault="00EF2E92" w:rsidP="00EF2E92">
      <w:pPr>
        <w:widowControl w:val="0"/>
        <w:spacing w:after="200"/>
        <w:ind w:firstLine="567"/>
        <w:contextualSpacing/>
        <w:jc w:val="both"/>
        <w:rPr>
          <w:rFonts w:eastAsia="Calibri"/>
          <w:iCs/>
          <w:color w:val="000000"/>
          <w:lang w:eastAsia="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2268"/>
      </w:tblGrid>
      <w:tr w:rsidR="00EF2E92" w:rsidRPr="00EF2E92" w:rsidTr="00F264A0">
        <w:trPr>
          <w:trHeight w:val="283"/>
        </w:trPr>
        <w:tc>
          <w:tcPr>
            <w:tcW w:w="9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2E92" w:rsidRPr="00EF2E92" w:rsidRDefault="00EF2E92" w:rsidP="00EF2E92">
            <w:pPr>
              <w:widowControl w:val="0"/>
              <w:spacing w:after="200"/>
              <w:ind w:firstLine="567"/>
              <w:contextualSpacing/>
              <w:jc w:val="center"/>
              <w:rPr>
                <w:rFonts w:eastAsia="Calibri"/>
                <w:b/>
                <w:color w:val="000000"/>
                <w:lang w:eastAsia="uk-UA"/>
              </w:rPr>
            </w:pPr>
            <w:r w:rsidRPr="00EF2E92">
              <w:rPr>
                <w:rFonts w:eastAsia="Calibri"/>
                <w:b/>
                <w:color w:val="000000"/>
                <w:lang w:eastAsia="uk-UA"/>
              </w:rPr>
              <w:t>Відомості про учасника</w:t>
            </w:r>
          </w:p>
        </w:tc>
      </w:tr>
      <w:tr w:rsidR="00EF2E92" w:rsidRPr="00EF2E92" w:rsidTr="00F264A0">
        <w:trPr>
          <w:trHeight w:val="283"/>
        </w:trPr>
        <w:tc>
          <w:tcPr>
            <w:tcW w:w="7513" w:type="dxa"/>
            <w:shd w:val="clear" w:color="auto" w:fill="auto"/>
            <w:vAlign w:val="center"/>
          </w:tcPr>
          <w:p w:rsidR="00EF2E92" w:rsidRPr="00EF2E92" w:rsidRDefault="00EF2E92" w:rsidP="00EF2E92">
            <w:r w:rsidRPr="00EF2E92">
              <w:t>Повна назва (для юридичних осіб) або прізвище, ім’я та по батькові (для фізичних осіб)</w:t>
            </w:r>
          </w:p>
        </w:tc>
        <w:tc>
          <w:tcPr>
            <w:tcW w:w="2268" w:type="dxa"/>
            <w:shd w:val="clear" w:color="auto" w:fill="auto"/>
          </w:tcPr>
          <w:p w:rsidR="00EF2E92" w:rsidRPr="00EF2E92" w:rsidRDefault="00EF2E92" w:rsidP="00EF2E92">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FC7170" w:rsidRDefault="00290E3E" w:rsidP="00290E3E">
            <w:r w:rsidRPr="00917056">
              <w:t xml:space="preserve">ЄДРПОУ/ РНОКПП або ІПН </w:t>
            </w:r>
          </w:p>
        </w:tc>
        <w:tc>
          <w:tcPr>
            <w:tcW w:w="2268" w:type="dxa"/>
            <w:shd w:val="clear" w:color="auto" w:fill="auto"/>
          </w:tcPr>
          <w:p w:rsidR="00290E3E" w:rsidRPr="00FC7170"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Місцезнаходження</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Поштова адреса</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Інформація про обслуговуючий(</w:t>
            </w:r>
            <w:proofErr w:type="spellStart"/>
            <w:r w:rsidRPr="00EF2E92">
              <w:t>чі</w:t>
            </w:r>
            <w:proofErr w:type="spellEnd"/>
            <w:r w:rsidRPr="00EF2E92">
              <w:t>) банк(</w:t>
            </w:r>
            <w:proofErr w:type="spellStart"/>
            <w:r w:rsidRPr="00EF2E92">
              <w:t>ки</w:t>
            </w:r>
            <w:proofErr w:type="spellEnd"/>
            <w:r w:rsidRPr="00EF2E92">
              <w:t>) (банківські реквізити)</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Керівництво (прізвище, ім'я та по батькові, посада, контактний телефон)</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Телефон, електронна пошта</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tcPr>
          <w:p w:rsidR="00290E3E" w:rsidRPr="00EF2E92" w:rsidRDefault="00290E3E" w:rsidP="00290E3E">
            <w:r w:rsidRPr="00EF2E92">
              <w:rPr>
                <w:lang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bl>
    <w:p w:rsidR="00EF2E92" w:rsidRPr="00EF2E92" w:rsidRDefault="00EF2E92" w:rsidP="00EF2E92">
      <w:pPr>
        <w:widowControl w:val="0"/>
        <w:spacing w:after="200"/>
        <w:ind w:firstLine="567"/>
        <w:contextualSpacing/>
        <w:jc w:val="both"/>
        <w:rPr>
          <w:rFonts w:eastAsia="Calibri"/>
          <w:iCs/>
          <w:color w:val="000000"/>
          <w:sz w:val="16"/>
          <w:lang w:eastAsia="uk-UA"/>
        </w:rPr>
      </w:pPr>
    </w:p>
    <w:p w:rsidR="00EF2E92" w:rsidRDefault="00EF2E92" w:rsidP="00EF2E92">
      <w:pPr>
        <w:ind w:firstLine="284"/>
        <w:jc w:val="both"/>
        <w:outlineLvl w:val="1"/>
        <w:rPr>
          <w:iCs/>
        </w:rPr>
      </w:pPr>
      <w:r w:rsidRPr="00EF2E92">
        <w:rPr>
          <w:rFonts w:eastAsia="Calibri"/>
          <w:iCs/>
          <w:color w:val="000000"/>
          <w:lang w:eastAsia="uk-UA"/>
        </w:rPr>
        <w:t xml:space="preserve">Вивчивши тендерну документацію на закупівлю: </w:t>
      </w:r>
      <w:sdt>
        <w:sdtPr>
          <w:rPr>
            <w:rFonts w:eastAsia="Calibri"/>
            <w:b/>
            <w:iCs/>
            <w:color w:val="000000"/>
            <w:lang w:eastAsia="uk-UA"/>
          </w:rPr>
          <w:alias w:val="Назва"/>
          <w:tag w:val=""/>
          <w:id w:val="810526176"/>
          <w:placeholder>
            <w:docPart w:val="AFED60D367B245429BC5E5D7A0645072"/>
          </w:placeholder>
          <w:dataBinding w:prefixMappings="xmlns:ns0='http://purl.org/dc/elements/1.1/' xmlns:ns1='http://schemas.openxmlformats.org/package/2006/metadata/core-properties' " w:xpath="/ns1:coreProperties[1]/ns0:title[1]" w:storeItemID="{6C3C8BC8-F283-45AE-878A-BAB7291924A1}"/>
          <w:text/>
        </w:sdtPr>
        <w:sdtContent>
          <w:r w:rsidR="00F6479A">
            <w:rPr>
              <w:rFonts w:eastAsia="Calibri"/>
              <w:b/>
              <w:iCs/>
              <w:color w:val="000000"/>
              <w:lang w:eastAsia="uk-UA"/>
            </w:rPr>
            <w:t>Код ДК 021:2015: 33690000-3 Лікарські засоби різні</w:t>
          </w:r>
        </w:sdtContent>
      </w:sdt>
      <w:r w:rsidR="00A64BBC">
        <w:rPr>
          <w:rFonts w:eastAsia="Calibri"/>
          <w:b/>
          <w:iCs/>
          <w:color w:val="000000"/>
          <w:lang w:eastAsia="uk-UA"/>
        </w:rPr>
        <w:t xml:space="preserve"> </w:t>
      </w:r>
      <w:r w:rsidRPr="00EF2E92">
        <w:rPr>
          <w:rFonts w:eastAsia="Calibri"/>
          <w:iCs/>
          <w:color w:val="000000"/>
          <w:lang w:eastAsia="uk-UA"/>
        </w:rPr>
        <w:t>ми, _____________</w:t>
      </w:r>
      <w:r w:rsidR="00A64BBC">
        <w:rPr>
          <w:rFonts w:eastAsia="Calibri"/>
          <w:iCs/>
          <w:color w:val="000000"/>
          <w:lang w:eastAsia="uk-UA"/>
        </w:rPr>
        <w:t xml:space="preserve"> </w:t>
      </w:r>
      <w:r w:rsidRPr="00EF2E92">
        <w:rPr>
          <w:rFonts w:eastAsia="Calibri"/>
          <w:iCs/>
          <w:color w:val="000000"/>
          <w:lang w:eastAsia="uk-UA"/>
        </w:rPr>
        <w:t>________________</w:t>
      </w:r>
      <w:r w:rsidR="00A64BBC">
        <w:rPr>
          <w:rFonts w:eastAsia="Calibri"/>
          <w:iCs/>
          <w:color w:val="000000"/>
          <w:lang w:eastAsia="uk-UA"/>
        </w:rPr>
        <w:t>__________</w:t>
      </w:r>
      <w:r w:rsidRPr="00EF2E92">
        <w:rPr>
          <w:rFonts w:eastAsia="Calibri"/>
          <w:iCs/>
          <w:color w:val="000000"/>
          <w:lang w:eastAsia="uk-UA"/>
        </w:rPr>
        <w:t xml:space="preserve"> (</w:t>
      </w:r>
      <w:r w:rsidRPr="00EF2E92">
        <w:rPr>
          <w:rFonts w:eastAsia="Calibri"/>
          <w:i/>
          <w:iCs/>
          <w:color w:val="000000"/>
          <w:lang w:eastAsia="uk-UA"/>
        </w:rPr>
        <w:t>повне найменування учасника</w:t>
      </w:r>
      <w:r w:rsidRPr="00EF2E92">
        <w:rPr>
          <w:rFonts w:eastAsia="Calibri"/>
          <w:iCs/>
          <w:color w:val="000000"/>
          <w:lang w:eastAsia="uk-UA"/>
        </w:rPr>
        <w:t xml:space="preserve">), </w:t>
      </w:r>
      <w:r w:rsidRPr="00EF2E92">
        <w:rPr>
          <w:iCs/>
        </w:rPr>
        <w:t xml:space="preserve">приймаємо та погоджуємось з усіма умовами тендерної документації на зазначені вище торги, в тому числі із проектом договору про закупівлю </w:t>
      </w:r>
      <w:r w:rsidRPr="00EF2E92">
        <w:rPr>
          <w:b/>
          <w:bCs/>
          <w:iCs/>
        </w:rPr>
        <w:t>(</w:t>
      </w:r>
      <w:r w:rsidRPr="00EF2E92">
        <w:rPr>
          <w:b/>
          <w:bCs/>
          <w:lang w:eastAsia="uk-UA"/>
        </w:rPr>
        <w:t>Додаток 5 до тендерної документації</w:t>
      </w:r>
      <w:r w:rsidRPr="00EF2E92">
        <w:rPr>
          <w:b/>
          <w:bCs/>
          <w:iCs/>
        </w:rPr>
        <w:t>)</w:t>
      </w:r>
      <w:r w:rsidRPr="00EF2E92">
        <w:rPr>
          <w:iCs/>
        </w:rPr>
        <w:t xml:space="preserve">, та пропонуємо здійснити закупівлю зазначених в нашій </w:t>
      </w:r>
      <w:r w:rsidRPr="00EF2E92">
        <w:rPr>
          <w:rFonts w:eastAsia="Calibri"/>
          <w:lang w:eastAsia="uk-UA"/>
        </w:rPr>
        <w:t xml:space="preserve">тендерній </w:t>
      </w:r>
      <w:r w:rsidRPr="00EF2E92">
        <w:rPr>
          <w:iCs/>
        </w:rPr>
        <w:t xml:space="preserve">пропозиції </w:t>
      </w:r>
      <w:r w:rsidR="00903080">
        <w:rPr>
          <w:rFonts w:eastAsia="Calibri"/>
          <w:bCs/>
          <w:lang w:eastAsia="uk-UA"/>
        </w:rPr>
        <w:t>товар</w:t>
      </w:r>
      <w:r w:rsidRPr="00EF2E92">
        <w:rPr>
          <w:rFonts w:eastAsia="Calibri"/>
          <w:bCs/>
          <w:lang w:eastAsia="uk-UA"/>
        </w:rPr>
        <w:t xml:space="preserve"> </w:t>
      </w:r>
      <w:r w:rsidRPr="00EF2E92">
        <w:rPr>
          <w:iCs/>
        </w:rPr>
        <w:t>на загальну суму: _______________ (</w:t>
      </w:r>
      <w:r w:rsidRPr="00EF2E92">
        <w:rPr>
          <w:i/>
          <w:iCs/>
        </w:rPr>
        <w:t>сума, цифрами і прописом</w:t>
      </w:r>
      <w:r w:rsidRPr="00EF2E92">
        <w:rPr>
          <w:iCs/>
        </w:rPr>
        <w:t>) грн, у тому числі ПДВ – ________грн, (з урахуванням витрат на транспортування, поставку, усіх податків, зборів та платежів).</w:t>
      </w:r>
    </w:p>
    <w:p w:rsidR="009D2D00" w:rsidRPr="00EF2E92" w:rsidRDefault="009D2D00" w:rsidP="00EF2E92">
      <w:pPr>
        <w:ind w:firstLine="284"/>
        <w:jc w:val="both"/>
        <w:outlineLvl w:val="1"/>
        <w:rPr>
          <w:b/>
          <w:bCs/>
        </w:rPr>
      </w:pPr>
    </w:p>
    <w:tbl>
      <w:tblPr>
        <w:tblW w:w="9781" w:type="dxa"/>
        <w:tblInd w:w="-5" w:type="dxa"/>
        <w:tblLayout w:type="fixed"/>
        <w:tblLook w:val="04A0" w:firstRow="1" w:lastRow="0" w:firstColumn="1" w:lastColumn="0" w:noHBand="0" w:noVBand="1"/>
      </w:tblPr>
      <w:tblGrid>
        <w:gridCol w:w="599"/>
        <w:gridCol w:w="3654"/>
        <w:gridCol w:w="1276"/>
        <w:gridCol w:w="1417"/>
        <w:gridCol w:w="1276"/>
        <w:gridCol w:w="1559"/>
      </w:tblGrid>
      <w:tr w:rsidR="009D2D00" w:rsidRPr="00BA1C6B" w:rsidTr="005305CA">
        <w:trPr>
          <w:trHeight w:val="252"/>
        </w:trPr>
        <w:tc>
          <w:tcPr>
            <w:tcW w:w="5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bookmarkEnd w:id="40"/>
          <w:p w:rsidR="009D2D00" w:rsidRPr="00BA1C6B" w:rsidRDefault="009D2D00" w:rsidP="00E73370">
            <w:pPr>
              <w:jc w:val="center"/>
              <w:rPr>
                <w:b/>
                <w:color w:val="000000"/>
              </w:rPr>
            </w:pPr>
            <w:r w:rsidRPr="00BA1C6B">
              <w:rPr>
                <w:b/>
                <w:color w:val="000000"/>
              </w:rPr>
              <w:t>№</w:t>
            </w:r>
          </w:p>
        </w:tc>
        <w:tc>
          <w:tcPr>
            <w:tcW w:w="3654" w:type="dxa"/>
            <w:tcBorders>
              <w:top w:val="single" w:sz="4" w:space="0" w:color="auto"/>
              <w:left w:val="nil"/>
              <w:bottom w:val="single" w:sz="4" w:space="0" w:color="auto"/>
              <w:right w:val="single" w:sz="4" w:space="0" w:color="auto"/>
            </w:tcBorders>
            <w:shd w:val="clear" w:color="auto" w:fill="FFFFFF"/>
            <w:vAlign w:val="center"/>
            <w:hideMark/>
          </w:tcPr>
          <w:p w:rsidR="009D2D00" w:rsidRPr="00BA1C6B" w:rsidRDefault="009D2D00" w:rsidP="00E73370">
            <w:pPr>
              <w:jc w:val="center"/>
              <w:rPr>
                <w:b/>
                <w:bCs/>
                <w:color w:val="000000"/>
                <w:sz w:val="22"/>
                <w:szCs w:val="22"/>
              </w:rPr>
            </w:pPr>
            <w:r w:rsidRPr="00BA1C6B">
              <w:rPr>
                <w:b/>
                <w:bCs/>
                <w:color w:val="000000"/>
                <w:sz w:val="22"/>
                <w:szCs w:val="22"/>
              </w:rPr>
              <w:t xml:space="preserve">Найменування </w:t>
            </w:r>
          </w:p>
          <w:p w:rsidR="009D2D00" w:rsidRPr="00BA1C6B" w:rsidRDefault="009D2D00" w:rsidP="00250645">
            <w:pPr>
              <w:jc w:val="center"/>
              <w:rPr>
                <w:b/>
                <w:bCs/>
                <w:color w:val="000000"/>
                <w:sz w:val="22"/>
                <w:szCs w:val="22"/>
              </w:rPr>
            </w:pPr>
            <w:r w:rsidRPr="00BA1C6B">
              <w:rPr>
                <w:b/>
                <w:bCs/>
                <w:color w:val="000000"/>
                <w:sz w:val="22"/>
                <w:szCs w:val="22"/>
              </w:rPr>
              <w:t>(</w:t>
            </w:r>
            <w:r w:rsidR="00250645">
              <w:rPr>
                <w:b/>
                <w:bCs/>
                <w:color w:val="000000"/>
                <w:sz w:val="22"/>
                <w:szCs w:val="22"/>
              </w:rPr>
              <w:t>країна виробник)</w:t>
            </w:r>
          </w:p>
        </w:tc>
        <w:tc>
          <w:tcPr>
            <w:tcW w:w="1276" w:type="dxa"/>
            <w:tcBorders>
              <w:top w:val="single" w:sz="4" w:space="0" w:color="auto"/>
              <w:left w:val="single" w:sz="4" w:space="0" w:color="auto"/>
              <w:bottom w:val="single" w:sz="4" w:space="0" w:color="auto"/>
              <w:right w:val="nil"/>
            </w:tcBorders>
            <w:shd w:val="clear" w:color="auto" w:fill="FFFFFF"/>
            <w:vAlign w:val="center"/>
            <w:hideMark/>
          </w:tcPr>
          <w:p w:rsidR="009D2D00" w:rsidRPr="00BA1C6B" w:rsidRDefault="009D2D00" w:rsidP="00E73370">
            <w:pPr>
              <w:jc w:val="center"/>
              <w:rPr>
                <w:b/>
                <w:bCs/>
                <w:color w:val="000000"/>
                <w:sz w:val="22"/>
                <w:szCs w:val="22"/>
                <w:lang w:val="ru-RU"/>
              </w:rPr>
            </w:pPr>
            <w:r w:rsidRPr="00BA1C6B">
              <w:rPr>
                <w:b/>
                <w:bCs/>
                <w:color w:val="000000"/>
                <w:sz w:val="22"/>
                <w:szCs w:val="22"/>
              </w:rPr>
              <w:t>Од. виміру</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2D00" w:rsidRPr="00BA1C6B" w:rsidRDefault="009D2D00" w:rsidP="00E73370">
            <w:pPr>
              <w:jc w:val="center"/>
              <w:rPr>
                <w:b/>
                <w:bCs/>
                <w:color w:val="000000"/>
                <w:sz w:val="22"/>
                <w:szCs w:val="22"/>
              </w:rPr>
            </w:pPr>
            <w:r w:rsidRPr="00BA1C6B">
              <w:rPr>
                <w:b/>
                <w:bCs/>
                <w:color w:val="000000"/>
                <w:sz w:val="22"/>
                <w:szCs w:val="22"/>
              </w:rPr>
              <w:t>Ціна за од., грн. з</w:t>
            </w:r>
            <w:r w:rsidR="00BC1CC0">
              <w:rPr>
                <w:b/>
                <w:bCs/>
                <w:color w:val="000000"/>
                <w:sz w:val="22"/>
                <w:szCs w:val="22"/>
              </w:rPr>
              <w:t>/без</w:t>
            </w:r>
            <w:r w:rsidRPr="00BA1C6B">
              <w:rPr>
                <w:b/>
                <w:bCs/>
                <w:color w:val="000000"/>
                <w:sz w:val="22"/>
                <w:szCs w:val="22"/>
              </w:rPr>
              <w:t xml:space="preserve"> ПДВ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2D00" w:rsidRPr="00BA1C6B" w:rsidRDefault="009D2D00" w:rsidP="00E73370">
            <w:pPr>
              <w:jc w:val="center"/>
              <w:rPr>
                <w:b/>
                <w:bCs/>
                <w:color w:val="000000"/>
                <w:sz w:val="22"/>
                <w:szCs w:val="22"/>
              </w:rPr>
            </w:pPr>
            <w:r w:rsidRPr="00BA1C6B">
              <w:rPr>
                <w:b/>
                <w:bCs/>
                <w:color w:val="000000"/>
                <w:sz w:val="22"/>
                <w:szCs w:val="22"/>
              </w:rPr>
              <w:t>Кількість</w:t>
            </w:r>
          </w:p>
        </w:tc>
        <w:tc>
          <w:tcPr>
            <w:tcW w:w="155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D2D00" w:rsidRPr="00BA1C6B" w:rsidRDefault="009D2D00" w:rsidP="00E73370">
            <w:pPr>
              <w:jc w:val="center"/>
              <w:rPr>
                <w:b/>
                <w:bCs/>
                <w:color w:val="000000"/>
                <w:sz w:val="22"/>
                <w:szCs w:val="22"/>
              </w:rPr>
            </w:pPr>
            <w:r w:rsidRPr="00BA1C6B">
              <w:rPr>
                <w:b/>
                <w:bCs/>
                <w:color w:val="000000"/>
                <w:sz w:val="22"/>
                <w:szCs w:val="22"/>
              </w:rPr>
              <w:t>Загальна вартість грн. з</w:t>
            </w:r>
            <w:r w:rsidR="00BC1CC0">
              <w:rPr>
                <w:b/>
                <w:bCs/>
                <w:color w:val="000000"/>
                <w:sz w:val="22"/>
                <w:szCs w:val="22"/>
              </w:rPr>
              <w:t>/без</w:t>
            </w:r>
            <w:r w:rsidRPr="00BA1C6B">
              <w:rPr>
                <w:b/>
                <w:bCs/>
                <w:color w:val="000000"/>
                <w:sz w:val="22"/>
                <w:szCs w:val="22"/>
              </w:rPr>
              <w:t xml:space="preserve"> ПДВ</w:t>
            </w:r>
          </w:p>
        </w:tc>
      </w:tr>
      <w:tr w:rsidR="009D2D00" w:rsidRPr="00BA1C6B" w:rsidTr="005305CA">
        <w:trPr>
          <w:trHeight w:val="237"/>
        </w:trPr>
        <w:tc>
          <w:tcPr>
            <w:tcW w:w="599" w:type="dxa"/>
            <w:tcBorders>
              <w:top w:val="nil"/>
              <w:left w:val="single" w:sz="4" w:space="0" w:color="auto"/>
              <w:bottom w:val="single" w:sz="4" w:space="0" w:color="auto"/>
              <w:right w:val="single" w:sz="4" w:space="0" w:color="auto"/>
            </w:tcBorders>
            <w:shd w:val="clear" w:color="auto" w:fill="FFFFFF"/>
            <w:noWrap/>
            <w:vAlign w:val="center"/>
            <w:hideMark/>
          </w:tcPr>
          <w:p w:rsidR="009D2D00" w:rsidRPr="00BA1C6B" w:rsidRDefault="009D2D00" w:rsidP="00E73370">
            <w:pPr>
              <w:jc w:val="center"/>
              <w:rPr>
                <w:b/>
                <w:color w:val="000000"/>
              </w:rPr>
            </w:pPr>
            <w:r w:rsidRPr="00BA1C6B">
              <w:rPr>
                <w:b/>
                <w:color w:val="000000"/>
              </w:rPr>
              <w:t>1</w:t>
            </w:r>
          </w:p>
        </w:tc>
        <w:tc>
          <w:tcPr>
            <w:tcW w:w="3654" w:type="dxa"/>
            <w:tcBorders>
              <w:top w:val="nil"/>
              <w:left w:val="nil"/>
              <w:bottom w:val="single" w:sz="4" w:space="0" w:color="auto"/>
              <w:right w:val="single" w:sz="4" w:space="0" w:color="auto"/>
            </w:tcBorders>
            <w:shd w:val="clear" w:color="auto" w:fill="FFFFFF"/>
            <w:noWrap/>
            <w:vAlign w:val="center"/>
          </w:tcPr>
          <w:p w:rsidR="009D2D00" w:rsidRPr="00BA1C6B" w:rsidRDefault="009D2D00" w:rsidP="00E73370">
            <w:pPr>
              <w:rPr>
                <w:b/>
                <w:b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9D2D00" w:rsidRPr="00BA1C6B" w:rsidRDefault="009D2D00" w:rsidP="00E73370">
            <w:pPr>
              <w:jc w:val="cente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9D2D00" w:rsidRPr="00BA1C6B" w:rsidRDefault="009D2D00" w:rsidP="00E73370"/>
        </w:tc>
        <w:tc>
          <w:tcPr>
            <w:tcW w:w="1276" w:type="dxa"/>
            <w:tcBorders>
              <w:top w:val="single" w:sz="4" w:space="0" w:color="auto"/>
              <w:left w:val="nil"/>
              <w:bottom w:val="single" w:sz="4" w:space="0" w:color="auto"/>
              <w:right w:val="single" w:sz="4" w:space="0" w:color="auto"/>
            </w:tcBorders>
            <w:shd w:val="clear" w:color="auto" w:fill="FFFFFF"/>
            <w:vAlign w:val="center"/>
          </w:tcPr>
          <w:p w:rsidR="009D2D00" w:rsidRPr="00BA1C6B" w:rsidRDefault="009D2D00" w:rsidP="00E73370">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D2D00" w:rsidRPr="00BA1C6B" w:rsidRDefault="009D2D00" w:rsidP="00E73370"/>
        </w:tc>
      </w:tr>
      <w:tr w:rsidR="009D2D00" w:rsidRPr="00BA1C6B" w:rsidTr="005305CA">
        <w:trPr>
          <w:trHeight w:val="228"/>
        </w:trPr>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9D2D00" w:rsidRPr="002C5BB7" w:rsidRDefault="009D2D00" w:rsidP="00E73370">
            <w:pPr>
              <w:jc w:val="right"/>
              <w:rPr>
                <w:b/>
                <w:sz w:val="22"/>
                <w:szCs w:val="22"/>
              </w:rPr>
            </w:pPr>
            <w:r w:rsidRPr="002C5BB7">
              <w:rPr>
                <w:b/>
                <w:sz w:val="22"/>
                <w:szCs w:val="22"/>
              </w:rPr>
              <w:t>Всього з</w:t>
            </w:r>
            <w:r w:rsidR="00BC1CC0">
              <w:rPr>
                <w:b/>
                <w:sz w:val="22"/>
                <w:szCs w:val="22"/>
              </w:rPr>
              <w:t>/без</w:t>
            </w:r>
            <w:r w:rsidRPr="002C5BB7">
              <w:rPr>
                <w:b/>
                <w:sz w:val="22"/>
                <w:szCs w:val="22"/>
              </w:rPr>
              <w:t xml:space="preserve"> ПДВ</w:t>
            </w:r>
          </w:p>
        </w:tc>
        <w:tc>
          <w:tcPr>
            <w:tcW w:w="1276" w:type="dxa"/>
            <w:tcBorders>
              <w:top w:val="single" w:sz="4" w:space="0" w:color="auto"/>
              <w:left w:val="single" w:sz="4" w:space="0" w:color="auto"/>
              <w:bottom w:val="single" w:sz="4" w:space="0" w:color="auto"/>
              <w:right w:val="single" w:sz="4" w:space="0" w:color="auto"/>
            </w:tcBorders>
            <w:vAlign w:val="center"/>
          </w:tcPr>
          <w:p w:rsidR="009D2D00" w:rsidRPr="00BA1C6B" w:rsidRDefault="009D2D00" w:rsidP="00E73370"/>
        </w:tc>
        <w:tc>
          <w:tcPr>
            <w:tcW w:w="1559" w:type="dxa"/>
            <w:tcBorders>
              <w:top w:val="single" w:sz="4" w:space="0" w:color="auto"/>
              <w:left w:val="single" w:sz="4" w:space="0" w:color="auto"/>
              <w:bottom w:val="single" w:sz="4" w:space="0" w:color="auto"/>
              <w:right w:val="single" w:sz="4" w:space="0" w:color="auto"/>
            </w:tcBorders>
            <w:vAlign w:val="center"/>
          </w:tcPr>
          <w:p w:rsidR="009D2D00" w:rsidRPr="00BA1C6B" w:rsidRDefault="009D2D00" w:rsidP="00E73370"/>
        </w:tc>
      </w:tr>
      <w:tr w:rsidR="009D2D00" w:rsidRPr="00BA1C6B" w:rsidTr="005305CA">
        <w:trPr>
          <w:trHeight w:val="262"/>
        </w:trPr>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9D2D00" w:rsidRPr="002C5BB7" w:rsidRDefault="009D2D00" w:rsidP="00E73370">
            <w:pPr>
              <w:jc w:val="right"/>
              <w:rPr>
                <w:b/>
                <w:sz w:val="22"/>
                <w:szCs w:val="22"/>
              </w:rPr>
            </w:pPr>
            <w:r w:rsidRPr="002C5BB7">
              <w:rPr>
                <w:b/>
                <w:sz w:val="22"/>
                <w:szCs w:val="22"/>
              </w:rPr>
              <w:t>в тому числі ПДВ грн.</w:t>
            </w:r>
          </w:p>
        </w:tc>
        <w:tc>
          <w:tcPr>
            <w:tcW w:w="1276" w:type="dxa"/>
            <w:tcBorders>
              <w:top w:val="single" w:sz="4" w:space="0" w:color="auto"/>
              <w:left w:val="single" w:sz="4" w:space="0" w:color="auto"/>
              <w:bottom w:val="single" w:sz="4" w:space="0" w:color="auto"/>
              <w:right w:val="single" w:sz="4" w:space="0" w:color="auto"/>
            </w:tcBorders>
            <w:vAlign w:val="center"/>
          </w:tcPr>
          <w:p w:rsidR="009D2D00" w:rsidRPr="00BA1C6B" w:rsidRDefault="009D2D00" w:rsidP="00E73370"/>
        </w:tc>
        <w:tc>
          <w:tcPr>
            <w:tcW w:w="1559" w:type="dxa"/>
            <w:tcBorders>
              <w:top w:val="single" w:sz="4" w:space="0" w:color="auto"/>
              <w:left w:val="single" w:sz="4" w:space="0" w:color="auto"/>
              <w:bottom w:val="single" w:sz="4" w:space="0" w:color="auto"/>
              <w:right w:val="single" w:sz="4" w:space="0" w:color="auto"/>
            </w:tcBorders>
            <w:vAlign w:val="center"/>
          </w:tcPr>
          <w:p w:rsidR="009D2D00" w:rsidRPr="00BA1C6B" w:rsidRDefault="009D2D00" w:rsidP="00E73370"/>
        </w:tc>
      </w:tr>
    </w:tbl>
    <w:p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i/>
          <w:sz w:val="22"/>
          <w:szCs w:val="22"/>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rFonts w:eastAsia="Arial"/>
          <w:iCs/>
          <w:color w:val="000000"/>
        </w:rPr>
        <w:t>Ми зобов’язуємося у випадку прийняття рішення про намір укласти договір про закупівлю з нашою компанією</w:t>
      </w:r>
      <w:r>
        <w:rPr>
          <w:rFonts w:eastAsia="Arial"/>
          <w:iCs/>
          <w:color w:val="000000"/>
        </w:rPr>
        <w:t xml:space="preserve"> та </w:t>
      </w:r>
      <w:r w:rsidRPr="00EF2E92">
        <w:rPr>
          <w:rFonts w:eastAsia="Arial"/>
          <w:iCs/>
          <w:color w:val="000000"/>
        </w:rPr>
        <w:t xml:space="preserve"> </w:t>
      </w:r>
      <w:r>
        <w:rPr>
          <w:rFonts w:eastAsia="Arial"/>
          <w:iCs/>
          <w:color w:val="000000"/>
        </w:rPr>
        <w:t>надати товар</w:t>
      </w:r>
      <w:r w:rsidRPr="00EF2E92">
        <w:rPr>
          <w:rFonts w:eastAsia="Arial"/>
          <w:iCs/>
          <w:color w:val="000000"/>
        </w:rPr>
        <w:t xml:space="preserve"> на умовах, визначених у тендерній документації.</w:t>
      </w:r>
    </w:p>
    <w:p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iCs/>
          <w:lang w:eastAsia="en-US"/>
        </w:rPr>
        <w:t xml:space="preserve">Ми зобов’язуємося у випадку </w:t>
      </w:r>
      <w:r w:rsidRPr="00EF2E92">
        <w:rPr>
          <w:rFonts w:eastAsia="Calibri"/>
          <w:iCs/>
          <w:lang w:eastAsia="en-US"/>
        </w:rPr>
        <w:t>визначення нас переможцем та</w:t>
      </w:r>
      <w:r w:rsidRPr="00EF2E92">
        <w:rPr>
          <w:iCs/>
          <w:lang w:eastAsia="en-US"/>
        </w:rPr>
        <w:t xml:space="preserve"> прийняття рішення про намір укласти з нами договір про закупівлю </w:t>
      </w:r>
      <w:r w:rsidRPr="00EF2E92">
        <w:rPr>
          <w:lang w:eastAsia="en-US"/>
        </w:rPr>
        <w:t>завантажити в Систему у сканованому вигляді</w:t>
      </w:r>
      <w:r w:rsidRPr="00EF2E92">
        <w:rPr>
          <w:iCs/>
          <w:lang w:eastAsia="en-US"/>
        </w:rPr>
        <w:t xml:space="preserve"> документи  перелік яких визначено у пункті 5 «</w:t>
      </w:r>
      <w:r w:rsidRPr="00EF2E92">
        <w:rPr>
          <w:lang w:eastAsia="en-US"/>
        </w:rPr>
        <w:t>Кваліфікаційні критерії до учасників та вимоги, установлені</w:t>
      </w:r>
      <w:r>
        <w:rPr>
          <w:lang w:eastAsia="en-US"/>
        </w:rPr>
        <w:t xml:space="preserve"> </w:t>
      </w:r>
      <w:r w:rsidRPr="00737F6E">
        <w:rPr>
          <w:lang w:eastAsia="en-US"/>
        </w:rPr>
        <w:t xml:space="preserve">пунктом 28 та 47 Особливостей розділу </w:t>
      </w:r>
      <w:r w:rsidRPr="00EF2E92">
        <w:rPr>
          <w:lang w:eastAsia="en-US"/>
        </w:rPr>
        <w:t xml:space="preserve">«Інструкція з підготовки тендерної пропозиції» </w:t>
      </w:r>
      <w:r w:rsidRPr="00EF2E92">
        <w:rPr>
          <w:rFonts w:eastAsia="Calibri"/>
          <w:lang w:eastAsia="uk-UA"/>
        </w:rPr>
        <w:t xml:space="preserve">тендерної </w:t>
      </w:r>
      <w:r w:rsidRPr="00EF2E92">
        <w:rPr>
          <w:iCs/>
          <w:lang w:eastAsia="en-US"/>
        </w:rPr>
        <w:t xml:space="preserve">документації для переможця процедури закупівлі на </w:t>
      </w:r>
      <w:r w:rsidRPr="00EF2E92">
        <w:rPr>
          <w:rFonts w:eastAsia="Arial"/>
          <w:iCs/>
          <w:color w:val="000000"/>
        </w:rPr>
        <w:t>зазначену вище закупівлю у визначені цим пунктом строки.</w:t>
      </w:r>
    </w:p>
    <w:p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rFonts w:eastAsia="Arial"/>
          <w:iCs/>
          <w:color w:val="000000"/>
        </w:rPr>
        <w:t xml:space="preserve">Ми згодні дотримуватись положень цієї тендерної пропозиції протягом </w:t>
      </w:r>
      <w:r w:rsidRPr="00EF2E92">
        <w:rPr>
          <w:rFonts w:eastAsia="Arial"/>
          <w:b/>
          <w:bCs/>
          <w:iCs/>
          <w:color w:val="000000"/>
        </w:rPr>
        <w:t>90 днів</w:t>
      </w:r>
      <w:r w:rsidRPr="00EF2E92">
        <w:rPr>
          <w:rFonts w:eastAsia="Arial"/>
          <w:iCs/>
          <w:color w:val="000000"/>
        </w:rPr>
        <w:t xml:space="preserve">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rFonts w:eastAsia="Arial"/>
          <w:iCs/>
          <w:color w:val="000000"/>
        </w:rPr>
        <w:lastRenderedPageBreak/>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rFonts w:eastAsia="Arial"/>
          <w:iCs/>
          <w:color w:val="000000"/>
        </w:rPr>
        <w:t xml:space="preserve">Якщо наша компанія буде визнана переможцем торгів, ми беремо на себе зобов’язання підписати договір про закупівлю у строк не раніше ніж через </w:t>
      </w:r>
      <w:r>
        <w:rPr>
          <w:rFonts w:eastAsia="Arial"/>
          <w:b/>
          <w:bCs/>
          <w:iCs/>
          <w:color w:val="000000"/>
        </w:rPr>
        <w:t>5</w:t>
      </w:r>
      <w:r w:rsidRPr="00EF2E92">
        <w:rPr>
          <w:rFonts w:eastAsia="Arial"/>
          <w:b/>
          <w:bCs/>
          <w:iCs/>
          <w:color w:val="000000"/>
        </w:rPr>
        <w:t xml:space="preserve"> днів</w:t>
      </w:r>
      <w:r w:rsidRPr="00EF2E92">
        <w:rPr>
          <w:rFonts w:eastAsia="Arial"/>
          <w:iCs/>
          <w:color w:val="000000"/>
        </w:rPr>
        <w:t xml:space="preserve"> з дати оприлюднення в електронній системі </w:t>
      </w:r>
      <w:proofErr w:type="spellStart"/>
      <w:r w:rsidRPr="00EF2E92">
        <w:rPr>
          <w:rFonts w:eastAsia="Arial"/>
          <w:iCs/>
          <w:color w:val="000000"/>
        </w:rPr>
        <w:t>закупівель</w:t>
      </w:r>
      <w:proofErr w:type="spellEnd"/>
      <w:r w:rsidRPr="00EF2E92">
        <w:rPr>
          <w:rFonts w:eastAsia="Arial"/>
          <w:iCs/>
          <w:color w:val="000000"/>
        </w:rPr>
        <w:t xml:space="preserve"> повідомлення про намір укласти договір про закупівлю та не пізніше ніж через </w:t>
      </w:r>
      <w:r>
        <w:rPr>
          <w:rFonts w:eastAsia="Arial"/>
          <w:b/>
          <w:bCs/>
          <w:iCs/>
          <w:color w:val="000000"/>
        </w:rPr>
        <w:t>15</w:t>
      </w:r>
      <w:r w:rsidRPr="00EF2E92">
        <w:rPr>
          <w:rFonts w:eastAsia="Arial"/>
          <w:b/>
          <w:bCs/>
          <w:iCs/>
          <w:color w:val="000000"/>
        </w:rPr>
        <w:t xml:space="preserve"> днів</w:t>
      </w:r>
      <w:r w:rsidRPr="00EF2E92">
        <w:rPr>
          <w:rFonts w:eastAsia="Arial"/>
          <w:iCs/>
          <w:color w:val="000000"/>
        </w:rPr>
        <w:t xml:space="preserve"> з дня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p>
    <w:p w:rsidR="009F368F" w:rsidRPr="00EF2E92" w:rsidRDefault="009F368F" w:rsidP="009F368F">
      <w:pPr>
        <w:widowControl w:val="0"/>
        <w:spacing w:before="240" w:line="276" w:lineRule="auto"/>
        <w:ind w:firstLine="567"/>
        <w:contextualSpacing/>
        <w:jc w:val="both"/>
        <w:rPr>
          <w:rFonts w:eastAsia="Calibri"/>
          <w:iCs/>
          <w:color w:val="000000"/>
          <w:lang w:eastAsia="uk-UA"/>
        </w:rPr>
      </w:pPr>
      <w:r w:rsidRPr="00EF2E92">
        <w:rPr>
          <w:rFonts w:eastAsia="Arial"/>
          <w:iCs/>
          <w:color w:val="000000"/>
        </w:rPr>
        <w:t>До того часу, поки не буде підписано договір, наша тендерна пропозиція з Вашим письмовим повідомленням</w:t>
      </w:r>
      <w:r w:rsidRPr="00EF2E92">
        <w:rPr>
          <w:rFonts w:eastAsia="Calibri"/>
          <w:iCs/>
          <w:lang w:eastAsia="en-US"/>
        </w:rPr>
        <w:t xml:space="preserve"> про намір укласти договір будуть означати домовленість між нами про укладання договору</w:t>
      </w:r>
      <w:r w:rsidRPr="00EF2E92">
        <w:rPr>
          <w:rFonts w:eastAsia="Calibri"/>
          <w:iCs/>
          <w:color w:val="000000"/>
          <w:lang w:eastAsia="uk-UA"/>
        </w:rPr>
        <w:t xml:space="preserve">. </w:t>
      </w:r>
    </w:p>
    <w:p w:rsidR="009F368F" w:rsidRPr="00EF2E92" w:rsidRDefault="009F368F" w:rsidP="009F368F">
      <w:pPr>
        <w:widowControl w:val="0"/>
        <w:spacing w:before="240" w:after="200" w:line="276" w:lineRule="auto"/>
        <w:ind w:firstLine="567"/>
        <w:contextualSpacing/>
        <w:jc w:val="both"/>
        <w:rPr>
          <w:rFonts w:eastAsia="Calibri"/>
          <w:iCs/>
          <w:color w:val="000000"/>
          <w:lang w:eastAsia="uk-UA"/>
        </w:rPr>
      </w:pPr>
    </w:p>
    <w:p w:rsidR="009F368F" w:rsidRPr="00EF2E92" w:rsidRDefault="009F368F" w:rsidP="009F368F">
      <w:pPr>
        <w:widowControl w:val="0"/>
        <w:spacing w:after="200" w:line="276" w:lineRule="auto"/>
        <w:ind w:firstLine="567"/>
        <w:contextualSpacing/>
        <w:jc w:val="both"/>
        <w:rPr>
          <w:rFonts w:eastAsia="Calibri"/>
          <w:iCs/>
          <w:color w:val="000000"/>
          <w:sz w:val="16"/>
          <w:lang w:eastAsia="uk-UA"/>
        </w:rPr>
      </w:pPr>
    </w:p>
    <w:p w:rsidR="009F368F" w:rsidRPr="00EF2E92" w:rsidRDefault="009F368F" w:rsidP="009F368F">
      <w:pPr>
        <w:widowControl w:val="0"/>
        <w:spacing w:after="200" w:line="276" w:lineRule="auto"/>
        <w:ind w:firstLine="567"/>
        <w:contextualSpacing/>
        <w:jc w:val="both"/>
        <w:rPr>
          <w:rFonts w:eastAsia="Calibri"/>
          <w:color w:val="000000"/>
          <w:lang w:eastAsia="uk-UA"/>
        </w:rPr>
      </w:pPr>
      <w:r w:rsidRPr="00EF2E92">
        <w:rPr>
          <w:rFonts w:eastAsia="Calibri"/>
          <w:color w:val="000000"/>
          <w:lang w:eastAsia="uk-UA"/>
        </w:rPr>
        <w:t xml:space="preserve">Датовано: «___» ________________ 20__ р. </w:t>
      </w:r>
    </w:p>
    <w:p w:rsidR="009F368F" w:rsidRPr="00EF2E92" w:rsidRDefault="009F368F" w:rsidP="009F368F">
      <w:pPr>
        <w:widowControl w:val="0"/>
        <w:spacing w:after="200"/>
        <w:ind w:firstLine="567"/>
        <w:contextualSpacing/>
        <w:jc w:val="both"/>
        <w:rPr>
          <w:rFonts w:eastAsia="Calibri"/>
          <w:color w:val="000000"/>
          <w:sz w:val="12"/>
          <w:lang w:eastAsia="uk-UA"/>
        </w:rPr>
      </w:pPr>
    </w:p>
    <w:p w:rsidR="009F368F" w:rsidRPr="00EF2E92" w:rsidRDefault="009F368F" w:rsidP="009F368F">
      <w:pPr>
        <w:widowControl w:val="0"/>
        <w:spacing w:after="200"/>
        <w:ind w:firstLine="567"/>
        <w:contextualSpacing/>
        <w:jc w:val="both"/>
        <w:rPr>
          <w:rFonts w:eastAsia="Calibri"/>
          <w:i/>
          <w:iCs/>
          <w:color w:val="000000"/>
          <w:sz w:val="20"/>
          <w:lang w:eastAsia="uk-UA"/>
        </w:rPr>
      </w:pPr>
      <w:r w:rsidRPr="00EF2E92">
        <w:rPr>
          <w:rFonts w:eastAsia="Calibri"/>
          <w:i/>
          <w:iCs/>
          <w:color w:val="000000"/>
          <w:sz w:val="20"/>
          <w:lang w:eastAsia="uk-UA"/>
        </w:rPr>
        <w:t>___________________________________________________________________________</w:t>
      </w:r>
    </w:p>
    <w:p w:rsidR="009F368F" w:rsidRPr="00EF2E92" w:rsidRDefault="009F368F" w:rsidP="009F368F">
      <w:pPr>
        <w:widowControl w:val="0"/>
        <w:spacing w:after="200"/>
        <w:ind w:firstLine="567"/>
        <w:contextualSpacing/>
        <w:jc w:val="both"/>
      </w:pPr>
      <w:r w:rsidRPr="00EF2E92">
        <w:rPr>
          <w:rFonts w:eastAsia="Calibri"/>
          <w:i/>
          <w:iCs/>
          <w:color w:val="000000"/>
          <w:sz w:val="20"/>
          <w:lang w:eastAsia="uk-UA"/>
        </w:rPr>
        <w:t xml:space="preserve">[Підпис] </w:t>
      </w:r>
      <w:r w:rsidRPr="00EF2E92">
        <w:rPr>
          <w:rFonts w:eastAsia="Calibri"/>
          <w:i/>
          <w:iCs/>
          <w:color w:val="000000"/>
          <w:sz w:val="20"/>
          <w:lang w:eastAsia="uk-UA"/>
        </w:rPr>
        <w:tab/>
        <w:t xml:space="preserve">                         [прізвище, ініціали уповноваженої особи учасника]</w:t>
      </w:r>
    </w:p>
    <w:p w:rsidR="009F368F" w:rsidRPr="00FC7170" w:rsidRDefault="009F368F" w:rsidP="009F368F">
      <w:pPr>
        <w:widowControl w:val="0"/>
        <w:spacing w:before="240" w:after="200" w:line="276" w:lineRule="auto"/>
        <w:ind w:firstLine="567"/>
        <w:contextualSpacing/>
        <w:jc w:val="both"/>
        <w:rPr>
          <w:rFonts w:eastAsia="Calibri"/>
          <w:iCs/>
          <w:color w:val="000000"/>
          <w:lang w:eastAsia="uk-UA"/>
        </w:rPr>
      </w:pPr>
    </w:p>
    <w:p w:rsidR="00FB0B0F" w:rsidRPr="00FC7170" w:rsidRDefault="00FB0B0F" w:rsidP="00BF6808">
      <w:pPr>
        <w:widowControl w:val="0"/>
        <w:spacing w:before="240" w:after="200" w:line="276" w:lineRule="auto"/>
        <w:ind w:firstLine="567"/>
        <w:contextualSpacing/>
        <w:jc w:val="both"/>
        <w:rPr>
          <w:rFonts w:eastAsia="Calibri"/>
          <w:iCs/>
          <w:color w:val="000000"/>
          <w:lang w:eastAsia="uk-UA"/>
        </w:rPr>
      </w:pPr>
    </w:p>
    <w:p w:rsidR="00FB0B0F" w:rsidRPr="00FC7170" w:rsidRDefault="00FB0B0F" w:rsidP="00BF6808">
      <w:pPr>
        <w:widowControl w:val="0"/>
        <w:spacing w:after="200" w:line="276" w:lineRule="auto"/>
        <w:ind w:firstLine="567"/>
        <w:contextualSpacing/>
        <w:jc w:val="both"/>
        <w:rPr>
          <w:rFonts w:eastAsia="Calibri"/>
          <w:iCs/>
          <w:color w:val="000000"/>
          <w:lang w:eastAsia="uk-UA"/>
        </w:rPr>
      </w:pPr>
    </w:p>
    <w:p w:rsidR="00ED218B" w:rsidRDefault="00ED218B"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B168CF" w:rsidRDefault="00B168CF" w:rsidP="00BF6808">
      <w:pPr>
        <w:spacing w:line="276" w:lineRule="auto"/>
        <w:jc w:val="right"/>
        <w:rPr>
          <w:b/>
        </w:rPr>
      </w:pPr>
    </w:p>
    <w:p w:rsidR="00B168CF" w:rsidRDefault="00B168CF"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Pr="00FC7170" w:rsidRDefault="0028606A" w:rsidP="00BF6808">
      <w:pPr>
        <w:spacing w:line="276" w:lineRule="auto"/>
        <w:jc w:val="right"/>
        <w:rPr>
          <w:b/>
        </w:rPr>
      </w:pPr>
    </w:p>
    <w:p w:rsidR="00ED218B" w:rsidRDefault="00ED218B" w:rsidP="00BF6808">
      <w:pPr>
        <w:spacing w:line="276" w:lineRule="auto"/>
        <w:jc w:val="right"/>
        <w:rPr>
          <w:b/>
        </w:rPr>
      </w:pPr>
    </w:p>
    <w:p w:rsidR="005322B0" w:rsidRDefault="005322B0" w:rsidP="00BF6808">
      <w:pPr>
        <w:spacing w:line="276" w:lineRule="auto"/>
        <w:jc w:val="right"/>
        <w:rPr>
          <w:b/>
        </w:rPr>
      </w:pPr>
    </w:p>
    <w:p w:rsidR="007B5505" w:rsidRDefault="007B5505" w:rsidP="00BF6808">
      <w:pPr>
        <w:spacing w:line="276" w:lineRule="auto"/>
        <w:jc w:val="right"/>
        <w:rPr>
          <w:b/>
        </w:rPr>
      </w:pPr>
    </w:p>
    <w:p w:rsidR="007B5505" w:rsidRDefault="007B5505" w:rsidP="00BF6808">
      <w:pPr>
        <w:spacing w:line="276" w:lineRule="auto"/>
        <w:jc w:val="right"/>
        <w:rPr>
          <w:b/>
        </w:rPr>
      </w:pPr>
    </w:p>
    <w:p w:rsidR="007B5505" w:rsidRDefault="007B5505" w:rsidP="00BF6808">
      <w:pPr>
        <w:spacing w:line="276" w:lineRule="auto"/>
        <w:jc w:val="right"/>
        <w:rPr>
          <w:b/>
        </w:rPr>
      </w:pPr>
    </w:p>
    <w:p w:rsidR="007B5505" w:rsidRDefault="007B5505" w:rsidP="00BF6808">
      <w:pPr>
        <w:spacing w:line="276" w:lineRule="auto"/>
        <w:jc w:val="right"/>
        <w:rPr>
          <w:b/>
        </w:rPr>
      </w:pPr>
    </w:p>
    <w:p w:rsidR="007B5505" w:rsidRDefault="007B5505" w:rsidP="00BF6808">
      <w:pPr>
        <w:spacing w:line="276" w:lineRule="auto"/>
        <w:jc w:val="right"/>
        <w:rPr>
          <w:b/>
        </w:rPr>
      </w:pPr>
    </w:p>
    <w:p w:rsidR="007B5505" w:rsidRDefault="007B5505" w:rsidP="00BF6808">
      <w:pPr>
        <w:spacing w:line="276" w:lineRule="auto"/>
        <w:jc w:val="right"/>
        <w:rPr>
          <w:b/>
        </w:rPr>
      </w:pPr>
    </w:p>
    <w:p w:rsidR="002F47F0" w:rsidRDefault="002F47F0" w:rsidP="00BF6808">
      <w:pPr>
        <w:spacing w:line="276" w:lineRule="auto"/>
        <w:jc w:val="right"/>
        <w:rPr>
          <w:b/>
        </w:rPr>
      </w:pPr>
    </w:p>
    <w:p w:rsidR="00CF6628" w:rsidRDefault="00CF6628" w:rsidP="00BF6808">
      <w:pPr>
        <w:spacing w:line="276" w:lineRule="auto"/>
        <w:jc w:val="right"/>
        <w:rPr>
          <w:b/>
        </w:rPr>
      </w:pPr>
    </w:p>
    <w:p w:rsidR="00CF6628" w:rsidRDefault="00CF6628" w:rsidP="00BF6808">
      <w:pPr>
        <w:spacing w:line="276" w:lineRule="auto"/>
        <w:jc w:val="right"/>
        <w:rPr>
          <w:b/>
        </w:rPr>
      </w:pPr>
    </w:p>
    <w:p w:rsidR="00A742B5" w:rsidRDefault="00A742B5" w:rsidP="00BF6808">
      <w:pPr>
        <w:spacing w:line="276" w:lineRule="auto"/>
        <w:jc w:val="right"/>
        <w:rPr>
          <w:b/>
        </w:rPr>
      </w:pPr>
    </w:p>
    <w:p w:rsidR="00A742B5" w:rsidRDefault="00A742B5" w:rsidP="00BF6808">
      <w:pPr>
        <w:spacing w:line="276" w:lineRule="auto"/>
        <w:jc w:val="right"/>
        <w:rPr>
          <w:b/>
        </w:rPr>
      </w:pPr>
    </w:p>
    <w:p w:rsidR="00A742B5" w:rsidRDefault="00A742B5" w:rsidP="00BF6808">
      <w:pPr>
        <w:spacing w:line="276" w:lineRule="auto"/>
        <w:jc w:val="right"/>
        <w:rPr>
          <w:b/>
        </w:rPr>
      </w:pPr>
    </w:p>
    <w:p w:rsidR="00A742B5" w:rsidRDefault="00A742B5" w:rsidP="00BF6808">
      <w:pPr>
        <w:spacing w:line="276" w:lineRule="auto"/>
        <w:jc w:val="right"/>
        <w:rPr>
          <w:b/>
        </w:rPr>
      </w:pPr>
    </w:p>
    <w:p w:rsidR="00A742B5" w:rsidRDefault="00A742B5" w:rsidP="00BF6808">
      <w:pPr>
        <w:spacing w:line="276" w:lineRule="auto"/>
        <w:jc w:val="right"/>
        <w:rPr>
          <w:b/>
        </w:rPr>
      </w:pPr>
    </w:p>
    <w:p w:rsidR="00CF6628" w:rsidRDefault="00CF6628" w:rsidP="00BF6808">
      <w:pPr>
        <w:spacing w:line="276" w:lineRule="auto"/>
        <w:jc w:val="right"/>
        <w:rPr>
          <w:b/>
        </w:rPr>
      </w:pPr>
    </w:p>
    <w:p w:rsidR="002F47F0" w:rsidRDefault="002F47F0" w:rsidP="00BF6808">
      <w:pPr>
        <w:spacing w:line="276" w:lineRule="auto"/>
        <w:jc w:val="right"/>
        <w:rPr>
          <w:b/>
        </w:rPr>
      </w:pPr>
    </w:p>
    <w:p w:rsidR="00DE533F" w:rsidRDefault="00DE533F" w:rsidP="00BF6808">
      <w:pPr>
        <w:spacing w:line="276" w:lineRule="auto"/>
        <w:jc w:val="right"/>
        <w:rPr>
          <w:b/>
        </w:rPr>
      </w:pPr>
    </w:p>
    <w:p w:rsidR="00DE533F" w:rsidRDefault="00DE533F" w:rsidP="00BF6808">
      <w:pPr>
        <w:spacing w:line="276" w:lineRule="auto"/>
        <w:jc w:val="right"/>
        <w:rPr>
          <w:b/>
        </w:rPr>
      </w:pPr>
    </w:p>
    <w:p w:rsidR="00E73370" w:rsidRPr="00FC7170" w:rsidRDefault="00E73370" w:rsidP="00E73370">
      <w:pPr>
        <w:jc w:val="right"/>
        <w:rPr>
          <w:b/>
          <w:bCs/>
        </w:rPr>
      </w:pPr>
      <w:r w:rsidRPr="00FC7170">
        <w:rPr>
          <w:b/>
          <w:bCs/>
        </w:rPr>
        <w:t xml:space="preserve">Додаток </w:t>
      </w:r>
      <w:r w:rsidR="004939CD">
        <w:rPr>
          <w:b/>
          <w:bCs/>
        </w:rPr>
        <w:t>4</w:t>
      </w:r>
      <w:r w:rsidRPr="00FC7170">
        <w:rPr>
          <w:b/>
          <w:bCs/>
        </w:rPr>
        <w:t xml:space="preserve"> до тендерної документації</w:t>
      </w:r>
    </w:p>
    <w:p w:rsidR="00E73370" w:rsidRPr="00FC7170" w:rsidRDefault="00E73370" w:rsidP="00E73370">
      <w:pPr>
        <w:jc w:val="center"/>
        <w:rPr>
          <w:b/>
          <w:bCs/>
        </w:rPr>
      </w:pPr>
    </w:p>
    <w:p w:rsidR="00E73370" w:rsidRPr="00FC7170" w:rsidRDefault="00E73370" w:rsidP="00E73370">
      <w:pPr>
        <w:jc w:val="center"/>
        <w:rPr>
          <w:b/>
          <w:bCs/>
        </w:rPr>
      </w:pPr>
      <w:r w:rsidRPr="00FC7170">
        <w:rPr>
          <w:b/>
          <w:bCs/>
        </w:rPr>
        <w:t>ЯКІСНІ ТА КІЛЬКІСНІ ХАРАКТЕРИСТИКИ</w:t>
      </w:r>
    </w:p>
    <w:p w:rsidR="00E73370" w:rsidRPr="00FC7170" w:rsidRDefault="00E73370" w:rsidP="00E73370">
      <w:pPr>
        <w:jc w:val="center"/>
        <w:rPr>
          <w:b/>
          <w:bCs/>
          <w:lang w:eastAsia="x-none"/>
        </w:rPr>
      </w:pPr>
      <w:r w:rsidRPr="00FC7170">
        <w:rPr>
          <w:b/>
          <w:bCs/>
          <w:lang w:eastAsia="x-none"/>
        </w:rPr>
        <w:t>ОПИС ТА ОСНОВНІ ВИМОГИ ДО ПРЕДМЕТУ ЗАКУПІВЛІ</w:t>
      </w:r>
    </w:p>
    <w:p w:rsidR="00E73370" w:rsidRPr="00FC7170" w:rsidRDefault="00E73370" w:rsidP="00E73370">
      <w:pPr>
        <w:spacing w:line="276" w:lineRule="auto"/>
        <w:jc w:val="center"/>
        <w:rPr>
          <w:b/>
          <w:bCs/>
        </w:rPr>
      </w:pPr>
      <w:r w:rsidRPr="00FC7170">
        <w:rPr>
          <w:b/>
          <w:bCs/>
        </w:rPr>
        <w:t>ТЕХНІЧНА СПЕЦИФІКАЦІЯ</w:t>
      </w:r>
    </w:p>
    <w:p w:rsidR="00191D04" w:rsidRDefault="00191D04" w:rsidP="00E73370">
      <w:pPr>
        <w:spacing w:line="276" w:lineRule="auto"/>
        <w:jc w:val="center"/>
        <w:rPr>
          <w:b/>
          <w:bCs/>
        </w:rPr>
      </w:pPr>
    </w:p>
    <w:sdt>
      <w:sdtPr>
        <w:rPr>
          <w:b/>
          <w:color w:val="000000"/>
          <w:spacing w:val="2"/>
          <w:shd w:val="clear" w:color="auto" w:fill="F0F0F0"/>
          <w:lang w:eastAsia="uk-UA"/>
        </w:rPr>
        <w:alias w:val="Назва"/>
        <w:tag w:val=""/>
        <w:id w:val="532000456"/>
        <w:placeholder>
          <w:docPart w:val="1EFCD0D26BB14B238034CD03F8F004DF"/>
        </w:placeholder>
        <w:dataBinding w:prefixMappings="xmlns:ns0='http://purl.org/dc/elements/1.1/' xmlns:ns1='http://schemas.openxmlformats.org/package/2006/metadata/core-properties' " w:xpath="/ns1:coreProperties[1]/ns0:title[1]" w:storeItemID="{6C3C8BC8-F283-45AE-878A-BAB7291924A1}"/>
        <w:text/>
      </w:sdtPr>
      <w:sdtContent>
        <w:p w:rsidR="00E73370" w:rsidRPr="00E169EA" w:rsidRDefault="00F6479A" w:rsidP="00E169EA">
          <w:pPr>
            <w:spacing w:line="276" w:lineRule="auto"/>
            <w:jc w:val="center"/>
            <w:rPr>
              <w:b/>
              <w:bCs/>
            </w:rPr>
          </w:pPr>
          <w:r>
            <w:rPr>
              <w:b/>
              <w:color w:val="000000"/>
              <w:spacing w:val="2"/>
              <w:shd w:val="clear" w:color="auto" w:fill="F0F0F0"/>
              <w:lang w:eastAsia="uk-UA"/>
            </w:rPr>
            <w:t>Код ДК 021:2015: 33690000-3 Лікарські засоби різні</w:t>
          </w:r>
        </w:p>
      </w:sdtContent>
    </w:sdt>
    <w:p w:rsidR="006D1D43" w:rsidRDefault="006D1D43" w:rsidP="006D1D43">
      <w:pPr>
        <w:keepNext/>
        <w:shd w:val="clear" w:color="auto" w:fill="FFFFFF"/>
        <w:jc w:val="center"/>
        <w:rPr>
          <w:b/>
          <w:bCs/>
          <w:iCs/>
          <w:color w:val="000000"/>
        </w:rPr>
      </w:pPr>
    </w:p>
    <w:p w:rsidR="006D1D43" w:rsidRPr="000817AC" w:rsidRDefault="006D1D43" w:rsidP="006D1D43">
      <w:pPr>
        <w:keepNext/>
        <w:jc w:val="center"/>
        <w:rPr>
          <w:b/>
          <w:bCs/>
          <w:color w:val="000000"/>
        </w:rPr>
      </w:pPr>
    </w:p>
    <w:p w:rsidR="00A742B5" w:rsidRPr="003E7AC4" w:rsidRDefault="00A742B5" w:rsidP="00A742B5">
      <w:pPr>
        <w:tabs>
          <w:tab w:val="left" w:pos="0"/>
        </w:tabs>
        <w:suppressAutoHyphens/>
        <w:overflowPunct w:val="0"/>
        <w:autoSpaceDE w:val="0"/>
        <w:ind w:right="-79" w:firstLine="709"/>
        <w:jc w:val="center"/>
        <w:textAlignment w:val="baseline"/>
        <w:rPr>
          <w:b/>
          <w:kern w:val="1"/>
          <w:lang w:val="ru-RU" w:eastAsia="ar-SA"/>
        </w:rPr>
      </w:pPr>
      <w:r w:rsidRPr="003E7AC4">
        <w:rPr>
          <w:b/>
          <w:kern w:val="1"/>
          <w:lang w:eastAsia="ar-SA"/>
        </w:rPr>
        <w:t>Загальні вимоги:</w:t>
      </w:r>
    </w:p>
    <w:p w:rsidR="00A742B5" w:rsidRPr="003E7AC4" w:rsidRDefault="00A742B5" w:rsidP="00A742B5">
      <w:pPr>
        <w:tabs>
          <w:tab w:val="left" w:pos="0"/>
        </w:tabs>
        <w:suppressAutoHyphens/>
        <w:overflowPunct w:val="0"/>
        <w:autoSpaceDE w:val="0"/>
        <w:ind w:right="-79" w:firstLine="709"/>
        <w:jc w:val="center"/>
        <w:textAlignment w:val="baseline"/>
        <w:rPr>
          <w:b/>
          <w:kern w:val="1"/>
          <w:lang w:val="ru-RU" w:eastAsia="ar-SA"/>
        </w:rPr>
      </w:pPr>
    </w:p>
    <w:p w:rsidR="00A742B5" w:rsidRPr="003E7AC4" w:rsidRDefault="00A742B5" w:rsidP="00A742B5">
      <w:pPr>
        <w:ind w:firstLine="567"/>
        <w:jc w:val="both"/>
        <w:rPr>
          <w:color w:val="00000A"/>
          <w:lang w:val="ru-RU" w:eastAsia="uk-UA"/>
        </w:rPr>
      </w:pPr>
      <w:r w:rsidRPr="003E7AC4">
        <w:rPr>
          <w:color w:val="00000A"/>
        </w:rPr>
        <w:t>1. </w:t>
      </w:r>
      <w:r w:rsidRPr="003E7AC4">
        <w:rPr>
          <w:color w:val="00000A"/>
          <w:lang w:val="ru-RU"/>
        </w:rPr>
        <w:t xml:space="preserve">Товар, </w:t>
      </w:r>
      <w:proofErr w:type="spellStart"/>
      <w:r w:rsidRPr="003E7AC4">
        <w:rPr>
          <w:color w:val="00000A"/>
          <w:lang w:val="ru-RU"/>
        </w:rPr>
        <w:t>запропонований</w:t>
      </w:r>
      <w:proofErr w:type="spellEnd"/>
      <w:r w:rsidRPr="003E7AC4">
        <w:rPr>
          <w:color w:val="00000A"/>
          <w:lang w:val="ru-RU"/>
        </w:rPr>
        <w:t xml:space="preserve"> </w:t>
      </w:r>
      <w:proofErr w:type="spellStart"/>
      <w:r w:rsidRPr="003E7AC4">
        <w:rPr>
          <w:color w:val="00000A"/>
          <w:lang w:val="ru-RU"/>
        </w:rPr>
        <w:t>учасником</w:t>
      </w:r>
      <w:proofErr w:type="spellEnd"/>
      <w:r w:rsidRPr="003E7AC4">
        <w:rPr>
          <w:color w:val="00000A"/>
          <w:lang w:val="ru-RU"/>
        </w:rPr>
        <w:t xml:space="preserve">, повинен бути </w:t>
      </w:r>
      <w:r w:rsidRPr="003E7AC4">
        <w:rPr>
          <w:color w:val="00000A"/>
          <w:lang w:val="ru-RU" w:eastAsia="uk-UA"/>
        </w:rPr>
        <w:t xml:space="preserve">дозволений для </w:t>
      </w:r>
      <w:proofErr w:type="spellStart"/>
      <w:r w:rsidRPr="003E7AC4">
        <w:rPr>
          <w:color w:val="00000A"/>
          <w:lang w:val="ru-RU" w:eastAsia="uk-UA"/>
        </w:rPr>
        <w:t>застосування</w:t>
      </w:r>
      <w:proofErr w:type="spellEnd"/>
      <w:r w:rsidRPr="003E7AC4">
        <w:rPr>
          <w:color w:val="00000A"/>
          <w:lang w:val="ru-RU" w:eastAsia="uk-UA"/>
        </w:rPr>
        <w:t xml:space="preserve"> </w:t>
      </w:r>
      <w:r w:rsidRPr="003E7AC4">
        <w:rPr>
          <w:color w:val="00000A"/>
          <w:lang w:val="ru-RU"/>
        </w:rPr>
        <w:t xml:space="preserve">та введений в </w:t>
      </w:r>
      <w:proofErr w:type="spellStart"/>
      <w:r w:rsidRPr="003E7AC4">
        <w:rPr>
          <w:color w:val="00000A"/>
          <w:lang w:val="ru-RU"/>
        </w:rPr>
        <w:t>обіг</w:t>
      </w:r>
      <w:proofErr w:type="spellEnd"/>
      <w:r w:rsidRPr="003E7AC4">
        <w:rPr>
          <w:color w:val="00000A"/>
          <w:lang w:val="ru-RU"/>
        </w:rPr>
        <w:t xml:space="preserve"> </w:t>
      </w:r>
      <w:r w:rsidRPr="003E7AC4">
        <w:rPr>
          <w:color w:val="00000A"/>
          <w:lang w:val="ru-RU" w:eastAsia="uk-UA"/>
        </w:rPr>
        <w:t xml:space="preserve">на </w:t>
      </w:r>
      <w:proofErr w:type="spellStart"/>
      <w:r w:rsidRPr="003E7AC4">
        <w:rPr>
          <w:color w:val="00000A"/>
          <w:lang w:val="ru-RU" w:eastAsia="uk-UA"/>
        </w:rPr>
        <w:t>території</w:t>
      </w:r>
      <w:proofErr w:type="spellEnd"/>
      <w:r w:rsidRPr="003E7AC4">
        <w:rPr>
          <w:color w:val="00000A"/>
          <w:lang w:val="ru-RU" w:eastAsia="uk-UA"/>
        </w:rPr>
        <w:t xml:space="preserve"> </w:t>
      </w:r>
      <w:proofErr w:type="spellStart"/>
      <w:r w:rsidRPr="003E7AC4">
        <w:rPr>
          <w:color w:val="00000A"/>
          <w:lang w:val="ru-RU" w:eastAsia="uk-UA"/>
        </w:rPr>
        <w:t>України</w:t>
      </w:r>
      <w:proofErr w:type="spellEnd"/>
      <w:r w:rsidRPr="003E7AC4">
        <w:rPr>
          <w:color w:val="00000A"/>
          <w:lang w:val="ru-RU" w:eastAsia="uk-UA"/>
        </w:rPr>
        <w:t xml:space="preserve"> </w:t>
      </w:r>
      <w:proofErr w:type="spellStart"/>
      <w:r w:rsidRPr="003E7AC4">
        <w:rPr>
          <w:color w:val="00000A"/>
          <w:lang w:val="ru-RU" w:eastAsia="uk-UA"/>
        </w:rPr>
        <w:t>відповідно</w:t>
      </w:r>
      <w:proofErr w:type="spellEnd"/>
      <w:r w:rsidRPr="003E7AC4">
        <w:rPr>
          <w:color w:val="00000A"/>
          <w:lang w:val="ru-RU" w:eastAsia="uk-UA"/>
        </w:rPr>
        <w:t xml:space="preserve"> до </w:t>
      </w:r>
      <w:proofErr w:type="spellStart"/>
      <w:r w:rsidRPr="003E7AC4">
        <w:rPr>
          <w:color w:val="00000A"/>
          <w:lang w:val="ru-RU" w:eastAsia="uk-UA"/>
        </w:rPr>
        <w:t>законодавства</w:t>
      </w:r>
      <w:proofErr w:type="spellEnd"/>
      <w:r w:rsidRPr="003E7AC4">
        <w:rPr>
          <w:color w:val="00000A"/>
          <w:lang w:val="ru-RU" w:eastAsia="uk-UA"/>
        </w:rPr>
        <w:t>.</w:t>
      </w:r>
    </w:p>
    <w:p w:rsidR="00A742B5" w:rsidRPr="003E7AC4" w:rsidRDefault="00A742B5" w:rsidP="00A742B5">
      <w:pPr>
        <w:ind w:firstLine="567"/>
        <w:jc w:val="both"/>
        <w:rPr>
          <w:i/>
          <w:color w:val="00000A"/>
        </w:rPr>
      </w:pPr>
      <w:r w:rsidRPr="003E7AC4">
        <w:rPr>
          <w:i/>
          <w:color w:val="00000A"/>
        </w:rPr>
        <w:t>На підтвердження надати</w:t>
      </w:r>
      <w:r>
        <w:rPr>
          <w:i/>
          <w:color w:val="00000A"/>
        </w:rPr>
        <w:t xml:space="preserve"> оригінал або</w:t>
      </w:r>
      <w:r w:rsidRPr="003E7AC4">
        <w:rPr>
          <w:i/>
          <w:color w:val="00000A"/>
        </w:rPr>
        <w:t xml:space="preserve"> засвідчену учасником копію Декларації про відповідність виробу вимогам Технічного регламенту щодо медичних виробів.</w:t>
      </w:r>
    </w:p>
    <w:p w:rsidR="00A742B5" w:rsidRPr="003E7AC4" w:rsidRDefault="00A742B5" w:rsidP="00A742B5">
      <w:pPr>
        <w:ind w:firstLine="567"/>
        <w:jc w:val="both"/>
        <w:rPr>
          <w:lang w:val="ru-RU"/>
        </w:rPr>
      </w:pPr>
      <w:r w:rsidRPr="003E7AC4">
        <w:rPr>
          <w:lang w:val="ru-RU"/>
        </w:rPr>
        <w:t xml:space="preserve">2. Товар, </w:t>
      </w:r>
      <w:proofErr w:type="spellStart"/>
      <w:r w:rsidRPr="003E7AC4">
        <w:rPr>
          <w:lang w:val="ru-RU"/>
        </w:rPr>
        <w:t>запропонований</w:t>
      </w:r>
      <w:proofErr w:type="spellEnd"/>
      <w:r w:rsidRPr="003E7AC4">
        <w:rPr>
          <w:lang w:val="ru-RU"/>
        </w:rPr>
        <w:t xml:space="preserve"> </w:t>
      </w:r>
      <w:proofErr w:type="spellStart"/>
      <w:r w:rsidRPr="003E7AC4">
        <w:rPr>
          <w:lang w:val="ru-RU"/>
        </w:rPr>
        <w:t>учасником</w:t>
      </w:r>
      <w:proofErr w:type="spellEnd"/>
      <w:r w:rsidRPr="003E7AC4">
        <w:rPr>
          <w:lang w:val="ru-RU"/>
        </w:rPr>
        <w:t xml:space="preserve">, повинен </w:t>
      </w:r>
      <w:proofErr w:type="spellStart"/>
      <w:r w:rsidRPr="003E7AC4">
        <w:rPr>
          <w:lang w:val="ru-RU"/>
        </w:rPr>
        <w:t>відповідати</w:t>
      </w:r>
      <w:proofErr w:type="spellEnd"/>
      <w:r w:rsidRPr="003E7AC4">
        <w:rPr>
          <w:lang w:val="ru-RU"/>
        </w:rPr>
        <w:t xml:space="preserve"> </w:t>
      </w:r>
      <w:proofErr w:type="spellStart"/>
      <w:r w:rsidRPr="003E7AC4">
        <w:rPr>
          <w:lang w:val="ru-RU"/>
        </w:rPr>
        <w:t>наступним</w:t>
      </w:r>
      <w:proofErr w:type="spellEnd"/>
      <w:r w:rsidRPr="003E7AC4">
        <w:rPr>
          <w:lang w:val="ru-RU"/>
        </w:rPr>
        <w:t xml:space="preserve"> </w:t>
      </w:r>
      <w:proofErr w:type="spellStart"/>
      <w:r w:rsidRPr="003E7AC4">
        <w:rPr>
          <w:lang w:val="ru-RU"/>
        </w:rPr>
        <w:t>вимогам</w:t>
      </w:r>
      <w:proofErr w:type="spellEnd"/>
      <w:r w:rsidRPr="003E7AC4">
        <w:rPr>
          <w:lang w:val="ru-RU"/>
        </w:rPr>
        <w:t>:</w:t>
      </w:r>
    </w:p>
    <w:p w:rsidR="00A742B5" w:rsidRPr="003E7AC4" w:rsidRDefault="00A742B5" w:rsidP="00A742B5">
      <w:pPr>
        <w:tabs>
          <w:tab w:val="left" w:pos="0"/>
        </w:tabs>
        <w:ind w:right="-81" w:firstLine="567"/>
        <w:jc w:val="both"/>
        <w:rPr>
          <w:lang w:val="ru-RU"/>
        </w:rPr>
      </w:pPr>
      <w:r w:rsidRPr="003E7AC4">
        <w:rPr>
          <w:lang w:val="ru-RU"/>
        </w:rPr>
        <w:t>– </w:t>
      </w:r>
      <w:proofErr w:type="spellStart"/>
      <w:r w:rsidRPr="003E7AC4">
        <w:rPr>
          <w:lang w:val="ru-RU"/>
        </w:rPr>
        <w:t>кожна</w:t>
      </w:r>
      <w:proofErr w:type="spellEnd"/>
      <w:r w:rsidRPr="003E7AC4">
        <w:rPr>
          <w:lang w:val="ru-RU"/>
        </w:rPr>
        <w:t xml:space="preserve"> </w:t>
      </w:r>
      <w:proofErr w:type="spellStart"/>
      <w:r w:rsidRPr="003E7AC4">
        <w:rPr>
          <w:lang w:val="ru-RU"/>
        </w:rPr>
        <w:t>партія</w:t>
      </w:r>
      <w:proofErr w:type="spellEnd"/>
      <w:r w:rsidRPr="003E7AC4">
        <w:rPr>
          <w:lang w:val="ru-RU"/>
        </w:rPr>
        <w:t xml:space="preserve"> товару, </w:t>
      </w:r>
      <w:proofErr w:type="spellStart"/>
      <w:r w:rsidRPr="003E7AC4">
        <w:rPr>
          <w:lang w:val="ru-RU"/>
        </w:rPr>
        <w:t>під</w:t>
      </w:r>
      <w:proofErr w:type="spellEnd"/>
      <w:r w:rsidRPr="003E7AC4">
        <w:rPr>
          <w:lang w:val="ru-RU"/>
        </w:rPr>
        <w:t xml:space="preserve"> час поставки, </w:t>
      </w:r>
      <w:proofErr w:type="spellStart"/>
      <w:r w:rsidRPr="003E7AC4">
        <w:rPr>
          <w:lang w:val="ru-RU"/>
        </w:rPr>
        <w:t>має</w:t>
      </w:r>
      <w:proofErr w:type="spellEnd"/>
      <w:r w:rsidRPr="003E7AC4">
        <w:rPr>
          <w:lang w:val="ru-RU"/>
        </w:rPr>
        <w:t xml:space="preserve"> </w:t>
      </w:r>
      <w:proofErr w:type="spellStart"/>
      <w:r w:rsidRPr="003E7AC4">
        <w:rPr>
          <w:lang w:val="ru-RU"/>
        </w:rPr>
        <w:t>супроводжуватись</w:t>
      </w:r>
      <w:proofErr w:type="spellEnd"/>
      <w:r w:rsidRPr="003E7AC4">
        <w:rPr>
          <w:lang w:val="ru-RU"/>
        </w:rPr>
        <w:t xml:space="preserve"> документами, </w:t>
      </w:r>
      <w:proofErr w:type="spellStart"/>
      <w:r w:rsidRPr="003E7AC4">
        <w:rPr>
          <w:lang w:val="ru-RU"/>
        </w:rPr>
        <w:t>що</w:t>
      </w:r>
      <w:proofErr w:type="spellEnd"/>
      <w:r w:rsidRPr="003E7AC4">
        <w:rPr>
          <w:lang w:val="ru-RU"/>
        </w:rPr>
        <w:t xml:space="preserve"> </w:t>
      </w:r>
      <w:proofErr w:type="spellStart"/>
      <w:r w:rsidRPr="003E7AC4">
        <w:rPr>
          <w:lang w:val="ru-RU"/>
        </w:rPr>
        <w:t>підтверджують</w:t>
      </w:r>
      <w:proofErr w:type="spellEnd"/>
      <w:r w:rsidRPr="003E7AC4">
        <w:rPr>
          <w:lang w:val="ru-RU"/>
        </w:rPr>
        <w:t xml:space="preserve"> </w:t>
      </w:r>
      <w:proofErr w:type="spellStart"/>
      <w:r w:rsidRPr="003E7AC4">
        <w:rPr>
          <w:lang w:val="ru-RU"/>
        </w:rPr>
        <w:t>його</w:t>
      </w:r>
      <w:proofErr w:type="spellEnd"/>
      <w:r w:rsidRPr="003E7AC4">
        <w:rPr>
          <w:lang w:val="ru-RU"/>
        </w:rPr>
        <w:t xml:space="preserve"> </w:t>
      </w:r>
      <w:proofErr w:type="spellStart"/>
      <w:r w:rsidRPr="003E7AC4">
        <w:rPr>
          <w:lang w:val="ru-RU"/>
        </w:rPr>
        <w:t>якість</w:t>
      </w:r>
      <w:proofErr w:type="spellEnd"/>
      <w:r w:rsidRPr="003E7AC4">
        <w:rPr>
          <w:lang w:val="ru-RU"/>
        </w:rPr>
        <w:t xml:space="preserve"> </w:t>
      </w:r>
      <w:proofErr w:type="spellStart"/>
      <w:r w:rsidRPr="003E7AC4">
        <w:rPr>
          <w:lang w:val="ru-RU"/>
        </w:rPr>
        <w:t>із</w:t>
      </w:r>
      <w:proofErr w:type="spellEnd"/>
      <w:r w:rsidRPr="003E7AC4">
        <w:rPr>
          <w:lang w:val="ru-RU"/>
        </w:rPr>
        <w:t xml:space="preserve"> </w:t>
      </w:r>
      <w:proofErr w:type="spellStart"/>
      <w:r w:rsidRPr="003E7AC4">
        <w:rPr>
          <w:lang w:val="ru-RU"/>
        </w:rPr>
        <w:t>зазначенням</w:t>
      </w:r>
      <w:proofErr w:type="spellEnd"/>
      <w:r w:rsidRPr="003E7AC4">
        <w:rPr>
          <w:lang w:val="ru-RU"/>
        </w:rPr>
        <w:t xml:space="preserve"> </w:t>
      </w:r>
      <w:proofErr w:type="spellStart"/>
      <w:r w:rsidRPr="003E7AC4">
        <w:rPr>
          <w:lang w:val="ru-RU"/>
        </w:rPr>
        <w:t>даних</w:t>
      </w:r>
      <w:proofErr w:type="spellEnd"/>
      <w:r w:rsidRPr="003E7AC4">
        <w:rPr>
          <w:lang w:val="ru-RU"/>
        </w:rPr>
        <w:t xml:space="preserve">, </w:t>
      </w:r>
      <w:proofErr w:type="spellStart"/>
      <w:r w:rsidRPr="003E7AC4">
        <w:rPr>
          <w:lang w:val="ru-RU"/>
        </w:rPr>
        <w:t>що</w:t>
      </w:r>
      <w:proofErr w:type="spellEnd"/>
      <w:r w:rsidRPr="003E7AC4">
        <w:rPr>
          <w:lang w:val="ru-RU"/>
        </w:rPr>
        <w:t xml:space="preserve"> </w:t>
      </w:r>
      <w:proofErr w:type="spellStart"/>
      <w:r w:rsidRPr="003E7AC4">
        <w:rPr>
          <w:lang w:val="ru-RU"/>
        </w:rPr>
        <w:t>вимагаються</w:t>
      </w:r>
      <w:proofErr w:type="spellEnd"/>
      <w:r w:rsidRPr="003E7AC4">
        <w:rPr>
          <w:lang w:val="ru-RU"/>
        </w:rPr>
        <w:t xml:space="preserve"> </w:t>
      </w:r>
      <w:proofErr w:type="spellStart"/>
      <w:r w:rsidRPr="003E7AC4">
        <w:rPr>
          <w:lang w:val="ru-RU"/>
        </w:rPr>
        <w:t>чинним</w:t>
      </w:r>
      <w:proofErr w:type="spellEnd"/>
      <w:r w:rsidRPr="003E7AC4">
        <w:rPr>
          <w:lang w:val="ru-RU"/>
        </w:rPr>
        <w:t xml:space="preserve"> </w:t>
      </w:r>
      <w:proofErr w:type="spellStart"/>
      <w:r w:rsidRPr="003E7AC4">
        <w:rPr>
          <w:lang w:val="ru-RU"/>
        </w:rPr>
        <w:t>законодавством</w:t>
      </w:r>
      <w:proofErr w:type="spellEnd"/>
      <w:r w:rsidRPr="003E7AC4">
        <w:rPr>
          <w:lang w:val="ru-RU"/>
        </w:rPr>
        <w:t xml:space="preserve"> </w:t>
      </w:r>
      <w:proofErr w:type="spellStart"/>
      <w:r w:rsidRPr="003E7AC4">
        <w:rPr>
          <w:lang w:val="ru-RU"/>
        </w:rPr>
        <w:t>України</w:t>
      </w:r>
      <w:proofErr w:type="spellEnd"/>
      <w:r w:rsidRPr="003E7AC4">
        <w:rPr>
          <w:lang w:val="ru-RU"/>
        </w:rPr>
        <w:t>;</w:t>
      </w:r>
    </w:p>
    <w:p w:rsidR="00A742B5" w:rsidRPr="003E7AC4" w:rsidRDefault="00A742B5" w:rsidP="00A742B5">
      <w:pPr>
        <w:tabs>
          <w:tab w:val="left" w:pos="0"/>
        </w:tabs>
        <w:ind w:right="-81" w:firstLine="567"/>
        <w:jc w:val="both"/>
        <w:rPr>
          <w:lang w:val="ru-RU"/>
        </w:rPr>
      </w:pPr>
      <w:r w:rsidRPr="003E7AC4">
        <w:rPr>
          <w:lang w:val="ru-RU"/>
        </w:rPr>
        <w:t xml:space="preserve">– на </w:t>
      </w:r>
      <w:proofErr w:type="spellStart"/>
      <w:r w:rsidRPr="003E7AC4">
        <w:rPr>
          <w:lang w:val="ru-RU"/>
        </w:rPr>
        <w:t>упаковці</w:t>
      </w:r>
      <w:proofErr w:type="spellEnd"/>
      <w:r w:rsidRPr="003E7AC4">
        <w:rPr>
          <w:lang w:val="ru-RU"/>
        </w:rPr>
        <w:t xml:space="preserve"> повинна бути </w:t>
      </w:r>
      <w:proofErr w:type="spellStart"/>
      <w:r w:rsidRPr="003E7AC4">
        <w:rPr>
          <w:lang w:val="ru-RU"/>
        </w:rPr>
        <w:t>зазначена</w:t>
      </w:r>
      <w:proofErr w:type="spellEnd"/>
      <w:r w:rsidRPr="003E7AC4">
        <w:rPr>
          <w:lang w:val="ru-RU"/>
        </w:rPr>
        <w:t xml:space="preserve"> дата </w:t>
      </w:r>
      <w:proofErr w:type="spellStart"/>
      <w:r w:rsidRPr="003E7AC4">
        <w:rPr>
          <w:lang w:val="ru-RU"/>
        </w:rPr>
        <w:t>виробництва</w:t>
      </w:r>
      <w:proofErr w:type="spellEnd"/>
      <w:r w:rsidRPr="003E7AC4">
        <w:rPr>
          <w:lang w:val="ru-RU"/>
        </w:rPr>
        <w:t xml:space="preserve"> та </w:t>
      </w:r>
      <w:proofErr w:type="spellStart"/>
      <w:r w:rsidRPr="003E7AC4">
        <w:rPr>
          <w:lang w:val="ru-RU"/>
        </w:rPr>
        <w:t>термін</w:t>
      </w:r>
      <w:proofErr w:type="spellEnd"/>
      <w:r w:rsidRPr="003E7AC4">
        <w:rPr>
          <w:lang w:val="ru-RU"/>
        </w:rPr>
        <w:t xml:space="preserve"> </w:t>
      </w:r>
      <w:proofErr w:type="spellStart"/>
      <w:r w:rsidRPr="003E7AC4">
        <w:rPr>
          <w:lang w:val="ru-RU"/>
        </w:rPr>
        <w:t>придатності</w:t>
      </w:r>
      <w:proofErr w:type="spellEnd"/>
      <w:r w:rsidRPr="003E7AC4">
        <w:rPr>
          <w:lang w:val="ru-RU"/>
        </w:rPr>
        <w:t>;</w:t>
      </w:r>
    </w:p>
    <w:p w:rsidR="00A742B5" w:rsidRPr="003E7AC4" w:rsidRDefault="00A742B5" w:rsidP="00A742B5">
      <w:pPr>
        <w:tabs>
          <w:tab w:val="left" w:pos="0"/>
        </w:tabs>
        <w:ind w:right="-81" w:firstLine="567"/>
        <w:jc w:val="both"/>
        <w:rPr>
          <w:lang w:val="ru-RU"/>
        </w:rPr>
      </w:pPr>
      <w:r w:rsidRPr="003E7AC4">
        <w:rPr>
          <w:lang w:val="ru-RU"/>
        </w:rPr>
        <w:t xml:space="preserve">– товар повинен </w:t>
      </w:r>
      <w:proofErr w:type="spellStart"/>
      <w:r w:rsidRPr="003E7AC4">
        <w:rPr>
          <w:lang w:val="ru-RU"/>
        </w:rPr>
        <w:t>передаватися</w:t>
      </w:r>
      <w:proofErr w:type="spellEnd"/>
      <w:r w:rsidRPr="003E7AC4">
        <w:rPr>
          <w:lang w:val="ru-RU"/>
        </w:rPr>
        <w:t xml:space="preserve"> в </w:t>
      </w:r>
      <w:proofErr w:type="spellStart"/>
      <w:r w:rsidRPr="003E7AC4">
        <w:rPr>
          <w:lang w:val="ru-RU"/>
        </w:rPr>
        <w:t>упаковці</w:t>
      </w:r>
      <w:proofErr w:type="spellEnd"/>
      <w:r w:rsidRPr="003E7AC4">
        <w:rPr>
          <w:lang w:val="ru-RU"/>
        </w:rPr>
        <w:t xml:space="preserve">, яка </w:t>
      </w:r>
      <w:proofErr w:type="spellStart"/>
      <w:r w:rsidRPr="003E7AC4">
        <w:rPr>
          <w:lang w:val="ru-RU"/>
        </w:rPr>
        <w:t>відповідає</w:t>
      </w:r>
      <w:proofErr w:type="spellEnd"/>
      <w:r w:rsidRPr="003E7AC4">
        <w:rPr>
          <w:lang w:val="ru-RU"/>
        </w:rPr>
        <w:t xml:space="preserve"> характеру товару, </w:t>
      </w:r>
      <w:proofErr w:type="spellStart"/>
      <w:r w:rsidRPr="003E7AC4">
        <w:rPr>
          <w:lang w:val="ru-RU"/>
        </w:rPr>
        <w:t>забезпечує</w:t>
      </w:r>
      <w:proofErr w:type="spellEnd"/>
      <w:r w:rsidRPr="003E7AC4">
        <w:rPr>
          <w:lang w:val="ru-RU"/>
        </w:rPr>
        <w:t xml:space="preserve"> </w:t>
      </w:r>
      <w:proofErr w:type="spellStart"/>
      <w:r w:rsidRPr="003E7AC4">
        <w:rPr>
          <w:lang w:val="ru-RU"/>
        </w:rPr>
        <w:t>цілісність</w:t>
      </w:r>
      <w:proofErr w:type="spellEnd"/>
      <w:r w:rsidRPr="003E7AC4">
        <w:rPr>
          <w:lang w:val="ru-RU"/>
        </w:rPr>
        <w:t xml:space="preserve"> товару, </w:t>
      </w:r>
      <w:proofErr w:type="spellStart"/>
      <w:r w:rsidRPr="003E7AC4">
        <w:rPr>
          <w:lang w:val="ru-RU"/>
        </w:rPr>
        <w:t>збереження</w:t>
      </w:r>
      <w:proofErr w:type="spellEnd"/>
      <w:r w:rsidRPr="003E7AC4">
        <w:rPr>
          <w:lang w:val="ru-RU"/>
        </w:rPr>
        <w:t xml:space="preserve"> </w:t>
      </w:r>
      <w:proofErr w:type="spellStart"/>
      <w:r w:rsidRPr="003E7AC4">
        <w:rPr>
          <w:lang w:val="ru-RU"/>
        </w:rPr>
        <w:t>його</w:t>
      </w:r>
      <w:proofErr w:type="spellEnd"/>
      <w:r w:rsidRPr="003E7AC4">
        <w:rPr>
          <w:lang w:val="ru-RU"/>
        </w:rPr>
        <w:t xml:space="preserve"> </w:t>
      </w:r>
      <w:proofErr w:type="spellStart"/>
      <w:r w:rsidRPr="003E7AC4">
        <w:rPr>
          <w:lang w:val="ru-RU"/>
        </w:rPr>
        <w:t>якості</w:t>
      </w:r>
      <w:proofErr w:type="spellEnd"/>
      <w:r w:rsidRPr="003E7AC4">
        <w:rPr>
          <w:lang w:val="ru-RU"/>
        </w:rPr>
        <w:t xml:space="preserve"> </w:t>
      </w:r>
      <w:proofErr w:type="spellStart"/>
      <w:r w:rsidRPr="003E7AC4">
        <w:rPr>
          <w:lang w:val="ru-RU"/>
        </w:rPr>
        <w:t>під</w:t>
      </w:r>
      <w:proofErr w:type="spellEnd"/>
      <w:r w:rsidRPr="003E7AC4">
        <w:rPr>
          <w:lang w:val="ru-RU"/>
        </w:rPr>
        <w:t xml:space="preserve"> час. Упаковка не повинна бути </w:t>
      </w:r>
      <w:proofErr w:type="spellStart"/>
      <w:r w:rsidRPr="003E7AC4">
        <w:rPr>
          <w:lang w:val="ru-RU"/>
        </w:rPr>
        <w:t>деформована</w:t>
      </w:r>
      <w:proofErr w:type="spellEnd"/>
      <w:r w:rsidRPr="003E7AC4">
        <w:rPr>
          <w:lang w:val="ru-RU"/>
        </w:rPr>
        <w:t xml:space="preserve"> </w:t>
      </w:r>
      <w:proofErr w:type="spellStart"/>
      <w:r w:rsidRPr="003E7AC4">
        <w:rPr>
          <w:lang w:val="ru-RU"/>
        </w:rPr>
        <w:t>або</w:t>
      </w:r>
      <w:proofErr w:type="spellEnd"/>
      <w:r w:rsidRPr="003E7AC4">
        <w:rPr>
          <w:lang w:val="ru-RU"/>
        </w:rPr>
        <w:t xml:space="preserve"> </w:t>
      </w:r>
      <w:proofErr w:type="spellStart"/>
      <w:r w:rsidRPr="003E7AC4">
        <w:rPr>
          <w:lang w:val="ru-RU"/>
        </w:rPr>
        <w:t>пошкоджена</w:t>
      </w:r>
      <w:proofErr w:type="spellEnd"/>
      <w:r w:rsidRPr="003E7AC4">
        <w:rPr>
          <w:lang w:val="ru-RU"/>
        </w:rPr>
        <w:t>;</w:t>
      </w:r>
    </w:p>
    <w:p w:rsidR="00A742B5" w:rsidRPr="003E7AC4" w:rsidRDefault="00A742B5" w:rsidP="00A742B5">
      <w:pPr>
        <w:ind w:firstLine="567"/>
        <w:jc w:val="both"/>
        <w:rPr>
          <w:lang w:val="ru-RU"/>
        </w:rPr>
      </w:pPr>
      <w:r w:rsidRPr="003E7AC4">
        <w:rPr>
          <w:lang w:val="ru-RU"/>
        </w:rPr>
        <w:t>– </w:t>
      </w:r>
      <w:proofErr w:type="spellStart"/>
      <w:r w:rsidRPr="003E7AC4">
        <w:rPr>
          <w:lang w:val="ru-RU"/>
        </w:rPr>
        <w:t>учасник</w:t>
      </w:r>
      <w:proofErr w:type="spellEnd"/>
      <w:r w:rsidRPr="003E7AC4">
        <w:rPr>
          <w:lang w:val="ru-RU"/>
        </w:rPr>
        <w:t xml:space="preserve"> повинен за </w:t>
      </w:r>
      <w:proofErr w:type="spellStart"/>
      <w:r w:rsidRPr="003E7AC4">
        <w:rPr>
          <w:lang w:val="ru-RU"/>
        </w:rPr>
        <w:t>власний</w:t>
      </w:r>
      <w:proofErr w:type="spellEnd"/>
      <w:r w:rsidRPr="003E7AC4">
        <w:rPr>
          <w:lang w:val="ru-RU"/>
        </w:rPr>
        <w:t xml:space="preserve"> </w:t>
      </w:r>
      <w:proofErr w:type="spellStart"/>
      <w:r w:rsidRPr="003E7AC4">
        <w:rPr>
          <w:lang w:val="ru-RU"/>
        </w:rPr>
        <w:t>рахунок</w:t>
      </w:r>
      <w:proofErr w:type="spellEnd"/>
      <w:r w:rsidRPr="003E7AC4">
        <w:rPr>
          <w:lang w:val="ru-RU"/>
        </w:rPr>
        <w:t xml:space="preserve"> </w:t>
      </w:r>
      <w:proofErr w:type="spellStart"/>
      <w:r w:rsidRPr="003E7AC4">
        <w:rPr>
          <w:lang w:val="ru-RU"/>
        </w:rPr>
        <w:t>забезпечити</w:t>
      </w:r>
      <w:proofErr w:type="spellEnd"/>
      <w:r w:rsidRPr="003E7AC4">
        <w:rPr>
          <w:lang w:val="ru-RU"/>
        </w:rPr>
        <w:t xml:space="preserve"> доставку </w:t>
      </w:r>
      <w:proofErr w:type="spellStart"/>
      <w:r w:rsidRPr="003E7AC4">
        <w:rPr>
          <w:lang w:val="ru-RU"/>
        </w:rPr>
        <w:t>запропонованого</w:t>
      </w:r>
      <w:proofErr w:type="spellEnd"/>
      <w:r w:rsidRPr="003E7AC4">
        <w:rPr>
          <w:lang w:val="ru-RU"/>
        </w:rPr>
        <w:t xml:space="preserve"> товару за </w:t>
      </w:r>
      <w:proofErr w:type="spellStart"/>
      <w:r w:rsidRPr="003E7AC4">
        <w:rPr>
          <w:lang w:val="ru-RU"/>
        </w:rPr>
        <w:t>місцем</w:t>
      </w:r>
      <w:proofErr w:type="spellEnd"/>
      <w:r w:rsidRPr="003E7AC4">
        <w:rPr>
          <w:lang w:val="ru-RU"/>
        </w:rPr>
        <w:t xml:space="preserve"> </w:t>
      </w:r>
      <w:proofErr w:type="spellStart"/>
      <w:r w:rsidRPr="003E7AC4">
        <w:rPr>
          <w:lang w:val="ru-RU"/>
        </w:rPr>
        <w:t>його</w:t>
      </w:r>
      <w:proofErr w:type="spellEnd"/>
      <w:r w:rsidRPr="003E7AC4">
        <w:rPr>
          <w:lang w:val="ru-RU"/>
        </w:rPr>
        <w:t xml:space="preserve"> </w:t>
      </w:r>
      <w:proofErr w:type="spellStart"/>
      <w:r w:rsidRPr="003E7AC4">
        <w:rPr>
          <w:lang w:val="ru-RU"/>
        </w:rPr>
        <w:t>використання</w:t>
      </w:r>
      <w:proofErr w:type="spellEnd"/>
      <w:r w:rsidRPr="003E7AC4">
        <w:rPr>
          <w:lang w:val="ru-RU"/>
        </w:rPr>
        <w:t>.</w:t>
      </w:r>
    </w:p>
    <w:p w:rsidR="00A742B5" w:rsidRPr="003E7AC4" w:rsidRDefault="00A742B5" w:rsidP="00A742B5">
      <w:pPr>
        <w:ind w:firstLine="567"/>
        <w:jc w:val="both"/>
        <w:rPr>
          <w:i/>
          <w:lang w:val="ru-RU"/>
        </w:rPr>
      </w:pPr>
      <w:r w:rsidRPr="003E7AC4">
        <w:rPr>
          <w:i/>
          <w:lang w:val="ru-RU"/>
        </w:rPr>
        <w:t xml:space="preserve">На </w:t>
      </w:r>
      <w:proofErr w:type="spellStart"/>
      <w:r w:rsidRPr="003E7AC4">
        <w:rPr>
          <w:i/>
          <w:lang w:val="ru-RU"/>
        </w:rPr>
        <w:t>підтвердження</w:t>
      </w:r>
      <w:proofErr w:type="spellEnd"/>
      <w:r w:rsidRPr="003E7AC4">
        <w:rPr>
          <w:i/>
          <w:lang w:val="ru-RU"/>
        </w:rPr>
        <w:t xml:space="preserve"> </w:t>
      </w:r>
      <w:proofErr w:type="spellStart"/>
      <w:r w:rsidRPr="003E7AC4">
        <w:rPr>
          <w:i/>
          <w:lang w:val="ru-RU"/>
        </w:rPr>
        <w:t>учасник</w:t>
      </w:r>
      <w:proofErr w:type="spellEnd"/>
      <w:r w:rsidRPr="003E7AC4">
        <w:rPr>
          <w:i/>
          <w:lang w:val="ru-RU"/>
        </w:rPr>
        <w:t xml:space="preserve"> повинен </w:t>
      </w:r>
      <w:proofErr w:type="spellStart"/>
      <w:r w:rsidRPr="003E7AC4">
        <w:rPr>
          <w:i/>
          <w:lang w:val="ru-RU"/>
        </w:rPr>
        <w:t>надати</w:t>
      </w:r>
      <w:proofErr w:type="spellEnd"/>
      <w:r w:rsidRPr="003E7AC4">
        <w:rPr>
          <w:i/>
          <w:lang w:val="ru-RU"/>
        </w:rPr>
        <w:t xml:space="preserve"> </w:t>
      </w:r>
      <w:proofErr w:type="spellStart"/>
      <w:r w:rsidRPr="003E7AC4">
        <w:rPr>
          <w:i/>
          <w:lang w:val="ru-RU"/>
        </w:rPr>
        <w:t>гарантійний</w:t>
      </w:r>
      <w:proofErr w:type="spellEnd"/>
      <w:r w:rsidRPr="003E7AC4">
        <w:rPr>
          <w:i/>
          <w:lang w:val="ru-RU"/>
        </w:rPr>
        <w:t xml:space="preserve"> лист у </w:t>
      </w:r>
      <w:proofErr w:type="spellStart"/>
      <w:r w:rsidRPr="003E7AC4">
        <w:rPr>
          <w:i/>
          <w:lang w:val="ru-RU"/>
        </w:rPr>
        <w:t>довільний</w:t>
      </w:r>
      <w:proofErr w:type="spellEnd"/>
      <w:r w:rsidRPr="003E7AC4">
        <w:rPr>
          <w:i/>
          <w:lang w:val="ru-RU"/>
        </w:rPr>
        <w:t xml:space="preserve"> </w:t>
      </w:r>
      <w:proofErr w:type="spellStart"/>
      <w:r w:rsidRPr="003E7AC4">
        <w:rPr>
          <w:i/>
          <w:lang w:val="ru-RU"/>
        </w:rPr>
        <w:t>формі</w:t>
      </w:r>
      <w:proofErr w:type="spellEnd"/>
      <w:r w:rsidRPr="003E7AC4">
        <w:rPr>
          <w:i/>
          <w:lang w:val="ru-RU"/>
        </w:rPr>
        <w:t>.</w:t>
      </w:r>
    </w:p>
    <w:p w:rsidR="00A742B5" w:rsidRPr="003E7AC4" w:rsidRDefault="00A742B5" w:rsidP="00A742B5">
      <w:pPr>
        <w:tabs>
          <w:tab w:val="left" w:pos="0"/>
        </w:tabs>
        <w:ind w:right="-81" w:firstLine="567"/>
        <w:jc w:val="both"/>
        <w:rPr>
          <w:lang w:val="ru-RU"/>
        </w:rPr>
      </w:pPr>
      <w:r w:rsidRPr="003E7AC4">
        <w:rPr>
          <w:iCs/>
          <w:lang w:val="ru-RU"/>
        </w:rPr>
        <w:t>3.</w:t>
      </w:r>
      <w:r w:rsidRPr="003E7AC4">
        <w:rPr>
          <w:i/>
          <w:lang w:val="ru-RU"/>
        </w:rPr>
        <w:t xml:space="preserve"> </w:t>
      </w:r>
      <w:proofErr w:type="spellStart"/>
      <w:r w:rsidRPr="003E7AC4">
        <w:rPr>
          <w:lang w:val="ru-RU"/>
        </w:rPr>
        <w:t>Термін</w:t>
      </w:r>
      <w:proofErr w:type="spellEnd"/>
      <w:r w:rsidRPr="003E7AC4">
        <w:rPr>
          <w:lang w:val="ru-RU"/>
        </w:rPr>
        <w:t xml:space="preserve"> </w:t>
      </w:r>
      <w:proofErr w:type="spellStart"/>
      <w:r w:rsidRPr="003E7AC4">
        <w:rPr>
          <w:lang w:val="ru-RU"/>
        </w:rPr>
        <w:t>придатності</w:t>
      </w:r>
      <w:proofErr w:type="spellEnd"/>
      <w:r w:rsidRPr="003E7AC4">
        <w:rPr>
          <w:lang w:val="ru-RU"/>
        </w:rPr>
        <w:t xml:space="preserve"> товару на момент поставки повинен бути не </w:t>
      </w:r>
      <w:proofErr w:type="spellStart"/>
      <w:r w:rsidRPr="003E7AC4">
        <w:rPr>
          <w:lang w:val="ru-RU"/>
        </w:rPr>
        <w:t>менше</w:t>
      </w:r>
      <w:proofErr w:type="spellEnd"/>
      <w:r w:rsidRPr="003E7AC4">
        <w:rPr>
          <w:lang w:val="ru-RU"/>
        </w:rPr>
        <w:t xml:space="preserve"> 75% </w:t>
      </w:r>
      <w:proofErr w:type="spellStart"/>
      <w:r w:rsidRPr="003E7AC4">
        <w:rPr>
          <w:lang w:val="ru-RU"/>
        </w:rPr>
        <w:t>від</w:t>
      </w:r>
      <w:proofErr w:type="spellEnd"/>
      <w:r w:rsidRPr="003E7AC4">
        <w:rPr>
          <w:lang w:val="ru-RU"/>
        </w:rPr>
        <w:t xml:space="preserve"> </w:t>
      </w:r>
      <w:proofErr w:type="spellStart"/>
      <w:r w:rsidRPr="003E7AC4">
        <w:rPr>
          <w:lang w:val="ru-RU"/>
        </w:rPr>
        <w:t>загального</w:t>
      </w:r>
      <w:proofErr w:type="spellEnd"/>
      <w:r w:rsidRPr="003E7AC4">
        <w:rPr>
          <w:lang w:val="ru-RU"/>
        </w:rPr>
        <w:t xml:space="preserve"> </w:t>
      </w:r>
      <w:proofErr w:type="spellStart"/>
      <w:r w:rsidRPr="003E7AC4">
        <w:rPr>
          <w:lang w:val="ru-RU"/>
        </w:rPr>
        <w:t>терміну</w:t>
      </w:r>
      <w:proofErr w:type="spellEnd"/>
      <w:r w:rsidRPr="003E7AC4">
        <w:rPr>
          <w:lang w:val="ru-RU"/>
        </w:rPr>
        <w:t xml:space="preserve"> </w:t>
      </w:r>
      <w:proofErr w:type="spellStart"/>
      <w:r w:rsidRPr="003E7AC4">
        <w:rPr>
          <w:lang w:val="ru-RU"/>
        </w:rPr>
        <w:t>зберігання</w:t>
      </w:r>
      <w:proofErr w:type="spellEnd"/>
      <w:r w:rsidRPr="003E7AC4">
        <w:rPr>
          <w:lang w:val="ru-RU"/>
        </w:rPr>
        <w:t xml:space="preserve"> </w:t>
      </w:r>
      <w:proofErr w:type="spellStart"/>
      <w:r w:rsidRPr="003E7AC4">
        <w:rPr>
          <w:lang w:val="ru-RU"/>
        </w:rPr>
        <w:t>встановленого</w:t>
      </w:r>
      <w:proofErr w:type="spellEnd"/>
      <w:r w:rsidRPr="003E7AC4">
        <w:rPr>
          <w:lang w:val="ru-RU"/>
        </w:rPr>
        <w:t xml:space="preserve"> </w:t>
      </w:r>
      <w:proofErr w:type="spellStart"/>
      <w:r w:rsidRPr="003E7AC4">
        <w:rPr>
          <w:lang w:val="ru-RU"/>
        </w:rPr>
        <w:t>виробником</w:t>
      </w:r>
      <w:proofErr w:type="spellEnd"/>
      <w:r w:rsidRPr="003E7AC4">
        <w:rPr>
          <w:lang w:val="ru-RU"/>
        </w:rPr>
        <w:t>.</w:t>
      </w:r>
    </w:p>
    <w:p w:rsidR="00A742B5" w:rsidRPr="003E7AC4" w:rsidRDefault="00A742B5" w:rsidP="00A742B5">
      <w:pPr>
        <w:ind w:firstLine="567"/>
        <w:jc w:val="both"/>
        <w:rPr>
          <w:i/>
          <w:lang w:val="ru-RU"/>
        </w:rPr>
      </w:pPr>
      <w:r w:rsidRPr="003E7AC4">
        <w:rPr>
          <w:i/>
          <w:lang w:val="ru-RU"/>
        </w:rPr>
        <w:t xml:space="preserve">На </w:t>
      </w:r>
      <w:proofErr w:type="spellStart"/>
      <w:r w:rsidRPr="003E7AC4">
        <w:rPr>
          <w:i/>
          <w:lang w:val="ru-RU"/>
        </w:rPr>
        <w:t>підтвердження</w:t>
      </w:r>
      <w:proofErr w:type="spellEnd"/>
      <w:r w:rsidRPr="003E7AC4">
        <w:rPr>
          <w:i/>
          <w:lang w:val="ru-RU"/>
        </w:rPr>
        <w:t xml:space="preserve"> </w:t>
      </w:r>
      <w:proofErr w:type="spellStart"/>
      <w:r w:rsidRPr="003E7AC4">
        <w:rPr>
          <w:i/>
          <w:lang w:val="ru-RU"/>
        </w:rPr>
        <w:t>учасник</w:t>
      </w:r>
      <w:proofErr w:type="spellEnd"/>
      <w:r w:rsidRPr="003E7AC4">
        <w:rPr>
          <w:i/>
          <w:lang w:val="ru-RU"/>
        </w:rPr>
        <w:t xml:space="preserve"> повинен </w:t>
      </w:r>
      <w:proofErr w:type="spellStart"/>
      <w:r w:rsidRPr="003E7AC4">
        <w:rPr>
          <w:i/>
          <w:lang w:val="ru-RU"/>
        </w:rPr>
        <w:t>надати</w:t>
      </w:r>
      <w:proofErr w:type="spellEnd"/>
      <w:r w:rsidRPr="003E7AC4">
        <w:rPr>
          <w:i/>
          <w:lang w:val="ru-RU"/>
        </w:rPr>
        <w:t xml:space="preserve"> </w:t>
      </w:r>
      <w:proofErr w:type="spellStart"/>
      <w:r w:rsidRPr="003E7AC4">
        <w:rPr>
          <w:i/>
          <w:lang w:val="ru-RU"/>
        </w:rPr>
        <w:t>гарантійний</w:t>
      </w:r>
      <w:proofErr w:type="spellEnd"/>
      <w:r w:rsidRPr="003E7AC4">
        <w:rPr>
          <w:i/>
          <w:lang w:val="ru-RU"/>
        </w:rPr>
        <w:t xml:space="preserve"> лист у </w:t>
      </w:r>
      <w:proofErr w:type="spellStart"/>
      <w:r w:rsidRPr="003E7AC4">
        <w:rPr>
          <w:i/>
          <w:lang w:val="ru-RU"/>
        </w:rPr>
        <w:t>довільний</w:t>
      </w:r>
      <w:proofErr w:type="spellEnd"/>
      <w:r w:rsidRPr="003E7AC4">
        <w:rPr>
          <w:i/>
          <w:lang w:val="ru-RU"/>
        </w:rPr>
        <w:t xml:space="preserve"> </w:t>
      </w:r>
      <w:proofErr w:type="spellStart"/>
      <w:r w:rsidRPr="003E7AC4">
        <w:rPr>
          <w:i/>
          <w:lang w:val="ru-RU"/>
        </w:rPr>
        <w:t>формі</w:t>
      </w:r>
      <w:proofErr w:type="spellEnd"/>
      <w:r w:rsidRPr="003E7AC4">
        <w:rPr>
          <w:i/>
          <w:lang w:val="ru-RU"/>
        </w:rPr>
        <w:t>.</w:t>
      </w:r>
    </w:p>
    <w:p w:rsidR="00A742B5" w:rsidRPr="003E7AC4" w:rsidRDefault="00A742B5" w:rsidP="00A742B5">
      <w:pPr>
        <w:tabs>
          <w:tab w:val="left" w:pos="0"/>
        </w:tabs>
        <w:ind w:right="-81" w:firstLine="567"/>
        <w:jc w:val="both"/>
        <w:rPr>
          <w:lang w:val="ru-RU"/>
        </w:rPr>
      </w:pPr>
      <w:r w:rsidRPr="003E7AC4">
        <w:rPr>
          <w:lang w:val="ru-RU"/>
        </w:rPr>
        <w:t xml:space="preserve">4. Поставка </w:t>
      </w:r>
      <w:proofErr w:type="spellStart"/>
      <w:r w:rsidRPr="003E7AC4">
        <w:rPr>
          <w:lang w:val="ru-RU"/>
        </w:rPr>
        <w:t>товарів</w:t>
      </w:r>
      <w:proofErr w:type="spellEnd"/>
      <w:r w:rsidRPr="003E7AC4">
        <w:rPr>
          <w:lang w:val="ru-RU"/>
        </w:rPr>
        <w:t xml:space="preserve"> </w:t>
      </w:r>
      <w:proofErr w:type="spellStart"/>
      <w:r w:rsidRPr="003E7AC4">
        <w:rPr>
          <w:lang w:val="ru-RU"/>
        </w:rPr>
        <w:t>здійснюється</w:t>
      </w:r>
      <w:proofErr w:type="spellEnd"/>
      <w:r w:rsidRPr="003E7AC4">
        <w:rPr>
          <w:lang w:val="ru-RU"/>
        </w:rPr>
        <w:t xml:space="preserve"> </w:t>
      </w:r>
      <w:proofErr w:type="spellStart"/>
      <w:r w:rsidRPr="003E7AC4">
        <w:rPr>
          <w:lang w:val="ru-RU"/>
        </w:rPr>
        <w:t>дрібними</w:t>
      </w:r>
      <w:proofErr w:type="spellEnd"/>
      <w:r w:rsidRPr="003E7AC4">
        <w:rPr>
          <w:lang w:val="ru-RU"/>
        </w:rPr>
        <w:t xml:space="preserve"> </w:t>
      </w:r>
      <w:proofErr w:type="spellStart"/>
      <w:r w:rsidRPr="003E7AC4">
        <w:rPr>
          <w:lang w:val="ru-RU"/>
        </w:rPr>
        <w:t>партіями</w:t>
      </w:r>
      <w:proofErr w:type="spellEnd"/>
      <w:r w:rsidRPr="003E7AC4">
        <w:rPr>
          <w:lang w:val="ru-RU"/>
        </w:rPr>
        <w:t xml:space="preserve">, </w:t>
      </w:r>
      <w:proofErr w:type="spellStart"/>
      <w:r w:rsidRPr="003E7AC4">
        <w:rPr>
          <w:lang w:val="ru-RU"/>
        </w:rPr>
        <w:t>відповідно</w:t>
      </w:r>
      <w:proofErr w:type="spellEnd"/>
      <w:r w:rsidRPr="003E7AC4">
        <w:rPr>
          <w:lang w:val="ru-RU"/>
        </w:rPr>
        <w:t xml:space="preserve"> до потреб закладу, без </w:t>
      </w:r>
      <w:proofErr w:type="spellStart"/>
      <w:r w:rsidRPr="003E7AC4">
        <w:rPr>
          <w:lang w:val="ru-RU"/>
        </w:rPr>
        <w:t>обмежень</w:t>
      </w:r>
      <w:proofErr w:type="spellEnd"/>
      <w:r w:rsidRPr="003E7AC4">
        <w:rPr>
          <w:lang w:val="ru-RU"/>
        </w:rPr>
        <w:t xml:space="preserve"> </w:t>
      </w:r>
      <w:proofErr w:type="spellStart"/>
      <w:r w:rsidRPr="003E7AC4">
        <w:rPr>
          <w:lang w:val="ru-RU"/>
        </w:rPr>
        <w:t>мінімального</w:t>
      </w:r>
      <w:proofErr w:type="spellEnd"/>
      <w:r w:rsidRPr="003E7AC4">
        <w:rPr>
          <w:lang w:val="ru-RU"/>
        </w:rPr>
        <w:t xml:space="preserve"> </w:t>
      </w:r>
      <w:proofErr w:type="spellStart"/>
      <w:r w:rsidRPr="003E7AC4">
        <w:rPr>
          <w:lang w:val="ru-RU"/>
        </w:rPr>
        <w:t>об’єму</w:t>
      </w:r>
      <w:proofErr w:type="spellEnd"/>
      <w:r w:rsidRPr="003E7AC4">
        <w:rPr>
          <w:lang w:val="ru-RU"/>
        </w:rPr>
        <w:t xml:space="preserve"> </w:t>
      </w:r>
      <w:proofErr w:type="spellStart"/>
      <w:r w:rsidRPr="003E7AC4">
        <w:rPr>
          <w:lang w:val="ru-RU"/>
        </w:rPr>
        <w:t>кількості</w:t>
      </w:r>
      <w:proofErr w:type="spellEnd"/>
      <w:r w:rsidRPr="003E7AC4">
        <w:rPr>
          <w:lang w:val="ru-RU"/>
        </w:rPr>
        <w:t xml:space="preserve"> товару в межах </w:t>
      </w:r>
      <w:proofErr w:type="spellStart"/>
      <w:r w:rsidRPr="003E7AC4">
        <w:rPr>
          <w:lang w:val="ru-RU"/>
        </w:rPr>
        <w:t>однієї</w:t>
      </w:r>
      <w:proofErr w:type="spellEnd"/>
      <w:r w:rsidRPr="003E7AC4">
        <w:rPr>
          <w:lang w:val="ru-RU"/>
        </w:rPr>
        <w:t xml:space="preserve"> поставки (одного </w:t>
      </w:r>
      <w:proofErr w:type="spellStart"/>
      <w:r w:rsidRPr="003E7AC4">
        <w:rPr>
          <w:lang w:val="ru-RU"/>
        </w:rPr>
        <w:t>замовлення</w:t>
      </w:r>
      <w:proofErr w:type="spellEnd"/>
      <w:r w:rsidRPr="003E7AC4">
        <w:rPr>
          <w:lang w:val="ru-RU"/>
        </w:rPr>
        <w:t xml:space="preserve">) </w:t>
      </w:r>
      <w:proofErr w:type="spellStart"/>
      <w:r w:rsidRPr="003E7AC4">
        <w:rPr>
          <w:lang w:val="ru-RU"/>
        </w:rPr>
        <w:t>товарів</w:t>
      </w:r>
      <w:proofErr w:type="spellEnd"/>
      <w:r w:rsidRPr="003E7AC4">
        <w:rPr>
          <w:lang w:val="ru-RU"/>
        </w:rPr>
        <w:t xml:space="preserve">, в </w:t>
      </w:r>
      <w:proofErr w:type="spellStart"/>
      <w:r w:rsidRPr="003E7AC4">
        <w:rPr>
          <w:lang w:val="ru-RU"/>
        </w:rPr>
        <w:t>обсягах</w:t>
      </w:r>
      <w:proofErr w:type="spellEnd"/>
      <w:r w:rsidRPr="003E7AC4">
        <w:rPr>
          <w:lang w:val="ru-RU"/>
        </w:rPr>
        <w:t xml:space="preserve"> та у строк </w:t>
      </w:r>
      <w:proofErr w:type="spellStart"/>
      <w:r w:rsidRPr="003E7AC4">
        <w:rPr>
          <w:lang w:val="ru-RU"/>
        </w:rPr>
        <w:t>визначений</w:t>
      </w:r>
      <w:proofErr w:type="spellEnd"/>
      <w:r w:rsidRPr="003E7AC4">
        <w:rPr>
          <w:lang w:val="ru-RU"/>
        </w:rPr>
        <w:t xml:space="preserve"> </w:t>
      </w:r>
      <w:proofErr w:type="spellStart"/>
      <w:r w:rsidRPr="003E7AC4">
        <w:rPr>
          <w:lang w:val="ru-RU"/>
        </w:rPr>
        <w:t>замовленням</w:t>
      </w:r>
      <w:proofErr w:type="spellEnd"/>
      <w:r w:rsidRPr="003E7AC4">
        <w:rPr>
          <w:lang w:val="ru-RU"/>
        </w:rPr>
        <w:t xml:space="preserve"> (</w:t>
      </w:r>
      <w:proofErr w:type="spellStart"/>
      <w:r w:rsidRPr="003E7AC4">
        <w:rPr>
          <w:lang w:val="ru-RU"/>
        </w:rPr>
        <w:t>заявкою</w:t>
      </w:r>
      <w:proofErr w:type="spellEnd"/>
      <w:r w:rsidRPr="003E7AC4">
        <w:rPr>
          <w:lang w:val="ru-RU"/>
        </w:rPr>
        <w:t xml:space="preserve">) </w:t>
      </w:r>
      <w:proofErr w:type="spellStart"/>
      <w:r w:rsidRPr="003E7AC4">
        <w:rPr>
          <w:lang w:val="ru-RU"/>
        </w:rPr>
        <w:t>Замовника</w:t>
      </w:r>
      <w:proofErr w:type="spellEnd"/>
      <w:r w:rsidRPr="003E7AC4">
        <w:rPr>
          <w:lang w:val="ru-RU"/>
        </w:rPr>
        <w:t>.</w:t>
      </w:r>
    </w:p>
    <w:p w:rsidR="00A742B5" w:rsidRPr="003E7AC4" w:rsidRDefault="00A742B5" w:rsidP="00A742B5">
      <w:pPr>
        <w:ind w:firstLine="567"/>
        <w:jc w:val="both"/>
        <w:rPr>
          <w:lang w:val="ru-RU"/>
        </w:rPr>
      </w:pPr>
      <w:r w:rsidRPr="003E7AC4">
        <w:rPr>
          <w:lang w:val="ru-RU"/>
        </w:rPr>
        <w:t>5. </w:t>
      </w:r>
      <w:proofErr w:type="spellStart"/>
      <w:r w:rsidRPr="003E7AC4">
        <w:rPr>
          <w:lang w:val="ru-RU"/>
        </w:rPr>
        <w:t>Учасник</w:t>
      </w:r>
      <w:proofErr w:type="spellEnd"/>
      <w:r w:rsidRPr="003E7AC4">
        <w:rPr>
          <w:lang w:val="ru-RU"/>
        </w:rPr>
        <w:t xml:space="preserve"> повинен </w:t>
      </w:r>
      <w:proofErr w:type="spellStart"/>
      <w:r w:rsidRPr="003E7AC4">
        <w:rPr>
          <w:lang w:val="ru-RU"/>
        </w:rPr>
        <w:t>підтвердити</w:t>
      </w:r>
      <w:proofErr w:type="spellEnd"/>
      <w:r w:rsidRPr="003E7AC4">
        <w:rPr>
          <w:lang w:val="ru-RU"/>
        </w:rPr>
        <w:t xml:space="preserve"> </w:t>
      </w:r>
      <w:proofErr w:type="spellStart"/>
      <w:r w:rsidRPr="003E7AC4">
        <w:rPr>
          <w:lang w:val="ru-RU"/>
        </w:rPr>
        <w:t>можливість</w:t>
      </w:r>
      <w:proofErr w:type="spellEnd"/>
      <w:r w:rsidRPr="003E7AC4">
        <w:rPr>
          <w:lang w:val="ru-RU"/>
        </w:rPr>
        <w:t xml:space="preserve"> поставки </w:t>
      </w:r>
      <w:proofErr w:type="spellStart"/>
      <w:r w:rsidRPr="003E7AC4">
        <w:rPr>
          <w:lang w:val="ru-RU"/>
        </w:rPr>
        <w:t>запропонованого</w:t>
      </w:r>
      <w:proofErr w:type="spellEnd"/>
      <w:r w:rsidRPr="003E7AC4">
        <w:rPr>
          <w:lang w:val="ru-RU"/>
        </w:rPr>
        <w:t xml:space="preserve"> ним товару, у </w:t>
      </w:r>
      <w:proofErr w:type="spellStart"/>
      <w:r w:rsidRPr="003E7AC4">
        <w:rPr>
          <w:lang w:val="ru-RU"/>
        </w:rPr>
        <w:t>кількості</w:t>
      </w:r>
      <w:proofErr w:type="spellEnd"/>
      <w:r w:rsidRPr="003E7AC4">
        <w:rPr>
          <w:lang w:val="ru-RU"/>
        </w:rPr>
        <w:t xml:space="preserve"> та в </w:t>
      </w:r>
      <w:proofErr w:type="spellStart"/>
      <w:r w:rsidRPr="003E7AC4">
        <w:rPr>
          <w:lang w:val="ru-RU"/>
        </w:rPr>
        <w:t>терміни</w:t>
      </w:r>
      <w:proofErr w:type="spellEnd"/>
      <w:r w:rsidRPr="003E7AC4">
        <w:rPr>
          <w:lang w:val="ru-RU"/>
        </w:rPr>
        <w:t xml:space="preserve">, </w:t>
      </w:r>
      <w:proofErr w:type="spellStart"/>
      <w:r w:rsidRPr="003E7AC4">
        <w:rPr>
          <w:lang w:val="ru-RU"/>
        </w:rPr>
        <w:t>визначені</w:t>
      </w:r>
      <w:proofErr w:type="spellEnd"/>
      <w:r w:rsidRPr="003E7AC4">
        <w:rPr>
          <w:lang w:val="ru-RU"/>
        </w:rPr>
        <w:t xml:space="preserve"> </w:t>
      </w:r>
      <w:proofErr w:type="spellStart"/>
      <w:r w:rsidRPr="003E7AC4">
        <w:rPr>
          <w:lang w:val="ru-RU"/>
        </w:rPr>
        <w:t>цією</w:t>
      </w:r>
      <w:proofErr w:type="spellEnd"/>
      <w:r w:rsidRPr="003E7AC4">
        <w:rPr>
          <w:lang w:val="ru-RU"/>
        </w:rPr>
        <w:t xml:space="preserve"> тендерною </w:t>
      </w:r>
      <w:proofErr w:type="spellStart"/>
      <w:r w:rsidRPr="003E7AC4">
        <w:rPr>
          <w:lang w:val="ru-RU"/>
        </w:rPr>
        <w:t>документацією</w:t>
      </w:r>
      <w:proofErr w:type="spellEnd"/>
      <w:r w:rsidRPr="003E7AC4">
        <w:rPr>
          <w:lang w:val="ru-RU"/>
        </w:rPr>
        <w:t xml:space="preserve"> та </w:t>
      </w:r>
      <w:proofErr w:type="spellStart"/>
      <w:r w:rsidRPr="003E7AC4">
        <w:rPr>
          <w:lang w:val="ru-RU"/>
        </w:rPr>
        <w:t>пропозицією</w:t>
      </w:r>
      <w:proofErr w:type="spellEnd"/>
      <w:r w:rsidRPr="003E7AC4">
        <w:rPr>
          <w:lang w:val="ru-RU"/>
        </w:rPr>
        <w:t xml:space="preserve"> </w:t>
      </w:r>
      <w:proofErr w:type="spellStart"/>
      <w:r w:rsidRPr="003E7AC4">
        <w:rPr>
          <w:lang w:val="ru-RU"/>
        </w:rPr>
        <w:t>учасника</w:t>
      </w:r>
      <w:proofErr w:type="spellEnd"/>
      <w:r w:rsidRPr="003E7AC4">
        <w:rPr>
          <w:lang w:val="ru-RU"/>
        </w:rPr>
        <w:t xml:space="preserve">. </w:t>
      </w:r>
    </w:p>
    <w:p w:rsidR="00A742B5" w:rsidRPr="003E7AC4" w:rsidRDefault="00A742B5" w:rsidP="00A742B5">
      <w:pPr>
        <w:ind w:firstLine="567"/>
        <w:jc w:val="both"/>
        <w:rPr>
          <w:i/>
          <w:spacing w:val="1"/>
        </w:rPr>
      </w:pPr>
      <w:r w:rsidRPr="003E7AC4">
        <w:rPr>
          <w:i/>
          <w:lang w:val="ru-RU"/>
        </w:rPr>
        <w:t xml:space="preserve">На </w:t>
      </w:r>
      <w:proofErr w:type="spellStart"/>
      <w:r w:rsidRPr="003E7AC4">
        <w:rPr>
          <w:i/>
          <w:lang w:val="ru-RU"/>
        </w:rPr>
        <w:t>підтвердження</w:t>
      </w:r>
      <w:proofErr w:type="spellEnd"/>
      <w:r w:rsidRPr="003E7AC4">
        <w:rPr>
          <w:i/>
          <w:lang w:val="ru-RU"/>
        </w:rPr>
        <w:t xml:space="preserve"> </w:t>
      </w:r>
      <w:proofErr w:type="spellStart"/>
      <w:r w:rsidRPr="003E7AC4">
        <w:rPr>
          <w:i/>
          <w:lang w:val="ru-RU"/>
        </w:rPr>
        <w:t>учасник</w:t>
      </w:r>
      <w:proofErr w:type="spellEnd"/>
      <w:r w:rsidRPr="003E7AC4">
        <w:rPr>
          <w:i/>
          <w:lang w:val="ru-RU"/>
        </w:rPr>
        <w:t xml:space="preserve"> повинен </w:t>
      </w:r>
      <w:proofErr w:type="spellStart"/>
      <w:r w:rsidRPr="003E7AC4">
        <w:rPr>
          <w:i/>
          <w:lang w:val="ru-RU"/>
        </w:rPr>
        <w:t>надати</w:t>
      </w:r>
      <w:proofErr w:type="spellEnd"/>
      <w:r w:rsidRPr="003E7AC4">
        <w:rPr>
          <w:i/>
          <w:lang w:val="ru-RU"/>
        </w:rPr>
        <w:t xml:space="preserve"> </w:t>
      </w:r>
      <w:proofErr w:type="spellStart"/>
      <w:r w:rsidRPr="003E7AC4">
        <w:rPr>
          <w:i/>
          <w:lang w:val="ru-RU"/>
        </w:rPr>
        <w:t>гарантійний</w:t>
      </w:r>
      <w:proofErr w:type="spellEnd"/>
      <w:r w:rsidRPr="003E7AC4">
        <w:rPr>
          <w:i/>
          <w:lang w:val="ru-RU"/>
        </w:rPr>
        <w:t xml:space="preserve"> лист (</w:t>
      </w:r>
      <w:proofErr w:type="spellStart"/>
      <w:r w:rsidRPr="003E7AC4">
        <w:rPr>
          <w:i/>
          <w:lang w:val="ru-RU"/>
        </w:rPr>
        <w:t>сканований</w:t>
      </w:r>
      <w:proofErr w:type="spellEnd"/>
      <w:r w:rsidRPr="003E7AC4">
        <w:rPr>
          <w:i/>
          <w:lang w:val="ru-RU"/>
        </w:rPr>
        <w:t xml:space="preserve"> з </w:t>
      </w:r>
      <w:proofErr w:type="spellStart"/>
      <w:r w:rsidRPr="003E7AC4">
        <w:rPr>
          <w:i/>
          <w:lang w:val="ru-RU"/>
        </w:rPr>
        <w:t>оригіналу</w:t>
      </w:r>
      <w:proofErr w:type="spellEnd"/>
      <w:r w:rsidRPr="003E7AC4">
        <w:rPr>
          <w:i/>
          <w:lang w:val="ru-RU"/>
        </w:rPr>
        <w:t xml:space="preserve">) </w:t>
      </w:r>
      <w:proofErr w:type="spellStart"/>
      <w:r w:rsidRPr="003E7AC4">
        <w:rPr>
          <w:i/>
          <w:lang w:val="ru-RU"/>
        </w:rPr>
        <w:t>від</w:t>
      </w:r>
      <w:proofErr w:type="spellEnd"/>
      <w:r w:rsidRPr="003E7AC4">
        <w:rPr>
          <w:i/>
          <w:lang w:val="ru-RU"/>
        </w:rPr>
        <w:t xml:space="preserve"> </w:t>
      </w:r>
      <w:proofErr w:type="spellStart"/>
      <w:r w:rsidRPr="003E7AC4">
        <w:rPr>
          <w:i/>
          <w:lang w:val="ru-RU"/>
        </w:rPr>
        <w:t>виробника</w:t>
      </w:r>
      <w:proofErr w:type="spellEnd"/>
      <w:r w:rsidRPr="003E7AC4">
        <w:rPr>
          <w:i/>
          <w:lang w:val="ru-RU"/>
        </w:rPr>
        <w:t xml:space="preserve"> (</w:t>
      </w:r>
      <w:proofErr w:type="spellStart"/>
      <w:r w:rsidRPr="003E7AC4">
        <w:rPr>
          <w:i/>
          <w:lang w:val="ru-RU"/>
        </w:rPr>
        <w:t>представництва</w:t>
      </w:r>
      <w:proofErr w:type="spellEnd"/>
      <w:r w:rsidRPr="003E7AC4">
        <w:rPr>
          <w:i/>
          <w:lang w:val="ru-RU"/>
        </w:rPr>
        <w:t xml:space="preserve">, </w:t>
      </w:r>
      <w:proofErr w:type="spellStart"/>
      <w:r w:rsidRPr="003E7AC4">
        <w:rPr>
          <w:i/>
          <w:lang w:val="ru-RU"/>
        </w:rPr>
        <w:t>філії</w:t>
      </w:r>
      <w:proofErr w:type="spellEnd"/>
      <w:r w:rsidRPr="003E7AC4">
        <w:rPr>
          <w:i/>
          <w:lang w:val="ru-RU"/>
        </w:rPr>
        <w:t xml:space="preserve"> </w:t>
      </w:r>
      <w:proofErr w:type="spellStart"/>
      <w:r w:rsidRPr="003E7AC4">
        <w:rPr>
          <w:i/>
          <w:lang w:val="ru-RU"/>
        </w:rPr>
        <w:t>виробника</w:t>
      </w:r>
      <w:proofErr w:type="spellEnd"/>
      <w:r w:rsidRPr="003E7AC4">
        <w:rPr>
          <w:i/>
          <w:lang w:val="ru-RU"/>
        </w:rPr>
        <w:t xml:space="preserve"> – </w:t>
      </w:r>
      <w:proofErr w:type="spellStart"/>
      <w:r w:rsidRPr="003E7AC4">
        <w:rPr>
          <w:i/>
          <w:lang w:val="ru-RU"/>
        </w:rPr>
        <w:t>якщо</w:t>
      </w:r>
      <w:proofErr w:type="spellEnd"/>
      <w:r w:rsidRPr="003E7AC4">
        <w:rPr>
          <w:i/>
          <w:lang w:val="ru-RU"/>
        </w:rPr>
        <w:t xml:space="preserve"> </w:t>
      </w:r>
      <w:proofErr w:type="spellStart"/>
      <w:r w:rsidRPr="003E7AC4">
        <w:rPr>
          <w:i/>
          <w:lang w:val="ru-RU"/>
        </w:rPr>
        <w:t>їх</w:t>
      </w:r>
      <w:proofErr w:type="spellEnd"/>
      <w:r w:rsidRPr="003E7AC4">
        <w:rPr>
          <w:i/>
          <w:lang w:val="ru-RU"/>
        </w:rPr>
        <w:t xml:space="preserve"> </w:t>
      </w:r>
      <w:proofErr w:type="spellStart"/>
      <w:r w:rsidRPr="003E7AC4">
        <w:rPr>
          <w:i/>
          <w:lang w:val="ru-RU"/>
        </w:rPr>
        <w:t>відповідні</w:t>
      </w:r>
      <w:proofErr w:type="spellEnd"/>
      <w:r w:rsidRPr="003E7AC4">
        <w:rPr>
          <w:i/>
          <w:lang w:val="ru-RU"/>
        </w:rPr>
        <w:t xml:space="preserve"> </w:t>
      </w:r>
      <w:proofErr w:type="spellStart"/>
      <w:r w:rsidRPr="003E7AC4">
        <w:rPr>
          <w:i/>
          <w:lang w:val="ru-RU"/>
        </w:rPr>
        <w:t>повноваження</w:t>
      </w:r>
      <w:proofErr w:type="spellEnd"/>
      <w:r w:rsidRPr="003E7AC4">
        <w:rPr>
          <w:i/>
          <w:lang w:val="ru-RU"/>
        </w:rPr>
        <w:t xml:space="preserve"> </w:t>
      </w:r>
      <w:proofErr w:type="spellStart"/>
      <w:r w:rsidRPr="003E7AC4">
        <w:rPr>
          <w:i/>
          <w:lang w:val="ru-RU"/>
        </w:rPr>
        <w:t>поширюються</w:t>
      </w:r>
      <w:proofErr w:type="spellEnd"/>
      <w:r w:rsidRPr="003E7AC4">
        <w:rPr>
          <w:i/>
          <w:lang w:val="ru-RU"/>
        </w:rPr>
        <w:t xml:space="preserve"> на </w:t>
      </w:r>
      <w:proofErr w:type="spellStart"/>
      <w:r w:rsidRPr="003E7AC4">
        <w:rPr>
          <w:i/>
          <w:lang w:val="ru-RU"/>
        </w:rPr>
        <w:t>територію</w:t>
      </w:r>
      <w:proofErr w:type="spellEnd"/>
      <w:r w:rsidRPr="003E7AC4">
        <w:rPr>
          <w:i/>
          <w:lang w:val="ru-RU"/>
        </w:rPr>
        <w:t xml:space="preserve"> </w:t>
      </w:r>
      <w:proofErr w:type="spellStart"/>
      <w:r w:rsidRPr="003E7AC4">
        <w:rPr>
          <w:i/>
          <w:lang w:val="ru-RU"/>
        </w:rPr>
        <w:t>України</w:t>
      </w:r>
      <w:proofErr w:type="spellEnd"/>
      <w:r w:rsidRPr="003E7AC4">
        <w:rPr>
          <w:i/>
          <w:lang w:val="ru-RU"/>
        </w:rPr>
        <w:t xml:space="preserve">), </w:t>
      </w:r>
      <w:proofErr w:type="spellStart"/>
      <w:r w:rsidRPr="003E7AC4">
        <w:rPr>
          <w:i/>
          <w:lang w:val="ru-RU"/>
        </w:rPr>
        <w:t>або</w:t>
      </w:r>
      <w:proofErr w:type="spellEnd"/>
      <w:r w:rsidRPr="003E7AC4">
        <w:rPr>
          <w:i/>
          <w:lang w:val="ru-RU"/>
        </w:rPr>
        <w:t xml:space="preserve"> </w:t>
      </w:r>
      <w:proofErr w:type="spellStart"/>
      <w:r w:rsidRPr="003E7AC4">
        <w:rPr>
          <w:i/>
          <w:lang w:val="ru-RU"/>
        </w:rPr>
        <w:t>представника</w:t>
      </w:r>
      <w:proofErr w:type="spellEnd"/>
      <w:r w:rsidRPr="003E7AC4">
        <w:rPr>
          <w:i/>
          <w:lang w:val="ru-RU"/>
        </w:rPr>
        <w:t xml:space="preserve">, дилера, </w:t>
      </w:r>
      <w:proofErr w:type="spellStart"/>
      <w:r w:rsidRPr="003E7AC4">
        <w:rPr>
          <w:i/>
          <w:lang w:val="ru-RU"/>
        </w:rPr>
        <w:t>дистриб'ютора</w:t>
      </w:r>
      <w:proofErr w:type="spellEnd"/>
      <w:r w:rsidRPr="003E7AC4">
        <w:rPr>
          <w:i/>
          <w:lang w:val="ru-RU"/>
        </w:rPr>
        <w:t xml:space="preserve">, </w:t>
      </w:r>
      <w:proofErr w:type="spellStart"/>
      <w:r w:rsidRPr="003E7AC4">
        <w:rPr>
          <w:i/>
          <w:lang w:val="ru-RU"/>
        </w:rPr>
        <w:t>офіційно</w:t>
      </w:r>
      <w:proofErr w:type="spellEnd"/>
      <w:r w:rsidRPr="003E7AC4">
        <w:rPr>
          <w:i/>
          <w:lang w:val="ru-RU"/>
        </w:rPr>
        <w:t xml:space="preserve"> </w:t>
      </w:r>
      <w:proofErr w:type="spellStart"/>
      <w:r w:rsidRPr="003E7AC4">
        <w:rPr>
          <w:i/>
          <w:lang w:val="ru-RU"/>
        </w:rPr>
        <w:t>уповноваженого</w:t>
      </w:r>
      <w:proofErr w:type="spellEnd"/>
      <w:r w:rsidRPr="003E7AC4">
        <w:rPr>
          <w:i/>
          <w:lang w:val="ru-RU"/>
        </w:rPr>
        <w:t xml:space="preserve"> на </w:t>
      </w:r>
      <w:proofErr w:type="spellStart"/>
      <w:r w:rsidRPr="003E7AC4">
        <w:rPr>
          <w:i/>
          <w:lang w:val="ru-RU"/>
        </w:rPr>
        <w:t>це</w:t>
      </w:r>
      <w:proofErr w:type="spellEnd"/>
      <w:r w:rsidRPr="003E7AC4">
        <w:rPr>
          <w:i/>
          <w:lang w:val="ru-RU"/>
        </w:rPr>
        <w:t xml:space="preserve"> </w:t>
      </w:r>
      <w:proofErr w:type="spellStart"/>
      <w:r w:rsidRPr="003E7AC4">
        <w:rPr>
          <w:i/>
          <w:lang w:val="ru-RU"/>
        </w:rPr>
        <w:t>виробником</w:t>
      </w:r>
      <w:proofErr w:type="spellEnd"/>
      <w:r w:rsidRPr="003E7AC4">
        <w:rPr>
          <w:i/>
          <w:lang w:val="ru-RU"/>
        </w:rPr>
        <w:t xml:space="preserve">, </w:t>
      </w:r>
      <w:proofErr w:type="spellStart"/>
      <w:r w:rsidRPr="003E7AC4">
        <w:rPr>
          <w:i/>
          <w:lang w:val="ru-RU"/>
        </w:rPr>
        <w:t>яким</w:t>
      </w:r>
      <w:proofErr w:type="spellEnd"/>
      <w:r w:rsidRPr="003E7AC4">
        <w:rPr>
          <w:i/>
          <w:lang w:val="ru-RU"/>
        </w:rPr>
        <w:t xml:space="preserve"> </w:t>
      </w:r>
      <w:proofErr w:type="spellStart"/>
      <w:r w:rsidRPr="003E7AC4">
        <w:rPr>
          <w:i/>
          <w:lang w:val="ru-RU"/>
        </w:rPr>
        <w:t>підтверджується</w:t>
      </w:r>
      <w:proofErr w:type="spellEnd"/>
      <w:r w:rsidRPr="003E7AC4">
        <w:rPr>
          <w:i/>
          <w:lang w:val="ru-RU"/>
        </w:rPr>
        <w:t xml:space="preserve"> </w:t>
      </w:r>
      <w:proofErr w:type="spellStart"/>
      <w:r w:rsidRPr="003E7AC4">
        <w:rPr>
          <w:i/>
          <w:lang w:val="ru-RU"/>
        </w:rPr>
        <w:t>можливість</w:t>
      </w:r>
      <w:proofErr w:type="spellEnd"/>
      <w:r w:rsidRPr="003E7AC4">
        <w:rPr>
          <w:i/>
          <w:lang w:val="ru-RU"/>
        </w:rPr>
        <w:t xml:space="preserve"> поставки </w:t>
      </w:r>
      <w:proofErr w:type="spellStart"/>
      <w:r w:rsidRPr="003E7AC4">
        <w:rPr>
          <w:i/>
          <w:lang w:val="ru-RU"/>
        </w:rPr>
        <w:t>учасником</w:t>
      </w:r>
      <w:proofErr w:type="spellEnd"/>
      <w:r w:rsidRPr="003E7AC4">
        <w:rPr>
          <w:i/>
          <w:lang w:val="ru-RU"/>
        </w:rPr>
        <w:t xml:space="preserve"> товару, </w:t>
      </w:r>
      <w:proofErr w:type="spellStart"/>
      <w:r w:rsidRPr="003E7AC4">
        <w:rPr>
          <w:i/>
          <w:lang w:val="ru-RU"/>
        </w:rPr>
        <w:t>який</w:t>
      </w:r>
      <w:proofErr w:type="spellEnd"/>
      <w:r w:rsidRPr="003E7AC4">
        <w:rPr>
          <w:i/>
          <w:lang w:val="ru-RU"/>
        </w:rPr>
        <w:t xml:space="preserve"> є предметом </w:t>
      </w:r>
      <w:proofErr w:type="spellStart"/>
      <w:r w:rsidRPr="003E7AC4">
        <w:rPr>
          <w:i/>
          <w:lang w:val="ru-RU"/>
        </w:rPr>
        <w:t>закупівлі</w:t>
      </w:r>
      <w:proofErr w:type="spellEnd"/>
      <w:r w:rsidRPr="003E7AC4">
        <w:rPr>
          <w:i/>
          <w:lang w:val="ru-RU"/>
        </w:rPr>
        <w:t xml:space="preserve"> </w:t>
      </w:r>
      <w:proofErr w:type="spellStart"/>
      <w:r w:rsidRPr="003E7AC4">
        <w:rPr>
          <w:i/>
          <w:lang w:val="ru-RU"/>
        </w:rPr>
        <w:t>цих</w:t>
      </w:r>
      <w:proofErr w:type="spellEnd"/>
      <w:r w:rsidRPr="003E7AC4">
        <w:rPr>
          <w:i/>
          <w:lang w:val="ru-RU"/>
        </w:rPr>
        <w:t xml:space="preserve"> </w:t>
      </w:r>
      <w:proofErr w:type="spellStart"/>
      <w:r w:rsidRPr="003E7AC4">
        <w:rPr>
          <w:i/>
          <w:lang w:val="ru-RU"/>
        </w:rPr>
        <w:t>торгів</w:t>
      </w:r>
      <w:proofErr w:type="spellEnd"/>
      <w:r w:rsidRPr="003E7AC4">
        <w:rPr>
          <w:i/>
          <w:lang w:val="ru-RU"/>
        </w:rPr>
        <w:t xml:space="preserve">, у </w:t>
      </w:r>
      <w:proofErr w:type="spellStart"/>
      <w:r w:rsidRPr="003E7AC4">
        <w:rPr>
          <w:i/>
          <w:lang w:val="ru-RU"/>
        </w:rPr>
        <w:t>кількості</w:t>
      </w:r>
      <w:proofErr w:type="spellEnd"/>
      <w:r w:rsidRPr="003E7AC4">
        <w:rPr>
          <w:i/>
          <w:lang w:val="ru-RU"/>
        </w:rPr>
        <w:t xml:space="preserve">, з </w:t>
      </w:r>
      <w:proofErr w:type="spellStart"/>
      <w:r w:rsidRPr="003E7AC4">
        <w:rPr>
          <w:i/>
          <w:lang w:val="ru-RU"/>
        </w:rPr>
        <w:t>необхідними</w:t>
      </w:r>
      <w:proofErr w:type="spellEnd"/>
      <w:r w:rsidRPr="003E7AC4">
        <w:rPr>
          <w:i/>
          <w:lang w:val="ru-RU"/>
        </w:rPr>
        <w:t xml:space="preserve"> </w:t>
      </w:r>
      <w:proofErr w:type="spellStart"/>
      <w:r w:rsidRPr="003E7AC4">
        <w:rPr>
          <w:i/>
          <w:lang w:val="ru-RU"/>
        </w:rPr>
        <w:t>термінами</w:t>
      </w:r>
      <w:proofErr w:type="spellEnd"/>
      <w:r w:rsidRPr="003E7AC4">
        <w:rPr>
          <w:i/>
          <w:lang w:val="ru-RU"/>
        </w:rPr>
        <w:t xml:space="preserve"> </w:t>
      </w:r>
      <w:proofErr w:type="spellStart"/>
      <w:r w:rsidRPr="003E7AC4">
        <w:rPr>
          <w:i/>
          <w:lang w:val="ru-RU"/>
        </w:rPr>
        <w:t>придатності</w:t>
      </w:r>
      <w:proofErr w:type="spellEnd"/>
      <w:r w:rsidRPr="003E7AC4">
        <w:rPr>
          <w:i/>
          <w:lang w:val="ru-RU"/>
        </w:rPr>
        <w:t xml:space="preserve"> та в </w:t>
      </w:r>
      <w:proofErr w:type="spellStart"/>
      <w:r w:rsidRPr="003E7AC4">
        <w:rPr>
          <w:i/>
          <w:lang w:val="ru-RU"/>
        </w:rPr>
        <w:t>терміни</w:t>
      </w:r>
      <w:proofErr w:type="spellEnd"/>
      <w:r w:rsidRPr="003E7AC4">
        <w:rPr>
          <w:i/>
          <w:lang w:val="ru-RU"/>
        </w:rPr>
        <w:t xml:space="preserve">, </w:t>
      </w:r>
      <w:proofErr w:type="spellStart"/>
      <w:r w:rsidRPr="003E7AC4">
        <w:rPr>
          <w:i/>
          <w:lang w:val="ru-RU"/>
        </w:rPr>
        <w:t>визначені</w:t>
      </w:r>
      <w:proofErr w:type="spellEnd"/>
      <w:r w:rsidRPr="003E7AC4">
        <w:rPr>
          <w:i/>
          <w:lang w:val="ru-RU"/>
        </w:rPr>
        <w:t xml:space="preserve"> </w:t>
      </w:r>
      <w:proofErr w:type="spellStart"/>
      <w:r w:rsidRPr="003E7AC4">
        <w:rPr>
          <w:i/>
          <w:lang w:val="ru-RU"/>
        </w:rPr>
        <w:t>цією</w:t>
      </w:r>
      <w:proofErr w:type="spellEnd"/>
      <w:r w:rsidRPr="003E7AC4">
        <w:rPr>
          <w:i/>
          <w:lang w:val="ru-RU"/>
        </w:rPr>
        <w:t xml:space="preserve"> тендерною </w:t>
      </w:r>
      <w:proofErr w:type="spellStart"/>
      <w:r w:rsidRPr="003E7AC4">
        <w:rPr>
          <w:i/>
          <w:lang w:val="ru-RU"/>
        </w:rPr>
        <w:t>документацією</w:t>
      </w:r>
      <w:proofErr w:type="spellEnd"/>
      <w:r w:rsidRPr="003E7AC4">
        <w:rPr>
          <w:i/>
          <w:lang w:val="ru-RU"/>
        </w:rPr>
        <w:t xml:space="preserve"> та </w:t>
      </w:r>
      <w:r w:rsidRPr="003E7AC4">
        <w:rPr>
          <w:i/>
        </w:rPr>
        <w:t xml:space="preserve">пропозицією учасника. </w:t>
      </w:r>
      <w:r w:rsidRPr="003E7AC4">
        <w:rPr>
          <w:i/>
          <w:spacing w:val="1"/>
        </w:rPr>
        <w:t xml:space="preserve"> Гарантійний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w:t>
      </w:r>
    </w:p>
    <w:p w:rsidR="00A742B5" w:rsidRPr="003E7AC4" w:rsidRDefault="00A742B5" w:rsidP="00A742B5">
      <w:pPr>
        <w:numPr>
          <w:ilvl w:val="0"/>
          <w:numId w:val="42"/>
        </w:numPr>
        <w:tabs>
          <w:tab w:val="left" w:pos="851"/>
        </w:tabs>
        <w:ind w:left="0" w:firstLine="567"/>
        <w:contextualSpacing/>
        <w:jc w:val="both"/>
      </w:pPr>
      <w:r w:rsidRPr="003E7AC4">
        <w:t>Учасник повинен надати інформацію щодо застосування заходів із захисту довкілля, у вигляді довідки у довільній формі.</w:t>
      </w:r>
    </w:p>
    <w:p w:rsidR="006D1D43" w:rsidRDefault="00094442" w:rsidP="00094442">
      <w:pPr>
        <w:tabs>
          <w:tab w:val="left" w:pos="3336"/>
        </w:tabs>
      </w:pPr>
      <w:r>
        <w:tab/>
      </w:r>
      <w:r>
        <w:tab/>
      </w:r>
    </w:p>
    <w:p w:rsidR="00A742B5" w:rsidRDefault="00A742B5" w:rsidP="00094442">
      <w:pPr>
        <w:tabs>
          <w:tab w:val="left" w:pos="3336"/>
        </w:tabs>
      </w:pPr>
    </w:p>
    <w:p w:rsidR="00A742B5" w:rsidRDefault="00A742B5" w:rsidP="00094442">
      <w:pPr>
        <w:tabs>
          <w:tab w:val="left" w:pos="3336"/>
        </w:tabs>
      </w:pPr>
    </w:p>
    <w:p w:rsidR="00A742B5" w:rsidRDefault="00A742B5" w:rsidP="00094442">
      <w:pPr>
        <w:tabs>
          <w:tab w:val="left" w:pos="3336"/>
        </w:tabs>
      </w:pPr>
    </w:p>
    <w:p w:rsidR="00A742B5" w:rsidRPr="003E7AC4" w:rsidRDefault="00A742B5" w:rsidP="00A742B5">
      <w:pPr>
        <w:jc w:val="center"/>
        <w:rPr>
          <w:b/>
        </w:rPr>
      </w:pPr>
      <w:r>
        <w:rPr>
          <w:b/>
        </w:rPr>
        <w:lastRenderedPageBreak/>
        <w:t xml:space="preserve">Технічна </w:t>
      </w:r>
      <w:r w:rsidRPr="003E7AC4">
        <w:rPr>
          <w:b/>
        </w:rPr>
        <w:t>специфікація</w:t>
      </w:r>
    </w:p>
    <w:p w:rsidR="00A742B5" w:rsidRDefault="00A742B5" w:rsidP="00094442">
      <w:pPr>
        <w:tabs>
          <w:tab w:val="left" w:pos="3336"/>
        </w:tabs>
      </w:pP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3084"/>
        <w:gridCol w:w="2302"/>
        <w:gridCol w:w="1335"/>
        <w:gridCol w:w="1844"/>
        <w:gridCol w:w="780"/>
        <w:gridCol w:w="1010"/>
      </w:tblGrid>
      <w:tr w:rsidR="00A742B5" w:rsidRPr="00345300" w:rsidTr="00820F3D">
        <w:trPr>
          <w:cantSplit/>
          <w:trHeight w:val="1460"/>
          <w:jc w:val="center"/>
        </w:trPr>
        <w:tc>
          <w:tcPr>
            <w:tcW w:w="441" w:type="dxa"/>
            <w:vAlign w:val="center"/>
            <w:hideMark/>
          </w:tcPr>
          <w:p w:rsidR="00A742B5" w:rsidRPr="00345300" w:rsidRDefault="00A742B5" w:rsidP="00A742B5">
            <w:pPr>
              <w:jc w:val="center"/>
              <w:rPr>
                <w:b/>
                <w:bCs/>
                <w:sz w:val="18"/>
                <w:szCs w:val="18"/>
                <w:lang w:val="ru-RU"/>
              </w:rPr>
            </w:pPr>
            <w:r w:rsidRPr="00345300">
              <w:rPr>
                <w:b/>
                <w:bCs/>
                <w:sz w:val="18"/>
                <w:szCs w:val="18"/>
                <w:lang w:val="ru-RU"/>
              </w:rPr>
              <w:t>№</w:t>
            </w:r>
          </w:p>
        </w:tc>
        <w:tc>
          <w:tcPr>
            <w:tcW w:w="3084" w:type="dxa"/>
            <w:vAlign w:val="center"/>
            <w:hideMark/>
          </w:tcPr>
          <w:p w:rsidR="00A742B5" w:rsidRPr="00345300" w:rsidRDefault="00A742B5" w:rsidP="00A742B5">
            <w:pPr>
              <w:ind w:right="868"/>
              <w:jc w:val="center"/>
              <w:rPr>
                <w:b/>
                <w:bCs/>
                <w:sz w:val="18"/>
                <w:szCs w:val="18"/>
                <w:lang w:val="ru-RU"/>
              </w:rPr>
            </w:pPr>
            <w:r w:rsidRPr="00345300">
              <w:rPr>
                <w:b/>
                <w:bCs/>
                <w:sz w:val="18"/>
                <w:szCs w:val="18"/>
                <w:lang w:val="ru-RU"/>
              </w:rPr>
              <w:t>Код за НК 024:2023</w:t>
            </w:r>
          </w:p>
        </w:tc>
        <w:tc>
          <w:tcPr>
            <w:tcW w:w="2302" w:type="dxa"/>
            <w:vAlign w:val="center"/>
            <w:hideMark/>
          </w:tcPr>
          <w:p w:rsidR="00A742B5" w:rsidRPr="00345300" w:rsidRDefault="00A742B5" w:rsidP="00A742B5">
            <w:pPr>
              <w:jc w:val="center"/>
              <w:rPr>
                <w:b/>
                <w:bCs/>
                <w:sz w:val="18"/>
                <w:szCs w:val="18"/>
                <w:lang w:val="ru-RU"/>
              </w:rPr>
            </w:pPr>
            <w:proofErr w:type="spellStart"/>
            <w:r w:rsidRPr="00345300">
              <w:rPr>
                <w:b/>
                <w:bCs/>
                <w:sz w:val="18"/>
                <w:szCs w:val="18"/>
                <w:lang w:val="ru-RU"/>
              </w:rPr>
              <w:t>Найменування</w:t>
            </w:r>
            <w:proofErr w:type="spellEnd"/>
            <w:r w:rsidRPr="00345300">
              <w:rPr>
                <w:b/>
                <w:bCs/>
                <w:sz w:val="18"/>
                <w:szCs w:val="18"/>
                <w:lang w:val="ru-RU"/>
              </w:rPr>
              <w:t xml:space="preserve"> товару</w:t>
            </w:r>
          </w:p>
        </w:tc>
        <w:tc>
          <w:tcPr>
            <w:tcW w:w="689" w:type="dxa"/>
            <w:vAlign w:val="center"/>
          </w:tcPr>
          <w:p w:rsidR="00A742B5" w:rsidRPr="00345300" w:rsidRDefault="00A742B5" w:rsidP="00A742B5">
            <w:pPr>
              <w:jc w:val="center"/>
              <w:rPr>
                <w:b/>
                <w:bCs/>
                <w:sz w:val="18"/>
                <w:szCs w:val="18"/>
                <w:lang w:val="ru-RU"/>
              </w:rPr>
            </w:pPr>
            <w:proofErr w:type="spellStart"/>
            <w:r w:rsidRPr="00345300">
              <w:rPr>
                <w:b/>
                <w:bCs/>
                <w:sz w:val="18"/>
                <w:szCs w:val="18"/>
                <w:lang w:val="ru-RU"/>
              </w:rPr>
              <w:t>Торгівельна</w:t>
            </w:r>
            <w:proofErr w:type="spellEnd"/>
            <w:r w:rsidRPr="00345300">
              <w:rPr>
                <w:b/>
                <w:bCs/>
                <w:sz w:val="18"/>
                <w:szCs w:val="18"/>
                <w:lang w:val="ru-RU"/>
              </w:rPr>
              <w:t xml:space="preserve"> </w:t>
            </w:r>
            <w:proofErr w:type="spellStart"/>
            <w:r w:rsidRPr="00345300">
              <w:rPr>
                <w:b/>
                <w:bCs/>
                <w:sz w:val="18"/>
                <w:szCs w:val="18"/>
                <w:lang w:val="ru-RU"/>
              </w:rPr>
              <w:t>назва</w:t>
            </w:r>
            <w:proofErr w:type="spellEnd"/>
            <w:r w:rsidRPr="00345300">
              <w:rPr>
                <w:b/>
                <w:bCs/>
                <w:sz w:val="18"/>
                <w:szCs w:val="18"/>
                <w:lang w:val="ru-RU"/>
              </w:rPr>
              <w:t xml:space="preserve"> (</w:t>
            </w:r>
            <w:proofErr w:type="spellStart"/>
            <w:r w:rsidRPr="00345300">
              <w:rPr>
                <w:b/>
                <w:bCs/>
                <w:sz w:val="18"/>
                <w:szCs w:val="18"/>
                <w:lang w:val="ru-RU"/>
              </w:rPr>
              <w:t>зазначається</w:t>
            </w:r>
            <w:proofErr w:type="spellEnd"/>
            <w:r w:rsidRPr="00345300">
              <w:rPr>
                <w:b/>
                <w:bCs/>
                <w:sz w:val="18"/>
                <w:szCs w:val="18"/>
                <w:lang w:val="ru-RU"/>
              </w:rPr>
              <w:t xml:space="preserve"> </w:t>
            </w:r>
            <w:proofErr w:type="spellStart"/>
            <w:r w:rsidRPr="00345300">
              <w:rPr>
                <w:b/>
                <w:bCs/>
                <w:sz w:val="18"/>
                <w:szCs w:val="18"/>
                <w:lang w:val="ru-RU"/>
              </w:rPr>
              <w:t>учасником</w:t>
            </w:r>
            <w:proofErr w:type="spellEnd"/>
            <w:r w:rsidRPr="00345300">
              <w:rPr>
                <w:b/>
                <w:bCs/>
                <w:sz w:val="18"/>
                <w:szCs w:val="18"/>
                <w:lang w:val="ru-RU"/>
              </w:rPr>
              <w:t>)</w:t>
            </w:r>
          </w:p>
        </w:tc>
        <w:tc>
          <w:tcPr>
            <w:tcW w:w="1844" w:type="dxa"/>
            <w:vAlign w:val="center"/>
            <w:hideMark/>
          </w:tcPr>
          <w:p w:rsidR="00A742B5" w:rsidRPr="00345300" w:rsidRDefault="00A742B5" w:rsidP="00A742B5">
            <w:pPr>
              <w:jc w:val="center"/>
              <w:rPr>
                <w:b/>
                <w:bCs/>
                <w:sz w:val="18"/>
                <w:szCs w:val="18"/>
                <w:lang w:val="ru-RU"/>
              </w:rPr>
            </w:pPr>
            <w:r w:rsidRPr="00345300">
              <w:rPr>
                <w:b/>
                <w:bCs/>
                <w:sz w:val="18"/>
                <w:szCs w:val="18"/>
                <w:lang w:val="ru-RU"/>
              </w:rPr>
              <w:t>Медико-</w:t>
            </w:r>
            <w:proofErr w:type="spellStart"/>
            <w:r w:rsidRPr="00345300">
              <w:rPr>
                <w:b/>
                <w:bCs/>
                <w:sz w:val="18"/>
                <w:szCs w:val="18"/>
                <w:lang w:val="ru-RU"/>
              </w:rPr>
              <w:t>технічні</w:t>
            </w:r>
            <w:proofErr w:type="spellEnd"/>
            <w:r w:rsidRPr="00345300">
              <w:rPr>
                <w:b/>
                <w:bCs/>
                <w:sz w:val="18"/>
                <w:szCs w:val="18"/>
                <w:lang w:val="ru-RU"/>
              </w:rPr>
              <w:t xml:space="preserve"> </w:t>
            </w:r>
            <w:proofErr w:type="spellStart"/>
            <w:r w:rsidRPr="00345300">
              <w:rPr>
                <w:b/>
                <w:bCs/>
                <w:sz w:val="18"/>
                <w:szCs w:val="18"/>
                <w:lang w:val="ru-RU"/>
              </w:rPr>
              <w:t>вимоги</w:t>
            </w:r>
            <w:proofErr w:type="spellEnd"/>
          </w:p>
        </w:tc>
        <w:tc>
          <w:tcPr>
            <w:tcW w:w="780" w:type="dxa"/>
            <w:vAlign w:val="center"/>
            <w:hideMark/>
          </w:tcPr>
          <w:p w:rsidR="00A742B5" w:rsidRPr="00345300" w:rsidRDefault="00A742B5" w:rsidP="00A742B5">
            <w:pPr>
              <w:jc w:val="center"/>
              <w:rPr>
                <w:b/>
                <w:bCs/>
                <w:sz w:val="18"/>
                <w:szCs w:val="18"/>
                <w:lang w:val="ru-RU"/>
              </w:rPr>
            </w:pPr>
            <w:r w:rsidRPr="00345300">
              <w:rPr>
                <w:b/>
                <w:bCs/>
                <w:sz w:val="18"/>
                <w:szCs w:val="18"/>
                <w:lang w:val="ru-RU"/>
              </w:rPr>
              <w:t xml:space="preserve">Од. </w:t>
            </w:r>
            <w:proofErr w:type="spellStart"/>
            <w:r w:rsidRPr="00345300">
              <w:rPr>
                <w:b/>
                <w:bCs/>
                <w:sz w:val="18"/>
                <w:szCs w:val="18"/>
                <w:lang w:val="ru-RU"/>
              </w:rPr>
              <w:t>виміру</w:t>
            </w:r>
            <w:proofErr w:type="spellEnd"/>
          </w:p>
        </w:tc>
        <w:tc>
          <w:tcPr>
            <w:tcW w:w="1010" w:type="dxa"/>
            <w:vAlign w:val="center"/>
            <w:hideMark/>
          </w:tcPr>
          <w:p w:rsidR="00A742B5" w:rsidRPr="00345300" w:rsidRDefault="00A742B5" w:rsidP="00A742B5">
            <w:pPr>
              <w:jc w:val="center"/>
              <w:rPr>
                <w:b/>
                <w:bCs/>
                <w:sz w:val="18"/>
                <w:szCs w:val="18"/>
                <w:lang w:val="ru-RU"/>
              </w:rPr>
            </w:pPr>
            <w:r w:rsidRPr="00345300">
              <w:rPr>
                <w:b/>
                <w:bCs/>
                <w:sz w:val="18"/>
                <w:szCs w:val="18"/>
                <w:lang w:val="ru-RU"/>
              </w:rPr>
              <w:t>К</w:t>
            </w:r>
            <w:proofErr w:type="spellStart"/>
            <w:r w:rsidRPr="00345300">
              <w:rPr>
                <w:b/>
                <w:bCs/>
                <w:sz w:val="18"/>
                <w:szCs w:val="18"/>
              </w:rPr>
              <w:t>ількість</w:t>
            </w:r>
            <w:proofErr w:type="spellEnd"/>
          </w:p>
        </w:tc>
      </w:tr>
      <w:tr w:rsidR="00A742B5" w:rsidRPr="00345300" w:rsidTr="00820F3D">
        <w:trPr>
          <w:trHeight w:val="5233"/>
          <w:jc w:val="center"/>
        </w:trPr>
        <w:tc>
          <w:tcPr>
            <w:tcW w:w="441" w:type="dxa"/>
            <w:vAlign w:val="center"/>
          </w:tcPr>
          <w:p w:rsidR="00A742B5" w:rsidRPr="00345300" w:rsidRDefault="00A742B5" w:rsidP="00A742B5">
            <w:pPr>
              <w:jc w:val="center"/>
              <w:rPr>
                <w:sz w:val="18"/>
                <w:szCs w:val="18"/>
                <w:lang w:val="ru-RU"/>
              </w:rPr>
            </w:pPr>
            <w:r w:rsidRPr="00345300">
              <w:rPr>
                <w:sz w:val="18"/>
                <w:szCs w:val="18"/>
                <w:lang w:val="ru-RU"/>
              </w:rPr>
              <w:t>1.</w:t>
            </w:r>
          </w:p>
        </w:tc>
        <w:tc>
          <w:tcPr>
            <w:tcW w:w="3084" w:type="dxa"/>
            <w:vAlign w:val="center"/>
          </w:tcPr>
          <w:p w:rsidR="00A742B5" w:rsidRPr="00345300" w:rsidRDefault="00A742B5" w:rsidP="00A742B5">
            <w:pPr>
              <w:autoSpaceDE w:val="0"/>
              <w:autoSpaceDN w:val="0"/>
              <w:adjustRightInd w:val="0"/>
              <w:jc w:val="center"/>
              <w:rPr>
                <w:sz w:val="18"/>
                <w:szCs w:val="18"/>
              </w:rPr>
            </w:pPr>
            <w:r w:rsidRPr="00345300">
              <w:rPr>
                <w:sz w:val="18"/>
                <w:szCs w:val="18"/>
              </w:rPr>
              <w:t xml:space="preserve">53985     </w:t>
            </w:r>
          </w:p>
          <w:p w:rsidR="00A742B5" w:rsidRPr="00345300" w:rsidRDefault="00A742B5" w:rsidP="00A742B5">
            <w:pPr>
              <w:autoSpaceDE w:val="0"/>
              <w:autoSpaceDN w:val="0"/>
              <w:adjustRightInd w:val="0"/>
              <w:jc w:val="center"/>
              <w:rPr>
                <w:sz w:val="18"/>
                <w:szCs w:val="18"/>
                <w:lang w:val="ru-RU"/>
              </w:rPr>
            </w:pPr>
            <w:r w:rsidRPr="00345300">
              <w:rPr>
                <w:sz w:val="18"/>
                <w:szCs w:val="18"/>
              </w:rPr>
              <w:t xml:space="preserve">          </w:t>
            </w:r>
            <w:r w:rsidRPr="00345300">
              <w:rPr>
                <w:sz w:val="18"/>
                <w:szCs w:val="18"/>
                <w:lang w:val="ru-RU"/>
              </w:rPr>
              <w:t xml:space="preserve">       </w:t>
            </w:r>
          </w:p>
          <w:p w:rsidR="00A742B5" w:rsidRPr="00345300" w:rsidRDefault="00A742B5" w:rsidP="00A742B5">
            <w:pPr>
              <w:autoSpaceDE w:val="0"/>
              <w:autoSpaceDN w:val="0"/>
              <w:adjustRightInd w:val="0"/>
              <w:jc w:val="center"/>
              <w:rPr>
                <w:sz w:val="18"/>
                <w:szCs w:val="18"/>
                <w:lang w:val="ru-RU"/>
              </w:rPr>
            </w:pPr>
            <w:r w:rsidRPr="00345300">
              <w:rPr>
                <w:sz w:val="18"/>
                <w:szCs w:val="18"/>
                <w:lang w:val="ru-RU"/>
              </w:rPr>
              <w:t xml:space="preserve"> </w:t>
            </w:r>
            <w:proofErr w:type="spellStart"/>
            <w:r w:rsidRPr="00345300">
              <w:rPr>
                <w:sz w:val="18"/>
                <w:szCs w:val="18"/>
                <w:lang w:val="ru-RU"/>
              </w:rPr>
              <w:t>Загальний</w:t>
            </w:r>
            <w:proofErr w:type="spellEnd"/>
            <w:r w:rsidRPr="00345300">
              <w:rPr>
                <w:sz w:val="18"/>
                <w:szCs w:val="18"/>
                <w:lang w:val="ru-RU"/>
              </w:rPr>
              <w:t xml:space="preserve"> </w:t>
            </w:r>
            <w:proofErr w:type="spellStart"/>
            <w:r w:rsidRPr="00345300">
              <w:rPr>
                <w:sz w:val="18"/>
                <w:szCs w:val="18"/>
                <w:lang w:val="ru-RU"/>
              </w:rPr>
              <w:t>білок</w:t>
            </w:r>
            <w:proofErr w:type="spellEnd"/>
            <w:r w:rsidRPr="00345300">
              <w:rPr>
                <w:sz w:val="18"/>
                <w:szCs w:val="18"/>
                <w:lang w:val="ru-RU"/>
              </w:rPr>
              <w:t xml:space="preserve"> IVD</w:t>
            </w:r>
          </w:p>
          <w:p w:rsidR="00A742B5" w:rsidRPr="00345300" w:rsidRDefault="00A742B5" w:rsidP="00A742B5">
            <w:pPr>
              <w:autoSpaceDE w:val="0"/>
              <w:autoSpaceDN w:val="0"/>
              <w:adjustRightInd w:val="0"/>
              <w:jc w:val="center"/>
              <w:rPr>
                <w:sz w:val="18"/>
                <w:szCs w:val="18"/>
                <w:lang w:val="ru-RU"/>
              </w:rPr>
            </w:pPr>
            <w:r w:rsidRPr="00345300">
              <w:rPr>
                <w:sz w:val="18"/>
                <w:szCs w:val="18"/>
                <w:lang w:val="ru-RU"/>
              </w:rPr>
              <w:t>(</w:t>
            </w:r>
            <w:proofErr w:type="spellStart"/>
            <w:r w:rsidRPr="00345300">
              <w:rPr>
                <w:sz w:val="18"/>
                <w:szCs w:val="18"/>
                <w:lang w:val="ru-RU"/>
              </w:rPr>
              <w:t>діагностика</w:t>
            </w:r>
            <w:proofErr w:type="spellEnd"/>
            <w:r w:rsidRPr="00345300">
              <w:rPr>
                <w:sz w:val="18"/>
                <w:szCs w:val="18"/>
                <w:lang w:val="ru-RU"/>
              </w:rPr>
              <w:t xml:space="preserve"> </w:t>
            </w:r>
            <w:proofErr w:type="spellStart"/>
            <w:r w:rsidRPr="00345300">
              <w:rPr>
                <w:i/>
                <w:iCs/>
                <w:sz w:val="18"/>
                <w:szCs w:val="18"/>
                <w:lang w:val="ru-RU"/>
              </w:rPr>
              <w:t>in</w:t>
            </w:r>
            <w:proofErr w:type="spellEnd"/>
            <w:r w:rsidRPr="00345300">
              <w:rPr>
                <w:i/>
                <w:iCs/>
                <w:sz w:val="18"/>
                <w:szCs w:val="18"/>
                <w:lang w:val="ru-RU"/>
              </w:rPr>
              <w:t xml:space="preserve"> </w:t>
            </w:r>
            <w:proofErr w:type="spellStart"/>
            <w:proofErr w:type="gramStart"/>
            <w:r w:rsidRPr="00345300">
              <w:rPr>
                <w:i/>
                <w:iCs/>
                <w:sz w:val="18"/>
                <w:szCs w:val="18"/>
                <w:lang w:val="ru-RU"/>
              </w:rPr>
              <w:t>vitro</w:t>
            </w:r>
            <w:proofErr w:type="spellEnd"/>
            <w:r w:rsidRPr="00345300">
              <w:rPr>
                <w:i/>
                <w:iCs/>
                <w:sz w:val="18"/>
                <w:szCs w:val="18"/>
                <w:lang w:val="ru-RU"/>
              </w:rPr>
              <w:t xml:space="preserve"> </w:t>
            </w:r>
            <w:r w:rsidRPr="00345300">
              <w:rPr>
                <w:sz w:val="18"/>
                <w:szCs w:val="18"/>
                <w:lang w:val="ru-RU"/>
              </w:rPr>
              <w:t>)</w:t>
            </w:r>
            <w:proofErr w:type="gramEnd"/>
            <w:r w:rsidRPr="00345300">
              <w:rPr>
                <w:sz w:val="18"/>
                <w:szCs w:val="18"/>
                <w:lang w:val="ru-RU"/>
              </w:rPr>
              <w:t>,</w:t>
            </w:r>
          </w:p>
          <w:p w:rsidR="00A742B5" w:rsidRPr="00345300" w:rsidRDefault="00A742B5" w:rsidP="00A742B5">
            <w:pPr>
              <w:autoSpaceDE w:val="0"/>
              <w:autoSpaceDN w:val="0"/>
              <w:adjustRightInd w:val="0"/>
              <w:jc w:val="center"/>
              <w:rPr>
                <w:sz w:val="18"/>
                <w:szCs w:val="18"/>
                <w:lang w:val="ru-RU"/>
              </w:rPr>
            </w:pPr>
            <w:proofErr w:type="spellStart"/>
            <w:r w:rsidRPr="00345300">
              <w:rPr>
                <w:sz w:val="18"/>
                <w:szCs w:val="18"/>
                <w:lang w:val="ru-RU"/>
              </w:rPr>
              <w:t>набір</w:t>
            </w:r>
            <w:proofErr w:type="spellEnd"/>
            <w:r w:rsidRPr="00345300">
              <w:rPr>
                <w:sz w:val="18"/>
                <w:szCs w:val="18"/>
                <w:lang w:val="ru-RU"/>
              </w:rPr>
              <w:t xml:space="preserve">, </w:t>
            </w:r>
            <w:proofErr w:type="spellStart"/>
            <w:r w:rsidRPr="00345300">
              <w:rPr>
                <w:sz w:val="18"/>
                <w:szCs w:val="18"/>
                <w:lang w:val="ru-RU"/>
              </w:rPr>
              <w:t>ферментна</w:t>
            </w:r>
            <w:proofErr w:type="spellEnd"/>
          </w:p>
          <w:p w:rsidR="00A742B5" w:rsidRPr="00345300" w:rsidRDefault="00A742B5" w:rsidP="00A742B5">
            <w:pPr>
              <w:jc w:val="center"/>
              <w:rPr>
                <w:sz w:val="18"/>
                <w:szCs w:val="18"/>
              </w:rPr>
            </w:pPr>
            <w:proofErr w:type="spellStart"/>
            <w:r w:rsidRPr="00345300">
              <w:rPr>
                <w:sz w:val="18"/>
                <w:szCs w:val="18"/>
                <w:lang w:val="ru-RU"/>
              </w:rPr>
              <w:t>спектрофотометрія</w:t>
            </w:r>
            <w:proofErr w:type="spellEnd"/>
          </w:p>
        </w:tc>
        <w:tc>
          <w:tcPr>
            <w:tcW w:w="2302" w:type="dxa"/>
            <w:vAlign w:val="center"/>
          </w:tcPr>
          <w:p w:rsidR="00A742B5" w:rsidRPr="00345300" w:rsidRDefault="00A742B5" w:rsidP="00A742B5">
            <w:pPr>
              <w:jc w:val="center"/>
              <w:rPr>
                <w:bCs/>
                <w:sz w:val="18"/>
                <w:szCs w:val="18"/>
              </w:rPr>
            </w:pPr>
            <w:r w:rsidRPr="00345300">
              <w:rPr>
                <w:bCs/>
                <w:sz w:val="18"/>
                <w:szCs w:val="18"/>
              </w:rPr>
              <w:t xml:space="preserve">Загальний білок </w:t>
            </w:r>
            <w:r w:rsidRPr="00345300">
              <w:rPr>
                <w:bCs/>
                <w:sz w:val="18"/>
                <w:szCs w:val="18"/>
              </w:rPr>
              <w:br/>
              <w:t xml:space="preserve">АКЦЕНТ-200 </w:t>
            </w:r>
            <w:r w:rsidRPr="00345300">
              <w:rPr>
                <w:bCs/>
                <w:i/>
                <w:sz w:val="18"/>
                <w:szCs w:val="18"/>
              </w:rPr>
              <w:t>або еквівалент</w:t>
            </w:r>
          </w:p>
        </w:tc>
        <w:tc>
          <w:tcPr>
            <w:tcW w:w="689" w:type="dxa"/>
          </w:tcPr>
          <w:p w:rsidR="00A742B5" w:rsidRPr="00345300" w:rsidRDefault="00A742B5" w:rsidP="00A742B5">
            <w:pPr>
              <w:rPr>
                <w:sz w:val="18"/>
                <w:szCs w:val="18"/>
              </w:rPr>
            </w:pPr>
          </w:p>
        </w:tc>
        <w:tc>
          <w:tcPr>
            <w:tcW w:w="1844" w:type="dxa"/>
            <w:vAlign w:val="center"/>
          </w:tcPr>
          <w:p w:rsidR="00A742B5" w:rsidRPr="00345300" w:rsidRDefault="00A742B5" w:rsidP="00A742B5">
            <w:pPr>
              <w:rPr>
                <w:sz w:val="18"/>
                <w:szCs w:val="18"/>
              </w:rPr>
            </w:pPr>
            <w:r w:rsidRPr="00345300">
              <w:rPr>
                <w:sz w:val="18"/>
                <w:szCs w:val="18"/>
              </w:rPr>
              <w:t>Фасування: 3 x 28,5 мл.</w:t>
            </w:r>
          </w:p>
          <w:p w:rsidR="00A742B5" w:rsidRPr="00345300" w:rsidRDefault="00A742B5" w:rsidP="00A742B5">
            <w:pPr>
              <w:rPr>
                <w:sz w:val="18"/>
                <w:szCs w:val="18"/>
              </w:rPr>
            </w:pPr>
            <w:r w:rsidRPr="00345300">
              <w:rPr>
                <w:sz w:val="18"/>
                <w:szCs w:val="18"/>
              </w:rPr>
              <w:t>Призначений для використання на автоматичних аналізаторах: ACCENT-200 (II GEN)/BS-200, ACCENT-220S/BS-180, ACCENT S120/BS-230, ACCENT MC240/BS-240Pro, ACCENT M320/BS-360E, BS-120, ACCENT 400 та ACCENT Neo200.</w:t>
            </w:r>
          </w:p>
          <w:p w:rsidR="00A742B5" w:rsidRPr="00345300" w:rsidRDefault="00A742B5" w:rsidP="00A742B5">
            <w:pPr>
              <w:rPr>
                <w:sz w:val="18"/>
                <w:szCs w:val="18"/>
                <w:lang w:val="ru-RU"/>
              </w:rPr>
            </w:pPr>
            <w:r w:rsidRPr="00345300">
              <w:rPr>
                <w:sz w:val="18"/>
                <w:szCs w:val="18"/>
              </w:rPr>
              <w:t>Лінійність: не гірше як до 16,0 г/</w:t>
            </w:r>
            <w:proofErr w:type="spellStart"/>
            <w:r w:rsidRPr="00345300">
              <w:rPr>
                <w:sz w:val="18"/>
                <w:szCs w:val="18"/>
              </w:rPr>
              <w:t>дл</w:t>
            </w:r>
            <w:proofErr w:type="spellEnd"/>
            <w:r w:rsidRPr="00345300">
              <w:rPr>
                <w:sz w:val="18"/>
                <w:szCs w:val="18"/>
              </w:rPr>
              <w:t xml:space="preserve"> для ACCENT-200 (II GEN) та не гірше як до 20,0 г/</w:t>
            </w:r>
            <w:proofErr w:type="spellStart"/>
            <w:r w:rsidRPr="00345300">
              <w:rPr>
                <w:sz w:val="18"/>
                <w:szCs w:val="18"/>
              </w:rPr>
              <w:t>дл</w:t>
            </w:r>
            <w:proofErr w:type="spellEnd"/>
            <w:r w:rsidRPr="00345300">
              <w:rPr>
                <w:sz w:val="18"/>
                <w:szCs w:val="18"/>
              </w:rPr>
              <w:t xml:space="preserve"> для ACCENT MC240.</w:t>
            </w:r>
          </w:p>
        </w:tc>
        <w:tc>
          <w:tcPr>
            <w:tcW w:w="780" w:type="dxa"/>
            <w:vAlign w:val="center"/>
          </w:tcPr>
          <w:p w:rsidR="00A742B5" w:rsidRPr="00345300" w:rsidRDefault="00A742B5" w:rsidP="00A742B5">
            <w:pPr>
              <w:jc w:val="center"/>
              <w:rPr>
                <w:sz w:val="18"/>
                <w:szCs w:val="18"/>
                <w:lang w:val="ru-RU"/>
              </w:rPr>
            </w:pPr>
            <w:proofErr w:type="spellStart"/>
            <w:r w:rsidRPr="00345300">
              <w:rPr>
                <w:sz w:val="18"/>
                <w:szCs w:val="18"/>
                <w:lang w:val="ru-RU"/>
              </w:rPr>
              <w:t>набір</w:t>
            </w:r>
            <w:proofErr w:type="spellEnd"/>
          </w:p>
        </w:tc>
        <w:tc>
          <w:tcPr>
            <w:tcW w:w="1010" w:type="dxa"/>
            <w:vAlign w:val="center"/>
          </w:tcPr>
          <w:p w:rsidR="00A742B5" w:rsidRPr="00345300" w:rsidRDefault="00A742B5" w:rsidP="00A742B5">
            <w:pPr>
              <w:jc w:val="center"/>
              <w:rPr>
                <w:sz w:val="18"/>
                <w:szCs w:val="18"/>
                <w:lang w:val="ru-RU"/>
              </w:rPr>
            </w:pPr>
            <w:r w:rsidRPr="00345300">
              <w:rPr>
                <w:sz w:val="18"/>
                <w:szCs w:val="18"/>
              </w:rPr>
              <w:t>10</w:t>
            </w:r>
          </w:p>
        </w:tc>
      </w:tr>
      <w:tr w:rsidR="00A742B5" w:rsidRPr="00345300" w:rsidTr="00820F3D">
        <w:trPr>
          <w:trHeight w:val="5080"/>
          <w:jc w:val="center"/>
        </w:trPr>
        <w:tc>
          <w:tcPr>
            <w:tcW w:w="441" w:type="dxa"/>
            <w:vAlign w:val="center"/>
          </w:tcPr>
          <w:p w:rsidR="00A742B5" w:rsidRPr="00345300" w:rsidRDefault="00A742B5" w:rsidP="00A742B5">
            <w:pPr>
              <w:jc w:val="center"/>
              <w:rPr>
                <w:sz w:val="18"/>
                <w:szCs w:val="18"/>
                <w:lang w:val="ru-RU"/>
              </w:rPr>
            </w:pPr>
            <w:r w:rsidRPr="00345300">
              <w:rPr>
                <w:sz w:val="18"/>
                <w:szCs w:val="18"/>
                <w:lang w:val="ru-RU"/>
              </w:rPr>
              <w:t>2.</w:t>
            </w:r>
          </w:p>
        </w:tc>
        <w:tc>
          <w:tcPr>
            <w:tcW w:w="3084" w:type="dxa"/>
            <w:vAlign w:val="center"/>
          </w:tcPr>
          <w:p w:rsidR="00A742B5" w:rsidRPr="00345300" w:rsidRDefault="00A742B5" w:rsidP="00A742B5">
            <w:pPr>
              <w:autoSpaceDE w:val="0"/>
              <w:autoSpaceDN w:val="0"/>
              <w:adjustRightInd w:val="0"/>
              <w:jc w:val="center"/>
              <w:rPr>
                <w:color w:val="000000"/>
                <w:sz w:val="18"/>
                <w:szCs w:val="18"/>
              </w:rPr>
            </w:pPr>
            <w:r w:rsidRPr="00345300">
              <w:rPr>
                <w:color w:val="000000"/>
                <w:sz w:val="18"/>
                <w:szCs w:val="18"/>
              </w:rPr>
              <w:t>53301</w:t>
            </w:r>
          </w:p>
          <w:p w:rsidR="00A742B5" w:rsidRPr="00345300" w:rsidRDefault="00A742B5" w:rsidP="00A742B5">
            <w:pPr>
              <w:autoSpaceDE w:val="0"/>
              <w:autoSpaceDN w:val="0"/>
              <w:adjustRightInd w:val="0"/>
              <w:jc w:val="center"/>
              <w:rPr>
                <w:color w:val="000000"/>
                <w:sz w:val="18"/>
                <w:szCs w:val="18"/>
              </w:rPr>
            </w:pPr>
            <w:r w:rsidRPr="00345300">
              <w:rPr>
                <w:color w:val="000000"/>
                <w:sz w:val="18"/>
                <w:szCs w:val="18"/>
              </w:rPr>
              <w:t xml:space="preserve">               </w:t>
            </w:r>
          </w:p>
          <w:p w:rsidR="00A742B5" w:rsidRPr="00345300" w:rsidRDefault="00A742B5" w:rsidP="00A742B5">
            <w:pPr>
              <w:autoSpaceDE w:val="0"/>
              <w:autoSpaceDN w:val="0"/>
              <w:adjustRightInd w:val="0"/>
              <w:jc w:val="center"/>
              <w:rPr>
                <w:sz w:val="18"/>
                <w:szCs w:val="18"/>
              </w:rPr>
            </w:pPr>
            <w:r w:rsidRPr="00345300">
              <w:rPr>
                <w:color w:val="000000"/>
                <w:sz w:val="18"/>
                <w:szCs w:val="18"/>
              </w:rPr>
              <w:t xml:space="preserve">   </w:t>
            </w:r>
            <w:r w:rsidRPr="00345300">
              <w:rPr>
                <w:sz w:val="18"/>
                <w:szCs w:val="18"/>
              </w:rPr>
              <w:t xml:space="preserve">Глюкоза </w:t>
            </w:r>
            <w:r w:rsidRPr="00345300">
              <w:rPr>
                <w:sz w:val="18"/>
                <w:szCs w:val="18"/>
                <w:lang w:val="ru-RU"/>
              </w:rPr>
              <w:t>IVD</w:t>
            </w:r>
            <w:r w:rsidRPr="00345300">
              <w:rPr>
                <w:sz w:val="18"/>
                <w:szCs w:val="18"/>
              </w:rPr>
              <w:t xml:space="preserve"> (діагностика </w:t>
            </w:r>
            <w:proofErr w:type="spellStart"/>
            <w:r w:rsidRPr="00345300">
              <w:rPr>
                <w:i/>
                <w:iCs/>
                <w:sz w:val="18"/>
                <w:szCs w:val="18"/>
                <w:lang w:val="ru-RU"/>
              </w:rPr>
              <w:t>in</w:t>
            </w:r>
            <w:proofErr w:type="spellEnd"/>
            <w:r w:rsidRPr="00345300">
              <w:rPr>
                <w:i/>
                <w:iCs/>
                <w:sz w:val="18"/>
                <w:szCs w:val="18"/>
              </w:rPr>
              <w:t xml:space="preserve"> </w:t>
            </w:r>
            <w:proofErr w:type="spellStart"/>
            <w:r w:rsidRPr="00345300">
              <w:rPr>
                <w:i/>
                <w:iCs/>
                <w:sz w:val="18"/>
                <w:szCs w:val="18"/>
                <w:lang w:val="ru-RU"/>
              </w:rPr>
              <w:t>vitro</w:t>
            </w:r>
            <w:proofErr w:type="spellEnd"/>
            <w:r w:rsidRPr="00345300">
              <w:rPr>
                <w:sz w:val="18"/>
                <w:szCs w:val="18"/>
              </w:rPr>
              <w:t>), набір, ферментний</w:t>
            </w:r>
          </w:p>
          <w:p w:rsidR="00A742B5" w:rsidRPr="00345300" w:rsidRDefault="00A742B5" w:rsidP="00A742B5">
            <w:pPr>
              <w:autoSpaceDE w:val="0"/>
              <w:autoSpaceDN w:val="0"/>
              <w:adjustRightInd w:val="0"/>
              <w:jc w:val="center"/>
              <w:rPr>
                <w:sz w:val="18"/>
                <w:szCs w:val="18"/>
                <w:lang w:val="ru-RU"/>
              </w:rPr>
            </w:pPr>
            <w:proofErr w:type="spellStart"/>
            <w:r w:rsidRPr="00345300">
              <w:rPr>
                <w:sz w:val="18"/>
                <w:szCs w:val="18"/>
                <w:lang w:val="ru-RU"/>
              </w:rPr>
              <w:t>спектрофотометричний</w:t>
            </w:r>
            <w:proofErr w:type="spellEnd"/>
          </w:p>
          <w:p w:rsidR="00A742B5" w:rsidRPr="00345300" w:rsidRDefault="00A742B5" w:rsidP="00A742B5">
            <w:pPr>
              <w:jc w:val="center"/>
              <w:rPr>
                <w:color w:val="000000"/>
                <w:sz w:val="18"/>
                <w:szCs w:val="18"/>
              </w:rPr>
            </w:pPr>
            <w:proofErr w:type="spellStart"/>
            <w:r w:rsidRPr="00345300">
              <w:rPr>
                <w:sz w:val="18"/>
                <w:szCs w:val="18"/>
                <w:lang w:val="ru-RU"/>
              </w:rPr>
              <w:t>аналіз</w:t>
            </w:r>
            <w:proofErr w:type="spellEnd"/>
          </w:p>
        </w:tc>
        <w:tc>
          <w:tcPr>
            <w:tcW w:w="2302" w:type="dxa"/>
            <w:vAlign w:val="center"/>
          </w:tcPr>
          <w:p w:rsidR="00A742B5" w:rsidRPr="00345300" w:rsidRDefault="00A742B5" w:rsidP="00A742B5">
            <w:pPr>
              <w:jc w:val="center"/>
              <w:rPr>
                <w:sz w:val="18"/>
                <w:szCs w:val="18"/>
              </w:rPr>
            </w:pPr>
            <w:r w:rsidRPr="00345300">
              <w:rPr>
                <w:sz w:val="18"/>
                <w:szCs w:val="18"/>
              </w:rPr>
              <w:t xml:space="preserve">Глюкоза </w:t>
            </w:r>
            <w:r w:rsidRPr="00345300">
              <w:rPr>
                <w:sz w:val="18"/>
                <w:szCs w:val="18"/>
              </w:rPr>
              <w:br/>
              <w:t>АКЦЕНТ-200</w:t>
            </w:r>
            <w:r w:rsidRPr="00345300">
              <w:rPr>
                <w:sz w:val="18"/>
                <w:szCs w:val="18"/>
              </w:rPr>
              <w:br/>
            </w:r>
            <w:r w:rsidRPr="00345300">
              <w:rPr>
                <w:bCs/>
                <w:i/>
                <w:sz w:val="18"/>
                <w:szCs w:val="18"/>
              </w:rPr>
              <w:t>або еквівалент</w:t>
            </w:r>
          </w:p>
        </w:tc>
        <w:tc>
          <w:tcPr>
            <w:tcW w:w="689" w:type="dxa"/>
          </w:tcPr>
          <w:p w:rsidR="00A742B5" w:rsidRPr="00345300" w:rsidRDefault="00A742B5" w:rsidP="00A742B5">
            <w:pPr>
              <w:rPr>
                <w:sz w:val="18"/>
                <w:szCs w:val="18"/>
                <w:lang w:val="ru-RU"/>
              </w:rPr>
            </w:pPr>
          </w:p>
        </w:tc>
        <w:tc>
          <w:tcPr>
            <w:tcW w:w="1844" w:type="dxa"/>
            <w:vAlign w:val="center"/>
          </w:tcPr>
          <w:p w:rsidR="00A742B5" w:rsidRPr="00345300" w:rsidRDefault="00A742B5" w:rsidP="00A742B5">
            <w:pPr>
              <w:rPr>
                <w:sz w:val="18"/>
                <w:szCs w:val="18"/>
              </w:rPr>
            </w:pPr>
            <w:r w:rsidRPr="00345300">
              <w:rPr>
                <w:sz w:val="18"/>
                <w:szCs w:val="18"/>
              </w:rPr>
              <w:t>Фасування: 4 х 35 мл.</w:t>
            </w:r>
          </w:p>
          <w:p w:rsidR="00A742B5" w:rsidRPr="00345300" w:rsidRDefault="00A742B5" w:rsidP="00A742B5">
            <w:pPr>
              <w:rPr>
                <w:sz w:val="18"/>
                <w:szCs w:val="18"/>
              </w:rPr>
            </w:pPr>
            <w:r w:rsidRPr="00345300">
              <w:rPr>
                <w:sz w:val="18"/>
                <w:szCs w:val="18"/>
              </w:rPr>
              <w:t>Призначений для використання на автоматичних аналізаторах: ACCENT-200 (II GEN)/BS-200, ACCENT-220S/BS-180, ACCENT S120/BS-230, ACCENT MC240/BS-240Pro, ACCENT M320/BS-360Е, BS-120, ACCENT 400 і ACCENT Neo200.</w:t>
            </w:r>
          </w:p>
          <w:p w:rsidR="00A742B5" w:rsidRPr="00345300" w:rsidRDefault="00A742B5" w:rsidP="00A742B5">
            <w:pPr>
              <w:rPr>
                <w:sz w:val="18"/>
                <w:szCs w:val="18"/>
                <w:lang w:val="ru-RU"/>
              </w:rPr>
            </w:pPr>
            <w:r w:rsidRPr="00345300">
              <w:rPr>
                <w:sz w:val="18"/>
                <w:szCs w:val="18"/>
              </w:rPr>
              <w:t>Лінійність: не гірше як до 500 мг/</w:t>
            </w:r>
            <w:proofErr w:type="spellStart"/>
            <w:r w:rsidRPr="00345300">
              <w:rPr>
                <w:sz w:val="18"/>
                <w:szCs w:val="18"/>
              </w:rPr>
              <w:t>дл</w:t>
            </w:r>
            <w:proofErr w:type="spellEnd"/>
            <w:r w:rsidRPr="00345300">
              <w:rPr>
                <w:sz w:val="18"/>
                <w:szCs w:val="18"/>
              </w:rPr>
              <w:t xml:space="preserve"> для ACCENT-200 (II GEN) та не гірше як до 600 мг/</w:t>
            </w:r>
            <w:proofErr w:type="spellStart"/>
            <w:r w:rsidRPr="00345300">
              <w:rPr>
                <w:sz w:val="18"/>
                <w:szCs w:val="18"/>
              </w:rPr>
              <w:t>дл</w:t>
            </w:r>
            <w:proofErr w:type="spellEnd"/>
            <w:r w:rsidRPr="00345300">
              <w:rPr>
                <w:sz w:val="18"/>
                <w:szCs w:val="18"/>
              </w:rPr>
              <w:t xml:space="preserve"> для ACCENT MC240.</w:t>
            </w:r>
          </w:p>
        </w:tc>
        <w:tc>
          <w:tcPr>
            <w:tcW w:w="780" w:type="dxa"/>
            <w:vAlign w:val="center"/>
          </w:tcPr>
          <w:p w:rsidR="00A742B5" w:rsidRPr="00345300" w:rsidRDefault="00A742B5" w:rsidP="00A742B5">
            <w:pPr>
              <w:jc w:val="center"/>
              <w:rPr>
                <w:sz w:val="18"/>
                <w:szCs w:val="18"/>
                <w:lang w:val="ru-RU"/>
              </w:rPr>
            </w:pPr>
            <w:proofErr w:type="spellStart"/>
            <w:r w:rsidRPr="00345300">
              <w:rPr>
                <w:sz w:val="18"/>
                <w:szCs w:val="18"/>
                <w:lang w:val="ru-RU"/>
              </w:rPr>
              <w:t>набір</w:t>
            </w:r>
            <w:proofErr w:type="spellEnd"/>
          </w:p>
        </w:tc>
        <w:tc>
          <w:tcPr>
            <w:tcW w:w="1010" w:type="dxa"/>
            <w:vAlign w:val="center"/>
          </w:tcPr>
          <w:p w:rsidR="00A742B5" w:rsidRPr="00345300" w:rsidRDefault="00A742B5" w:rsidP="00A742B5">
            <w:pPr>
              <w:jc w:val="center"/>
              <w:rPr>
                <w:sz w:val="18"/>
                <w:szCs w:val="18"/>
                <w:lang w:val="ru-RU"/>
              </w:rPr>
            </w:pPr>
            <w:r w:rsidRPr="00345300">
              <w:rPr>
                <w:sz w:val="18"/>
                <w:szCs w:val="18"/>
              </w:rPr>
              <w:t>5</w:t>
            </w:r>
          </w:p>
        </w:tc>
      </w:tr>
      <w:tr w:rsidR="00A742B5" w:rsidRPr="00345300" w:rsidTr="00820F3D">
        <w:trPr>
          <w:trHeight w:val="697"/>
          <w:jc w:val="center"/>
        </w:trPr>
        <w:tc>
          <w:tcPr>
            <w:tcW w:w="441" w:type="dxa"/>
            <w:vAlign w:val="center"/>
          </w:tcPr>
          <w:p w:rsidR="00A742B5" w:rsidRPr="00345300" w:rsidRDefault="00A742B5" w:rsidP="00A742B5">
            <w:pPr>
              <w:jc w:val="center"/>
              <w:rPr>
                <w:sz w:val="18"/>
                <w:szCs w:val="18"/>
                <w:lang w:val="ru-RU"/>
              </w:rPr>
            </w:pPr>
            <w:r w:rsidRPr="00345300">
              <w:rPr>
                <w:sz w:val="18"/>
                <w:szCs w:val="18"/>
                <w:lang w:val="ru-RU"/>
              </w:rPr>
              <w:t>3.</w:t>
            </w:r>
          </w:p>
        </w:tc>
        <w:tc>
          <w:tcPr>
            <w:tcW w:w="3084" w:type="dxa"/>
            <w:vAlign w:val="center"/>
          </w:tcPr>
          <w:p w:rsidR="00A742B5" w:rsidRPr="00345300" w:rsidRDefault="00A742B5" w:rsidP="00A742B5">
            <w:pPr>
              <w:jc w:val="center"/>
              <w:rPr>
                <w:color w:val="000000"/>
                <w:sz w:val="18"/>
                <w:szCs w:val="18"/>
                <w:lang w:val="ru-RU"/>
              </w:rPr>
            </w:pPr>
            <w:r w:rsidRPr="00345300">
              <w:rPr>
                <w:color w:val="000000"/>
                <w:sz w:val="18"/>
                <w:szCs w:val="18"/>
              </w:rPr>
              <w:t xml:space="preserve">53460          </w:t>
            </w:r>
            <w:r w:rsidRPr="00345300">
              <w:rPr>
                <w:color w:val="000000"/>
                <w:sz w:val="18"/>
                <w:szCs w:val="18"/>
                <w:lang w:val="ru-RU"/>
              </w:rPr>
              <w:t xml:space="preserve">  </w:t>
            </w:r>
            <w:r w:rsidRPr="00345300">
              <w:rPr>
                <w:color w:val="000000"/>
                <w:sz w:val="18"/>
                <w:szCs w:val="18"/>
              </w:rPr>
              <w:t xml:space="preserve"> </w:t>
            </w:r>
            <w:r w:rsidRPr="00345300">
              <w:rPr>
                <w:color w:val="000000"/>
                <w:sz w:val="18"/>
                <w:szCs w:val="18"/>
                <w:lang w:val="ru-RU"/>
              </w:rPr>
              <w:t xml:space="preserve">    </w:t>
            </w:r>
          </w:p>
          <w:p w:rsidR="00A742B5" w:rsidRPr="00345300" w:rsidRDefault="00A742B5" w:rsidP="00A742B5">
            <w:pPr>
              <w:jc w:val="center"/>
              <w:rPr>
                <w:color w:val="000000"/>
                <w:sz w:val="18"/>
                <w:szCs w:val="18"/>
              </w:rPr>
            </w:pPr>
            <w:proofErr w:type="spellStart"/>
            <w:r w:rsidRPr="00345300">
              <w:rPr>
                <w:color w:val="000000"/>
                <w:sz w:val="18"/>
                <w:szCs w:val="18"/>
              </w:rPr>
              <w:t>Тригліцериди</w:t>
            </w:r>
            <w:proofErr w:type="spellEnd"/>
            <w:r w:rsidRPr="00345300">
              <w:rPr>
                <w:color w:val="000000"/>
                <w:sz w:val="18"/>
                <w:szCs w:val="18"/>
              </w:rPr>
              <w:t xml:space="preserve"> IVD (діагностика </w:t>
            </w:r>
            <w:proofErr w:type="spellStart"/>
            <w:r w:rsidRPr="00345300">
              <w:rPr>
                <w:color w:val="000000"/>
                <w:sz w:val="18"/>
                <w:szCs w:val="18"/>
              </w:rPr>
              <w:t>in</w:t>
            </w:r>
            <w:proofErr w:type="spellEnd"/>
            <w:r w:rsidRPr="00345300">
              <w:rPr>
                <w:color w:val="000000"/>
                <w:sz w:val="18"/>
                <w:szCs w:val="18"/>
              </w:rPr>
              <w:t xml:space="preserve"> </w:t>
            </w:r>
            <w:proofErr w:type="spellStart"/>
            <w:r w:rsidRPr="00345300">
              <w:rPr>
                <w:color w:val="000000"/>
                <w:sz w:val="18"/>
                <w:szCs w:val="18"/>
              </w:rPr>
              <w:t>vitro</w:t>
            </w:r>
            <w:proofErr w:type="spellEnd"/>
            <w:r w:rsidRPr="00345300">
              <w:rPr>
                <w:color w:val="000000"/>
                <w:sz w:val="18"/>
                <w:szCs w:val="18"/>
              </w:rPr>
              <w:t xml:space="preserve"> ), набір, ферментний спектрофотометричний аналіз</w:t>
            </w:r>
          </w:p>
        </w:tc>
        <w:tc>
          <w:tcPr>
            <w:tcW w:w="2302" w:type="dxa"/>
            <w:vAlign w:val="center"/>
          </w:tcPr>
          <w:p w:rsidR="00A742B5" w:rsidRPr="00345300" w:rsidRDefault="00A742B5" w:rsidP="00A742B5">
            <w:pPr>
              <w:jc w:val="center"/>
              <w:rPr>
                <w:sz w:val="18"/>
                <w:szCs w:val="18"/>
                <w:lang w:val="ru-RU"/>
              </w:rPr>
            </w:pPr>
            <w:proofErr w:type="spellStart"/>
            <w:r w:rsidRPr="00345300">
              <w:rPr>
                <w:sz w:val="18"/>
                <w:szCs w:val="18"/>
              </w:rPr>
              <w:t>Тригліцериди</w:t>
            </w:r>
            <w:proofErr w:type="spellEnd"/>
            <w:r w:rsidRPr="00345300">
              <w:rPr>
                <w:sz w:val="18"/>
                <w:szCs w:val="18"/>
              </w:rPr>
              <w:t xml:space="preserve"> </w:t>
            </w:r>
            <w:r w:rsidRPr="00345300">
              <w:rPr>
                <w:sz w:val="18"/>
                <w:szCs w:val="18"/>
              </w:rPr>
              <w:br/>
              <w:t>АКЦЕНТ-200</w:t>
            </w:r>
            <w:r w:rsidRPr="00345300">
              <w:rPr>
                <w:sz w:val="18"/>
                <w:szCs w:val="18"/>
              </w:rPr>
              <w:br/>
            </w:r>
            <w:r w:rsidRPr="00345300">
              <w:rPr>
                <w:bCs/>
                <w:i/>
                <w:sz w:val="18"/>
                <w:szCs w:val="18"/>
              </w:rPr>
              <w:t>або еквівалент</w:t>
            </w:r>
          </w:p>
        </w:tc>
        <w:tc>
          <w:tcPr>
            <w:tcW w:w="689" w:type="dxa"/>
          </w:tcPr>
          <w:p w:rsidR="00A742B5" w:rsidRPr="00345300" w:rsidRDefault="00A742B5" w:rsidP="00A742B5">
            <w:pPr>
              <w:rPr>
                <w:sz w:val="18"/>
                <w:szCs w:val="18"/>
                <w:lang w:val="ru-RU"/>
              </w:rPr>
            </w:pPr>
          </w:p>
        </w:tc>
        <w:tc>
          <w:tcPr>
            <w:tcW w:w="1844" w:type="dxa"/>
            <w:vAlign w:val="center"/>
          </w:tcPr>
          <w:p w:rsidR="00A742B5" w:rsidRPr="00345300" w:rsidRDefault="00A742B5" w:rsidP="00A742B5">
            <w:pPr>
              <w:rPr>
                <w:sz w:val="18"/>
                <w:szCs w:val="18"/>
              </w:rPr>
            </w:pPr>
            <w:r w:rsidRPr="00345300">
              <w:rPr>
                <w:sz w:val="18"/>
                <w:szCs w:val="18"/>
              </w:rPr>
              <w:t>Фасування: 1-Реагент - 4 x 30 мл, 2-Реагент - 2 х 15 мл.</w:t>
            </w:r>
          </w:p>
          <w:p w:rsidR="00A742B5" w:rsidRPr="00345300" w:rsidRDefault="00A742B5" w:rsidP="00A742B5">
            <w:pPr>
              <w:rPr>
                <w:sz w:val="18"/>
                <w:szCs w:val="18"/>
              </w:rPr>
            </w:pPr>
            <w:r w:rsidRPr="00345300">
              <w:rPr>
                <w:sz w:val="18"/>
                <w:szCs w:val="18"/>
              </w:rPr>
              <w:t xml:space="preserve">Призначений для використання на автоматичних аналізаторах: ACCENT-200, ACCENT-200 II GEN, ACCENT 220S, ACCENT S120, ACCENT </w:t>
            </w:r>
            <w:r w:rsidRPr="00345300">
              <w:rPr>
                <w:sz w:val="18"/>
                <w:szCs w:val="18"/>
              </w:rPr>
              <w:lastRenderedPageBreak/>
              <w:t>MC240, ACCENT M320, BS-120, ACCENT 400 та ACCENT Neo200.</w:t>
            </w:r>
          </w:p>
          <w:p w:rsidR="00A742B5" w:rsidRPr="00345300" w:rsidRDefault="00A742B5" w:rsidP="00A742B5">
            <w:pPr>
              <w:rPr>
                <w:sz w:val="18"/>
                <w:szCs w:val="18"/>
                <w:lang w:val="ru-RU"/>
              </w:rPr>
            </w:pPr>
            <w:r w:rsidRPr="00345300">
              <w:rPr>
                <w:sz w:val="18"/>
                <w:szCs w:val="18"/>
              </w:rPr>
              <w:t>Лінійність: не гірше як до 2000 мг/</w:t>
            </w:r>
            <w:proofErr w:type="spellStart"/>
            <w:r w:rsidRPr="00345300">
              <w:rPr>
                <w:sz w:val="18"/>
                <w:szCs w:val="18"/>
              </w:rPr>
              <w:t>дл</w:t>
            </w:r>
            <w:proofErr w:type="spellEnd"/>
            <w:r w:rsidRPr="00345300">
              <w:rPr>
                <w:sz w:val="18"/>
                <w:szCs w:val="18"/>
              </w:rPr>
              <w:t xml:space="preserve"> для ACCENT-200 та не гірше як до 2350 мг/</w:t>
            </w:r>
            <w:proofErr w:type="spellStart"/>
            <w:r w:rsidRPr="00345300">
              <w:rPr>
                <w:sz w:val="18"/>
                <w:szCs w:val="18"/>
              </w:rPr>
              <w:t>дл</w:t>
            </w:r>
            <w:proofErr w:type="spellEnd"/>
            <w:r w:rsidRPr="00345300">
              <w:rPr>
                <w:sz w:val="18"/>
                <w:szCs w:val="18"/>
              </w:rPr>
              <w:t xml:space="preserve"> для ACCENT MC240.</w:t>
            </w:r>
          </w:p>
        </w:tc>
        <w:tc>
          <w:tcPr>
            <w:tcW w:w="780" w:type="dxa"/>
            <w:vAlign w:val="center"/>
          </w:tcPr>
          <w:p w:rsidR="00A742B5" w:rsidRPr="00345300" w:rsidRDefault="00A742B5" w:rsidP="00A742B5">
            <w:pPr>
              <w:jc w:val="center"/>
              <w:rPr>
                <w:sz w:val="18"/>
                <w:szCs w:val="18"/>
                <w:lang w:val="ru-RU"/>
              </w:rPr>
            </w:pPr>
            <w:proofErr w:type="spellStart"/>
            <w:r w:rsidRPr="00345300">
              <w:rPr>
                <w:sz w:val="18"/>
                <w:szCs w:val="18"/>
                <w:lang w:val="ru-RU"/>
              </w:rPr>
              <w:lastRenderedPageBreak/>
              <w:t>набір</w:t>
            </w:r>
            <w:proofErr w:type="spellEnd"/>
          </w:p>
        </w:tc>
        <w:tc>
          <w:tcPr>
            <w:tcW w:w="1010" w:type="dxa"/>
            <w:vAlign w:val="center"/>
          </w:tcPr>
          <w:p w:rsidR="00A742B5" w:rsidRPr="00345300" w:rsidRDefault="00A742B5" w:rsidP="00A742B5">
            <w:pPr>
              <w:jc w:val="center"/>
              <w:rPr>
                <w:sz w:val="18"/>
                <w:szCs w:val="18"/>
                <w:lang w:val="ru-RU"/>
              </w:rPr>
            </w:pPr>
            <w:r w:rsidRPr="00345300">
              <w:rPr>
                <w:sz w:val="18"/>
                <w:szCs w:val="18"/>
              </w:rPr>
              <w:t>6</w:t>
            </w:r>
          </w:p>
        </w:tc>
      </w:tr>
      <w:tr w:rsidR="00A742B5" w:rsidRPr="00345300" w:rsidTr="00820F3D">
        <w:trPr>
          <w:trHeight w:val="4676"/>
          <w:jc w:val="center"/>
        </w:trPr>
        <w:tc>
          <w:tcPr>
            <w:tcW w:w="441" w:type="dxa"/>
            <w:vAlign w:val="center"/>
          </w:tcPr>
          <w:p w:rsidR="00A742B5" w:rsidRPr="00345300" w:rsidRDefault="00A742B5" w:rsidP="00A742B5">
            <w:pPr>
              <w:jc w:val="center"/>
              <w:rPr>
                <w:sz w:val="18"/>
                <w:szCs w:val="18"/>
                <w:lang w:val="ru-RU"/>
              </w:rPr>
            </w:pPr>
            <w:r w:rsidRPr="00345300">
              <w:rPr>
                <w:sz w:val="18"/>
                <w:szCs w:val="18"/>
                <w:lang w:val="ru-RU"/>
              </w:rPr>
              <w:lastRenderedPageBreak/>
              <w:t>4.</w:t>
            </w:r>
          </w:p>
        </w:tc>
        <w:tc>
          <w:tcPr>
            <w:tcW w:w="3084" w:type="dxa"/>
            <w:vAlign w:val="center"/>
          </w:tcPr>
          <w:p w:rsidR="00A742B5" w:rsidRPr="00345300" w:rsidRDefault="00A742B5" w:rsidP="00A742B5">
            <w:pPr>
              <w:autoSpaceDE w:val="0"/>
              <w:autoSpaceDN w:val="0"/>
              <w:adjustRightInd w:val="0"/>
              <w:jc w:val="center"/>
              <w:rPr>
                <w:color w:val="000000"/>
                <w:sz w:val="18"/>
                <w:szCs w:val="18"/>
              </w:rPr>
            </w:pPr>
            <w:r w:rsidRPr="00345300">
              <w:rPr>
                <w:color w:val="000000"/>
                <w:sz w:val="18"/>
                <w:szCs w:val="18"/>
              </w:rPr>
              <w:t xml:space="preserve">53359  </w:t>
            </w:r>
          </w:p>
          <w:p w:rsidR="00A742B5" w:rsidRPr="00345300" w:rsidRDefault="00A742B5" w:rsidP="00A742B5">
            <w:pPr>
              <w:autoSpaceDE w:val="0"/>
              <w:autoSpaceDN w:val="0"/>
              <w:adjustRightInd w:val="0"/>
              <w:jc w:val="center"/>
              <w:rPr>
                <w:color w:val="000000"/>
                <w:sz w:val="18"/>
                <w:szCs w:val="18"/>
              </w:rPr>
            </w:pPr>
            <w:r w:rsidRPr="00345300">
              <w:rPr>
                <w:color w:val="000000"/>
                <w:sz w:val="18"/>
                <w:szCs w:val="18"/>
              </w:rPr>
              <w:t xml:space="preserve">            </w:t>
            </w:r>
            <w:r w:rsidRPr="00345300">
              <w:rPr>
                <w:color w:val="000000"/>
                <w:sz w:val="18"/>
                <w:szCs w:val="18"/>
                <w:lang w:val="ru-RU"/>
              </w:rPr>
              <w:t xml:space="preserve">       </w:t>
            </w:r>
            <w:r w:rsidRPr="00345300">
              <w:rPr>
                <w:color w:val="000000"/>
                <w:sz w:val="18"/>
                <w:szCs w:val="18"/>
              </w:rPr>
              <w:t xml:space="preserve"> </w:t>
            </w:r>
          </w:p>
          <w:p w:rsidR="00A742B5" w:rsidRPr="00345300" w:rsidRDefault="00A742B5" w:rsidP="00A742B5">
            <w:pPr>
              <w:autoSpaceDE w:val="0"/>
              <w:autoSpaceDN w:val="0"/>
              <w:adjustRightInd w:val="0"/>
              <w:jc w:val="center"/>
              <w:rPr>
                <w:sz w:val="18"/>
                <w:szCs w:val="18"/>
                <w:lang w:val="ru-RU"/>
              </w:rPr>
            </w:pPr>
            <w:r w:rsidRPr="00345300">
              <w:rPr>
                <w:color w:val="000000"/>
                <w:sz w:val="18"/>
                <w:szCs w:val="18"/>
                <w:lang w:val="ru-RU"/>
              </w:rPr>
              <w:t xml:space="preserve"> </w:t>
            </w:r>
            <w:proofErr w:type="spellStart"/>
            <w:r w:rsidRPr="00345300">
              <w:rPr>
                <w:sz w:val="18"/>
                <w:szCs w:val="18"/>
                <w:lang w:val="ru-RU"/>
              </w:rPr>
              <w:t>Загальний</w:t>
            </w:r>
            <w:proofErr w:type="spellEnd"/>
            <w:r w:rsidRPr="00345300">
              <w:rPr>
                <w:sz w:val="18"/>
                <w:szCs w:val="18"/>
                <w:lang w:val="ru-RU"/>
              </w:rPr>
              <w:t xml:space="preserve"> холестерин IVD (</w:t>
            </w:r>
            <w:proofErr w:type="spellStart"/>
            <w:r w:rsidRPr="00345300">
              <w:rPr>
                <w:sz w:val="18"/>
                <w:szCs w:val="18"/>
                <w:lang w:val="ru-RU"/>
              </w:rPr>
              <w:t>діагностика</w:t>
            </w:r>
            <w:proofErr w:type="spellEnd"/>
            <w:r w:rsidRPr="00345300">
              <w:rPr>
                <w:sz w:val="18"/>
                <w:szCs w:val="18"/>
                <w:lang w:val="ru-RU"/>
              </w:rPr>
              <w:t xml:space="preserve"> </w:t>
            </w:r>
            <w:proofErr w:type="spellStart"/>
            <w:r w:rsidRPr="00345300">
              <w:rPr>
                <w:i/>
                <w:iCs/>
                <w:sz w:val="18"/>
                <w:szCs w:val="18"/>
                <w:lang w:val="ru-RU"/>
              </w:rPr>
              <w:t>in</w:t>
            </w:r>
            <w:proofErr w:type="spellEnd"/>
            <w:r w:rsidRPr="00345300">
              <w:rPr>
                <w:i/>
                <w:iCs/>
                <w:sz w:val="18"/>
                <w:szCs w:val="18"/>
                <w:lang w:val="ru-RU"/>
              </w:rPr>
              <w:t xml:space="preserve"> </w:t>
            </w:r>
            <w:proofErr w:type="spellStart"/>
            <w:r w:rsidRPr="00345300">
              <w:rPr>
                <w:i/>
                <w:iCs/>
                <w:sz w:val="18"/>
                <w:szCs w:val="18"/>
                <w:lang w:val="ru-RU"/>
              </w:rPr>
              <w:t>vitro</w:t>
            </w:r>
            <w:proofErr w:type="spellEnd"/>
            <w:r w:rsidRPr="00345300">
              <w:rPr>
                <w:sz w:val="18"/>
                <w:szCs w:val="18"/>
                <w:lang w:val="ru-RU"/>
              </w:rPr>
              <w:t xml:space="preserve">), </w:t>
            </w:r>
            <w:proofErr w:type="spellStart"/>
            <w:r w:rsidRPr="00345300">
              <w:rPr>
                <w:sz w:val="18"/>
                <w:szCs w:val="18"/>
                <w:lang w:val="ru-RU"/>
              </w:rPr>
              <w:t>набір</w:t>
            </w:r>
            <w:proofErr w:type="spellEnd"/>
            <w:r w:rsidRPr="00345300">
              <w:rPr>
                <w:sz w:val="18"/>
                <w:szCs w:val="18"/>
                <w:lang w:val="ru-RU"/>
              </w:rPr>
              <w:t xml:space="preserve">, </w:t>
            </w:r>
            <w:proofErr w:type="spellStart"/>
            <w:r w:rsidRPr="00345300">
              <w:rPr>
                <w:sz w:val="18"/>
                <w:szCs w:val="18"/>
                <w:lang w:val="ru-RU"/>
              </w:rPr>
              <w:t>ферментний</w:t>
            </w:r>
            <w:proofErr w:type="spellEnd"/>
          </w:p>
          <w:p w:rsidR="00A742B5" w:rsidRPr="00345300" w:rsidRDefault="00A742B5" w:rsidP="00A742B5">
            <w:pPr>
              <w:autoSpaceDE w:val="0"/>
              <w:autoSpaceDN w:val="0"/>
              <w:adjustRightInd w:val="0"/>
              <w:jc w:val="center"/>
              <w:rPr>
                <w:sz w:val="18"/>
                <w:szCs w:val="18"/>
                <w:lang w:val="ru-RU"/>
              </w:rPr>
            </w:pPr>
            <w:proofErr w:type="spellStart"/>
            <w:r w:rsidRPr="00345300">
              <w:rPr>
                <w:sz w:val="18"/>
                <w:szCs w:val="18"/>
                <w:lang w:val="ru-RU"/>
              </w:rPr>
              <w:t>спектрофотометричний</w:t>
            </w:r>
            <w:proofErr w:type="spellEnd"/>
          </w:p>
          <w:p w:rsidR="00A742B5" w:rsidRPr="00345300" w:rsidRDefault="00A742B5" w:rsidP="00A742B5">
            <w:pPr>
              <w:jc w:val="center"/>
              <w:rPr>
                <w:color w:val="000000"/>
                <w:sz w:val="18"/>
                <w:szCs w:val="18"/>
              </w:rPr>
            </w:pPr>
            <w:proofErr w:type="spellStart"/>
            <w:r w:rsidRPr="00345300">
              <w:rPr>
                <w:sz w:val="18"/>
                <w:szCs w:val="18"/>
                <w:lang w:val="ru-RU"/>
              </w:rPr>
              <w:t>аналіз</w:t>
            </w:r>
            <w:proofErr w:type="spellEnd"/>
          </w:p>
        </w:tc>
        <w:tc>
          <w:tcPr>
            <w:tcW w:w="2302" w:type="dxa"/>
            <w:vAlign w:val="center"/>
          </w:tcPr>
          <w:p w:rsidR="00A742B5" w:rsidRPr="00345300" w:rsidRDefault="00A742B5" w:rsidP="00A742B5">
            <w:pPr>
              <w:jc w:val="center"/>
              <w:rPr>
                <w:sz w:val="18"/>
                <w:szCs w:val="18"/>
                <w:lang w:val="ru-RU"/>
              </w:rPr>
            </w:pPr>
            <w:r w:rsidRPr="00345300">
              <w:rPr>
                <w:sz w:val="18"/>
                <w:szCs w:val="18"/>
              </w:rPr>
              <w:t xml:space="preserve">Холестерин </w:t>
            </w:r>
            <w:r w:rsidRPr="00345300">
              <w:rPr>
                <w:sz w:val="18"/>
                <w:szCs w:val="18"/>
              </w:rPr>
              <w:br/>
              <w:t>АКЦЕНТ-200</w:t>
            </w:r>
            <w:r w:rsidRPr="00345300">
              <w:rPr>
                <w:sz w:val="18"/>
                <w:szCs w:val="18"/>
              </w:rPr>
              <w:br/>
            </w:r>
            <w:r w:rsidRPr="00345300">
              <w:rPr>
                <w:bCs/>
                <w:i/>
                <w:sz w:val="18"/>
                <w:szCs w:val="18"/>
              </w:rPr>
              <w:t>або еквівалент</w:t>
            </w:r>
          </w:p>
        </w:tc>
        <w:tc>
          <w:tcPr>
            <w:tcW w:w="689" w:type="dxa"/>
          </w:tcPr>
          <w:p w:rsidR="00A742B5" w:rsidRPr="00345300" w:rsidRDefault="00A742B5" w:rsidP="00A742B5">
            <w:pPr>
              <w:rPr>
                <w:sz w:val="18"/>
                <w:szCs w:val="18"/>
                <w:lang w:val="ru-RU"/>
              </w:rPr>
            </w:pPr>
          </w:p>
        </w:tc>
        <w:tc>
          <w:tcPr>
            <w:tcW w:w="1844" w:type="dxa"/>
            <w:vAlign w:val="center"/>
          </w:tcPr>
          <w:p w:rsidR="00A742B5" w:rsidRPr="00345300" w:rsidRDefault="00A742B5" w:rsidP="00A742B5">
            <w:pPr>
              <w:rPr>
                <w:sz w:val="18"/>
                <w:szCs w:val="18"/>
              </w:rPr>
            </w:pPr>
            <w:r w:rsidRPr="00345300">
              <w:rPr>
                <w:sz w:val="18"/>
                <w:szCs w:val="18"/>
              </w:rPr>
              <w:t>Фасування: 4 х 35 мл.</w:t>
            </w:r>
          </w:p>
          <w:p w:rsidR="00A742B5" w:rsidRPr="00345300" w:rsidRDefault="00A742B5" w:rsidP="00A742B5">
            <w:pPr>
              <w:rPr>
                <w:sz w:val="18"/>
                <w:szCs w:val="18"/>
              </w:rPr>
            </w:pPr>
            <w:r w:rsidRPr="00345300">
              <w:rPr>
                <w:sz w:val="18"/>
                <w:szCs w:val="18"/>
              </w:rPr>
              <w:t>Призначений для використання на автоматичних аналізаторах: ACCENT-200, ACCENT-200 II GEN, ACCENT-220S, ACCENT S120, ACCENT MC240, ACCENT M320, BS-120, ACCENT 400 та ACCENT Neo200.</w:t>
            </w:r>
          </w:p>
          <w:p w:rsidR="00A742B5" w:rsidRPr="00345300" w:rsidRDefault="00A742B5" w:rsidP="00A742B5">
            <w:pPr>
              <w:rPr>
                <w:sz w:val="18"/>
                <w:szCs w:val="18"/>
                <w:lang w:val="ru-RU"/>
              </w:rPr>
            </w:pPr>
            <w:r w:rsidRPr="00345300">
              <w:rPr>
                <w:sz w:val="18"/>
                <w:szCs w:val="18"/>
              </w:rPr>
              <w:t>Лінійність: не гірше як до 900 мг/</w:t>
            </w:r>
            <w:proofErr w:type="spellStart"/>
            <w:r w:rsidRPr="00345300">
              <w:rPr>
                <w:sz w:val="18"/>
                <w:szCs w:val="18"/>
              </w:rPr>
              <w:t>дл</w:t>
            </w:r>
            <w:proofErr w:type="spellEnd"/>
            <w:r w:rsidRPr="00345300">
              <w:rPr>
                <w:sz w:val="18"/>
                <w:szCs w:val="18"/>
              </w:rPr>
              <w:t xml:space="preserve"> для ACCENT-200 та не гірше як до 860 мг/</w:t>
            </w:r>
            <w:proofErr w:type="spellStart"/>
            <w:r w:rsidRPr="00345300">
              <w:rPr>
                <w:sz w:val="18"/>
                <w:szCs w:val="18"/>
              </w:rPr>
              <w:t>дл</w:t>
            </w:r>
            <w:proofErr w:type="spellEnd"/>
            <w:r w:rsidRPr="00345300">
              <w:rPr>
                <w:sz w:val="18"/>
                <w:szCs w:val="18"/>
              </w:rPr>
              <w:t xml:space="preserve"> для ACCENT MC240.</w:t>
            </w:r>
          </w:p>
        </w:tc>
        <w:tc>
          <w:tcPr>
            <w:tcW w:w="780" w:type="dxa"/>
            <w:vAlign w:val="center"/>
          </w:tcPr>
          <w:p w:rsidR="00A742B5" w:rsidRPr="00345300" w:rsidRDefault="00A742B5" w:rsidP="00A742B5">
            <w:pPr>
              <w:jc w:val="center"/>
              <w:rPr>
                <w:sz w:val="18"/>
                <w:szCs w:val="18"/>
                <w:lang w:val="ru-RU"/>
              </w:rPr>
            </w:pPr>
            <w:proofErr w:type="spellStart"/>
            <w:r w:rsidRPr="00345300">
              <w:rPr>
                <w:sz w:val="18"/>
                <w:szCs w:val="18"/>
                <w:lang w:val="ru-RU"/>
              </w:rPr>
              <w:t>набір</w:t>
            </w:r>
            <w:proofErr w:type="spellEnd"/>
          </w:p>
        </w:tc>
        <w:tc>
          <w:tcPr>
            <w:tcW w:w="1010" w:type="dxa"/>
            <w:vAlign w:val="center"/>
          </w:tcPr>
          <w:p w:rsidR="00A742B5" w:rsidRPr="00345300" w:rsidRDefault="00A742B5" w:rsidP="00A742B5">
            <w:pPr>
              <w:jc w:val="center"/>
              <w:rPr>
                <w:sz w:val="18"/>
                <w:szCs w:val="18"/>
                <w:lang w:val="ru-RU"/>
              </w:rPr>
            </w:pPr>
            <w:r w:rsidRPr="00345300">
              <w:rPr>
                <w:sz w:val="18"/>
                <w:szCs w:val="18"/>
              </w:rPr>
              <w:t>3</w:t>
            </w:r>
          </w:p>
        </w:tc>
      </w:tr>
      <w:tr w:rsidR="00A742B5" w:rsidRPr="00345300" w:rsidTr="00820F3D">
        <w:trPr>
          <w:trHeight w:val="5082"/>
          <w:jc w:val="center"/>
        </w:trPr>
        <w:tc>
          <w:tcPr>
            <w:tcW w:w="441" w:type="dxa"/>
            <w:vAlign w:val="center"/>
          </w:tcPr>
          <w:p w:rsidR="00A742B5" w:rsidRPr="00345300" w:rsidRDefault="00A742B5" w:rsidP="00A742B5">
            <w:pPr>
              <w:jc w:val="center"/>
              <w:rPr>
                <w:sz w:val="18"/>
                <w:szCs w:val="18"/>
                <w:lang w:val="ru-RU"/>
              </w:rPr>
            </w:pPr>
            <w:r w:rsidRPr="00345300">
              <w:rPr>
                <w:sz w:val="18"/>
                <w:szCs w:val="18"/>
                <w:lang w:val="ru-RU"/>
              </w:rPr>
              <w:t>5.</w:t>
            </w:r>
          </w:p>
        </w:tc>
        <w:tc>
          <w:tcPr>
            <w:tcW w:w="3084" w:type="dxa"/>
            <w:vAlign w:val="center"/>
          </w:tcPr>
          <w:p w:rsidR="00A742B5" w:rsidRPr="00345300" w:rsidRDefault="00A742B5" w:rsidP="00A742B5">
            <w:pPr>
              <w:autoSpaceDE w:val="0"/>
              <w:autoSpaceDN w:val="0"/>
              <w:adjustRightInd w:val="0"/>
              <w:jc w:val="center"/>
              <w:rPr>
                <w:color w:val="000000"/>
                <w:sz w:val="18"/>
                <w:szCs w:val="18"/>
                <w:lang w:val="ru-RU"/>
              </w:rPr>
            </w:pPr>
            <w:r w:rsidRPr="00345300">
              <w:rPr>
                <w:color w:val="000000"/>
                <w:sz w:val="18"/>
                <w:szCs w:val="18"/>
              </w:rPr>
              <w:t xml:space="preserve">53230                </w:t>
            </w:r>
            <w:r w:rsidRPr="00345300">
              <w:rPr>
                <w:color w:val="000000"/>
                <w:sz w:val="18"/>
                <w:szCs w:val="18"/>
                <w:lang w:val="ru-RU"/>
              </w:rPr>
              <w:t xml:space="preserve">           </w:t>
            </w:r>
          </w:p>
          <w:p w:rsidR="00A742B5" w:rsidRPr="00345300" w:rsidRDefault="00A742B5" w:rsidP="00A742B5">
            <w:pPr>
              <w:autoSpaceDE w:val="0"/>
              <w:autoSpaceDN w:val="0"/>
              <w:adjustRightInd w:val="0"/>
              <w:jc w:val="center"/>
              <w:rPr>
                <w:color w:val="000000"/>
                <w:sz w:val="18"/>
                <w:szCs w:val="18"/>
                <w:lang w:val="ru-RU"/>
              </w:rPr>
            </w:pPr>
          </w:p>
          <w:p w:rsidR="00A742B5" w:rsidRPr="00345300" w:rsidRDefault="00A742B5" w:rsidP="00A742B5">
            <w:pPr>
              <w:autoSpaceDE w:val="0"/>
              <w:autoSpaceDN w:val="0"/>
              <w:adjustRightInd w:val="0"/>
              <w:jc w:val="center"/>
              <w:rPr>
                <w:sz w:val="18"/>
                <w:szCs w:val="18"/>
                <w:lang w:val="ru-RU"/>
              </w:rPr>
            </w:pPr>
            <w:r w:rsidRPr="00345300">
              <w:rPr>
                <w:color w:val="000000"/>
                <w:sz w:val="18"/>
                <w:szCs w:val="18"/>
                <w:lang w:val="ru-RU"/>
              </w:rPr>
              <w:t xml:space="preserve"> </w:t>
            </w:r>
            <w:proofErr w:type="spellStart"/>
            <w:r w:rsidRPr="00345300">
              <w:rPr>
                <w:sz w:val="18"/>
                <w:szCs w:val="18"/>
                <w:lang w:val="ru-RU"/>
              </w:rPr>
              <w:t>Загальний</w:t>
            </w:r>
            <w:proofErr w:type="spellEnd"/>
            <w:r w:rsidRPr="00345300">
              <w:rPr>
                <w:sz w:val="18"/>
                <w:szCs w:val="18"/>
                <w:lang w:val="ru-RU"/>
              </w:rPr>
              <w:t xml:space="preserve"> </w:t>
            </w:r>
            <w:proofErr w:type="spellStart"/>
            <w:r w:rsidRPr="00345300">
              <w:rPr>
                <w:sz w:val="18"/>
                <w:szCs w:val="18"/>
                <w:lang w:val="ru-RU"/>
              </w:rPr>
              <w:t>білірубін</w:t>
            </w:r>
            <w:proofErr w:type="spellEnd"/>
            <w:r w:rsidRPr="00345300">
              <w:rPr>
                <w:sz w:val="18"/>
                <w:szCs w:val="18"/>
                <w:lang w:val="ru-RU"/>
              </w:rPr>
              <w:t xml:space="preserve"> IVD</w:t>
            </w:r>
          </w:p>
          <w:p w:rsidR="00A742B5" w:rsidRPr="00345300" w:rsidRDefault="00A742B5" w:rsidP="00A742B5">
            <w:pPr>
              <w:autoSpaceDE w:val="0"/>
              <w:autoSpaceDN w:val="0"/>
              <w:adjustRightInd w:val="0"/>
              <w:jc w:val="center"/>
              <w:rPr>
                <w:sz w:val="18"/>
                <w:szCs w:val="18"/>
                <w:lang w:val="ru-RU"/>
              </w:rPr>
            </w:pPr>
            <w:r w:rsidRPr="00345300">
              <w:rPr>
                <w:sz w:val="18"/>
                <w:szCs w:val="18"/>
                <w:lang w:val="ru-RU"/>
              </w:rPr>
              <w:t>(</w:t>
            </w:r>
            <w:proofErr w:type="spellStart"/>
            <w:r w:rsidRPr="00345300">
              <w:rPr>
                <w:sz w:val="18"/>
                <w:szCs w:val="18"/>
                <w:lang w:val="ru-RU"/>
              </w:rPr>
              <w:t>діагностика</w:t>
            </w:r>
            <w:proofErr w:type="spellEnd"/>
            <w:r w:rsidRPr="00345300">
              <w:rPr>
                <w:sz w:val="18"/>
                <w:szCs w:val="18"/>
                <w:lang w:val="ru-RU"/>
              </w:rPr>
              <w:t xml:space="preserve"> </w:t>
            </w:r>
            <w:proofErr w:type="spellStart"/>
            <w:r w:rsidRPr="00345300">
              <w:rPr>
                <w:i/>
                <w:iCs/>
                <w:sz w:val="18"/>
                <w:szCs w:val="18"/>
                <w:lang w:val="ru-RU"/>
              </w:rPr>
              <w:t>in</w:t>
            </w:r>
            <w:proofErr w:type="spellEnd"/>
            <w:r w:rsidRPr="00345300">
              <w:rPr>
                <w:i/>
                <w:iCs/>
                <w:sz w:val="18"/>
                <w:szCs w:val="18"/>
                <w:lang w:val="ru-RU"/>
              </w:rPr>
              <w:t xml:space="preserve"> </w:t>
            </w:r>
            <w:proofErr w:type="spellStart"/>
            <w:proofErr w:type="gramStart"/>
            <w:r w:rsidRPr="00345300">
              <w:rPr>
                <w:i/>
                <w:iCs/>
                <w:sz w:val="18"/>
                <w:szCs w:val="18"/>
                <w:lang w:val="ru-RU"/>
              </w:rPr>
              <w:t>vitro</w:t>
            </w:r>
            <w:proofErr w:type="spellEnd"/>
            <w:r w:rsidRPr="00345300">
              <w:rPr>
                <w:i/>
                <w:iCs/>
                <w:sz w:val="18"/>
                <w:szCs w:val="18"/>
                <w:lang w:val="ru-RU"/>
              </w:rPr>
              <w:t xml:space="preserve"> </w:t>
            </w:r>
            <w:r w:rsidRPr="00345300">
              <w:rPr>
                <w:sz w:val="18"/>
                <w:szCs w:val="18"/>
                <w:lang w:val="ru-RU"/>
              </w:rPr>
              <w:t>)</w:t>
            </w:r>
            <w:proofErr w:type="gramEnd"/>
            <w:r w:rsidRPr="00345300">
              <w:rPr>
                <w:sz w:val="18"/>
                <w:szCs w:val="18"/>
                <w:lang w:val="ru-RU"/>
              </w:rPr>
              <w:t>,</w:t>
            </w:r>
          </w:p>
          <w:p w:rsidR="00A742B5" w:rsidRPr="00345300" w:rsidRDefault="00A742B5" w:rsidP="00A742B5">
            <w:pPr>
              <w:autoSpaceDE w:val="0"/>
              <w:autoSpaceDN w:val="0"/>
              <w:adjustRightInd w:val="0"/>
              <w:jc w:val="center"/>
              <w:rPr>
                <w:sz w:val="18"/>
                <w:szCs w:val="18"/>
                <w:lang w:val="ru-RU"/>
              </w:rPr>
            </w:pPr>
            <w:proofErr w:type="spellStart"/>
            <w:r w:rsidRPr="00345300">
              <w:rPr>
                <w:sz w:val="18"/>
                <w:szCs w:val="18"/>
                <w:lang w:val="ru-RU"/>
              </w:rPr>
              <w:t>набір</w:t>
            </w:r>
            <w:proofErr w:type="spellEnd"/>
            <w:r w:rsidRPr="00345300">
              <w:rPr>
                <w:sz w:val="18"/>
                <w:szCs w:val="18"/>
                <w:lang w:val="ru-RU"/>
              </w:rPr>
              <w:t xml:space="preserve">, </w:t>
            </w:r>
            <w:proofErr w:type="spellStart"/>
            <w:r w:rsidRPr="00345300">
              <w:rPr>
                <w:sz w:val="18"/>
                <w:szCs w:val="18"/>
                <w:lang w:val="ru-RU"/>
              </w:rPr>
              <w:t>ферментний</w:t>
            </w:r>
            <w:proofErr w:type="spellEnd"/>
          </w:p>
          <w:p w:rsidR="00A742B5" w:rsidRPr="00345300" w:rsidRDefault="00A742B5" w:rsidP="00A742B5">
            <w:pPr>
              <w:autoSpaceDE w:val="0"/>
              <w:autoSpaceDN w:val="0"/>
              <w:adjustRightInd w:val="0"/>
              <w:jc w:val="center"/>
              <w:rPr>
                <w:sz w:val="18"/>
                <w:szCs w:val="18"/>
                <w:lang w:val="ru-RU"/>
              </w:rPr>
            </w:pPr>
            <w:proofErr w:type="spellStart"/>
            <w:r w:rsidRPr="00345300">
              <w:rPr>
                <w:sz w:val="18"/>
                <w:szCs w:val="18"/>
                <w:lang w:val="ru-RU"/>
              </w:rPr>
              <w:t>спектрофотометричний</w:t>
            </w:r>
            <w:proofErr w:type="spellEnd"/>
          </w:p>
          <w:p w:rsidR="00A742B5" w:rsidRPr="00345300" w:rsidRDefault="00A742B5" w:rsidP="00A742B5">
            <w:pPr>
              <w:jc w:val="center"/>
              <w:rPr>
                <w:color w:val="000000"/>
                <w:sz w:val="18"/>
                <w:szCs w:val="18"/>
              </w:rPr>
            </w:pPr>
            <w:proofErr w:type="spellStart"/>
            <w:r w:rsidRPr="00345300">
              <w:rPr>
                <w:sz w:val="18"/>
                <w:szCs w:val="18"/>
                <w:lang w:val="ru-RU"/>
              </w:rPr>
              <w:t>аналіз</w:t>
            </w:r>
            <w:proofErr w:type="spellEnd"/>
          </w:p>
        </w:tc>
        <w:tc>
          <w:tcPr>
            <w:tcW w:w="2302" w:type="dxa"/>
            <w:vAlign w:val="center"/>
          </w:tcPr>
          <w:p w:rsidR="00A742B5" w:rsidRPr="00345300" w:rsidRDefault="00A742B5" w:rsidP="00A742B5">
            <w:pPr>
              <w:jc w:val="center"/>
              <w:rPr>
                <w:sz w:val="18"/>
                <w:szCs w:val="18"/>
                <w:lang w:val="ru-RU"/>
              </w:rPr>
            </w:pPr>
            <w:r w:rsidRPr="00345300">
              <w:rPr>
                <w:sz w:val="18"/>
                <w:szCs w:val="18"/>
              </w:rPr>
              <w:t>Білірубін загальний АКЦЕНТ-200</w:t>
            </w:r>
            <w:r w:rsidRPr="00345300">
              <w:rPr>
                <w:sz w:val="18"/>
                <w:szCs w:val="18"/>
              </w:rPr>
              <w:br/>
            </w:r>
            <w:r w:rsidRPr="00345300">
              <w:rPr>
                <w:bCs/>
                <w:i/>
                <w:sz w:val="18"/>
                <w:szCs w:val="18"/>
              </w:rPr>
              <w:t>або еквівалент</w:t>
            </w:r>
          </w:p>
        </w:tc>
        <w:tc>
          <w:tcPr>
            <w:tcW w:w="689" w:type="dxa"/>
          </w:tcPr>
          <w:p w:rsidR="00A742B5" w:rsidRPr="00345300" w:rsidRDefault="00A742B5" w:rsidP="00A742B5">
            <w:pPr>
              <w:rPr>
                <w:sz w:val="18"/>
                <w:szCs w:val="18"/>
                <w:lang w:val="ru-RU"/>
              </w:rPr>
            </w:pPr>
          </w:p>
        </w:tc>
        <w:tc>
          <w:tcPr>
            <w:tcW w:w="1844" w:type="dxa"/>
            <w:vAlign w:val="center"/>
          </w:tcPr>
          <w:p w:rsidR="00A742B5" w:rsidRPr="00345300" w:rsidRDefault="00A742B5" w:rsidP="00A742B5">
            <w:pPr>
              <w:rPr>
                <w:sz w:val="18"/>
                <w:szCs w:val="18"/>
              </w:rPr>
            </w:pPr>
            <w:r w:rsidRPr="00345300">
              <w:rPr>
                <w:sz w:val="18"/>
                <w:szCs w:val="18"/>
              </w:rPr>
              <w:t>Фасування: 1-Реагент - 3 x 29 мл, 2-Реагент - 2 х 11,5 мл.</w:t>
            </w:r>
          </w:p>
          <w:p w:rsidR="00A742B5" w:rsidRPr="00345300" w:rsidRDefault="00A742B5" w:rsidP="00A742B5">
            <w:pPr>
              <w:rPr>
                <w:sz w:val="18"/>
                <w:szCs w:val="18"/>
              </w:rPr>
            </w:pPr>
            <w:r w:rsidRPr="00345300">
              <w:rPr>
                <w:sz w:val="18"/>
                <w:szCs w:val="18"/>
              </w:rPr>
              <w:t>Призначений для використання на автоматичних аналізаторах: ACCENT-200, ACCENT-200 II GEN, ACCENT 220S, ACCENT S120, ACCENT MC240, ACCENT M320, BS-120, ACCENT 400 та ACCENT Neo200.</w:t>
            </w:r>
          </w:p>
          <w:p w:rsidR="00A742B5" w:rsidRPr="00345300" w:rsidRDefault="00A742B5" w:rsidP="00A742B5">
            <w:pPr>
              <w:rPr>
                <w:sz w:val="18"/>
                <w:szCs w:val="18"/>
                <w:lang w:val="ru-RU"/>
              </w:rPr>
            </w:pPr>
            <w:r w:rsidRPr="00345300">
              <w:rPr>
                <w:sz w:val="18"/>
                <w:szCs w:val="18"/>
              </w:rPr>
              <w:t>Лінійність: не гірше як до 49 мг/</w:t>
            </w:r>
            <w:proofErr w:type="spellStart"/>
            <w:r w:rsidRPr="00345300">
              <w:rPr>
                <w:sz w:val="18"/>
                <w:szCs w:val="18"/>
              </w:rPr>
              <w:t>дл</w:t>
            </w:r>
            <w:proofErr w:type="spellEnd"/>
            <w:r w:rsidRPr="00345300">
              <w:rPr>
                <w:sz w:val="18"/>
                <w:szCs w:val="18"/>
              </w:rPr>
              <w:t xml:space="preserve"> для ACCENT-200 та не гірше як до 50 мг/</w:t>
            </w:r>
            <w:proofErr w:type="spellStart"/>
            <w:r w:rsidRPr="00345300">
              <w:rPr>
                <w:sz w:val="18"/>
                <w:szCs w:val="18"/>
              </w:rPr>
              <w:t>дл</w:t>
            </w:r>
            <w:proofErr w:type="spellEnd"/>
            <w:r w:rsidRPr="00345300">
              <w:rPr>
                <w:sz w:val="18"/>
                <w:szCs w:val="18"/>
              </w:rPr>
              <w:t xml:space="preserve"> для ACCENT MC240.</w:t>
            </w:r>
          </w:p>
        </w:tc>
        <w:tc>
          <w:tcPr>
            <w:tcW w:w="780" w:type="dxa"/>
            <w:vAlign w:val="center"/>
          </w:tcPr>
          <w:p w:rsidR="00A742B5" w:rsidRPr="00345300" w:rsidRDefault="00A742B5" w:rsidP="00A742B5">
            <w:pPr>
              <w:jc w:val="center"/>
              <w:rPr>
                <w:sz w:val="18"/>
                <w:szCs w:val="18"/>
                <w:lang w:val="ru-RU"/>
              </w:rPr>
            </w:pPr>
            <w:proofErr w:type="spellStart"/>
            <w:r w:rsidRPr="00345300">
              <w:rPr>
                <w:sz w:val="18"/>
                <w:szCs w:val="18"/>
                <w:lang w:val="ru-RU"/>
              </w:rPr>
              <w:t>набір</w:t>
            </w:r>
            <w:proofErr w:type="spellEnd"/>
          </w:p>
        </w:tc>
        <w:tc>
          <w:tcPr>
            <w:tcW w:w="1010" w:type="dxa"/>
            <w:vAlign w:val="center"/>
          </w:tcPr>
          <w:p w:rsidR="00A742B5" w:rsidRPr="00345300" w:rsidRDefault="00A742B5" w:rsidP="00A742B5">
            <w:pPr>
              <w:jc w:val="center"/>
              <w:rPr>
                <w:sz w:val="18"/>
                <w:szCs w:val="18"/>
                <w:lang w:val="ru-RU"/>
              </w:rPr>
            </w:pPr>
            <w:r w:rsidRPr="00345300">
              <w:rPr>
                <w:sz w:val="18"/>
                <w:szCs w:val="18"/>
              </w:rPr>
              <w:t>15</w:t>
            </w:r>
          </w:p>
        </w:tc>
      </w:tr>
      <w:tr w:rsidR="00A742B5" w:rsidRPr="00345300" w:rsidTr="00820F3D">
        <w:trPr>
          <w:trHeight w:val="1264"/>
          <w:jc w:val="center"/>
        </w:trPr>
        <w:tc>
          <w:tcPr>
            <w:tcW w:w="441" w:type="dxa"/>
            <w:vAlign w:val="center"/>
          </w:tcPr>
          <w:p w:rsidR="00A742B5" w:rsidRPr="00345300" w:rsidRDefault="00A742B5" w:rsidP="00A742B5">
            <w:pPr>
              <w:jc w:val="center"/>
              <w:rPr>
                <w:sz w:val="18"/>
                <w:szCs w:val="18"/>
                <w:lang w:val="ru-RU"/>
              </w:rPr>
            </w:pPr>
            <w:r w:rsidRPr="00345300">
              <w:rPr>
                <w:sz w:val="18"/>
                <w:szCs w:val="18"/>
                <w:lang w:val="ru-RU"/>
              </w:rPr>
              <w:t>6.</w:t>
            </w:r>
          </w:p>
        </w:tc>
        <w:tc>
          <w:tcPr>
            <w:tcW w:w="3084" w:type="dxa"/>
            <w:vAlign w:val="center"/>
          </w:tcPr>
          <w:p w:rsidR="00A742B5" w:rsidRPr="00345300" w:rsidRDefault="00A742B5" w:rsidP="00A742B5">
            <w:pPr>
              <w:autoSpaceDE w:val="0"/>
              <w:autoSpaceDN w:val="0"/>
              <w:adjustRightInd w:val="0"/>
              <w:jc w:val="center"/>
              <w:rPr>
                <w:color w:val="000000"/>
                <w:sz w:val="18"/>
                <w:szCs w:val="18"/>
                <w:lang w:val="ru-RU"/>
              </w:rPr>
            </w:pPr>
            <w:r w:rsidRPr="00345300">
              <w:rPr>
                <w:color w:val="000000"/>
                <w:sz w:val="18"/>
                <w:szCs w:val="18"/>
              </w:rPr>
              <w:t xml:space="preserve">53232         </w:t>
            </w:r>
            <w:r w:rsidRPr="00345300">
              <w:rPr>
                <w:color w:val="000000"/>
                <w:sz w:val="18"/>
                <w:szCs w:val="18"/>
                <w:lang w:val="ru-RU"/>
              </w:rPr>
              <w:t xml:space="preserve">         </w:t>
            </w:r>
          </w:p>
          <w:p w:rsidR="00A742B5" w:rsidRPr="00345300" w:rsidRDefault="00A742B5" w:rsidP="00A742B5">
            <w:pPr>
              <w:autoSpaceDE w:val="0"/>
              <w:autoSpaceDN w:val="0"/>
              <w:adjustRightInd w:val="0"/>
              <w:jc w:val="center"/>
              <w:rPr>
                <w:color w:val="000000"/>
                <w:sz w:val="18"/>
                <w:szCs w:val="18"/>
                <w:lang w:val="ru-RU"/>
              </w:rPr>
            </w:pPr>
          </w:p>
          <w:p w:rsidR="00A742B5" w:rsidRPr="00345300" w:rsidRDefault="00A742B5" w:rsidP="00A742B5">
            <w:pPr>
              <w:autoSpaceDE w:val="0"/>
              <w:autoSpaceDN w:val="0"/>
              <w:adjustRightInd w:val="0"/>
              <w:jc w:val="center"/>
              <w:rPr>
                <w:sz w:val="18"/>
                <w:szCs w:val="18"/>
                <w:lang w:val="ru-RU"/>
              </w:rPr>
            </w:pPr>
            <w:proofErr w:type="spellStart"/>
            <w:r w:rsidRPr="00345300">
              <w:rPr>
                <w:sz w:val="18"/>
                <w:szCs w:val="18"/>
                <w:lang w:val="ru-RU"/>
              </w:rPr>
              <w:t>Кон'югований</w:t>
            </w:r>
            <w:proofErr w:type="spellEnd"/>
            <w:r w:rsidRPr="00345300">
              <w:rPr>
                <w:sz w:val="18"/>
                <w:szCs w:val="18"/>
                <w:lang w:val="ru-RU"/>
              </w:rPr>
              <w:t xml:space="preserve"> (</w:t>
            </w:r>
            <w:proofErr w:type="spellStart"/>
            <w:r w:rsidRPr="00345300">
              <w:rPr>
                <w:sz w:val="18"/>
                <w:szCs w:val="18"/>
                <w:lang w:val="ru-RU"/>
              </w:rPr>
              <w:t>прямий</w:t>
            </w:r>
            <w:proofErr w:type="spellEnd"/>
            <w:r w:rsidRPr="00345300">
              <w:rPr>
                <w:sz w:val="18"/>
                <w:szCs w:val="18"/>
                <w:lang w:val="ru-RU"/>
              </w:rPr>
              <w:t>,</w:t>
            </w:r>
          </w:p>
          <w:p w:rsidR="00A742B5" w:rsidRPr="00345300" w:rsidRDefault="00A742B5" w:rsidP="00A742B5">
            <w:pPr>
              <w:autoSpaceDE w:val="0"/>
              <w:autoSpaceDN w:val="0"/>
              <w:adjustRightInd w:val="0"/>
              <w:jc w:val="center"/>
              <w:rPr>
                <w:sz w:val="18"/>
                <w:szCs w:val="18"/>
                <w:lang w:val="ru-RU"/>
              </w:rPr>
            </w:pPr>
            <w:proofErr w:type="spellStart"/>
            <w:r w:rsidRPr="00345300">
              <w:rPr>
                <w:sz w:val="18"/>
                <w:szCs w:val="18"/>
                <w:lang w:val="ru-RU"/>
              </w:rPr>
              <w:t>зв'язаний</w:t>
            </w:r>
            <w:proofErr w:type="spellEnd"/>
            <w:r w:rsidRPr="00345300">
              <w:rPr>
                <w:sz w:val="18"/>
                <w:szCs w:val="18"/>
                <w:lang w:val="ru-RU"/>
              </w:rPr>
              <w:t xml:space="preserve">) </w:t>
            </w:r>
            <w:proofErr w:type="spellStart"/>
            <w:r w:rsidRPr="00345300">
              <w:rPr>
                <w:sz w:val="18"/>
                <w:szCs w:val="18"/>
                <w:lang w:val="ru-RU"/>
              </w:rPr>
              <w:t>білірубін</w:t>
            </w:r>
            <w:proofErr w:type="spellEnd"/>
            <w:r w:rsidRPr="00345300">
              <w:rPr>
                <w:sz w:val="18"/>
                <w:szCs w:val="18"/>
                <w:lang w:val="ru-RU"/>
              </w:rPr>
              <w:t xml:space="preserve"> IVD</w:t>
            </w:r>
          </w:p>
          <w:p w:rsidR="00A742B5" w:rsidRPr="00345300" w:rsidRDefault="00A742B5" w:rsidP="00A742B5">
            <w:pPr>
              <w:autoSpaceDE w:val="0"/>
              <w:autoSpaceDN w:val="0"/>
              <w:adjustRightInd w:val="0"/>
              <w:jc w:val="center"/>
              <w:rPr>
                <w:sz w:val="18"/>
                <w:szCs w:val="18"/>
                <w:lang w:val="ru-RU"/>
              </w:rPr>
            </w:pPr>
            <w:r w:rsidRPr="00345300">
              <w:rPr>
                <w:sz w:val="18"/>
                <w:szCs w:val="18"/>
                <w:lang w:val="ru-RU"/>
              </w:rPr>
              <w:t>(</w:t>
            </w:r>
            <w:proofErr w:type="spellStart"/>
            <w:r w:rsidRPr="00345300">
              <w:rPr>
                <w:sz w:val="18"/>
                <w:szCs w:val="18"/>
                <w:lang w:val="ru-RU"/>
              </w:rPr>
              <w:t>діагностика</w:t>
            </w:r>
            <w:proofErr w:type="spellEnd"/>
            <w:r w:rsidRPr="00345300">
              <w:rPr>
                <w:sz w:val="18"/>
                <w:szCs w:val="18"/>
                <w:lang w:val="ru-RU"/>
              </w:rPr>
              <w:t xml:space="preserve"> </w:t>
            </w:r>
            <w:proofErr w:type="spellStart"/>
            <w:r w:rsidRPr="00345300">
              <w:rPr>
                <w:i/>
                <w:iCs/>
                <w:sz w:val="18"/>
                <w:szCs w:val="18"/>
                <w:lang w:val="ru-RU"/>
              </w:rPr>
              <w:t>in</w:t>
            </w:r>
            <w:proofErr w:type="spellEnd"/>
            <w:r w:rsidRPr="00345300">
              <w:rPr>
                <w:i/>
                <w:iCs/>
                <w:sz w:val="18"/>
                <w:szCs w:val="18"/>
                <w:lang w:val="ru-RU"/>
              </w:rPr>
              <w:t xml:space="preserve"> </w:t>
            </w:r>
            <w:proofErr w:type="spellStart"/>
            <w:proofErr w:type="gramStart"/>
            <w:r w:rsidRPr="00345300">
              <w:rPr>
                <w:i/>
                <w:iCs/>
                <w:sz w:val="18"/>
                <w:szCs w:val="18"/>
                <w:lang w:val="ru-RU"/>
              </w:rPr>
              <w:t>vitro</w:t>
            </w:r>
            <w:proofErr w:type="spellEnd"/>
            <w:r w:rsidRPr="00345300">
              <w:rPr>
                <w:i/>
                <w:iCs/>
                <w:sz w:val="18"/>
                <w:szCs w:val="18"/>
                <w:lang w:val="ru-RU"/>
              </w:rPr>
              <w:t xml:space="preserve"> </w:t>
            </w:r>
            <w:r w:rsidRPr="00345300">
              <w:rPr>
                <w:sz w:val="18"/>
                <w:szCs w:val="18"/>
                <w:lang w:val="ru-RU"/>
              </w:rPr>
              <w:t>)</w:t>
            </w:r>
            <w:proofErr w:type="gramEnd"/>
            <w:r w:rsidRPr="00345300">
              <w:rPr>
                <w:sz w:val="18"/>
                <w:szCs w:val="18"/>
                <w:lang w:val="ru-RU"/>
              </w:rPr>
              <w:t>,</w:t>
            </w:r>
          </w:p>
          <w:p w:rsidR="00A742B5" w:rsidRPr="00345300" w:rsidRDefault="00A742B5" w:rsidP="00A742B5">
            <w:pPr>
              <w:autoSpaceDE w:val="0"/>
              <w:autoSpaceDN w:val="0"/>
              <w:adjustRightInd w:val="0"/>
              <w:jc w:val="center"/>
              <w:rPr>
                <w:sz w:val="18"/>
                <w:szCs w:val="18"/>
                <w:lang w:val="ru-RU"/>
              </w:rPr>
            </w:pPr>
            <w:proofErr w:type="spellStart"/>
            <w:r w:rsidRPr="00345300">
              <w:rPr>
                <w:sz w:val="18"/>
                <w:szCs w:val="18"/>
                <w:lang w:val="ru-RU"/>
              </w:rPr>
              <w:t>набір</w:t>
            </w:r>
            <w:proofErr w:type="spellEnd"/>
            <w:r w:rsidRPr="00345300">
              <w:rPr>
                <w:sz w:val="18"/>
                <w:szCs w:val="18"/>
                <w:lang w:val="ru-RU"/>
              </w:rPr>
              <w:t xml:space="preserve">, </w:t>
            </w:r>
            <w:proofErr w:type="spellStart"/>
            <w:r w:rsidRPr="00345300">
              <w:rPr>
                <w:sz w:val="18"/>
                <w:szCs w:val="18"/>
                <w:lang w:val="ru-RU"/>
              </w:rPr>
              <w:t>ферментний</w:t>
            </w:r>
            <w:proofErr w:type="spellEnd"/>
          </w:p>
          <w:p w:rsidR="00A742B5" w:rsidRPr="00345300" w:rsidRDefault="00A742B5" w:rsidP="00A742B5">
            <w:pPr>
              <w:autoSpaceDE w:val="0"/>
              <w:autoSpaceDN w:val="0"/>
              <w:adjustRightInd w:val="0"/>
              <w:jc w:val="center"/>
              <w:rPr>
                <w:sz w:val="18"/>
                <w:szCs w:val="18"/>
                <w:lang w:val="ru-RU"/>
              </w:rPr>
            </w:pPr>
            <w:proofErr w:type="spellStart"/>
            <w:r w:rsidRPr="00345300">
              <w:rPr>
                <w:sz w:val="18"/>
                <w:szCs w:val="18"/>
                <w:lang w:val="ru-RU"/>
              </w:rPr>
              <w:t>спектрофотометричний</w:t>
            </w:r>
            <w:proofErr w:type="spellEnd"/>
          </w:p>
          <w:p w:rsidR="00A742B5" w:rsidRPr="00345300" w:rsidRDefault="00A742B5" w:rsidP="00A742B5">
            <w:pPr>
              <w:jc w:val="center"/>
              <w:rPr>
                <w:color w:val="000000"/>
                <w:sz w:val="18"/>
                <w:szCs w:val="18"/>
              </w:rPr>
            </w:pPr>
            <w:proofErr w:type="spellStart"/>
            <w:r w:rsidRPr="00345300">
              <w:rPr>
                <w:sz w:val="18"/>
                <w:szCs w:val="18"/>
                <w:lang w:val="ru-RU"/>
              </w:rPr>
              <w:t>аналіз</w:t>
            </w:r>
            <w:proofErr w:type="spellEnd"/>
          </w:p>
        </w:tc>
        <w:tc>
          <w:tcPr>
            <w:tcW w:w="2302" w:type="dxa"/>
            <w:vAlign w:val="center"/>
          </w:tcPr>
          <w:p w:rsidR="00A742B5" w:rsidRPr="00345300" w:rsidRDefault="00A742B5" w:rsidP="00A742B5">
            <w:pPr>
              <w:jc w:val="center"/>
              <w:rPr>
                <w:sz w:val="18"/>
                <w:szCs w:val="18"/>
                <w:lang w:val="ru-RU"/>
              </w:rPr>
            </w:pPr>
            <w:r w:rsidRPr="00345300">
              <w:rPr>
                <w:sz w:val="18"/>
                <w:szCs w:val="18"/>
              </w:rPr>
              <w:t>Білірубін прямий АКЦЕНТ-200</w:t>
            </w:r>
            <w:r w:rsidRPr="00345300">
              <w:rPr>
                <w:sz w:val="18"/>
                <w:szCs w:val="18"/>
              </w:rPr>
              <w:br/>
            </w:r>
            <w:r w:rsidRPr="00345300">
              <w:rPr>
                <w:bCs/>
                <w:i/>
                <w:sz w:val="18"/>
                <w:szCs w:val="18"/>
              </w:rPr>
              <w:t>або еквівалент</w:t>
            </w:r>
          </w:p>
        </w:tc>
        <w:tc>
          <w:tcPr>
            <w:tcW w:w="689" w:type="dxa"/>
          </w:tcPr>
          <w:p w:rsidR="00A742B5" w:rsidRPr="00345300" w:rsidRDefault="00A742B5" w:rsidP="00A742B5">
            <w:pPr>
              <w:rPr>
                <w:sz w:val="18"/>
                <w:szCs w:val="18"/>
                <w:lang w:val="ru-RU"/>
              </w:rPr>
            </w:pPr>
          </w:p>
        </w:tc>
        <w:tc>
          <w:tcPr>
            <w:tcW w:w="1844" w:type="dxa"/>
            <w:vAlign w:val="center"/>
          </w:tcPr>
          <w:p w:rsidR="00A742B5" w:rsidRPr="00345300" w:rsidRDefault="00A742B5" w:rsidP="00A742B5">
            <w:pPr>
              <w:rPr>
                <w:sz w:val="18"/>
                <w:szCs w:val="18"/>
              </w:rPr>
            </w:pPr>
            <w:r w:rsidRPr="00345300">
              <w:rPr>
                <w:sz w:val="18"/>
                <w:szCs w:val="18"/>
              </w:rPr>
              <w:t>Фасування: 1-Реагент - 2 x 26 мл, 2-Реагент - 1 х 13,5 мл.</w:t>
            </w:r>
          </w:p>
          <w:p w:rsidR="00A742B5" w:rsidRPr="00345300" w:rsidRDefault="00A742B5" w:rsidP="00A742B5">
            <w:pPr>
              <w:rPr>
                <w:sz w:val="18"/>
                <w:szCs w:val="18"/>
              </w:rPr>
            </w:pPr>
            <w:r w:rsidRPr="00345300">
              <w:rPr>
                <w:sz w:val="18"/>
                <w:szCs w:val="18"/>
              </w:rPr>
              <w:t xml:space="preserve">Призначений для використання на автоматичних аналізаторах: ACCENT-200 (II GEN)/BS-200, ACCENT-220S/BS-180, ACCENT S120/BS-230, ACCENT MC240/BS-240Pro, </w:t>
            </w:r>
            <w:r w:rsidRPr="00345300">
              <w:rPr>
                <w:sz w:val="18"/>
                <w:szCs w:val="18"/>
              </w:rPr>
              <w:lastRenderedPageBreak/>
              <w:t>ACCENT M320/BS-360E, BS-120, ACCENT 400 та ACCENT Neo200.</w:t>
            </w:r>
          </w:p>
          <w:p w:rsidR="00A742B5" w:rsidRPr="00345300" w:rsidRDefault="00A742B5" w:rsidP="00A742B5">
            <w:pPr>
              <w:rPr>
                <w:sz w:val="18"/>
                <w:szCs w:val="18"/>
              </w:rPr>
            </w:pPr>
            <w:r w:rsidRPr="00345300">
              <w:rPr>
                <w:sz w:val="18"/>
                <w:szCs w:val="18"/>
              </w:rPr>
              <w:t>Лінійність: не гірше як до 40 мг/</w:t>
            </w:r>
            <w:proofErr w:type="spellStart"/>
            <w:r w:rsidRPr="00345300">
              <w:rPr>
                <w:sz w:val="18"/>
                <w:szCs w:val="18"/>
              </w:rPr>
              <w:t>дл</w:t>
            </w:r>
            <w:proofErr w:type="spellEnd"/>
            <w:r w:rsidRPr="00345300">
              <w:rPr>
                <w:sz w:val="18"/>
                <w:szCs w:val="18"/>
              </w:rPr>
              <w:t xml:space="preserve"> для ACCENT-200 (II GEN); ACCENT MC240.</w:t>
            </w:r>
          </w:p>
        </w:tc>
        <w:tc>
          <w:tcPr>
            <w:tcW w:w="780" w:type="dxa"/>
            <w:vAlign w:val="center"/>
          </w:tcPr>
          <w:p w:rsidR="00A742B5" w:rsidRPr="00345300" w:rsidRDefault="00A742B5" w:rsidP="00A742B5">
            <w:pPr>
              <w:jc w:val="center"/>
              <w:rPr>
                <w:sz w:val="18"/>
                <w:szCs w:val="18"/>
              </w:rPr>
            </w:pPr>
            <w:r w:rsidRPr="00345300">
              <w:rPr>
                <w:sz w:val="18"/>
                <w:szCs w:val="18"/>
              </w:rPr>
              <w:lastRenderedPageBreak/>
              <w:t>набір</w:t>
            </w:r>
          </w:p>
        </w:tc>
        <w:tc>
          <w:tcPr>
            <w:tcW w:w="1010" w:type="dxa"/>
            <w:vAlign w:val="center"/>
          </w:tcPr>
          <w:p w:rsidR="00A742B5" w:rsidRPr="00345300" w:rsidRDefault="00A742B5" w:rsidP="00A742B5">
            <w:pPr>
              <w:jc w:val="center"/>
              <w:rPr>
                <w:sz w:val="18"/>
                <w:szCs w:val="18"/>
              </w:rPr>
            </w:pPr>
            <w:r w:rsidRPr="00345300">
              <w:rPr>
                <w:sz w:val="18"/>
                <w:szCs w:val="18"/>
              </w:rPr>
              <w:t>21</w:t>
            </w:r>
          </w:p>
        </w:tc>
      </w:tr>
      <w:tr w:rsidR="00A742B5" w:rsidRPr="00345300" w:rsidTr="00820F3D">
        <w:trPr>
          <w:trHeight w:val="4371"/>
          <w:jc w:val="center"/>
        </w:trPr>
        <w:tc>
          <w:tcPr>
            <w:tcW w:w="441" w:type="dxa"/>
            <w:vAlign w:val="center"/>
          </w:tcPr>
          <w:p w:rsidR="00A742B5" w:rsidRPr="00345300" w:rsidRDefault="00A742B5" w:rsidP="00A742B5">
            <w:pPr>
              <w:jc w:val="center"/>
              <w:rPr>
                <w:sz w:val="18"/>
                <w:szCs w:val="18"/>
                <w:lang w:val="ru-RU"/>
              </w:rPr>
            </w:pPr>
            <w:r w:rsidRPr="00345300">
              <w:rPr>
                <w:sz w:val="18"/>
                <w:szCs w:val="18"/>
                <w:lang w:val="ru-RU"/>
              </w:rPr>
              <w:lastRenderedPageBreak/>
              <w:t>7.</w:t>
            </w:r>
          </w:p>
        </w:tc>
        <w:tc>
          <w:tcPr>
            <w:tcW w:w="3084" w:type="dxa"/>
            <w:vAlign w:val="center"/>
          </w:tcPr>
          <w:p w:rsidR="00A742B5" w:rsidRPr="00345300" w:rsidRDefault="00A742B5" w:rsidP="00A742B5">
            <w:pPr>
              <w:autoSpaceDE w:val="0"/>
              <w:autoSpaceDN w:val="0"/>
              <w:adjustRightInd w:val="0"/>
              <w:jc w:val="center"/>
              <w:rPr>
                <w:color w:val="000000"/>
                <w:sz w:val="18"/>
                <w:szCs w:val="18"/>
                <w:lang w:val="ru-RU"/>
              </w:rPr>
            </w:pPr>
            <w:r w:rsidRPr="00345300">
              <w:rPr>
                <w:color w:val="000000"/>
                <w:sz w:val="18"/>
                <w:szCs w:val="18"/>
              </w:rPr>
              <w:t xml:space="preserve">59073                  </w:t>
            </w:r>
            <w:r w:rsidRPr="00345300">
              <w:rPr>
                <w:color w:val="000000"/>
                <w:sz w:val="18"/>
                <w:szCs w:val="18"/>
                <w:lang w:val="ru-RU"/>
              </w:rPr>
              <w:t xml:space="preserve">             </w:t>
            </w:r>
          </w:p>
          <w:p w:rsidR="00A742B5" w:rsidRPr="00345300" w:rsidRDefault="00A742B5" w:rsidP="00A742B5">
            <w:pPr>
              <w:autoSpaceDE w:val="0"/>
              <w:autoSpaceDN w:val="0"/>
              <w:adjustRightInd w:val="0"/>
              <w:jc w:val="center"/>
              <w:rPr>
                <w:color w:val="000000"/>
                <w:sz w:val="18"/>
                <w:szCs w:val="18"/>
                <w:lang w:val="ru-RU"/>
              </w:rPr>
            </w:pPr>
          </w:p>
          <w:p w:rsidR="00A742B5" w:rsidRPr="00345300" w:rsidRDefault="00A742B5" w:rsidP="00A742B5">
            <w:pPr>
              <w:autoSpaceDE w:val="0"/>
              <w:autoSpaceDN w:val="0"/>
              <w:adjustRightInd w:val="0"/>
              <w:jc w:val="center"/>
              <w:rPr>
                <w:sz w:val="18"/>
                <w:szCs w:val="18"/>
                <w:lang w:val="ru-RU"/>
              </w:rPr>
            </w:pPr>
            <w:r w:rsidRPr="00345300">
              <w:rPr>
                <w:color w:val="000000"/>
                <w:sz w:val="18"/>
                <w:szCs w:val="18"/>
                <w:lang w:val="ru-RU"/>
              </w:rPr>
              <w:t xml:space="preserve"> </w:t>
            </w:r>
            <w:proofErr w:type="spellStart"/>
            <w:r w:rsidRPr="00345300">
              <w:rPr>
                <w:sz w:val="18"/>
                <w:szCs w:val="18"/>
                <w:lang w:val="ru-RU"/>
              </w:rPr>
              <w:t>Амілаза</w:t>
            </w:r>
            <w:proofErr w:type="spellEnd"/>
            <w:r w:rsidRPr="00345300">
              <w:rPr>
                <w:sz w:val="18"/>
                <w:szCs w:val="18"/>
                <w:lang w:val="ru-RU"/>
              </w:rPr>
              <w:t xml:space="preserve">, </w:t>
            </w:r>
            <w:proofErr w:type="spellStart"/>
            <w:r w:rsidRPr="00345300">
              <w:rPr>
                <w:sz w:val="18"/>
                <w:szCs w:val="18"/>
                <w:lang w:val="ru-RU"/>
              </w:rPr>
              <w:t>ізоферменти</w:t>
            </w:r>
            <w:proofErr w:type="spellEnd"/>
            <w:r w:rsidRPr="00345300">
              <w:rPr>
                <w:sz w:val="18"/>
                <w:szCs w:val="18"/>
                <w:lang w:val="ru-RU"/>
              </w:rPr>
              <w:t xml:space="preserve"> IVD</w:t>
            </w:r>
          </w:p>
          <w:p w:rsidR="00A742B5" w:rsidRPr="00345300" w:rsidRDefault="00A742B5" w:rsidP="00A742B5">
            <w:pPr>
              <w:autoSpaceDE w:val="0"/>
              <w:autoSpaceDN w:val="0"/>
              <w:adjustRightInd w:val="0"/>
              <w:jc w:val="center"/>
              <w:rPr>
                <w:sz w:val="18"/>
                <w:szCs w:val="18"/>
                <w:lang w:val="ru-RU"/>
              </w:rPr>
            </w:pPr>
            <w:r w:rsidRPr="00345300">
              <w:rPr>
                <w:sz w:val="18"/>
                <w:szCs w:val="18"/>
                <w:lang w:val="ru-RU"/>
              </w:rPr>
              <w:t>(</w:t>
            </w:r>
            <w:proofErr w:type="spellStart"/>
            <w:r w:rsidRPr="00345300">
              <w:rPr>
                <w:sz w:val="18"/>
                <w:szCs w:val="18"/>
                <w:lang w:val="ru-RU"/>
              </w:rPr>
              <w:t>діагностика</w:t>
            </w:r>
            <w:proofErr w:type="spellEnd"/>
            <w:r w:rsidRPr="00345300">
              <w:rPr>
                <w:sz w:val="18"/>
                <w:szCs w:val="18"/>
                <w:lang w:val="ru-RU"/>
              </w:rPr>
              <w:t xml:space="preserve"> </w:t>
            </w:r>
            <w:proofErr w:type="spellStart"/>
            <w:r w:rsidRPr="00345300">
              <w:rPr>
                <w:i/>
                <w:iCs/>
                <w:sz w:val="18"/>
                <w:szCs w:val="18"/>
                <w:lang w:val="ru-RU"/>
              </w:rPr>
              <w:t>in</w:t>
            </w:r>
            <w:proofErr w:type="spellEnd"/>
            <w:r w:rsidRPr="00345300">
              <w:rPr>
                <w:i/>
                <w:iCs/>
                <w:sz w:val="18"/>
                <w:szCs w:val="18"/>
                <w:lang w:val="ru-RU"/>
              </w:rPr>
              <w:t xml:space="preserve"> </w:t>
            </w:r>
            <w:proofErr w:type="spellStart"/>
            <w:proofErr w:type="gramStart"/>
            <w:r w:rsidRPr="00345300">
              <w:rPr>
                <w:i/>
                <w:iCs/>
                <w:sz w:val="18"/>
                <w:szCs w:val="18"/>
                <w:lang w:val="ru-RU"/>
              </w:rPr>
              <w:t>vitro</w:t>
            </w:r>
            <w:proofErr w:type="spellEnd"/>
            <w:r w:rsidRPr="00345300">
              <w:rPr>
                <w:i/>
                <w:iCs/>
                <w:sz w:val="18"/>
                <w:szCs w:val="18"/>
                <w:lang w:val="ru-RU"/>
              </w:rPr>
              <w:t xml:space="preserve"> </w:t>
            </w:r>
            <w:r w:rsidRPr="00345300">
              <w:rPr>
                <w:sz w:val="18"/>
                <w:szCs w:val="18"/>
                <w:lang w:val="ru-RU"/>
              </w:rPr>
              <w:t>)</w:t>
            </w:r>
            <w:proofErr w:type="gramEnd"/>
            <w:r w:rsidRPr="00345300">
              <w:rPr>
                <w:sz w:val="18"/>
                <w:szCs w:val="18"/>
                <w:lang w:val="ru-RU"/>
              </w:rPr>
              <w:t>,</w:t>
            </w:r>
          </w:p>
          <w:p w:rsidR="00A742B5" w:rsidRPr="00345300" w:rsidRDefault="00A742B5" w:rsidP="00A742B5">
            <w:pPr>
              <w:autoSpaceDE w:val="0"/>
              <w:autoSpaceDN w:val="0"/>
              <w:adjustRightInd w:val="0"/>
              <w:jc w:val="center"/>
              <w:rPr>
                <w:sz w:val="18"/>
                <w:szCs w:val="18"/>
                <w:lang w:val="ru-RU"/>
              </w:rPr>
            </w:pPr>
            <w:proofErr w:type="spellStart"/>
            <w:r w:rsidRPr="00345300">
              <w:rPr>
                <w:sz w:val="18"/>
                <w:szCs w:val="18"/>
                <w:lang w:val="ru-RU"/>
              </w:rPr>
              <w:t>набір</w:t>
            </w:r>
            <w:proofErr w:type="spellEnd"/>
            <w:r w:rsidRPr="00345300">
              <w:rPr>
                <w:sz w:val="18"/>
                <w:szCs w:val="18"/>
                <w:lang w:val="ru-RU"/>
              </w:rPr>
              <w:t xml:space="preserve">, </w:t>
            </w:r>
            <w:proofErr w:type="spellStart"/>
            <w:r w:rsidRPr="00345300">
              <w:rPr>
                <w:sz w:val="18"/>
                <w:szCs w:val="18"/>
                <w:lang w:val="ru-RU"/>
              </w:rPr>
              <w:t>ферментний</w:t>
            </w:r>
            <w:proofErr w:type="spellEnd"/>
          </w:p>
          <w:p w:rsidR="00A742B5" w:rsidRPr="00345300" w:rsidRDefault="00A742B5" w:rsidP="00A742B5">
            <w:pPr>
              <w:autoSpaceDE w:val="0"/>
              <w:autoSpaceDN w:val="0"/>
              <w:adjustRightInd w:val="0"/>
              <w:jc w:val="center"/>
              <w:rPr>
                <w:sz w:val="18"/>
                <w:szCs w:val="18"/>
                <w:lang w:val="ru-RU"/>
              </w:rPr>
            </w:pPr>
            <w:proofErr w:type="spellStart"/>
            <w:r w:rsidRPr="00345300">
              <w:rPr>
                <w:sz w:val="18"/>
                <w:szCs w:val="18"/>
                <w:lang w:val="ru-RU"/>
              </w:rPr>
              <w:t>спектрофотометричний</w:t>
            </w:r>
            <w:proofErr w:type="spellEnd"/>
          </w:p>
          <w:p w:rsidR="00A742B5" w:rsidRPr="00345300" w:rsidRDefault="00A742B5" w:rsidP="00A742B5">
            <w:pPr>
              <w:jc w:val="center"/>
              <w:rPr>
                <w:color w:val="000000"/>
                <w:sz w:val="18"/>
                <w:szCs w:val="18"/>
              </w:rPr>
            </w:pPr>
            <w:proofErr w:type="spellStart"/>
            <w:r w:rsidRPr="00345300">
              <w:rPr>
                <w:sz w:val="18"/>
                <w:szCs w:val="18"/>
                <w:lang w:val="ru-RU"/>
              </w:rPr>
              <w:t>аналіз</w:t>
            </w:r>
            <w:proofErr w:type="spellEnd"/>
          </w:p>
        </w:tc>
        <w:tc>
          <w:tcPr>
            <w:tcW w:w="2302" w:type="dxa"/>
            <w:vAlign w:val="center"/>
          </w:tcPr>
          <w:p w:rsidR="00A742B5" w:rsidRPr="00345300" w:rsidRDefault="00A742B5" w:rsidP="00A742B5">
            <w:pPr>
              <w:jc w:val="center"/>
              <w:rPr>
                <w:sz w:val="18"/>
                <w:szCs w:val="18"/>
                <w:lang w:val="ru-RU"/>
              </w:rPr>
            </w:pPr>
            <w:r w:rsidRPr="00345300">
              <w:rPr>
                <w:sz w:val="18"/>
                <w:szCs w:val="18"/>
              </w:rPr>
              <w:t xml:space="preserve">Амілаза </w:t>
            </w:r>
            <w:r w:rsidRPr="00345300">
              <w:rPr>
                <w:sz w:val="18"/>
                <w:szCs w:val="18"/>
              </w:rPr>
              <w:br/>
              <w:t>АКЦЕНТ-200</w:t>
            </w:r>
            <w:r w:rsidRPr="00345300">
              <w:rPr>
                <w:sz w:val="18"/>
                <w:szCs w:val="18"/>
              </w:rPr>
              <w:br/>
            </w:r>
            <w:r w:rsidRPr="00345300">
              <w:rPr>
                <w:bCs/>
                <w:i/>
                <w:sz w:val="18"/>
                <w:szCs w:val="18"/>
              </w:rPr>
              <w:t>або еквівалент</w:t>
            </w:r>
          </w:p>
        </w:tc>
        <w:tc>
          <w:tcPr>
            <w:tcW w:w="689" w:type="dxa"/>
          </w:tcPr>
          <w:p w:rsidR="00A742B5" w:rsidRPr="00345300" w:rsidRDefault="00A742B5" w:rsidP="00A742B5">
            <w:pPr>
              <w:rPr>
                <w:sz w:val="18"/>
                <w:szCs w:val="18"/>
                <w:lang w:val="ru-RU"/>
              </w:rPr>
            </w:pPr>
          </w:p>
        </w:tc>
        <w:tc>
          <w:tcPr>
            <w:tcW w:w="1844" w:type="dxa"/>
            <w:vAlign w:val="center"/>
          </w:tcPr>
          <w:p w:rsidR="00A742B5" w:rsidRPr="00345300" w:rsidRDefault="00A742B5" w:rsidP="00A742B5">
            <w:pPr>
              <w:rPr>
                <w:sz w:val="18"/>
                <w:szCs w:val="18"/>
              </w:rPr>
            </w:pPr>
            <w:r w:rsidRPr="00345300">
              <w:rPr>
                <w:sz w:val="18"/>
                <w:szCs w:val="18"/>
              </w:rPr>
              <w:t>Фасування: 2 x 30 мл.</w:t>
            </w:r>
          </w:p>
          <w:p w:rsidR="00A742B5" w:rsidRPr="00345300" w:rsidRDefault="00A742B5" w:rsidP="00A742B5">
            <w:pPr>
              <w:rPr>
                <w:sz w:val="18"/>
                <w:szCs w:val="18"/>
              </w:rPr>
            </w:pPr>
            <w:r w:rsidRPr="00345300">
              <w:rPr>
                <w:sz w:val="18"/>
                <w:szCs w:val="18"/>
              </w:rPr>
              <w:t>Призначений для використання на автоматичних аналізаторах: ACCENT-200, ACCENT-200 II GEN, ACCENT 220S, ACCENT S120, ACCENT MC240, ACCENT M320, BS-120, ACCENT 400 та ACCENT Neo200.</w:t>
            </w:r>
          </w:p>
          <w:p w:rsidR="00A742B5" w:rsidRPr="00345300" w:rsidRDefault="00A742B5" w:rsidP="00A742B5">
            <w:pPr>
              <w:rPr>
                <w:sz w:val="18"/>
                <w:szCs w:val="18"/>
                <w:lang w:val="ru-RU"/>
              </w:rPr>
            </w:pPr>
            <w:r w:rsidRPr="00345300">
              <w:rPr>
                <w:sz w:val="18"/>
                <w:szCs w:val="18"/>
              </w:rPr>
              <w:t>Лінійність: не гірше як до 1750 О/л для ACCENT-200 та не гірше як до 1760 О/л для ACCENT MC240.</w:t>
            </w:r>
          </w:p>
        </w:tc>
        <w:tc>
          <w:tcPr>
            <w:tcW w:w="780" w:type="dxa"/>
            <w:vAlign w:val="center"/>
          </w:tcPr>
          <w:p w:rsidR="00A742B5" w:rsidRPr="00345300" w:rsidRDefault="00A742B5" w:rsidP="00A742B5">
            <w:pPr>
              <w:jc w:val="center"/>
              <w:rPr>
                <w:sz w:val="18"/>
                <w:szCs w:val="18"/>
                <w:lang w:val="ru-RU"/>
              </w:rPr>
            </w:pPr>
            <w:proofErr w:type="spellStart"/>
            <w:r w:rsidRPr="00345300">
              <w:rPr>
                <w:sz w:val="18"/>
                <w:szCs w:val="18"/>
                <w:lang w:val="ru-RU"/>
              </w:rPr>
              <w:t>набір</w:t>
            </w:r>
            <w:proofErr w:type="spellEnd"/>
          </w:p>
        </w:tc>
        <w:tc>
          <w:tcPr>
            <w:tcW w:w="1010" w:type="dxa"/>
            <w:vAlign w:val="center"/>
          </w:tcPr>
          <w:p w:rsidR="00A742B5" w:rsidRPr="00345300" w:rsidRDefault="00A742B5" w:rsidP="00A742B5">
            <w:pPr>
              <w:jc w:val="center"/>
              <w:rPr>
                <w:sz w:val="18"/>
                <w:szCs w:val="18"/>
                <w:lang w:val="ru-RU"/>
              </w:rPr>
            </w:pPr>
            <w:r w:rsidRPr="00345300">
              <w:rPr>
                <w:sz w:val="18"/>
                <w:szCs w:val="18"/>
              </w:rPr>
              <w:t>12</w:t>
            </w:r>
          </w:p>
        </w:tc>
      </w:tr>
      <w:tr w:rsidR="00A742B5" w:rsidRPr="00345300" w:rsidTr="00820F3D">
        <w:trPr>
          <w:trHeight w:val="5099"/>
          <w:jc w:val="center"/>
        </w:trPr>
        <w:tc>
          <w:tcPr>
            <w:tcW w:w="441" w:type="dxa"/>
            <w:vAlign w:val="center"/>
          </w:tcPr>
          <w:p w:rsidR="00A742B5" w:rsidRPr="00345300" w:rsidRDefault="00A742B5" w:rsidP="00A742B5">
            <w:pPr>
              <w:jc w:val="center"/>
              <w:rPr>
                <w:sz w:val="18"/>
                <w:szCs w:val="18"/>
                <w:lang w:val="ru-RU"/>
              </w:rPr>
            </w:pPr>
            <w:r w:rsidRPr="00345300">
              <w:rPr>
                <w:sz w:val="18"/>
                <w:szCs w:val="18"/>
                <w:lang w:val="ru-RU"/>
              </w:rPr>
              <w:t>8.</w:t>
            </w:r>
          </w:p>
        </w:tc>
        <w:tc>
          <w:tcPr>
            <w:tcW w:w="3084" w:type="dxa"/>
            <w:vAlign w:val="center"/>
          </w:tcPr>
          <w:p w:rsidR="00A742B5" w:rsidRPr="00345300" w:rsidRDefault="00A742B5" w:rsidP="00A742B5">
            <w:pPr>
              <w:autoSpaceDE w:val="0"/>
              <w:autoSpaceDN w:val="0"/>
              <w:adjustRightInd w:val="0"/>
              <w:jc w:val="center"/>
              <w:rPr>
                <w:sz w:val="18"/>
                <w:szCs w:val="18"/>
                <w:lang w:val="ru-RU"/>
              </w:rPr>
            </w:pPr>
            <w:r w:rsidRPr="00345300">
              <w:rPr>
                <w:sz w:val="18"/>
                <w:szCs w:val="18"/>
              </w:rPr>
              <w:t xml:space="preserve">53251                </w:t>
            </w:r>
            <w:r w:rsidRPr="00345300">
              <w:rPr>
                <w:sz w:val="18"/>
                <w:szCs w:val="18"/>
                <w:lang w:val="ru-RU"/>
              </w:rPr>
              <w:t xml:space="preserve">           </w:t>
            </w:r>
          </w:p>
          <w:p w:rsidR="00A742B5" w:rsidRPr="00345300" w:rsidRDefault="00A742B5" w:rsidP="00A742B5">
            <w:pPr>
              <w:autoSpaceDE w:val="0"/>
              <w:autoSpaceDN w:val="0"/>
              <w:adjustRightInd w:val="0"/>
              <w:jc w:val="center"/>
              <w:rPr>
                <w:sz w:val="18"/>
                <w:szCs w:val="18"/>
                <w:lang w:val="ru-RU"/>
              </w:rPr>
            </w:pPr>
          </w:p>
          <w:p w:rsidR="00A742B5" w:rsidRPr="00345300" w:rsidRDefault="00A742B5" w:rsidP="00A742B5">
            <w:pPr>
              <w:autoSpaceDE w:val="0"/>
              <w:autoSpaceDN w:val="0"/>
              <w:adjustRightInd w:val="0"/>
              <w:jc w:val="center"/>
              <w:rPr>
                <w:sz w:val="18"/>
                <w:szCs w:val="18"/>
                <w:lang w:val="ru-RU"/>
              </w:rPr>
            </w:pPr>
            <w:proofErr w:type="spellStart"/>
            <w:r w:rsidRPr="00345300">
              <w:rPr>
                <w:sz w:val="18"/>
                <w:szCs w:val="18"/>
                <w:lang w:val="ru-RU"/>
              </w:rPr>
              <w:t>Креатинін</w:t>
            </w:r>
            <w:proofErr w:type="spellEnd"/>
            <w:r w:rsidRPr="00345300">
              <w:rPr>
                <w:sz w:val="18"/>
                <w:szCs w:val="18"/>
                <w:lang w:val="ru-RU"/>
              </w:rPr>
              <w:t xml:space="preserve"> IVD</w:t>
            </w:r>
          </w:p>
          <w:p w:rsidR="00A742B5" w:rsidRPr="00345300" w:rsidRDefault="00A742B5" w:rsidP="00A742B5">
            <w:pPr>
              <w:autoSpaceDE w:val="0"/>
              <w:autoSpaceDN w:val="0"/>
              <w:adjustRightInd w:val="0"/>
              <w:jc w:val="center"/>
              <w:rPr>
                <w:sz w:val="18"/>
                <w:szCs w:val="18"/>
                <w:lang w:val="ru-RU"/>
              </w:rPr>
            </w:pPr>
            <w:r w:rsidRPr="00345300">
              <w:rPr>
                <w:sz w:val="18"/>
                <w:szCs w:val="18"/>
                <w:lang w:val="ru-RU"/>
              </w:rPr>
              <w:t>(</w:t>
            </w:r>
            <w:proofErr w:type="spellStart"/>
            <w:r w:rsidRPr="00345300">
              <w:rPr>
                <w:sz w:val="18"/>
                <w:szCs w:val="18"/>
                <w:lang w:val="ru-RU"/>
              </w:rPr>
              <w:t>діагностика</w:t>
            </w:r>
            <w:proofErr w:type="spellEnd"/>
            <w:r w:rsidRPr="00345300">
              <w:rPr>
                <w:sz w:val="18"/>
                <w:szCs w:val="18"/>
                <w:lang w:val="ru-RU"/>
              </w:rPr>
              <w:t xml:space="preserve"> </w:t>
            </w:r>
            <w:proofErr w:type="spellStart"/>
            <w:r w:rsidRPr="00345300">
              <w:rPr>
                <w:i/>
                <w:iCs/>
                <w:sz w:val="18"/>
                <w:szCs w:val="18"/>
                <w:lang w:val="ru-RU"/>
              </w:rPr>
              <w:t>in</w:t>
            </w:r>
            <w:proofErr w:type="spellEnd"/>
            <w:r w:rsidRPr="00345300">
              <w:rPr>
                <w:i/>
                <w:iCs/>
                <w:sz w:val="18"/>
                <w:szCs w:val="18"/>
                <w:lang w:val="ru-RU"/>
              </w:rPr>
              <w:t xml:space="preserve"> </w:t>
            </w:r>
            <w:proofErr w:type="spellStart"/>
            <w:proofErr w:type="gramStart"/>
            <w:r w:rsidRPr="00345300">
              <w:rPr>
                <w:i/>
                <w:iCs/>
                <w:sz w:val="18"/>
                <w:szCs w:val="18"/>
                <w:lang w:val="ru-RU"/>
              </w:rPr>
              <w:t>vitro</w:t>
            </w:r>
            <w:proofErr w:type="spellEnd"/>
            <w:r w:rsidRPr="00345300">
              <w:rPr>
                <w:i/>
                <w:iCs/>
                <w:sz w:val="18"/>
                <w:szCs w:val="18"/>
                <w:lang w:val="ru-RU"/>
              </w:rPr>
              <w:t xml:space="preserve"> </w:t>
            </w:r>
            <w:r w:rsidRPr="00345300">
              <w:rPr>
                <w:sz w:val="18"/>
                <w:szCs w:val="18"/>
                <w:lang w:val="ru-RU"/>
              </w:rPr>
              <w:t>)</w:t>
            </w:r>
            <w:proofErr w:type="gramEnd"/>
            <w:r w:rsidRPr="00345300">
              <w:rPr>
                <w:sz w:val="18"/>
                <w:szCs w:val="18"/>
                <w:lang w:val="ru-RU"/>
              </w:rPr>
              <w:t>,</w:t>
            </w:r>
          </w:p>
          <w:p w:rsidR="00A742B5" w:rsidRPr="00345300" w:rsidRDefault="00A742B5" w:rsidP="00A742B5">
            <w:pPr>
              <w:autoSpaceDE w:val="0"/>
              <w:autoSpaceDN w:val="0"/>
              <w:adjustRightInd w:val="0"/>
              <w:jc w:val="center"/>
              <w:rPr>
                <w:sz w:val="18"/>
                <w:szCs w:val="18"/>
                <w:lang w:val="ru-RU"/>
              </w:rPr>
            </w:pPr>
            <w:proofErr w:type="spellStart"/>
            <w:r w:rsidRPr="00345300">
              <w:rPr>
                <w:sz w:val="18"/>
                <w:szCs w:val="18"/>
                <w:lang w:val="ru-RU"/>
              </w:rPr>
              <w:t>набір</w:t>
            </w:r>
            <w:proofErr w:type="spellEnd"/>
            <w:r w:rsidRPr="00345300">
              <w:rPr>
                <w:sz w:val="18"/>
                <w:szCs w:val="18"/>
                <w:lang w:val="ru-RU"/>
              </w:rPr>
              <w:t>,</w:t>
            </w:r>
          </w:p>
          <w:p w:rsidR="00A742B5" w:rsidRPr="00345300" w:rsidRDefault="00A742B5" w:rsidP="00A742B5">
            <w:pPr>
              <w:autoSpaceDE w:val="0"/>
              <w:autoSpaceDN w:val="0"/>
              <w:adjustRightInd w:val="0"/>
              <w:jc w:val="center"/>
              <w:rPr>
                <w:sz w:val="18"/>
                <w:szCs w:val="18"/>
                <w:lang w:val="ru-RU"/>
              </w:rPr>
            </w:pPr>
            <w:proofErr w:type="spellStart"/>
            <w:r w:rsidRPr="00345300">
              <w:rPr>
                <w:sz w:val="18"/>
                <w:szCs w:val="18"/>
                <w:lang w:val="ru-RU"/>
              </w:rPr>
              <w:t>спектрофотометричний</w:t>
            </w:r>
            <w:proofErr w:type="spellEnd"/>
          </w:p>
          <w:p w:rsidR="00A742B5" w:rsidRPr="00345300" w:rsidRDefault="00A742B5" w:rsidP="00A742B5">
            <w:pPr>
              <w:jc w:val="center"/>
              <w:rPr>
                <w:sz w:val="18"/>
                <w:szCs w:val="18"/>
              </w:rPr>
            </w:pPr>
            <w:proofErr w:type="spellStart"/>
            <w:r w:rsidRPr="00345300">
              <w:rPr>
                <w:sz w:val="18"/>
                <w:szCs w:val="18"/>
                <w:lang w:val="ru-RU"/>
              </w:rPr>
              <w:t>аналіз</w:t>
            </w:r>
            <w:proofErr w:type="spellEnd"/>
          </w:p>
        </w:tc>
        <w:tc>
          <w:tcPr>
            <w:tcW w:w="2302" w:type="dxa"/>
            <w:vAlign w:val="center"/>
          </w:tcPr>
          <w:p w:rsidR="00A742B5" w:rsidRPr="00345300" w:rsidRDefault="00A742B5" w:rsidP="00A742B5">
            <w:pPr>
              <w:jc w:val="center"/>
              <w:rPr>
                <w:sz w:val="18"/>
                <w:szCs w:val="18"/>
                <w:lang w:val="ru-RU"/>
              </w:rPr>
            </w:pPr>
            <w:r w:rsidRPr="00345300">
              <w:rPr>
                <w:sz w:val="18"/>
                <w:szCs w:val="18"/>
              </w:rPr>
              <w:t>Креатинін АКЦЕНТ-200</w:t>
            </w:r>
            <w:r w:rsidRPr="00345300">
              <w:rPr>
                <w:sz w:val="18"/>
                <w:szCs w:val="18"/>
              </w:rPr>
              <w:br/>
            </w:r>
            <w:r w:rsidRPr="00345300">
              <w:rPr>
                <w:bCs/>
                <w:i/>
                <w:sz w:val="18"/>
                <w:szCs w:val="18"/>
              </w:rPr>
              <w:t>або еквівалент</w:t>
            </w:r>
          </w:p>
        </w:tc>
        <w:tc>
          <w:tcPr>
            <w:tcW w:w="689" w:type="dxa"/>
          </w:tcPr>
          <w:p w:rsidR="00A742B5" w:rsidRPr="00345300" w:rsidRDefault="00A742B5" w:rsidP="00A742B5">
            <w:pPr>
              <w:rPr>
                <w:sz w:val="18"/>
                <w:szCs w:val="18"/>
                <w:lang w:val="ru-RU"/>
              </w:rPr>
            </w:pPr>
          </w:p>
        </w:tc>
        <w:tc>
          <w:tcPr>
            <w:tcW w:w="1844" w:type="dxa"/>
            <w:vAlign w:val="center"/>
          </w:tcPr>
          <w:p w:rsidR="00A742B5" w:rsidRPr="00345300" w:rsidRDefault="00A742B5" w:rsidP="00A742B5">
            <w:pPr>
              <w:rPr>
                <w:sz w:val="18"/>
                <w:szCs w:val="18"/>
              </w:rPr>
            </w:pPr>
            <w:r w:rsidRPr="00345300">
              <w:rPr>
                <w:sz w:val="18"/>
                <w:szCs w:val="18"/>
              </w:rPr>
              <w:t>Фасування: 1-Реагент - 4 x 15 мл, 2-Реагент - 2 х 7,5 мл.</w:t>
            </w:r>
          </w:p>
          <w:p w:rsidR="00A742B5" w:rsidRPr="00345300" w:rsidRDefault="00A742B5" w:rsidP="00A742B5">
            <w:pPr>
              <w:rPr>
                <w:sz w:val="18"/>
                <w:szCs w:val="18"/>
                <w:lang w:val="ru-RU"/>
              </w:rPr>
            </w:pPr>
            <w:r w:rsidRPr="00345300">
              <w:rPr>
                <w:sz w:val="18"/>
                <w:szCs w:val="18"/>
              </w:rPr>
              <w:t>Призначений для використання на автоматичних аналізаторах: ACCENT-200, ACCENT-200 II GEN, ACCENT-220S, ACCENT S120, ACCENT MC240, ACCENT M320, BS-120, ACCENT 400 та ACCENT Neo200.</w:t>
            </w:r>
            <w:r w:rsidRPr="00345300">
              <w:rPr>
                <w:sz w:val="18"/>
                <w:szCs w:val="18"/>
              </w:rPr>
              <w:br/>
              <w:t>Лінійність: не гірше як до 20 мг/</w:t>
            </w:r>
            <w:proofErr w:type="spellStart"/>
            <w:r w:rsidRPr="00345300">
              <w:rPr>
                <w:sz w:val="18"/>
                <w:szCs w:val="18"/>
              </w:rPr>
              <w:t>дл</w:t>
            </w:r>
            <w:proofErr w:type="spellEnd"/>
            <w:r w:rsidRPr="00345300">
              <w:rPr>
                <w:sz w:val="18"/>
                <w:szCs w:val="18"/>
              </w:rPr>
              <w:t xml:space="preserve"> для ACCENT-200 та не гірше як до 37 мг/</w:t>
            </w:r>
            <w:proofErr w:type="spellStart"/>
            <w:r w:rsidRPr="00345300">
              <w:rPr>
                <w:sz w:val="18"/>
                <w:szCs w:val="18"/>
              </w:rPr>
              <w:t>дл</w:t>
            </w:r>
            <w:proofErr w:type="spellEnd"/>
            <w:r w:rsidRPr="00345300">
              <w:rPr>
                <w:sz w:val="18"/>
                <w:szCs w:val="18"/>
              </w:rPr>
              <w:t xml:space="preserve"> для ACCENT MC240.</w:t>
            </w:r>
          </w:p>
        </w:tc>
        <w:tc>
          <w:tcPr>
            <w:tcW w:w="780" w:type="dxa"/>
            <w:vAlign w:val="center"/>
          </w:tcPr>
          <w:p w:rsidR="00A742B5" w:rsidRPr="00345300" w:rsidRDefault="00A742B5" w:rsidP="00A742B5">
            <w:pPr>
              <w:jc w:val="center"/>
              <w:rPr>
                <w:sz w:val="18"/>
                <w:szCs w:val="18"/>
                <w:lang w:val="ru-RU"/>
              </w:rPr>
            </w:pPr>
            <w:proofErr w:type="spellStart"/>
            <w:r w:rsidRPr="00345300">
              <w:rPr>
                <w:sz w:val="18"/>
                <w:szCs w:val="18"/>
                <w:lang w:val="ru-RU"/>
              </w:rPr>
              <w:t>набір</w:t>
            </w:r>
            <w:proofErr w:type="spellEnd"/>
          </w:p>
        </w:tc>
        <w:tc>
          <w:tcPr>
            <w:tcW w:w="1010" w:type="dxa"/>
            <w:vAlign w:val="center"/>
          </w:tcPr>
          <w:p w:rsidR="00A742B5" w:rsidRPr="00345300" w:rsidRDefault="00A742B5" w:rsidP="00A742B5">
            <w:pPr>
              <w:jc w:val="center"/>
              <w:rPr>
                <w:sz w:val="18"/>
                <w:szCs w:val="18"/>
                <w:lang w:val="ru-RU"/>
              </w:rPr>
            </w:pPr>
            <w:r w:rsidRPr="00345300">
              <w:rPr>
                <w:sz w:val="18"/>
                <w:szCs w:val="18"/>
              </w:rPr>
              <w:t>5</w:t>
            </w:r>
          </w:p>
        </w:tc>
      </w:tr>
      <w:tr w:rsidR="00A742B5" w:rsidRPr="00345300" w:rsidTr="00820F3D">
        <w:trPr>
          <w:trHeight w:val="1122"/>
          <w:jc w:val="center"/>
        </w:trPr>
        <w:tc>
          <w:tcPr>
            <w:tcW w:w="441" w:type="dxa"/>
            <w:vAlign w:val="center"/>
          </w:tcPr>
          <w:p w:rsidR="00A742B5" w:rsidRPr="00345300" w:rsidRDefault="00A742B5" w:rsidP="00A742B5">
            <w:pPr>
              <w:jc w:val="center"/>
              <w:rPr>
                <w:sz w:val="18"/>
                <w:szCs w:val="18"/>
                <w:lang w:val="ru-RU"/>
              </w:rPr>
            </w:pPr>
            <w:r w:rsidRPr="00345300">
              <w:rPr>
                <w:sz w:val="18"/>
                <w:szCs w:val="18"/>
                <w:lang w:val="ru-RU"/>
              </w:rPr>
              <w:t>9.</w:t>
            </w:r>
          </w:p>
        </w:tc>
        <w:tc>
          <w:tcPr>
            <w:tcW w:w="3084" w:type="dxa"/>
            <w:vAlign w:val="center"/>
          </w:tcPr>
          <w:p w:rsidR="00A742B5" w:rsidRPr="00345300" w:rsidRDefault="00A742B5" w:rsidP="00A742B5">
            <w:pPr>
              <w:jc w:val="center"/>
              <w:rPr>
                <w:sz w:val="18"/>
                <w:szCs w:val="18"/>
                <w:lang w:val="ru-RU"/>
              </w:rPr>
            </w:pPr>
            <w:r w:rsidRPr="00345300">
              <w:rPr>
                <w:sz w:val="18"/>
                <w:szCs w:val="18"/>
              </w:rPr>
              <w:t>53587</w:t>
            </w:r>
            <w:r w:rsidRPr="00345300">
              <w:rPr>
                <w:sz w:val="18"/>
                <w:szCs w:val="18"/>
                <w:lang w:val="ru-RU"/>
              </w:rPr>
              <w:t xml:space="preserve">                        </w:t>
            </w:r>
          </w:p>
          <w:p w:rsidR="00A742B5" w:rsidRPr="00345300" w:rsidRDefault="00A742B5" w:rsidP="00A742B5">
            <w:pPr>
              <w:jc w:val="center"/>
              <w:rPr>
                <w:sz w:val="18"/>
                <w:szCs w:val="18"/>
                <w:lang w:val="ru-RU"/>
              </w:rPr>
            </w:pPr>
            <w:proofErr w:type="spellStart"/>
            <w:r w:rsidRPr="00345300">
              <w:rPr>
                <w:sz w:val="18"/>
                <w:szCs w:val="18"/>
                <w:lang w:val="ru-RU"/>
              </w:rPr>
              <w:t>Сечовина</w:t>
            </w:r>
            <w:proofErr w:type="spellEnd"/>
            <w:r w:rsidRPr="00345300">
              <w:rPr>
                <w:sz w:val="18"/>
                <w:szCs w:val="18"/>
                <w:lang w:val="ru-RU"/>
              </w:rPr>
              <w:t xml:space="preserve"> (</w:t>
            </w:r>
            <w:proofErr w:type="spellStart"/>
            <w:r w:rsidRPr="00345300">
              <w:rPr>
                <w:sz w:val="18"/>
                <w:szCs w:val="18"/>
                <w:lang w:val="ru-RU"/>
              </w:rPr>
              <w:t>Urea</w:t>
            </w:r>
            <w:proofErr w:type="spellEnd"/>
            <w:r w:rsidRPr="00345300">
              <w:rPr>
                <w:sz w:val="18"/>
                <w:szCs w:val="18"/>
                <w:lang w:val="ru-RU"/>
              </w:rPr>
              <w:t>) IVD (</w:t>
            </w:r>
            <w:proofErr w:type="spellStart"/>
            <w:r w:rsidRPr="00345300">
              <w:rPr>
                <w:sz w:val="18"/>
                <w:szCs w:val="18"/>
                <w:lang w:val="ru-RU"/>
              </w:rPr>
              <w:t>діагностика</w:t>
            </w:r>
            <w:proofErr w:type="spellEnd"/>
            <w:r w:rsidRPr="00345300">
              <w:rPr>
                <w:sz w:val="18"/>
                <w:szCs w:val="18"/>
                <w:lang w:val="ru-RU"/>
              </w:rPr>
              <w:t xml:space="preserve"> </w:t>
            </w:r>
            <w:proofErr w:type="spellStart"/>
            <w:r w:rsidRPr="00345300">
              <w:rPr>
                <w:sz w:val="18"/>
                <w:szCs w:val="18"/>
                <w:lang w:val="ru-RU"/>
              </w:rPr>
              <w:t>in</w:t>
            </w:r>
            <w:proofErr w:type="spellEnd"/>
            <w:r w:rsidRPr="00345300">
              <w:rPr>
                <w:sz w:val="18"/>
                <w:szCs w:val="18"/>
                <w:lang w:val="ru-RU"/>
              </w:rPr>
              <w:t xml:space="preserve"> </w:t>
            </w:r>
            <w:proofErr w:type="spellStart"/>
            <w:r w:rsidRPr="00345300">
              <w:rPr>
                <w:sz w:val="18"/>
                <w:szCs w:val="18"/>
                <w:lang w:val="ru-RU"/>
              </w:rPr>
              <w:t>vitro</w:t>
            </w:r>
            <w:proofErr w:type="spellEnd"/>
            <w:r w:rsidRPr="00345300">
              <w:rPr>
                <w:sz w:val="18"/>
                <w:szCs w:val="18"/>
                <w:lang w:val="ru-RU"/>
              </w:rPr>
              <w:t xml:space="preserve">), </w:t>
            </w:r>
            <w:proofErr w:type="spellStart"/>
            <w:r w:rsidRPr="00345300">
              <w:rPr>
                <w:sz w:val="18"/>
                <w:szCs w:val="18"/>
                <w:lang w:val="ru-RU"/>
              </w:rPr>
              <w:t>набір</w:t>
            </w:r>
            <w:proofErr w:type="spellEnd"/>
            <w:r w:rsidRPr="00345300">
              <w:rPr>
                <w:sz w:val="18"/>
                <w:szCs w:val="18"/>
                <w:lang w:val="ru-RU"/>
              </w:rPr>
              <w:t xml:space="preserve">, </w:t>
            </w:r>
            <w:proofErr w:type="spellStart"/>
            <w:r w:rsidRPr="00345300">
              <w:rPr>
                <w:sz w:val="18"/>
                <w:szCs w:val="18"/>
                <w:lang w:val="ru-RU"/>
              </w:rPr>
              <w:t>ферментний</w:t>
            </w:r>
            <w:proofErr w:type="spellEnd"/>
            <w:r w:rsidRPr="00345300">
              <w:rPr>
                <w:sz w:val="18"/>
                <w:szCs w:val="18"/>
                <w:lang w:val="ru-RU"/>
              </w:rPr>
              <w:t xml:space="preserve"> </w:t>
            </w:r>
            <w:proofErr w:type="spellStart"/>
            <w:r w:rsidRPr="00345300">
              <w:rPr>
                <w:sz w:val="18"/>
                <w:szCs w:val="18"/>
                <w:lang w:val="ru-RU"/>
              </w:rPr>
              <w:t>спектрофотометричний</w:t>
            </w:r>
            <w:proofErr w:type="spellEnd"/>
            <w:r w:rsidRPr="00345300">
              <w:rPr>
                <w:sz w:val="18"/>
                <w:szCs w:val="18"/>
                <w:lang w:val="ru-RU"/>
              </w:rPr>
              <w:t xml:space="preserve"> </w:t>
            </w:r>
            <w:proofErr w:type="spellStart"/>
            <w:r w:rsidRPr="00345300">
              <w:rPr>
                <w:sz w:val="18"/>
                <w:szCs w:val="18"/>
                <w:lang w:val="ru-RU"/>
              </w:rPr>
              <w:t>аналіз</w:t>
            </w:r>
            <w:proofErr w:type="spellEnd"/>
          </w:p>
        </w:tc>
        <w:tc>
          <w:tcPr>
            <w:tcW w:w="2302" w:type="dxa"/>
            <w:vAlign w:val="center"/>
          </w:tcPr>
          <w:p w:rsidR="00A742B5" w:rsidRPr="00345300" w:rsidRDefault="00A742B5" w:rsidP="00A742B5">
            <w:pPr>
              <w:jc w:val="center"/>
              <w:rPr>
                <w:sz w:val="18"/>
                <w:szCs w:val="18"/>
                <w:lang w:val="ru-RU"/>
              </w:rPr>
            </w:pPr>
            <w:r w:rsidRPr="00345300">
              <w:rPr>
                <w:sz w:val="18"/>
                <w:szCs w:val="18"/>
              </w:rPr>
              <w:t>Сечовина АКЦЕНТ-200</w:t>
            </w:r>
            <w:r w:rsidRPr="00345300">
              <w:rPr>
                <w:sz w:val="18"/>
                <w:szCs w:val="18"/>
              </w:rPr>
              <w:br/>
            </w:r>
            <w:r w:rsidRPr="00345300">
              <w:rPr>
                <w:bCs/>
                <w:i/>
                <w:sz w:val="18"/>
                <w:szCs w:val="18"/>
              </w:rPr>
              <w:t>або еквівалент</w:t>
            </w:r>
          </w:p>
        </w:tc>
        <w:tc>
          <w:tcPr>
            <w:tcW w:w="689" w:type="dxa"/>
          </w:tcPr>
          <w:p w:rsidR="00A742B5" w:rsidRPr="00345300" w:rsidRDefault="00A742B5" w:rsidP="00A742B5">
            <w:pPr>
              <w:rPr>
                <w:sz w:val="18"/>
                <w:szCs w:val="18"/>
                <w:lang w:val="ru-RU"/>
              </w:rPr>
            </w:pPr>
          </w:p>
        </w:tc>
        <w:tc>
          <w:tcPr>
            <w:tcW w:w="1844" w:type="dxa"/>
            <w:vAlign w:val="center"/>
          </w:tcPr>
          <w:p w:rsidR="00A742B5" w:rsidRPr="00345300" w:rsidRDefault="00A742B5" w:rsidP="00A742B5">
            <w:pPr>
              <w:rPr>
                <w:sz w:val="18"/>
                <w:szCs w:val="18"/>
              </w:rPr>
            </w:pPr>
            <w:r w:rsidRPr="00345300">
              <w:rPr>
                <w:sz w:val="18"/>
                <w:szCs w:val="18"/>
              </w:rPr>
              <w:t>Фасування: 1-Реагент - 2 x 30 мл, 2-Реагент - 1 х 15 мл.</w:t>
            </w:r>
          </w:p>
          <w:p w:rsidR="00A742B5" w:rsidRPr="00345300" w:rsidRDefault="00A742B5" w:rsidP="00A742B5">
            <w:pPr>
              <w:rPr>
                <w:sz w:val="18"/>
                <w:szCs w:val="18"/>
              </w:rPr>
            </w:pPr>
            <w:r w:rsidRPr="00345300">
              <w:rPr>
                <w:sz w:val="18"/>
                <w:szCs w:val="18"/>
              </w:rPr>
              <w:t>Призначений для використання на автоматичних аналізаторах: ACCENT-200, ACCENT-200 II GEN, ACCENT-220S, ACCENT S120, ACCENT MC240, ACCENT M320, ACCENT 400, ACCENT Neo200 та BS-120.</w:t>
            </w:r>
          </w:p>
          <w:p w:rsidR="00A742B5" w:rsidRPr="00345300" w:rsidRDefault="00A742B5" w:rsidP="00A742B5">
            <w:pPr>
              <w:rPr>
                <w:sz w:val="18"/>
                <w:szCs w:val="18"/>
                <w:lang w:val="ru-RU"/>
              </w:rPr>
            </w:pPr>
            <w:r w:rsidRPr="00345300">
              <w:rPr>
                <w:sz w:val="18"/>
                <w:szCs w:val="18"/>
              </w:rPr>
              <w:lastRenderedPageBreak/>
              <w:t>Лінійність: не гірше як до 220 мг/</w:t>
            </w:r>
            <w:proofErr w:type="spellStart"/>
            <w:r w:rsidRPr="00345300">
              <w:rPr>
                <w:sz w:val="18"/>
                <w:szCs w:val="18"/>
              </w:rPr>
              <w:t>дл</w:t>
            </w:r>
            <w:proofErr w:type="spellEnd"/>
            <w:r w:rsidRPr="00345300">
              <w:rPr>
                <w:sz w:val="18"/>
                <w:szCs w:val="18"/>
              </w:rPr>
              <w:t xml:space="preserve"> для ACCENT-200 та не гірше як до 390 мг/</w:t>
            </w:r>
            <w:proofErr w:type="spellStart"/>
            <w:r w:rsidRPr="00345300">
              <w:rPr>
                <w:sz w:val="18"/>
                <w:szCs w:val="18"/>
              </w:rPr>
              <w:t>дл</w:t>
            </w:r>
            <w:proofErr w:type="spellEnd"/>
            <w:r w:rsidRPr="00345300">
              <w:rPr>
                <w:sz w:val="18"/>
                <w:szCs w:val="18"/>
              </w:rPr>
              <w:t xml:space="preserve"> для ACCENT MC240.</w:t>
            </w:r>
          </w:p>
        </w:tc>
        <w:tc>
          <w:tcPr>
            <w:tcW w:w="780" w:type="dxa"/>
            <w:vAlign w:val="center"/>
          </w:tcPr>
          <w:p w:rsidR="00A742B5" w:rsidRPr="00345300" w:rsidRDefault="00A742B5" w:rsidP="00A742B5">
            <w:pPr>
              <w:jc w:val="center"/>
              <w:rPr>
                <w:sz w:val="18"/>
                <w:szCs w:val="18"/>
                <w:lang w:val="ru-RU"/>
              </w:rPr>
            </w:pPr>
            <w:proofErr w:type="spellStart"/>
            <w:r w:rsidRPr="00345300">
              <w:rPr>
                <w:sz w:val="18"/>
                <w:szCs w:val="18"/>
                <w:lang w:val="ru-RU"/>
              </w:rPr>
              <w:lastRenderedPageBreak/>
              <w:t>набір</w:t>
            </w:r>
            <w:proofErr w:type="spellEnd"/>
          </w:p>
        </w:tc>
        <w:tc>
          <w:tcPr>
            <w:tcW w:w="1010" w:type="dxa"/>
            <w:vAlign w:val="center"/>
          </w:tcPr>
          <w:p w:rsidR="00A742B5" w:rsidRPr="00345300" w:rsidRDefault="00A742B5" w:rsidP="00A742B5">
            <w:pPr>
              <w:jc w:val="center"/>
              <w:rPr>
                <w:sz w:val="18"/>
                <w:szCs w:val="18"/>
                <w:lang w:val="ru-RU"/>
              </w:rPr>
            </w:pPr>
            <w:r w:rsidRPr="00345300">
              <w:rPr>
                <w:sz w:val="18"/>
                <w:szCs w:val="18"/>
              </w:rPr>
              <w:t>12</w:t>
            </w:r>
          </w:p>
        </w:tc>
      </w:tr>
      <w:tr w:rsidR="00A742B5" w:rsidRPr="00345300" w:rsidTr="00820F3D">
        <w:trPr>
          <w:trHeight w:val="5659"/>
          <w:jc w:val="center"/>
        </w:trPr>
        <w:tc>
          <w:tcPr>
            <w:tcW w:w="441" w:type="dxa"/>
            <w:vAlign w:val="center"/>
          </w:tcPr>
          <w:p w:rsidR="00A742B5" w:rsidRPr="00345300" w:rsidRDefault="00A742B5" w:rsidP="00A742B5">
            <w:pPr>
              <w:jc w:val="center"/>
              <w:rPr>
                <w:sz w:val="18"/>
                <w:szCs w:val="18"/>
                <w:lang w:val="ru-RU"/>
              </w:rPr>
            </w:pPr>
            <w:r w:rsidRPr="00345300">
              <w:rPr>
                <w:sz w:val="18"/>
                <w:szCs w:val="18"/>
                <w:lang w:val="ru-RU"/>
              </w:rPr>
              <w:lastRenderedPageBreak/>
              <w:t>10.</w:t>
            </w:r>
          </w:p>
        </w:tc>
        <w:tc>
          <w:tcPr>
            <w:tcW w:w="3084" w:type="dxa"/>
            <w:vAlign w:val="center"/>
          </w:tcPr>
          <w:p w:rsidR="00A742B5" w:rsidRPr="00345300" w:rsidRDefault="00A742B5" w:rsidP="00A742B5">
            <w:pPr>
              <w:autoSpaceDE w:val="0"/>
              <w:autoSpaceDN w:val="0"/>
              <w:adjustRightInd w:val="0"/>
              <w:jc w:val="center"/>
              <w:rPr>
                <w:sz w:val="18"/>
                <w:szCs w:val="18"/>
                <w:lang w:val="ru-RU"/>
              </w:rPr>
            </w:pPr>
            <w:r w:rsidRPr="00345300">
              <w:rPr>
                <w:sz w:val="18"/>
                <w:szCs w:val="18"/>
                <w:lang w:val="ru-RU"/>
              </w:rPr>
              <w:t xml:space="preserve">53583                            </w:t>
            </w:r>
          </w:p>
          <w:p w:rsidR="00A742B5" w:rsidRPr="00345300" w:rsidRDefault="00A742B5" w:rsidP="00A742B5">
            <w:pPr>
              <w:autoSpaceDE w:val="0"/>
              <w:autoSpaceDN w:val="0"/>
              <w:adjustRightInd w:val="0"/>
              <w:jc w:val="center"/>
              <w:rPr>
                <w:sz w:val="18"/>
                <w:szCs w:val="18"/>
                <w:lang w:val="ru-RU"/>
              </w:rPr>
            </w:pPr>
          </w:p>
          <w:p w:rsidR="00A742B5" w:rsidRPr="00345300" w:rsidRDefault="00A742B5" w:rsidP="00A742B5">
            <w:pPr>
              <w:autoSpaceDE w:val="0"/>
              <w:autoSpaceDN w:val="0"/>
              <w:adjustRightInd w:val="0"/>
              <w:jc w:val="center"/>
              <w:rPr>
                <w:sz w:val="18"/>
                <w:szCs w:val="18"/>
                <w:lang w:val="ru-RU"/>
              </w:rPr>
            </w:pPr>
            <w:proofErr w:type="spellStart"/>
            <w:r w:rsidRPr="00345300">
              <w:rPr>
                <w:sz w:val="18"/>
                <w:szCs w:val="18"/>
                <w:lang w:val="ru-RU"/>
              </w:rPr>
              <w:t>Сечова</w:t>
            </w:r>
            <w:proofErr w:type="spellEnd"/>
            <w:r w:rsidRPr="00345300">
              <w:rPr>
                <w:sz w:val="18"/>
                <w:szCs w:val="18"/>
                <w:lang w:val="ru-RU"/>
              </w:rPr>
              <w:t xml:space="preserve"> кислота IVD</w:t>
            </w:r>
          </w:p>
          <w:p w:rsidR="00A742B5" w:rsidRPr="00345300" w:rsidRDefault="00A742B5" w:rsidP="00A742B5">
            <w:pPr>
              <w:autoSpaceDE w:val="0"/>
              <w:autoSpaceDN w:val="0"/>
              <w:adjustRightInd w:val="0"/>
              <w:jc w:val="center"/>
              <w:rPr>
                <w:sz w:val="18"/>
                <w:szCs w:val="18"/>
                <w:lang w:val="ru-RU"/>
              </w:rPr>
            </w:pPr>
            <w:r w:rsidRPr="00345300">
              <w:rPr>
                <w:sz w:val="18"/>
                <w:szCs w:val="18"/>
                <w:lang w:val="ru-RU"/>
              </w:rPr>
              <w:t>(</w:t>
            </w:r>
            <w:proofErr w:type="spellStart"/>
            <w:r w:rsidRPr="00345300">
              <w:rPr>
                <w:sz w:val="18"/>
                <w:szCs w:val="18"/>
                <w:lang w:val="ru-RU"/>
              </w:rPr>
              <w:t>діагностика</w:t>
            </w:r>
            <w:proofErr w:type="spellEnd"/>
            <w:r w:rsidRPr="00345300">
              <w:rPr>
                <w:sz w:val="18"/>
                <w:szCs w:val="18"/>
                <w:lang w:val="ru-RU"/>
              </w:rPr>
              <w:t xml:space="preserve"> </w:t>
            </w:r>
            <w:proofErr w:type="spellStart"/>
            <w:r w:rsidRPr="00345300">
              <w:rPr>
                <w:i/>
                <w:iCs/>
                <w:sz w:val="18"/>
                <w:szCs w:val="18"/>
                <w:lang w:val="ru-RU"/>
              </w:rPr>
              <w:t>in</w:t>
            </w:r>
            <w:proofErr w:type="spellEnd"/>
            <w:r w:rsidRPr="00345300">
              <w:rPr>
                <w:i/>
                <w:iCs/>
                <w:sz w:val="18"/>
                <w:szCs w:val="18"/>
                <w:lang w:val="ru-RU"/>
              </w:rPr>
              <w:t xml:space="preserve"> </w:t>
            </w:r>
            <w:proofErr w:type="spellStart"/>
            <w:proofErr w:type="gramStart"/>
            <w:r w:rsidRPr="00345300">
              <w:rPr>
                <w:i/>
                <w:iCs/>
                <w:sz w:val="18"/>
                <w:szCs w:val="18"/>
                <w:lang w:val="ru-RU"/>
              </w:rPr>
              <w:t>vitro</w:t>
            </w:r>
            <w:proofErr w:type="spellEnd"/>
            <w:r w:rsidRPr="00345300">
              <w:rPr>
                <w:i/>
                <w:iCs/>
                <w:sz w:val="18"/>
                <w:szCs w:val="18"/>
                <w:lang w:val="ru-RU"/>
              </w:rPr>
              <w:t xml:space="preserve"> </w:t>
            </w:r>
            <w:r w:rsidRPr="00345300">
              <w:rPr>
                <w:sz w:val="18"/>
                <w:szCs w:val="18"/>
                <w:lang w:val="ru-RU"/>
              </w:rPr>
              <w:t>)</w:t>
            </w:r>
            <w:proofErr w:type="gramEnd"/>
            <w:r w:rsidRPr="00345300">
              <w:rPr>
                <w:sz w:val="18"/>
                <w:szCs w:val="18"/>
                <w:lang w:val="ru-RU"/>
              </w:rPr>
              <w:t>,</w:t>
            </w:r>
          </w:p>
          <w:p w:rsidR="00A742B5" w:rsidRPr="00345300" w:rsidRDefault="00A742B5" w:rsidP="00A742B5">
            <w:pPr>
              <w:autoSpaceDE w:val="0"/>
              <w:autoSpaceDN w:val="0"/>
              <w:adjustRightInd w:val="0"/>
              <w:jc w:val="center"/>
              <w:rPr>
                <w:sz w:val="18"/>
                <w:szCs w:val="18"/>
                <w:lang w:val="ru-RU"/>
              </w:rPr>
            </w:pPr>
            <w:proofErr w:type="spellStart"/>
            <w:r w:rsidRPr="00345300">
              <w:rPr>
                <w:sz w:val="18"/>
                <w:szCs w:val="18"/>
                <w:lang w:val="ru-RU"/>
              </w:rPr>
              <w:t>набір</w:t>
            </w:r>
            <w:proofErr w:type="spellEnd"/>
            <w:r w:rsidRPr="00345300">
              <w:rPr>
                <w:sz w:val="18"/>
                <w:szCs w:val="18"/>
                <w:lang w:val="ru-RU"/>
              </w:rPr>
              <w:t xml:space="preserve">, </w:t>
            </w:r>
            <w:proofErr w:type="spellStart"/>
            <w:r w:rsidRPr="00345300">
              <w:rPr>
                <w:sz w:val="18"/>
                <w:szCs w:val="18"/>
                <w:lang w:val="ru-RU"/>
              </w:rPr>
              <w:t>ферментний</w:t>
            </w:r>
            <w:proofErr w:type="spellEnd"/>
          </w:p>
          <w:p w:rsidR="00A742B5" w:rsidRPr="00345300" w:rsidRDefault="00A742B5" w:rsidP="00A742B5">
            <w:pPr>
              <w:autoSpaceDE w:val="0"/>
              <w:autoSpaceDN w:val="0"/>
              <w:adjustRightInd w:val="0"/>
              <w:jc w:val="center"/>
              <w:rPr>
                <w:sz w:val="18"/>
                <w:szCs w:val="18"/>
                <w:lang w:val="ru-RU"/>
              </w:rPr>
            </w:pPr>
            <w:proofErr w:type="spellStart"/>
            <w:r w:rsidRPr="00345300">
              <w:rPr>
                <w:sz w:val="18"/>
                <w:szCs w:val="18"/>
                <w:lang w:val="ru-RU"/>
              </w:rPr>
              <w:t>спектрофотометричний</w:t>
            </w:r>
            <w:proofErr w:type="spellEnd"/>
          </w:p>
          <w:p w:rsidR="00A742B5" w:rsidRPr="00345300" w:rsidRDefault="00A742B5" w:rsidP="00A742B5">
            <w:pPr>
              <w:jc w:val="center"/>
              <w:rPr>
                <w:sz w:val="18"/>
                <w:szCs w:val="18"/>
                <w:lang w:val="ru-RU"/>
              </w:rPr>
            </w:pPr>
            <w:proofErr w:type="spellStart"/>
            <w:r w:rsidRPr="00345300">
              <w:rPr>
                <w:sz w:val="18"/>
                <w:szCs w:val="18"/>
                <w:lang w:val="ru-RU"/>
              </w:rPr>
              <w:t>аналіз</w:t>
            </w:r>
            <w:proofErr w:type="spellEnd"/>
          </w:p>
        </w:tc>
        <w:tc>
          <w:tcPr>
            <w:tcW w:w="2302" w:type="dxa"/>
            <w:vAlign w:val="center"/>
          </w:tcPr>
          <w:p w:rsidR="00A742B5" w:rsidRPr="00345300" w:rsidRDefault="00A742B5" w:rsidP="00A742B5">
            <w:pPr>
              <w:jc w:val="center"/>
              <w:rPr>
                <w:sz w:val="18"/>
                <w:szCs w:val="18"/>
                <w:lang w:val="ru-RU"/>
              </w:rPr>
            </w:pPr>
            <w:r w:rsidRPr="00345300">
              <w:rPr>
                <w:sz w:val="18"/>
                <w:szCs w:val="18"/>
              </w:rPr>
              <w:t xml:space="preserve">Сечова кислота </w:t>
            </w:r>
            <w:r w:rsidRPr="00345300">
              <w:rPr>
                <w:sz w:val="18"/>
                <w:szCs w:val="18"/>
              </w:rPr>
              <w:br/>
              <w:t>АКЦЕНТ-200</w:t>
            </w:r>
            <w:r w:rsidRPr="00345300">
              <w:rPr>
                <w:sz w:val="18"/>
                <w:szCs w:val="18"/>
              </w:rPr>
              <w:br/>
            </w:r>
            <w:r w:rsidRPr="00345300">
              <w:rPr>
                <w:bCs/>
                <w:i/>
                <w:sz w:val="18"/>
                <w:szCs w:val="18"/>
              </w:rPr>
              <w:t>або еквівалент</w:t>
            </w:r>
          </w:p>
        </w:tc>
        <w:tc>
          <w:tcPr>
            <w:tcW w:w="689" w:type="dxa"/>
          </w:tcPr>
          <w:p w:rsidR="00A742B5" w:rsidRPr="00345300" w:rsidRDefault="00A742B5" w:rsidP="00A742B5">
            <w:pPr>
              <w:rPr>
                <w:sz w:val="18"/>
                <w:szCs w:val="18"/>
                <w:lang w:val="ru-RU"/>
              </w:rPr>
            </w:pPr>
          </w:p>
        </w:tc>
        <w:tc>
          <w:tcPr>
            <w:tcW w:w="1844" w:type="dxa"/>
            <w:vAlign w:val="center"/>
          </w:tcPr>
          <w:p w:rsidR="00A742B5" w:rsidRPr="00345300" w:rsidRDefault="00A742B5" w:rsidP="00A742B5">
            <w:pPr>
              <w:rPr>
                <w:sz w:val="18"/>
                <w:szCs w:val="18"/>
              </w:rPr>
            </w:pPr>
            <w:r w:rsidRPr="00345300">
              <w:rPr>
                <w:sz w:val="18"/>
                <w:szCs w:val="18"/>
              </w:rPr>
              <w:t>Фасування: 1-Реагент - 2 x 30 мл, 2-Реагент - 1 х 15 мл.</w:t>
            </w:r>
          </w:p>
          <w:p w:rsidR="00A742B5" w:rsidRPr="00345300" w:rsidRDefault="00A742B5" w:rsidP="00A742B5">
            <w:pPr>
              <w:rPr>
                <w:sz w:val="18"/>
                <w:szCs w:val="18"/>
              </w:rPr>
            </w:pPr>
            <w:r w:rsidRPr="00345300">
              <w:rPr>
                <w:sz w:val="18"/>
                <w:szCs w:val="18"/>
              </w:rPr>
              <w:t>Призначений для використання на автоматичних аналізаторах: ACCENT-200, ACCENT-200 II GEN, ACCENT-220S, BS-120, ACCENT S120, ACCENT MC240, ACCENT 400, ACCENT Neo200 та ACCENT M320.</w:t>
            </w:r>
          </w:p>
          <w:p w:rsidR="00A742B5" w:rsidRPr="00345300" w:rsidRDefault="00A742B5" w:rsidP="00A742B5">
            <w:pPr>
              <w:rPr>
                <w:sz w:val="18"/>
                <w:szCs w:val="18"/>
                <w:lang w:val="ru-RU"/>
              </w:rPr>
            </w:pPr>
            <w:r w:rsidRPr="00345300">
              <w:rPr>
                <w:sz w:val="18"/>
                <w:szCs w:val="18"/>
              </w:rPr>
              <w:t xml:space="preserve">Межа кількісного виявлення : не гірше як до </w:t>
            </w:r>
            <w:r w:rsidRPr="00345300">
              <w:rPr>
                <w:sz w:val="18"/>
                <w:szCs w:val="18"/>
                <w:lang w:val="ru-RU"/>
              </w:rPr>
              <w:t>0,30</w:t>
            </w:r>
            <w:r w:rsidRPr="00345300">
              <w:rPr>
                <w:sz w:val="18"/>
                <w:szCs w:val="18"/>
              </w:rPr>
              <w:t xml:space="preserve"> мг/</w:t>
            </w:r>
            <w:proofErr w:type="spellStart"/>
            <w:r w:rsidRPr="00345300">
              <w:rPr>
                <w:sz w:val="18"/>
                <w:szCs w:val="18"/>
              </w:rPr>
              <w:t>дл</w:t>
            </w:r>
            <w:proofErr w:type="spellEnd"/>
            <w:r w:rsidRPr="00345300">
              <w:rPr>
                <w:sz w:val="18"/>
                <w:szCs w:val="18"/>
              </w:rPr>
              <w:t xml:space="preserve"> для ACCENT-200 (сироватка/плазма) та не гірше як до </w:t>
            </w:r>
            <w:r w:rsidRPr="00345300">
              <w:rPr>
                <w:sz w:val="18"/>
                <w:szCs w:val="18"/>
                <w:lang w:val="ru-RU"/>
              </w:rPr>
              <w:t>0,15</w:t>
            </w:r>
            <w:r w:rsidRPr="00345300">
              <w:rPr>
                <w:sz w:val="18"/>
                <w:szCs w:val="18"/>
              </w:rPr>
              <w:t xml:space="preserve"> мг/</w:t>
            </w:r>
            <w:proofErr w:type="spellStart"/>
            <w:r w:rsidRPr="00345300">
              <w:rPr>
                <w:sz w:val="18"/>
                <w:szCs w:val="18"/>
              </w:rPr>
              <w:t>дл</w:t>
            </w:r>
            <w:proofErr w:type="spellEnd"/>
            <w:r w:rsidRPr="00345300">
              <w:rPr>
                <w:sz w:val="18"/>
                <w:szCs w:val="18"/>
              </w:rPr>
              <w:t xml:space="preserve"> для ACCENT MC240 (сироватка/плазма).</w:t>
            </w:r>
          </w:p>
        </w:tc>
        <w:tc>
          <w:tcPr>
            <w:tcW w:w="780" w:type="dxa"/>
            <w:vAlign w:val="center"/>
          </w:tcPr>
          <w:p w:rsidR="00A742B5" w:rsidRPr="00345300" w:rsidRDefault="00A742B5" w:rsidP="00A742B5">
            <w:pPr>
              <w:jc w:val="center"/>
              <w:rPr>
                <w:sz w:val="18"/>
                <w:szCs w:val="18"/>
                <w:lang w:val="ru-RU"/>
              </w:rPr>
            </w:pPr>
            <w:proofErr w:type="spellStart"/>
            <w:r w:rsidRPr="00345300">
              <w:rPr>
                <w:sz w:val="18"/>
                <w:szCs w:val="18"/>
                <w:lang w:val="ru-RU"/>
              </w:rPr>
              <w:t>набір</w:t>
            </w:r>
            <w:proofErr w:type="spellEnd"/>
          </w:p>
        </w:tc>
        <w:tc>
          <w:tcPr>
            <w:tcW w:w="1010" w:type="dxa"/>
            <w:vAlign w:val="center"/>
          </w:tcPr>
          <w:p w:rsidR="00A742B5" w:rsidRPr="00345300" w:rsidRDefault="00A742B5" w:rsidP="00A742B5">
            <w:pPr>
              <w:jc w:val="center"/>
              <w:rPr>
                <w:sz w:val="18"/>
                <w:szCs w:val="18"/>
                <w:lang w:val="ru-RU"/>
              </w:rPr>
            </w:pPr>
            <w:r w:rsidRPr="00345300">
              <w:rPr>
                <w:sz w:val="18"/>
                <w:szCs w:val="18"/>
              </w:rPr>
              <w:t>3</w:t>
            </w:r>
          </w:p>
        </w:tc>
      </w:tr>
      <w:tr w:rsidR="00A742B5" w:rsidRPr="00345300" w:rsidTr="00820F3D">
        <w:trPr>
          <w:trHeight w:val="4379"/>
          <w:jc w:val="center"/>
        </w:trPr>
        <w:tc>
          <w:tcPr>
            <w:tcW w:w="441" w:type="dxa"/>
            <w:vAlign w:val="center"/>
          </w:tcPr>
          <w:p w:rsidR="00A742B5" w:rsidRPr="00345300" w:rsidRDefault="00A742B5" w:rsidP="00A742B5">
            <w:pPr>
              <w:jc w:val="center"/>
              <w:rPr>
                <w:sz w:val="18"/>
                <w:szCs w:val="18"/>
                <w:lang w:val="ru-RU"/>
              </w:rPr>
            </w:pPr>
            <w:r w:rsidRPr="00345300">
              <w:rPr>
                <w:sz w:val="18"/>
                <w:szCs w:val="18"/>
                <w:lang w:val="ru-RU"/>
              </w:rPr>
              <w:t>11.</w:t>
            </w:r>
          </w:p>
        </w:tc>
        <w:tc>
          <w:tcPr>
            <w:tcW w:w="3084" w:type="dxa"/>
            <w:vAlign w:val="center"/>
          </w:tcPr>
          <w:p w:rsidR="00A742B5" w:rsidRPr="00345300" w:rsidRDefault="00A742B5" w:rsidP="00A742B5">
            <w:pPr>
              <w:autoSpaceDE w:val="0"/>
              <w:autoSpaceDN w:val="0"/>
              <w:adjustRightInd w:val="0"/>
              <w:jc w:val="center"/>
              <w:rPr>
                <w:color w:val="000000"/>
                <w:sz w:val="18"/>
                <w:szCs w:val="18"/>
                <w:lang w:val="ru-RU"/>
              </w:rPr>
            </w:pPr>
            <w:r w:rsidRPr="00345300">
              <w:rPr>
                <w:color w:val="000000"/>
                <w:sz w:val="18"/>
                <w:szCs w:val="18"/>
              </w:rPr>
              <w:t>53597</w:t>
            </w:r>
            <w:r w:rsidRPr="00345300">
              <w:rPr>
                <w:color w:val="000000"/>
                <w:sz w:val="18"/>
                <w:szCs w:val="18"/>
                <w:lang w:val="ru-RU"/>
              </w:rPr>
              <w:t xml:space="preserve">                        </w:t>
            </w:r>
          </w:p>
          <w:p w:rsidR="00A742B5" w:rsidRPr="00345300" w:rsidRDefault="00A742B5" w:rsidP="00A742B5">
            <w:pPr>
              <w:autoSpaceDE w:val="0"/>
              <w:autoSpaceDN w:val="0"/>
              <w:adjustRightInd w:val="0"/>
              <w:jc w:val="center"/>
              <w:rPr>
                <w:color w:val="000000"/>
                <w:sz w:val="18"/>
                <w:szCs w:val="18"/>
                <w:lang w:val="ru-RU"/>
              </w:rPr>
            </w:pPr>
          </w:p>
          <w:p w:rsidR="00A742B5" w:rsidRPr="00345300" w:rsidRDefault="00A742B5" w:rsidP="00A742B5">
            <w:pPr>
              <w:autoSpaceDE w:val="0"/>
              <w:autoSpaceDN w:val="0"/>
              <w:adjustRightInd w:val="0"/>
              <w:jc w:val="center"/>
              <w:rPr>
                <w:sz w:val="18"/>
                <w:szCs w:val="18"/>
                <w:lang w:val="ru-RU"/>
              </w:rPr>
            </w:pPr>
            <w:proofErr w:type="spellStart"/>
            <w:r w:rsidRPr="00345300">
              <w:rPr>
                <w:sz w:val="18"/>
                <w:szCs w:val="18"/>
                <w:lang w:val="ru-RU"/>
              </w:rPr>
              <w:t>Альбумін</w:t>
            </w:r>
            <w:proofErr w:type="spellEnd"/>
            <w:r w:rsidRPr="00345300">
              <w:rPr>
                <w:sz w:val="18"/>
                <w:szCs w:val="18"/>
                <w:lang w:val="ru-RU"/>
              </w:rPr>
              <w:t xml:space="preserve"> IVD</w:t>
            </w:r>
          </w:p>
          <w:p w:rsidR="00A742B5" w:rsidRPr="00345300" w:rsidRDefault="00A742B5" w:rsidP="00A742B5">
            <w:pPr>
              <w:autoSpaceDE w:val="0"/>
              <w:autoSpaceDN w:val="0"/>
              <w:adjustRightInd w:val="0"/>
              <w:jc w:val="center"/>
              <w:rPr>
                <w:sz w:val="18"/>
                <w:szCs w:val="18"/>
                <w:lang w:val="ru-RU"/>
              </w:rPr>
            </w:pPr>
            <w:r w:rsidRPr="00345300">
              <w:rPr>
                <w:sz w:val="18"/>
                <w:szCs w:val="18"/>
                <w:lang w:val="ru-RU"/>
              </w:rPr>
              <w:t>(</w:t>
            </w:r>
            <w:proofErr w:type="spellStart"/>
            <w:r w:rsidRPr="00345300">
              <w:rPr>
                <w:sz w:val="18"/>
                <w:szCs w:val="18"/>
                <w:lang w:val="ru-RU"/>
              </w:rPr>
              <w:t>діагностика</w:t>
            </w:r>
            <w:proofErr w:type="spellEnd"/>
            <w:r w:rsidRPr="00345300">
              <w:rPr>
                <w:sz w:val="18"/>
                <w:szCs w:val="18"/>
                <w:lang w:val="ru-RU"/>
              </w:rPr>
              <w:t xml:space="preserve"> </w:t>
            </w:r>
            <w:proofErr w:type="spellStart"/>
            <w:r w:rsidRPr="00345300">
              <w:rPr>
                <w:i/>
                <w:iCs/>
                <w:sz w:val="18"/>
                <w:szCs w:val="18"/>
                <w:lang w:val="ru-RU"/>
              </w:rPr>
              <w:t>in</w:t>
            </w:r>
            <w:proofErr w:type="spellEnd"/>
            <w:r w:rsidRPr="00345300">
              <w:rPr>
                <w:i/>
                <w:iCs/>
                <w:sz w:val="18"/>
                <w:szCs w:val="18"/>
                <w:lang w:val="ru-RU"/>
              </w:rPr>
              <w:t xml:space="preserve"> </w:t>
            </w:r>
            <w:proofErr w:type="spellStart"/>
            <w:proofErr w:type="gramStart"/>
            <w:r w:rsidRPr="00345300">
              <w:rPr>
                <w:i/>
                <w:iCs/>
                <w:sz w:val="18"/>
                <w:szCs w:val="18"/>
                <w:lang w:val="ru-RU"/>
              </w:rPr>
              <w:t>vitro</w:t>
            </w:r>
            <w:proofErr w:type="spellEnd"/>
            <w:r w:rsidRPr="00345300">
              <w:rPr>
                <w:i/>
                <w:iCs/>
                <w:sz w:val="18"/>
                <w:szCs w:val="18"/>
                <w:lang w:val="ru-RU"/>
              </w:rPr>
              <w:t xml:space="preserve"> </w:t>
            </w:r>
            <w:r w:rsidRPr="00345300">
              <w:rPr>
                <w:sz w:val="18"/>
                <w:szCs w:val="18"/>
                <w:lang w:val="ru-RU"/>
              </w:rPr>
              <w:t>)</w:t>
            </w:r>
            <w:proofErr w:type="gramEnd"/>
            <w:r w:rsidRPr="00345300">
              <w:rPr>
                <w:sz w:val="18"/>
                <w:szCs w:val="18"/>
                <w:lang w:val="ru-RU"/>
              </w:rPr>
              <w:t>,</w:t>
            </w:r>
          </w:p>
          <w:p w:rsidR="00A742B5" w:rsidRPr="00345300" w:rsidRDefault="00A742B5" w:rsidP="00A742B5">
            <w:pPr>
              <w:autoSpaceDE w:val="0"/>
              <w:autoSpaceDN w:val="0"/>
              <w:adjustRightInd w:val="0"/>
              <w:jc w:val="center"/>
              <w:rPr>
                <w:sz w:val="18"/>
                <w:szCs w:val="18"/>
                <w:lang w:val="ru-RU"/>
              </w:rPr>
            </w:pPr>
            <w:proofErr w:type="spellStart"/>
            <w:r w:rsidRPr="00345300">
              <w:rPr>
                <w:sz w:val="18"/>
                <w:szCs w:val="18"/>
                <w:lang w:val="ru-RU"/>
              </w:rPr>
              <w:t>набір</w:t>
            </w:r>
            <w:proofErr w:type="spellEnd"/>
            <w:r w:rsidRPr="00345300">
              <w:rPr>
                <w:sz w:val="18"/>
                <w:szCs w:val="18"/>
                <w:lang w:val="ru-RU"/>
              </w:rPr>
              <w:t xml:space="preserve">, </w:t>
            </w:r>
            <w:proofErr w:type="spellStart"/>
            <w:r w:rsidRPr="00345300">
              <w:rPr>
                <w:sz w:val="18"/>
                <w:szCs w:val="18"/>
                <w:lang w:val="ru-RU"/>
              </w:rPr>
              <w:t>ферментний</w:t>
            </w:r>
            <w:proofErr w:type="spellEnd"/>
          </w:p>
          <w:p w:rsidR="00A742B5" w:rsidRPr="00345300" w:rsidRDefault="00A742B5" w:rsidP="00A742B5">
            <w:pPr>
              <w:autoSpaceDE w:val="0"/>
              <w:autoSpaceDN w:val="0"/>
              <w:adjustRightInd w:val="0"/>
              <w:jc w:val="center"/>
              <w:rPr>
                <w:sz w:val="18"/>
                <w:szCs w:val="18"/>
                <w:lang w:val="ru-RU"/>
              </w:rPr>
            </w:pPr>
            <w:proofErr w:type="spellStart"/>
            <w:r w:rsidRPr="00345300">
              <w:rPr>
                <w:sz w:val="18"/>
                <w:szCs w:val="18"/>
                <w:lang w:val="ru-RU"/>
              </w:rPr>
              <w:t>спектрофотометричний</w:t>
            </w:r>
            <w:proofErr w:type="spellEnd"/>
          </w:p>
          <w:p w:rsidR="00A742B5" w:rsidRPr="00345300" w:rsidRDefault="00A742B5" w:rsidP="00A742B5">
            <w:pPr>
              <w:jc w:val="center"/>
              <w:rPr>
                <w:color w:val="000000"/>
                <w:sz w:val="18"/>
                <w:szCs w:val="18"/>
                <w:lang w:val="ru-RU"/>
              </w:rPr>
            </w:pPr>
            <w:proofErr w:type="spellStart"/>
            <w:r w:rsidRPr="00345300">
              <w:rPr>
                <w:sz w:val="18"/>
                <w:szCs w:val="18"/>
                <w:lang w:val="ru-RU"/>
              </w:rPr>
              <w:t>аналіз</w:t>
            </w:r>
            <w:proofErr w:type="spellEnd"/>
          </w:p>
        </w:tc>
        <w:tc>
          <w:tcPr>
            <w:tcW w:w="2302" w:type="dxa"/>
            <w:vAlign w:val="center"/>
          </w:tcPr>
          <w:p w:rsidR="00A742B5" w:rsidRPr="00345300" w:rsidRDefault="00A742B5" w:rsidP="00A742B5">
            <w:pPr>
              <w:jc w:val="center"/>
              <w:rPr>
                <w:sz w:val="18"/>
                <w:szCs w:val="18"/>
                <w:lang w:val="ru-RU"/>
              </w:rPr>
            </w:pPr>
            <w:r w:rsidRPr="00345300">
              <w:rPr>
                <w:sz w:val="18"/>
                <w:szCs w:val="18"/>
              </w:rPr>
              <w:t xml:space="preserve">Альбумін </w:t>
            </w:r>
            <w:r w:rsidRPr="00345300">
              <w:rPr>
                <w:sz w:val="18"/>
                <w:szCs w:val="18"/>
              </w:rPr>
              <w:br/>
              <w:t>АКЦЕНТ-200</w:t>
            </w:r>
            <w:r w:rsidRPr="00345300">
              <w:rPr>
                <w:sz w:val="18"/>
                <w:szCs w:val="18"/>
              </w:rPr>
              <w:br/>
            </w:r>
            <w:r w:rsidRPr="00345300">
              <w:rPr>
                <w:bCs/>
                <w:i/>
                <w:sz w:val="18"/>
                <w:szCs w:val="18"/>
              </w:rPr>
              <w:t>або еквівалент</w:t>
            </w:r>
          </w:p>
        </w:tc>
        <w:tc>
          <w:tcPr>
            <w:tcW w:w="689" w:type="dxa"/>
          </w:tcPr>
          <w:p w:rsidR="00A742B5" w:rsidRPr="00345300" w:rsidRDefault="00A742B5" w:rsidP="00A742B5">
            <w:pPr>
              <w:rPr>
                <w:sz w:val="18"/>
                <w:szCs w:val="18"/>
                <w:lang w:val="ru-RU"/>
              </w:rPr>
            </w:pPr>
          </w:p>
        </w:tc>
        <w:tc>
          <w:tcPr>
            <w:tcW w:w="1844" w:type="dxa"/>
            <w:vAlign w:val="center"/>
          </w:tcPr>
          <w:p w:rsidR="00A742B5" w:rsidRPr="00345300" w:rsidRDefault="00A742B5" w:rsidP="00A742B5">
            <w:pPr>
              <w:rPr>
                <w:sz w:val="18"/>
                <w:szCs w:val="18"/>
              </w:rPr>
            </w:pPr>
            <w:r w:rsidRPr="00345300">
              <w:rPr>
                <w:sz w:val="18"/>
                <w:szCs w:val="18"/>
              </w:rPr>
              <w:t>Фасування: 1 х 34 мл.</w:t>
            </w:r>
          </w:p>
          <w:p w:rsidR="00A742B5" w:rsidRPr="00345300" w:rsidRDefault="00A742B5" w:rsidP="00A742B5">
            <w:pPr>
              <w:rPr>
                <w:sz w:val="18"/>
                <w:szCs w:val="18"/>
              </w:rPr>
            </w:pPr>
            <w:r w:rsidRPr="00345300">
              <w:rPr>
                <w:sz w:val="18"/>
                <w:szCs w:val="18"/>
              </w:rPr>
              <w:t>Призначений для використання на автоматичних аналізаторах: ACCENT-200, ACCENT-200 II GEN, ACCENT 220S, ACCENT S120, ACCENT MC240, ACCENT M320, BS-120, ACCENT 400 та ACCENT Neo200.</w:t>
            </w:r>
          </w:p>
          <w:p w:rsidR="00A742B5" w:rsidRPr="00345300" w:rsidRDefault="00A742B5" w:rsidP="00A742B5">
            <w:pPr>
              <w:rPr>
                <w:sz w:val="18"/>
                <w:szCs w:val="18"/>
                <w:lang w:val="ru-RU"/>
              </w:rPr>
            </w:pPr>
            <w:r w:rsidRPr="00345300">
              <w:rPr>
                <w:sz w:val="18"/>
                <w:szCs w:val="18"/>
              </w:rPr>
              <w:t>Лінійність: не гірше як до 6,5 г/</w:t>
            </w:r>
            <w:proofErr w:type="spellStart"/>
            <w:r w:rsidRPr="00345300">
              <w:rPr>
                <w:sz w:val="18"/>
                <w:szCs w:val="18"/>
              </w:rPr>
              <w:t>дл</w:t>
            </w:r>
            <w:proofErr w:type="spellEnd"/>
            <w:r w:rsidRPr="00345300">
              <w:rPr>
                <w:sz w:val="18"/>
                <w:szCs w:val="18"/>
              </w:rPr>
              <w:t xml:space="preserve"> для ACCENT-200 та не гірше як до 6,1 г/</w:t>
            </w:r>
            <w:proofErr w:type="spellStart"/>
            <w:r w:rsidRPr="00345300">
              <w:rPr>
                <w:sz w:val="18"/>
                <w:szCs w:val="18"/>
              </w:rPr>
              <w:t>дл</w:t>
            </w:r>
            <w:proofErr w:type="spellEnd"/>
            <w:r w:rsidRPr="00345300">
              <w:rPr>
                <w:sz w:val="18"/>
                <w:szCs w:val="18"/>
              </w:rPr>
              <w:t xml:space="preserve"> для ACCENT MC240.</w:t>
            </w:r>
          </w:p>
        </w:tc>
        <w:tc>
          <w:tcPr>
            <w:tcW w:w="780" w:type="dxa"/>
            <w:vAlign w:val="center"/>
          </w:tcPr>
          <w:p w:rsidR="00A742B5" w:rsidRPr="00345300" w:rsidRDefault="00A742B5" w:rsidP="00A742B5">
            <w:pPr>
              <w:jc w:val="center"/>
              <w:rPr>
                <w:sz w:val="18"/>
                <w:szCs w:val="18"/>
                <w:lang w:val="ru-RU"/>
              </w:rPr>
            </w:pPr>
            <w:proofErr w:type="spellStart"/>
            <w:r w:rsidRPr="00345300">
              <w:rPr>
                <w:sz w:val="18"/>
                <w:szCs w:val="18"/>
                <w:lang w:val="ru-RU"/>
              </w:rPr>
              <w:t>набір</w:t>
            </w:r>
            <w:proofErr w:type="spellEnd"/>
          </w:p>
        </w:tc>
        <w:tc>
          <w:tcPr>
            <w:tcW w:w="1010" w:type="dxa"/>
            <w:vAlign w:val="center"/>
          </w:tcPr>
          <w:p w:rsidR="00A742B5" w:rsidRPr="00345300" w:rsidRDefault="00A742B5" w:rsidP="00A742B5">
            <w:pPr>
              <w:jc w:val="center"/>
              <w:rPr>
                <w:sz w:val="18"/>
                <w:szCs w:val="18"/>
                <w:lang w:val="ru-RU"/>
              </w:rPr>
            </w:pPr>
            <w:r w:rsidRPr="00345300">
              <w:rPr>
                <w:sz w:val="18"/>
                <w:szCs w:val="18"/>
              </w:rPr>
              <w:t>2</w:t>
            </w:r>
          </w:p>
        </w:tc>
      </w:tr>
      <w:tr w:rsidR="00A742B5" w:rsidRPr="00345300" w:rsidTr="00820F3D">
        <w:trPr>
          <w:trHeight w:val="1973"/>
          <w:jc w:val="center"/>
        </w:trPr>
        <w:tc>
          <w:tcPr>
            <w:tcW w:w="441" w:type="dxa"/>
            <w:vAlign w:val="center"/>
          </w:tcPr>
          <w:p w:rsidR="00A742B5" w:rsidRPr="00345300" w:rsidRDefault="00A742B5" w:rsidP="00A742B5">
            <w:pPr>
              <w:jc w:val="center"/>
              <w:rPr>
                <w:sz w:val="18"/>
                <w:szCs w:val="18"/>
                <w:lang w:val="ru-RU"/>
              </w:rPr>
            </w:pPr>
            <w:r w:rsidRPr="00345300">
              <w:rPr>
                <w:sz w:val="18"/>
                <w:szCs w:val="18"/>
                <w:lang w:val="ru-RU"/>
              </w:rPr>
              <w:t>12.</w:t>
            </w:r>
          </w:p>
        </w:tc>
        <w:tc>
          <w:tcPr>
            <w:tcW w:w="3084" w:type="dxa"/>
            <w:vAlign w:val="center"/>
          </w:tcPr>
          <w:p w:rsidR="00A742B5" w:rsidRPr="00345300" w:rsidRDefault="00A742B5" w:rsidP="00A742B5">
            <w:pPr>
              <w:jc w:val="center"/>
              <w:rPr>
                <w:color w:val="000000"/>
                <w:sz w:val="18"/>
                <w:szCs w:val="18"/>
                <w:lang w:val="ru-RU"/>
              </w:rPr>
            </w:pPr>
            <w:r w:rsidRPr="00345300">
              <w:rPr>
                <w:color w:val="000000"/>
                <w:sz w:val="18"/>
                <w:szCs w:val="18"/>
              </w:rPr>
              <w:t>52928</w:t>
            </w:r>
            <w:r w:rsidRPr="00345300">
              <w:rPr>
                <w:color w:val="000000"/>
                <w:sz w:val="18"/>
                <w:szCs w:val="18"/>
                <w:lang w:val="ru-RU"/>
              </w:rPr>
              <w:t xml:space="preserve">                          </w:t>
            </w:r>
          </w:p>
          <w:p w:rsidR="00A742B5" w:rsidRPr="00345300" w:rsidRDefault="00A742B5" w:rsidP="00A742B5">
            <w:pPr>
              <w:jc w:val="center"/>
              <w:rPr>
                <w:color w:val="000000"/>
                <w:sz w:val="18"/>
                <w:szCs w:val="18"/>
                <w:lang w:val="ru-RU"/>
              </w:rPr>
            </w:pPr>
            <w:r w:rsidRPr="00345300">
              <w:rPr>
                <w:color w:val="000000"/>
                <w:sz w:val="18"/>
                <w:szCs w:val="18"/>
                <w:lang w:val="ru-RU"/>
              </w:rPr>
              <w:t xml:space="preserve"> </w:t>
            </w:r>
            <w:proofErr w:type="spellStart"/>
            <w:r w:rsidRPr="00345300">
              <w:rPr>
                <w:color w:val="000000"/>
                <w:sz w:val="18"/>
                <w:szCs w:val="18"/>
                <w:lang w:val="ru-RU"/>
              </w:rPr>
              <w:t>Загальна</w:t>
            </w:r>
            <w:proofErr w:type="spellEnd"/>
            <w:r w:rsidRPr="00345300">
              <w:rPr>
                <w:color w:val="000000"/>
                <w:sz w:val="18"/>
                <w:szCs w:val="18"/>
                <w:lang w:val="ru-RU"/>
              </w:rPr>
              <w:t xml:space="preserve"> </w:t>
            </w:r>
            <w:proofErr w:type="spellStart"/>
            <w:r w:rsidRPr="00345300">
              <w:rPr>
                <w:color w:val="000000"/>
                <w:sz w:val="18"/>
                <w:szCs w:val="18"/>
                <w:lang w:val="ru-RU"/>
              </w:rPr>
              <w:t>лужна</w:t>
            </w:r>
            <w:proofErr w:type="spellEnd"/>
            <w:r w:rsidRPr="00345300">
              <w:rPr>
                <w:color w:val="000000"/>
                <w:sz w:val="18"/>
                <w:szCs w:val="18"/>
                <w:lang w:val="ru-RU"/>
              </w:rPr>
              <w:t xml:space="preserve"> фосфатаза (ALP) IVD (</w:t>
            </w:r>
            <w:proofErr w:type="spellStart"/>
            <w:r w:rsidRPr="00345300">
              <w:rPr>
                <w:color w:val="000000"/>
                <w:sz w:val="18"/>
                <w:szCs w:val="18"/>
                <w:lang w:val="ru-RU"/>
              </w:rPr>
              <w:t>діагностика</w:t>
            </w:r>
            <w:proofErr w:type="spellEnd"/>
            <w:r w:rsidRPr="00345300">
              <w:rPr>
                <w:color w:val="000000"/>
                <w:sz w:val="18"/>
                <w:szCs w:val="18"/>
                <w:lang w:val="ru-RU"/>
              </w:rPr>
              <w:t xml:space="preserve"> </w:t>
            </w:r>
            <w:proofErr w:type="spellStart"/>
            <w:r w:rsidRPr="00345300">
              <w:rPr>
                <w:color w:val="000000"/>
                <w:sz w:val="18"/>
                <w:szCs w:val="18"/>
                <w:lang w:val="ru-RU"/>
              </w:rPr>
              <w:t>in</w:t>
            </w:r>
            <w:proofErr w:type="spellEnd"/>
            <w:r w:rsidRPr="00345300">
              <w:rPr>
                <w:color w:val="000000"/>
                <w:sz w:val="18"/>
                <w:szCs w:val="18"/>
                <w:lang w:val="ru-RU"/>
              </w:rPr>
              <w:t xml:space="preserve"> </w:t>
            </w:r>
            <w:proofErr w:type="spellStart"/>
            <w:r w:rsidRPr="00345300">
              <w:rPr>
                <w:color w:val="000000"/>
                <w:sz w:val="18"/>
                <w:szCs w:val="18"/>
                <w:lang w:val="ru-RU"/>
              </w:rPr>
              <w:t>vitro</w:t>
            </w:r>
            <w:proofErr w:type="spellEnd"/>
            <w:r w:rsidRPr="00345300">
              <w:rPr>
                <w:color w:val="000000"/>
                <w:sz w:val="18"/>
                <w:szCs w:val="18"/>
                <w:lang w:val="ru-RU"/>
              </w:rPr>
              <w:t xml:space="preserve"> ), </w:t>
            </w:r>
            <w:proofErr w:type="spellStart"/>
            <w:r w:rsidRPr="00345300">
              <w:rPr>
                <w:color w:val="000000"/>
                <w:sz w:val="18"/>
                <w:szCs w:val="18"/>
                <w:lang w:val="ru-RU"/>
              </w:rPr>
              <w:t>набір</w:t>
            </w:r>
            <w:proofErr w:type="spellEnd"/>
            <w:r w:rsidRPr="00345300">
              <w:rPr>
                <w:color w:val="000000"/>
                <w:sz w:val="18"/>
                <w:szCs w:val="18"/>
                <w:lang w:val="ru-RU"/>
              </w:rPr>
              <w:t xml:space="preserve">, </w:t>
            </w:r>
            <w:proofErr w:type="spellStart"/>
            <w:r w:rsidRPr="00345300">
              <w:rPr>
                <w:color w:val="000000"/>
                <w:sz w:val="18"/>
                <w:szCs w:val="18"/>
                <w:lang w:val="ru-RU"/>
              </w:rPr>
              <w:t>ферментний</w:t>
            </w:r>
            <w:proofErr w:type="spellEnd"/>
            <w:r w:rsidRPr="00345300">
              <w:rPr>
                <w:color w:val="000000"/>
                <w:sz w:val="18"/>
                <w:szCs w:val="18"/>
                <w:lang w:val="ru-RU"/>
              </w:rPr>
              <w:t xml:space="preserve"> </w:t>
            </w:r>
            <w:proofErr w:type="spellStart"/>
            <w:r w:rsidRPr="00345300">
              <w:rPr>
                <w:color w:val="000000"/>
                <w:sz w:val="18"/>
                <w:szCs w:val="18"/>
                <w:lang w:val="ru-RU"/>
              </w:rPr>
              <w:t>спектрофотометричний</w:t>
            </w:r>
            <w:proofErr w:type="spellEnd"/>
            <w:r w:rsidRPr="00345300">
              <w:rPr>
                <w:color w:val="000000"/>
                <w:sz w:val="18"/>
                <w:szCs w:val="18"/>
                <w:lang w:val="ru-RU"/>
              </w:rPr>
              <w:t xml:space="preserve"> </w:t>
            </w:r>
            <w:proofErr w:type="spellStart"/>
            <w:r w:rsidRPr="00345300">
              <w:rPr>
                <w:color w:val="000000"/>
                <w:sz w:val="18"/>
                <w:szCs w:val="18"/>
                <w:lang w:val="ru-RU"/>
              </w:rPr>
              <w:t>аналіз</w:t>
            </w:r>
            <w:proofErr w:type="spellEnd"/>
          </w:p>
        </w:tc>
        <w:tc>
          <w:tcPr>
            <w:tcW w:w="2302" w:type="dxa"/>
            <w:vAlign w:val="center"/>
          </w:tcPr>
          <w:p w:rsidR="00A742B5" w:rsidRPr="00345300" w:rsidRDefault="00A742B5" w:rsidP="00A742B5">
            <w:pPr>
              <w:jc w:val="center"/>
              <w:rPr>
                <w:sz w:val="18"/>
                <w:szCs w:val="18"/>
                <w:lang w:val="ru-RU"/>
              </w:rPr>
            </w:pPr>
            <w:r w:rsidRPr="00345300">
              <w:rPr>
                <w:sz w:val="18"/>
                <w:szCs w:val="18"/>
              </w:rPr>
              <w:t>Фосфатаза лужна АКЦЕНТ-200</w:t>
            </w:r>
            <w:r w:rsidRPr="00345300">
              <w:rPr>
                <w:sz w:val="18"/>
                <w:szCs w:val="18"/>
              </w:rPr>
              <w:br/>
            </w:r>
            <w:r w:rsidRPr="00345300">
              <w:rPr>
                <w:bCs/>
                <w:i/>
                <w:sz w:val="18"/>
                <w:szCs w:val="18"/>
              </w:rPr>
              <w:t>або еквівалент</w:t>
            </w:r>
          </w:p>
        </w:tc>
        <w:tc>
          <w:tcPr>
            <w:tcW w:w="689" w:type="dxa"/>
          </w:tcPr>
          <w:p w:rsidR="00A742B5" w:rsidRPr="00345300" w:rsidRDefault="00A742B5" w:rsidP="00A742B5">
            <w:pPr>
              <w:rPr>
                <w:sz w:val="18"/>
                <w:szCs w:val="18"/>
                <w:lang w:val="ru-RU"/>
              </w:rPr>
            </w:pPr>
          </w:p>
        </w:tc>
        <w:tc>
          <w:tcPr>
            <w:tcW w:w="1844" w:type="dxa"/>
            <w:vAlign w:val="center"/>
          </w:tcPr>
          <w:p w:rsidR="00A742B5" w:rsidRPr="00345300" w:rsidRDefault="00A742B5" w:rsidP="00A742B5">
            <w:pPr>
              <w:rPr>
                <w:sz w:val="18"/>
                <w:szCs w:val="18"/>
              </w:rPr>
            </w:pPr>
            <w:r w:rsidRPr="00345300">
              <w:rPr>
                <w:sz w:val="18"/>
                <w:szCs w:val="18"/>
              </w:rPr>
              <w:t>Фасування: 1-Реагент - 1 x 30 мл, 2-Реагент - 1 х 8,5 мл.</w:t>
            </w:r>
          </w:p>
          <w:p w:rsidR="00A742B5" w:rsidRPr="00345300" w:rsidRDefault="00A742B5" w:rsidP="00A742B5">
            <w:pPr>
              <w:rPr>
                <w:sz w:val="18"/>
                <w:szCs w:val="18"/>
              </w:rPr>
            </w:pPr>
            <w:r w:rsidRPr="00345300">
              <w:rPr>
                <w:sz w:val="18"/>
                <w:szCs w:val="18"/>
              </w:rPr>
              <w:t xml:space="preserve">Призначений для використання на автоматичних аналізаторах: ACCENT-200 (II GEN)/BS-200, ACCENT-220S/BS-180, ACCENT S120/BS-230, ACCENT MC240/BS-240Pro, ACCENT M320/BS-320E, BS-120, </w:t>
            </w:r>
            <w:r w:rsidRPr="00345300">
              <w:rPr>
                <w:sz w:val="18"/>
                <w:szCs w:val="18"/>
              </w:rPr>
              <w:lastRenderedPageBreak/>
              <w:t>ACCENT 400 і ACCENT Neo200.</w:t>
            </w:r>
          </w:p>
          <w:p w:rsidR="00A742B5" w:rsidRPr="00345300" w:rsidRDefault="00A742B5" w:rsidP="00A742B5">
            <w:pPr>
              <w:rPr>
                <w:sz w:val="18"/>
                <w:szCs w:val="18"/>
                <w:lang w:val="ru-RU"/>
              </w:rPr>
            </w:pPr>
            <w:r w:rsidRPr="00345300">
              <w:rPr>
                <w:sz w:val="18"/>
                <w:szCs w:val="18"/>
              </w:rPr>
              <w:t>Лінійність: не гірше як до 1000 О/л для ACCENT-200 (II GEN) та не гірше як до 1050 О/л для ACCENT MC240.</w:t>
            </w:r>
          </w:p>
        </w:tc>
        <w:tc>
          <w:tcPr>
            <w:tcW w:w="780" w:type="dxa"/>
            <w:vAlign w:val="center"/>
          </w:tcPr>
          <w:p w:rsidR="00A742B5" w:rsidRPr="00345300" w:rsidRDefault="00A742B5" w:rsidP="00A742B5">
            <w:pPr>
              <w:jc w:val="center"/>
              <w:rPr>
                <w:sz w:val="18"/>
                <w:szCs w:val="18"/>
                <w:lang w:val="ru-RU"/>
              </w:rPr>
            </w:pPr>
            <w:proofErr w:type="spellStart"/>
            <w:r w:rsidRPr="00345300">
              <w:rPr>
                <w:sz w:val="18"/>
                <w:szCs w:val="18"/>
                <w:lang w:val="ru-RU"/>
              </w:rPr>
              <w:lastRenderedPageBreak/>
              <w:t>набір</w:t>
            </w:r>
            <w:proofErr w:type="spellEnd"/>
          </w:p>
        </w:tc>
        <w:tc>
          <w:tcPr>
            <w:tcW w:w="1010" w:type="dxa"/>
            <w:vAlign w:val="center"/>
          </w:tcPr>
          <w:p w:rsidR="00A742B5" w:rsidRPr="00345300" w:rsidRDefault="00A742B5" w:rsidP="00A742B5">
            <w:pPr>
              <w:jc w:val="center"/>
              <w:rPr>
                <w:sz w:val="18"/>
                <w:szCs w:val="18"/>
                <w:lang w:val="ru-RU"/>
              </w:rPr>
            </w:pPr>
            <w:r w:rsidRPr="00345300">
              <w:rPr>
                <w:sz w:val="18"/>
                <w:szCs w:val="18"/>
              </w:rPr>
              <w:t>2</w:t>
            </w:r>
          </w:p>
        </w:tc>
      </w:tr>
      <w:tr w:rsidR="00A742B5" w:rsidRPr="00345300" w:rsidTr="00820F3D">
        <w:trPr>
          <w:trHeight w:val="5090"/>
          <w:jc w:val="center"/>
        </w:trPr>
        <w:tc>
          <w:tcPr>
            <w:tcW w:w="441" w:type="dxa"/>
            <w:vAlign w:val="center"/>
          </w:tcPr>
          <w:p w:rsidR="00A742B5" w:rsidRPr="00345300" w:rsidRDefault="00A742B5" w:rsidP="00A742B5">
            <w:pPr>
              <w:jc w:val="center"/>
              <w:rPr>
                <w:sz w:val="18"/>
                <w:szCs w:val="18"/>
                <w:lang w:val="ru-RU"/>
              </w:rPr>
            </w:pPr>
            <w:r w:rsidRPr="00345300">
              <w:rPr>
                <w:sz w:val="18"/>
                <w:szCs w:val="18"/>
                <w:lang w:val="ru-RU"/>
              </w:rPr>
              <w:lastRenderedPageBreak/>
              <w:t>13.</w:t>
            </w:r>
          </w:p>
        </w:tc>
        <w:tc>
          <w:tcPr>
            <w:tcW w:w="3084" w:type="dxa"/>
            <w:vAlign w:val="center"/>
          </w:tcPr>
          <w:p w:rsidR="00A742B5" w:rsidRPr="00345300" w:rsidRDefault="00A742B5" w:rsidP="00A742B5">
            <w:pPr>
              <w:autoSpaceDE w:val="0"/>
              <w:autoSpaceDN w:val="0"/>
              <w:adjustRightInd w:val="0"/>
              <w:jc w:val="center"/>
              <w:rPr>
                <w:sz w:val="18"/>
                <w:szCs w:val="18"/>
                <w:lang w:val="ru-RU"/>
              </w:rPr>
            </w:pPr>
            <w:r w:rsidRPr="00345300">
              <w:rPr>
                <w:sz w:val="18"/>
                <w:szCs w:val="18"/>
              </w:rPr>
              <w:t>54757</w:t>
            </w:r>
            <w:r w:rsidRPr="00345300">
              <w:rPr>
                <w:sz w:val="18"/>
                <w:szCs w:val="18"/>
                <w:lang w:val="ru-RU"/>
              </w:rPr>
              <w:t xml:space="preserve">                                 </w:t>
            </w:r>
          </w:p>
          <w:p w:rsidR="00A742B5" w:rsidRPr="00345300" w:rsidRDefault="00A742B5" w:rsidP="00A742B5">
            <w:pPr>
              <w:autoSpaceDE w:val="0"/>
              <w:autoSpaceDN w:val="0"/>
              <w:adjustRightInd w:val="0"/>
              <w:jc w:val="center"/>
              <w:rPr>
                <w:sz w:val="18"/>
                <w:szCs w:val="18"/>
                <w:lang w:val="ru-RU"/>
              </w:rPr>
            </w:pPr>
          </w:p>
          <w:p w:rsidR="00A742B5" w:rsidRPr="00345300" w:rsidRDefault="00A742B5" w:rsidP="00A742B5">
            <w:pPr>
              <w:autoSpaceDE w:val="0"/>
              <w:autoSpaceDN w:val="0"/>
              <w:adjustRightInd w:val="0"/>
              <w:jc w:val="center"/>
              <w:rPr>
                <w:i/>
                <w:iCs/>
                <w:sz w:val="18"/>
                <w:szCs w:val="18"/>
                <w:lang w:val="ru-RU"/>
              </w:rPr>
            </w:pPr>
            <w:proofErr w:type="spellStart"/>
            <w:r w:rsidRPr="00345300">
              <w:rPr>
                <w:sz w:val="18"/>
                <w:szCs w:val="18"/>
                <w:lang w:val="ru-RU"/>
              </w:rPr>
              <w:t>Залізо</w:t>
            </w:r>
            <w:proofErr w:type="spellEnd"/>
            <w:r w:rsidRPr="00345300">
              <w:rPr>
                <w:sz w:val="18"/>
                <w:szCs w:val="18"/>
                <w:lang w:val="ru-RU"/>
              </w:rPr>
              <w:t xml:space="preserve"> IVD (</w:t>
            </w:r>
            <w:proofErr w:type="spellStart"/>
            <w:r w:rsidRPr="00345300">
              <w:rPr>
                <w:sz w:val="18"/>
                <w:szCs w:val="18"/>
                <w:lang w:val="ru-RU"/>
              </w:rPr>
              <w:t>діагностика</w:t>
            </w:r>
            <w:proofErr w:type="spellEnd"/>
            <w:r w:rsidRPr="00345300">
              <w:rPr>
                <w:sz w:val="18"/>
                <w:szCs w:val="18"/>
                <w:lang w:val="ru-RU"/>
              </w:rPr>
              <w:t xml:space="preserve"> </w:t>
            </w:r>
            <w:proofErr w:type="spellStart"/>
            <w:r w:rsidRPr="00345300">
              <w:rPr>
                <w:i/>
                <w:iCs/>
                <w:sz w:val="18"/>
                <w:szCs w:val="18"/>
                <w:lang w:val="ru-RU"/>
              </w:rPr>
              <w:t>in</w:t>
            </w:r>
            <w:proofErr w:type="spellEnd"/>
            <w:r w:rsidRPr="00345300">
              <w:rPr>
                <w:i/>
                <w:iCs/>
                <w:sz w:val="18"/>
                <w:szCs w:val="18"/>
                <w:lang w:val="ru-RU"/>
              </w:rPr>
              <w:t xml:space="preserve"> </w:t>
            </w:r>
            <w:proofErr w:type="spellStart"/>
            <w:r w:rsidRPr="00345300">
              <w:rPr>
                <w:i/>
                <w:iCs/>
                <w:sz w:val="18"/>
                <w:szCs w:val="18"/>
                <w:lang w:val="ru-RU"/>
              </w:rPr>
              <w:t>vitro</w:t>
            </w:r>
            <w:proofErr w:type="spellEnd"/>
            <w:r w:rsidRPr="00345300">
              <w:rPr>
                <w:i/>
                <w:iCs/>
                <w:sz w:val="18"/>
                <w:szCs w:val="18"/>
                <w:lang w:val="ru-RU"/>
              </w:rPr>
              <w:t xml:space="preserve"> </w:t>
            </w:r>
            <w:r w:rsidRPr="00345300">
              <w:rPr>
                <w:sz w:val="18"/>
                <w:szCs w:val="18"/>
                <w:lang w:val="ru-RU"/>
              </w:rPr>
              <w:t xml:space="preserve">), </w:t>
            </w:r>
            <w:proofErr w:type="spellStart"/>
            <w:r w:rsidRPr="00345300">
              <w:rPr>
                <w:sz w:val="18"/>
                <w:szCs w:val="18"/>
                <w:lang w:val="ru-RU"/>
              </w:rPr>
              <w:t>набір</w:t>
            </w:r>
            <w:proofErr w:type="spellEnd"/>
            <w:r w:rsidRPr="00345300">
              <w:rPr>
                <w:sz w:val="18"/>
                <w:szCs w:val="18"/>
                <w:lang w:val="ru-RU"/>
              </w:rPr>
              <w:t xml:space="preserve">, </w:t>
            </w:r>
            <w:proofErr w:type="spellStart"/>
            <w:r w:rsidRPr="00345300">
              <w:rPr>
                <w:sz w:val="18"/>
                <w:szCs w:val="18"/>
                <w:lang w:val="ru-RU"/>
              </w:rPr>
              <w:t>ферментна</w:t>
            </w:r>
            <w:proofErr w:type="spellEnd"/>
            <w:r w:rsidRPr="00345300">
              <w:rPr>
                <w:i/>
                <w:iCs/>
                <w:sz w:val="18"/>
                <w:szCs w:val="18"/>
                <w:lang w:val="ru-RU"/>
              </w:rPr>
              <w:t xml:space="preserve"> </w:t>
            </w:r>
            <w:proofErr w:type="spellStart"/>
            <w:r w:rsidRPr="00345300">
              <w:rPr>
                <w:sz w:val="18"/>
                <w:szCs w:val="18"/>
                <w:lang w:val="ru-RU"/>
              </w:rPr>
              <w:t>спектрофотометрія</w:t>
            </w:r>
            <w:proofErr w:type="spellEnd"/>
          </w:p>
        </w:tc>
        <w:tc>
          <w:tcPr>
            <w:tcW w:w="2302" w:type="dxa"/>
            <w:vAlign w:val="center"/>
          </w:tcPr>
          <w:p w:rsidR="00A742B5" w:rsidRPr="00345300" w:rsidRDefault="00A742B5" w:rsidP="00A742B5">
            <w:pPr>
              <w:jc w:val="center"/>
              <w:rPr>
                <w:sz w:val="18"/>
                <w:szCs w:val="18"/>
                <w:lang w:val="ru-RU"/>
              </w:rPr>
            </w:pPr>
            <w:r w:rsidRPr="00345300">
              <w:rPr>
                <w:sz w:val="18"/>
                <w:szCs w:val="18"/>
              </w:rPr>
              <w:t>Залізо АКЦЕНТ-200</w:t>
            </w:r>
            <w:r w:rsidRPr="00345300">
              <w:rPr>
                <w:sz w:val="18"/>
                <w:szCs w:val="18"/>
              </w:rPr>
              <w:br/>
            </w:r>
            <w:r w:rsidRPr="00345300">
              <w:rPr>
                <w:bCs/>
                <w:i/>
                <w:sz w:val="18"/>
                <w:szCs w:val="18"/>
              </w:rPr>
              <w:t>або еквівалент</w:t>
            </w:r>
          </w:p>
        </w:tc>
        <w:tc>
          <w:tcPr>
            <w:tcW w:w="689" w:type="dxa"/>
          </w:tcPr>
          <w:p w:rsidR="00A742B5" w:rsidRPr="00345300" w:rsidRDefault="00A742B5" w:rsidP="00A742B5">
            <w:pPr>
              <w:rPr>
                <w:sz w:val="18"/>
                <w:szCs w:val="18"/>
                <w:lang w:val="ru-RU"/>
              </w:rPr>
            </w:pPr>
          </w:p>
        </w:tc>
        <w:tc>
          <w:tcPr>
            <w:tcW w:w="1844" w:type="dxa"/>
            <w:vAlign w:val="center"/>
          </w:tcPr>
          <w:p w:rsidR="00A742B5" w:rsidRPr="00345300" w:rsidRDefault="00A742B5" w:rsidP="00A742B5">
            <w:pPr>
              <w:rPr>
                <w:sz w:val="18"/>
                <w:szCs w:val="18"/>
              </w:rPr>
            </w:pPr>
            <w:r w:rsidRPr="00345300">
              <w:rPr>
                <w:sz w:val="18"/>
                <w:szCs w:val="18"/>
              </w:rPr>
              <w:t>Фасування: 1-Реагент - 3 x 31 мл, 2-Реагент - 2 х 10 мл.</w:t>
            </w:r>
          </w:p>
          <w:p w:rsidR="00A742B5" w:rsidRPr="00345300" w:rsidRDefault="00A742B5" w:rsidP="00A742B5">
            <w:pPr>
              <w:rPr>
                <w:sz w:val="18"/>
                <w:szCs w:val="18"/>
              </w:rPr>
            </w:pPr>
            <w:r w:rsidRPr="00345300">
              <w:rPr>
                <w:sz w:val="18"/>
                <w:szCs w:val="18"/>
              </w:rPr>
              <w:t>Призначений для використання на автоматичних аналізаторах: ACCENT-200, ACCENT-200 II GEN, ACCENT-220S, ACCENT S120, ACCENT MC240, ACCENT M320, BS-120, ACCENT 400 та ACCENT Neo200.</w:t>
            </w:r>
          </w:p>
          <w:p w:rsidR="00A742B5" w:rsidRPr="00345300" w:rsidRDefault="00A742B5" w:rsidP="00A742B5">
            <w:pPr>
              <w:rPr>
                <w:sz w:val="18"/>
                <w:szCs w:val="18"/>
                <w:lang w:val="ru-RU"/>
              </w:rPr>
            </w:pPr>
            <w:r w:rsidRPr="00345300">
              <w:rPr>
                <w:sz w:val="18"/>
                <w:szCs w:val="18"/>
              </w:rPr>
              <w:t xml:space="preserve">Лінійність: не гірше як до 1000 </w:t>
            </w:r>
            <w:proofErr w:type="spellStart"/>
            <w:r w:rsidRPr="00345300">
              <w:rPr>
                <w:sz w:val="18"/>
                <w:szCs w:val="18"/>
              </w:rPr>
              <w:t>мкг</w:t>
            </w:r>
            <w:proofErr w:type="spellEnd"/>
            <w:r w:rsidRPr="00345300">
              <w:rPr>
                <w:sz w:val="18"/>
                <w:szCs w:val="18"/>
              </w:rPr>
              <w:t>/</w:t>
            </w:r>
            <w:proofErr w:type="spellStart"/>
            <w:r w:rsidRPr="00345300">
              <w:rPr>
                <w:sz w:val="18"/>
                <w:szCs w:val="18"/>
              </w:rPr>
              <w:t>дл</w:t>
            </w:r>
            <w:proofErr w:type="spellEnd"/>
            <w:r w:rsidRPr="00345300">
              <w:rPr>
                <w:sz w:val="18"/>
                <w:szCs w:val="18"/>
              </w:rPr>
              <w:t xml:space="preserve"> для ACCENT-200 та не гірше як до 1300 </w:t>
            </w:r>
            <w:proofErr w:type="spellStart"/>
            <w:r w:rsidRPr="00345300">
              <w:rPr>
                <w:sz w:val="18"/>
                <w:szCs w:val="18"/>
              </w:rPr>
              <w:t>мкг</w:t>
            </w:r>
            <w:proofErr w:type="spellEnd"/>
            <w:r w:rsidRPr="00345300">
              <w:rPr>
                <w:sz w:val="18"/>
                <w:szCs w:val="18"/>
              </w:rPr>
              <w:t>/</w:t>
            </w:r>
            <w:proofErr w:type="spellStart"/>
            <w:r w:rsidRPr="00345300">
              <w:rPr>
                <w:sz w:val="18"/>
                <w:szCs w:val="18"/>
              </w:rPr>
              <w:t>дл</w:t>
            </w:r>
            <w:proofErr w:type="spellEnd"/>
            <w:r w:rsidRPr="00345300">
              <w:rPr>
                <w:sz w:val="18"/>
                <w:szCs w:val="18"/>
              </w:rPr>
              <w:t xml:space="preserve"> для ACCENT MC240.</w:t>
            </w:r>
          </w:p>
        </w:tc>
        <w:tc>
          <w:tcPr>
            <w:tcW w:w="780" w:type="dxa"/>
            <w:vAlign w:val="center"/>
          </w:tcPr>
          <w:p w:rsidR="00A742B5" w:rsidRPr="00345300" w:rsidRDefault="00A742B5" w:rsidP="00A742B5">
            <w:pPr>
              <w:jc w:val="center"/>
              <w:rPr>
                <w:sz w:val="18"/>
                <w:szCs w:val="18"/>
                <w:lang w:val="ru-RU"/>
              </w:rPr>
            </w:pPr>
            <w:proofErr w:type="spellStart"/>
            <w:r w:rsidRPr="00345300">
              <w:rPr>
                <w:sz w:val="18"/>
                <w:szCs w:val="18"/>
                <w:lang w:val="ru-RU"/>
              </w:rPr>
              <w:t>набір</w:t>
            </w:r>
            <w:proofErr w:type="spellEnd"/>
          </w:p>
        </w:tc>
        <w:tc>
          <w:tcPr>
            <w:tcW w:w="1010" w:type="dxa"/>
            <w:vAlign w:val="center"/>
          </w:tcPr>
          <w:p w:rsidR="00A742B5" w:rsidRPr="00345300" w:rsidRDefault="00A742B5" w:rsidP="00A742B5">
            <w:pPr>
              <w:jc w:val="center"/>
              <w:rPr>
                <w:sz w:val="18"/>
                <w:szCs w:val="18"/>
                <w:lang w:val="ru-RU"/>
              </w:rPr>
            </w:pPr>
            <w:r w:rsidRPr="00345300">
              <w:rPr>
                <w:sz w:val="18"/>
                <w:szCs w:val="18"/>
              </w:rPr>
              <w:t>2</w:t>
            </w:r>
          </w:p>
        </w:tc>
      </w:tr>
      <w:tr w:rsidR="00A742B5" w:rsidRPr="00345300" w:rsidTr="00820F3D">
        <w:trPr>
          <w:trHeight w:val="5517"/>
          <w:jc w:val="center"/>
        </w:trPr>
        <w:tc>
          <w:tcPr>
            <w:tcW w:w="441" w:type="dxa"/>
            <w:vAlign w:val="center"/>
          </w:tcPr>
          <w:p w:rsidR="00A742B5" w:rsidRPr="00345300" w:rsidRDefault="00A742B5" w:rsidP="00A742B5">
            <w:pPr>
              <w:jc w:val="center"/>
              <w:rPr>
                <w:sz w:val="18"/>
                <w:szCs w:val="18"/>
                <w:lang w:val="ru-RU"/>
              </w:rPr>
            </w:pPr>
            <w:r w:rsidRPr="00345300">
              <w:rPr>
                <w:sz w:val="18"/>
                <w:szCs w:val="18"/>
                <w:lang w:val="ru-RU"/>
              </w:rPr>
              <w:t>14.</w:t>
            </w:r>
          </w:p>
        </w:tc>
        <w:tc>
          <w:tcPr>
            <w:tcW w:w="3084" w:type="dxa"/>
            <w:vAlign w:val="center"/>
          </w:tcPr>
          <w:p w:rsidR="00A742B5" w:rsidRPr="00345300" w:rsidRDefault="00A742B5" w:rsidP="00A742B5">
            <w:pPr>
              <w:jc w:val="center"/>
              <w:rPr>
                <w:color w:val="000000"/>
                <w:sz w:val="18"/>
                <w:szCs w:val="18"/>
                <w:lang w:val="ru-RU"/>
              </w:rPr>
            </w:pPr>
            <w:r w:rsidRPr="00345300">
              <w:rPr>
                <w:color w:val="000000"/>
                <w:sz w:val="18"/>
                <w:szCs w:val="18"/>
              </w:rPr>
              <w:t>52924</w:t>
            </w:r>
            <w:r w:rsidRPr="00345300">
              <w:rPr>
                <w:color w:val="000000"/>
                <w:sz w:val="18"/>
                <w:szCs w:val="18"/>
                <w:lang w:val="ru-RU"/>
              </w:rPr>
              <w:t xml:space="preserve"> </w:t>
            </w:r>
          </w:p>
          <w:p w:rsidR="00A742B5" w:rsidRPr="00345300" w:rsidRDefault="00A742B5" w:rsidP="00A742B5">
            <w:pPr>
              <w:jc w:val="center"/>
              <w:rPr>
                <w:color w:val="000000"/>
                <w:sz w:val="18"/>
                <w:szCs w:val="18"/>
                <w:lang w:val="ru-RU"/>
              </w:rPr>
            </w:pPr>
            <w:proofErr w:type="spellStart"/>
            <w:r w:rsidRPr="00345300">
              <w:rPr>
                <w:color w:val="000000"/>
                <w:sz w:val="18"/>
                <w:szCs w:val="18"/>
                <w:lang w:val="ru-RU"/>
              </w:rPr>
              <w:t>Аланінамінотрансфераза</w:t>
            </w:r>
            <w:proofErr w:type="spellEnd"/>
            <w:r w:rsidRPr="00345300">
              <w:rPr>
                <w:color w:val="000000"/>
                <w:sz w:val="18"/>
                <w:szCs w:val="18"/>
                <w:lang w:val="ru-RU"/>
              </w:rPr>
              <w:t xml:space="preserve"> (ALT) IVD (</w:t>
            </w:r>
            <w:proofErr w:type="spellStart"/>
            <w:r w:rsidRPr="00345300">
              <w:rPr>
                <w:color w:val="000000"/>
                <w:sz w:val="18"/>
                <w:szCs w:val="18"/>
                <w:lang w:val="ru-RU"/>
              </w:rPr>
              <w:t>діагностика</w:t>
            </w:r>
            <w:proofErr w:type="spellEnd"/>
            <w:r w:rsidRPr="00345300">
              <w:rPr>
                <w:color w:val="000000"/>
                <w:sz w:val="18"/>
                <w:szCs w:val="18"/>
                <w:lang w:val="ru-RU"/>
              </w:rPr>
              <w:t xml:space="preserve"> </w:t>
            </w:r>
            <w:proofErr w:type="spellStart"/>
            <w:r w:rsidRPr="00345300">
              <w:rPr>
                <w:color w:val="000000"/>
                <w:sz w:val="18"/>
                <w:szCs w:val="18"/>
                <w:lang w:val="ru-RU"/>
              </w:rPr>
              <w:t>in</w:t>
            </w:r>
            <w:proofErr w:type="spellEnd"/>
            <w:r w:rsidRPr="00345300">
              <w:rPr>
                <w:color w:val="000000"/>
                <w:sz w:val="18"/>
                <w:szCs w:val="18"/>
                <w:lang w:val="ru-RU"/>
              </w:rPr>
              <w:t xml:space="preserve"> </w:t>
            </w:r>
            <w:proofErr w:type="spellStart"/>
            <w:r w:rsidRPr="00345300">
              <w:rPr>
                <w:color w:val="000000"/>
                <w:sz w:val="18"/>
                <w:szCs w:val="18"/>
                <w:lang w:val="ru-RU"/>
              </w:rPr>
              <w:t>vitro</w:t>
            </w:r>
            <w:proofErr w:type="spellEnd"/>
            <w:r w:rsidRPr="00345300">
              <w:rPr>
                <w:color w:val="000000"/>
                <w:sz w:val="18"/>
                <w:szCs w:val="18"/>
                <w:lang w:val="ru-RU"/>
              </w:rPr>
              <w:t xml:space="preserve"> ), </w:t>
            </w:r>
            <w:proofErr w:type="spellStart"/>
            <w:r w:rsidRPr="00345300">
              <w:rPr>
                <w:color w:val="000000"/>
                <w:sz w:val="18"/>
                <w:szCs w:val="18"/>
                <w:lang w:val="ru-RU"/>
              </w:rPr>
              <w:t>набір</w:t>
            </w:r>
            <w:proofErr w:type="spellEnd"/>
            <w:r w:rsidRPr="00345300">
              <w:rPr>
                <w:color w:val="000000"/>
                <w:sz w:val="18"/>
                <w:szCs w:val="18"/>
                <w:lang w:val="ru-RU"/>
              </w:rPr>
              <w:t xml:space="preserve">, </w:t>
            </w:r>
            <w:proofErr w:type="spellStart"/>
            <w:r w:rsidRPr="00345300">
              <w:rPr>
                <w:color w:val="000000"/>
                <w:sz w:val="18"/>
                <w:szCs w:val="18"/>
                <w:lang w:val="ru-RU"/>
              </w:rPr>
              <w:t>спектрофотометричний</w:t>
            </w:r>
            <w:proofErr w:type="spellEnd"/>
            <w:r w:rsidRPr="00345300">
              <w:rPr>
                <w:color w:val="000000"/>
                <w:sz w:val="18"/>
                <w:szCs w:val="18"/>
                <w:lang w:val="ru-RU"/>
              </w:rPr>
              <w:t xml:space="preserve"> </w:t>
            </w:r>
            <w:proofErr w:type="spellStart"/>
            <w:r w:rsidRPr="00345300">
              <w:rPr>
                <w:color w:val="000000"/>
                <w:sz w:val="18"/>
                <w:szCs w:val="18"/>
                <w:lang w:val="ru-RU"/>
              </w:rPr>
              <w:t>аналіз</w:t>
            </w:r>
            <w:proofErr w:type="spellEnd"/>
          </w:p>
        </w:tc>
        <w:tc>
          <w:tcPr>
            <w:tcW w:w="2302" w:type="dxa"/>
            <w:vAlign w:val="center"/>
          </w:tcPr>
          <w:p w:rsidR="00A742B5" w:rsidRPr="00345300" w:rsidRDefault="00A742B5" w:rsidP="00A742B5">
            <w:pPr>
              <w:jc w:val="center"/>
              <w:rPr>
                <w:sz w:val="18"/>
                <w:szCs w:val="18"/>
                <w:lang w:val="ru-RU"/>
              </w:rPr>
            </w:pPr>
            <w:proofErr w:type="spellStart"/>
            <w:r w:rsidRPr="00345300">
              <w:rPr>
                <w:sz w:val="18"/>
                <w:szCs w:val="18"/>
              </w:rPr>
              <w:t>Аланінамінотрансфераза</w:t>
            </w:r>
            <w:proofErr w:type="spellEnd"/>
            <w:r w:rsidRPr="00345300">
              <w:rPr>
                <w:sz w:val="18"/>
                <w:szCs w:val="18"/>
              </w:rPr>
              <w:t xml:space="preserve"> АКЦЕНТ-200</w:t>
            </w:r>
            <w:r w:rsidRPr="00345300">
              <w:rPr>
                <w:sz w:val="18"/>
                <w:szCs w:val="18"/>
              </w:rPr>
              <w:br/>
            </w:r>
            <w:r w:rsidRPr="00345300">
              <w:rPr>
                <w:bCs/>
                <w:i/>
                <w:sz w:val="18"/>
                <w:szCs w:val="18"/>
              </w:rPr>
              <w:t>або еквівалент</w:t>
            </w:r>
          </w:p>
        </w:tc>
        <w:tc>
          <w:tcPr>
            <w:tcW w:w="689" w:type="dxa"/>
          </w:tcPr>
          <w:p w:rsidR="00A742B5" w:rsidRPr="00345300" w:rsidRDefault="00A742B5" w:rsidP="00A742B5">
            <w:pPr>
              <w:rPr>
                <w:sz w:val="18"/>
                <w:szCs w:val="18"/>
                <w:lang w:val="ru-RU"/>
              </w:rPr>
            </w:pPr>
          </w:p>
        </w:tc>
        <w:tc>
          <w:tcPr>
            <w:tcW w:w="1844" w:type="dxa"/>
            <w:vAlign w:val="center"/>
          </w:tcPr>
          <w:p w:rsidR="00A742B5" w:rsidRPr="00345300" w:rsidRDefault="00A742B5" w:rsidP="00A742B5">
            <w:pPr>
              <w:rPr>
                <w:sz w:val="18"/>
                <w:szCs w:val="18"/>
              </w:rPr>
            </w:pPr>
            <w:r w:rsidRPr="00345300">
              <w:rPr>
                <w:sz w:val="18"/>
                <w:szCs w:val="18"/>
              </w:rPr>
              <w:t>Фасування: 1-Реагент - 2 x 35 мл, 2-Реагент - 1 х 17,5 мл.</w:t>
            </w:r>
          </w:p>
          <w:p w:rsidR="00A742B5" w:rsidRPr="00345300" w:rsidRDefault="00A742B5" w:rsidP="00A742B5">
            <w:pPr>
              <w:rPr>
                <w:sz w:val="18"/>
                <w:szCs w:val="18"/>
              </w:rPr>
            </w:pPr>
            <w:r w:rsidRPr="00345300">
              <w:rPr>
                <w:sz w:val="18"/>
                <w:szCs w:val="18"/>
              </w:rPr>
              <w:t>Призначений для використання на автоматичних аналізаторах: ACCENT-200 (II GEN)/BS-200, ACCENT-220S/BS-180, ACCENT S120/BS-230, ACCENT MC240/BS-240Pro, ACCENT M320/BS-320Е, BS-120, ACCENT 400 і ACCENT Neo200.</w:t>
            </w:r>
          </w:p>
          <w:p w:rsidR="00A742B5" w:rsidRPr="00345300" w:rsidRDefault="00A742B5" w:rsidP="00A742B5">
            <w:pPr>
              <w:rPr>
                <w:sz w:val="18"/>
                <w:szCs w:val="18"/>
                <w:lang w:val="ru-RU"/>
              </w:rPr>
            </w:pPr>
            <w:r w:rsidRPr="00345300">
              <w:rPr>
                <w:sz w:val="18"/>
                <w:szCs w:val="18"/>
              </w:rPr>
              <w:t>Лінійність: не гірше як до 1000 О/л для ACCENT-200 (II GEN) та не гірше як до 1100 О/л для ACCENT MC240.</w:t>
            </w:r>
          </w:p>
        </w:tc>
        <w:tc>
          <w:tcPr>
            <w:tcW w:w="780" w:type="dxa"/>
            <w:vAlign w:val="center"/>
          </w:tcPr>
          <w:p w:rsidR="00A742B5" w:rsidRPr="00345300" w:rsidRDefault="00A742B5" w:rsidP="00A742B5">
            <w:pPr>
              <w:jc w:val="center"/>
              <w:rPr>
                <w:sz w:val="18"/>
                <w:szCs w:val="18"/>
                <w:lang w:val="ru-RU"/>
              </w:rPr>
            </w:pPr>
            <w:proofErr w:type="spellStart"/>
            <w:r w:rsidRPr="00345300">
              <w:rPr>
                <w:sz w:val="18"/>
                <w:szCs w:val="18"/>
                <w:lang w:val="ru-RU"/>
              </w:rPr>
              <w:t>набір</w:t>
            </w:r>
            <w:proofErr w:type="spellEnd"/>
          </w:p>
        </w:tc>
        <w:tc>
          <w:tcPr>
            <w:tcW w:w="1010" w:type="dxa"/>
            <w:vAlign w:val="center"/>
          </w:tcPr>
          <w:p w:rsidR="00A742B5" w:rsidRPr="00345300" w:rsidRDefault="00A742B5" w:rsidP="00A742B5">
            <w:pPr>
              <w:jc w:val="center"/>
              <w:rPr>
                <w:sz w:val="18"/>
                <w:szCs w:val="18"/>
                <w:lang w:val="ru-RU"/>
              </w:rPr>
            </w:pPr>
            <w:r w:rsidRPr="00345300">
              <w:rPr>
                <w:sz w:val="18"/>
                <w:szCs w:val="18"/>
              </w:rPr>
              <w:t>5</w:t>
            </w:r>
          </w:p>
        </w:tc>
      </w:tr>
      <w:tr w:rsidR="00A742B5" w:rsidRPr="00345300" w:rsidTr="00820F3D">
        <w:trPr>
          <w:jc w:val="center"/>
        </w:trPr>
        <w:tc>
          <w:tcPr>
            <w:tcW w:w="441" w:type="dxa"/>
            <w:vAlign w:val="center"/>
          </w:tcPr>
          <w:p w:rsidR="00A742B5" w:rsidRPr="00345300" w:rsidRDefault="00A742B5" w:rsidP="00A742B5">
            <w:pPr>
              <w:jc w:val="center"/>
              <w:rPr>
                <w:sz w:val="18"/>
                <w:szCs w:val="18"/>
                <w:lang w:val="ru-RU"/>
              </w:rPr>
            </w:pPr>
            <w:r w:rsidRPr="00345300">
              <w:rPr>
                <w:sz w:val="18"/>
                <w:szCs w:val="18"/>
                <w:lang w:val="ru-RU"/>
              </w:rPr>
              <w:t>15.</w:t>
            </w:r>
          </w:p>
        </w:tc>
        <w:tc>
          <w:tcPr>
            <w:tcW w:w="3084" w:type="dxa"/>
            <w:vAlign w:val="center"/>
          </w:tcPr>
          <w:p w:rsidR="00A742B5" w:rsidRPr="00345300" w:rsidRDefault="00A742B5" w:rsidP="00A742B5">
            <w:pPr>
              <w:autoSpaceDE w:val="0"/>
              <w:autoSpaceDN w:val="0"/>
              <w:adjustRightInd w:val="0"/>
              <w:jc w:val="center"/>
              <w:rPr>
                <w:color w:val="000000"/>
                <w:sz w:val="18"/>
                <w:szCs w:val="18"/>
                <w:lang w:val="ru-RU"/>
              </w:rPr>
            </w:pPr>
            <w:r w:rsidRPr="00345300">
              <w:rPr>
                <w:color w:val="000000"/>
                <w:sz w:val="18"/>
                <w:szCs w:val="18"/>
              </w:rPr>
              <w:t>52954</w:t>
            </w:r>
            <w:r w:rsidRPr="00345300">
              <w:rPr>
                <w:color w:val="000000"/>
                <w:sz w:val="18"/>
                <w:szCs w:val="18"/>
                <w:lang w:val="ru-RU"/>
              </w:rPr>
              <w:t xml:space="preserve">                         </w:t>
            </w:r>
          </w:p>
          <w:p w:rsidR="00A742B5" w:rsidRPr="00345300" w:rsidRDefault="00A742B5" w:rsidP="00A742B5">
            <w:pPr>
              <w:autoSpaceDE w:val="0"/>
              <w:autoSpaceDN w:val="0"/>
              <w:adjustRightInd w:val="0"/>
              <w:jc w:val="center"/>
              <w:rPr>
                <w:sz w:val="18"/>
                <w:szCs w:val="18"/>
                <w:lang w:val="ru-RU"/>
              </w:rPr>
            </w:pPr>
          </w:p>
          <w:p w:rsidR="00A742B5" w:rsidRPr="00345300" w:rsidRDefault="00A742B5" w:rsidP="00A742B5">
            <w:pPr>
              <w:autoSpaceDE w:val="0"/>
              <w:autoSpaceDN w:val="0"/>
              <w:adjustRightInd w:val="0"/>
              <w:jc w:val="center"/>
              <w:rPr>
                <w:sz w:val="18"/>
                <w:szCs w:val="18"/>
                <w:lang w:val="ru-RU"/>
              </w:rPr>
            </w:pPr>
            <w:proofErr w:type="spellStart"/>
            <w:r w:rsidRPr="00345300">
              <w:rPr>
                <w:sz w:val="18"/>
                <w:szCs w:val="18"/>
                <w:lang w:val="ru-RU"/>
              </w:rPr>
              <w:t>Загальна</w:t>
            </w:r>
            <w:proofErr w:type="spellEnd"/>
          </w:p>
          <w:p w:rsidR="00A742B5" w:rsidRPr="00345300" w:rsidRDefault="00A742B5" w:rsidP="00A742B5">
            <w:pPr>
              <w:autoSpaceDE w:val="0"/>
              <w:autoSpaceDN w:val="0"/>
              <w:adjustRightInd w:val="0"/>
              <w:jc w:val="center"/>
              <w:rPr>
                <w:sz w:val="18"/>
                <w:szCs w:val="18"/>
                <w:lang w:val="ru-RU"/>
              </w:rPr>
            </w:pPr>
            <w:proofErr w:type="spellStart"/>
            <w:r w:rsidRPr="00345300">
              <w:rPr>
                <w:sz w:val="18"/>
                <w:szCs w:val="18"/>
                <w:lang w:val="ru-RU"/>
              </w:rPr>
              <w:t>аспартатамінотрансфераза</w:t>
            </w:r>
            <w:proofErr w:type="spellEnd"/>
            <w:r w:rsidRPr="00345300">
              <w:rPr>
                <w:sz w:val="18"/>
                <w:szCs w:val="18"/>
                <w:lang w:val="ru-RU"/>
              </w:rPr>
              <w:t xml:space="preserve"> (AST) IVD (</w:t>
            </w:r>
            <w:proofErr w:type="spellStart"/>
            <w:r w:rsidRPr="00345300">
              <w:rPr>
                <w:sz w:val="18"/>
                <w:szCs w:val="18"/>
                <w:lang w:val="ru-RU"/>
              </w:rPr>
              <w:t>діагностика</w:t>
            </w:r>
            <w:proofErr w:type="spellEnd"/>
            <w:r w:rsidRPr="00345300">
              <w:rPr>
                <w:sz w:val="18"/>
                <w:szCs w:val="18"/>
                <w:lang w:val="ru-RU"/>
              </w:rPr>
              <w:t xml:space="preserve"> </w:t>
            </w:r>
            <w:proofErr w:type="spellStart"/>
            <w:r w:rsidRPr="00345300">
              <w:rPr>
                <w:i/>
                <w:iCs/>
                <w:sz w:val="18"/>
                <w:szCs w:val="18"/>
                <w:lang w:val="ru-RU"/>
              </w:rPr>
              <w:t>in</w:t>
            </w:r>
            <w:proofErr w:type="spellEnd"/>
          </w:p>
          <w:p w:rsidR="00A742B5" w:rsidRPr="00345300" w:rsidRDefault="00A742B5" w:rsidP="00A742B5">
            <w:pPr>
              <w:autoSpaceDE w:val="0"/>
              <w:autoSpaceDN w:val="0"/>
              <w:adjustRightInd w:val="0"/>
              <w:jc w:val="center"/>
              <w:rPr>
                <w:sz w:val="18"/>
                <w:szCs w:val="18"/>
                <w:lang w:val="ru-RU"/>
              </w:rPr>
            </w:pPr>
            <w:proofErr w:type="spellStart"/>
            <w:proofErr w:type="gramStart"/>
            <w:r w:rsidRPr="00345300">
              <w:rPr>
                <w:i/>
                <w:iCs/>
                <w:sz w:val="18"/>
                <w:szCs w:val="18"/>
                <w:lang w:val="ru-RU"/>
              </w:rPr>
              <w:t>vitro</w:t>
            </w:r>
            <w:proofErr w:type="spellEnd"/>
            <w:r w:rsidRPr="00345300">
              <w:rPr>
                <w:i/>
                <w:iCs/>
                <w:sz w:val="18"/>
                <w:szCs w:val="18"/>
                <w:lang w:val="ru-RU"/>
              </w:rPr>
              <w:t xml:space="preserve"> </w:t>
            </w:r>
            <w:r w:rsidRPr="00345300">
              <w:rPr>
                <w:sz w:val="18"/>
                <w:szCs w:val="18"/>
                <w:lang w:val="ru-RU"/>
              </w:rPr>
              <w:t>)</w:t>
            </w:r>
            <w:proofErr w:type="gramEnd"/>
            <w:r w:rsidRPr="00345300">
              <w:rPr>
                <w:sz w:val="18"/>
                <w:szCs w:val="18"/>
                <w:lang w:val="ru-RU"/>
              </w:rPr>
              <w:t xml:space="preserve">, </w:t>
            </w:r>
            <w:proofErr w:type="spellStart"/>
            <w:r w:rsidRPr="00345300">
              <w:rPr>
                <w:sz w:val="18"/>
                <w:szCs w:val="18"/>
                <w:lang w:val="ru-RU"/>
              </w:rPr>
              <w:t>набір</w:t>
            </w:r>
            <w:proofErr w:type="spellEnd"/>
            <w:r w:rsidRPr="00345300">
              <w:rPr>
                <w:sz w:val="18"/>
                <w:szCs w:val="18"/>
                <w:lang w:val="ru-RU"/>
              </w:rPr>
              <w:t xml:space="preserve">, </w:t>
            </w:r>
            <w:proofErr w:type="spellStart"/>
            <w:r w:rsidRPr="00345300">
              <w:rPr>
                <w:sz w:val="18"/>
                <w:szCs w:val="18"/>
                <w:lang w:val="ru-RU"/>
              </w:rPr>
              <w:t>ферментний</w:t>
            </w:r>
            <w:proofErr w:type="spellEnd"/>
          </w:p>
          <w:p w:rsidR="00A742B5" w:rsidRPr="00345300" w:rsidRDefault="00A742B5" w:rsidP="00A742B5">
            <w:pPr>
              <w:autoSpaceDE w:val="0"/>
              <w:autoSpaceDN w:val="0"/>
              <w:adjustRightInd w:val="0"/>
              <w:jc w:val="center"/>
              <w:rPr>
                <w:sz w:val="18"/>
                <w:szCs w:val="18"/>
                <w:lang w:val="ru-RU"/>
              </w:rPr>
            </w:pPr>
            <w:proofErr w:type="spellStart"/>
            <w:r w:rsidRPr="00345300">
              <w:rPr>
                <w:sz w:val="18"/>
                <w:szCs w:val="18"/>
                <w:lang w:val="ru-RU"/>
              </w:rPr>
              <w:t>спектрофотометричний</w:t>
            </w:r>
            <w:proofErr w:type="spellEnd"/>
          </w:p>
          <w:p w:rsidR="00A742B5" w:rsidRPr="00345300" w:rsidRDefault="00A742B5" w:rsidP="00A742B5">
            <w:pPr>
              <w:jc w:val="center"/>
              <w:rPr>
                <w:color w:val="000000"/>
                <w:sz w:val="18"/>
                <w:szCs w:val="18"/>
                <w:lang w:val="ru-RU"/>
              </w:rPr>
            </w:pPr>
            <w:proofErr w:type="spellStart"/>
            <w:r w:rsidRPr="00345300">
              <w:rPr>
                <w:sz w:val="18"/>
                <w:szCs w:val="18"/>
                <w:lang w:val="ru-RU"/>
              </w:rPr>
              <w:t>аналіз</w:t>
            </w:r>
            <w:proofErr w:type="spellEnd"/>
          </w:p>
        </w:tc>
        <w:tc>
          <w:tcPr>
            <w:tcW w:w="2302" w:type="dxa"/>
            <w:vAlign w:val="center"/>
          </w:tcPr>
          <w:p w:rsidR="00A742B5" w:rsidRPr="00345300" w:rsidRDefault="00A742B5" w:rsidP="00A742B5">
            <w:pPr>
              <w:jc w:val="center"/>
              <w:rPr>
                <w:sz w:val="18"/>
                <w:szCs w:val="18"/>
                <w:lang w:val="ru-RU"/>
              </w:rPr>
            </w:pPr>
            <w:proofErr w:type="spellStart"/>
            <w:r w:rsidRPr="00345300">
              <w:rPr>
                <w:sz w:val="18"/>
                <w:szCs w:val="18"/>
              </w:rPr>
              <w:t>Аспартатамінотрансфераза</w:t>
            </w:r>
            <w:proofErr w:type="spellEnd"/>
            <w:r w:rsidRPr="00345300">
              <w:rPr>
                <w:sz w:val="18"/>
                <w:szCs w:val="18"/>
              </w:rPr>
              <w:t xml:space="preserve"> АКЦЕНТ-200</w:t>
            </w:r>
            <w:r w:rsidRPr="00345300">
              <w:rPr>
                <w:sz w:val="18"/>
                <w:szCs w:val="18"/>
              </w:rPr>
              <w:br/>
            </w:r>
            <w:r w:rsidRPr="00345300">
              <w:rPr>
                <w:bCs/>
                <w:i/>
                <w:sz w:val="18"/>
                <w:szCs w:val="18"/>
              </w:rPr>
              <w:t>або еквівалент</w:t>
            </w:r>
          </w:p>
        </w:tc>
        <w:tc>
          <w:tcPr>
            <w:tcW w:w="689" w:type="dxa"/>
          </w:tcPr>
          <w:p w:rsidR="00A742B5" w:rsidRPr="00345300" w:rsidRDefault="00A742B5" w:rsidP="00A742B5">
            <w:pPr>
              <w:rPr>
                <w:sz w:val="18"/>
                <w:szCs w:val="18"/>
                <w:lang w:val="ru-RU"/>
              </w:rPr>
            </w:pPr>
          </w:p>
        </w:tc>
        <w:tc>
          <w:tcPr>
            <w:tcW w:w="1844" w:type="dxa"/>
            <w:vAlign w:val="center"/>
          </w:tcPr>
          <w:p w:rsidR="00A742B5" w:rsidRPr="00345300" w:rsidRDefault="00A742B5" w:rsidP="00A742B5">
            <w:pPr>
              <w:rPr>
                <w:sz w:val="18"/>
                <w:szCs w:val="18"/>
              </w:rPr>
            </w:pPr>
            <w:r w:rsidRPr="00345300">
              <w:rPr>
                <w:sz w:val="18"/>
                <w:szCs w:val="18"/>
              </w:rPr>
              <w:t>Фасування: 1-Реагент - 2 x 35 мл, 2-Реагент - 1 х 17,5 мл.</w:t>
            </w:r>
          </w:p>
          <w:p w:rsidR="00A742B5" w:rsidRPr="00345300" w:rsidRDefault="00A742B5" w:rsidP="00A742B5">
            <w:pPr>
              <w:rPr>
                <w:sz w:val="18"/>
                <w:szCs w:val="18"/>
              </w:rPr>
            </w:pPr>
            <w:r w:rsidRPr="00345300">
              <w:rPr>
                <w:sz w:val="18"/>
                <w:szCs w:val="18"/>
              </w:rPr>
              <w:t xml:space="preserve">Призначений для використання на автоматичних аналізаторах: ACCENT-200 (II GEN)/BS-200, ACCENT-220S/BS-180, ACCENT </w:t>
            </w:r>
            <w:r w:rsidRPr="00345300">
              <w:rPr>
                <w:sz w:val="18"/>
                <w:szCs w:val="18"/>
              </w:rPr>
              <w:lastRenderedPageBreak/>
              <w:t>S120/BS-230, ACCENT MC240/BS-240Pro, ACCENT M320/BS-360Е, BS-120, ACCENT 400 і ACCENT Neo200.</w:t>
            </w:r>
          </w:p>
          <w:p w:rsidR="00A742B5" w:rsidRPr="00345300" w:rsidRDefault="00A742B5" w:rsidP="00A742B5">
            <w:pPr>
              <w:rPr>
                <w:sz w:val="18"/>
                <w:szCs w:val="18"/>
                <w:lang w:val="ru-RU"/>
              </w:rPr>
            </w:pPr>
            <w:r w:rsidRPr="00345300">
              <w:rPr>
                <w:sz w:val="18"/>
                <w:szCs w:val="18"/>
              </w:rPr>
              <w:t>Лінійність: не гірше як до 1000 Од/л.</w:t>
            </w:r>
          </w:p>
        </w:tc>
        <w:tc>
          <w:tcPr>
            <w:tcW w:w="780" w:type="dxa"/>
            <w:vAlign w:val="center"/>
          </w:tcPr>
          <w:p w:rsidR="00A742B5" w:rsidRPr="00345300" w:rsidRDefault="00A742B5" w:rsidP="00A742B5">
            <w:pPr>
              <w:jc w:val="center"/>
              <w:rPr>
                <w:sz w:val="18"/>
                <w:szCs w:val="18"/>
                <w:lang w:val="ru-RU"/>
              </w:rPr>
            </w:pPr>
            <w:proofErr w:type="spellStart"/>
            <w:r w:rsidRPr="00345300">
              <w:rPr>
                <w:sz w:val="18"/>
                <w:szCs w:val="18"/>
                <w:lang w:val="ru-RU"/>
              </w:rPr>
              <w:lastRenderedPageBreak/>
              <w:t>набір</w:t>
            </w:r>
            <w:proofErr w:type="spellEnd"/>
          </w:p>
        </w:tc>
        <w:tc>
          <w:tcPr>
            <w:tcW w:w="1010" w:type="dxa"/>
            <w:vAlign w:val="center"/>
          </w:tcPr>
          <w:p w:rsidR="00A742B5" w:rsidRPr="00345300" w:rsidRDefault="00A742B5" w:rsidP="00A742B5">
            <w:pPr>
              <w:jc w:val="center"/>
              <w:rPr>
                <w:sz w:val="18"/>
                <w:szCs w:val="18"/>
                <w:lang w:val="ru-RU"/>
              </w:rPr>
            </w:pPr>
            <w:r w:rsidRPr="00345300">
              <w:rPr>
                <w:sz w:val="18"/>
                <w:szCs w:val="18"/>
              </w:rPr>
              <w:t>5</w:t>
            </w:r>
          </w:p>
        </w:tc>
      </w:tr>
      <w:tr w:rsidR="00A742B5" w:rsidRPr="00345300" w:rsidTr="00820F3D">
        <w:trPr>
          <w:trHeight w:val="4729"/>
          <w:jc w:val="center"/>
        </w:trPr>
        <w:tc>
          <w:tcPr>
            <w:tcW w:w="441" w:type="dxa"/>
            <w:vAlign w:val="center"/>
          </w:tcPr>
          <w:p w:rsidR="00A742B5" w:rsidRPr="00345300" w:rsidRDefault="00A742B5" w:rsidP="00A742B5">
            <w:pPr>
              <w:jc w:val="center"/>
              <w:rPr>
                <w:sz w:val="18"/>
                <w:szCs w:val="18"/>
                <w:lang w:val="ru-RU"/>
              </w:rPr>
            </w:pPr>
            <w:r w:rsidRPr="00345300">
              <w:rPr>
                <w:sz w:val="18"/>
                <w:szCs w:val="18"/>
                <w:lang w:val="ru-RU"/>
              </w:rPr>
              <w:lastRenderedPageBreak/>
              <w:t>16.</w:t>
            </w:r>
          </w:p>
        </w:tc>
        <w:tc>
          <w:tcPr>
            <w:tcW w:w="3084" w:type="dxa"/>
            <w:vAlign w:val="center"/>
          </w:tcPr>
          <w:p w:rsidR="00A742B5" w:rsidRPr="00345300" w:rsidRDefault="00A742B5" w:rsidP="00A742B5">
            <w:pPr>
              <w:jc w:val="center"/>
              <w:rPr>
                <w:color w:val="000000"/>
                <w:sz w:val="18"/>
                <w:szCs w:val="18"/>
                <w:lang w:val="ru-RU"/>
              </w:rPr>
            </w:pPr>
            <w:r w:rsidRPr="00345300">
              <w:rPr>
                <w:color w:val="000000"/>
                <w:sz w:val="18"/>
                <w:szCs w:val="18"/>
              </w:rPr>
              <w:t>45789</w:t>
            </w:r>
            <w:r w:rsidRPr="00345300">
              <w:rPr>
                <w:color w:val="000000"/>
                <w:sz w:val="18"/>
                <w:szCs w:val="18"/>
                <w:lang w:val="ru-RU"/>
              </w:rPr>
              <w:t xml:space="preserve">                           </w:t>
            </w:r>
          </w:p>
          <w:p w:rsidR="00A742B5" w:rsidRPr="00345300" w:rsidRDefault="00A742B5" w:rsidP="00A742B5">
            <w:pPr>
              <w:jc w:val="center"/>
              <w:rPr>
                <w:color w:val="000000"/>
                <w:sz w:val="18"/>
                <w:szCs w:val="18"/>
                <w:lang w:val="ru-RU"/>
              </w:rPr>
            </w:pPr>
            <w:proofErr w:type="spellStart"/>
            <w:r w:rsidRPr="00345300">
              <w:rPr>
                <w:color w:val="000000"/>
                <w:sz w:val="18"/>
                <w:szCs w:val="18"/>
                <w:lang w:val="ru-RU"/>
              </w:rPr>
              <w:t>Кальцій</w:t>
            </w:r>
            <w:proofErr w:type="spellEnd"/>
            <w:r w:rsidRPr="00345300">
              <w:rPr>
                <w:color w:val="000000"/>
                <w:sz w:val="18"/>
                <w:szCs w:val="18"/>
                <w:lang w:val="ru-RU"/>
              </w:rPr>
              <w:t xml:space="preserve"> (Ca2 +) IVD (</w:t>
            </w:r>
            <w:proofErr w:type="spellStart"/>
            <w:r w:rsidRPr="00345300">
              <w:rPr>
                <w:color w:val="000000"/>
                <w:sz w:val="18"/>
                <w:szCs w:val="18"/>
                <w:lang w:val="ru-RU"/>
              </w:rPr>
              <w:t>діагностика</w:t>
            </w:r>
            <w:proofErr w:type="spellEnd"/>
            <w:r w:rsidRPr="00345300">
              <w:rPr>
                <w:color w:val="000000"/>
                <w:sz w:val="18"/>
                <w:szCs w:val="18"/>
                <w:lang w:val="ru-RU"/>
              </w:rPr>
              <w:t xml:space="preserve"> </w:t>
            </w:r>
            <w:proofErr w:type="spellStart"/>
            <w:r w:rsidRPr="00345300">
              <w:rPr>
                <w:color w:val="000000"/>
                <w:sz w:val="18"/>
                <w:szCs w:val="18"/>
                <w:lang w:val="ru-RU"/>
              </w:rPr>
              <w:t>in</w:t>
            </w:r>
            <w:proofErr w:type="spellEnd"/>
            <w:r w:rsidRPr="00345300">
              <w:rPr>
                <w:color w:val="000000"/>
                <w:sz w:val="18"/>
                <w:szCs w:val="18"/>
                <w:lang w:val="ru-RU"/>
              </w:rPr>
              <w:t xml:space="preserve"> </w:t>
            </w:r>
            <w:proofErr w:type="spellStart"/>
            <w:r w:rsidRPr="00345300">
              <w:rPr>
                <w:color w:val="000000"/>
                <w:sz w:val="18"/>
                <w:szCs w:val="18"/>
                <w:lang w:val="ru-RU"/>
              </w:rPr>
              <w:t>vitro</w:t>
            </w:r>
            <w:proofErr w:type="spellEnd"/>
            <w:r w:rsidRPr="00345300">
              <w:rPr>
                <w:color w:val="000000"/>
                <w:sz w:val="18"/>
                <w:szCs w:val="18"/>
                <w:lang w:val="ru-RU"/>
              </w:rPr>
              <w:t xml:space="preserve"> ), </w:t>
            </w:r>
            <w:proofErr w:type="spellStart"/>
            <w:r w:rsidRPr="00345300">
              <w:rPr>
                <w:color w:val="000000"/>
                <w:sz w:val="18"/>
                <w:szCs w:val="18"/>
                <w:lang w:val="ru-RU"/>
              </w:rPr>
              <w:t>набір</w:t>
            </w:r>
            <w:proofErr w:type="spellEnd"/>
            <w:r w:rsidRPr="00345300">
              <w:rPr>
                <w:color w:val="000000"/>
                <w:sz w:val="18"/>
                <w:szCs w:val="18"/>
                <w:lang w:val="ru-RU"/>
              </w:rPr>
              <w:t xml:space="preserve">, </w:t>
            </w:r>
            <w:proofErr w:type="spellStart"/>
            <w:r w:rsidRPr="00345300">
              <w:rPr>
                <w:color w:val="000000"/>
                <w:sz w:val="18"/>
                <w:szCs w:val="18"/>
                <w:lang w:val="ru-RU"/>
              </w:rPr>
              <w:t>спектрофотометричний</w:t>
            </w:r>
            <w:proofErr w:type="spellEnd"/>
            <w:r w:rsidRPr="00345300">
              <w:rPr>
                <w:color w:val="000000"/>
                <w:sz w:val="18"/>
                <w:szCs w:val="18"/>
                <w:lang w:val="ru-RU"/>
              </w:rPr>
              <w:t xml:space="preserve"> </w:t>
            </w:r>
            <w:proofErr w:type="spellStart"/>
            <w:r w:rsidRPr="00345300">
              <w:rPr>
                <w:color w:val="000000"/>
                <w:sz w:val="18"/>
                <w:szCs w:val="18"/>
                <w:lang w:val="ru-RU"/>
              </w:rPr>
              <w:t>аналіз</w:t>
            </w:r>
            <w:proofErr w:type="spellEnd"/>
          </w:p>
        </w:tc>
        <w:tc>
          <w:tcPr>
            <w:tcW w:w="2302" w:type="dxa"/>
            <w:vAlign w:val="center"/>
          </w:tcPr>
          <w:p w:rsidR="00A742B5" w:rsidRPr="00345300" w:rsidRDefault="00A742B5" w:rsidP="00A742B5">
            <w:pPr>
              <w:jc w:val="center"/>
              <w:rPr>
                <w:sz w:val="18"/>
                <w:szCs w:val="18"/>
                <w:lang w:val="ru-RU"/>
              </w:rPr>
            </w:pPr>
            <w:r w:rsidRPr="00345300">
              <w:rPr>
                <w:sz w:val="18"/>
                <w:szCs w:val="18"/>
              </w:rPr>
              <w:t xml:space="preserve">Кальцій </w:t>
            </w:r>
            <w:proofErr w:type="spellStart"/>
            <w:r w:rsidRPr="00345300">
              <w:rPr>
                <w:sz w:val="18"/>
                <w:szCs w:val="18"/>
              </w:rPr>
              <w:t>арсеназо</w:t>
            </w:r>
            <w:proofErr w:type="spellEnd"/>
            <w:r w:rsidRPr="00345300">
              <w:rPr>
                <w:sz w:val="18"/>
                <w:szCs w:val="18"/>
              </w:rPr>
              <w:t xml:space="preserve"> АКЦЕНТ-200</w:t>
            </w:r>
            <w:r w:rsidRPr="00345300">
              <w:rPr>
                <w:sz w:val="18"/>
                <w:szCs w:val="18"/>
              </w:rPr>
              <w:br/>
            </w:r>
            <w:r w:rsidRPr="00345300">
              <w:rPr>
                <w:bCs/>
                <w:i/>
                <w:sz w:val="18"/>
                <w:szCs w:val="18"/>
              </w:rPr>
              <w:t>або еквівалент</w:t>
            </w:r>
          </w:p>
        </w:tc>
        <w:tc>
          <w:tcPr>
            <w:tcW w:w="689" w:type="dxa"/>
          </w:tcPr>
          <w:p w:rsidR="00A742B5" w:rsidRPr="00345300" w:rsidRDefault="00A742B5" w:rsidP="00A742B5">
            <w:pPr>
              <w:rPr>
                <w:sz w:val="18"/>
                <w:szCs w:val="18"/>
                <w:lang w:val="ru-RU"/>
              </w:rPr>
            </w:pPr>
          </w:p>
        </w:tc>
        <w:tc>
          <w:tcPr>
            <w:tcW w:w="1844" w:type="dxa"/>
            <w:vAlign w:val="center"/>
          </w:tcPr>
          <w:p w:rsidR="00A742B5" w:rsidRPr="00345300" w:rsidRDefault="00A742B5" w:rsidP="00A742B5">
            <w:pPr>
              <w:rPr>
                <w:sz w:val="18"/>
                <w:szCs w:val="18"/>
              </w:rPr>
            </w:pPr>
            <w:r w:rsidRPr="00345300">
              <w:rPr>
                <w:sz w:val="18"/>
                <w:szCs w:val="18"/>
              </w:rPr>
              <w:t>Фасування: 2 х 36 мл.</w:t>
            </w:r>
          </w:p>
          <w:p w:rsidR="00A742B5" w:rsidRPr="00345300" w:rsidRDefault="00A742B5" w:rsidP="00A742B5">
            <w:pPr>
              <w:rPr>
                <w:sz w:val="18"/>
                <w:szCs w:val="18"/>
              </w:rPr>
            </w:pPr>
            <w:r w:rsidRPr="00345300">
              <w:rPr>
                <w:sz w:val="18"/>
                <w:szCs w:val="18"/>
              </w:rPr>
              <w:t>Призначений для використання на автоматичних аналізаторах: ACCENT-200, ACCENT-200 II GEN, ACCENT-220S, BS-120, ACCENT S120, ACCENT MC240, ACCENT M320, ACCENT 400 та ACCENT Neo200.</w:t>
            </w:r>
          </w:p>
          <w:p w:rsidR="00A742B5" w:rsidRPr="00345300" w:rsidRDefault="00A742B5" w:rsidP="00A742B5">
            <w:pPr>
              <w:rPr>
                <w:sz w:val="18"/>
                <w:szCs w:val="18"/>
                <w:lang w:val="ru-RU"/>
              </w:rPr>
            </w:pPr>
            <w:r w:rsidRPr="00345300">
              <w:rPr>
                <w:sz w:val="18"/>
                <w:szCs w:val="18"/>
              </w:rPr>
              <w:t>Лінійність: не гірше як до 22 мг/</w:t>
            </w:r>
            <w:proofErr w:type="spellStart"/>
            <w:r w:rsidRPr="00345300">
              <w:rPr>
                <w:sz w:val="18"/>
                <w:szCs w:val="18"/>
              </w:rPr>
              <w:t>дл</w:t>
            </w:r>
            <w:proofErr w:type="spellEnd"/>
            <w:r w:rsidRPr="00345300">
              <w:rPr>
                <w:sz w:val="18"/>
                <w:szCs w:val="18"/>
              </w:rPr>
              <w:t xml:space="preserve"> для ACCENT-200 та не гірше як до 20,1 мг/</w:t>
            </w:r>
            <w:proofErr w:type="spellStart"/>
            <w:r w:rsidRPr="00345300">
              <w:rPr>
                <w:sz w:val="18"/>
                <w:szCs w:val="18"/>
              </w:rPr>
              <w:t>дл</w:t>
            </w:r>
            <w:proofErr w:type="spellEnd"/>
            <w:r w:rsidRPr="00345300">
              <w:rPr>
                <w:sz w:val="18"/>
                <w:szCs w:val="18"/>
              </w:rPr>
              <w:t xml:space="preserve"> для ACCENT MC240.</w:t>
            </w:r>
          </w:p>
        </w:tc>
        <w:tc>
          <w:tcPr>
            <w:tcW w:w="780" w:type="dxa"/>
            <w:vAlign w:val="center"/>
          </w:tcPr>
          <w:p w:rsidR="00A742B5" w:rsidRPr="00345300" w:rsidRDefault="00A742B5" w:rsidP="00A742B5">
            <w:pPr>
              <w:jc w:val="center"/>
              <w:rPr>
                <w:sz w:val="18"/>
                <w:szCs w:val="18"/>
                <w:lang w:val="ru-RU"/>
              </w:rPr>
            </w:pPr>
            <w:proofErr w:type="spellStart"/>
            <w:r w:rsidRPr="00345300">
              <w:rPr>
                <w:sz w:val="18"/>
                <w:szCs w:val="18"/>
                <w:lang w:val="ru-RU"/>
              </w:rPr>
              <w:t>набір</w:t>
            </w:r>
            <w:proofErr w:type="spellEnd"/>
          </w:p>
        </w:tc>
        <w:tc>
          <w:tcPr>
            <w:tcW w:w="1010" w:type="dxa"/>
            <w:vAlign w:val="center"/>
          </w:tcPr>
          <w:p w:rsidR="00A742B5" w:rsidRPr="00345300" w:rsidRDefault="00A742B5" w:rsidP="00A742B5">
            <w:pPr>
              <w:jc w:val="center"/>
              <w:rPr>
                <w:sz w:val="18"/>
                <w:szCs w:val="18"/>
                <w:lang w:val="ru-RU"/>
              </w:rPr>
            </w:pPr>
            <w:r w:rsidRPr="00345300">
              <w:rPr>
                <w:sz w:val="18"/>
                <w:szCs w:val="18"/>
              </w:rPr>
              <w:t>2</w:t>
            </w:r>
          </w:p>
        </w:tc>
      </w:tr>
      <w:tr w:rsidR="00A742B5" w:rsidRPr="00345300" w:rsidTr="00820F3D">
        <w:trPr>
          <w:trHeight w:val="4655"/>
          <w:jc w:val="center"/>
        </w:trPr>
        <w:tc>
          <w:tcPr>
            <w:tcW w:w="441" w:type="dxa"/>
            <w:vAlign w:val="center"/>
          </w:tcPr>
          <w:p w:rsidR="00A742B5" w:rsidRPr="00345300" w:rsidRDefault="00A742B5" w:rsidP="00A742B5">
            <w:pPr>
              <w:jc w:val="center"/>
              <w:rPr>
                <w:sz w:val="18"/>
                <w:szCs w:val="18"/>
                <w:lang w:val="ru-RU"/>
              </w:rPr>
            </w:pPr>
            <w:r w:rsidRPr="00345300">
              <w:rPr>
                <w:sz w:val="18"/>
                <w:szCs w:val="18"/>
                <w:lang w:val="ru-RU"/>
              </w:rPr>
              <w:t>17.</w:t>
            </w:r>
          </w:p>
        </w:tc>
        <w:tc>
          <w:tcPr>
            <w:tcW w:w="3084" w:type="dxa"/>
            <w:vAlign w:val="center"/>
          </w:tcPr>
          <w:p w:rsidR="00A742B5" w:rsidRPr="00345300" w:rsidRDefault="00A742B5" w:rsidP="00A742B5">
            <w:pPr>
              <w:autoSpaceDE w:val="0"/>
              <w:autoSpaceDN w:val="0"/>
              <w:adjustRightInd w:val="0"/>
              <w:jc w:val="center"/>
              <w:rPr>
                <w:color w:val="000000"/>
                <w:sz w:val="18"/>
                <w:szCs w:val="18"/>
                <w:lang w:val="ru-RU"/>
              </w:rPr>
            </w:pPr>
            <w:r w:rsidRPr="00345300">
              <w:rPr>
                <w:color w:val="000000"/>
                <w:sz w:val="18"/>
                <w:szCs w:val="18"/>
              </w:rPr>
              <w:t>46795</w:t>
            </w:r>
            <w:r w:rsidRPr="00345300">
              <w:rPr>
                <w:color w:val="000000"/>
                <w:sz w:val="18"/>
                <w:szCs w:val="18"/>
                <w:lang w:val="ru-RU"/>
              </w:rPr>
              <w:t xml:space="preserve">                              </w:t>
            </w:r>
          </w:p>
          <w:p w:rsidR="00A742B5" w:rsidRPr="00345300" w:rsidRDefault="00A742B5" w:rsidP="00A742B5">
            <w:pPr>
              <w:autoSpaceDE w:val="0"/>
              <w:autoSpaceDN w:val="0"/>
              <w:adjustRightInd w:val="0"/>
              <w:jc w:val="center"/>
              <w:rPr>
                <w:color w:val="000000"/>
                <w:sz w:val="18"/>
                <w:szCs w:val="18"/>
                <w:lang w:val="ru-RU"/>
              </w:rPr>
            </w:pPr>
          </w:p>
          <w:p w:rsidR="00A742B5" w:rsidRPr="00345300" w:rsidRDefault="00A742B5" w:rsidP="00A742B5">
            <w:pPr>
              <w:autoSpaceDE w:val="0"/>
              <w:autoSpaceDN w:val="0"/>
              <w:adjustRightInd w:val="0"/>
              <w:jc w:val="center"/>
              <w:rPr>
                <w:sz w:val="18"/>
                <w:szCs w:val="18"/>
                <w:lang w:val="ru-RU"/>
              </w:rPr>
            </w:pPr>
            <w:r w:rsidRPr="00345300">
              <w:rPr>
                <w:color w:val="000000"/>
                <w:sz w:val="18"/>
                <w:szCs w:val="18"/>
                <w:lang w:val="ru-RU"/>
              </w:rPr>
              <w:t xml:space="preserve"> </w:t>
            </w:r>
            <w:proofErr w:type="spellStart"/>
            <w:r w:rsidRPr="00345300">
              <w:rPr>
                <w:sz w:val="18"/>
                <w:szCs w:val="18"/>
                <w:lang w:val="ru-RU"/>
              </w:rPr>
              <w:t>Магній</w:t>
            </w:r>
            <w:proofErr w:type="spellEnd"/>
            <w:r w:rsidRPr="00345300">
              <w:rPr>
                <w:sz w:val="18"/>
                <w:szCs w:val="18"/>
                <w:lang w:val="ru-RU"/>
              </w:rPr>
              <w:t xml:space="preserve"> (Mg2 +) IVD</w:t>
            </w:r>
          </w:p>
          <w:p w:rsidR="00A742B5" w:rsidRPr="00345300" w:rsidRDefault="00A742B5" w:rsidP="00A742B5">
            <w:pPr>
              <w:autoSpaceDE w:val="0"/>
              <w:autoSpaceDN w:val="0"/>
              <w:adjustRightInd w:val="0"/>
              <w:jc w:val="center"/>
              <w:rPr>
                <w:sz w:val="18"/>
                <w:szCs w:val="18"/>
                <w:lang w:val="ru-RU"/>
              </w:rPr>
            </w:pPr>
            <w:r w:rsidRPr="00345300">
              <w:rPr>
                <w:sz w:val="18"/>
                <w:szCs w:val="18"/>
                <w:lang w:val="ru-RU"/>
              </w:rPr>
              <w:t>(</w:t>
            </w:r>
            <w:proofErr w:type="spellStart"/>
            <w:r w:rsidRPr="00345300">
              <w:rPr>
                <w:sz w:val="18"/>
                <w:szCs w:val="18"/>
                <w:lang w:val="ru-RU"/>
              </w:rPr>
              <w:t>діагностика</w:t>
            </w:r>
            <w:proofErr w:type="spellEnd"/>
            <w:r w:rsidRPr="00345300">
              <w:rPr>
                <w:sz w:val="18"/>
                <w:szCs w:val="18"/>
                <w:lang w:val="ru-RU"/>
              </w:rPr>
              <w:t xml:space="preserve"> </w:t>
            </w:r>
            <w:proofErr w:type="spellStart"/>
            <w:r w:rsidRPr="00345300">
              <w:rPr>
                <w:i/>
                <w:iCs/>
                <w:sz w:val="18"/>
                <w:szCs w:val="18"/>
                <w:lang w:val="ru-RU"/>
              </w:rPr>
              <w:t>in</w:t>
            </w:r>
            <w:proofErr w:type="spellEnd"/>
            <w:r w:rsidRPr="00345300">
              <w:rPr>
                <w:i/>
                <w:iCs/>
                <w:sz w:val="18"/>
                <w:szCs w:val="18"/>
                <w:lang w:val="ru-RU"/>
              </w:rPr>
              <w:t xml:space="preserve"> </w:t>
            </w:r>
            <w:proofErr w:type="spellStart"/>
            <w:r w:rsidRPr="00345300">
              <w:rPr>
                <w:i/>
                <w:iCs/>
                <w:sz w:val="18"/>
                <w:szCs w:val="18"/>
                <w:lang w:val="ru-RU"/>
              </w:rPr>
              <w:t>vitro</w:t>
            </w:r>
            <w:proofErr w:type="spellEnd"/>
            <w:r w:rsidRPr="00345300">
              <w:rPr>
                <w:i/>
                <w:iCs/>
                <w:sz w:val="18"/>
                <w:szCs w:val="18"/>
                <w:lang w:val="ru-RU"/>
              </w:rPr>
              <w:t xml:space="preserve"> </w:t>
            </w:r>
            <w:r w:rsidRPr="00345300">
              <w:rPr>
                <w:sz w:val="18"/>
                <w:szCs w:val="18"/>
                <w:lang w:val="ru-RU"/>
              </w:rPr>
              <w:t xml:space="preserve">), </w:t>
            </w:r>
            <w:proofErr w:type="spellStart"/>
            <w:r w:rsidRPr="00345300">
              <w:rPr>
                <w:sz w:val="18"/>
                <w:szCs w:val="18"/>
                <w:lang w:val="ru-RU"/>
              </w:rPr>
              <w:t>набір</w:t>
            </w:r>
            <w:proofErr w:type="spellEnd"/>
            <w:r w:rsidRPr="00345300">
              <w:rPr>
                <w:sz w:val="18"/>
                <w:szCs w:val="18"/>
                <w:lang w:val="ru-RU"/>
              </w:rPr>
              <w:t xml:space="preserve">, </w:t>
            </w:r>
            <w:proofErr w:type="spellStart"/>
            <w:r w:rsidRPr="00345300">
              <w:rPr>
                <w:sz w:val="18"/>
                <w:szCs w:val="18"/>
                <w:lang w:val="ru-RU"/>
              </w:rPr>
              <w:t>спектрофотометричний</w:t>
            </w:r>
            <w:proofErr w:type="spellEnd"/>
            <w:r w:rsidRPr="00345300">
              <w:rPr>
                <w:sz w:val="18"/>
                <w:szCs w:val="18"/>
                <w:lang w:val="ru-RU"/>
              </w:rPr>
              <w:t xml:space="preserve"> </w:t>
            </w:r>
            <w:proofErr w:type="spellStart"/>
            <w:r w:rsidRPr="00345300">
              <w:rPr>
                <w:sz w:val="18"/>
                <w:szCs w:val="18"/>
                <w:lang w:val="ru-RU"/>
              </w:rPr>
              <w:t>аналіз</w:t>
            </w:r>
            <w:proofErr w:type="spellEnd"/>
          </w:p>
        </w:tc>
        <w:tc>
          <w:tcPr>
            <w:tcW w:w="2302" w:type="dxa"/>
            <w:vAlign w:val="center"/>
          </w:tcPr>
          <w:p w:rsidR="00A742B5" w:rsidRPr="00345300" w:rsidRDefault="00A742B5" w:rsidP="00A742B5">
            <w:pPr>
              <w:jc w:val="center"/>
              <w:rPr>
                <w:sz w:val="18"/>
                <w:szCs w:val="18"/>
                <w:lang w:val="ru-RU"/>
              </w:rPr>
            </w:pPr>
            <w:r w:rsidRPr="00345300">
              <w:rPr>
                <w:sz w:val="18"/>
                <w:szCs w:val="18"/>
              </w:rPr>
              <w:t>Магній АКЦЕНТ-200</w:t>
            </w:r>
            <w:r w:rsidRPr="00345300">
              <w:rPr>
                <w:sz w:val="18"/>
                <w:szCs w:val="18"/>
              </w:rPr>
              <w:br/>
            </w:r>
            <w:r w:rsidRPr="00345300">
              <w:rPr>
                <w:bCs/>
                <w:i/>
                <w:sz w:val="18"/>
                <w:szCs w:val="18"/>
              </w:rPr>
              <w:t>або еквівалент</w:t>
            </w:r>
          </w:p>
        </w:tc>
        <w:tc>
          <w:tcPr>
            <w:tcW w:w="689" w:type="dxa"/>
          </w:tcPr>
          <w:p w:rsidR="00A742B5" w:rsidRPr="00345300" w:rsidRDefault="00A742B5" w:rsidP="00A742B5">
            <w:pPr>
              <w:rPr>
                <w:sz w:val="18"/>
                <w:szCs w:val="18"/>
                <w:lang w:val="ru-RU"/>
              </w:rPr>
            </w:pPr>
          </w:p>
        </w:tc>
        <w:tc>
          <w:tcPr>
            <w:tcW w:w="1844" w:type="dxa"/>
            <w:vAlign w:val="center"/>
          </w:tcPr>
          <w:p w:rsidR="00A742B5" w:rsidRPr="00345300" w:rsidRDefault="00A742B5" w:rsidP="00A742B5">
            <w:pPr>
              <w:rPr>
                <w:sz w:val="18"/>
                <w:szCs w:val="18"/>
              </w:rPr>
            </w:pPr>
            <w:r w:rsidRPr="00345300">
              <w:rPr>
                <w:sz w:val="18"/>
                <w:szCs w:val="18"/>
              </w:rPr>
              <w:t>Фасування: 1 х 31 мл.</w:t>
            </w:r>
          </w:p>
          <w:p w:rsidR="00A742B5" w:rsidRPr="00345300" w:rsidRDefault="00A742B5" w:rsidP="00A742B5">
            <w:pPr>
              <w:rPr>
                <w:sz w:val="18"/>
                <w:szCs w:val="18"/>
              </w:rPr>
            </w:pPr>
            <w:r w:rsidRPr="00345300">
              <w:rPr>
                <w:sz w:val="18"/>
                <w:szCs w:val="18"/>
              </w:rPr>
              <w:t>Призначений для використання на автоматичних аналізаторах: ACCENT-200, ACCENT-200 II GEN, ACCENT-220S, ACCENT S120, ACCENT MC240, ACCENT M320, BS-120, ACCENT 400 ТА ACCENT Neo200.</w:t>
            </w:r>
          </w:p>
          <w:p w:rsidR="00A742B5" w:rsidRPr="00345300" w:rsidRDefault="00A742B5" w:rsidP="00A742B5">
            <w:pPr>
              <w:rPr>
                <w:sz w:val="18"/>
                <w:szCs w:val="18"/>
                <w:lang w:val="ru-RU"/>
              </w:rPr>
            </w:pPr>
            <w:r w:rsidRPr="00345300">
              <w:rPr>
                <w:sz w:val="18"/>
                <w:szCs w:val="18"/>
              </w:rPr>
              <w:t>Лінійність: не гірше як до 5,0 мг/</w:t>
            </w:r>
            <w:proofErr w:type="spellStart"/>
            <w:r w:rsidRPr="00345300">
              <w:rPr>
                <w:sz w:val="18"/>
                <w:szCs w:val="18"/>
              </w:rPr>
              <w:t>дл</w:t>
            </w:r>
            <w:proofErr w:type="spellEnd"/>
            <w:r w:rsidRPr="00345300">
              <w:rPr>
                <w:sz w:val="18"/>
                <w:szCs w:val="18"/>
              </w:rPr>
              <w:t xml:space="preserve"> для ACCENT-200 та не гірше як до 5,0 мг/</w:t>
            </w:r>
            <w:proofErr w:type="spellStart"/>
            <w:r w:rsidRPr="00345300">
              <w:rPr>
                <w:sz w:val="18"/>
                <w:szCs w:val="18"/>
              </w:rPr>
              <w:t>дл</w:t>
            </w:r>
            <w:proofErr w:type="spellEnd"/>
            <w:r w:rsidRPr="00345300">
              <w:rPr>
                <w:sz w:val="18"/>
                <w:szCs w:val="18"/>
              </w:rPr>
              <w:t xml:space="preserve"> для ACCENT MC240.</w:t>
            </w:r>
          </w:p>
        </w:tc>
        <w:tc>
          <w:tcPr>
            <w:tcW w:w="780" w:type="dxa"/>
            <w:vAlign w:val="center"/>
          </w:tcPr>
          <w:p w:rsidR="00A742B5" w:rsidRPr="00345300" w:rsidRDefault="00A742B5" w:rsidP="00A742B5">
            <w:pPr>
              <w:jc w:val="center"/>
              <w:rPr>
                <w:sz w:val="18"/>
                <w:szCs w:val="18"/>
                <w:lang w:val="ru-RU"/>
              </w:rPr>
            </w:pPr>
            <w:proofErr w:type="spellStart"/>
            <w:r w:rsidRPr="00345300">
              <w:rPr>
                <w:sz w:val="18"/>
                <w:szCs w:val="18"/>
                <w:lang w:val="ru-RU"/>
              </w:rPr>
              <w:t>набір</w:t>
            </w:r>
            <w:proofErr w:type="spellEnd"/>
          </w:p>
        </w:tc>
        <w:tc>
          <w:tcPr>
            <w:tcW w:w="1010" w:type="dxa"/>
            <w:vAlign w:val="center"/>
          </w:tcPr>
          <w:p w:rsidR="00A742B5" w:rsidRPr="00345300" w:rsidRDefault="00A742B5" w:rsidP="00A742B5">
            <w:pPr>
              <w:jc w:val="center"/>
              <w:rPr>
                <w:sz w:val="18"/>
                <w:szCs w:val="18"/>
                <w:lang w:val="ru-RU"/>
              </w:rPr>
            </w:pPr>
            <w:r w:rsidRPr="00345300">
              <w:rPr>
                <w:sz w:val="18"/>
                <w:szCs w:val="18"/>
              </w:rPr>
              <w:t>1</w:t>
            </w:r>
          </w:p>
        </w:tc>
      </w:tr>
      <w:tr w:rsidR="00A742B5" w:rsidRPr="00345300" w:rsidTr="00820F3D">
        <w:trPr>
          <w:trHeight w:val="1689"/>
          <w:jc w:val="center"/>
        </w:trPr>
        <w:tc>
          <w:tcPr>
            <w:tcW w:w="441" w:type="dxa"/>
            <w:vAlign w:val="center"/>
          </w:tcPr>
          <w:p w:rsidR="00A742B5" w:rsidRPr="00345300" w:rsidRDefault="00A742B5" w:rsidP="00A742B5">
            <w:pPr>
              <w:jc w:val="center"/>
              <w:rPr>
                <w:sz w:val="18"/>
                <w:szCs w:val="18"/>
                <w:lang w:val="ru-RU"/>
              </w:rPr>
            </w:pPr>
            <w:r w:rsidRPr="00345300">
              <w:rPr>
                <w:sz w:val="18"/>
                <w:szCs w:val="18"/>
                <w:lang w:val="ru-RU"/>
              </w:rPr>
              <w:t>18.</w:t>
            </w:r>
          </w:p>
        </w:tc>
        <w:tc>
          <w:tcPr>
            <w:tcW w:w="3084" w:type="dxa"/>
            <w:vAlign w:val="center"/>
          </w:tcPr>
          <w:p w:rsidR="00A742B5" w:rsidRPr="00345300" w:rsidRDefault="00A742B5" w:rsidP="00A742B5">
            <w:pPr>
              <w:autoSpaceDE w:val="0"/>
              <w:autoSpaceDN w:val="0"/>
              <w:adjustRightInd w:val="0"/>
              <w:jc w:val="center"/>
              <w:rPr>
                <w:color w:val="000000"/>
                <w:sz w:val="18"/>
                <w:szCs w:val="18"/>
                <w:lang w:val="ru-RU"/>
              </w:rPr>
            </w:pPr>
            <w:r w:rsidRPr="00345300">
              <w:rPr>
                <w:color w:val="000000"/>
                <w:sz w:val="18"/>
                <w:szCs w:val="18"/>
              </w:rPr>
              <w:t>53391</w:t>
            </w:r>
            <w:r w:rsidRPr="00345300">
              <w:rPr>
                <w:color w:val="000000"/>
                <w:sz w:val="18"/>
                <w:szCs w:val="18"/>
                <w:lang w:val="ru-RU"/>
              </w:rPr>
              <w:t xml:space="preserve">                        </w:t>
            </w:r>
          </w:p>
          <w:p w:rsidR="00A742B5" w:rsidRPr="00345300" w:rsidRDefault="00A742B5" w:rsidP="00A742B5">
            <w:pPr>
              <w:autoSpaceDE w:val="0"/>
              <w:autoSpaceDN w:val="0"/>
              <w:adjustRightInd w:val="0"/>
              <w:jc w:val="center"/>
              <w:rPr>
                <w:color w:val="000000"/>
                <w:sz w:val="18"/>
                <w:szCs w:val="18"/>
                <w:lang w:val="ru-RU"/>
              </w:rPr>
            </w:pPr>
          </w:p>
          <w:p w:rsidR="00A742B5" w:rsidRPr="00345300" w:rsidRDefault="00A742B5" w:rsidP="00A742B5">
            <w:pPr>
              <w:autoSpaceDE w:val="0"/>
              <w:autoSpaceDN w:val="0"/>
              <w:adjustRightInd w:val="0"/>
              <w:jc w:val="center"/>
              <w:rPr>
                <w:sz w:val="18"/>
                <w:szCs w:val="18"/>
                <w:lang w:val="ru-RU"/>
              </w:rPr>
            </w:pPr>
            <w:r w:rsidRPr="00345300">
              <w:rPr>
                <w:sz w:val="18"/>
                <w:szCs w:val="18"/>
                <w:lang w:val="ru-RU"/>
              </w:rPr>
              <w:t xml:space="preserve">Холестерин </w:t>
            </w:r>
            <w:proofErr w:type="spellStart"/>
            <w:r w:rsidRPr="00345300">
              <w:rPr>
                <w:sz w:val="18"/>
                <w:szCs w:val="18"/>
                <w:lang w:val="ru-RU"/>
              </w:rPr>
              <w:t>ліпопротеїнів</w:t>
            </w:r>
            <w:proofErr w:type="spellEnd"/>
          </w:p>
          <w:p w:rsidR="00A742B5" w:rsidRPr="00345300" w:rsidRDefault="00A742B5" w:rsidP="00A742B5">
            <w:pPr>
              <w:autoSpaceDE w:val="0"/>
              <w:autoSpaceDN w:val="0"/>
              <w:adjustRightInd w:val="0"/>
              <w:jc w:val="center"/>
              <w:rPr>
                <w:sz w:val="18"/>
                <w:szCs w:val="18"/>
                <w:lang w:val="ru-RU"/>
              </w:rPr>
            </w:pPr>
            <w:proofErr w:type="spellStart"/>
            <w:r w:rsidRPr="00345300">
              <w:rPr>
                <w:sz w:val="18"/>
                <w:szCs w:val="18"/>
                <w:lang w:val="ru-RU"/>
              </w:rPr>
              <w:t>високої</w:t>
            </w:r>
            <w:proofErr w:type="spellEnd"/>
            <w:r w:rsidRPr="00345300">
              <w:rPr>
                <w:sz w:val="18"/>
                <w:szCs w:val="18"/>
                <w:lang w:val="ru-RU"/>
              </w:rPr>
              <w:t xml:space="preserve"> </w:t>
            </w:r>
            <w:proofErr w:type="spellStart"/>
            <w:r w:rsidRPr="00345300">
              <w:rPr>
                <w:sz w:val="18"/>
                <w:szCs w:val="18"/>
                <w:lang w:val="ru-RU"/>
              </w:rPr>
              <w:t>щільності</w:t>
            </w:r>
            <w:proofErr w:type="spellEnd"/>
            <w:r w:rsidRPr="00345300">
              <w:rPr>
                <w:sz w:val="18"/>
                <w:szCs w:val="18"/>
                <w:lang w:val="ru-RU"/>
              </w:rPr>
              <w:t xml:space="preserve"> IVD</w:t>
            </w:r>
          </w:p>
          <w:p w:rsidR="00A742B5" w:rsidRPr="00345300" w:rsidRDefault="00A742B5" w:rsidP="00A742B5">
            <w:pPr>
              <w:autoSpaceDE w:val="0"/>
              <w:autoSpaceDN w:val="0"/>
              <w:adjustRightInd w:val="0"/>
              <w:jc w:val="center"/>
              <w:rPr>
                <w:sz w:val="18"/>
                <w:szCs w:val="18"/>
                <w:lang w:val="ru-RU"/>
              </w:rPr>
            </w:pPr>
            <w:r w:rsidRPr="00345300">
              <w:rPr>
                <w:sz w:val="18"/>
                <w:szCs w:val="18"/>
                <w:lang w:val="ru-RU"/>
              </w:rPr>
              <w:t>(</w:t>
            </w:r>
            <w:proofErr w:type="spellStart"/>
            <w:r w:rsidRPr="00345300">
              <w:rPr>
                <w:sz w:val="18"/>
                <w:szCs w:val="18"/>
                <w:lang w:val="ru-RU"/>
              </w:rPr>
              <w:t>діагностика</w:t>
            </w:r>
            <w:proofErr w:type="spellEnd"/>
            <w:r w:rsidRPr="00345300">
              <w:rPr>
                <w:sz w:val="18"/>
                <w:szCs w:val="18"/>
                <w:lang w:val="ru-RU"/>
              </w:rPr>
              <w:t xml:space="preserve"> </w:t>
            </w:r>
            <w:proofErr w:type="spellStart"/>
            <w:r w:rsidRPr="00345300">
              <w:rPr>
                <w:i/>
                <w:iCs/>
                <w:sz w:val="18"/>
                <w:szCs w:val="18"/>
                <w:lang w:val="ru-RU"/>
              </w:rPr>
              <w:t>in</w:t>
            </w:r>
            <w:proofErr w:type="spellEnd"/>
            <w:r w:rsidRPr="00345300">
              <w:rPr>
                <w:i/>
                <w:iCs/>
                <w:sz w:val="18"/>
                <w:szCs w:val="18"/>
                <w:lang w:val="ru-RU"/>
              </w:rPr>
              <w:t xml:space="preserve"> </w:t>
            </w:r>
            <w:proofErr w:type="spellStart"/>
            <w:proofErr w:type="gramStart"/>
            <w:r w:rsidRPr="00345300">
              <w:rPr>
                <w:i/>
                <w:iCs/>
                <w:sz w:val="18"/>
                <w:szCs w:val="18"/>
                <w:lang w:val="ru-RU"/>
              </w:rPr>
              <w:t>vitro</w:t>
            </w:r>
            <w:proofErr w:type="spellEnd"/>
            <w:r w:rsidRPr="00345300">
              <w:rPr>
                <w:i/>
                <w:iCs/>
                <w:sz w:val="18"/>
                <w:szCs w:val="18"/>
                <w:lang w:val="ru-RU"/>
              </w:rPr>
              <w:t xml:space="preserve"> </w:t>
            </w:r>
            <w:r w:rsidRPr="00345300">
              <w:rPr>
                <w:sz w:val="18"/>
                <w:szCs w:val="18"/>
                <w:lang w:val="ru-RU"/>
              </w:rPr>
              <w:t>)</w:t>
            </w:r>
            <w:proofErr w:type="gramEnd"/>
            <w:r w:rsidRPr="00345300">
              <w:rPr>
                <w:sz w:val="18"/>
                <w:szCs w:val="18"/>
                <w:lang w:val="ru-RU"/>
              </w:rPr>
              <w:t>,</w:t>
            </w:r>
          </w:p>
          <w:p w:rsidR="00A742B5" w:rsidRPr="00345300" w:rsidRDefault="00A742B5" w:rsidP="00A742B5">
            <w:pPr>
              <w:autoSpaceDE w:val="0"/>
              <w:autoSpaceDN w:val="0"/>
              <w:adjustRightInd w:val="0"/>
              <w:jc w:val="center"/>
              <w:rPr>
                <w:sz w:val="18"/>
                <w:szCs w:val="18"/>
                <w:lang w:val="ru-RU"/>
              </w:rPr>
            </w:pPr>
            <w:proofErr w:type="spellStart"/>
            <w:r w:rsidRPr="00345300">
              <w:rPr>
                <w:sz w:val="18"/>
                <w:szCs w:val="18"/>
                <w:lang w:val="ru-RU"/>
              </w:rPr>
              <w:t>набір</w:t>
            </w:r>
            <w:proofErr w:type="spellEnd"/>
            <w:r w:rsidRPr="00345300">
              <w:rPr>
                <w:sz w:val="18"/>
                <w:szCs w:val="18"/>
                <w:lang w:val="ru-RU"/>
              </w:rPr>
              <w:t xml:space="preserve">, </w:t>
            </w:r>
            <w:proofErr w:type="spellStart"/>
            <w:r w:rsidRPr="00345300">
              <w:rPr>
                <w:sz w:val="18"/>
                <w:szCs w:val="18"/>
                <w:lang w:val="ru-RU"/>
              </w:rPr>
              <w:t>ферментний</w:t>
            </w:r>
            <w:proofErr w:type="spellEnd"/>
          </w:p>
          <w:p w:rsidR="00A742B5" w:rsidRPr="00345300" w:rsidRDefault="00A742B5" w:rsidP="00A742B5">
            <w:pPr>
              <w:autoSpaceDE w:val="0"/>
              <w:autoSpaceDN w:val="0"/>
              <w:adjustRightInd w:val="0"/>
              <w:jc w:val="center"/>
              <w:rPr>
                <w:sz w:val="18"/>
                <w:szCs w:val="18"/>
                <w:lang w:val="ru-RU"/>
              </w:rPr>
            </w:pPr>
            <w:proofErr w:type="spellStart"/>
            <w:r w:rsidRPr="00345300">
              <w:rPr>
                <w:sz w:val="18"/>
                <w:szCs w:val="18"/>
                <w:lang w:val="ru-RU"/>
              </w:rPr>
              <w:t>спектрофотометричний</w:t>
            </w:r>
            <w:proofErr w:type="spellEnd"/>
          </w:p>
          <w:p w:rsidR="00A742B5" w:rsidRPr="00345300" w:rsidRDefault="00A742B5" w:rsidP="00A742B5">
            <w:pPr>
              <w:jc w:val="center"/>
              <w:rPr>
                <w:color w:val="000000"/>
                <w:sz w:val="18"/>
                <w:szCs w:val="18"/>
                <w:lang w:val="ru-RU"/>
              </w:rPr>
            </w:pPr>
            <w:proofErr w:type="spellStart"/>
            <w:r w:rsidRPr="00345300">
              <w:rPr>
                <w:sz w:val="18"/>
                <w:szCs w:val="18"/>
                <w:lang w:val="ru-RU"/>
              </w:rPr>
              <w:t>аналіз</w:t>
            </w:r>
            <w:proofErr w:type="spellEnd"/>
          </w:p>
        </w:tc>
        <w:tc>
          <w:tcPr>
            <w:tcW w:w="2302" w:type="dxa"/>
            <w:vAlign w:val="center"/>
          </w:tcPr>
          <w:p w:rsidR="00A742B5" w:rsidRPr="00345300" w:rsidRDefault="00A742B5" w:rsidP="00A742B5">
            <w:pPr>
              <w:jc w:val="center"/>
              <w:rPr>
                <w:sz w:val="18"/>
                <w:szCs w:val="18"/>
                <w:lang w:val="ru-RU"/>
              </w:rPr>
            </w:pPr>
            <w:r w:rsidRPr="00345300">
              <w:rPr>
                <w:sz w:val="18"/>
                <w:szCs w:val="18"/>
              </w:rPr>
              <w:t xml:space="preserve">Холестерин </w:t>
            </w:r>
            <w:proofErr w:type="spellStart"/>
            <w:r w:rsidRPr="00345300">
              <w:rPr>
                <w:sz w:val="18"/>
                <w:szCs w:val="18"/>
              </w:rPr>
              <w:t>ліпопротеїну</w:t>
            </w:r>
            <w:proofErr w:type="spellEnd"/>
            <w:r w:rsidRPr="00345300">
              <w:rPr>
                <w:sz w:val="18"/>
                <w:szCs w:val="18"/>
              </w:rPr>
              <w:t xml:space="preserve"> високої густини прямий АКЦЕНТ-200</w:t>
            </w:r>
            <w:r w:rsidRPr="00345300">
              <w:rPr>
                <w:sz w:val="18"/>
                <w:szCs w:val="18"/>
              </w:rPr>
              <w:br/>
            </w:r>
            <w:r w:rsidRPr="00345300">
              <w:rPr>
                <w:bCs/>
                <w:i/>
                <w:sz w:val="18"/>
                <w:szCs w:val="18"/>
              </w:rPr>
              <w:t>або еквівалент</w:t>
            </w:r>
          </w:p>
        </w:tc>
        <w:tc>
          <w:tcPr>
            <w:tcW w:w="689" w:type="dxa"/>
          </w:tcPr>
          <w:p w:rsidR="00A742B5" w:rsidRPr="00345300" w:rsidRDefault="00A742B5" w:rsidP="00A742B5">
            <w:pPr>
              <w:rPr>
                <w:sz w:val="18"/>
                <w:szCs w:val="18"/>
                <w:lang w:val="ru-RU"/>
              </w:rPr>
            </w:pPr>
          </w:p>
        </w:tc>
        <w:tc>
          <w:tcPr>
            <w:tcW w:w="1844" w:type="dxa"/>
            <w:vAlign w:val="center"/>
          </w:tcPr>
          <w:p w:rsidR="00A742B5" w:rsidRPr="00345300" w:rsidRDefault="00A742B5" w:rsidP="00A742B5">
            <w:pPr>
              <w:rPr>
                <w:sz w:val="18"/>
                <w:szCs w:val="18"/>
              </w:rPr>
            </w:pPr>
            <w:r w:rsidRPr="00345300">
              <w:rPr>
                <w:sz w:val="18"/>
                <w:szCs w:val="18"/>
              </w:rPr>
              <w:t>Фасування: 1-Реагент - 2 x 25 мл, 2-Реагент - 2 х 9 мл.</w:t>
            </w:r>
          </w:p>
          <w:p w:rsidR="00A742B5" w:rsidRPr="00345300" w:rsidRDefault="00A742B5" w:rsidP="00A742B5">
            <w:pPr>
              <w:rPr>
                <w:sz w:val="18"/>
                <w:szCs w:val="18"/>
              </w:rPr>
            </w:pPr>
            <w:r w:rsidRPr="00345300">
              <w:rPr>
                <w:sz w:val="18"/>
                <w:szCs w:val="18"/>
              </w:rPr>
              <w:t>Призначений для використання на автоматичних аналізаторах: ACCENT-200, ACCENT-200 II GEN, ACCENT-220S, ACCENT S120, ACCENT MC240, ACCENT M320, BS-120, ACCENT 400 та ACCENT Neo200.</w:t>
            </w:r>
          </w:p>
          <w:p w:rsidR="00A742B5" w:rsidRPr="00345300" w:rsidRDefault="00A742B5" w:rsidP="00A742B5">
            <w:pPr>
              <w:rPr>
                <w:sz w:val="18"/>
                <w:szCs w:val="18"/>
              </w:rPr>
            </w:pPr>
            <w:r w:rsidRPr="00345300">
              <w:rPr>
                <w:sz w:val="18"/>
                <w:szCs w:val="18"/>
              </w:rPr>
              <w:t>Лінійність: не гірше як до 200 мг/</w:t>
            </w:r>
            <w:proofErr w:type="spellStart"/>
            <w:r w:rsidRPr="00345300">
              <w:rPr>
                <w:sz w:val="18"/>
                <w:szCs w:val="18"/>
              </w:rPr>
              <w:t>дл</w:t>
            </w:r>
            <w:proofErr w:type="spellEnd"/>
            <w:r w:rsidRPr="00345300">
              <w:rPr>
                <w:sz w:val="18"/>
                <w:szCs w:val="18"/>
              </w:rPr>
              <w:t xml:space="preserve"> для </w:t>
            </w:r>
            <w:r w:rsidRPr="00345300">
              <w:rPr>
                <w:sz w:val="18"/>
                <w:szCs w:val="18"/>
              </w:rPr>
              <w:lastRenderedPageBreak/>
              <w:t>ACCENT-200 та ACCENT MC240.</w:t>
            </w:r>
          </w:p>
        </w:tc>
        <w:tc>
          <w:tcPr>
            <w:tcW w:w="780" w:type="dxa"/>
            <w:vAlign w:val="center"/>
          </w:tcPr>
          <w:p w:rsidR="00A742B5" w:rsidRPr="00345300" w:rsidRDefault="00A742B5" w:rsidP="00A742B5">
            <w:pPr>
              <w:jc w:val="center"/>
              <w:rPr>
                <w:sz w:val="18"/>
                <w:szCs w:val="18"/>
              </w:rPr>
            </w:pPr>
            <w:r w:rsidRPr="00345300">
              <w:rPr>
                <w:sz w:val="18"/>
                <w:szCs w:val="18"/>
              </w:rPr>
              <w:lastRenderedPageBreak/>
              <w:t>набір</w:t>
            </w:r>
          </w:p>
        </w:tc>
        <w:tc>
          <w:tcPr>
            <w:tcW w:w="1010" w:type="dxa"/>
            <w:vAlign w:val="center"/>
          </w:tcPr>
          <w:p w:rsidR="00A742B5" w:rsidRPr="00345300" w:rsidRDefault="00A742B5" w:rsidP="00A742B5">
            <w:pPr>
              <w:jc w:val="center"/>
              <w:rPr>
                <w:sz w:val="18"/>
                <w:szCs w:val="18"/>
              </w:rPr>
            </w:pPr>
            <w:r w:rsidRPr="00345300">
              <w:rPr>
                <w:sz w:val="18"/>
                <w:szCs w:val="18"/>
              </w:rPr>
              <w:t>2</w:t>
            </w:r>
          </w:p>
        </w:tc>
      </w:tr>
      <w:tr w:rsidR="00A742B5" w:rsidRPr="00345300" w:rsidTr="00820F3D">
        <w:trPr>
          <w:trHeight w:val="5087"/>
          <w:jc w:val="center"/>
        </w:trPr>
        <w:tc>
          <w:tcPr>
            <w:tcW w:w="441" w:type="dxa"/>
            <w:vAlign w:val="center"/>
          </w:tcPr>
          <w:p w:rsidR="00A742B5" w:rsidRPr="00345300" w:rsidRDefault="00A742B5" w:rsidP="00A742B5">
            <w:pPr>
              <w:jc w:val="center"/>
              <w:rPr>
                <w:sz w:val="18"/>
                <w:szCs w:val="18"/>
                <w:lang w:val="ru-RU"/>
              </w:rPr>
            </w:pPr>
            <w:r w:rsidRPr="00345300">
              <w:rPr>
                <w:sz w:val="18"/>
                <w:szCs w:val="18"/>
                <w:lang w:val="ru-RU"/>
              </w:rPr>
              <w:lastRenderedPageBreak/>
              <w:t>19.</w:t>
            </w:r>
          </w:p>
        </w:tc>
        <w:tc>
          <w:tcPr>
            <w:tcW w:w="3084" w:type="dxa"/>
            <w:vAlign w:val="center"/>
          </w:tcPr>
          <w:p w:rsidR="00A742B5" w:rsidRPr="00345300" w:rsidRDefault="00A742B5" w:rsidP="00A742B5">
            <w:pPr>
              <w:jc w:val="center"/>
              <w:rPr>
                <w:color w:val="000000"/>
                <w:sz w:val="18"/>
                <w:szCs w:val="18"/>
              </w:rPr>
            </w:pPr>
            <w:r w:rsidRPr="00345300">
              <w:rPr>
                <w:color w:val="000000"/>
                <w:sz w:val="18"/>
                <w:szCs w:val="18"/>
              </w:rPr>
              <w:t>53027</w:t>
            </w:r>
          </w:p>
          <w:p w:rsidR="00A742B5" w:rsidRPr="00345300" w:rsidRDefault="00A742B5" w:rsidP="00A742B5">
            <w:pPr>
              <w:jc w:val="center"/>
              <w:rPr>
                <w:color w:val="000000"/>
                <w:sz w:val="18"/>
                <w:szCs w:val="18"/>
              </w:rPr>
            </w:pPr>
            <w:r w:rsidRPr="00345300">
              <w:rPr>
                <w:color w:val="000000"/>
                <w:sz w:val="18"/>
                <w:szCs w:val="18"/>
              </w:rPr>
              <w:t>Гама-</w:t>
            </w:r>
            <w:proofErr w:type="spellStart"/>
            <w:r w:rsidRPr="00345300">
              <w:rPr>
                <w:color w:val="000000"/>
                <w:sz w:val="18"/>
                <w:szCs w:val="18"/>
              </w:rPr>
              <w:t>глутамілтрансфераза</w:t>
            </w:r>
            <w:proofErr w:type="spellEnd"/>
            <w:r w:rsidRPr="00345300">
              <w:rPr>
                <w:color w:val="000000"/>
                <w:sz w:val="18"/>
                <w:szCs w:val="18"/>
              </w:rPr>
              <w:t xml:space="preserve"> (ГГТ) IVD (діагностика </w:t>
            </w:r>
            <w:proofErr w:type="spellStart"/>
            <w:r w:rsidRPr="00345300">
              <w:rPr>
                <w:color w:val="000000"/>
                <w:sz w:val="18"/>
                <w:szCs w:val="18"/>
              </w:rPr>
              <w:t>in</w:t>
            </w:r>
            <w:proofErr w:type="spellEnd"/>
            <w:r w:rsidRPr="00345300">
              <w:rPr>
                <w:color w:val="000000"/>
                <w:sz w:val="18"/>
                <w:szCs w:val="18"/>
              </w:rPr>
              <w:t xml:space="preserve"> </w:t>
            </w:r>
            <w:proofErr w:type="spellStart"/>
            <w:r w:rsidRPr="00345300">
              <w:rPr>
                <w:color w:val="000000"/>
                <w:sz w:val="18"/>
                <w:szCs w:val="18"/>
              </w:rPr>
              <w:t>vitro</w:t>
            </w:r>
            <w:proofErr w:type="spellEnd"/>
            <w:r w:rsidRPr="00345300">
              <w:rPr>
                <w:color w:val="000000"/>
                <w:sz w:val="18"/>
                <w:szCs w:val="18"/>
              </w:rPr>
              <w:t xml:space="preserve"> ), набір, ферментний спектрофотометричний аналіз</w:t>
            </w:r>
          </w:p>
        </w:tc>
        <w:tc>
          <w:tcPr>
            <w:tcW w:w="2302" w:type="dxa"/>
            <w:vAlign w:val="center"/>
          </w:tcPr>
          <w:p w:rsidR="00A742B5" w:rsidRPr="00345300" w:rsidRDefault="00A742B5" w:rsidP="00A742B5">
            <w:pPr>
              <w:jc w:val="center"/>
              <w:rPr>
                <w:sz w:val="18"/>
                <w:szCs w:val="18"/>
                <w:lang w:val="ru-RU"/>
              </w:rPr>
            </w:pPr>
            <w:r w:rsidRPr="00345300">
              <w:rPr>
                <w:sz w:val="18"/>
                <w:szCs w:val="18"/>
              </w:rPr>
              <w:t>Гама-</w:t>
            </w:r>
            <w:proofErr w:type="spellStart"/>
            <w:r w:rsidRPr="00345300">
              <w:rPr>
                <w:sz w:val="18"/>
                <w:szCs w:val="18"/>
              </w:rPr>
              <w:t>глутамілтрансфераза</w:t>
            </w:r>
            <w:proofErr w:type="spellEnd"/>
            <w:r w:rsidRPr="00345300">
              <w:rPr>
                <w:sz w:val="18"/>
                <w:szCs w:val="18"/>
              </w:rPr>
              <w:t xml:space="preserve"> АКЦЕНТ-200</w:t>
            </w:r>
            <w:r w:rsidRPr="00345300">
              <w:rPr>
                <w:sz w:val="18"/>
                <w:szCs w:val="18"/>
              </w:rPr>
              <w:br/>
            </w:r>
            <w:r w:rsidRPr="00345300">
              <w:rPr>
                <w:bCs/>
                <w:i/>
                <w:sz w:val="18"/>
                <w:szCs w:val="18"/>
              </w:rPr>
              <w:t>або еквівалент</w:t>
            </w:r>
          </w:p>
          <w:p w:rsidR="00A742B5" w:rsidRPr="00345300" w:rsidRDefault="00A742B5" w:rsidP="00A742B5">
            <w:pPr>
              <w:rPr>
                <w:sz w:val="18"/>
                <w:szCs w:val="18"/>
                <w:lang w:val="ru-RU"/>
              </w:rPr>
            </w:pPr>
          </w:p>
          <w:p w:rsidR="00A742B5" w:rsidRPr="00345300" w:rsidRDefault="00A742B5" w:rsidP="00A742B5">
            <w:pPr>
              <w:rPr>
                <w:sz w:val="18"/>
                <w:szCs w:val="18"/>
                <w:lang w:val="ru-RU"/>
              </w:rPr>
            </w:pPr>
          </w:p>
          <w:p w:rsidR="00A742B5" w:rsidRPr="00345300" w:rsidRDefault="00A742B5" w:rsidP="00A742B5">
            <w:pPr>
              <w:rPr>
                <w:sz w:val="18"/>
                <w:szCs w:val="18"/>
                <w:lang w:val="ru-RU"/>
              </w:rPr>
            </w:pPr>
          </w:p>
        </w:tc>
        <w:tc>
          <w:tcPr>
            <w:tcW w:w="689" w:type="dxa"/>
          </w:tcPr>
          <w:p w:rsidR="00A742B5" w:rsidRPr="00345300" w:rsidRDefault="00A742B5" w:rsidP="00A742B5">
            <w:pPr>
              <w:rPr>
                <w:sz w:val="18"/>
                <w:szCs w:val="18"/>
                <w:lang w:val="ru-RU"/>
              </w:rPr>
            </w:pPr>
          </w:p>
        </w:tc>
        <w:tc>
          <w:tcPr>
            <w:tcW w:w="1844" w:type="dxa"/>
            <w:vAlign w:val="center"/>
          </w:tcPr>
          <w:p w:rsidR="00A742B5" w:rsidRPr="00345300" w:rsidRDefault="00A742B5" w:rsidP="00A742B5">
            <w:pPr>
              <w:jc w:val="both"/>
              <w:rPr>
                <w:sz w:val="18"/>
                <w:szCs w:val="18"/>
              </w:rPr>
            </w:pPr>
            <w:r w:rsidRPr="00345300">
              <w:rPr>
                <w:sz w:val="18"/>
                <w:szCs w:val="18"/>
              </w:rPr>
              <w:t>Фасування: 1-Реагент - 1 x 30 мл, 2-Реагент - 1 х 8 мл.</w:t>
            </w:r>
          </w:p>
          <w:p w:rsidR="00A742B5" w:rsidRPr="00345300" w:rsidRDefault="00A742B5" w:rsidP="00A742B5">
            <w:pPr>
              <w:jc w:val="both"/>
              <w:rPr>
                <w:sz w:val="18"/>
                <w:szCs w:val="18"/>
              </w:rPr>
            </w:pPr>
            <w:r w:rsidRPr="00345300">
              <w:rPr>
                <w:sz w:val="18"/>
                <w:szCs w:val="18"/>
              </w:rPr>
              <w:t>Призначений для використання на автоматичних аналізаторах: ACCENT-200, ACCENT-200 II GEN, ACCENT-220S, ACCENT S120, ACCENT MC240, ACCENT M320, BS-120, ACCENT 400 та ACCENT Neo200.</w:t>
            </w:r>
          </w:p>
          <w:p w:rsidR="00A742B5" w:rsidRPr="00345300" w:rsidRDefault="00A742B5" w:rsidP="00A742B5">
            <w:pPr>
              <w:rPr>
                <w:sz w:val="18"/>
                <w:szCs w:val="18"/>
                <w:lang w:val="ru-RU"/>
              </w:rPr>
            </w:pPr>
            <w:r w:rsidRPr="00345300">
              <w:rPr>
                <w:sz w:val="18"/>
                <w:szCs w:val="18"/>
              </w:rPr>
              <w:t>Лінійність: не гірше як до 600 О/л для ACCENT-200 та не гірше як до 1030 О/л для ACCENT MC240.</w:t>
            </w:r>
          </w:p>
        </w:tc>
        <w:tc>
          <w:tcPr>
            <w:tcW w:w="780" w:type="dxa"/>
            <w:vAlign w:val="center"/>
          </w:tcPr>
          <w:p w:rsidR="00A742B5" w:rsidRPr="00345300" w:rsidRDefault="00A742B5" w:rsidP="00A742B5">
            <w:pPr>
              <w:jc w:val="center"/>
              <w:rPr>
                <w:sz w:val="18"/>
                <w:szCs w:val="18"/>
                <w:lang w:val="ru-RU"/>
              </w:rPr>
            </w:pPr>
          </w:p>
        </w:tc>
        <w:tc>
          <w:tcPr>
            <w:tcW w:w="1010" w:type="dxa"/>
            <w:vAlign w:val="center"/>
          </w:tcPr>
          <w:p w:rsidR="00A742B5" w:rsidRPr="00345300" w:rsidRDefault="00A742B5" w:rsidP="00A742B5">
            <w:pPr>
              <w:jc w:val="center"/>
              <w:rPr>
                <w:sz w:val="18"/>
                <w:szCs w:val="18"/>
                <w:lang w:val="ru-RU"/>
              </w:rPr>
            </w:pPr>
            <w:r w:rsidRPr="00345300">
              <w:rPr>
                <w:sz w:val="18"/>
                <w:szCs w:val="18"/>
              </w:rPr>
              <w:t>2</w:t>
            </w:r>
          </w:p>
        </w:tc>
      </w:tr>
      <w:tr w:rsidR="00A742B5" w:rsidRPr="00345300" w:rsidTr="00820F3D">
        <w:trPr>
          <w:trHeight w:val="3812"/>
          <w:jc w:val="center"/>
        </w:trPr>
        <w:tc>
          <w:tcPr>
            <w:tcW w:w="441" w:type="dxa"/>
            <w:vAlign w:val="center"/>
          </w:tcPr>
          <w:p w:rsidR="00A742B5" w:rsidRPr="00345300" w:rsidRDefault="00A742B5" w:rsidP="00A742B5">
            <w:pPr>
              <w:jc w:val="center"/>
              <w:rPr>
                <w:sz w:val="18"/>
                <w:szCs w:val="18"/>
                <w:lang w:val="ru-RU"/>
              </w:rPr>
            </w:pPr>
            <w:r w:rsidRPr="00345300">
              <w:rPr>
                <w:sz w:val="18"/>
                <w:szCs w:val="18"/>
                <w:lang w:val="ru-RU"/>
              </w:rPr>
              <w:t>20.</w:t>
            </w:r>
          </w:p>
        </w:tc>
        <w:tc>
          <w:tcPr>
            <w:tcW w:w="3084" w:type="dxa"/>
            <w:vAlign w:val="center"/>
          </w:tcPr>
          <w:p w:rsidR="00A742B5" w:rsidRPr="00345300" w:rsidRDefault="00A742B5" w:rsidP="00A742B5">
            <w:pPr>
              <w:jc w:val="center"/>
              <w:rPr>
                <w:sz w:val="18"/>
                <w:szCs w:val="18"/>
                <w:lang w:val="ru-RU"/>
              </w:rPr>
            </w:pPr>
            <w:r w:rsidRPr="00345300">
              <w:rPr>
                <w:sz w:val="18"/>
                <w:szCs w:val="18"/>
              </w:rPr>
              <w:t>63377</w:t>
            </w:r>
            <w:r w:rsidRPr="00345300">
              <w:rPr>
                <w:sz w:val="18"/>
                <w:szCs w:val="18"/>
                <w:lang w:val="ru-RU"/>
              </w:rPr>
              <w:t xml:space="preserve">                                   </w:t>
            </w:r>
          </w:p>
          <w:p w:rsidR="00A742B5" w:rsidRPr="00345300" w:rsidRDefault="00A742B5" w:rsidP="00A742B5">
            <w:pPr>
              <w:jc w:val="center"/>
              <w:rPr>
                <w:sz w:val="18"/>
                <w:szCs w:val="18"/>
                <w:lang w:val="ru-RU"/>
              </w:rPr>
            </w:pPr>
            <w:r w:rsidRPr="00345300">
              <w:rPr>
                <w:sz w:val="18"/>
                <w:szCs w:val="18"/>
                <w:lang w:val="ru-RU"/>
              </w:rPr>
              <w:t xml:space="preserve">  </w:t>
            </w:r>
            <w:proofErr w:type="spellStart"/>
            <w:r w:rsidRPr="00345300">
              <w:rPr>
                <w:sz w:val="18"/>
                <w:szCs w:val="18"/>
                <w:lang w:val="ru-RU"/>
              </w:rPr>
              <w:t>Засіб</w:t>
            </w:r>
            <w:proofErr w:type="spellEnd"/>
            <w:r w:rsidRPr="00345300">
              <w:rPr>
                <w:sz w:val="18"/>
                <w:szCs w:val="18"/>
                <w:lang w:val="ru-RU"/>
              </w:rPr>
              <w:t xml:space="preserve"> для </w:t>
            </w:r>
            <w:proofErr w:type="spellStart"/>
            <w:r w:rsidRPr="00345300">
              <w:rPr>
                <w:sz w:val="18"/>
                <w:szCs w:val="18"/>
                <w:lang w:val="ru-RU"/>
              </w:rPr>
              <w:t>очищення</w:t>
            </w:r>
            <w:proofErr w:type="spellEnd"/>
            <w:r w:rsidRPr="00345300">
              <w:rPr>
                <w:sz w:val="18"/>
                <w:szCs w:val="18"/>
                <w:lang w:val="ru-RU"/>
              </w:rPr>
              <w:t xml:space="preserve"> </w:t>
            </w:r>
            <w:proofErr w:type="spellStart"/>
            <w:r w:rsidRPr="00345300">
              <w:rPr>
                <w:sz w:val="18"/>
                <w:szCs w:val="18"/>
                <w:lang w:val="ru-RU"/>
              </w:rPr>
              <w:t>приладу</w:t>
            </w:r>
            <w:proofErr w:type="spellEnd"/>
            <w:r w:rsidRPr="00345300">
              <w:rPr>
                <w:sz w:val="18"/>
                <w:szCs w:val="18"/>
                <w:lang w:val="ru-RU"/>
              </w:rPr>
              <w:t xml:space="preserve">/ </w:t>
            </w:r>
            <w:proofErr w:type="spellStart"/>
            <w:r w:rsidRPr="00345300">
              <w:rPr>
                <w:sz w:val="18"/>
                <w:szCs w:val="18"/>
                <w:lang w:val="ru-RU"/>
              </w:rPr>
              <w:t>аналізатора</w:t>
            </w:r>
            <w:proofErr w:type="spellEnd"/>
            <w:r w:rsidRPr="00345300">
              <w:rPr>
                <w:sz w:val="18"/>
                <w:szCs w:val="18"/>
                <w:lang w:val="ru-RU"/>
              </w:rPr>
              <w:t xml:space="preserve"> IVD (</w:t>
            </w:r>
            <w:proofErr w:type="spellStart"/>
            <w:r w:rsidRPr="00345300">
              <w:rPr>
                <w:sz w:val="18"/>
                <w:szCs w:val="18"/>
                <w:lang w:val="ru-RU"/>
              </w:rPr>
              <w:t>діагностика</w:t>
            </w:r>
            <w:proofErr w:type="spellEnd"/>
            <w:r w:rsidRPr="00345300">
              <w:rPr>
                <w:sz w:val="18"/>
                <w:szCs w:val="18"/>
                <w:lang w:val="ru-RU"/>
              </w:rPr>
              <w:t xml:space="preserve"> </w:t>
            </w:r>
            <w:proofErr w:type="spellStart"/>
            <w:r w:rsidRPr="00345300">
              <w:rPr>
                <w:sz w:val="18"/>
                <w:szCs w:val="18"/>
                <w:lang w:val="ru-RU"/>
              </w:rPr>
              <w:t>in</w:t>
            </w:r>
            <w:proofErr w:type="spellEnd"/>
            <w:r w:rsidRPr="00345300">
              <w:rPr>
                <w:sz w:val="18"/>
                <w:szCs w:val="18"/>
                <w:lang w:val="ru-RU"/>
              </w:rPr>
              <w:t xml:space="preserve"> </w:t>
            </w:r>
            <w:proofErr w:type="spellStart"/>
            <w:r w:rsidRPr="00345300">
              <w:rPr>
                <w:sz w:val="18"/>
                <w:szCs w:val="18"/>
                <w:lang w:val="ru-RU"/>
              </w:rPr>
              <w:t>vitro</w:t>
            </w:r>
            <w:proofErr w:type="spellEnd"/>
            <w:r w:rsidRPr="00345300">
              <w:rPr>
                <w:sz w:val="18"/>
                <w:szCs w:val="18"/>
                <w:lang w:val="ru-RU"/>
              </w:rPr>
              <w:t xml:space="preserve"> )</w:t>
            </w:r>
          </w:p>
        </w:tc>
        <w:tc>
          <w:tcPr>
            <w:tcW w:w="2302" w:type="dxa"/>
            <w:vAlign w:val="center"/>
          </w:tcPr>
          <w:p w:rsidR="00A742B5" w:rsidRPr="00345300" w:rsidRDefault="00A742B5" w:rsidP="00A742B5">
            <w:pPr>
              <w:jc w:val="center"/>
              <w:rPr>
                <w:sz w:val="18"/>
                <w:szCs w:val="18"/>
                <w:lang w:val="ru-RU"/>
              </w:rPr>
            </w:pPr>
            <w:proofErr w:type="spellStart"/>
            <w:r w:rsidRPr="00345300">
              <w:rPr>
                <w:sz w:val="18"/>
                <w:szCs w:val="18"/>
              </w:rPr>
              <w:t>Концентро-ваний</w:t>
            </w:r>
            <w:proofErr w:type="spellEnd"/>
            <w:r w:rsidRPr="00345300">
              <w:rPr>
                <w:sz w:val="18"/>
                <w:szCs w:val="18"/>
              </w:rPr>
              <w:t xml:space="preserve"> детергент В</w:t>
            </w:r>
            <w:r w:rsidRPr="00345300">
              <w:rPr>
                <w:sz w:val="18"/>
                <w:szCs w:val="18"/>
              </w:rPr>
              <w:br/>
            </w:r>
            <w:r w:rsidRPr="00345300">
              <w:rPr>
                <w:bCs/>
                <w:i/>
                <w:sz w:val="18"/>
                <w:szCs w:val="18"/>
              </w:rPr>
              <w:t>або еквівалент</w:t>
            </w:r>
          </w:p>
        </w:tc>
        <w:tc>
          <w:tcPr>
            <w:tcW w:w="689" w:type="dxa"/>
          </w:tcPr>
          <w:p w:rsidR="00A742B5" w:rsidRPr="00345300" w:rsidRDefault="00A742B5" w:rsidP="00A742B5">
            <w:pPr>
              <w:rPr>
                <w:sz w:val="18"/>
                <w:szCs w:val="18"/>
                <w:lang w:val="ru-RU"/>
              </w:rPr>
            </w:pPr>
          </w:p>
        </w:tc>
        <w:tc>
          <w:tcPr>
            <w:tcW w:w="1844" w:type="dxa"/>
            <w:vAlign w:val="center"/>
          </w:tcPr>
          <w:p w:rsidR="00A742B5" w:rsidRPr="00345300" w:rsidRDefault="00A742B5" w:rsidP="00A742B5">
            <w:pPr>
              <w:rPr>
                <w:sz w:val="18"/>
                <w:szCs w:val="18"/>
              </w:rPr>
            </w:pPr>
            <w:r w:rsidRPr="00345300">
              <w:rPr>
                <w:sz w:val="18"/>
                <w:szCs w:val="18"/>
              </w:rPr>
              <w:t>Фасування: 1 х 1 л.</w:t>
            </w:r>
          </w:p>
          <w:p w:rsidR="00A742B5" w:rsidRPr="00345300" w:rsidRDefault="00A742B5" w:rsidP="00A742B5">
            <w:pPr>
              <w:rPr>
                <w:sz w:val="18"/>
                <w:szCs w:val="18"/>
              </w:rPr>
            </w:pPr>
            <w:r w:rsidRPr="00345300">
              <w:rPr>
                <w:sz w:val="18"/>
                <w:szCs w:val="18"/>
              </w:rPr>
              <w:t>Призначений для очищення кювет наступних біохімічних аналізаторів: ACCENT MC240/BS-240Pro, ACCENT M320/BS-360E, ACCENT 800/BS-800M, BS-400, BS-480 та BS-800.</w:t>
            </w:r>
          </w:p>
          <w:p w:rsidR="00A742B5" w:rsidRPr="00345300" w:rsidRDefault="00A742B5" w:rsidP="00A742B5">
            <w:pPr>
              <w:rPr>
                <w:sz w:val="18"/>
                <w:szCs w:val="18"/>
                <w:lang w:val="ru-RU"/>
              </w:rPr>
            </w:pPr>
            <w:r w:rsidRPr="00345300">
              <w:rPr>
                <w:sz w:val="18"/>
                <w:szCs w:val="18"/>
              </w:rPr>
              <w:t xml:space="preserve">Склад: </w:t>
            </w:r>
            <w:proofErr w:type="spellStart"/>
            <w:r w:rsidRPr="00345300">
              <w:rPr>
                <w:sz w:val="18"/>
                <w:szCs w:val="18"/>
              </w:rPr>
              <w:t>тезіт</w:t>
            </w:r>
            <w:proofErr w:type="spellEnd"/>
            <w:r w:rsidRPr="00345300">
              <w:rPr>
                <w:sz w:val="18"/>
                <w:szCs w:val="18"/>
              </w:rPr>
              <w:t xml:space="preserve"> - 1,25 %; </w:t>
            </w:r>
            <w:proofErr w:type="spellStart"/>
            <w:r w:rsidRPr="00345300">
              <w:rPr>
                <w:sz w:val="18"/>
                <w:szCs w:val="18"/>
              </w:rPr>
              <w:t>цитратний</w:t>
            </w:r>
            <w:proofErr w:type="spellEnd"/>
            <w:r w:rsidRPr="00345300">
              <w:rPr>
                <w:sz w:val="18"/>
                <w:szCs w:val="18"/>
              </w:rPr>
              <w:t xml:space="preserve"> буфер - 0,2 моль/л; натрію гідроксид - 0,7 моль/л; ПАР.</w:t>
            </w:r>
          </w:p>
        </w:tc>
        <w:tc>
          <w:tcPr>
            <w:tcW w:w="780" w:type="dxa"/>
            <w:vAlign w:val="center"/>
          </w:tcPr>
          <w:p w:rsidR="00A742B5" w:rsidRPr="00345300" w:rsidRDefault="00A742B5" w:rsidP="00A742B5">
            <w:pPr>
              <w:jc w:val="center"/>
              <w:rPr>
                <w:sz w:val="18"/>
                <w:szCs w:val="18"/>
                <w:lang w:val="ru-RU"/>
              </w:rPr>
            </w:pPr>
            <w:proofErr w:type="spellStart"/>
            <w:r w:rsidRPr="00345300">
              <w:rPr>
                <w:sz w:val="18"/>
                <w:szCs w:val="18"/>
                <w:lang w:val="ru-RU"/>
              </w:rPr>
              <w:t>набір</w:t>
            </w:r>
            <w:proofErr w:type="spellEnd"/>
          </w:p>
        </w:tc>
        <w:tc>
          <w:tcPr>
            <w:tcW w:w="1010" w:type="dxa"/>
            <w:vAlign w:val="center"/>
          </w:tcPr>
          <w:p w:rsidR="00A742B5" w:rsidRPr="00345300" w:rsidRDefault="00A742B5" w:rsidP="00A742B5">
            <w:pPr>
              <w:jc w:val="center"/>
              <w:rPr>
                <w:sz w:val="18"/>
                <w:szCs w:val="18"/>
                <w:lang w:val="ru-RU"/>
              </w:rPr>
            </w:pPr>
            <w:r w:rsidRPr="00345300">
              <w:rPr>
                <w:sz w:val="18"/>
                <w:szCs w:val="18"/>
              </w:rPr>
              <w:t>15</w:t>
            </w:r>
          </w:p>
        </w:tc>
      </w:tr>
      <w:tr w:rsidR="00A742B5" w:rsidRPr="00345300" w:rsidTr="00820F3D">
        <w:trPr>
          <w:trHeight w:val="983"/>
          <w:jc w:val="center"/>
        </w:trPr>
        <w:tc>
          <w:tcPr>
            <w:tcW w:w="441" w:type="dxa"/>
            <w:vAlign w:val="center"/>
          </w:tcPr>
          <w:p w:rsidR="00A742B5" w:rsidRPr="00345300" w:rsidRDefault="00A742B5" w:rsidP="00A742B5">
            <w:pPr>
              <w:jc w:val="center"/>
              <w:rPr>
                <w:sz w:val="18"/>
                <w:szCs w:val="18"/>
                <w:lang w:val="ru-RU"/>
              </w:rPr>
            </w:pPr>
            <w:r w:rsidRPr="00345300">
              <w:rPr>
                <w:sz w:val="18"/>
                <w:szCs w:val="18"/>
                <w:lang w:val="ru-RU"/>
              </w:rPr>
              <w:t>21.</w:t>
            </w:r>
          </w:p>
        </w:tc>
        <w:tc>
          <w:tcPr>
            <w:tcW w:w="3084" w:type="dxa"/>
            <w:vAlign w:val="center"/>
          </w:tcPr>
          <w:p w:rsidR="00A742B5" w:rsidRPr="00345300" w:rsidRDefault="00A742B5" w:rsidP="00A742B5">
            <w:pPr>
              <w:jc w:val="center"/>
              <w:rPr>
                <w:sz w:val="18"/>
                <w:szCs w:val="18"/>
                <w:lang w:val="ru-RU"/>
              </w:rPr>
            </w:pPr>
            <w:r w:rsidRPr="00345300">
              <w:rPr>
                <w:sz w:val="18"/>
                <w:szCs w:val="18"/>
              </w:rPr>
              <w:t>63377</w:t>
            </w:r>
            <w:r w:rsidRPr="00345300">
              <w:rPr>
                <w:sz w:val="18"/>
                <w:szCs w:val="18"/>
                <w:lang w:val="ru-RU"/>
              </w:rPr>
              <w:t xml:space="preserve">                                     </w:t>
            </w:r>
          </w:p>
          <w:p w:rsidR="00A742B5" w:rsidRPr="00345300" w:rsidRDefault="00A742B5" w:rsidP="00A742B5">
            <w:pPr>
              <w:jc w:val="center"/>
              <w:rPr>
                <w:sz w:val="18"/>
                <w:szCs w:val="18"/>
              </w:rPr>
            </w:pPr>
            <w:proofErr w:type="spellStart"/>
            <w:r w:rsidRPr="00345300">
              <w:rPr>
                <w:sz w:val="18"/>
                <w:szCs w:val="18"/>
                <w:lang w:val="ru-RU"/>
              </w:rPr>
              <w:t>Засіб</w:t>
            </w:r>
            <w:proofErr w:type="spellEnd"/>
            <w:r w:rsidRPr="00345300">
              <w:rPr>
                <w:sz w:val="18"/>
                <w:szCs w:val="18"/>
                <w:lang w:val="ru-RU"/>
              </w:rPr>
              <w:t xml:space="preserve"> для </w:t>
            </w:r>
            <w:proofErr w:type="spellStart"/>
            <w:r w:rsidRPr="00345300">
              <w:rPr>
                <w:sz w:val="18"/>
                <w:szCs w:val="18"/>
                <w:lang w:val="ru-RU"/>
              </w:rPr>
              <w:t>очищення</w:t>
            </w:r>
            <w:proofErr w:type="spellEnd"/>
            <w:r w:rsidRPr="00345300">
              <w:rPr>
                <w:sz w:val="18"/>
                <w:szCs w:val="18"/>
                <w:lang w:val="ru-RU"/>
              </w:rPr>
              <w:t xml:space="preserve"> </w:t>
            </w:r>
            <w:proofErr w:type="spellStart"/>
            <w:r w:rsidRPr="00345300">
              <w:rPr>
                <w:sz w:val="18"/>
                <w:szCs w:val="18"/>
                <w:lang w:val="ru-RU"/>
              </w:rPr>
              <w:t>приладу</w:t>
            </w:r>
            <w:proofErr w:type="spellEnd"/>
            <w:r w:rsidRPr="00345300">
              <w:rPr>
                <w:sz w:val="18"/>
                <w:szCs w:val="18"/>
                <w:lang w:val="ru-RU"/>
              </w:rPr>
              <w:t xml:space="preserve">/ </w:t>
            </w:r>
            <w:proofErr w:type="spellStart"/>
            <w:r w:rsidRPr="00345300">
              <w:rPr>
                <w:sz w:val="18"/>
                <w:szCs w:val="18"/>
                <w:lang w:val="ru-RU"/>
              </w:rPr>
              <w:t>аналізатора</w:t>
            </w:r>
            <w:proofErr w:type="spellEnd"/>
            <w:r w:rsidRPr="00345300">
              <w:rPr>
                <w:sz w:val="18"/>
                <w:szCs w:val="18"/>
                <w:lang w:val="ru-RU"/>
              </w:rPr>
              <w:t xml:space="preserve"> IVD (</w:t>
            </w:r>
            <w:proofErr w:type="spellStart"/>
            <w:r w:rsidRPr="00345300">
              <w:rPr>
                <w:sz w:val="18"/>
                <w:szCs w:val="18"/>
                <w:lang w:val="ru-RU"/>
              </w:rPr>
              <w:t>діагностика</w:t>
            </w:r>
            <w:proofErr w:type="spellEnd"/>
            <w:r w:rsidRPr="00345300">
              <w:rPr>
                <w:sz w:val="18"/>
                <w:szCs w:val="18"/>
                <w:lang w:val="ru-RU"/>
              </w:rPr>
              <w:t xml:space="preserve"> </w:t>
            </w:r>
            <w:proofErr w:type="spellStart"/>
            <w:r w:rsidRPr="00345300">
              <w:rPr>
                <w:sz w:val="18"/>
                <w:szCs w:val="18"/>
                <w:lang w:val="ru-RU"/>
              </w:rPr>
              <w:t>in</w:t>
            </w:r>
            <w:proofErr w:type="spellEnd"/>
            <w:r w:rsidRPr="00345300">
              <w:rPr>
                <w:sz w:val="18"/>
                <w:szCs w:val="18"/>
                <w:lang w:val="ru-RU"/>
              </w:rPr>
              <w:t xml:space="preserve"> </w:t>
            </w:r>
            <w:proofErr w:type="spellStart"/>
            <w:r w:rsidRPr="00345300">
              <w:rPr>
                <w:sz w:val="18"/>
                <w:szCs w:val="18"/>
                <w:lang w:val="ru-RU"/>
              </w:rPr>
              <w:t>vitro</w:t>
            </w:r>
            <w:proofErr w:type="spellEnd"/>
            <w:r w:rsidRPr="00345300">
              <w:rPr>
                <w:sz w:val="18"/>
                <w:szCs w:val="18"/>
                <w:lang w:val="ru-RU"/>
              </w:rPr>
              <w:t xml:space="preserve"> )</w:t>
            </w:r>
          </w:p>
        </w:tc>
        <w:tc>
          <w:tcPr>
            <w:tcW w:w="2302" w:type="dxa"/>
            <w:vAlign w:val="center"/>
          </w:tcPr>
          <w:p w:rsidR="00A742B5" w:rsidRPr="00345300" w:rsidRDefault="00A742B5" w:rsidP="00A742B5">
            <w:pPr>
              <w:jc w:val="center"/>
              <w:rPr>
                <w:sz w:val="18"/>
                <w:szCs w:val="18"/>
              </w:rPr>
            </w:pPr>
            <w:r w:rsidRPr="00345300">
              <w:rPr>
                <w:sz w:val="18"/>
                <w:szCs w:val="18"/>
              </w:rPr>
              <w:t>Промивний розчин АКЦЕНТ</w:t>
            </w:r>
            <w:r w:rsidRPr="00345300">
              <w:rPr>
                <w:sz w:val="18"/>
                <w:szCs w:val="18"/>
              </w:rPr>
              <w:br/>
            </w:r>
            <w:r w:rsidRPr="00345300">
              <w:rPr>
                <w:bCs/>
                <w:i/>
                <w:sz w:val="18"/>
                <w:szCs w:val="18"/>
              </w:rPr>
              <w:t>або еквівалент</w:t>
            </w:r>
          </w:p>
        </w:tc>
        <w:tc>
          <w:tcPr>
            <w:tcW w:w="689" w:type="dxa"/>
          </w:tcPr>
          <w:p w:rsidR="00A742B5" w:rsidRPr="00345300" w:rsidRDefault="00A742B5" w:rsidP="00A742B5">
            <w:pPr>
              <w:rPr>
                <w:sz w:val="18"/>
                <w:szCs w:val="18"/>
                <w:lang w:val="ru-RU"/>
              </w:rPr>
            </w:pPr>
          </w:p>
        </w:tc>
        <w:tc>
          <w:tcPr>
            <w:tcW w:w="1844" w:type="dxa"/>
            <w:vAlign w:val="center"/>
          </w:tcPr>
          <w:p w:rsidR="00A742B5" w:rsidRPr="00345300" w:rsidRDefault="00A742B5" w:rsidP="00A742B5">
            <w:pPr>
              <w:jc w:val="both"/>
              <w:rPr>
                <w:sz w:val="18"/>
                <w:szCs w:val="18"/>
              </w:rPr>
            </w:pPr>
            <w:r w:rsidRPr="00345300">
              <w:rPr>
                <w:sz w:val="18"/>
                <w:szCs w:val="18"/>
              </w:rPr>
              <w:t>Фасування: 4 х 40 мл.</w:t>
            </w:r>
          </w:p>
          <w:p w:rsidR="00A742B5" w:rsidRPr="00345300" w:rsidRDefault="00A742B5" w:rsidP="00A742B5">
            <w:pPr>
              <w:jc w:val="both"/>
              <w:rPr>
                <w:sz w:val="18"/>
                <w:szCs w:val="18"/>
              </w:rPr>
            </w:pPr>
            <w:r w:rsidRPr="00345300">
              <w:rPr>
                <w:sz w:val="18"/>
                <w:szCs w:val="18"/>
              </w:rPr>
              <w:t>Призначений для очищення зондів для реагентів і зразків біохімічних аналізаторів: ACCENT S120/BS-230, ACCENT MC240/BS-240Pro, ACCENT M320/BS-360E під час рутинної роботи аналізатора, а також для усунення ефекту переносу.</w:t>
            </w:r>
          </w:p>
          <w:p w:rsidR="00A742B5" w:rsidRPr="00345300" w:rsidRDefault="00A742B5" w:rsidP="00A742B5">
            <w:pPr>
              <w:rPr>
                <w:sz w:val="18"/>
                <w:szCs w:val="18"/>
              </w:rPr>
            </w:pPr>
            <w:r w:rsidRPr="00345300">
              <w:rPr>
                <w:sz w:val="18"/>
                <w:szCs w:val="18"/>
              </w:rPr>
              <w:t xml:space="preserve">Склад: </w:t>
            </w:r>
            <w:proofErr w:type="spellStart"/>
            <w:r w:rsidRPr="00345300">
              <w:rPr>
                <w:sz w:val="18"/>
                <w:szCs w:val="18"/>
              </w:rPr>
              <w:t>тезіт</w:t>
            </w:r>
            <w:proofErr w:type="spellEnd"/>
            <w:r w:rsidRPr="00345300">
              <w:rPr>
                <w:sz w:val="18"/>
                <w:szCs w:val="18"/>
              </w:rPr>
              <w:t xml:space="preserve"> - 1,25%; </w:t>
            </w:r>
            <w:proofErr w:type="spellStart"/>
            <w:r w:rsidRPr="00345300">
              <w:rPr>
                <w:sz w:val="18"/>
                <w:szCs w:val="18"/>
              </w:rPr>
              <w:t>цитратний</w:t>
            </w:r>
            <w:proofErr w:type="spellEnd"/>
            <w:r w:rsidRPr="00345300">
              <w:rPr>
                <w:sz w:val="18"/>
                <w:szCs w:val="18"/>
              </w:rPr>
              <w:t xml:space="preserve"> буфер - 0,2 моль/л; натрію гідроксид - 0,7 моль/л; ПАР.</w:t>
            </w:r>
          </w:p>
        </w:tc>
        <w:tc>
          <w:tcPr>
            <w:tcW w:w="780" w:type="dxa"/>
            <w:vAlign w:val="center"/>
          </w:tcPr>
          <w:p w:rsidR="00A742B5" w:rsidRPr="00345300" w:rsidRDefault="00A742B5" w:rsidP="00A742B5">
            <w:pPr>
              <w:jc w:val="center"/>
              <w:rPr>
                <w:sz w:val="18"/>
                <w:szCs w:val="18"/>
                <w:lang w:val="ru-RU"/>
              </w:rPr>
            </w:pPr>
            <w:proofErr w:type="spellStart"/>
            <w:r w:rsidRPr="00345300">
              <w:rPr>
                <w:sz w:val="18"/>
                <w:szCs w:val="18"/>
                <w:lang w:val="ru-RU"/>
              </w:rPr>
              <w:t>набір</w:t>
            </w:r>
            <w:proofErr w:type="spellEnd"/>
          </w:p>
        </w:tc>
        <w:tc>
          <w:tcPr>
            <w:tcW w:w="1010" w:type="dxa"/>
            <w:vAlign w:val="center"/>
          </w:tcPr>
          <w:p w:rsidR="00A742B5" w:rsidRPr="00345300" w:rsidRDefault="00A742B5" w:rsidP="00A742B5">
            <w:pPr>
              <w:jc w:val="center"/>
              <w:rPr>
                <w:sz w:val="18"/>
                <w:szCs w:val="18"/>
                <w:lang w:val="ru-RU"/>
              </w:rPr>
            </w:pPr>
            <w:r w:rsidRPr="00345300">
              <w:rPr>
                <w:sz w:val="18"/>
                <w:szCs w:val="18"/>
              </w:rPr>
              <w:t>2</w:t>
            </w:r>
          </w:p>
        </w:tc>
      </w:tr>
      <w:tr w:rsidR="00A742B5" w:rsidRPr="00345300" w:rsidTr="00820F3D">
        <w:trPr>
          <w:trHeight w:val="983"/>
          <w:jc w:val="center"/>
        </w:trPr>
        <w:tc>
          <w:tcPr>
            <w:tcW w:w="441" w:type="dxa"/>
            <w:vAlign w:val="center"/>
          </w:tcPr>
          <w:p w:rsidR="00A742B5" w:rsidRPr="00345300" w:rsidRDefault="00A742B5" w:rsidP="00A742B5">
            <w:pPr>
              <w:jc w:val="center"/>
              <w:rPr>
                <w:sz w:val="18"/>
                <w:szCs w:val="18"/>
                <w:lang w:val="ru-RU"/>
              </w:rPr>
            </w:pPr>
            <w:r w:rsidRPr="00345300">
              <w:rPr>
                <w:sz w:val="18"/>
                <w:szCs w:val="18"/>
                <w:lang w:val="ru-RU"/>
              </w:rPr>
              <w:lastRenderedPageBreak/>
              <w:t>22.</w:t>
            </w:r>
          </w:p>
        </w:tc>
        <w:tc>
          <w:tcPr>
            <w:tcW w:w="3084" w:type="dxa"/>
            <w:vAlign w:val="center"/>
          </w:tcPr>
          <w:p w:rsidR="00A742B5" w:rsidRPr="00345300" w:rsidRDefault="00A742B5" w:rsidP="00A742B5">
            <w:pPr>
              <w:autoSpaceDE w:val="0"/>
              <w:autoSpaceDN w:val="0"/>
              <w:adjustRightInd w:val="0"/>
              <w:jc w:val="center"/>
              <w:rPr>
                <w:sz w:val="18"/>
                <w:szCs w:val="18"/>
              </w:rPr>
            </w:pPr>
            <w:r w:rsidRPr="00345300">
              <w:rPr>
                <w:sz w:val="18"/>
                <w:szCs w:val="18"/>
              </w:rPr>
              <w:t xml:space="preserve">47869 </w:t>
            </w:r>
          </w:p>
          <w:p w:rsidR="00A742B5" w:rsidRPr="00345300" w:rsidRDefault="00A742B5" w:rsidP="00A742B5">
            <w:pPr>
              <w:jc w:val="center"/>
              <w:rPr>
                <w:sz w:val="18"/>
                <w:szCs w:val="18"/>
              </w:rPr>
            </w:pPr>
            <w:r w:rsidRPr="00345300">
              <w:rPr>
                <w:sz w:val="18"/>
                <w:szCs w:val="18"/>
              </w:rPr>
              <w:t xml:space="preserve">Множинні </w:t>
            </w:r>
            <w:proofErr w:type="spellStart"/>
            <w:r w:rsidRPr="00345300">
              <w:rPr>
                <w:sz w:val="18"/>
                <w:szCs w:val="18"/>
              </w:rPr>
              <w:t>аналіти</w:t>
            </w:r>
            <w:proofErr w:type="spellEnd"/>
            <w:r w:rsidRPr="00345300">
              <w:rPr>
                <w:sz w:val="18"/>
                <w:szCs w:val="18"/>
              </w:rPr>
              <w:t xml:space="preserve"> клінічної хімії IVD (діагностика </w:t>
            </w:r>
            <w:proofErr w:type="spellStart"/>
            <w:r w:rsidRPr="00345300">
              <w:rPr>
                <w:sz w:val="18"/>
                <w:szCs w:val="18"/>
              </w:rPr>
              <w:t>in</w:t>
            </w:r>
            <w:proofErr w:type="spellEnd"/>
            <w:r w:rsidRPr="00345300">
              <w:rPr>
                <w:sz w:val="18"/>
                <w:szCs w:val="18"/>
              </w:rPr>
              <w:t xml:space="preserve"> </w:t>
            </w:r>
            <w:proofErr w:type="spellStart"/>
            <w:r w:rsidRPr="00345300">
              <w:rPr>
                <w:sz w:val="18"/>
                <w:szCs w:val="18"/>
              </w:rPr>
              <w:t>vitro</w:t>
            </w:r>
            <w:proofErr w:type="spellEnd"/>
            <w:r w:rsidRPr="00345300">
              <w:rPr>
                <w:sz w:val="18"/>
                <w:szCs w:val="18"/>
              </w:rPr>
              <w:t xml:space="preserve"> ), контрольний матеріал</w:t>
            </w:r>
          </w:p>
        </w:tc>
        <w:tc>
          <w:tcPr>
            <w:tcW w:w="2302" w:type="dxa"/>
            <w:vAlign w:val="center"/>
          </w:tcPr>
          <w:p w:rsidR="00A742B5" w:rsidRPr="00345300" w:rsidRDefault="00A742B5" w:rsidP="00A742B5">
            <w:pPr>
              <w:jc w:val="center"/>
              <w:rPr>
                <w:sz w:val="18"/>
                <w:szCs w:val="18"/>
              </w:rPr>
            </w:pPr>
            <w:r w:rsidRPr="00345300">
              <w:rPr>
                <w:sz w:val="18"/>
                <w:szCs w:val="18"/>
              </w:rPr>
              <w:t>Контрольна сироватка норма</w:t>
            </w:r>
          </w:p>
          <w:p w:rsidR="00A742B5" w:rsidRPr="00345300" w:rsidRDefault="00A742B5" w:rsidP="00A742B5">
            <w:pPr>
              <w:jc w:val="center"/>
              <w:rPr>
                <w:sz w:val="18"/>
                <w:szCs w:val="18"/>
              </w:rPr>
            </w:pPr>
            <w:r w:rsidRPr="00345300">
              <w:rPr>
                <w:i/>
                <w:sz w:val="18"/>
                <w:szCs w:val="18"/>
              </w:rPr>
              <w:t>або еквівалент</w:t>
            </w:r>
          </w:p>
        </w:tc>
        <w:tc>
          <w:tcPr>
            <w:tcW w:w="689" w:type="dxa"/>
          </w:tcPr>
          <w:p w:rsidR="00A742B5" w:rsidRPr="00345300" w:rsidRDefault="00A742B5" w:rsidP="00A742B5">
            <w:pPr>
              <w:rPr>
                <w:sz w:val="18"/>
                <w:szCs w:val="18"/>
                <w:lang w:val="ru-RU"/>
              </w:rPr>
            </w:pPr>
          </w:p>
        </w:tc>
        <w:tc>
          <w:tcPr>
            <w:tcW w:w="1844" w:type="dxa"/>
            <w:vAlign w:val="center"/>
          </w:tcPr>
          <w:p w:rsidR="00A742B5" w:rsidRPr="00345300" w:rsidRDefault="00A742B5" w:rsidP="00A742B5">
            <w:pPr>
              <w:jc w:val="both"/>
              <w:rPr>
                <w:sz w:val="18"/>
                <w:szCs w:val="18"/>
              </w:rPr>
            </w:pPr>
            <w:r w:rsidRPr="00345300">
              <w:rPr>
                <w:sz w:val="18"/>
                <w:szCs w:val="18"/>
              </w:rPr>
              <w:t>Фасування: 4 х 5 мл</w:t>
            </w:r>
          </w:p>
          <w:p w:rsidR="00A742B5" w:rsidRPr="00345300" w:rsidRDefault="00A742B5" w:rsidP="00A742B5">
            <w:pPr>
              <w:jc w:val="both"/>
              <w:rPr>
                <w:sz w:val="18"/>
                <w:szCs w:val="18"/>
              </w:rPr>
            </w:pPr>
            <w:proofErr w:type="spellStart"/>
            <w:r w:rsidRPr="00345300">
              <w:rPr>
                <w:sz w:val="18"/>
                <w:szCs w:val="18"/>
              </w:rPr>
              <w:t>Ліофілізована</w:t>
            </w:r>
            <w:proofErr w:type="spellEnd"/>
            <w:r w:rsidRPr="00345300">
              <w:rPr>
                <w:sz w:val="18"/>
                <w:szCs w:val="18"/>
              </w:rPr>
              <w:t xml:space="preserve"> сироватка людського походження, повинна бути призначена для контролю вимірювань вмісту неорганічних, органічних і ферментативних компонентів, які в загальному знаходяться в межах норми. Розраховані цільові значення повинні бути результатом випробувань, проведених на автоматичних аналізаторах, а також ручними методами.</w:t>
            </w:r>
          </w:p>
          <w:p w:rsidR="00A742B5" w:rsidRPr="00345300" w:rsidRDefault="00A742B5" w:rsidP="00A742B5">
            <w:pPr>
              <w:jc w:val="both"/>
              <w:rPr>
                <w:sz w:val="18"/>
                <w:szCs w:val="18"/>
              </w:rPr>
            </w:pPr>
            <w:r w:rsidRPr="00345300">
              <w:rPr>
                <w:sz w:val="18"/>
                <w:szCs w:val="18"/>
              </w:rPr>
              <w:t>Реагенти мають бути придатними до кінця терміну придатності зазначеного на упаковці при температурі зберігання 2 - 8°C.</w:t>
            </w:r>
          </w:p>
        </w:tc>
        <w:tc>
          <w:tcPr>
            <w:tcW w:w="780" w:type="dxa"/>
            <w:vAlign w:val="center"/>
          </w:tcPr>
          <w:p w:rsidR="00A742B5" w:rsidRPr="00345300" w:rsidRDefault="00A742B5" w:rsidP="00A742B5">
            <w:pPr>
              <w:jc w:val="center"/>
              <w:rPr>
                <w:sz w:val="18"/>
                <w:szCs w:val="18"/>
                <w:lang w:val="ru-RU"/>
              </w:rPr>
            </w:pPr>
            <w:proofErr w:type="spellStart"/>
            <w:r w:rsidRPr="00345300">
              <w:rPr>
                <w:sz w:val="18"/>
                <w:szCs w:val="18"/>
                <w:lang w:val="ru-RU"/>
              </w:rPr>
              <w:t>набір</w:t>
            </w:r>
            <w:proofErr w:type="spellEnd"/>
          </w:p>
        </w:tc>
        <w:tc>
          <w:tcPr>
            <w:tcW w:w="1010" w:type="dxa"/>
            <w:vAlign w:val="center"/>
          </w:tcPr>
          <w:p w:rsidR="00A742B5" w:rsidRPr="00345300" w:rsidRDefault="00A742B5" w:rsidP="00A742B5">
            <w:pPr>
              <w:jc w:val="center"/>
              <w:rPr>
                <w:sz w:val="18"/>
                <w:szCs w:val="18"/>
                <w:lang w:val="ru-RU"/>
              </w:rPr>
            </w:pPr>
            <w:r w:rsidRPr="00345300">
              <w:rPr>
                <w:sz w:val="18"/>
                <w:szCs w:val="18"/>
              </w:rPr>
              <w:t>2</w:t>
            </w:r>
          </w:p>
        </w:tc>
      </w:tr>
      <w:tr w:rsidR="00A742B5" w:rsidRPr="00345300" w:rsidTr="00820F3D">
        <w:trPr>
          <w:trHeight w:val="983"/>
          <w:jc w:val="center"/>
        </w:trPr>
        <w:tc>
          <w:tcPr>
            <w:tcW w:w="441" w:type="dxa"/>
            <w:vAlign w:val="center"/>
          </w:tcPr>
          <w:p w:rsidR="00A742B5" w:rsidRPr="00345300" w:rsidRDefault="00A742B5" w:rsidP="00A742B5">
            <w:pPr>
              <w:jc w:val="center"/>
              <w:rPr>
                <w:sz w:val="18"/>
                <w:szCs w:val="18"/>
                <w:lang w:val="ru-RU"/>
              </w:rPr>
            </w:pPr>
            <w:r w:rsidRPr="00345300">
              <w:rPr>
                <w:sz w:val="18"/>
                <w:szCs w:val="18"/>
                <w:lang w:val="ru-RU"/>
              </w:rPr>
              <w:t>23.</w:t>
            </w:r>
          </w:p>
        </w:tc>
        <w:tc>
          <w:tcPr>
            <w:tcW w:w="3084" w:type="dxa"/>
            <w:vAlign w:val="center"/>
          </w:tcPr>
          <w:p w:rsidR="00A742B5" w:rsidRPr="00345300" w:rsidRDefault="00A742B5" w:rsidP="00A742B5">
            <w:pPr>
              <w:autoSpaceDE w:val="0"/>
              <w:autoSpaceDN w:val="0"/>
              <w:adjustRightInd w:val="0"/>
              <w:jc w:val="center"/>
              <w:rPr>
                <w:sz w:val="18"/>
                <w:szCs w:val="18"/>
              </w:rPr>
            </w:pPr>
            <w:r w:rsidRPr="00345300">
              <w:rPr>
                <w:sz w:val="18"/>
                <w:szCs w:val="18"/>
              </w:rPr>
              <w:t xml:space="preserve">47869 </w:t>
            </w:r>
          </w:p>
          <w:p w:rsidR="00A742B5" w:rsidRPr="00345300" w:rsidRDefault="00A742B5" w:rsidP="00A742B5">
            <w:pPr>
              <w:jc w:val="center"/>
              <w:rPr>
                <w:sz w:val="18"/>
                <w:szCs w:val="18"/>
              </w:rPr>
            </w:pPr>
            <w:r w:rsidRPr="00345300">
              <w:rPr>
                <w:sz w:val="18"/>
                <w:szCs w:val="18"/>
              </w:rPr>
              <w:t xml:space="preserve">Множинні </w:t>
            </w:r>
            <w:proofErr w:type="spellStart"/>
            <w:r w:rsidRPr="00345300">
              <w:rPr>
                <w:sz w:val="18"/>
                <w:szCs w:val="18"/>
              </w:rPr>
              <w:t>аналіти</w:t>
            </w:r>
            <w:proofErr w:type="spellEnd"/>
            <w:r w:rsidRPr="00345300">
              <w:rPr>
                <w:sz w:val="18"/>
                <w:szCs w:val="18"/>
              </w:rPr>
              <w:t xml:space="preserve"> клінічної хімії IVD (діагностика </w:t>
            </w:r>
            <w:proofErr w:type="spellStart"/>
            <w:r w:rsidRPr="00345300">
              <w:rPr>
                <w:sz w:val="18"/>
                <w:szCs w:val="18"/>
              </w:rPr>
              <w:t>in</w:t>
            </w:r>
            <w:proofErr w:type="spellEnd"/>
            <w:r w:rsidRPr="00345300">
              <w:rPr>
                <w:sz w:val="18"/>
                <w:szCs w:val="18"/>
              </w:rPr>
              <w:t xml:space="preserve"> </w:t>
            </w:r>
            <w:proofErr w:type="spellStart"/>
            <w:r w:rsidRPr="00345300">
              <w:rPr>
                <w:sz w:val="18"/>
                <w:szCs w:val="18"/>
              </w:rPr>
              <w:t>vitro</w:t>
            </w:r>
            <w:proofErr w:type="spellEnd"/>
            <w:r w:rsidRPr="00345300">
              <w:rPr>
                <w:sz w:val="18"/>
                <w:szCs w:val="18"/>
              </w:rPr>
              <w:t xml:space="preserve"> ), контрольний матеріал</w:t>
            </w:r>
          </w:p>
        </w:tc>
        <w:tc>
          <w:tcPr>
            <w:tcW w:w="2302" w:type="dxa"/>
            <w:vAlign w:val="center"/>
          </w:tcPr>
          <w:p w:rsidR="00A742B5" w:rsidRPr="00345300" w:rsidRDefault="00A742B5" w:rsidP="00A742B5">
            <w:pPr>
              <w:jc w:val="center"/>
              <w:rPr>
                <w:sz w:val="18"/>
                <w:szCs w:val="18"/>
              </w:rPr>
            </w:pPr>
            <w:r w:rsidRPr="00345300">
              <w:rPr>
                <w:sz w:val="18"/>
                <w:szCs w:val="18"/>
              </w:rPr>
              <w:t>Контрольна сироватка патологія</w:t>
            </w:r>
          </w:p>
          <w:p w:rsidR="00A742B5" w:rsidRPr="00345300" w:rsidRDefault="00A742B5" w:rsidP="00A742B5">
            <w:pPr>
              <w:jc w:val="center"/>
              <w:rPr>
                <w:sz w:val="18"/>
                <w:szCs w:val="18"/>
              </w:rPr>
            </w:pPr>
            <w:r w:rsidRPr="00345300">
              <w:rPr>
                <w:i/>
                <w:sz w:val="18"/>
                <w:szCs w:val="18"/>
              </w:rPr>
              <w:t>або еквівалент</w:t>
            </w:r>
          </w:p>
        </w:tc>
        <w:tc>
          <w:tcPr>
            <w:tcW w:w="689" w:type="dxa"/>
          </w:tcPr>
          <w:p w:rsidR="00A742B5" w:rsidRPr="00345300" w:rsidRDefault="00A742B5" w:rsidP="00A742B5">
            <w:pPr>
              <w:rPr>
                <w:sz w:val="18"/>
                <w:szCs w:val="18"/>
                <w:lang w:val="ru-RU"/>
              </w:rPr>
            </w:pPr>
          </w:p>
        </w:tc>
        <w:tc>
          <w:tcPr>
            <w:tcW w:w="1844" w:type="dxa"/>
            <w:vAlign w:val="center"/>
          </w:tcPr>
          <w:p w:rsidR="00A742B5" w:rsidRPr="00345300" w:rsidRDefault="00A742B5" w:rsidP="00A742B5">
            <w:pPr>
              <w:jc w:val="both"/>
              <w:rPr>
                <w:sz w:val="18"/>
                <w:szCs w:val="18"/>
              </w:rPr>
            </w:pPr>
            <w:r w:rsidRPr="00345300">
              <w:rPr>
                <w:sz w:val="18"/>
                <w:szCs w:val="18"/>
              </w:rPr>
              <w:t>Фасування: 4 х 5 мл</w:t>
            </w:r>
          </w:p>
          <w:p w:rsidR="00A742B5" w:rsidRPr="00345300" w:rsidRDefault="00A742B5" w:rsidP="00A742B5">
            <w:pPr>
              <w:jc w:val="both"/>
              <w:rPr>
                <w:sz w:val="18"/>
                <w:szCs w:val="18"/>
              </w:rPr>
            </w:pPr>
            <w:proofErr w:type="spellStart"/>
            <w:r w:rsidRPr="00345300">
              <w:rPr>
                <w:sz w:val="18"/>
                <w:szCs w:val="18"/>
              </w:rPr>
              <w:t>Ліофілізована</w:t>
            </w:r>
            <w:proofErr w:type="spellEnd"/>
            <w:r w:rsidRPr="00345300">
              <w:rPr>
                <w:sz w:val="18"/>
                <w:szCs w:val="18"/>
              </w:rPr>
              <w:t xml:space="preserve"> сироватка людського походження, повинна бути призначена для контролю вимірювань вмісту неорганічних, органічних і ферментативних компонентів, які в загальному знаходяться в патологічному діапазоні. Розраховані цільові значення повинні бути результатом випробувань, проведених на автоматичних аналізаторах, а також ручними методами.</w:t>
            </w:r>
          </w:p>
          <w:p w:rsidR="00A742B5" w:rsidRPr="00345300" w:rsidRDefault="00A742B5" w:rsidP="00A742B5">
            <w:pPr>
              <w:jc w:val="both"/>
              <w:rPr>
                <w:sz w:val="18"/>
                <w:szCs w:val="18"/>
              </w:rPr>
            </w:pPr>
            <w:r w:rsidRPr="00345300">
              <w:rPr>
                <w:sz w:val="18"/>
                <w:szCs w:val="18"/>
              </w:rPr>
              <w:t>Реагенти мають бути придатними до кінця терміну придатності зазначеного на упаковці при температурі зберігання 2 - 8°C.</w:t>
            </w:r>
          </w:p>
        </w:tc>
        <w:tc>
          <w:tcPr>
            <w:tcW w:w="780" w:type="dxa"/>
            <w:vAlign w:val="center"/>
          </w:tcPr>
          <w:p w:rsidR="00A742B5" w:rsidRPr="00345300" w:rsidRDefault="00A742B5" w:rsidP="00A742B5">
            <w:pPr>
              <w:jc w:val="center"/>
              <w:rPr>
                <w:sz w:val="18"/>
                <w:szCs w:val="18"/>
                <w:lang w:val="ru-RU"/>
              </w:rPr>
            </w:pPr>
            <w:proofErr w:type="spellStart"/>
            <w:r w:rsidRPr="00345300">
              <w:rPr>
                <w:sz w:val="18"/>
                <w:szCs w:val="18"/>
                <w:lang w:val="ru-RU"/>
              </w:rPr>
              <w:t>набір</w:t>
            </w:r>
            <w:proofErr w:type="spellEnd"/>
          </w:p>
        </w:tc>
        <w:tc>
          <w:tcPr>
            <w:tcW w:w="1010" w:type="dxa"/>
            <w:vAlign w:val="center"/>
          </w:tcPr>
          <w:p w:rsidR="00A742B5" w:rsidRPr="00345300" w:rsidRDefault="00A742B5" w:rsidP="00A742B5">
            <w:pPr>
              <w:jc w:val="center"/>
              <w:rPr>
                <w:sz w:val="18"/>
                <w:szCs w:val="18"/>
                <w:lang w:val="ru-RU"/>
              </w:rPr>
            </w:pPr>
            <w:r w:rsidRPr="00345300">
              <w:rPr>
                <w:sz w:val="18"/>
                <w:szCs w:val="18"/>
              </w:rPr>
              <w:t>2</w:t>
            </w:r>
          </w:p>
        </w:tc>
      </w:tr>
      <w:tr w:rsidR="00A742B5" w:rsidRPr="00345300" w:rsidTr="00820F3D">
        <w:trPr>
          <w:trHeight w:val="983"/>
          <w:jc w:val="center"/>
        </w:trPr>
        <w:tc>
          <w:tcPr>
            <w:tcW w:w="441" w:type="dxa"/>
            <w:vAlign w:val="center"/>
          </w:tcPr>
          <w:p w:rsidR="00A742B5" w:rsidRPr="00345300" w:rsidRDefault="00A742B5" w:rsidP="00A742B5">
            <w:pPr>
              <w:jc w:val="center"/>
              <w:rPr>
                <w:sz w:val="18"/>
                <w:szCs w:val="18"/>
                <w:lang w:val="ru-RU"/>
              </w:rPr>
            </w:pPr>
            <w:r w:rsidRPr="00345300">
              <w:rPr>
                <w:sz w:val="18"/>
                <w:szCs w:val="18"/>
                <w:lang w:val="ru-RU"/>
              </w:rPr>
              <w:t>24.</w:t>
            </w:r>
          </w:p>
        </w:tc>
        <w:tc>
          <w:tcPr>
            <w:tcW w:w="3084" w:type="dxa"/>
            <w:vAlign w:val="center"/>
          </w:tcPr>
          <w:p w:rsidR="00A742B5" w:rsidRPr="00345300" w:rsidRDefault="00A742B5" w:rsidP="00A742B5">
            <w:pPr>
              <w:autoSpaceDE w:val="0"/>
              <w:autoSpaceDN w:val="0"/>
              <w:adjustRightInd w:val="0"/>
              <w:jc w:val="center"/>
              <w:rPr>
                <w:color w:val="000000"/>
                <w:sz w:val="18"/>
                <w:szCs w:val="18"/>
              </w:rPr>
            </w:pPr>
            <w:r w:rsidRPr="00345300">
              <w:rPr>
                <w:color w:val="000000"/>
                <w:sz w:val="18"/>
                <w:szCs w:val="18"/>
              </w:rPr>
              <w:t>47869</w:t>
            </w:r>
          </w:p>
          <w:p w:rsidR="00A742B5" w:rsidRPr="00345300" w:rsidRDefault="00A742B5" w:rsidP="00A742B5">
            <w:pPr>
              <w:autoSpaceDE w:val="0"/>
              <w:autoSpaceDN w:val="0"/>
              <w:adjustRightInd w:val="0"/>
              <w:jc w:val="center"/>
              <w:rPr>
                <w:color w:val="000000"/>
                <w:sz w:val="18"/>
                <w:szCs w:val="18"/>
              </w:rPr>
            </w:pPr>
            <w:r w:rsidRPr="00345300">
              <w:rPr>
                <w:color w:val="000000"/>
                <w:sz w:val="18"/>
                <w:szCs w:val="18"/>
              </w:rPr>
              <w:t xml:space="preserve"> Множинні </w:t>
            </w:r>
            <w:proofErr w:type="spellStart"/>
            <w:r w:rsidRPr="00345300">
              <w:rPr>
                <w:color w:val="000000"/>
                <w:sz w:val="18"/>
                <w:szCs w:val="18"/>
              </w:rPr>
              <w:t>аналіти</w:t>
            </w:r>
            <w:proofErr w:type="spellEnd"/>
          </w:p>
          <w:p w:rsidR="00A742B5" w:rsidRPr="00345300" w:rsidRDefault="00A742B5" w:rsidP="00A742B5">
            <w:pPr>
              <w:autoSpaceDE w:val="0"/>
              <w:autoSpaceDN w:val="0"/>
              <w:adjustRightInd w:val="0"/>
              <w:jc w:val="center"/>
              <w:rPr>
                <w:color w:val="000000"/>
                <w:sz w:val="18"/>
                <w:szCs w:val="18"/>
              </w:rPr>
            </w:pPr>
            <w:r w:rsidRPr="00345300">
              <w:rPr>
                <w:color w:val="000000"/>
                <w:sz w:val="18"/>
                <w:szCs w:val="18"/>
              </w:rPr>
              <w:t>клінічної хімії IVD</w:t>
            </w:r>
          </w:p>
          <w:p w:rsidR="00A742B5" w:rsidRPr="00345300" w:rsidRDefault="00A742B5" w:rsidP="00A742B5">
            <w:pPr>
              <w:autoSpaceDE w:val="0"/>
              <w:autoSpaceDN w:val="0"/>
              <w:adjustRightInd w:val="0"/>
              <w:jc w:val="center"/>
              <w:rPr>
                <w:color w:val="000000"/>
                <w:sz w:val="18"/>
                <w:szCs w:val="18"/>
              </w:rPr>
            </w:pPr>
            <w:r w:rsidRPr="00345300">
              <w:rPr>
                <w:color w:val="000000"/>
                <w:sz w:val="18"/>
                <w:szCs w:val="18"/>
              </w:rPr>
              <w:t xml:space="preserve">(діагностика </w:t>
            </w:r>
            <w:proofErr w:type="spellStart"/>
            <w:r w:rsidRPr="00345300">
              <w:rPr>
                <w:color w:val="000000"/>
                <w:sz w:val="18"/>
                <w:szCs w:val="18"/>
              </w:rPr>
              <w:t>in</w:t>
            </w:r>
            <w:proofErr w:type="spellEnd"/>
            <w:r w:rsidRPr="00345300">
              <w:rPr>
                <w:color w:val="000000"/>
                <w:sz w:val="18"/>
                <w:szCs w:val="18"/>
              </w:rPr>
              <w:t xml:space="preserve"> </w:t>
            </w:r>
            <w:proofErr w:type="spellStart"/>
            <w:r w:rsidRPr="00345300">
              <w:rPr>
                <w:color w:val="000000"/>
                <w:sz w:val="18"/>
                <w:szCs w:val="18"/>
              </w:rPr>
              <w:t>vitro</w:t>
            </w:r>
            <w:proofErr w:type="spellEnd"/>
            <w:r w:rsidRPr="00345300">
              <w:rPr>
                <w:color w:val="000000"/>
                <w:sz w:val="18"/>
                <w:szCs w:val="18"/>
              </w:rPr>
              <w:t xml:space="preserve"> ),</w:t>
            </w:r>
          </w:p>
          <w:p w:rsidR="00A742B5" w:rsidRPr="00345300" w:rsidRDefault="00A742B5" w:rsidP="00A742B5">
            <w:pPr>
              <w:jc w:val="center"/>
              <w:rPr>
                <w:sz w:val="18"/>
                <w:szCs w:val="18"/>
              </w:rPr>
            </w:pPr>
            <w:r w:rsidRPr="00345300">
              <w:rPr>
                <w:color w:val="000000"/>
                <w:sz w:val="18"/>
                <w:szCs w:val="18"/>
              </w:rPr>
              <w:t>контрольний матеріал</w:t>
            </w:r>
          </w:p>
        </w:tc>
        <w:tc>
          <w:tcPr>
            <w:tcW w:w="2302" w:type="dxa"/>
            <w:vAlign w:val="center"/>
          </w:tcPr>
          <w:p w:rsidR="00A742B5" w:rsidRPr="00345300" w:rsidRDefault="00A742B5" w:rsidP="00A742B5">
            <w:pPr>
              <w:jc w:val="center"/>
              <w:rPr>
                <w:sz w:val="18"/>
                <w:szCs w:val="18"/>
              </w:rPr>
            </w:pPr>
            <w:proofErr w:type="spellStart"/>
            <w:r w:rsidRPr="00345300">
              <w:rPr>
                <w:sz w:val="18"/>
                <w:szCs w:val="18"/>
              </w:rPr>
              <w:t>Імуно</w:t>
            </w:r>
            <w:proofErr w:type="spellEnd"/>
            <w:r w:rsidRPr="00345300">
              <w:rPr>
                <w:sz w:val="18"/>
                <w:szCs w:val="18"/>
              </w:rPr>
              <w:t>-контроль І</w:t>
            </w:r>
          </w:p>
          <w:p w:rsidR="00A742B5" w:rsidRPr="00345300" w:rsidRDefault="00A742B5" w:rsidP="00A742B5">
            <w:pPr>
              <w:jc w:val="center"/>
              <w:rPr>
                <w:sz w:val="18"/>
                <w:szCs w:val="18"/>
              </w:rPr>
            </w:pPr>
            <w:r w:rsidRPr="00345300">
              <w:rPr>
                <w:i/>
                <w:sz w:val="18"/>
                <w:szCs w:val="18"/>
              </w:rPr>
              <w:t>або еквівалент</w:t>
            </w:r>
          </w:p>
        </w:tc>
        <w:tc>
          <w:tcPr>
            <w:tcW w:w="689" w:type="dxa"/>
          </w:tcPr>
          <w:p w:rsidR="00A742B5" w:rsidRPr="00345300" w:rsidRDefault="00A742B5" w:rsidP="00A742B5">
            <w:pPr>
              <w:rPr>
                <w:sz w:val="18"/>
                <w:szCs w:val="18"/>
                <w:lang w:val="ru-RU"/>
              </w:rPr>
            </w:pPr>
          </w:p>
        </w:tc>
        <w:tc>
          <w:tcPr>
            <w:tcW w:w="1844" w:type="dxa"/>
            <w:vAlign w:val="center"/>
          </w:tcPr>
          <w:p w:rsidR="00A742B5" w:rsidRPr="00345300" w:rsidRDefault="00A742B5" w:rsidP="00A742B5">
            <w:pPr>
              <w:jc w:val="both"/>
              <w:rPr>
                <w:sz w:val="18"/>
                <w:szCs w:val="18"/>
              </w:rPr>
            </w:pPr>
            <w:r w:rsidRPr="00345300">
              <w:rPr>
                <w:sz w:val="18"/>
                <w:szCs w:val="18"/>
              </w:rPr>
              <w:t>Фасування: 2 х 3мл.</w:t>
            </w:r>
          </w:p>
          <w:p w:rsidR="00A742B5" w:rsidRPr="00345300" w:rsidRDefault="00A742B5" w:rsidP="00A742B5">
            <w:pPr>
              <w:jc w:val="both"/>
              <w:rPr>
                <w:sz w:val="18"/>
                <w:szCs w:val="18"/>
              </w:rPr>
            </w:pPr>
            <w:r w:rsidRPr="00345300">
              <w:rPr>
                <w:sz w:val="18"/>
                <w:szCs w:val="18"/>
              </w:rPr>
              <w:t xml:space="preserve">Сироватка повинна бути </w:t>
            </w:r>
            <w:proofErr w:type="spellStart"/>
            <w:r w:rsidRPr="00345300">
              <w:rPr>
                <w:sz w:val="18"/>
                <w:szCs w:val="18"/>
              </w:rPr>
              <w:t>ліофілізатом</w:t>
            </w:r>
            <w:proofErr w:type="spellEnd"/>
            <w:r w:rsidRPr="00345300">
              <w:rPr>
                <w:sz w:val="18"/>
                <w:szCs w:val="18"/>
              </w:rPr>
              <w:t xml:space="preserve"> змішаних людських сироваток крові і має використовуватися як </w:t>
            </w:r>
            <w:proofErr w:type="spellStart"/>
            <w:r w:rsidRPr="00345300">
              <w:rPr>
                <w:sz w:val="18"/>
                <w:szCs w:val="18"/>
              </w:rPr>
              <w:t>мультипараметровий</w:t>
            </w:r>
            <w:proofErr w:type="spellEnd"/>
            <w:r w:rsidRPr="00345300">
              <w:rPr>
                <w:sz w:val="18"/>
                <w:szCs w:val="18"/>
              </w:rPr>
              <w:t xml:space="preserve"> контрольний матеріал при </w:t>
            </w:r>
            <w:r w:rsidRPr="00345300">
              <w:rPr>
                <w:sz w:val="18"/>
                <w:szCs w:val="18"/>
              </w:rPr>
              <w:lastRenderedPageBreak/>
              <w:t xml:space="preserve">визначенні різних білків в плазмі на автоматичних аналізаторах з можливістю вимірювання </w:t>
            </w:r>
            <w:proofErr w:type="spellStart"/>
            <w:r w:rsidRPr="00345300">
              <w:rPr>
                <w:sz w:val="18"/>
                <w:szCs w:val="18"/>
              </w:rPr>
              <w:t>турбідиметричним</w:t>
            </w:r>
            <w:proofErr w:type="spellEnd"/>
            <w:r w:rsidRPr="00345300">
              <w:rPr>
                <w:sz w:val="18"/>
                <w:szCs w:val="18"/>
              </w:rPr>
              <w:t xml:space="preserve"> методом.</w:t>
            </w:r>
          </w:p>
          <w:p w:rsidR="00A742B5" w:rsidRPr="00345300" w:rsidRDefault="00A742B5" w:rsidP="00A742B5">
            <w:pPr>
              <w:jc w:val="both"/>
              <w:rPr>
                <w:sz w:val="18"/>
                <w:szCs w:val="18"/>
              </w:rPr>
            </w:pPr>
            <w:r w:rsidRPr="00345300">
              <w:rPr>
                <w:sz w:val="18"/>
                <w:szCs w:val="18"/>
              </w:rPr>
              <w:t xml:space="preserve">Сироватка повинна бути придатною протягом всього терміну придатності, зазначеного на упаковці, при 2-10ºC. Стабільність після розведення повинна бути, при 2-8°С: не менше 4 тижні для наступних показників: С-реактивний білок, </w:t>
            </w:r>
            <w:proofErr w:type="spellStart"/>
            <w:r w:rsidRPr="00345300">
              <w:rPr>
                <w:sz w:val="18"/>
                <w:szCs w:val="18"/>
              </w:rPr>
              <w:t>антистрептолізин</w:t>
            </w:r>
            <w:proofErr w:type="spellEnd"/>
            <w:r w:rsidRPr="00345300">
              <w:rPr>
                <w:sz w:val="18"/>
                <w:szCs w:val="18"/>
              </w:rPr>
              <w:t xml:space="preserve"> О, </w:t>
            </w:r>
            <w:proofErr w:type="spellStart"/>
            <w:r w:rsidRPr="00345300">
              <w:rPr>
                <w:sz w:val="18"/>
                <w:szCs w:val="18"/>
              </w:rPr>
              <w:t>ревматоїдний</w:t>
            </w:r>
            <w:proofErr w:type="spellEnd"/>
            <w:r w:rsidRPr="00345300">
              <w:rPr>
                <w:sz w:val="18"/>
                <w:szCs w:val="18"/>
              </w:rPr>
              <w:t xml:space="preserve"> фактор, </w:t>
            </w:r>
            <w:proofErr w:type="spellStart"/>
            <w:r w:rsidRPr="00345300">
              <w:rPr>
                <w:sz w:val="18"/>
                <w:szCs w:val="18"/>
              </w:rPr>
              <w:t>феритин</w:t>
            </w:r>
            <w:proofErr w:type="spellEnd"/>
            <w:r w:rsidRPr="00345300">
              <w:rPr>
                <w:sz w:val="18"/>
                <w:szCs w:val="18"/>
              </w:rPr>
              <w:t xml:space="preserve">, загальний </w:t>
            </w:r>
            <w:proofErr w:type="spellStart"/>
            <w:r w:rsidRPr="00345300">
              <w:rPr>
                <w:sz w:val="18"/>
                <w:szCs w:val="18"/>
              </w:rPr>
              <w:t>IgE</w:t>
            </w:r>
            <w:proofErr w:type="spellEnd"/>
            <w:r w:rsidRPr="00345300">
              <w:rPr>
                <w:sz w:val="18"/>
                <w:szCs w:val="18"/>
              </w:rPr>
              <w:t>, міоглобін.</w:t>
            </w:r>
          </w:p>
        </w:tc>
        <w:tc>
          <w:tcPr>
            <w:tcW w:w="780" w:type="dxa"/>
            <w:vAlign w:val="center"/>
          </w:tcPr>
          <w:p w:rsidR="00A742B5" w:rsidRPr="00345300" w:rsidRDefault="00A742B5" w:rsidP="00A742B5">
            <w:pPr>
              <w:jc w:val="center"/>
              <w:rPr>
                <w:sz w:val="18"/>
                <w:szCs w:val="18"/>
                <w:lang w:val="ru-RU"/>
              </w:rPr>
            </w:pPr>
            <w:proofErr w:type="spellStart"/>
            <w:r w:rsidRPr="00345300">
              <w:rPr>
                <w:sz w:val="18"/>
                <w:szCs w:val="18"/>
                <w:lang w:val="ru-RU"/>
              </w:rPr>
              <w:lastRenderedPageBreak/>
              <w:t>набір</w:t>
            </w:r>
            <w:proofErr w:type="spellEnd"/>
          </w:p>
        </w:tc>
        <w:tc>
          <w:tcPr>
            <w:tcW w:w="1010" w:type="dxa"/>
            <w:vAlign w:val="center"/>
          </w:tcPr>
          <w:p w:rsidR="00A742B5" w:rsidRPr="00345300" w:rsidRDefault="00A742B5" w:rsidP="00A742B5">
            <w:pPr>
              <w:jc w:val="center"/>
              <w:rPr>
                <w:sz w:val="18"/>
                <w:szCs w:val="18"/>
                <w:lang w:val="ru-RU"/>
              </w:rPr>
            </w:pPr>
            <w:r w:rsidRPr="00345300">
              <w:rPr>
                <w:sz w:val="18"/>
                <w:szCs w:val="18"/>
              </w:rPr>
              <w:t>1</w:t>
            </w:r>
          </w:p>
        </w:tc>
      </w:tr>
      <w:tr w:rsidR="00A742B5" w:rsidRPr="00345300" w:rsidTr="00820F3D">
        <w:trPr>
          <w:trHeight w:val="983"/>
          <w:jc w:val="center"/>
        </w:trPr>
        <w:tc>
          <w:tcPr>
            <w:tcW w:w="441" w:type="dxa"/>
            <w:vAlign w:val="center"/>
          </w:tcPr>
          <w:p w:rsidR="00A742B5" w:rsidRPr="00345300" w:rsidRDefault="00A742B5" w:rsidP="00A742B5">
            <w:pPr>
              <w:jc w:val="center"/>
              <w:rPr>
                <w:sz w:val="18"/>
                <w:szCs w:val="18"/>
                <w:lang w:val="ru-RU"/>
              </w:rPr>
            </w:pPr>
            <w:r w:rsidRPr="00345300">
              <w:rPr>
                <w:sz w:val="18"/>
                <w:szCs w:val="18"/>
                <w:lang w:val="ru-RU"/>
              </w:rPr>
              <w:lastRenderedPageBreak/>
              <w:t>25.</w:t>
            </w:r>
          </w:p>
        </w:tc>
        <w:tc>
          <w:tcPr>
            <w:tcW w:w="3084" w:type="dxa"/>
            <w:vAlign w:val="center"/>
          </w:tcPr>
          <w:p w:rsidR="00A742B5" w:rsidRPr="00345300" w:rsidRDefault="00A742B5" w:rsidP="00A742B5">
            <w:pPr>
              <w:jc w:val="center"/>
              <w:rPr>
                <w:sz w:val="18"/>
                <w:szCs w:val="18"/>
              </w:rPr>
            </w:pPr>
            <w:r w:rsidRPr="00345300">
              <w:rPr>
                <w:sz w:val="18"/>
                <w:szCs w:val="18"/>
              </w:rPr>
              <w:t>53706</w:t>
            </w:r>
          </w:p>
          <w:p w:rsidR="00A742B5" w:rsidRPr="00345300" w:rsidRDefault="00A742B5" w:rsidP="00A742B5">
            <w:pPr>
              <w:jc w:val="center"/>
              <w:rPr>
                <w:sz w:val="18"/>
                <w:szCs w:val="18"/>
              </w:rPr>
            </w:pPr>
            <w:r w:rsidRPr="00345300">
              <w:rPr>
                <w:sz w:val="18"/>
                <w:szCs w:val="18"/>
              </w:rPr>
              <w:t xml:space="preserve">C-реактивний білок (СРБ) IVD (діагностика </w:t>
            </w:r>
            <w:proofErr w:type="spellStart"/>
            <w:r w:rsidRPr="00345300">
              <w:rPr>
                <w:sz w:val="18"/>
                <w:szCs w:val="18"/>
              </w:rPr>
              <w:t>in</w:t>
            </w:r>
            <w:proofErr w:type="spellEnd"/>
            <w:r w:rsidRPr="00345300">
              <w:rPr>
                <w:sz w:val="18"/>
                <w:szCs w:val="18"/>
              </w:rPr>
              <w:t xml:space="preserve"> </w:t>
            </w:r>
            <w:proofErr w:type="spellStart"/>
            <w:r w:rsidRPr="00345300">
              <w:rPr>
                <w:sz w:val="18"/>
                <w:szCs w:val="18"/>
              </w:rPr>
              <w:t>vitro</w:t>
            </w:r>
            <w:proofErr w:type="spellEnd"/>
            <w:r w:rsidRPr="00345300">
              <w:rPr>
                <w:sz w:val="18"/>
                <w:szCs w:val="18"/>
              </w:rPr>
              <w:t xml:space="preserve"> ), набір, ферментний</w:t>
            </w:r>
          </w:p>
          <w:p w:rsidR="00A742B5" w:rsidRPr="00345300" w:rsidRDefault="00A742B5" w:rsidP="00A742B5">
            <w:pPr>
              <w:jc w:val="center"/>
              <w:rPr>
                <w:sz w:val="18"/>
                <w:szCs w:val="18"/>
              </w:rPr>
            </w:pPr>
            <w:r w:rsidRPr="00345300">
              <w:rPr>
                <w:sz w:val="18"/>
                <w:szCs w:val="18"/>
              </w:rPr>
              <w:t>спектрофотометричний аналіз</w:t>
            </w:r>
          </w:p>
        </w:tc>
        <w:tc>
          <w:tcPr>
            <w:tcW w:w="2302" w:type="dxa"/>
            <w:vAlign w:val="center"/>
          </w:tcPr>
          <w:p w:rsidR="00A742B5" w:rsidRPr="00345300" w:rsidRDefault="00A742B5" w:rsidP="00A742B5">
            <w:pPr>
              <w:jc w:val="center"/>
              <w:rPr>
                <w:sz w:val="18"/>
                <w:szCs w:val="18"/>
              </w:rPr>
            </w:pPr>
            <w:r w:rsidRPr="00345300">
              <w:rPr>
                <w:sz w:val="18"/>
                <w:szCs w:val="18"/>
              </w:rPr>
              <w:t>С-реактивний білок ультра АКЦЕНТ-200</w:t>
            </w:r>
          </w:p>
          <w:p w:rsidR="00A742B5" w:rsidRPr="00345300" w:rsidRDefault="00A742B5" w:rsidP="00A742B5">
            <w:pPr>
              <w:jc w:val="center"/>
              <w:rPr>
                <w:sz w:val="18"/>
                <w:szCs w:val="18"/>
              </w:rPr>
            </w:pPr>
            <w:r w:rsidRPr="00345300">
              <w:rPr>
                <w:bCs/>
                <w:i/>
                <w:sz w:val="18"/>
                <w:szCs w:val="18"/>
              </w:rPr>
              <w:t>або еквівалент</w:t>
            </w:r>
          </w:p>
        </w:tc>
        <w:tc>
          <w:tcPr>
            <w:tcW w:w="689" w:type="dxa"/>
          </w:tcPr>
          <w:p w:rsidR="00A742B5" w:rsidRPr="00345300" w:rsidRDefault="00A742B5" w:rsidP="00A742B5">
            <w:pPr>
              <w:rPr>
                <w:sz w:val="18"/>
                <w:szCs w:val="18"/>
                <w:lang w:val="ru-RU"/>
              </w:rPr>
            </w:pPr>
          </w:p>
        </w:tc>
        <w:tc>
          <w:tcPr>
            <w:tcW w:w="1844" w:type="dxa"/>
            <w:vAlign w:val="center"/>
          </w:tcPr>
          <w:p w:rsidR="00A742B5" w:rsidRPr="00345300" w:rsidRDefault="00A742B5" w:rsidP="00A742B5">
            <w:pPr>
              <w:jc w:val="both"/>
              <w:rPr>
                <w:sz w:val="18"/>
                <w:szCs w:val="18"/>
              </w:rPr>
            </w:pPr>
            <w:r w:rsidRPr="00345300">
              <w:rPr>
                <w:sz w:val="18"/>
                <w:szCs w:val="18"/>
              </w:rPr>
              <w:t>Фасування: 1-Реагент - 1 x 25 мл, 2-Реагент - 1 x 25 мл.</w:t>
            </w:r>
          </w:p>
          <w:p w:rsidR="00A742B5" w:rsidRPr="00345300" w:rsidRDefault="00A742B5" w:rsidP="00A742B5">
            <w:pPr>
              <w:jc w:val="both"/>
              <w:rPr>
                <w:sz w:val="18"/>
                <w:szCs w:val="18"/>
              </w:rPr>
            </w:pPr>
            <w:r w:rsidRPr="00345300">
              <w:rPr>
                <w:sz w:val="18"/>
                <w:szCs w:val="18"/>
              </w:rPr>
              <w:t>Призначений для використання на автоматичних аналізаторах: ACCENT-200, ACCENT-200 II GEN, ACCENT 220S, ACCENT S120, ACCENT MC240, ACCENT M320, ACCENT 400 та ACCENT Neo200.</w:t>
            </w:r>
          </w:p>
          <w:p w:rsidR="00A742B5" w:rsidRPr="00345300" w:rsidRDefault="00A742B5" w:rsidP="00A742B5">
            <w:pPr>
              <w:jc w:val="both"/>
              <w:rPr>
                <w:sz w:val="18"/>
                <w:szCs w:val="18"/>
              </w:rPr>
            </w:pPr>
            <w:r w:rsidRPr="00345300">
              <w:rPr>
                <w:sz w:val="18"/>
                <w:szCs w:val="18"/>
              </w:rPr>
              <w:t>Лінійність: не гірше як до 32 мг/</w:t>
            </w:r>
            <w:proofErr w:type="spellStart"/>
            <w:r w:rsidRPr="00345300">
              <w:rPr>
                <w:sz w:val="18"/>
                <w:szCs w:val="18"/>
              </w:rPr>
              <w:t>дл</w:t>
            </w:r>
            <w:proofErr w:type="spellEnd"/>
            <w:r w:rsidRPr="00345300">
              <w:rPr>
                <w:sz w:val="18"/>
                <w:szCs w:val="18"/>
              </w:rPr>
              <w:t xml:space="preserve"> для ACCENT-220S та не гірше як до 31,5 мг/</w:t>
            </w:r>
            <w:proofErr w:type="spellStart"/>
            <w:r w:rsidRPr="00345300">
              <w:rPr>
                <w:sz w:val="18"/>
                <w:szCs w:val="18"/>
              </w:rPr>
              <w:t>дл</w:t>
            </w:r>
            <w:proofErr w:type="spellEnd"/>
            <w:r w:rsidRPr="00345300">
              <w:rPr>
                <w:sz w:val="18"/>
                <w:szCs w:val="18"/>
              </w:rPr>
              <w:t xml:space="preserve"> для ACCENT MC240.</w:t>
            </w:r>
          </w:p>
        </w:tc>
        <w:tc>
          <w:tcPr>
            <w:tcW w:w="780" w:type="dxa"/>
            <w:vAlign w:val="center"/>
          </w:tcPr>
          <w:p w:rsidR="00A742B5" w:rsidRPr="00345300" w:rsidRDefault="00A742B5" w:rsidP="00A742B5">
            <w:pPr>
              <w:jc w:val="center"/>
              <w:rPr>
                <w:sz w:val="18"/>
                <w:szCs w:val="18"/>
                <w:lang w:val="ru-RU"/>
              </w:rPr>
            </w:pPr>
            <w:proofErr w:type="spellStart"/>
            <w:r w:rsidRPr="00345300">
              <w:rPr>
                <w:sz w:val="18"/>
                <w:szCs w:val="18"/>
                <w:lang w:val="ru-RU"/>
              </w:rPr>
              <w:t>набір</w:t>
            </w:r>
            <w:proofErr w:type="spellEnd"/>
          </w:p>
        </w:tc>
        <w:tc>
          <w:tcPr>
            <w:tcW w:w="1010" w:type="dxa"/>
            <w:vAlign w:val="center"/>
          </w:tcPr>
          <w:p w:rsidR="00A742B5" w:rsidRPr="00345300" w:rsidRDefault="00A742B5" w:rsidP="00A742B5">
            <w:pPr>
              <w:jc w:val="center"/>
              <w:rPr>
                <w:sz w:val="18"/>
                <w:szCs w:val="18"/>
                <w:lang w:val="ru-RU"/>
              </w:rPr>
            </w:pPr>
            <w:r w:rsidRPr="00345300">
              <w:rPr>
                <w:sz w:val="18"/>
                <w:szCs w:val="18"/>
              </w:rPr>
              <w:t>7</w:t>
            </w:r>
          </w:p>
        </w:tc>
      </w:tr>
      <w:tr w:rsidR="00A742B5" w:rsidRPr="00345300" w:rsidTr="00820F3D">
        <w:trPr>
          <w:trHeight w:val="983"/>
          <w:jc w:val="center"/>
        </w:trPr>
        <w:tc>
          <w:tcPr>
            <w:tcW w:w="441" w:type="dxa"/>
            <w:vAlign w:val="center"/>
          </w:tcPr>
          <w:p w:rsidR="00A742B5" w:rsidRPr="00345300" w:rsidRDefault="00A742B5" w:rsidP="00A742B5">
            <w:pPr>
              <w:jc w:val="center"/>
              <w:rPr>
                <w:sz w:val="18"/>
                <w:szCs w:val="18"/>
                <w:lang w:val="ru-RU"/>
              </w:rPr>
            </w:pPr>
            <w:r w:rsidRPr="00345300">
              <w:rPr>
                <w:sz w:val="18"/>
                <w:szCs w:val="18"/>
                <w:lang w:val="ru-RU"/>
              </w:rPr>
              <w:t>26.</w:t>
            </w:r>
          </w:p>
        </w:tc>
        <w:tc>
          <w:tcPr>
            <w:tcW w:w="3084" w:type="dxa"/>
            <w:vAlign w:val="center"/>
          </w:tcPr>
          <w:p w:rsidR="00A742B5" w:rsidRPr="00345300" w:rsidRDefault="00A742B5" w:rsidP="00A742B5">
            <w:pPr>
              <w:jc w:val="center"/>
              <w:rPr>
                <w:sz w:val="18"/>
                <w:szCs w:val="18"/>
              </w:rPr>
            </w:pPr>
            <w:r w:rsidRPr="00345300">
              <w:rPr>
                <w:sz w:val="18"/>
                <w:szCs w:val="18"/>
              </w:rPr>
              <w:t>55111</w:t>
            </w:r>
          </w:p>
          <w:p w:rsidR="00A742B5" w:rsidRPr="00345300" w:rsidRDefault="00A742B5" w:rsidP="00A742B5">
            <w:pPr>
              <w:jc w:val="center"/>
              <w:rPr>
                <w:sz w:val="18"/>
                <w:szCs w:val="18"/>
              </w:rPr>
            </w:pPr>
            <w:proofErr w:type="spellStart"/>
            <w:r w:rsidRPr="00345300">
              <w:rPr>
                <w:sz w:val="18"/>
                <w:szCs w:val="18"/>
              </w:rPr>
              <w:t>Ревматоїдний</w:t>
            </w:r>
            <w:proofErr w:type="spellEnd"/>
            <w:r w:rsidRPr="00345300">
              <w:rPr>
                <w:sz w:val="18"/>
                <w:szCs w:val="18"/>
              </w:rPr>
              <w:t xml:space="preserve"> чинник IVD</w:t>
            </w:r>
          </w:p>
          <w:p w:rsidR="00A742B5" w:rsidRPr="00345300" w:rsidRDefault="00A742B5" w:rsidP="00A742B5">
            <w:pPr>
              <w:jc w:val="center"/>
              <w:rPr>
                <w:sz w:val="18"/>
                <w:szCs w:val="18"/>
              </w:rPr>
            </w:pPr>
            <w:r w:rsidRPr="00345300">
              <w:rPr>
                <w:sz w:val="18"/>
                <w:szCs w:val="18"/>
              </w:rPr>
              <w:t xml:space="preserve">(діагностика </w:t>
            </w:r>
            <w:proofErr w:type="spellStart"/>
            <w:r w:rsidRPr="00345300">
              <w:rPr>
                <w:sz w:val="18"/>
                <w:szCs w:val="18"/>
              </w:rPr>
              <w:t>in</w:t>
            </w:r>
            <w:proofErr w:type="spellEnd"/>
            <w:r w:rsidRPr="00345300">
              <w:rPr>
                <w:sz w:val="18"/>
                <w:szCs w:val="18"/>
              </w:rPr>
              <w:t xml:space="preserve"> </w:t>
            </w:r>
            <w:proofErr w:type="spellStart"/>
            <w:r w:rsidRPr="00345300">
              <w:rPr>
                <w:sz w:val="18"/>
                <w:szCs w:val="18"/>
              </w:rPr>
              <w:t>vitro</w:t>
            </w:r>
            <w:proofErr w:type="spellEnd"/>
            <w:r w:rsidRPr="00345300">
              <w:rPr>
                <w:sz w:val="18"/>
                <w:szCs w:val="18"/>
              </w:rPr>
              <w:t xml:space="preserve"> ), набір, </w:t>
            </w:r>
            <w:proofErr w:type="spellStart"/>
            <w:r w:rsidRPr="00345300">
              <w:rPr>
                <w:sz w:val="18"/>
                <w:szCs w:val="18"/>
              </w:rPr>
              <w:t>нефелометричний</w:t>
            </w:r>
            <w:proofErr w:type="spellEnd"/>
            <w:r w:rsidRPr="00345300">
              <w:rPr>
                <w:sz w:val="18"/>
                <w:szCs w:val="18"/>
              </w:rPr>
              <w:t>/</w:t>
            </w:r>
          </w:p>
          <w:p w:rsidR="00A742B5" w:rsidRPr="00345300" w:rsidRDefault="00A742B5" w:rsidP="00A742B5">
            <w:pPr>
              <w:jc w:val="center"/>
              <w:rPr>
                <w:sz w:val="18"/>
                <w:szCs w:val="18"/>
              </w:rPr>
            </w:pPr>
            <w:proofErr w:type="spellStart"/>
            <w:r w:rsidRPr="00345300">
              <w:rPr>
                <w:sz w:val="18"/>
                <w:szCs w:val="18"/>
              </w:rPr>
              <w:t>турбідиметричним</w:t>
            </w:r>
            <w:proofErr w:type="spellEnd"/>
            <w:r w:rsidRPr="00345300">
              <w:rPr>
                <w:sz w:val="18"/>
                <w:szCs w:val="18"/>
              </w:rPr>
              <w:t xml:space="preserve"> аналіз</w:t>
            </w:r>
          </w:p>
        </w:tc>
        <w:tc>
          <w:tcPr>
            <w:tcW w:w="2302" w:type="dxa"/>
            <w:vAlign w:val="center"/>
          </w:tcPr>
          <w:p w:rsidR="00A742B5" w:rsidRPr="00345300" w:rsidRDefault="00A742B5" w:rsidP="00A742B5">
            <w:pPr>
              <w:jc w:val="center"/>
              <w:rPr>
                <w:sz w:val="18"/>
                <w:szCs w:val="18"/>
              </w:rPr>
            </w:pPr>
            <w:proofErr w:type="spellStart"/>
            <w:r w:rsidRPr="00345300">
              <w:rPr>
                <w:sz w:val="18"/>
                <w:szCs w:val="18"/>
              </w:rPr>
              <w:t>Ревматоїдний</w:t>
            </w:r>
            <w:proofErr w:type="spellEnd"/>
            <w:r w:rsidRPr="00345300">
              <w:rPr>
                <w:sz w:val="18"/>
                <w:szCs w:val="18"/>
              </w:rPr>
              <w:t xml:space="preserve"> фактор АКЦЕНТ-200</w:t>
            </w:r>
          </w:p>
          <w:p w:rsidR="00A742B5" w:rsidRPr="00345300" w:rsidRDefault="00A742B5" w:rsidP="00A742B5">
            <w:pPr>
              <w:jc w:val="center"/>
              <w:rPr>
                <w:sz w:val="18"/>
                <w:szCs w:val="18"/>
              </w:rPr>
            </w:pPr>
            <w:r w:rsidRPr="00345300">
              <w:rPr>
                <w:bCs/>
                <w:i/>
                <w:sz w:val="18"/>
                <w:szCs w:val="18"/>
              </w:rPr>
              <w:t>або еквівалент</w:t>
            </w:r>
          </w:p>
        </w:tc>
        <w:tc>
          <w:tcPr>
            <w:tcW w:w="689" w:type="dxa"/>
          </w:tcPr>
          <w:p w:rsidR="00A742B5" w:rsidRPr="00345300" w:rsidRDefault="00A742B5" w:rsidP="00A742B5">
            <w:pPr>
              <w:rPr>
                <w:sz w:val="18"/>
                <w:szCs w:val="18"/>
                <w:lang w:val="ru-RU"/>
              </w:rPr>
            </w:pPr>
          </w:p>
        </w:tc>
        <w:tc>
          <w:tcPr>
            <w:tcW w:w="1844" w:type="dxa"/>
            <w:vAlign w:val="center"/>
          </w:tcPr>
          <w:p w:rsidR="00A742B5" w:rsidRPr="00345300" w:rsidRDefault="00A742B5" w:rsidP="00A742B5">
            <w:pPr>
              <w:jc w:val="both"/>
              <w:rPr>
                <w:sz w:val="18"/>
                <w:szCs w:val="18"/>
              </w:rPr>
            </w:pPr>
            <w:r w:rsidRPr="00345300">
              <w:rPr>
                <w:sz w:val="18"/>
                <w:szCs w:val="18"/>
              </w:rPr>
              <w:t>Фасування: 1-Реагент - 1 x 37 мл, 2-Реагент - 1 x 10,5 мл.</w:t>
            </w:r>
          </w:p>
          <w:p w:rsidR="00A742B5" w:rsidRPr="00345300" w:rsidRDefault="00A742B5" w:rsidP="00A742B5">
            <w:pPr>
              <w:jc w:val="both"/>
              <w:rPr>
                <w:sz w:val="18"/>
                <w:szCs w:val="18"/>
              </w:rPr>
            </w:pPr>
            <w:r w:rsidRPr="00345300">
              <w:rPr>
                <w:sz w:val="18"/>
                <w:szCs w:val="18"/>
              </w:rPr>
              <w:t>Призначений для використання на автоматичних аналізаторах: ACCENT-200, ACCENT-200 II GEN, ACCENT-220S, ACCENT S120, ACCENT MC240, ACCENT 400, ACCENT Neo200 та ACCENT M320.</w:t>
            </w:r>
          </w:p>
          <w:p w:rsidR="00A742B5" w:rsidRPr="00345300" w:rsidRDefault="00A742B5" w:rsidP="00A742B5">
            <w:pPr>
              <w:rPr>
                <w:sz w:val="18"/>
                <w:szCs w:val="18"/>
              </w:rPr>
            </w:pPr>
            <w:r w:rsidRPr="00345300">
              <w:rPr>
                <w:sz w:val="18"/>
                <w:szCs w:val="18"/>
              </w:rPr>
              <w:t>Лінійність: не гірше як до 95 МО/мл для ACCENT-220S та не гірше як до 115 МО/мл для ACCENT MC240.</w:t>
            </w:r>
          </w:p>
        </w:tc>
        <w:tc>
          <w:tcPr>
            <w:tcW w:w="780" w:type="dxa"/>
            <w:vAlign w:val="center"/>
          </w:tcPr>
          <w:p w:rsidR="00A742B5" w:rsidRPr="00345300" w:rsidRDefault="00A742B5" w:rsidP="00A742B5">
            <w:pPr>
              <w:jc w:val="center"/>
              <w:rPr>
                <w:sz w:val="18"/>
                <w:szCs w:val="18"/>
                <w:lang w:val="ru-RU"/>
              </w:rPr>
            </w:pPr>
            <w:proofErr w:type="spellStart"/>
            <w:r w:rsidRPr="00345300">
              <w:rPr>
                <w:sz w:val="18"/>
                <w:szCs w:val="18"/>
                <w:lang w:val="ru-RU"/>
              </w:rPr>
              <w:t>набір</w:t>
            </w:r>
            <w:proofErr w:type="spellEnd"/>
          </w:p>
        </w:tc>
        <w:tc>
          <w:tcPr>
            <w:tcW w:w="1010" w:type="dxa"/>
            <w:vAlign w:val="center"/>
          </w:tcPr>
          <w:p w:rsidR="00A742B5" w:rsidRPr="00345300" w:rsidRDefault="00A742B5" w:rsidP="00A742B5">
            <w:pPr>
              <w:jc w:val="center"/>
              <w:rPr>
                <w:sz w:val="18"/>
                <w:szCs w:val="18"/>
                <w:lang w:val="ru-RU"/>
              </w:rPr>
            </w:pPr>
            <w:r w:rsidRPr="00345300">
              <w:rPr>
                <w:sz w:val="18"/>
                <w:szCs w:val="18"/>
              </w:rPr>
              <w:t>6</w:t>
            </w:r>
          </w:p>
        </w:tc>
      </w:tr>
      <w:tr w:rsidR="00A742B5" w:rsidRPr="00345300" w:rsidTr="00820F3D">
        <w:trPr>
          <w:trHeight w:val="983"/>
          <w:jc w:val="center"/>
        </w:trPr>
        <w:tc>
          <w:tcPr>
            <w:tcW w:w="441" w:type="dxa"/>
            <w:vAlign w:val="center"/>
          </w:tcPr>
          <w:p w:rsidR="00A742B5" w:rsidRPr="00345300" w:rsidRDefault="00A742B5" w:rsidP="00A742B5">
            <w:pPr>
              <w:jc w:val="center"/>
              <w:rPr>
                <w:sz w:val="18"/>
                <w:szCs w:val="18"/>
                <w:lang w:val="ru-RU"/>
              </w:rPr>
            </w:pPr>
            <w:r w:rsidRPr="00345300">
              <w:rPr>
                <w:sz w:val="18"/>
                <w:szCs w:val="18"/>
                <w:lang w:val="ru-RU"/>
              </w:rPr>
              <w:t>27.</w:t>
            </w:r>
          </w:p>
        </w:tc>
        <w:tc>
          <w:tcPr>
            <w:tcW w:w="3084" w:type="dxa"/>
            <w:vAlign w:val="center"/>
          </w:tcPr>
          <w:p w:rsidR="00A742B5" w:rsidRPr="00345300" w:rsidRDefault="00A742B5" w:rsidP="00A742B5">
            <w:pPr>
              <w:jc w:val="center"/>
              <w:rPr>
                <w:sz w:val="18"/>
                <w:szCs w:val="18"/>
              </w:rPr>
            </w:pPr>
            <w:r w:rsidRPr="00345300">
              <w:rPr>
                <w:sz w:val="18"/>
                <w:szCs w:val="18"/>
              </w:rPr>
              <w:t xml:space="preserve">59055 </w:t>
            </w:r>
          </w:p>
          <w:p w:rsidR="00A742B5" w:rsidRPr="00345300" w:rsidRDefault="00A742B5" w:rsidP="00A742B5">
            <w:pPr>
              <w:jc w:val="center"/>
              <w:rPr>
                <w:sz w:val="18"/>
                <w:szCs w:val="18"/>
              </w:rPr>
            </w:pPr>
            <w:r w:rsidRPr="00345300">
              <w:rPr>
                <w:sz w:val="18"/>
                <w:szCs w:val="18"/>
              </w:rPr>
              <w:t xml:space="preserve">Бета-гемолітичний стрептокок А, антитіла до </w:t>
            </w:r>
            <w:proofErr w:type="spellStart"/>
            <w:r w:rsidRPr="00345300">
              <w:rPr>
                <w:sz w:val="18"/>
                <w:szCs w:val="18"/>
              </w:rPr>
              <w:t>стрептолізину</w:t>
            </w:r>
            <w:proofErr w:type="spellEnd"/>
            <w:r w:rsidRPr="00345300">
              <w:rPr>
                <w:sz w:val="18"/>
                <w:szCs w:val="18"/>
              </w:rPr>
              <w:t xml:space="preserve"> O IVD (діагностика </w:t>
            </w:r>
            <w:proofErr w:type="spellStart"/>
            <w:r w:rsidRPr="00345300">
              <w:rPr>
                <w:sz w:val="18"/>
                <w:szCs w:val="18"/>
              </w:rPr>
              <w:t>in</w:t>
            </w:r>
            <w:proofErr w:type="spellEnd"/>
            <w:r w:rsidRPr="00345300">
              <w:rPr>
                <w:sz w:val="18"/>
                <w:szCs w:val="18"/>
              </w:rPr>
              <w:t xml:space="preserve"> </w:t>
            </w:r>
            <w:proofErr w:type="spellStart"/>
            <w:r w:rsidRPr="00345300">
              <w:rPr>
                <w:sz w:val="18"/>
                <w:szCs w:val="18"/>
              </w:rPr>
              <w:t>vitro</w:t>
            </w:r>
            <w:proofErr w:type="spellEnd"/>
            <w:r w:rsidRPr="00345300">
              <w:rPr>
                <w:sz w:val="18"/>
                <w:szCs w:val="18"/>
              </w:rPr>
              <w:t xml:space="preserve"> ), набір, </w:t>
            </w:r>
            <w:proofErr w:type="spellStart"/>
            <w:r w:rsidRPr="00345300">
              <w:rPr>
                <w:sz w:val="18"/>
                <w:szCs w:val="18"/>
              </w:rPr>
              <w:lastRenderedPageBreak/>
              <w:t>нефелометричний</w:t>
            </w:r>
            <w:proofErr w:type="spellEnd"/>
            <w:r w:rsidRPr="00345300">
              <w:rPr>
                <w:sz w:val="18"/>
                <w:szCs w:val="18"/>
              </w:rPr>
              <w:t>/</w:t>
            </w:r>
            <w:proofErr w:type="spellStart"/>
            <w:r w:rsidRPr="00345300">
              <w:rPr>
                <w:sz w:val="18"/>
                <w:szCs w:val="18"/>
              </w:rPr>
              <w:t>турбідиметричний</w:t>
            </w:r>
            <w:proofErr w:type="spellEnd"/>
            <w:r w:rsidRPr="00345300">
              <w:rPr>
                <w:sz w:val="18"/>
                <w:szCs w:val="18"/>
              </w:rPr>
              <w:t xml:space="preserve"> аналіз</w:t>
            </w:r>
          </w:p>
        </w:tc>
        <w:tc>
          <w:tcPr>
            <w:tcW w:w="2302" w:type="dxa"/>
            <w:vAlign w:val="center"/>
          </w:tcPr>
          <w:p w:rsidR="00A742B5" w:rsidRPr="00345300" w:rsidRDefault="00A742B5" w:rsidP="00A742B5">
            <w:pPr>
              <w:jc w:val="center"/>
              <w:rPr>
                <w:sz w:val="18"/>
                <w:szCs w:val="18"/>
              </w:rPr>
            </w:pPr>
            <w:proofErr w:type="spellStart"/>
            <w:r w:rsidRPr="00345300">
              <w:rPr>
                <w:sz w:val="18"/>
                <w:szCs w:val="18"/>
              </w:rPr>
              <w:lastRenderedPageBreak/>
              <w:t>Антистрепто</w:t>
            </w:r>
            <w:proofErr w:type="spellEnd"/>
            <w:r w:rsidRPr="00345300">
              <w:rPr>
                <w:sz w:val="18"/>
                <w:szCs w:val="18"/>
              </w:rPr>
              <w:t>-лізин-O АКЦЕНТ-200</w:t>
            </w:r>
            <w:r w:rsidRPr="00345300">
              <w:rPr>
                <w:sz w:val="18"/>
                <w:szCs w:val="18"/>
              </w:rPr>
              <w:br/>
            </w:r>
            <w:r w:rsidRPr="00345300">
              <w:rPr>
                <w:bCs/>
                <w:i/>
                <w:sz w:val="18"/>
                <w:szCs w:val="18"/>
              </w:rPr>
              <w:t>або еквівалент</w:t>
            </w:r>
          </w:p>
        </w:tc>
        <w:tc>
          <w:tcPr>
            <w:tcW w:w="689" w:type="dxa"/>
          </w:tcPr>
          <w:p w:rsidR="00A742B5" w:rsidRPr="00345300" w:rsidRDefault="00A742B5" w:rsidP="00A742B5">
            <w:pPr>
              <w:rPr>
                <w:sz w:val="18"/>
                <w:szCs w:val="18"/>
                <w:lang w:val="ru-RU"/>
              </w:rPr>
            </w:pPr>
          </w:p>
        </w:tc>
        <w:tc>
          <w:tcPr>
            <w:tcW w:w="1844" w:type="dxa"/>
            <w:vAlign w:val="center"/>
          </w:tcPr>
          <w:p w:rsidR="00A742B5" w:rsidRPr="00345300" w:rsidRDefault="00A742B5" w:rsidP="00A742B5">
            <w:pPr>
              <w:jc w:val="both"/>
              <w:rPr>
                <w:sz w:val="18"/>
                <w:szCs w:val="18"/>
              </w:rPr>
            </w:pPr>
            <w:r w:rsidRPr="00345300">
              <w:rPr>
                <w:sz w:val="18"/>
                <w:szCs w:val="18"/>
              </w:rPr>
              <w:t>Фасування: 1-Реагент - 1 x 25 мл, 2-Реагент - 1 х 17,5 мл.</w:t>
            </w:r>
          </w:p>
          <w:p w:rsidR="00A742B5" w:rsidRPr="00345300" w:rsidRDefault="00A742B5" w:rsidP="00A742B5">
            <w:pPr>
              <w:jc w:val="both"/>
              <w:rPr>
                <w:sz w:val="18"/>
                <w:szCs w:val="18"/>
              </w:rPr>
            </w:pPr>
            <w:r w:rsidRPr="00345300">
              <w:rPr>
                <w:sz w:val="18"/>
                <w:szCs w:val="18"/>
              </w:rPr>
              <w:lastRenderedPageBreak/>
              <w:t>Призначений для використання на автоматичних аналізаторах: ACCENT-200, ACCENT-200 II GEN, ACCENT-220S, ACCENT S120, ACCENT MC240, ACCENT M320, ACCENT 400 и ACCENT Neo200.</w:t>
            </w:r>
          </w:p>
          <w:p w:rsidR="00A742B5" w:rsidRPr="00345300" w:rsidRDefault="00A742B5" w:rsidP="00A742B5">
            <w:pPr>
              <w:jc w:val="both"/>
              <w:rPr>
                <w:sz w:val="18"/>
                <w:szCs w:val="18"/>
              </w:rPr>
            </w:pPr>
            <w:r w:rsidRPr="00345300">
              <w:rPr>
                <w:sz w:val="18"/>
                <w:szCs w:val="18"/>
              </w:rPr>
              <w:t>Лінійність: не гірше як до 560 MО/мл для ACCENT-220S та не гірше як до 845 MО/мл для ACCENT MC240.</w:t>
            </w:r>
          </w:p>
        </w:tc>
        <w:tc>
          <w:tcPr>
            <w:tcW w:w="780" w:type="dxa"/>
            <w:vAlign w:val="center"/>
          </w:tcPr>
          <w:p w:rsidR="00A742B5" w:rsidRPr="00345300" w:rsidRDefault="00A742B5" w:rsidP="00A742B5">
            <w:pPr>
              <w:jc w:val="center"/>
              <w:rPr>
                <w:sz w:val="18"/>
                <w:szCs w:val="18"/>
                <w:lang w:val="ru-RU"/>
              </w:rPr>
            </w:pPr>
            <w:proofErr w:type="spellStart"/>
            <w:r w:rsidRPr="00345300">
              <w:rPr>
                <w:sz w:val="18"/>
                <w:szCs w:val="18"/>
                <w:lang w:val="ru-RU"/>
              </w:rPr>
              <w:lastRenderedPageBreak/>
              <w:t>набір</w:t>
            </w:r>
            <w:proofErr w:type="spellEnd"/>
          </w:p>
        </w:tc>
        <w:tc>
          <w:tcPr>
            <w:tcW w:w="1010" w:type="dxa"/>
            <w:vAlign w:val="center"/>
          </w:tcPr>
          <w:p w:rsidR="00A742B5" w:rsidRPr="00345300" w:rsidRDefault="00A742B5" w:rsidP="00A742B5">
            <w:pPr>
              <w:jc w:val="center"/>
              <w:rPr>
                <w:sz w:val="18"/>
                <w:szCs w:val="18"/>
                <w:lang w:val="ru-RU"/>
              </w:rPr>
            </w:pPr>
            <w:r w:rsidRPr="00345300">
              <w:rPr>
                <w:sz w:val="18"/>
                <w:szCs w:val="18"/>
              </w:rPr>
              <w:t>4</w:t>
            </w:r>
          </w:p>
        </w:tc>
      </w:tr>
      <w:tr w:rsidR="00A742B5" w:rsidRPr="00345300" w:rsidTr="00820F3D">
        <w:trPr>
          <w:trHeight w:val="983"/>
          <w:jc w:val="center"/>
        </w:trPr>
        <w:tc>
          <w:tcPr>
            <w:tcW w:w="441" w:type="dxa"/>
            <w:vAlign w:val="center"/>
          </w:tcPr>
          <w:p w:rsidR="00A742B5" w:rsidRPr="00345300" w:rsidRDefault="00A742B5" w:rsidP="00A742B5">
            <w:pPr>
              <w:jc w:val="center"/>
              <w:rPr>
                <w:sz w:val="18"/>
                <w:szCs w:val="18"/>
                <w:lang w:val="ru-RU"/>
              </w:rPr>
            </w:pPr>
            <w:r w:rsidRPr="00345300">
              <w:rPr>
                <w:sz w:val="18"/>
                <w:szCs w:val="18"/>
                <w:lang w:val="ru-RU"/>
              </w:rPr>
              <w:lastRenderedPageBreak/>
              <w:t>28.</w:t>
            </w:r>
          </w:p>
        </w:tc>
        <w:tc>
          <w:tcPr>
            <w:tcW w:w="3084" w:type="dxa"/>
            <w:vAlign w:val="center"/>
          </w:tcPr>
          <w:p w:rsidR="00A742B5" w:rsidRPr="00345300" w:rsidRDefault="00A742B5" w:rsidP="00A742B5">
            <w:pPr>
              <w:autoSpaceDE w:val="0"/>
              <w:autoSpaceDN w:val="0"/>
              <w:adjustRightInd w:val="0"/>
              <w:jc w:val="center"/>
              <w:rPr>
                <w:sz w:val="18"/>
                <w:szCs w:val="18"/>
              </w:rPr>
            </w:pPr>
            <w:r w:rsidRPr="00345300">
              <w:rPr>
                <w:sz w:val="18"/>
                <w:szCs w:val="18"/>
              </w:rPr>
              <w:t xml:space="preserve">41838 </w:t>
            </w:r>
          </w:p>
          <w:p w:rsidR="00A742B5" w:rsidRPr="00345300" w:rsidRDefault="00A742B5" w:rsidP="00A742B5">
            <w:pPr>
              <w:jc w:val="center"/>
              <w:rPr>
                <w:sz w:val="18"/>
                <w:szCs w:val="18"/>
              </w:rPr>
            </w:pPr>
            <w:r w:rsidRPr="00345300">
              <w:rPr>
                <w:sz w:val="18"/>
                <w:szCs w:val="18"/>
              </w:rPr>
              <w:t xml:space="preserve">С-реактивний білок (CRP) IVD (діагностика </w:t>
            </w:r>
            <w:proofErr w:type="spellStart"/>
            <w:r w:rsidRPr="00345300">
              <w:rPr>
                <w:sz w:val="18"/>
                <w:szCs w:val="18"/>
              </w:rPr>
              <w:t>in</w:t>
            </w:r>
            <w:proofErr w:type="spellEnd"/>
            <w:r w:rsidRPr="00345300">
              <w:rPr>
                <w:sz w:val="18"/>
                <w:szCs w:val="18"/>
              </w:rPr>
              <w:t xml:space="preserve"> </w:t>
            </w:r>
            <w:proofErr w:type="spellStart"/>
            <w:r w:rsidRPr="00345300">
              <w:rPr>
                <w:sz w:val="18"/>
                <w:szCs w:val="18"/>
              </w:rPr>
              <w:t>vitro</w:t>
            </w:r>
            <w:proofErr w:type="spellEnd"/>
            <w:r w:rsidRPr="00345300">
              <w:rPr>
                <w:sz w:val="18"/>
                <w:szCs w:val="18"/>
              </w:rPr>
              <w:t xml:space="preserve"> ), </w:t>
            </w:r>
            <w:proofErr w:type="spellStart"/>
            <w:r w:rsidRPr="00345300">
              <w:rPr>
                <w:sz w:val="18"/>
                <w:szCs w:val="18"/>
              </w:rPr>
              <w:t>калібратор</w:t>
            </w:r>
            <w:proofErr w:type="spellEnd"/>
          </w:p>
        </w:tc>
        <w:tc>
          <w:tcPr>
            <w:tcW w:w="2302" w:type="dxa"/>
            <w:vAlign w:val="center"/>
          </w:tcPr>
          <w:p w:rsidR="00A742B5" w:rsidRPr="00345300" w:rsidRDefault="00A742B5" w:rsidP="00A742B5">
            <w:pPr>
              <w:jc w:val="center"/>
              <w:rPr>
                <w:sz w:val="18"/>
                <w:szCs w:val="18"/>
              </w:rPr>
            </w:pPr>
            <w:r w:rsidRPr="00345300">
              <w:rPr>
                <w:sz w:val="18"/>
                <w:szCs w:val="18"/>
              </w:rPr>
              <w:t xml:space="preserve">С-реактивний білок ультра </w:t>
            </w:r>
            <w:proofErr w:type="spellStart"/>
            <w:r w:rsidRPr="00345300">
              <w:rPr>
                <w:sz w:val="18"/>
                <w:szCs w:val="18"/>
              </w:rPr>
              <w:t>калібратори</w:t>
            </w:r>
            <w:proofErr w:type="spellEnd"/>
          </w:p>
          <w:p w:rsidR="00A742B5" w:rsidRPr="00345300" w:rsidRDefault="00A742B5" w:rsidP="00A742B5">
            <w:pPr>
              <w:jc w:val="center"/>
              <w:rPr>
                <w:sz w:val="18"/>
                <w:szCs w:val="18"/>
              </w:rPr>
            </w:pPr>
            <w:r w:rsidRPr="00345300">
              <w:rPr>
                <w:i/>
                <w:sz w:val="18"/>
                <w:szCs w:val="18"/>
              </w:rPr>
              <w:t>або еквівалент</w:t>
            </w:r>
          </w:p>
        </w:tc>
        <w:tc>
          <w:tcPr>
            <w:tcW w:w="689" w:type="dxa"/>
          </w:tcPr>
          <w:p w:rsidR="00A742B5" w:rsidRPr="00345300" w:rsidRDefault="00A742B5" w:rsidP="00A742B5">
            <w:pPr>
              <w:rPr>
                <w:sz w:val="18"/>
                <w:szCs w:val="18"/>
                <w:lang w:val="ru-RU"/>
              </w:rPr>
            </w:pPr>
          </w:p>
        </w:tc>
        <w:tc>
          <w:tcPr>
            <w:tcW w:w="1844" w:type="dxa"/>
            <w:vAlign w:val="center"/>
          </w:tcPr>
          <w:p w:rsidR="00A742B5" w:rsidRPr="00345300" w:rsidRDefault="00A742B5" w:rsidP="00A742B5">
            <w:pPr>
              <w:jc w:val="both"/>
              <w:rPr>
                <w:sz w:val="18"/>
                <w:szCs w:val="18"/>
              </w:rPr>
            </w:pPr>
            <w:r w:rsidRPr="00345300">
              <w:rPr>
                <w:sz w:val="18"/>
                <w:szCs w:val="18"/>
              </w:rPr>
              <w:t xml:space="preserve">Фасування: 5 х 2 мл. </w:t>
            </w:r>
          </w:p>
          <w:p w:rsidR="00A742B5" w:rsidRPr="00345300" w:rsidRDefault="00A742B5" w:rsidP="00A742B5">
            <w:pPr>
              <w:jc w:val="both"/>
              <w:rPr>
                <w:sz w:val="18"/>
                <w:szCs w:val="18"/>
                <w:lang w:val="ru-RU"/>
              </w:rPr>
            </w:pPr>
            <w:r w:rsidRPr="00345300">
              <w:rPr>
                <w:sz w:val="18"/>
                <w:szCs w:val="18"/>
              </w:rPr>
              <w:t xml:space="preserve">Повинен бути призначений для використання в якості </w:t>
            </w:r>
            <w:proofErr w:type="spellStart"/>
            <w:r w:rsidRPr="00345300">
              <w:rPr>
                <w:sz w:val="18"/>
                <w:szCs w:val="18"/>
              </w:rPr>
              <w:t>калібратора</w:t>
            </w:r>
            <w:proofErr w:type="spellEnd"/>
            <w:r w:rsidRPr="00345300">
              <w:rPr>
                <w:sz w:val="18"/>
                <w:szCs w:val="18"/>
              </w:rPr>
              <w:t xml:space="preserve"> для визначення С-реактивного білка на автоматичних аналізаторах</w:t>
            </w:r>
            <w:r w:rsidRPr="00345300">
              <w:rPr>
                <w:sz w:val="18"/>
                <w:szCs w:val="18"/>
                <w:lang w:val="ru-RU"/>
              </w:rPr>
              <w:t xml:space="preserve">. </w:t>
            </w:r>
          </w:p>
          <w:p w:rsidR="00A742B5" w:rsidRPr="00345300" w:rsidRDefault="00A742B5" w:rsidP="00A742B5">
            <w:pPr>
              <w:jc w:val="both"/>
              <w:rPr>
                <w:sz w:val="18"/>
                <w:szCs w:val="18"/>
              </w:rPr>
            </w:pPr>
            <w:r w:rsidRPr="00345300">
              <w:rPr>
                <w:sz w:val="18"/>
                <w:szCs w:val="18"/>
              </w:rPr>
              <w:t xml:space="preserve">Нерозкритий </w:t>
            </w:r>
            <w:proofErr w:type="spellStart"/>
            <w:r w:rsidRPr="00345300">
              <w:rPr>
                <w:sz w:val="18"/>
                <w:szCs w:val="18"/>
              </w:rPr>
              <w:t>калібратор</w:t>
            </w:r>
            <w:proofErr w:type="spellEnd"/>
            <w:r w:rsidRPr="00345300">
              <w:rPr>
                <w:sz w:val="18"/>
                <w:szCs w:val="18"/>
              </w:rPr>
              <w:t xml:space="preserve"> має бути стабільний при температурі 2-10 °С до закінчення терміну придатності, зазначеного на флаконі.</w:t>
            </w:r>
          </w:p>
          <w:p w:rsidR="00A742B5" w:rsidRPr="00345300" w:rsidRDefault="00A742B5" w:rsidP="00A742B5">
            <w:pPr>
              <w:jc w:val="both"/>
              <w:rPr>
                <w:sz w:val="18"/>
                <w:szCs w:val="18"/>
              </w:rPr>
            </w:pPr>
            <w:r w:rsidRPr="00345300">
              <w:rPr>
                <w:sz w:val="18"/>
                <w:szCs w:val="18"/>
              </w:rPr>
              <w:t xml:space="preserve">Після першого відкриття </w:t>
            </w:r>
            <w:proofErr w:type="spellStart"/>
            <w:r w:rsidRPr="00345300">
              <w:rPr>
                <w:sz w:val="18"/>
                <w:szCs w:val="18"/>
              </w:rPr>
              <w:t>калібратор</w:t>
            </w:r>
            <w:proofErr w:type="spellEnd"/>
            <w:r w:rsidRPr="00345300">
              <w:rPr>
                <w:sz w:val="18"/>
                <w:szCs w:val="18"/>
              </w:rPr>
              <w:t xml:space="preserve"> має бути стабільний упродовж 12 тижнів при 2-10 °С.</w:t>
            </w:r>
          </w:p>
          <w:p w:rsidR="00A742B5" w:rsidRPr="00345300" w:rsidRDefault="00A742B5" w:rsidP="00A742B5">
            <w:pPr>
              <w:jc w:val="both"/>
              <w:rPr>
                <w:sz w:val="18"/>
                <w:szCs w:val="18"/>
              </w:rPr>
            </w:pPr>
            <w:r w:rsidRPr="00345300">
              <w:rPr>
                <w:sz w:val="18"/>
                <w:szCs w:val="18"/>
              </w:rPr>
              <w:t>Набір повинен готуватися шляхом розведення C-реактивного білка з нормальною сироваткою людини в різних концентраціях. Концентрації мають бути зазначені на кожному флаконі та в інструкції до відповідного набору.</w:t>
            </w:r>
          </w:p>
        </w:tc>
        <w:tc>
          <w:tcPr>
            <w:tcW w:w="780" w:type="dxa"/>
            <w:vAlign w:val="center"/>
          </w:tcPr>
          <w:p w:rsidR="00A742B5" w:rsidRPr="00345300" w:rsidRDefault="00A742B5" w:rsidP="00A742B5">
            <w:pPr>
              <w:jc w:val="center"/>
              <w:rPr>
                <w:sz w:val="18"/>
                <w:szCs w:val="18"/>
                <w:lang w:val="ru-RU"/>
              </w:rPr>
            </w:pPr>
            <w:proofErr w:type="spellStart"/>
            <w:r w:rsidRPr="00345300">
              <w:rPr>
                <w:sz w:val="18"/>
                <w:szCs w:val="18"/>
                <w:lang w:val="ru-RU"/>
              </w:rPr>
              <w:t>набір</w:t>
            </w:r>
            <w:proofErr w:type="spellEnd"/>
          </w:p>
        </w:tc>
        <w:tc>
          <w:tcPr>
            <w:tcW w:w="1010" w:type="dxa"/>
            <w:vAlign w:val="center"/>
          </w:tcPr>
          <w:p w:rsidR="00A742B5" w:rsidRPr="00345300" w:rsidRDefault="00A742B5" w:rsidP="00A742B5">
            <w:pPr>
              <w:jc w:val="center"/>
              <w:rPr>
                <w:sz w:val="18"/>
                <w:szCs w:val="18"/>
                <w:lang w:val="ru-RU"/>
              </w:rPr>
            </w:pPr>
            <w:r w:rsidRPr="00345300">
              <w:rPr>
                <w:sz w:val="18"/>
                <w:szCs w:val="18"/>
              </w:rPr>
              <w:t>1</w:t>
            </w:r>
          </w:p>
        </w:tc>
      </w:tr>
      <w:tr w:rsidR="00A742B5" w:rsidRPr="00345300" w:rsidTr="00820F3D">
        <w:trPr>
          <w:trHeight w:val="983"/>
          <w:jc w:val="center"/>
        </w:trPr>
        <w:tc>
          <w:tcPr>
            <w:tcW w:w="441" w:type="dxa"/>
            <w:vAlign w:val="center"/>
          </w:tcPr>
          <w:p w:rsidR="00A742B5" w:rsidRPr="00345300" w:rsidRDefault="00A742B5" w:rsidP="00A742B5">
            <w:pPr>
              <w:jc w:val="center"/>
              <w:rPr>
                <w:sz w:val="18"/>
                <w:szCs w:val="18"/>
                <w:lang w:val="ru-RU"/>
              </w:rPr>
            </w:pPr>
            <w:r w:rsidRPr="00345300">
              <w:rPr>
                <w:sz w:val="18"/>
                <w:szCs w:val="18"/>
                <w:lang w:val="ru-RU"/>
              </w:rPr>
              <w:t>29.</w:t>
            </w:r>
          </w:p>
        </w:tc>
        <w:tc>
          <w:tcPr>
            <w:tcW w:w="3084" w:type="dxa"/>
            <w:vAlign w:val="center"/>
          </w:tcPr>
          <w:p w:rsidR="00A742B5" w:rsidRPr="00345300" w:rsidRDefault="00A742B5" w:rsidP="00A742B5">
            <w:pPr>
              <w:autoSpaceDE w:val="0"/>
              <w:autoSpaceDN w:val="0"/>
              <w:adjustRightInd w:val="0"/>
              <w:jc w:val="center"/>
              <w:rPr>
                <w:sz w:val="18"/>
                <w:szCs w:val="18"/>
              </w:rPr>
            </w:pPr>
            <w:r w:rsidRPr="00345300">
              <w:rPr>
                <w:sz w:val="18"/>
                <w:szCs w:val="18"/>
              </w:rPr>
              <w:t xml:space="preserve">42230 </w:t>
            </w:r>
          </w:p>
          <w:p w:rsidR="00A742B5" w:rsidRPr="00345300" w:rsidRDefault="00A742B5" w:rsidP="00A742B5">
            <w:pPr>
              <w:autoSpaceDE w:val="0"/>
              <w:autoSpaceDN w:val="0"/>
              <w:adjustRightInd w:val="0"/>
              <w:jc w:val="center"/>
              <w:rPr>
                <w:sz w:val="18"/>
                <w:szCs w:val="18"/>
              </w:rPr>
            </w:pPr>
            <w:proofErr w:type="spellStart"/>
            <w:r w:rsidRPr="00345300">
              <w:rPr>
                <w:sz w:val="18"/>
                <w:szCs w:val="18"/>
              </w:rPr>
              <w:t>Ревматоїдний</w:t>
            </w:r>
            <w:proofErr w:type="spellEnd"/>
            <w:r w:rsidRPr="00345300">
              <w:rPr>
                <w:sz w:val="18"/>
                <w:szCs w:val="18"/>
              </w:rPr>
              <w:t xml:space="preserve"> чинник,</w:t>
            </w:r>
          </w:p>
          <w:p w:rsidR="00A742B5" w:rsidRPr="00345300" w:rsidRDefault="00A742B5" w:rsidP="00A742B5">
            <w:pPr>
              <w:autoSpaceDE w:val="0"/>
              <w:autoSpaceDN w:val="0"/>
              <w:adjustRightInd w:val="0"/>
              <w:jc w:val="center"/>
              <w:rPr>
                <w:sz w:val="18"/>
                <w:szCs w:val="18"/>
              </w:rPr>
            </w:pPr>
            <w:proofErr w:type="spellStart"/>
            <w:r w:rsidRPr="00345300">
              <w:rPr>
                <w:sz w:val="18"/>
                <w:szCs w:val="18"/>
              </w:rPr>
              <w:t>калібратор</w:t>
            </w:r>
            <w:proofErr w:type="spellEnd"/>
            <w:r w:rsidRPr="00345300">
              <w:rPr>
                <w:sz w:val="18"/>
                <w:szCs w:val="18"/>
              </w:rPr>
              <w:t>, IVD (діагностика</w:t>
            </w:r>
          </w:p>
          <w:p w:rsidR="00A742B5" w:rsidRPr="00345300" w:rsidRDefault="00A742B5" w:rsidP="00A742B5">
            <w:pPr>
              <w:jc w:val="center"/>
              <w:rPr>
                <w:sz w:val="18"/>
                <w:szCs w:val="18"/>
              </w:rPr>
            </w:pPr>
            <w:proofErr w:type="spellStart"/>
            <w:r w:rsidRPr="00345300">
              <w:rPr>
                <w:sz w:val="18"/>
                <w:szCs w:val="18"/>
              </w:rPr>
              <w:t>in</w:t>
            </w:r>
            <w:proofErr w:type="spellEnd"/>
            <w:r w:rsidRPr="00345300">
              <w:rPr>
                <w:sz w:val="18"/>
                <w:szCs w:val="18"/>
              </w:rPr>
              <w:t xml:space="preserve"> </w:t>
            </w:r>
            <w:proofErr w:type="spellStart"/>
            <w:r w:rsidRPr="00345300">
              <w:rPr>
                <w:sz w:val="18"/>
                <w:szCs w:val="18"/>
              </w:rPr>
              <w:t>vitro</w:t>
            </w:r>
            <w:proofErr w:type="spellEnd"/>
            <w:r w:rsidRPr="00345300">
              <w:rPr>
                <w:sz w:val="18"/>
                <w:szCs w:val="18"/>
              </w:rPr>
              <w:t xml:space="preserve"> )</w:t>
            </w:r>
          </w:p>
        </w:tc>
        <w:tc>
          <w:tcPr>
            <w:tcW w:w="2302" w:type="dxa"/>
            <w:vAlign w:val="center"/>
          </w:tcPr>
          <w:p w:rsidR="00A742B5" w:rsidRPr="00345300" w:rsidRDefault="00A742B5" w:rsidP="00A742B5">
            <w:pPr>
              <w:jc w:val="center"/>
              <w:rPr>
                <w:sz w:val="18"/>
                <w:szCs w:val="18"/>
              </w:rPr>
            </w:pPr>
            <w:proofErr w:type="spellStart"/>
            <w:r w:rsidRPr="00345300">
              <w:rPr>
                <w:sz w:val="18"/>
                <w:szCs w:val="18"/>
              </w:rPr>
              <w:t>Ревматоїдний</w:t>
            </w:r>
            <w:proofErr w:type="spellEnd"/>
            <w:r w:rsidRPr="00345300">
              <w:rPr>
                <w:sz w:val="18"/>
                <w:szCs w:val="18"/>
              </w:rPr>
              <w:t xml:space="preserve"> фактор </w:t>
            </w:r>
            <w:proofErr w:type="spellStart"/>
            <w:r w:rsidRPr="00345300">
              <w:rPr>
                <w:sz w:val="18"/>
                <w:szCs w:val="18"/>
              </w:rPr>
              <w:t>калібратори</w:t>
            </w:r>
            <w:proofErr w:type="spellEnd"/>
          </w:p>
          <w:p w:rsidR="00A742B5" w:rsidRPr="00345300" w:rsidRDefault="00A742B5" w:rsidP="00A742B5">
            <w:pPr>
              <w:jc w:val="center"/>
              <w:rPr>
                <w:sz w:val="18"/>
                <w:szCs w:val="18"/>
              </w:rPr>
            </w:pPr>
            <w:r w:rsidRPr="00345300">
              <w:rPr>
                <w:i/>
                <w:sz w:val="18"/>
                <w:szCs w:val="18"/>
              </w:rPr>
              <w:t>або еквівалент</w:t>
            </w:r>
          </w:p>
        </w:tc>
        <w:tc>
          <w:tcPr>
            <w:tcW w:w="689" w:type="dxa"/>
          </w:tcPr>
          <w:p w:rsidR="00A742B5" w:rsidRPr="00345300" w:rsidRDefault="00A742B5" w:rsidP="00A742B5">
            <w:pPr>
              <w:rPr>
                <w:sz w:val="18"/>
                <w:szCs w:val="18"/>
                <w:lang w:val="ru-RU"/>
              </w:rPr>
            </w:pPr>
          </w:p>
        </w:tc>
        <w:tc>
          <w:tcPr>
            <w:tcW w:w="1844" w:type="dxa"/>
            <w:vAlign w:val="center"/>
          </w:tcPr>
          <w:p w:rsidR="00A742B5" w:rsidRPr="00345300" w:rsidRDefault="00A742B5" w:rsidP="00A742B5">
            <w:pPr>
              <w:jc w:val="both"/>
              <w:rPr>
                <w:sz w:val="18"/>
                <w:szCs w:val="18"/>
              </w:rPr>
            </w:pPr>
            <w:r w:rsidRPr="00345300">
              <w:rPr>
                <w:sz w:val="18"/>
                <w:szCs w:val="18"/>
              </w:rPr>
              <w:t xml:space="preserve">Фасування: </w:t>
            </w:r>
            <w:r w:rsidRPr="00345300">
              <w:rPr>
                <w:sz w:val="18"/>
                <w:szCs w:val="18"/>
                <w:lang w:val="ru-RU"/>
              </w:rPr>
              <w:t>4</w:t>
            </w:r>
            <w:r w:rsidRPr="00345300">
              <w:rPr>
                <w:sz w:val="18"/>
                <w:szCs w:val="18"/>
              </w:rPr>
              <w:t xml:space="preserve"> х </w:t>
            </w:r>
            <w:r w:rsidRPr="00345300">
              <w:rPr>
                <w:sz w:val="18"/>
                <w:szCs w:val="18"/>
                <w:lang w:val="ru-RU"/>
              </w:rPr>
              <w:t>1</w:t>
            </w:r>
            <w:r w:rsidRPr="00345300">
              <w:rPr>
                <w:sz w:val="18"/>
                <w:szCs w:val="18"/>
              </w:rPr>
              <w:t xml:space="preserve"> мл. </w:t>
            </w:r>
          </w:p>
          <w:p w:rsidR="00A742B5" w:rsidRPr="00345300" w:rsidRDefault="00A742B5" w:rsidP="00A742B5">
            <w:pPr>
              <w:jc w:val="both"/>
              <w:rPr>
                <w:sz w:val="18"/>
                <w:szCs w:val="18"/>
                <w:lang w:val="ru-RU"/>
              </w:rPr>
            </w:pPr>
            <w:r w:rsidRPr="00345300">
              <w:rPr>
                <w:sz w:val="18"/>
                <w:szCs w:val="18"/>
              </w:rPr>
              <w:t xml:space="preserve">Повинен бути призначений для використання в якості </w:t>
            </w:r>
            <w:proofErr w:type="spellStart"/>
            <w:r w:rsidRPr="00345300">
              <w:rPr>
                <w:sz w:val="18"/>
                <w:szCs w:val="18"/>
              </w:rPr>
              <w:t>калібратора</w:t>
            </w:r>
            <w:proofErr w:type="spellEnd"/>
            <w:r w:rsidRPr="00345300">
              <w:rPr>
                <w:sz w:val="18"/>
                <w:szCs w:val="18"/>
              </w:rPr>
              <w:t xml:space="preserve"> для визначення </w:t>
            </w:r>
            <w:proofErr w:type="spellStart"/>
            <w:r w:rsidRPr="00345300">
              <w:rPr>
                <w:sz w:val="18"/>
                <w:szCs w:val="18"/>
              </w:rPr>
              <w:t>ревматоїдного</w:t>
            </w:r>
            <w:proofErr w:type="spellEnd"/>
            <w:r w:rsidRPr="00345300">
              <w:rPr>
                <w:sz w:val="18"/>
                <w:szCs w:val="18"/>
              </w:rPr>
              <w:t xml:space="preserve"> </w:t>
            </w:r>
            <w:proofErr w:type="spellStart"/>
            <w:r w:rsidRPr="00345300">
              <w:rPr>
                <w:sz w:val="18"/>
                <w:szCs w:val="18"/>
              </w:rPr>
              <w:t>фактора</w:t>
            </w:r>
            <w:proofErr w:type="spellEnd"/>
            <w:r w:rsidRPr="00345300">
              <w:rPr>
                <w:sz w:val="18"/>
                <w:szCs w:val="18"/>
                <w:lang w:val="ru-RU"/>
              </w:rPr>
              <w:t xml:space="preserve">. </w:t>
            </w:r>
          </w:p>
          <w:p w:rsidR="00A742B5" w:rsidRPr="00345300" w:rsidRDefault="00A742B5" w:rsidP="00A742B5">
            <w:pPr>
              <w:jc w:val="both"/>
              <w:rPr>
                <w:sz w:val="18"/>
                <w:szCs w:val="18"/>
              </w:rPr>
            </w:pPr>
            <w:r w:rsidRPr="00345300">
              <w:rPr>
                <w:sz w:val="18"/>
                <w:szCs w:val="18"/>
              </w:rPr>
              <w:t xml:space="preserve">Нерозкритий </w:t>
            </w:r>
            <w:proofErr w:type="spellStart"/>
            <w:r w:rsidRPr="00345300">
              <w:rPr>
                <w:sz w:val="18"/>
                <w:szCs w:val="18"/>
              </w:rPr>
              <w:t>калібратор</w:t>
            </w:r>
            <w:proofErr w:type="spellEnd"/>
            <w:r w:rsidRPr="00345300">
              <w:rPr>
                <w:sz w:val="18"/>
                <w:szCs w:val="18"/>
              </w:rPr>
              <w:t xml:space="preserve"> має бути стабільний при температурі 2-10 °С до закінчення терміну придатності, зазначеного на флаконі.</w:t>
            </w:r>
          </w:p>
          <w:p w:rsidR="00A742B5" w:rsidRPr="00345300" w:rsidRDefault="00A742B5" w:rsidP="00A742B5">
            <w:pPr>
              <w:jc w:val="both"/>
              <w:rPr>
                <w:sz w:val="18"/>
                <w:szCs w:val="18"/>
              </w:rPr>
            </w:pPr>
            <w:r w:rsidRPr="00345300">
              <w:rPr>
                <w:sz w:val="18"/>
                <w:szCs w:val="18"/>
              </w:rPr>
              <w:t xml:space="preserve">Після першого відкриття </w:t>
            </w:r>
            <w:proofErr w:type="spellStart"/>
            <w:r w:rsidRPr="00345300">
              <w:rPr>
                <w:sz w:val="18"/>
                <w:szCs w:val="18"/>
              </w:rPr>
              <w:t>калібратор</w:t>
            </w:r>
            <w:proofErr w:type="spellEnd"/>
            <w:r w:rsidRPr="00345300">
              <w:rPr>
                <w:sz w:val="18"/>
                <w:szCs w:val="18"/>
              </w:rPr>
              <w:t xml:space="preserve"> має бути стабільний </w:t>
            </w:r>
            <w:r w:rsidRPr="00345300">
              <w:rPr>
                <w:sz w:val="18"/>
                <w:szCs w:val="18"/>
              </w:rPr>
              <w:lastRenderedPageBreak/>
              <w:t>упродовж 10 тижнів при 2-10 °С.</w:t>
            </w:r>
          </w:p>
          <w:p w:rsidR="00A742B5" w:rsidRPr="00345300" w:rsidRDefault="00A742B5" w:rsidP="00A742B5">
            <w:pPr>
              <w:jc w:val="both"/>
              <w:rPr>
                <w:sz w:val="18"/>
                <w:szCs w:val="18"/>
              </w:rPr>
            </w:pPr>
            <w:r w:rsidRPr="00345300">
              <w:rPr>
                <w:sz w:val="18"/>
                <w:szCs w:val="18"/>
              </w:rPr>
              <w:t xml:space="preserve">Набір повинен готуватися шляхом розведення </w:t>
            </w:r>
            <w:proofErr w:type="spellStart"/>
            <w:r w:rsidRPr="00345300">
              <w:rPr>
                <w:sz w:val="18"/>
                <w:szCs w:val="18"/>
              </w:rPr>
              <w:t>ревматоїдного</w:t>
            </w:r>
            <w:proofErr w:type="spellEnd"/>
            <w:r w:rsidRPr="00345300">
              <w:rPr>
                <w:sz w:val="18"/>
                <w:szCs w:val="18"/>
              </w:rPr>
              <w:t xml:space="preserve"> </w:t>
            </w:r>
            <w:proofErr w:type="spellStart"/>
            <w:r w:rsidRPr="00345300">
              <w:rPr>
                <w:sz w:val="18"/>
                <w:szCs w:val="18"/>
              </w:rPr>
              <w:t>фактора</w:t>
            </w:r>
            <w:proofErr w:type="spellEnd"/>
            <w:r w:rsidRPr="00345300">
              <w:rPr>
                <w:sz w:val="18"/>
                <w:szCs w:val="18"/>
              </w:rPr>
              <w:t xml:space="preserve"> (РФ) буферним розчином</w:t>
            </w:r>
            <w:r w:rsidRPr="00345300">
              <w:rPr>
                <w:sz w:val="18"/>
                <w:szCs w:val="18"/>
                <w:lang w:val="ru-RU"/>
              </w:rPr>
              <w:t xml:space="preserve">, </w:t>
            </w:r>
            <w:r w:rsidRPr="00345300">
              <w:rPr>
                <w:sz w:val="18"/>
                <w:szCs w:val="18"/>
              </w:rPr>
              <w:t>що містить не менше 1% маса/об</w:t>
            </w:r>
            <w:r w:rsidRPr="00345300">
              <w:rPr>
                <w:sz w:val="18"/>
                <w:szCs w:val="18"/>
                <w:lang w:val="ru-RU"/>
              </w:rPr>
              <w:t>’</w:t>
            </w:r>
            <w:proofErr w:type="spellStart"/>
            <w:r w:rsidRPr="00345300">
              <w:rPr>
                <w:sz w:val="18"/>
                <w:szCs w:val="18"/>
              </w:rPr>
              <w:t>єм</w:t>
            </w:r>
            <w:proofErr w:type="spellEnd"/>
            <w:r w:rsidRPr="00345300">
              <w:rPr>
                <w:sz w:val="18"/>
                <w:szCs w:val="18"/>
              </w:rPr>
              <w:t xml:space="preserve"> сироваткового бичачого альбуміну в різних концентраціях</w:t>
            </w:r>
            <w:r w:rsidRPr="00345300">
              <w:rPr>
                <w:sz w:val="18"/>
                <w:szCs w:val="18"/>
                <w:lang w:val="ru-RU"/>
              </w:rPr>
              <w:t>.</w:t>
            </w:r>
            <w:r w:rsidRPr="00345300">
              <w:rPr>
                <w:sz w:val="18"/>
                <w:szCs w:val="18"/>
              </w:rPr>
              <w:t xml:space="preserve"> Концентрації мають бути зазначені на кожному флаконі та в інструкції до відповідного набору.</w:t>
            </w:r>
          </w:p>
        </w:tc>
        <w:tc>
          <w:tcPr>
            <w:tcW w:w="780" w:type="dxa"/>
            <w:vAlign w:val="center"/>
          </w:tcPr>
          <w:p w:rsidR="00A742B5" w:rsidRPr="00345300" w:rsidRDefault="00A742B5" w:rsidP="00A742B5">
            <w:pPr>
              <w:jc w:val="center"/>
              <w:rPr>
                <w:sz w:val="18"/>
                <w:szCs w:val="18"/>
                <w:lang w:val="ru-RU"/>
              </w:rPr>
            </w:pPr>
            <w:proofErr w:type="spellStart"/>
            <w:r w:rsidRPr="00345300">
              <w:rPr>
                <w:sz w:val="18"/>
                <w:szCs w:val="18"/>
                <w:lang w:val="ru-RU"/>
              </w:rPr>
              <w:lastRenderedPageBreak/>
              <w:t>набір</w:t>
            </w:r>
            <w:proofErr w:type="spellEnd"/>
          </w:p>
        </w:tc>
        <w:tc>
          <w:tcPr>
            <w:tcW w:w="1010" w:type="dxa"/>
            <w:vAlign w:val="center"/>
          </w:tcPr>
          <w:p w:rsidR="00A742B5" w:rsidRPr="00345300" w:rsidRDefault="00A742B5" w:rsidP="00A742B5">
            <w:pPr>
              <w:jc w:val="center"/>
              <w:rPr>
                <w:sz w:val="18"/>
                <w:szCs w:val="18"/>
                <w:lang w:val="ru-RU"/>
              </w:rPr>
            </w:pPr>
            <w:r w:rsidRPr="00345300">
              <w:rPr>
                <w:sz w:val="18"/>
                <w:szCs w:val="18"/>
              </w:rPr>
              <w:t>1</w:t>
            </w:r>
          </w:p>
        </w:tc>
      </w:tr>
      <w:tr w:rsidR="00A742B5" w:rsidRPr="00345300" w:rsidTr="00820F3D">
        <w:trPr>
          <w:trHeight w:val="983"/>
          <w:jc w:val="center"/>
        </w:trPr>
        <w:tc>
          <w:tcPr>
            <w:tcW w:w="441" w:type="dxa"/>
            <w:vAlign w:val="center"/>
          </w:tcPr>
          <w:p w:rsidR="00A742B5" w:rsidRPr="00345300" w:rsidRDefault="00A742B5" w:rsidP="00A742B5">
            <w:pPr>
              <w:jc w:val="center"/>
              <w:rPr>
                <w:sz w:val="18"/>
                <w:szCs w:val="18"/>
                <w:lang w:val="ru-RU"/>
              </w:rPr>
            </w:pPr>
            <w:r w:rsidRPr="00345300">
              <w:rPr>
                <w:sz w:val="18"/>
                <w:szCs w:val="18"/>
                <w:lang w:val="ru-RU"/>
              </w:rPr>
              <w:lastRenderedPageBreak/>
              <w:t>30.</w:t>
            </w:r>
          </w:p>
        </w:tc>
        <w:tc>
          <w:tcPr>
            <w:tcW w:w="3084" w:type="dxa"/>
            <w:vAlign w:val="center"/>
          </w:tcPr>
          <w:p w:rsidR="00A742B5" w:rsidRPr="00345300" w:rsidRDefault="00A742B5" w:rsidP="00A742B5">
            <w:pPr>
              <w:jc w:val="center"/>
              <w:rPr>
                <w:sz w:val="18"/>
                <w:szCs w:val="18"/>
              </w:rPr>
            </w:pPr>
            <w:r w:rsidRPr="00345300">
              <w:rPr>
                <w:sz w:val="18"/>
                <w:szCs w:val="18"/>
              </w:rPr>
              <w:t xml:space="preserve">51744 </w:t>
            </w:r>
          </w:p>
          <w:p w:rsidR="00A742B5" w:rsidRPr="00345300" w:rsidRDefault="00A742B5" w:rsidP="00A742B5">
            <w:pPr>
              <w:jc w:val="center"/>
              <w:rPr>
                <w:sz w:val="18"/>
                <w:szCs w:val="18"/>
              </w:rPr>
            </w:pPr>
            <w:r w:rsidRPr="00345300">
              <w:rPr>
                <w:sz w:val="18"/>
                <w:szCs w:val="18"/>
              </w:rPr>
              <w:t xml:space="preserve">Бета-гемолітичний стрептокок групи А, антитіла до </w:t>
            </w:r>
            <w:proofErr w:type="spellStart"/>
            <w:r w:rsidRPr="00345300">
              <w:rPr>
                <w:sz w:val="18"/>
                <w:szCs w:val="18"/>
              </w:rPr>
              <w:t>стрептолізину</w:t>
            </w:r>
            <w:proofErr w:type="spellEnd"/>
            <w:r w:rsidRPr="00345300">
              <w:rPr>
                <w:sz w:val="18"/>
                <w:szCs w:val="18"/>
              </w:rPr>
              <w:t xml:space="preserve"> O IVD (діагностика </w:t>
            </w:r>
            <w:proofErr w:type="spellStart"/>
            <w:r w:rsidRPr="00345300">
              <w:rPr>
                <w:sz w:val="18"/>
                <w:szCs w:val="18"/>
              </w:rPr>
              <w:t>in</w:t>
            </w:r>
            <w:proofErr w:type="spellEnd"/>
            <w:r w:rsidRPr="00345300">
              <w:rPr>
                <w:sz w:val="18"/>
                <w:szCs w:val="18"/>
              </w:rPr>
              <w:t xml:space="preserve"> </w:t>
            </w:r>
            <w:proofErr w:type="spellStart"/>
            <w:r w:rsidRPr="00345300">
              <w:rPr>
                <w:sz w:val="18"/>
                <w:szCs w:val="18"/>
              </w:rPr>
              <w:t>vitro</w:t>
            </w:r>
            <w:proofErr w:type="spellEnd"/>
            <w:r w:rsidRPr="00345300">
              <w:rPr>
                <w:sz w:val="18"/>
                <w:szCs w:val="18"/>
              </w:rPr>
              <w:t xml:space="preserve"> )</w:t>
            </w:r>
            <w:r w:rsidRPr="00345300">
              <w:rPr>
                <w:sz w:val="18"/>
                <w:szCs w:val="18"/>
                <w:lang w:val="ru-RU"/>
              </w:rPr>
              <w:t xml:space="preserve">, </w:t>
            </w:r>
            <w:proofErr w:type="spellStart"/>
            <w:r w:rsidRPr="00345300">
              <w:rPr>
                <w:sz w:val="18"/>
                <w:szCs w:val="18"/>
              </w:rPr>
              <w:t>калібратор</w:t>
            </w:r>
            <w:proofErr w:type="spellEnd"/>
          </w:p>
        </w:tc>
        <w:tc>
          <w:tcPr>
            <w:tcW w:w="2302" w:type="dxa"/>
            <w:vAlign w:val="center"/>
          </w:tcPr>
          <w:p w:rsidR="00A742B5" w:rsidRPr="00345300" w:rsidRDefault="00A742B5" w:rsidP="00A742B5">
            <w:pPr>
              <w:jc w:val="center"/>
              <w:rPr>
                <w:sz w:val="18"/>
                <w:szCs w:val="18"/>
              </w:rPr>
            </w:pPr>
            <w:proofErr w:type="spellStart"/>
            <w:r w:rsidRPr="00345300">
              <w:rPr>
                <w:sz w:val="18"/>
                <w:szCs w:val="18"/>
              </w:rPr>
              <w:t>Антистрептолізин</w:t>
            </w:r>
            <w:proofErr w:type="spellEnd"/>
            <w:r w:rsidRPr="00345300">
              <w:rPr>
                <w:sz w:val="18"/>
                <w:szCs w:val="18"/>
              </w:rPr>
              <w:t xml:space="preserve"> О </w:t>
            </w:r>
            <w:proofErr w:type="spellStart"/>
            <w:r w:rsidRPr="00345300">
              <w:rPr>
                <w:sz w:val="18"/>
                <w:szCs w:val="18"/>
              </w:rPr>
              <w:t>калібратор</w:t>
            </w:r>
            <w:proofErr w:type="spellEnd"/>
          </w:p>
          <w:p w:rsidR="00A742B5" w:rsidRPr="00345300" w:rsidRDefault="00A742B5" w:rsidP="00A742B5">
            <w:pPr>
              <w:jc w:val="center"/>
              <w:rPr>
                <w:sz w:val="18"/>
                <w:szCs w:val="18"/>
              </w:rPr>
            </w:pPr>
            <w:r w:rsidRPr="00345300">
              <w:rPr>
                <w:i/>
                <w:sz w:val="18"/>
                <w:szCs w:val="18"/>
              </w:rPr>
              <w:t>або еквівалент</w:t>
            </w:r>
          </w:p>
        </w:tc>
        <w:tc>
          <w:tcPr>
            <w:tcW w:w="689" w:type="dxa"/>
          </w:tcPr>
          <w:p w:rsidR="00A742B5" w:rsidRPr="00345300" w:rsidRDefault="00A742B5" w:rsidP="00A742B5">
            <w:pPr>
              <w:rPr>
                <w:sz w:val="18"/>
                <w:szCs w:val="18"/>
                <w:lang w:val="ru-RU"/>
              </w:rPr>
            </w:pPr>
          </w:p>
        </w:tc>
        <w:tc>
          <w:tcPr>
            <w:tcW w:w="1844" w:type="dxa"/>
            <w:vAlign w:val="center"/>
          </w:tcPr>
          <w:p w:rsidR="00A742B5" w:rsidRPr="00345300" w:rsidRDefault="00A742B5" w:rsidP="00A742B5">
            <w:pPr>
              <w:jc w:val="both"/>
              <w:rPr>
                <w:sz w:val="18"/>
                <w:szCs w:val="18"/>
              </w:rPr>
            </w:pPr>
            <w:r w:rsidRPr="00345300">
              <w:rPr>
                <w:sz w:val="18"/>
                <w:szCs w:val="18"/>
              </w:rPr>
              <w:t xml:space="preserve">Фасування: </w:t>
            </w:r>
            <w:r w:rsidRPr="00345300">
              <w:rPr>
                <w:sz w:val="18"/>
                <w:szCs w:val="18"/>
                <w:lang w:val="ru-RU"/>
              </w:rPr>
              <w:t>1</w:t>
            </w:r>
            <w:r w:rsidRPr="00345300">
              <w:rPr>
                <w:sz w:val="18"/>
                <w:szCs w:val="18"/>
              </w:rPr>
              <w:t xml:space="preserve"> х </w:t>
            </w:r>
            <w:r w:rsidRPr="00345300">
              <w:rPr>
                <w:sz w:val="18"/>
                <w:szCs w:val="18"/>
                <w:lang w:val="ru-RU"/>
              </w:rPr>
              <w:t>5</w:t>
            </w:r>
            <w:r w:rsidRPr="00345300">
              <w:rPr>
                <w:sz w:val="18"/>
                <w:szCs w:val="18"/>
              </w:rPr>
              <w:t xml:space="preserve"> мл. </w:t>
            </w:r>
          </w:p>
          <w:p w:rsidR="00A742B5" w:rsidRPr="00345300" w:rsidRDefault="00A742B5" w:rsidP="00A742B5">
            <w:pPr>
              <w:jc w:val="both"/>
              <w:rPr>
                <w:sz w:val="18"/>
                <w:szCs w:val="18"/>
                <w:lang w:val="ru-RU"/>
              </w:rPr>
            </w:pPr>
            <w:r w:rsidRPr="00345300">
              <w:rPr>
                <w:sz w:val="18"/>
                <w:szCs w:val="18"/>
              </w:rPr>
              <w:t xml:space="preserve">Повинен бути призначений для використання в якості </w:t>
            </w:r>
            <w:proofErr w:type="spellStart"/>
            <w:r w:rsidRPr="00345300">
              <w:rPr>
                <w:sz w:val="18"/>
                <w:szCs w:val="18"/>
              </w:rPr>
              <w:t>калібратора</w:t>
            </w:r>
            <w:proofErr w:type="spellEnd"/>
            <w:r w:rsidRPr="00345300">
              <w:rPr>
                <w:sz w:val="18"/>
                <w:szCs w:val="18"/>
              </w:rPr>
              <w:t xml:space="preserve"> для визначення </w:t>
            </w:r>
            <w:proofErr w:type="spellStart"/>
            <w:r w:rsidRPr="00345300">
              <w:rPr>
                <w:sz w:val="18"/>
                <w:szCs w:val="18"/>
              </w:rPr>
              <w:t>антистрептолізину</w:t>
            </w:r>
            <w:proofErr w:type="spellEnd"/>
            <w:r w:rsidRPr="00345300">
              <w:rPr>
                <w:sz w:val="18"/>
                <w:szCs w:val="18"/>
              </w:rPr>
              <w:t xml:space="preserve"> О</w:t>
            </w:r>
            <w:r w:rsidRPr="00345300">
              <w:rPr>
                <w:sz w:val="18"/>
                <w:szCs w:val="18"/>
                <w:lang w:val="ru-RU"/>
              </w:rPr>
              <w:t xml:space="preserve">. </w:t>
            </w:r>
          </w:p>
          <w:p w:rsidR="00A742B5" w:rsidRPr="00345300" w:rsidRDefault="00A742B5" w:rsidP="00A742B5">
            <w:pPr>
              <w:jc w:val="both"/>
              <w:rPr>
                <w:sz w:val="18"/>
                <w:szCs w:val="18"/>
              </w:rPr>
            </w:pPr>
            <w:r w:rsidRPr="00345300">
              <w:rPr>
                <w:sz w:val="18"/>
                <w:szCs w:val="18"/>
              </w:rPr>
              <w:t xml:space="preserve">Нерозкритий </w:t>
            </w:r>
            <w:proofErr w:type="spellStart"/>
            <w:r w:rsidRPr="00345300">
              <w:rPr>
                <w:sz w:val="18"/>
                <w:szCs w:val="18"/>
              </w:rPr>
              <w:t>калібратор</w:t>
            </w:r>
            <w:proofErr w:type="spellEnd"/>
            <w:r w:rsidRPr="00345300">
              <w:rPr>
                <w:sz w:val="18"/>
                <w:szCs w:val="18"/>
              </w:rPr>
              <w:t xml:space="preserve"> має бути стабільний при температурі 2-10 °С до закінчення терміну придатності, зазначеного на флаконі.</w:t>
            </w:r>
          </w:p>
          <w:p w:rsidR="00A742B5" w:rsidRPr="00345300" w:rsidRDefault="00A742B5" w:rsidP="00A742B5">
            <w:pPr>
              <w:jc w:val="both"/>
              <w:rPr>
                <w:sz w:val="18"/>
                <w:szCs w:val="18"/>
              </w:rPr>
            </w:pPr>
            <w:r w:rsidRPr="00345300">
              <w:rPr>
                <w:sz w:val="18"/>
                <w:szCs w:val="18"/>
              </w:rPr>
              <w:t xml:space="preserve">Після першого відкриття </w:t>
            </w:r>
            <w:proofErr w:type="spellStart"/>
            <w:r w:rsidRPr="00345300">
              <w:rPr>
                <w:sz w:val="18"/>
                <w:szCs w:val="18"/>
              </w:rPr>
              <w:t>калібратор</w:t>
            </w:r>
            <w:proofErr w:type="spellEnd"/>
            <w:r w:rsidRPr="00345300">
              <w:rPr>
                <w:sz w:val="18"/>
                <w:szCs w:val="18"/>
              </w:rPr>
              <w:t xml:space="preserve"> має бути стабільний упродовж 10 тижнів при 2-10 °С.</w:t>
            </w:r>
          </w:p>
          <w:p w:rsidR="00A742B5" w:rsidRPr="00345300" w:rsidRDefault="00A742B5" w:rsidP="00A742B5">
            <w:pPr>
              <w:jc w:val="both"/>
              <w:rPr>
                <w:sz w:val="18"/>
                <w:szCs w:val="18"/>
              </w:rPr>
            </w:pPr>
            <w:r w:rsidRPr="00345300">
              <w:rPr>
                <w:sz w:val="18"/>
                <w:szCs w:val="18"/>
              </w:rPr>
              <w:t xml:space="preserve">Набір повинен готуватися шляхом розведення </w:t>
            </w:r>
            <w:proofErr w:type="spellStart"/>
            <w:r w:rsidRPr="00345300">
              <w:rPr>
                <w:sz w:val="18"/>
                <w:szCs w:val="18"/>
              </w:rPr>
              <w:t>антистрептолізину</w:t>
            </w:r>
            <w:proofErr w:type="spellEnd"/>
            <w:r w:rsidRPr="00345300">
              <w:rPr>
                <w:sz w:val="18"/>
                <w:szCs w:val="18"/>
              </w:rPr>
              <w:t xml:space="preserve"> О з фізіологічним розчином, що містить не менше 1% маса/об’єм бичачого сироваткового альбуміну. Концентрації мають бути зазначені на кожному флаконі та в інструкції до відповідного набору.</w:t>
            </w:r>
          </w:p>
        </w:tc>
        <w:tc>
          <w:tcPr>
            <w:tcW w:w="780" w:type="dxa"/>
            <w:vAlign w:val="center"/>
          </w:tcPr>
          <w:p w:rsidR="00A742B5" w:rsidRPr="00345300" w:rsidRDefault="00A742B5" w:rsidP="00A742B5">
            <w:pPr>
              <w:jc w:val="center"/>
              <w:rPr>
                <w:sz w:val="18"/>
                <w:szCs w:val="18"/>
                <w:lang w:val="ru-RU"/>
              </w:rPr>
            </w:pPr>
            <w:proofErr w:type="spellStart"/>
            <w:r w:rsidRPr="00345300">
              <w:rPr>
                <w:sz w:val="18"/>
                <w:szCs w:val="18"/>
                <w:lang w:val="ru-RU"/>
              </w:rPr>
              <w:t>набір</w:t>
            </w:r>
            <w:proofErr w:type="spellEnd"/>
          </w:p>
        </w:tc>
        <w:tc>
          <w:tcPr>
            <w:tcW w:w="1010" w:type="dxa"/>
            <w:vAlign w:val="center"/>
          </w:tcPr>
          <w:p w:rsidR="00A742B5" w:rsidRPr="00345300" w:rsidRDefault="00A742B5" w:rsidP="00A742B5">
            <w:pPr>
              <w:jc w:val="center"/>
              <w:rPr>
                <w:sz w:val="18"/>
                <w:szCs w:val="18"/>
                <w:lang w:val="ru-RU"/>
              </w:rPr>
            </w:pPr>
            <w:r w:rsidRPr="00345300">
              <w:rPr>
                <w:sz w:val="18"/>
                <w:szCs w:val="18"/>
              </w:rPr>
              <w:t>1</w:t>
            </w:r>
          </w:p>
        </w:tc>
      </w:tr>
    </w:tbl>
    <w:p w:rsidR="00094442" w:rsidRPr="00B95366" w:rsidRDefault="00094442" w:rsidP="00094442">
      <w:pPr>
        <w:tabs>
          <w:tab w:val="left" w:pos="3336"/>
        </w:tabs>
      </w:pPr>
      <w:r>
        <w:tab/>
      </w:r>
      <w:r>
        <w:tab/>
      </w:r>
    </w:p>
    <w:p w:rsidR="00094442" w:rsidRDefault="00094442" w:rsidP="00094442">
      <w:pPr>
        <w:suppressAutoHyphens/>
        <w:ind w:firstLine="567"/>
        <w:jc w:val="center"/>
        <w:rPr>
          <w:b/>
          <w:lang w:eastAsia="ar-SA"/>
        </w:rPr>
      </w:pPr>
      <w:r>
        <w:rPr>
          <w:b/>
          <w:lang w:eastAsia="ar-SA"/>
        </w:rPr>
        <w:t>Додатково у</w:t>
      </w:r>
      <w:r w:rsidRPr="00414F2D">
        <w:rPr>
          <w:b/>
          <w:lang w:eastAsia="ar-SA"/>
        </w:rPr>
        <w:t xml:space="preserve"> складі тендерної пропозиції учасник повинен надати:</w:t>
      </w:r>
    </w:p>
    <w:p w:rsidR="00094442" w:rsidRPr="00414F2D" w:rsidRDefault="00094442" w:rsidP="00094442">
      <w:pPr>
        <w:shd w:val="clear" w:color="auto" w:fill="FFFFFF"/>
        <w:spacing w:line="240" w:lineRule="atLeast"/>
        <w:ind w:firstLine="567"/>
        <w:jc w:val="both"/>
        <w:rPr>
          <w:bCs/>
          <w:color w:val="000000"/>
        </w:rPr>
      </w:pPr>
      <w:r>
        <w:rPr>
          <w:bCs/>
          <w:color w:val="000000"/>
        </w:rPr>
        <w:t>1</w:t>
      </w:r>
      <w:r w:rsidRPr="00414F2D">
        <w:rPr>
          <w:bCs/>
          <w:color w:val="000000"/>
        </w:rPr>
        <w:t>. Гарантійний лист від Учасника наступного змісту:</w:t>
      </w:r>
    </w:p>
    <w:p w:rsidR="00094442" w:rsidRPr="00414F2D" w:rsidRDefault="00094442" w:rsidP="00094442">
      <w:pPr>
        <w:shd w:val="clear" w:color="auto" w:fill="FFFFFF"/>
        <w:spacing w:line="240" w:lineRule="atLeast"/>
        <w:ind w:firstLine="567"/>
        <w:jc w:val="both"/>
        <w:rPr>
          <w:bCs/>
          <w:color w:val="000000"/>
        </w:rPr>
      </w:pPr>
      <w:r w:rsidRPr="00414F2D">
        <w:rPr>
          <w:bCs/>
          <w:color w:val="000000"/>
        </w:rPr>
        <w:t xml:space="preserve">«Даним листом підтверджуємо,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094442" w:rsidRPr="00414F2D" w:rsidRDefault="00094442" w:rsidP="00094442">
      <w:pPr>
        <w:shd w:val="clear" w:color="auto" w:fill="FFFFFF"/>
        <w:spacing w:line="240" w:lineRule="atLeast"/>
        <w:ind w:firstLine="567"/>
        <w:jc w:val="both"/>
        <w:rPr>
          <w:bCs/>
          <w:color w:val="000000"/>
        </w:rPr>
      </w:pPr>
      <w:r>
        <w:rPr>
          <w:bCs/>
          <w:color w:val="000000"/>
        </w:rPr>
        <w:t>2</w:t>
      </w:r>
      <w:r w:rsidRPr="00414F2D">
        <w:rPr>
          <w:bCs/>
          <w:color w:val="000000"/>
        </w:rPr>
        <w:t>. Виписка або Витяг з Єдиного державного реєстру юридичних осіб, фізичних осіб – підприємців та громадських формувань.</w:t>
      </w:r>
    </w:p>
    <w:p w:rsidR="00094442" w:rsidRPr="00414F2D" w:rsidRDefault="00094442" w:rsidP="00094442">
      <w:pPr>
        <w:shd w:val="clear" w:color="auto" w:fill="FFFFFF"/>
        <w:spacing w:line="240" w:lineRule="atLeast"/>
        <w:ind w:firstLine="567"/>
        <w:jc w:val="both"/>
        <w:rPr>
          <w:bCs/>
          <w:color w:val="000000"/>
        </w:rPr>
      </w:pPr>
      <w:r>
        <w:rPr>
          <w:bCs/>
          <w:color w:val="000000"/>
        </w:rPr>
        <w:t>3</w:t>
      </w:r>
      <w:r w:rsidRPr="00414F2D">
        <w:rPr>
          <w:bCs/>
          <w:color w:val="000000"/>
        </w:rPr>
        <w:t>. Довідка (інформація) про відсутність застосування санкцій, передбачених статтею 236 ГКУ наступного змісту:</w:t>
      </w:r>
    </w:p>
    <w:p w:rsidR="00094442" w:rsidRPr="00414F2D" w:rsidRDefault="00094442" w:rsidP="00094442">
      <w:pPr>
        <w:shd w:val="clear" w:color="auto" w:fill="FFFFFF"/>
        <w:spacing w:line="240" w:lineRule="atLeast"/>
        <w:ind w:firstLine="567"/>
        <w:jc w:val="both"/>
        <w:rPr>
          <w:bCs/>
          <w:color w:val="000000"/>
        </w:rPr>
      </w:pPr>
      <w:r w:rsidRPr="00414F2D">
        <w:rPr>
          <w:bCs/>
          <w:color w:val="000000"/>
        </w:rPr>
        <w:lastRenderedPageBreak/>
        <w:t xml:space="preserve">«Даним листом підтверджуємо, що у попередніх взаємовідносинах між Учасником (повна назва Учасника) та Замовником </w:t>
      </w:r>
      <w:proofErr w:type="spellStart"/>
      <w:r w:rsidRPr="00414F2D">
        <w:rPr>
          <w:bCs/>
          <w:color w:val="000000"/>
        </w:rPr>
        <w:t>оперативно</w:t>
      </w:r>
      <w:proofErr w:type="spellEnd"/>
      <w:r w:rsidRPr="00414F2D">
        <w:rPr>
          <w:bCs/>
          <w:color w:val="000000"/>
        </w:rPr>
        <w:t>-господарську/і санкцію/</w:t>
      </w:r>
      <w:proofErr w:type="spellStart"/>
      <w:r w:rsidRPr="00414F2D">
        <w:rPr>
          <w:bCs/>
          <w:color w:val="000000"/>
        </w:rPr>
        <w:t>ії</w:t>
      </w:r>
      <w:proofErr w:type="spellEnd"/>
      <w:r w:rsidRPr="00414F2D">
        <w:rPr>
          <w:bCs/>
          <w:color w:val="000000"/>
        </w:rPr>
        <w:t>, передбачену/і пунктом 4 частини 1 статті 236 ГКУ, як відмова від встановлення господарських відносин на майбутнє не буде застосовано».</w:t>
      </w:r>
    </w:p>
    <w:p w:rsidR="00094442" w:rsidRPr="00414F2D" w:rsidRDefault="00094442" w:rsidP="00094442">
      <w:pPr>
        <w:shd w:val="clear" w:color="auto" w:fill="FFFFFF"/>
        <w:spacing w:line="240" w:lineRule="atLeast"/>
        <w:jc w:val="both"/>
        <w:rPr>
          <w:b/>
          <w:bCs/>
          <w:i/>
          <w:color w:val="000000"/>
        </w:rPr>
      </w:pPr>
      <w:r w:rsidRPr="00414F2D">
        <w:rPr>
          <w:b/>
          <w:bCs/>
          <w:i/>
          <w:color w:val="000000"/>
        </w:rPr>
        <w:t>Примітка:</w:t>
      </w:r>
    </w:p>
    <w:p w:rsidR="00094442" w:rsidRPr="00414F2D" w:rsidRDefault="00094442" w:rsidP="00094442">
      <w:pPr>
        <w:shd w:val="clear" w:color="auto" w:fill="FFFFFF"/>
        <w:spacing w:line="240" w:lineRule="atLeast"/>
        <w:ind w:firstLine="567"/>
        <w:jc w:val="both"/>
        <w:rPr>
          <w:bCs/>
          <w:color w:val="000000"/>
        </w:rPr>
      </w:pPr>
      <w:r w:rsidRPr="00414F2D">
        <w:rPr>
          <w:bCs/>
          <w:color w:val="000000"/>
        </w:rPr>
        <w:t>*У разі застосовування зазначеної санкції Замовник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rsidR="00094442" w:rsidRPr="00414F2D" w:rsidRDefault="00094442" w:rsidP="00094442">
      <w:pPr>
        <w:shd w:val="clear" w:color="auto" w:fill="FFFFFF"/>
        <w:spacing w:line="240" w:lineRule="atLeast"/>
        <w:ind w:firstLine="567"/>
        <w:jc w:val="both"/>
        <w:rPr>
          <w:bCs/>
          <w:color w:val="000000"/>
        </w:rPr>
      </w:pPr>
      <w:r>
        <w:rPr>
          <w:bCs/>
          <w:color w:val="000000"/>
        </w:rPr>
        <w:t>4</w:t>
      </w:r>
      <w:r w:rsidRPr="00414F2D">
        <w:rPr>
          <w:bCs/>
          <w:color w:val="000000"/>
        </w:rPr>
        <w:t xml:space="preserve">. Довідка, складена в довільній формі, яка містить інформацію про засновника та кінцевого </w:t>
      </w:r>
      <w:proofErr w:type="spellStart"/>
      <w:r w:rsidRPr="00414F2D">
        <w:rPr>
          <w:bCs/>
          <w:color w:val="000000"/>
        </w:rPr>
        <w:t>бенефіціарного</w:t>
      </w:r>
      <w:proofErr w:type="spellEnd"/>
      <w:r w:rsidRPr="00414F2D">
        <w:rPr>
          <w:bCs/>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414F2D">
        <w:rPr>
          <w:bCs/>
          <w:color w:val="000000"/>
        </w:rPr>
        <w:t>бенефіціарного</w:t>
      </w:r>
      <w:proofErr w:type="spellEnd"/>
      <w:r w:rsidRPr="00414F2D">
        <w:rPr>
          <w:bCs/>
          <w:color w:val="000000"/>
        </w:rPr>
        <w:t xml:space="preserve"> власника, адреса його місця проживання та громадянство.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414F2D">
        <w:rPr>
          <w:bCs/>
          <w:color w:val="000000"/>
        </w:rPr>
        <w:t>бенефіціарного</w:t>
      </w:r>
      <w:proofErr w:type="spellEnd"/>
      <w:r w:rsidRPr="00414F2D">
        <w:rPr>
          <w:bCs/>
          <w:color w:val="00000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rsidR="00094442" w:rsidRPr="008930C9" w:rsidRDefault="00094442" w:rsidP="00094442">
      <w:pPr>
        <w:shd w:val="clear" w:color="auto" w:fill="FFFFFF"/>
        <w:spacing w:line="240" w:lineRule="atLeast"/>
        <w:ind w:firstLine="567"/>
        <w:jc w:val="both"/>
        <w:rPr>
          <w:bCs/>
          <w:color w:val="000000"/>
        </w:rPr>
      </w:pPr>
      <w:r>
        <w:rPr>
          <w:bCs/>
          <w:color w:val="000000"/>
        </w:rPr>
        <w:t>5</w:t>
      </w:r>
      <w:r w:rsidRPr="00414F2D">
        <w:rPr>
          <w:bCs/>
          <w:color w:val="000000"/>
        </w:rPr>
        <w:t xml:space="preserve">. </w:t>
      </w:r>
      <w:r w:rsidRPr="008930C9">
        <w:rPr>
          <w:bCs/>
          <w:color w:val="000000"/>
        </w:rPr>
        <w:t xml:space="preserve">Документ, що підтверджує проживання громадянина </w:t>
      </w:r>
      <w:r w:rsidR="008930C9" w:rsidRPr="008930C9">
        <w:rPr>
          <w:rFonts w:eastAsia="Calibri"/>
          <w:i/>
          <w:color w:val="000000"/>
        </w:rPr>
        <w:t xml:space="preserve">російської федерації/республіки </w:t>
      </w:r>
      <w:proofErr w:type="spellStart"/>
      <w:r w:rsidR="008930C9" w:rsidRPr="008930C9">
        <w:rPr>
          <w:rFonts w:eastAsia="Calibri"/>
          <w:i/>
          <w:color w:val="000000"/>
        </w:rPr>
        <w:t>білорусь</w:t>
      </w:r>
      <w:proofErr w:type="spellEnd"/>
      <w:r w:rsidR="008930C9" w:rsidRPr="008930C9">
        <w:rPr>
          <w:rFonts w:eastAsia="Calibri"/>
          <w:i/>
          <w:color w:val="000000"/>
        </w:rPr>
        <w:t xml:space="preserve">/ ісламської республіки </w:t>
      </w:r>
      <w:proofErr w:type="spellStart"/>
      <w:r w:rsidR="008930C9" w:rsidRPr="008930C9">
        <w:rPr>
          <w:rFonts w:eastAsia="Calibri"/>
          <w:i/>
          <w:color w:val="000000"/>
        </w:rPr>
        <w:t>іран</w:t>
      </w:r>
      <w:proofErr w:type="spellEnd"/>
      <w:r w:rsidRPr="008930C9">
        <w:rPr>
          <w:bCs/>
          <w:color w:val="000000"/>
        </w:rPr>
        <w:t xml:space="preserve">, який є учасником процедури закупівлі чи кінцевим </w:t>
      </w:r>
      <w:proofErr w:type="spellStart"/>
      <w:r w:rsidRPr="008930C9">
        <w:rPr>
          <w:bCs/>
          <w:color w:val="000000"/>
        </w:rPr>
        <w:t>бенефіціарним</w:t>
      </w:r>
      <w:proofErr w:type="spellEnd"/>
      <w:r w:rsidRPr="008930C9">
        <w:rPr>
          <w:bCs/>
          <w:color w:val="000000"/>
        </w:rPr>
        <w:t xml:space="preserve"> власником учасника – юридичної особи, на території України на законних підставах. </w:t>
      </w:r>
    </w:p>
    <w:p w:rsidR="00094442" w:rsidRPr="00414F2D" w:rsidRDefault="00094442" w:rsidP="00094442">
      <w:pPr>
        <w:shd w:val="clear" w:color="auto" w:fill="FFFFFF"/>
        <w:spacing w:line="240" w:lineRule="atLeast"/>
        <w:ind w:firstLine="284"/>
        <w:jc w:val="both"/>
        <w:rPr>
          <w:bCs/>
          <w:color w:val="000000" w:themeColor="text1"/>
        </w:rPr>
      </w:pPr>
      <w:r w:rsidRPr="00414F2D">
        <w:rPr>
          <w:bCs/>
          <w:color w:val="000000" w:themeColor="text1"/>
        </w:rPr>
        <w:t xml:space="preserve">Для Учасника – фізичної особи, яка є громадянином </w:t>
      </w:r>
      <w:r w:rsidR="008930C9" w:rsidRPr="008930C9">
        <w:rPr>
          <w:rFonts w:eastAsia="Calibri"/>
          <w:i/>
          <w:color w:val="000000"/>
        </w:rPr>
        <w:t xml:space="preserve">російської федерації/республіки </w:t>
      </w:r>
      <w:proofErr w:type="spellStart"/>
      <w:r w:rsidR="008930C9" w:rsidRPr="008930C9">
        <w:rPr>
          <w:rFonts w:eastAsia="Calibri"/>
          <w:i/>
          <w:color w:val="000000"/>
        </w:rPr>
        <w:t>білорусь</w:t>
      </w:r>
      <w:proofErr w:type="spellEnd"/>
      <w:r w:rsidR="008930C9" w:rsidRPr="008930C9">
        <w:rPr>
          <w:rFonts w:eastAsia="Calibri"/>
          <w:i/>
          <w:color w:val="000000"/>
        </w:rPr>
        <w:t xml:space="preserve">/ ісламської республіки </w:t>
      </w:r>
      <w:proofErr w:type="spellStart"/>
      <w:r w:rsidR="008930C9" w:rsidRPr="008930C9">
        <w:rPr>
          <w:rFonts w:eastAsia="Calibri"/>
          <w:i/>
          <w:color w:val="000000"/>
        </w:rPr>
        <w:t>іран</w:t>
      </w:r>
      <w:proofErr w:type="spellEnd"/>
      <w:r w:rsidRPr="00414F2D">
        <w:rPr>
          <w:bCs/>
          <w:color w:val="000000" w:themeColor="text1"/>
        </w:rPr>
        <w:t>:</w:t>
      </w:r>
      <w:r w:rsidRPr="00414F2D">
        <w:rPr>
          <w:color w:val="000000" w:themeColor="text1"/>
        </w:rPr>
        <w:t xml:space="preserve"> </w:t>
      </w:r>
      <w:r w:rsidRPr="00414F2D">
        <w:rPr>
          <w:bCs/>
          <w:color w:val="000000" w:themeColor="text1"/>
        </w:rPr>
        <w:t>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094442" w:rsidRPr="00414F2D" w:rsidRDefault="00094442" w:rsidP="00094442">
      <w:pPr>
        <w:shd w:val="clear" w:color="auto" w:fill="FFFFFF"/>
        <w:spacing w:line="240" w:lineRule="atLeast"/>
        <w:ind w:firstLine="284"/>
        <w:jc w:val="both"/>
        <w:rPr>
          <w:bCs/>
          <w:color w:val="000000" w:themeColor="text1"/>
        </w:rPr>
      </w:pPr>
      <w:r w:rsidRPr="00414F2D">
        <w:rPr>
          <w:bCs/>
          <w:color w:val="000000" w:themeColor="text1"/>
        </w:rPr>
        <w:t xml:space="preserve">Для Учасника – юридичної особи, кінцевим </w:t>
      </w:r>
      <w:proofErr w:type="spellStart"/>
      <w:r w:rsidRPr="00414F2D">
        <w:rPr>
          <w:bCs/>
          <w:color w:val="000000" w:themeColor="text1"/>
        </w:rPr>
        <w:t>бенефіціарним</w:t>
      </w:r>
      <w:proofErr w:type="spellEnd"/>
      <w:r w:rsidRPr="00414F2D">
        <w:rPr>
          <w:bCs/>
          <w:color w:val="000000" w:themeColor="text1"/>
        </w:rPr>
        <w:t xml:space="preserve"> власником якої є громадянин </w:t>
      </w:r>
      <w:r w:rsidR="008930C9" w:rsidRPr="008930C9">
        <w:rPr>
          <w:rFonts w:eastAsia="Calibri"/>
          <w:i/>
          <w:color w:val="000000"/>
        </w:rPr>
        <w:t xml:space="preserve">російської федерації/республіки </w:t>
      </w:r>
      <w:proofErr w:type="spellStart"/>
      <w:r w:rsidR="008930C9" w:rsidRPr="008930C9">
        <w:rPr>
          <w:rFonts w:eastAsia="Calibri"/>
          <w:i/>
          <w:color w:val="000000"/>
        </w:rPr>
        <w:t>білорусь</w:t>
      </w:r>
      <w:proofErr w:type="spellEnd"/>
      <w:r w:rsidR="008930C9" w:rsidRPr="008930C9">
        <w:rPr>
          <w:rFonts w:eastAsia="Calibri"/>
          <w:i/>
          <w:color w:val="000000"/>
        </w:rPr>
        <w:t xml:space="preserve">/ ісламської республіки </w:t>
      </w:r>
      <w:proofErr w:type="spellStart"/>
      <w:r w:rsidR="008930C9" w:rsidRPr="008930C9">
        <w:rPr>
          <w:rFonts w:eastAsia="Calibri"/>
          <w:i/>
          <w:color w:val="000000"/>
        </w:rPr>
        <w:t>іран</w:t>
      </w:r>
      <w:proofErr w:type="spellEnd"/>
      <w:r w:rsidRPr="00414F2D">
        <w:rPr>
          <w:bCs/>
          <w:color w:val="000000" w:themeColor="text1"/>
        </w:rPr>
        <w:t>:</w:t>
      </w:r>
      <w:r w:rsidRPr="00414F2D">
        <w:rPr>
          <w:color w:val="000000" w:themeColor="text1"/>
        </w:rPr>
        <w:t xml:space="preserve"> </w:t>
      </w:r>
      <w:r w:rsidRPr="00414F2D">
        <w:rPr>
          <w:bCs/>
          <w:color w:val="000000" w:themeColor="text1"/>
        </w:rPr>
        <w:t>посвідка про тимчасове чи постійне місце проживання на території України</w:t>
      </w:r>
      <w:r w:rsidRPr="00414F2D">
        <w:rPr>
          <w:color w:val="000000" w:themeColor="text1"/>
        </w:rPr>
        <w:t xml:space="preserve"> </w:t>
      </w:r>
      <w:r w:rsidRPr="00414F2D">
        <w:rPr>
          <w:bCs/>
          <w:color w:val="000000" w:themeColor="text1"/>
        </w:rPr>
        <w:t xml:space="preserve">кінцевого </w:t>
      </w:r>
      <w:proofErr w:type="spellStart"/>
      <w:r w:rsidRPr="00414F2D">
        <w:rPr>
          <w:bCs/>
          <w:color w:val="000000" w:themeColor="text1"/>
        </w:rPr>
        <w:t>бенефіціарного</w:t>
      </w:r>
      <w:proofErr w:type="spellEnd"/>
      <w:r w:rsidRPr="00414F2D">
        <w:rPr>
          <w:bCs/>
          <w:color w:val="000000" w:themeColor="text1"/>
        </w:rPr>
        <w:t xml:space="preserve"> власника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094442" w:rsidRPr="00414F2D" w:rsidRDefault="00094442" w:rsidP="00094442">
      <w:pPr>
        <w:shd w:val="clear" w:color="auto" w:fill="FFFFFF"/>
        <w:spacing w:line="240" w:lineRule="atLeast"/>
        <w:ind w:firstLine="567"/>
        <w:jc w:val="both"/>
        <w:rPr>
          <w:bCs/>
          <w:color w:val="000000"/>
        </w:rPr>
      </w:pPr>
      <w:r>
        <w:rPr>
          <w:bCs/>
          <w:color w:val="000000"/>
        </w:rPr>
        <w:t>6</w:t>
      </w:r>
      <w:r w:rsidRPr="00414F2D">
        <w:rPr>
          <w:bCs/>
          <w:color w:val="000000"/>
        </w:rPr>
        <w:t xml:space="preserve">. 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ввезений та не буде ввезений на митну територію України в митному режимі імпорту товарів з </w:t>
      </w:r>
      <w:r w:rsidR="008930C9" w:rsidRPr="008930C9">
        <w:rPr>
          <w:rFonts w:eastAsia="Calibri"/>
          <w:i/>
          <w:color w:val="000000"/>
        </w:rPr>
        <w:t xml:space="preserve">російської федерації/республіки </w:t>
      </w:r>
      <w:proofErr w:type="spellStart"/>
      <w:r w:rsidR="008930C9" w:rsidRPr="008930C9">
        <w:rPr>
          <w:rFonts w:eastAsia="Calibri"/>
          <w:i/>
          <w:color w:val="000000"/>
        </w:rPr>
        <w:t>білорусь</w:t>
      </w:r>
      <w:proofErr w:type="spellEnd"/>
      <w:r w:rsidR="008930C9" w:rsidRPr="008930C9">
        <w:rPr>
          <w:rFonts w:eastAsia="Calibri"/>
          <w:i/>
          <w:color w:val="000000"/>
        </w:rPr>
        <w:t xml:space="preserve">/ ісламської республіки </w:t>
      </w:r>
      <w:proofErr w:type="spellStart"/>
      <w:r w:rsidR="008930C9" w:rsidRPr="008930C9">
        <w:rPr>
          <w:rFonts w:eastAsia="Calibri"/>
          <w:i/>
          <w:color w:val="000000"/>
        </w:rPr>
        <w:t>іран</w:t>
      </w:r>
      <w:proofErr w:type="spellEnd"/>
      <w:r w:rsidRPr="00414F2D">
        <w:rPr>
          <w:bCs/>
          <w:color w:val="000000"/>
        </w:rPr>
        <w:t>.</w:t>
      </w:r>
    </w:p>
    <w:p w:rsidR="00094442" w:rsidRDefault="00094442" w:rsidP="00094442">
      <w:pPr>
        <w:spacing w:line="240" w:lineRule="atLeast"/>
        <w:ind w:firstLine="567"/>
        <w:jc w:val="both"/>
        <w:rPr>
          <w:color w:val="000000"/>
          <w:lang w:eastAsia="uk-UA"/>
        </w:rPr>
      </w:pPr>
    </w:p>
    <w:p w:rsidR="00094442" w:rsidRPr="00FC7170" w:rsidRDefault="00094442" w:rsidP="00094442">
      <w:pPr>
        <w:jc w:val="both"/>
        <w:rPr>
          <w:i/>
          <w:iCs/>
        </w:rPr>
      </w:pPr>
    </w:p>
    <w:p w:rsidR="00094442" w:rsidRPr="00FC7170" w:rsidRDefault="00094442" w:rsidP="00094442">
      <w:pPr>
        <w:widowControl w:val="0"/>
        <w:spacing w:after="200" w:line="276" w:lineRule="auto"/>
        <w:ind w:firstLine="567"/>
        <w:contextualSpacing/>
        <w:jc w:val="both"/>
        <w:rPr>
          <w:rFonts w:eastAsia="Calibri"/>
          <w:color w:val="000000"/>
          <w:lang w:eastAsia="uk-UA"/>
        </w:rPr>
      </w:pPr>
      <w:r w:rsidRPr="00FC7170">
        <w:rPr>
          <w:rFonts w:eastAsia="Calibri"/>
          <w:color w:val="000000"/>
          <w:lang w:eastAsia="uk-UA"/>
        </w:rPr>
        <w:t xml:space="preserve">Датовано: «___» ________________ 20__ р. </w:t>
      </w:r>
    </w:p>
    <w:p w:rsidR="00094442" w:rsidRPr="00FC7170" w:rsidRDefault="00094442" w:rsidP="00094442">
      <w:pPr>
        <w:widowControl w:val="0"/>
        <w:spacing w:after="200"/>
        <w:ind w:firstLine="567"/>
        <w:contextualSpacing/>
        <w:jc w:val="both"/>
        <w:rPr>
          <w:rFonts w:eastAsia="Calibri"/>
          <w:color w:val="000000"/>
          <w:lang w:eastAsia="uk-UA"/>
        </w:rPr>
      </w:pPr>
    </w:p>
    <w:p w:rsidR="00094442" w:rsidRPr="00FC7170" w:rsidRDefault="00094442" w:rsidP="00094442">
      <w:pPr>
        <w:widowControl w:val="0"/>
        <w:spacing w:after="200"/>
        <w:ind w:firstLine="567"/>
        <w:contextualSpacing/>
        <w:jc w:val="both"/>
        <w:rPr>
          <w:rFonts w:eastAsia="Calibri"/>
          <w:i/>
          <w:iCs/>
          <w:color w:val="000000"/>
          <w:lang w:eastAsia="uk-UA"/>
        </w:rPr>
      </w:pPr>
      <w:r w:rsidRPr="00FC7170">
        <w:rPr>
          <w:rFonts w:eastAsia="Calibri"/>
          <w:i/>
          <w:iCs/>
          <w:color w:val="000000"/>
          <w:lang w:eastAsia="uk-UA"/>
        </w:rPr>
        <w:t>___________________________________________________________________________</w:t>
      </w:r>
    </w:p>
    <w:p w:rsidR="00094442" w:rsidRPr="00FC7170" w:rsidRDefault="00094442" w:rsidP="00094442">
      <w:pPr>
        <w:widowControl w:val="0"/>
        <w:spacing w:after="200"/>
        <w:ind w:firstLine="567"/>
        <w:contextualSpacing/>
        <w:jc w:val="both"/>
      </w:pPr>
      <w:r w:rsidRPr="00FC7170">
        <w:rPr>
          <w:rFonts w:eastAsia="Calibri"/>
          <w:i/>
          <w:iCs/>
          <w:color w:val="000000"/>
          <w:lang w:eastAsia="uk-UA"/>
        </w:rPr>
        <w:t xml:space="preserve">[Підпис] </w:t>
      </w:r>
      <w:r w:rsidRPr="00FC7170">
        <w:rPr>
          <w:rFonts w:eastAsia="Calibri"/>
          <w:i/>
          <w:iCs/>
          <w:color w:val="000000"/>
          <w:lang w:eastAsia="uk-UA"/>
        </w:rPr>
        <w:tab/>
        <w:t xml:space="preserve">                         [прізвище, ініціали уповноваженої особи учасника]</w:t>
      </w:r>
    </w:p>
    <w:p w:rsidR="00FB017C" w:rsidRDefault="00FB017C" w:rsidP="004F5848">
      <w:pPr>
        <w:spacing w:line="240" w:lineRule="atLeast"/>
        <w:ind w:firstLine="567"/>
        <w:jc w:val="both"/>
        <w:rPr>
          <w:b/>
          <w:u w:val="single"/>
        </w:rPr>
      </w:pPr>
    </w:p>
    <w:p w:rsidR="001C0534" w:rsidRDefault="001C0534" w:rsidP="004F5848">
      <w:pPr>
        <w:spacing w:line="240" w:lineRule="atLeast"/>
        <w:ind w:firstLine="567"/>
        <w:jc w:val="both"/>
        <w:rPr>
          <w:b/>
          <w:u w:val="single"/>
        </w:rPr>
      </w:pPr>
    </w:p>
    <w:bookmarkEnd w:id="0"/>
    <w:p w:rsidR="007D2E96" w:rsidRPr="00FC7170" w:rsidRDefault="007D2E96" w:rsidP="00BF6808"/>
    <w:p w:rsidR="001C0534" w:rsidRDefault="001C0534" w:rsidP="00341B3A">
      <w:pPr>
        <w:tabs>
          <w:tab w:val="left" w:pos="5421"/>
        </w:tabs>
        <w:ind w:right="-58"/>
        <w:rPr>
          <w:b/>
          <w:bCs/>
        </w:rPr>
      </w:pPr>
    </w:p>
    <w:p w:rsidR="002114D3" w:rsidRDefault="002114D3" w:rsidP="00341B3A">
      <w:pPr>
        <w:tabs>
          <w:tab w:val="left" w:pos="5421"/>
        </w:tabs>
        <w:ind w:right="-58"/>
        <w:rPr>
          <w:b/>
          <w:bCs/>
        </w:rPr>
      </w:pPr>
    </w:p>
    <w:p w:rsidR="002114D3" w:rsidRDefault="002114D3" w:rsidP="00341B3A">
      <w:pPr>
        <w:tabs>
          <w:tab w:val="left" w:pos="5421"/>
        </w:tabs>
        <w:ind w:right="-58"/>
        <w:rPr>
          <w:b/>
          <w:bCs/>
        </w:rPr>
      </w:pPr>
    </w:p>
    <w:p w:rsidR="00CF6628" w:rsidRDefault="00CF6628" w:rsidP="00341B3A">
      <w:pPr>
        <w:tabs>
          <w:tab w:val="left" w:pos="5421"/>
        </w:tabs>
        <w:ind w:right="-58"/>
        <w:rPr>
          <w:b/>
          <w:bCs/>
        </w:rPr>
      </w:pPr>
    </w:p>
    <w:p w:rsidR="00CF6628" w:rsidRDefault="00CF6628" w:rsidP="00341B3A">
      <w:pPr>
        <w:tabs>
          <w:tab w:val="left" w:pos="5421"/>
        </w:tabs>
        <w:ind w:right="-58"/>
        <w:rPr>
          <w:b/>
          <w:bCs/>
        </w:rPr>
      </w:pPr>
    </w:p>
    <w:p w:rsidR="00CF6628" w:rsidRDefault="00CF6628" w:rsidP="00341B3A">
      <w:pPr>
        <w:tabs>
          <w:tab w:val="left" w:pos="5421"/>
        </w:tabs>
        <w:ind w:right="-58"/>
        <w:rPr>
          <w:b/>
          <w:bCs/>
        </w:rPr>
      </w:pPr>
    </w:p>
    <w:p w:rsidR="00CF6628" w:rsidRDefault="00CF6628" w:rsidP="00341B3A">
      <w:pPr>
        <w:tabs>
          <w:tab w:val="left" w:pos="5421"/>
        </w:tabs>
        <w:ind w:right="-58"/>
        <w:rPr>
          <w:b/>
          <w:bCs/>
        </w:rPr>
      </w:pPr>
    </w:p>
    <w:p w:rsidR="006D1D43" w:rsidRDefault="006D1D43" w:rsidP="00341B3A">
      <w:pPr>
        <w:tabs>
          <w:tab w:val="left" w:pos="5421"/>
        </w:tabs>
        <w:ind w:right="-58"/>
        <w:rPr>
          <w:b/>
          <w:bCs/>
        </w:rPr>
      </w:pPr>
    </w:p>
    <w:p w:rsidR="006D1D43" w:rsidRDefault="006D1D43" w:rsidP="00341B3A">
      <w:pPr>
        <w:tabs>
          <w:tab w:val="left" w:pos="5421"/>
        </w:tabs>
        <w:ind w:right="-58"/>
        <w:rPr>
          <w:b/>
          <w:bCs/>
        </w:rPr>
      </w:pPr>
    </w:p>
    <w:p w:rsidR="00557BD6" w:rsidRPr="00514F38" w:rsidRDefault="00557BD6" w:rsidP="00557BD6">
      <w:pPr>
        <w:tabs>
          <w:tab w:val="left" w:pos="5421"/>
        </w:tabs>
        <w:ind w:left="-142" w:right="-58" w:firstLine="426"/>
        <w:jc w:val="right"/>
        <w:rPr>
          <w:b/>
          <w:bCs/>
        </w:rPr>
      </w:pPr>
      <w:r>
        <w:rPr>
          <w:b/>
        </w:rPr>
        <w:t xml:space="preserve">Додаток 5 </w:t>
      </w:r>
      <w:r w:rsidRPr="00514F38">
        <w:rPr>
          <w:b/>
          <w:bCs/>
        </w:rPr>
        <w:t xml:space="preserve"> до тендерної документації</w:t>
      </w:r>
    </w:p>
    <w:p w:rsidR="00557BD6" w:rsidRPr="00514F38" w:rsidRDefault="00557BD6" w:rsidP="00557BD6">
      <w:pPr>
        <w:tabs>
          <w:tab w:val="left" w:pos="5421"/>
        </w:tabs>
        <w:ind w:left="-142" w:right="-58" w:firstLine="426"/>
        <w:jc w:val="right"/>
        <w:rPr>
          <w:b/>
          <w:bCs/>
        </w:rPr>
      </w:pPr>
    </w:p>
    <w:p w:rsidR="00890056" w:rsidRDefault="00890056" w:rsidP="00557BD6">
      <w:pPr>
        <w:suppressAutoHyphens/>
        <w:ind w:firstLine="567"/>
        <w:jc w:val="center"/>
        <w:rPr>
          <w:b/>
        </w:rPr>
      </w:pPr>
    </w:p>
    <w:p w:rsidR="00890056" w:rsidRDefault="00890056" w:rsidP="00557BD6">
      <w:pPr>
        <w:suppressAutoHyphens/>
        <w:ind w:firstLine="567"/>
        <w:jc w:val="center"/>
        <w:rPr>
          <w:b/>
        </w:rPr>
      </w:pPr>
    </w:p>
    <w:p w:rsidR="00557BD6" w:rsidRPr="00514F38" w:rsidRDefault="00557BD6" w:rsidP="00557BD6">
      <w:pPr>
        <w:suppressAutoHyphens/>
        <w:ind w:firstLine="567"/>
        <w:jc w:val="center"/>
        <w:rPr>
          <w:b/>
        </w:rPr>
      </w:pPr>
      <w:r w:rsidRPr="00514F38">
        <w:rPr>
          <w:b/>
        </w:rPr>
        <w:t>ДОГОВІР ПОСТАВКИ № ______</w:t>
      </w:r>
    </w:p>
    <w:p w:rsidR="00557BD6" w:rsidRPr="00514F38" w:rsidRDefault="00557BD6" w:rsidP="00557BD6">
      <w:pPr>
        <w:suppressAutoHyphens/>
        <w:jc w:val="both"/>
        <w:rPr>
          <w:b/>
        </w:rPr>
      </w:pPr>
      <w:r w:rsidRPr="00514F38">
        <w:rPr>
          <w:b/>
        </w:rPr>
        <w:t xml:space="preserve">місто </w:t>
      </w:r>
      <w:proofErr w:type="spellStart"/>
      <w:r w:rsidRPr="00514F38">
        <w:rPr>
          <w:b/>
        </w:rPr>
        <w:t>К</w:t>
      </w:r>
      <w:r>
        <w:rPr>
          <w:b/>
        </w:rPr>
        <w:t>оростишів</w:t>
      </w:r>
      <w:proofErr w:type="spellEnd"/>
      <w:r w:rsidRPr="00514F38">
        <w:rPr>
          <w:b/>
        </w:rPr>
        <w:t xml:space="preserve">                                                                                           __._______ 202</w:t>
      </w:r>
      <w:r>
        <w:rPr>
          <w:b/>
        </w:rPr>
        <w:t>4</w:t>
      </w:r>
      <w:r w:rsidRPr="00514F38">
        <w:rPr>
          <w:b/>
        </w:rPr>
        <w:t xml:space="preserve"> року</w:t>
      </w:r>
    </w:p>
    <w:p w:rsidR="00557BD6" w:rsidRPr="00514F38" w:rsidRDefault="00557BD6" w:rsidP="00557BD6">
      <w:pPr>
        <w:suppressAutoHyphens/>
        <w:ind w:firstLine="567"/>
        <w:jc w:val="both"/>
      </w:pPr>
      <w:r w:rsidRPr="00514F38">
        <w:t xml:space="preserve">   </w:t>
      </w:r>
    </w:p>
    <w:p w:rsidR="00890056" w:rsidRPr="002114D3" w:rsidRDefault="00890056" w:rsidP="00890056">
      <w:pPr>
        <w:tabs>
          <w:tab w:val="left" w:pos="1134"/>
        </w:tabs>
        <w:suppressAutoHyphens/>
        <w:ind w:firstLine="567"/>
        <w:jc w:val="both"/>
        <w:rPr>
          <w:sz w:val="22"/>
          <w:szCs w:val="22"/>
        </w:rPr>
      </w:pPr>
      <w:r w:rsidRPr="002114D3">
        <w:rPr>
          <w:b/>
          <w:sz w:val="22"/>
          <w:szCs w:val="22"/>
        </w:rPr>
        <w:t xml:space="preserve">Комунальне некомерційне підприємство «Коростишівська ЦРЛ ім. Д.І. </w:t>
      </w:r>
      <w:proofErr w:type="spellStart"/>
      <w:r w:rsidRPr="002114D3">
        <w:rPr>
          <w:b/>
          <w:sz w:val="22"/>
          <w:szCs w:val="22"/>
        </w:rPr>
        <w:t>Потєхіна</w:t>
      </w:r>
      <w:proofErr w:type="spellEnd"/>
      <w:r w:rsidRPr="002114D3">
        <w:rPr>
          <w:b/>
          <w:sz w:val="22"/>
          <w:szCs w:val="22"/>
        </w:rPr>
        <w:t>» Коростишівської міської ради (далі – Покупець),</w:t>
      </w:r>
      <w:r w:rsidRPr="002114D3">
        <w:rPr>
          <w:sz w:val="22"/>
          <w:szCs w:val="22"/>
        </w:rPr>
        <w:t xml:space="preserve"> в особі головного лікаря Веселовського Олександра Борисовича, що діє на підставі  Статуту, з однієї сторони, та </w:t>
      </w:r>
      <w:r w:rsidRPr="002114D3">
        <w:rPr>
          <w:color w:val="000000"/>
          <w:sz w:val="22"/>
          <w:szCs w:val="22"/>
        </w:rPr>
        <w:t>___________________________________</w:t>
      </w:r>
      <w:r w:rsidRPr="002114D3">
        <w:rPr>
          <w:sz w:val="22"/>
          <w:szCs w:val="22"/>
        </w:rPr>
        <w:t xml:space="preserve"> (далі – Постачальник), в особі</w:t>
      </w:r>
      <w:r w:rsidRPr="002114D3">
        <w:rPr>
          <w:b/>
          <w:sz w:val="22"/>
          <w:szCs w:val="22"/>
        </w:rPr>
        <w:t xml:space="preserve"> </w:t>
      </w:r>
      <w:r w:rsidRPr="002114D3">
        <w:rPr>
          <w:sz w:val="22"/>
          <w:szCs w:val="22"/>
        </w:rPr>
        <w:t>____________________________________________________, який діє на підставі _________________________, з другої сторони, (далі разом – Сторони, а кожна окремо – Сторона) уклали цей договір (далі – Договір) про таке:</w:t>
      </w:r>
    </w:p>
    <w:p w:rsidR="00557BD6" w:rsidRPr="002114D3" w:rsidRDefault="00557BD6" w:rsidP="00557BD6">
      <w:pPr>
        <w:ind w:firstLine="567"/>
        <w:jc w:val="both"/>
        <w:rPr>
          <w:sz w:val="22"/>
          <w:szCs w:val="22"/>
        </w:rPr>
      </w:pPr>
    </w:p>
    <w:p w:rsidR="00557BD6" w:rsidRPr="002114D3" w:rsidRDefault="00557BD6" w:rsidP="00557BD6">
      <w:pPr>
        <w:ind w:firstLine="567"/>
        <w:jc w:val="both"/>
        <w:rPr>
          <w:sz w:val="22"/>
          <w:szCs w:val="22"/>
        </w:rPr>
      </w:pPr>
    </w:p>
    <w:p w:rsidR="00557BD6" w:rsidRPr="002114D3" w:rsidRDefault="00557BD6" w:rsidP="00765405">
      <w:pPr>
        <w:pStyle w:val="1f7"/>
        <w:widowControl/>
        <w:numPr>
          <w:ilvl w:val="0"/>
          <w:numId w:val="17"/>
        </w:numPr>
        <w:autoSpaceDE/>
        <w:autoSpaceDN/>
        <w:adjustRightInd/>
        <w:jc w:val="center"/>
        <w:rPr>
          <w:b/>
          <w:sz w:val="22"/>
          <w:szCs w:val="22"/>
          <w:lang w:val="uk-UA"/>
        </w:rPr>
      </w:pPr>
      <w:r w:rsidRPr="002114D3">
        <w:rPr>
          <w:b/>
          <w:sz w:val="22"/>
          <w:szCs w:val="22"/>
          <w:lang w:val="uk-UA"/>
        </w:rPr>
        <w:t>ПРЕДМЕТ ДОГОВОРУ</w:t>
      </w:r>
    </w:p>
    <w:p w:rsidR="00557BD6" w:rsidRPr="002114D3" w:rsidRDefault="00557BD6" w:rsidP="002114D3">
      <w:pPr>
        <w:spacing w:line="276" w:lineRule="auto"/>
        <w:jc w:val="both"/>
        <w:rPr>
          <w:b/>
          <w:bCs/>
          <w:sz w:val="22"/>
          <w:szCs w:val="22"/>
        </w:rPr>
      </w:pPr>
      <w:r w:rsidRPr="002114D3">
        <w:rPr>
          <w:sz w:val="22"/>
          <w:szCs w:val="22"/>
        </w:rPr>
        <w:t xml:space="preserve">1.1 Постачальник зобов’язується поставити Покупцю </w:t>
      </w:r>
      <w:r w:rsidR="00CF6628">
        <w:rPr>
          <w:sz w:val="22"/>
          <w:szCs w:val="22"/>
        </w:rPr>
        <w:t>__________________________________, згідно коду ДК 021:2015: ______________________________________________</w:t>
      </w:r>
      <w:r w:rsidR="002114D3" w:rsidRPr="002114D3">
        <w:rPr>
          <w:sz w:val="22"/>
          <w:szCs w:val="22"/>
        </w:rPr>
        <w:t xml:space="preserve"> </w:t>
      </w:r>
      <w:r w:rsidRPr="002114D3">
        <w:rPr>
          <w:sz w:val="22"/>
          <w:szCs w:val="22"/>
        </w:rPr>
        <w:t>, що іменується надалі Товар, а Покупець зобов’язується прийняти і сплатити його вартість в порядку і на умовах, передбачених цим Договором.</w:t>
      </w:r>
    </w:p>
    <w:p w:rsidR="00557BD6" w:rsidRPr="002114D3" w:rsidRDefault="00557BD6" w:rsidP="002114D3">
      <w:pPr>
        <w:jc w:val="both"/>
        <w:rPr>
          <w:sz w:val="22"/>
          <w:szCs w:val="22"/>
        </w:rPr>
      </w:pPr>
      <w:r w:rsidRPr="002114D3">
        <w:rPr>
          <w:sz w:val="22"/>
          <w:szCs w:val="22"/>
        </w:rPr>
        <w:t>1.2 Найменування, ціна за одиницю, кількість, технічні та інші вимоги визначені у</w:t>
      </w:r>
      <w:r w:rsidR="00CF6628">
        <w:rPr>
          <w:sz w:val="22"/>
          <w:szCs w:val="22"/>
        </w:rPr>
        <w:t xml:space="preserve"> Додатку</w:t>
      </w:r>
      <w:r w:rsidRPr="002114D3">
        <w:rPr>
          <w:sz w:val="22"/>
          <w:szCs w:val="22"/>
        </w:rPr>
        <w:t>№ 1 (Специфікація) до Договору.</w:t>
      </w:r>
    </w:p>
    <w:p w:rsidR="00557BD6" w:rsidRPr="002114D3" w:rsidRDefault="00557BD6" w:rsidP="002114D3">
      <w:pPr>
        <w:jc w:val="both"/>
        <w:rPr>
          <w:sz w:val="22"/>
          <w:szCs w:val="22"/>
        </w:rPr>
      </w:pPr>
      <w:r w:rsidRPr="002114D3">
        <w:rPr>
          <w:sz w:val="22"/>
          <w:szCs w:val="22"/>
        </w:rPr>
        <w:t>1.3 Постачальник гарантує, що укладення та виконання ним цього Договору не суперечить нормам чинного законодавства України та установчим документам Постачальника.</w:t>
      </w:r>
    </w:p>
    <w:p w:rsidR="00557BD6" w:rsidRPr="002114D3" w:rsidRDefault="00557BD6" w:rsidP="002114D3">
      <w:pPr>
        <w:jc w:val="both"/>
        <w:rPr>
          <w:sz w:val="22"/>
          <w:szCs w:val="22"/>
        </w:rPr>
      </w:pPr>
      <w:r w:rsidRPr="002114D3">
        <w:rPr>
          <w:sz w:val="22"/>
          <w:szCs w:val="22"/>
        </w:rPr>
        <w:t>1.4 Умови цього Договору викладені Сторонами у відповідності до вимог Міжнародних правил тлумачення торговельних термінів «Інкотермс» (в редакції 2020 року), які застосовуються із урахуванням особливостей, що випливають з умов цього Договору.</w:t>
      </w:r>
    </w:p>
    <w:p w:rsidR="00557BD6" w:rsidRPr="002114D3" w:rsidRDefault="00557BD6" w:rsidP="00765405">
      <w:pPr>
        <w:pStyle w:val="a9"/>
        <w:numPr>
          <w:ilvl w:val="0"/>
          <w:numId w:val="17"/>
        </w:numPr>
        <w:jc w:val="center"/>
        <w:rPr>
          <w:b/>
          <w:sz w:val="22"/>
          <w:szCs w:val="22"/>
        </w:rPr>
      </w:pPr>
      <w:r w:rsidRPr="002114D3">
        <w:rPr>
          <w:b/>
          <w:sz w:val="22"/>
          <w:szCs w:val="22"/>
        </w:rPr>
        <w:t>ЯКІСТЬ ТОВАРУ</w:t>
      </w:r>
    </w:p>
    <w:p w:rsidR="002114D3" w:rsidRPr="002114D3" w:rsidRDefault="002114D3" w:rsidP="002114D3">
      <w:pPr>
        <w:pStyle w:val="affa"/>
        <w:spacing w:after="0"/>
        <w:ind w:firstLine="426"/>
        <w:jc w:val="both"/>
        <w:rPr>
          <w:rFonts w:ascii="Times New Roman" w:hAnsi="Times New Roman"/>
          <w:color w:val="auto"/>
          <w:spacing w:val="0"/>
        </w:rPr>
      </w:pPr>
      <w:r w:rsidRPr="002114D3">
        <w:rPr>
          <w:rFonts w:ascii="Times New Roman" w:hAnsi="Times New Roman"/>
          <w:color w:val="auto"/>
          <w:spacing w:val="0"/>
        </w:rPr>
        <w:t xml:space="preserve">1.1 Відповідність якості товарів, що постачаються за цим Договором, підтверджується Учасником у спосіб та у порядку, що встановлені чинним законодавством.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сертифікатом якості, виданим виробником.   Пакування, у якому відвантажується товар, та  транспортування товарів має відповідати характеру товарів. Учасник забезпечує збереження, цілісність товарів під час їх транспортування до передачі Замовнику. </w:t>
      </w:r>
    </w:p>
    <w:p w:rsidR="002114D3" w:rsidRPr="002114D3" w:rsidRDefault="002114D3" w:rsidP="002114D3">
      <w:pPr>
        <w:pStyle w:val="affa"/>
        <w:spacing w:after="0"/>
        <w:ind w:firstLine="426"/>
        <w:jc w:val="both"/>
        <w:rPr>
          <w:rFonts w:ascii="Times New Roman" w:hAnsi="Times New Roman"/>
          <w:color w:val="auto"/>
          <w:spacing w:val="0"/>
        </w:rPr>
      </w:pPr>
      <w:r w:rsidRPr="002114D3">
        <w:rPr>
          <w:rFonts w:ascii="Times New Roman" w:hAnsi="Times New Roman"/>
          <w:color w:val="auto"/>
          <w:spacing w:val="0"/>
        </w:rPr>
        <w:t>2.2. Приймання товару проводиться:</w:t>
      </w:r>
    </w:p>
    <w:p w:rsidR="002114D3" w:rsidRPr="002114D3" w:rsidRDefault="002114D3" w:rsidP="00765405">
      <w:pPr>
        <w:widowControl w:val="0"/>
        <w:numPr>
          <w:ilvl w:val="0"/>
          <w:numId w:val="21"/>
        </w:numPr>
        <w:tabs>
          <w:tab w:val="left" w:pos="0"/>
          <w:tab w:val="num" w:pos="142"/>
        </w:tabs>
        <w:autoSpaceDE w:val="0"/>
        <w:autoSpaceDN w:val="0"/>
        <w:adjustRightInd w:val="0"/>
        <w:ind w:left="0" w:firstLine="0"/>
        <w:jc w:val="both"/>
        <w:rPr>
          <w:rFonts w:eastAsia="Calibri"/>
          <w:sz w:val="22"/>
          <w:szCs w:val="22"/>
          <w:lang w:eastAsia="en-US"/>
        </w:rPr>
      </w:pPr>
      <w:r w:rsidRPr="002114D3">
        <w:rPr>
          <w:rFonts w:eastAsia="Calibri"/>
          <w:sz w:val="22"/>
          <w:szCs w:val="22"/>
          <w:lang w:eastAsia="en-US"/>
        </w:rPr>
        <w:t>по кількості згідно даних, вказаних у накладних та інших законодавчо затверджених документах відповідно до виду товару;</w:t>
      </w:r>
    </w:p>
    <w:p w:rsidR="002114D3" w:rsidRPr="002114D3" w:rsidRDefault="002114D3" w:rsidP="00765405">
      <w:pPr>
        <w:widowControl w:val="0"/>
        <w:numPr>
          <w:ilvl w:val="0"/>
          <w:numId w:val="21"/>
        </w:numPr>
        <w:tabs>
          <w:tab w:val="left" w:pos="0"/>
          <w:tab w:val="num" w:pos="142"/>
        </w:tabs>
        <w:autoSpaceDE w:val="0"/>
        <w:autoSpaceDN w:val="0"/>
        <w:adjustRightInd w:val="0"/>
        <w:ind w:left="0" w:firstLine="0"/>
        <w:jc w:val="both"/>
        <w:rPr>
          <w:rFonts w:eastAsia="Calibri"/>
          <w:sz w:val="22"/>
          <w:szCs w:val="22"/>
          <w:lang w:eastAsia="en-US"/>
        </w:rPr>
      </w:pPr>
      <w:r w:rsidRPr="002114D3">
        <w:rPr>
          <w:rFonts w:eastAsia="Calibri"/>
          <w:sz w:val="22"/>
          <w:szCs w:val="22"/>
          <w:lang w:eastAsia="en-US"/>
        </w:rPr>
        <w:t xml:space="preserve">по якості та комплектності згідно показників якості, вказаних в </w:t>
      </w:r>
      <w:proofErr w:type="spellStart"/>
      <w:r w:rsidRPr="002114D3">
        <w:rPr>
          <w:rFonts w:eastAsia="Calibri"/>
          <w:sz w:val="22"/>
          <w:szCs w:val="22"/>
          <w:lang w:eastAsia="en-US"/>
        </w:rPr>
        <w:t>ГОСТах</w:t>
      </w:r>
      <w:proofErr w:type="spellEnd"/>
      <w:r w:rsidRPr="002114D3">
        <w:rPr>
          <w:rFonts w:eastAsia="Calibri"/>
          <w:sz w:val="22"/>
          <w:szCs w:val="22"/>
          <w:lang w:eastAsia="en-US"/>
        </w:rPr>
        <w:t xml:space="preserve"> та іншій нормативній документації з якості у діючій редакції.</w:t>
      </w:r>
    </w:p>
    <w:p w:rsidR="002114D3" w:rsidRPr="002114D3" w:rsidRDefault="002114D3" w:rsidP="002114D3">
      <w:pPr>
        <w:pStyle w:val="affa"/>
        <w:spacing w:after="0"/>
        <w:ind w:firstLine="426"/>
        <w:jc w:val="both"/>
        <w:rPr>
          <w:rFonts w:ascii="Times New Roman" w:hAnsi="Times New Roman"/>
          <w:color w:val="auto"/>
          <w:spacing w:val="0"/>
        </w:rPr>
      </w:pPr>
      <w:r w:rsidRPr="002114D3">
        <w:rPr>
          <w:rFonts w:ascii="Times New Roman" w:hAnsi="Times New Roman"/>
          <w:bCs/>
          <w:color w:val="auto"/>
          <w:spacing w:val="0"/>
        </w:rPr>
        <w:t xml:space="preserve">2.3. </w:t>
      </w:r>
      <w:r w:rsidRPr="002114D3">
        <w:rPr>
          <w:rFonts w:ascii="Times New Roman" w:hAnsi="Times New Roman"/>
          <w:color w:val="auto"/>
          <w:spacing w:val="0"/>
        </w:rPr>
        <w:t xml:space="preserve">Учасник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 У разі, коли під час приймання товарів у порядку, передбаченому цим Договором, буде проведено перевірку якості товару, то витрати на перевірку, в </w:t>
      </w:r>
      <w:proofErr w:type="spellStart"/>
      <w:r w:rsidRPr="002114D3">
        <w:rPr>
          <w:rFonts w:ascii="Times New Roman" w:hAnsi="Times New Roman"/>
          <w:color w:val="auto"/>
          <w:spacing w:val="0"/>
        </w:rPr>
        <w:t>т.ч</w:t>
      </w:r>
      <w:proofErr w:type="spellEnd"/>
      <w:r w:rsidRPr="002114D3">
        <w:rPr>
          <w:rFonts w:ascii="Times New Roman" w:hAnsi="Times New Roman"/>
          <w:color w:val="auto"/>
          <w:spacing w:val="0"/>
        </w:rPr>
        <w:t>. експертні дослідження, покладаються на Учасника.</w:t>
      </w:r>
    </w:p>
    <w:p w:rsidR="002114D3" w:rsidRPr="002114D3" w:rsidRDefault="002114D3" w:rsidP="002114D3">
      <w:pPr>
        <w:pStyle w:val="affa"/>
        <w:spacing w:after="0"/>
        <w:ind w:firstLine="426"/>
        <w:jc w:val="both"/>
        <w:rPr>
          <w:rFonts w:ascii="Times New Roman" w:hAnsi="Times New Roman"/>
          <w:color w:val="auto"/>
          <w:spacing w:val="0"/>
        </w:rPr>
      </w:pPr>
      <w:r w:rsidRPr="002114D3">
        <w:rPr>
          <w:rFonts w:ascii="Times New Roman" w:hAnsi="Times New Roman"/>
          <w:color w:val="auto"/>
          <w:spacing w:val="0"/>
        </w:rPr>
        <w:t xml:space="preserve">2.4. Учасник зобов’язується у випадку продажу товару неналежної якості (або некомплектного)  замінити товар, визначений в Договорі, товаром належної якості протягом 5 днів з дня подання Замовником претензії. Всі витрати, пов’язані із заміною товару неналежної якості, несе Учасник. </w:t>
      </w:r>
    </w:p>
    <w:p w:rsidR="002114D3" w:rsidRPr="002114D3" w:rsidRDefault="002114D3" w:rsidP="002114D3">
      <w:pPr>
        <w:pStyle w:val="affa"/>
        <w:spacing w:after="0"/>
        <w:ind w:firstLine="426"/>
        <w:jc w:val="both"/>
        <w:rPr>
          <w:rFonts w:ascii="Times New Roman" w:hAnsi="Times New Roman"/>
          <w:color w:val="auto"/>
          <w:spacing w:val="0"/>
        </w:rPr>
      </w:pPr>
      <w:r w:rsidRPr="002114D3">
        <w:rPr>
          <w:rFonts w:ascii="Times New Roman" w:hAnsi="Times New Roman"/>
          <w:color w:val="auto"/>
          <w:spacing w:val="0"/>
        </w:rPr>
        <w:t xml:space="preserve">2.5. У разі виявлення товарів, якість яких не відповідає вимогам даного Договору або документам, що засвідчують якість, уповноваженою особою Замовника складається акт про виявлені дефекти (недоліки), який є підставою для повернення товару (частини товару (серії, партії)) Учаснику. </w:t>
      </w:r>
    </w:p>
    <w:p w:rsidR="002114D3" w:rsidRPr="002114D3" w:rsidRDefault="002114D3" w:rsidP="002114D3">
      <w:pPr>
        <w:widowControl w:val="0"/>
        <w:autoSpaceDE w:val="0"/>
        <w:autoSpaceDN w:val="0"/>
        <w:adjustRightInd w:val="0"/>
        <w:ind w:firstLine="426"/>
        <w:jc w:val="both"/>
        <w:rPr>
          <w:bCs/>
          <w:sz w:val="22"/>
          <w:szCs w:val="22"/>
        </w:rPr>
      </w:pPr>
      <w:r w:rsidRPr="002114D3">
        <w:rPr>
          <w:sz w:val="22"/>
          <w:szCs w:val="22"/>
          <w:lang w:eastAsia="ar-SA"/>
        </w:rPr>
        <w:t>2.6. Залишковий строк придатності товару на момент поставки має становити не менш ніж 70% від загального строку придатності або не менше ніж 12 місяців від загального строку придатності товару.</w:t>
      </w:r>
    </w:p>
    <w:p w:rsidR="00557BD6" w:rsidRPr="002114D3" w:rsidRDefault="00557BD6" w:rsidP="00765405">
      <w:pPr>
        <w:pStyle w:val="a9"/>
        <w:numPr>
          <w:ilvl w:val="0"/>
          <w:numId w:val="17"/>
        </w:numPr>
        <w:jc w:val="center"/>
        <w:rPr>
          <w:b/>
          <w:sz w:val="22"/>
          <w:szCs w:val="22"/>
        </w:rPr>
      </w:pPr>
      <w:r w:rsidRPr="002114D3">
        <w:rPr>
          <w:b/>
          <w:sz w:val="22"/>
          <w:szCs w:val="22"/>
        </w:rPr>
        <w:t>ЦІНА, ЗАГАЛЬНА СУМА ДОГОВОРУ</w:t>
      </w:r>
    </w:p>
    <w:p w:rsidR="00890056" w:rsidRPr="002114D3" w:rsidRDefault="00557BD6" w:rsidP="00890056">
      <w:pPr>
        <w:tabs>
          <w:tab w:val="left" w:pos="426"/>
          <w:tab w:val="left" w:pos="993"/>
        </w:tabs>
        <w:suppressAutoHyphens/>
        <w:jc w:val="both"/>
        <w:rPr>
          <w:sz w:val="22"/>
          <w:szCs w:val="22"/>
        </w:rPr>
      </w:pPr>
      <w:r w:rsidRPr="002114D3">
        <w:rPr>
          <w:sz w:val="22"/>
          <w:szCs w:val="22"/>
        </w:rPr>
        <w:t xml:space="preserve">3.1. </w:t>
      </w:r>
      <w:r w:rsidR="00890056" w:rsidRPr="002114D3">
        <w:rPr>
          <w:sz w:val="22"/>
          <w:szCs w:val="22"/>
        </w:rPr>
        <w:t xml:space="preserve">Ціна Договору – ціна (вартість) Товару становить ____________ грн (____________________), у тому числі </w:t>
      </w:r>
      <w:r w:rsidR="00890056" w:rsidRPr="002114D3">
        <w:rPr>
          <w:bCs/>
          <w:iCs/>
          <w:color w:val="000000"/>
          <w:sz w:val="22"/>
          <w:szCs w:val="22"/>
        </w:rPr>
        <w:t xml:space="preserve">ПДВ 20 % </w:t>
      </w:r>
      <w:r w:rsidR="00890056" w:rsidRPr="002114D3">
        <w:rPr>
          <w:sz w:val="22"/>
          <w:szCs w:val="22"/>
        </w:rPr>
        <w:t>–</w:t>
      </w:r>
      <w:r w:rsidR="00890056" w:rsidRPr="002114D3">
        <w:rPr>
          <w:bCs/>
          <w:iCs/>
          <w:color w:val="000000"/>
          <w:sz w:val="22"/>
          <w:szCs w:val="22"/>
        </w:rPr>
        <w:t xml:space="preserve"> ____________ грн (___________________________).</w:t>
      </w:r>
    </w:p>
    <w:p w:rsidR="00557BD6" w:rsidRPr="002114D3" w:rsidRDefault="00557BD6" w:rsidP="00557BD6">
      <w:pPr>
        <w:jc w:val="both"/>
        <w:rPr>
          <w:i/>
          <w:sz w:val="22"/>
          <w:szCs w:val="22"/>
          <w:shd w:val="clear" w:color="auto" w:fill="FFFFFF"/>
          <w:lang w:eastAsia="uk-UA"/>
        </w:rPr>
      </w:pPr>
    </w:p>
    <w:p w:rsidR="00557BD6" w:rsidRPr="002114D3" w:rsidRDefault="00557BD6" w:rsidP="00765405">
      <w:pPr>
        <w:pStyle w:val="a9"/>
        <w:numPr>
          <w:ilvl w:val="0"/>
          <w:numId w:val="18"/>
        </w:numPr>
        <w:jc w:val="center"/>
        <w:rPr>
          <w:b/>
          <w:sz w:val="22"/>
          <w:szCs w:val="22"/>
        </w:rPr>
      </w:pPr>
      <w:r w:rsidRPr="002114D3">
        <w:rPr>
          <w:b/>
          <w:sz w:val="22"/>
          <w:szCs w:val="22"/>
        </w:rPr>
        <w:t>ПОРЯДОК ЗДІЙСНЕННЯ ОПЛАТИ</w:t>
      </w:r>
    </w:p>
    <w:p w:rsidR="00557BD6" w:rsidRPr="002114D3" w:rsidRDefault="00557BD6" w:rsidP="00557BD6">
      <w:pPr>
        <w:jc w:val="both"/>
        <w:rPr>
          <w:sz w:val="22"/>
          <w:szCs w:val="22"/>
        </w:rPr>
      </w:pPr>
      <w:r w:rsidRPr="002114D3">
        <w:rPr>
          <w:sz w:val="22"/>
          <w:szCs w:val="22"/>
        </w:rPr>
        <w:t>4.1. Оплата Товару проводиться згідно виставленого Постачальником рахунку (рахунку - фактури).</w:t>
      </w:r>
    </w:p>
    <w:p w:rsidR="00557BD6" w:rsidRPr="002114D3" w:rsidRDefault="00557BD6" w:rsidP="00557BD6">
      <w:pPr>
        <w:jc w:val="both"/>
        <w:rPr>
          <w:sz w:val="22"/>
          <w:szCs w:val="22"/>
        </w:rPr>
      </w:pPr>
      <w:r w:rsidRPr="002114D3">
        <w:rPr>
          <w:sz w:val="22"/>
          <w:szCs w:val="22"/>
        </w:rPr>
        <w:t>4.2 Покупець здійснює оплату фактично отриманого Товару протягом 30 (тридцяти) робочих днів з дня отримання Товару Покупцем та отримання рахунку на оплату.</w:t>
      </w:r>
    </w:p>
    <w:p w:rsidR="00557BD6" w:rsidRPr="002114D3" w:rsidRDefault="00557BD6" w:rsidP="00557BD6">
      <w:pPr>
        <w:jc w:val="both"/>
        <w:rPr>
          <w:sz w:val="22"/>
          <w:szCs w:val="22"/>
        </w:rPr>
      </w:pPr>
      <w:r w:rsidRPr="002114D3">
        <w:rPr>
          <w:sz w:val="22"/>
          <w:szCs w:val="22"/>
        </w:rPr>
        <w:t>4.3 Покупець проводить оплату Товару в безготівковій формі, в національній валюті України, шляхом перерахування грошових коштів на поточний рахунок Постачальника. Оплата повинна проводиться з обов’язковим посиланням в рахунках і платіжних дорученнях на номер даного Договору. Усі платіжні документи за даним Договором оформлюються з дотриманням вимог чинного законодавства України.</w:t>
      </w:r>
    </w:p>
    <w:p w:rsidR="00557BD6" w:rsidRPr="002114D3" w:rsidRDefault="00557BD6" w:rsidP="00557BD6">
      <w:pPr>
        <w:jc w:val="both"/>
        <w:rPr>
          <w:sz w:val="22"/>
          <w:szCs w:val="22"/>
        </w:rPr>
      </w:pPr>
      <w:r w:rsidRPr="002114D3">
        <w:rPr>
          <w:sz w:val="22"/>
          <w:szCs w:val="22"/>
        </w:rPr>
        <w:t xml:space="preserve">4.4 Розрахунки за поставлений Товар здійснюються відповідно до діючого законодавства України (у </w:t>
      </w:r>
      <w:proofErr w:type="spellStart"/>
      <w:r w:rsidRPr="002114D3">
        <w:rPr>
          <w:sz w:val="22"/>
          <w:szCs w:val="22"/>
        </w:rPr>
        <w:t>т.ч</w:t>
      </w:r>
      <w:proofErr w:type="spellEnd"/>
      <w:r w:rsidRPr="002114D3">
        <w:rPr>
          <w:sz w:val="22"/>
          <w:szCs w:val="22"/>
        </w:rPr>
        <w:t>. підзаконних, регуляторних актів України тощо). У разі, якщо затримка здійснення оплати Товару відбувається у зв’язку з необхідністю виконання Покупцем вищезазначених нормативних документів або інших поважних причин, що спричинили таку затримку, оплата здійснюється протягом 5 (п’яти) банківських днів з дати отримання Покупцем можливості фінансування закупівлі. Сторони досягли згоди у тому, що протягом всього періоду затримки здійснення оплати, з наведених підстав до Покупця не можуть застосовуватись штрафні санкції за порушення строків оплати Товару.</w:t>
      </w:r>
    </w:p>
    <w:p w:rsidR="00557BD6" w:rsidRPr="002114D3" w:rsidRDefault="00557BD6" w:rsidP="00557BD6">
      <w:pPr>
        <w:jc w:val="both"/>
        <w:rPr>
          <w:sz w:val="22"/>
          <w:szCs w:val="22"/>
        </w:rPr>
      </w:pPr>
      <w:r w:rsidRPr="002114D3">
        <w:rPr>
          <w:sz w:val="22"/>
          <w:szCs w:val="22"/>
        </w:rPr>
        <w:t>4.5 Статус Сторін як платників податків:</w:t>
      </w:r>
    </w:p>
    <w:p w:rsidR="00557BD6" w:rsidRPr="002114D3" w:rsidRDefault="00557BD6" w:rsidP="00557BD6">
      <w:pPr>
        <w:jc w:val="both"/>
        <w:rPr>
          <w:sz w:val="22"/>
          <w:szCs w:val="22"/>
        </w:rPr>
      </w:pPr>
      <w:r w:rsidRPr="002114D3">
        <w:rPr>
          <w:sz w:val="22"/>
          <w:szCs w:val="22"/>
        </w:rPr>
        <w:t>Покупець є платником податку на прибуток та податку на додану вартість на загальних підставах, установлених діючим податковим законодавством України.</w:t>
      </w:r>
    </w:p>
    <w:p w:rsidR="00557BD6" w:rsidRPr="002114D3" w:rsidRDefault="00557BD6" w:rsidP="00557BD6">
      <w:pPr>
        <w:jc w:val="both"/>
        <w:rPr>
          <w:sz w:val="22"/>
          <w:szCs w:val="22"/>
        </w:rPr>
      </w:pPr>
      <w:r w:rsidRPr="002114D3">
        <w:rPr>
          <w:sz w:val="22"/>
          <w:szCs w:val="22"/>
        </w:rPr>
        <w:t>Постачальник є платником _________.</w:t>
      </w:r>
    </w:p>
    <w:p w:rsidR="00557BD6" w:rsidRPr="002114D3" w:rsidRDefault="00557BD6" w:rsidP="00557BD6">
      <w:pPr>
        <w:jc w:val="both"/>
        <w:rPr>
          <w:i/>
          <w:color w:val="000000"/>
          <w:sz w:val="22"/>
          <w:szCs w:val="22"/>
        </w:rPr>
      </w:pPr>
    </w:p>
    <w:p w:rsidR="00557BD6" w:rsidRPr="002114D3" w:rsidRDefault="00557BD6" w:rsidP="00765405">
      <w:pPr>
        <w:pStyle w:val="a9"/>
        <w:numPr>
          <w:ilvl w:val="0"/>
          <w:numId w:val="18"/>
        </w:numPr>
        <w:jc w:val="center"/>
        <w:rPr>
          <w:b/>
          <w:sz w:val="22"/>
          <w:szCs w:val="22"/>
        </w:rPr>
      </w:pPr>
      <w:r w:rsidRPr="002114D3">
        <w:rPr>
          <w:b/>
          <w:sz w:val="22"/>
          <w:szCs w:val="22"/>
        </w:rPr>
        <w:t>УМОВИ ПОСТАВКИ ТОВАРУ</w:t>
      </w:r>
    </w:p>
    <w:p w:rsidR="00557BD6" w:rsidRPr="002114D3" w:rsidRDefault="00557BD6" w:rsidP="00557BD6">
      <w:pPr>
        <w:jc w:val="both"/>
        <w:rPr>
          <w:sz w:val="22"/>
          <w:szCs w:val="22"/>
        </w:rPr>
      </w:pPr>
      <w:r w:rsidRPr="002114D3">
        <w:rPr>
          <w:sz w:val="22"/>
          <w:szCs w:val="22"/>
        </w:rPr>
        <w:t xml:space="preserve">5.1 Постачальник, протягом </w:t>
      </w:r>
      <w:r w:rsidRPr="002114D3">
        <w:rPr>
          <w:color w:val="000000"/>
          <w:sz w:val="22"/>
          <w:szCs w:val="22"/>
        </w:rPr>
        <w:t xml:space="preserve">10 (десяти) </w:t>
      </w:r>
      <w:r w:rsidRPr="002114D3">
        <w:rPr>
          <w:sz w:val="22"/>
          <w:szCs w:val="22"/>
        </w:rPr>
        <w:t xml:space="preserve">робочих днів з дня отримання заявки Покупця, поставляє Покупцеві Товар у повній відповідності до наданої заявки. </w:t>
      </w:r>
    </w:p>
    <w:p w:rsidR="00557BD6" w:rsidRPr="002114D3" w:rsidRDefault="00557BD6" w:rsidP="00557BD6">
      <w:pPr>
        <w:jc w:val="both"/>
        <w:rPr>
          <w:sz w:val="22"/>
          <w:szCs w:val="22"/>
        </w:rPr>
      </w:pPr>
      <w:r w:rsidRPr="002114D3">
        <w:rPr>
          <w:sz w:val="22"/>
          <w:szCs w:val="22"/>
        </w:rPr>
        <w:t xml:space="preserve">5.2 Місце поставки </w:t>
      </w:r>
      <w:r w:rsidR="00890056" w:rsidRPr="002114D3">
        <w:rPr>
          <w:sz w:val="22"/>
          <w:szCs w:val="22"/>
        </w:rPr>
        <w:t>–</w:t>
      </w:r>
      <w:r w:rsidRPr="002114D3">
        <w:rPr>
          <w:sz w:val="22"/>
          <w:szCs w:val="22"/>
        </w:rPr>
        <w:t xml:space="preserve"> </w:t>
      </w:r>
      <w:r w:rsidR="00890056" w:rsidRPr="002114D3">
        <w:rPr>
          <w:sz w:val="22"/>
          <w:szCs w:val="22"/>
        </w:rPr>
        <w:t xml:space="preserve">м. </w:t>
      </w:r>
      <w:proofErr w:type="spellStart"/>
      <w:r w:rsidR="00890056" w:rsidRPr="002114D3">
        <w:rPr>
          <w:sz w:val="22"/>
          <w:szCs w:val="22"/>
        </w:rPr>
        <w:t>Коростишів</w:t>
      </w:r>
      <w:proofErr w:type="spellEnd"/>
      <w:r w:rsidR="00890056" w:rsidRPr="002114D3">
        <w:rPr>
          <w:sz w:val="22"/>
          <w:szCs w:val="22"/>
        </w:rPr>
        <w:t>, вул. Героїв Небесної Сотні, 58</w:t>
      </w:r>
      <w:r w:rsidRPr="002114D3">
        <w:rPr>
          <w:sz w:val="22"/>
          <w:szCs w:val="22"/>
        </w:rPr>
        <w:t>. Поставка Товару здійснюється силами, засобами та за рахунок Постачальника на умовах DDP. Постачальник несе ризик пошкодження або знищення Товару до моменту передачі його Покупцеві.</w:t>
      </w:r>
    </w:p>
    <w:p w:rsidR="00557BD6" w:rsidRPr="002114D3" w:rsidRDefault="00557BD6" w:rsidP="00557BD6">
      <w:pPr>
        <w:jc w:val="both"/>
        <w:rPr>
          <w:sz w:val="22"/>
          <w:szCs w:val="22"/>
        </w:rPr>
      </w:pPr>
      <w:r w:rsidRPr="002114D3">
        <w:rPr>
          <w:sz w:val="22"/>
          <w:szCs w:val="22"/>
        </w:rPr>
        <w:t>5.3 Постачальник не пізніше ніж за 24 (двадцять чотири) години до моменту прибуття Товару до місця поставки повідомляє про це Покупця (допускається повідомлення факсом або електронною поштою). В’їзд на територію Покупця із Товаром що поставляється, Постачальник  повинен здійснювати без транзитного вантажу.</w:t>
      </w:r>
    </w:p>
    <w:p w:rsidR="00557BD6" w:rsidRPr="002114D3" w:rsidRDefault="00557BD6" w:rsidP="00557BD6">
      <w:pPr>
        <w:jc w:val="both"/>
        <w:rPr>
          <w:sz w:val="22"/>
          <w:szCs w:val="22"/>
        </w:rPr>
      </w:pPr>
      <w:r w:rsidRPr="002114D3">
        <w:rPr>
          <w:sz w:val="22"/>
          <w:szCs w:val="22"/>
        </w:rPr>
        <w:t xml:space="preserve">5.4 Під час поставки Товару Постачальник надає Покупцю наступні документи: рахунок-фактуру, 2 (два) примірника видаткової накладної. Також Постачальник забезпечує наявність та передачу Покупцю оригіналів або копій документів, що підтверджують якість Товару, а саме: паспорт якості або сертифікат якості. Ненадання зазначених документів є підставою для відмови Покупця від прийняття Товару, а Товар вважатиметься не поставленим. </w:t>
      </w:r>
    </w:p>
    <w:p w:rsidR="00557BD6" w:rsidRPr="002114D3" w:rsidRDefault="00557BD6" w:rsidP="00557BD6">
      <w:pPr>
        <w:jc w:val="both"/>
        <w:rPr>
          <w:sz w:val="22"/>
          <w:szCs w:val="22"/>
        </w:rPr>
      </w:pPr>
      <w:r w:rsidRPr="002114D3">
        <w:rPr>
          <w:sz w:val="22"/>
          <w:szCs w:val="22"/>
        </w:rPr>
        <w:t>5.5 Товар вважається переданим Постачальником та прийнятим Покупцем після підписання уповноваженими представниками видаткової накладної з зазначенням дати фактичного приймання Товару. У накладній в обов’язковому порядку Постачальник зобов’язаний вказати номер и дату Договору на підставі якого поставляється Товар. Моментом переходу права власності на Товар є підписання видаткової накладної.</w:t>
      </w:r>
    </w:p>
    <w:p w:rsidR="00557BD6" w:rsidRPr="002114D3" w:rsidRDefault="00557BD6" w:rsidP="00765405">
      <w:pPr>
        <w:pStyle w:val="a9"/>
        <w:numPr>
          <w:ilvl w:val="0"/>
          <w:numId w:val="18"/>
        </w:numPr>
        <w:tabs>
          <w:tab w:val="left" w:pos="3210"/>
        </w:tabs>
        <w:jc w:val="center"/>
        <w:rPr>
          <w:b/>
          <w:sz w:val="22"/>
          <w:szCs w:val="22"/>
        </w:rPr>
      </w:pPr>
      <w:r w:rsidRPr="002114D3">
        <w:rPr>
          <w:b/>
          <w:sz w:val="22"/>
          <w:szCs w:val="22"/>
        </w:rPr>
        <w:t>ПРАВА ТА ОБОВ’ЯЗКИ СТОРІН</w:t>
      </w:r>
    </w:p>
    <w:p w:rsidR="00557BD6" w:rsidRPr="002114D3" w:rsidRDefault="00557BD6" w:rsidP="00557BD6">
      <w:pPr>
        <w:jc w:val="both"/>
        <w:rPr>
          <w:b/>
          <w:sz w:val="22"/>
          <w:szCs w:val="22"/>
        </w:rPr>
      </w:pPr>
      <w:r w:rsidRPr="002114D3">
        <w:rPr>
          <w:b/>
          <w:sz w:val="22"/>
          <w:szCs w:val="22"/>
        </w:rPr>
        <w:t>6.1 Покупець зобов’язаний:</w:t>
      </w:r>
    </w:p>
    <w:p w:rsidR="00557BD6" w:rsidRPr="002114D3" w:rsidRDefault="00557BD6" w:rsidP="00557BD6">
      <w:pPr>
        <w:jc w:val="both"/>
        <w:rPr>
          <w:sz w:val="22"/>
          <w:szCs w:val="22"/>
        </w:rPr>
      </w:pPr>
      <w:r w:rsidRPr="002114D3">
        <w:rPr>
          <w:sz w:val="22"/>
          <w:szCs w:val="22"/>
        </w:rPr>
        <w:t>6.1.1 Прийняти поставлений Товар на умовах, установлених цим Договором;</w:t>
      </w:r>
    </w:p>
    <w:p w:rsidR="00557BD6" w:rsidRPr="002114D3" w:rsidRDefault="00557BD6" w:rsidP="00557BD6">
      <w:pPr>
        <w:jc w:val="both"/>
        <w:rPr>
          <w:sz w:val="22"/>
          <w:szCs w:val="22"/>
        </w:rPr>
      </w:pPr>
      <w:r w:rsidRPr="002114D3">
        <w:rPr>
          <w:sz w:val="22"/>
          <w:szCs w:val="22"/>
        </w:rPr>
        <w:t>6.1.2 Здійснювати оплату фактично отриманого Товару на умовах, установлених цим Договором.</w:t>
      </w:r>
    </w:p>
    <w:p w:rsidR="00557BD6" w:rsidRPr="002114D3" w:rsidRDefault="00557BD6" w:rsidP="00557BD6">
      <w:pPr>
        <w:jc w:val="both"/>
        <w:rPr>
          <w:b/>
          <w:sz w:val="22"/>
          <w:szCs w:val="22"/>
        </w:rPr>
      </w:pPr>
      <w:r w:rsidRPr="002114D3">
        <w:rPr>
          <w:b/>
          <w:sz w:val="22"/>
          <w:szCs w:val="22"/>
        </w:rPr>
        <w:t>6.2 Покупець має право:</w:t>
      </w:r>
    </w:p>
    <w:p w:rsidR="00557BD6" w:rsidRPr="002114D3" w:rsidRDefault="00557BD6" w:rsidP="00557BD6">
      <w:pPr>
        <w:jc w:val="both"/>
        <w:rPr>
          <w:sz w:val="22"/>
          <w:szCs w:val="22"/>
        </w:rPr>
      </w:pPr>
      <w:r w:rsidRPr="002114D3">
        <w:rPr>
          <w:sz w:val="22"/>
          <w:szCs w:val="22"/>
        </w:rPr>
        <w:t>6.2.1 Контролювати поставку Товару у строки, встановлені цим Договором;</w:t>
      </w:r>
    </w:p>
    <w:p w:rsidR="00557BD6" w:rsidRPr="002114D3" w:rsidRDefault="00557BD6" w:rsidP="00557BD6">
      <w:pPr>
        <w:jc w:val="both"/>
        <w:rPr>
          <w:b/>
          <w:sz w:val="22"/>
          <w:szCs w:val="22"/>
        </w:rPr>
      </w:pPr>
      <w:r w:rsidRPr="002114D3">
        <w:rPr>
          <w:b/>
          <w:sz w:val="22"/>
          <w:szCs w:val="22"/>
        </w:rPr>
        <w:t>6.3 Постачальник зобов’язаний:</w:t>
      </w:r>
    </w:p>
    <w:p w:rsidR="00557BD6" w:rsidRPr="002114D3" w:rsidRDefault="00557BD6" w:rsidP="00557BD6">
      <w:pPr>
        <w:jc w:val="both"/>
        <w:rPr>
          <w:sz w:val="22"/>
          <w:szCs w:val="22"/>
        </w:rPr>
      </w:pPr>
      <w:r w:rsidRPr="002114D3">
        <w:rPr>
          <w:sz w:val="22"/>
          <w:szCs w:val="22"/>
        </w:rPr>
        <w:t>6.3.1 Забезпечити поставку Товару на умовах, установлених цим Договором;</w:t>
      </w:r>
    </w:p>
    <w:p w:rsidR="00557BD6" w:rsidRPr="002114D3" w:rsidRDefault="00557BD6" w:rsidP="00557BD6">
      <w:pPr>
        <w:jc w:val="both"/>
        <w:rPr>
          <w:sz w:val="22"/>
          <w:szCs w:val="22"/>
        </w:rPr>
      </w:pPr>
      <w:r w:rsidRPr="002114D3">
        <w:rPr>
          <w:sz w:val="22"/>
          <w:szCs w:val="22"/>
        </w:rPr>
        <w:t xml:space="preserve">6.3.2 Скласти відповідно до вимог Податкового кодексу України (далі – ПКУ) та своєчасно зареєструвати в Єдиному реєстрі податкових накладних (далі-ЄРПН) податкову накладну/розрахунок коригування до податкової накладної. </w:t>
      </w:r>
    </w:p>
    <w:p w:rsidR="00557BD6" w:rsidRPr="002114D3" w:rsidRDefault="00557BD6" w:rsidP="00557BD6">
      <w:pPr>
        <w:jc w:val="both"/>
        <w:rPr>
          <w:sz w:val="22"/>
          <w:szCs w:val="22"/>
        </w:rPr>
      </w:pPr>
      <w:r w:rsidRPr="002114D3">
        <w:rPr>
          <w:sz w:val="22"/>
          <w:szCs w:val="22"/>
        </w:rPr>
        <w:t>6.3.3 Під час поставки Товару за Договором на території Покупця нести повну відповідальність за дотримання своїми працівниками діючих у Покупця локальних нормативних актів, в тому числі, але не виключно правил внутрішнього розпорядку, охорони праці та екологічної безпеки, прийнятих у Покупця.</w:t>
      </w:r>
    </w:p>
    <w:p w:rsidR="00557BD6" w:rsidRPr="002114D3" w:rsidRDefault="00557BD6" w:rsidP="00557BD6">
      <w:pPr>
        <w:jc w:val="both"/>
        <w:rPr>
          <w:sz w:val="22"/>
          <w:szCs w:val="22"/>
        </w:rPr>
      </w:pPr>
      <w:r w:rsidRPr="002114D3">
        <w:rPr>
          <w:sz w:val="22"/>
          <w:szCs w:val="22"/>
        </w:rPr>
        <w:t>6.3.4 В повному обсязі відшкодувати збитки, завдані працівниками Постачальника майну Покупця під час поставки Товару та/або під час перебування на території Покупця.</w:t>
      </w:r>
    </w:p>
    <w:p w:rsidR="00557BD6" w:rsidRPr="002114D3" w:rsidRDefault="00557BD6" w:rsidP="00557BD6">
      <w:pPr>
        <w:jc w:val="both"/>
        <w:rPr>
          <w:sz w:val="22"/>
          <w:szCs w:val="22"/>
        </w:rPr>
      </w:pPr>
      <w:r w:rsidRPr="002114D3">
        <w:rPr>
          <w:sz w:val="22"/>
          <w:szCs w:val="22"/>
        </w:rPr>
        <w:t>6.3.5 За власний рахунок оформити перепустки на територію Покупця за діючими тарифами.</w:t>
      </w:r>
    </w:p>
    <w:p w:rsidR="00557BD6" w:rsidRPr="002114D3" w:rsidRDefault="00557BD6" w:rsidP="00557BD6">
      <w:pPr>
        <w:jc w:val="both"/>
        <w:rPr>
          <w:b/>
          <w:sz w:val="22"/>
          <w:szCs w:val="22"/>
        </w:rPr>
      </w:pPr>
      <w:r w:rsidRPr="002114D3">
        <w:rPr>
          <w:b/>
          <w:sz w:val="22"/>
          <w:szCs w:val="22"/>
        </w:rPr>
        <w:lastRenderedPageBreak/>
        <w:t>6.4 Постачальник має право:</w:t>
      </w:r>
    </w:p>
    <w:p w:rsidR="00557BD6" w:rsidRPr="002114D3" w:rsidRDefault="00557BD6" w:rsidP="00557BD6">
      <w:pPr>
        <w:jc w:val="both"/>
        <w:rPr>
          <w:sz w:val="22"/>
          <w:szCs w:val="22"/>
        </w:rPr>
      </w:pPr>
      <w:r w:rsidRPr="002114D3">
        <w:rPr>
          <w:sz w:val="22"/>
          <w:szCs w:val="22"/>
        </w:rPr>
        <w:t>6.4.1 Отримувати оплату за поставлений Товар на умовах, установлених цим Договором;</w:t>
      </w:r>
    </w:p>
    <w:p w:rsidR="00557BD6" w:rsidRPr="002114D3" w:rsidRDefault="00557BD6" w:rsidP="00557BD6">
      <w:pPr>
        <w:jc w:val="both"/>
        <w:rPr>
          <w:sz w:val="22"/>
          <w:szCs w:val="22"/>
        </w:rPr>
      </w:pPr>
      <w:r w:rsidRPr="002114D3">
        <w:rPr>
          <w:sz w:val="22"/>
          <w:szCs w:val="22"/>
        </w:rPr>
        <w:t>6.4.2 На дострокову поставку Товару за письмовим погодженням з Покупцем.</w:t>
      </w:r>
    </w:p>
    <w:p w:rsidR="00557BD6" w:rsidRPr="002114D3" w:rsidRDefault="00557BD6" w:rsidP="00557BD6">
      <w:pPr>
        <w:jc w:val="both"/>
        <w:rPr>
          <w:sz w:val="22"/>
          <w:szCs w:val="22"/>
        </w:rPr>
      </w:pPr>
    </w:p>
    <w:p w:rsidR="00557BD6" w:rsidRPr="002114D3" w:rsidRDefault="00557BD6" w:rsidP="00765405">
      <w:pPr>
        <w:pStyle w:val="a9"/>
        <w:numPr>
          <w:ilvl w:val="0"/>
          <w:numId w:val="18"/>
        </w:numPr>
        <w:jc w:val="center"/>
        <w:rPr>
          <w:b/>
          <w:sz w:val="22"/>
          <w:szCs w:val="22"/>
        </w:rPr>
      </w:pPr>
      <w:r w:rsidRPr="002114D3">
        <w:rPr>
          <w:b/>
          <w:sz w:val="22"/>
          <w:szCs w:val="22"/>
        </w:rPr>
        <w:t>ВІДПОВІДАЛЬНІСТЬ СТОРІН</w:t>
      </w:r>
    </w:p>
    <w:p w:rsidR="00557BD6" w:rsidRPr="002114D3" w:rsidRDefault="00557BD6" w:rsidP="00557BD6">
      <w:pPr>
        <w:jc w:val="both"/>
        <w:rPr>
          <w:sz w:val="22"/>
          <w:szCs w:val="22"/>
        </w:rPr>
      </w:pPr>
      <w:r w:rsidRPr="002114D3">
        <w:rPr>
          <w:sz w:val="22"/>
          <w:szCs w:val="22"/>
        </w:rPr>
        <w:t>7.1. У разі невиконання або неналежного виконання своїх зобов’язань за цим Договором винна Сторона несе відповідальність перед іншою Стороною на умовах, передбачених законодавством України та цим Договором.</w:t>
      </w:r>
    </w:p>
    <w:p w:rsidR="00557BD6" w:rsidRPr="002114D3" w:rsidRDefault="00557BD6" w:rsidP="00557BD6">
      <w:pPr>
        <w:jc w:val="both"/>
        <w:rPr>
          <w:sz w:val="22"/>
          <w:szCs w:val="22"/>
        </w:rPr>
      </w:pPr>
      <w:r w:rsidRPr="002114D3">
        <w:rPr>
          <w:sz w:val="22"/>
          <w:szCs w:val="22"/>
        </w:rPr>
        <w:t>7.2 За порушення Постачальником строку виконання зобов’язання Покупець стягує з Постачальника пеню у розмірі 0,1% від вартості Товару, з якого допущено прострочення виконання за кожний день прострочення, а за прострочення понад 30 (тридцяти) днів додатково стягує штраф у розмірі 7 (семи) відсотків вказаної вартості.</w:t>
      </w:r>
    </w:p>
    <w:p w:rsidR="00557BD6" w:rsidRPr="002114D3" w:rsidRDefault="00557BD6" w:rsidP="00557BD6">
      <w:pPr>
        <w:jc w:val="both"/>
        <w:rPr>
          <w:sz w:val="22"/>
          <w:szCs w:val="22"/>
        </w:rPr>
      </w:pPr>
      <w:r w:rsidRPr="002114D3">
        <w:rPr>
          <w:sz w:val="22"/>
          <w:szCs w:val="22"/>
        </w:rPr>
        <w:t>7.3.За порушення Постачальником умов зобов’язання щодо якості (комплектності) Товару Покупець стягує штраф у розмірі двадцяти відсотків вартості неякісного (некомплектного) Товару.</w:t>
      </w:r>
    </w:p>
    <w:p w:rsidR="00557BD6" w:rsidRPr="002114D3" w:rsidRDefault="00557BD6" w:rsidP="00557BD6">
      <w:pPr>
        <w:jc w:val="both"/>
        <w:rPr>
          <w:sz w:val="22"/>
          <w:szCs w:val="22"/>
        </w:rPr>
      </w:pPr>
      <w:r w:rsidRPr="002114D3">
        <w:rPr>
          <w:sz w:val="22"/>
          <w:szCs w:val="22"/>
        </w:rPr>
        <w:t>7.4 За порушення Покупцем строків оплати, зазначених у Договорі Постачальник може стягнути з Покупця пеню у розмірі 0,5% облікової ставки НБУ, діючої на день платежу від простроченої суми за кожний день прострочення, але не більше ніж за 1 (один) місяць з моменту прострочення.</w:t>
      </w:r>
    </w:p>
    <w:p w:rsidR="00557BD6" w:rsidRPr="002114D3" w:rsidRDefault="00557BD6" w:rsidP="00557BD6">
      <w:pPr>
        <w:jc w:val="both"/>
        <w:rPr>
          <w:sz w:val="22"/>
          <w:szCs w:val="22"/>
        </w:rPr>
      </w:pPr>
      <w:r w:rsidRPr="002114D3">
        <w:rPr>
          <w:sz w:val="22"/>
          <w:szCs w:val="22"/>
        </w:rPr>
        <w:t>7.5 Постачальник зобов’язаний виплатити на користь Покупця штраф у розмірі 20% вартості Товару, що постачається, на який подана податкова накладна/розрахунок коригування до податкової накладної:</w:t>
      </w:r>
    </w:p>
    <w:p w:rsidR="00557BD6" w:rsidRPr="002114D3" w:rsidRDefault="00557BD6" w:rsidP="00557BD6">
      <w:pPr>
        <w:pStyle w:val="a9"/>
        <w:jc w:val="both"/>
        <w:rPr>
          <w:sz w:val="22"/>
          <w:szCs w:val="22"/>
        </w:rPr>
      </w:pPr>
      <w:r w:rsidRPr="002114D3">
        <w:rPr>
          <w:sz w:val="22"/>
          <w:szCs w:val="22"/>
        </w:rPr>
        <w:t>а) складена неналежним чином;</w:t>
      </w:r>
    </w:p>
    <w:p w:rsidR="00557BD6" w:rsidRPr="002114D3" w:rsidRDefault="00557BD6" w:rsidP="00557BD6">
      <w:pPr>
        <w:pStyle w:val="a9"/>
        <w:jc w:val="both"/>
        <w:rPr>
          <w:sz w:val="22"/>
          <w:szCs w:val="22"/>
        </w:rPr>
      </w:pPr>
      <w:r w:rsidRPr="002114D3">
        <w:rPr>
          <w:sz w:val="22"/>
          <w:szCs w:val="22"/>
        </w:rPr>
        <w:t>б) не зареєстрована в ЄРПН у встановлені ПКУ терміни.</w:t>
      </w:r>
    </w:p>
    <w:p w:rsidR="00557BD6" w:rsidRPr="002114D3" w:rsidRDefault="00557BD6" w:rsidP="00557BD6">
      <w:pPr>
        <w:jc w:val="both"/>
        <w:rPr>
          <w:sz w:val="22"/>
          <w:szCs w:val="22"/>
        </w:rPr>
      </w:pPr>
      <w:r w:rsidRPr="002114D3">
        <w:rPr>
          <w:sz w:val="22"/>
          <w:szCs w:val="22"/>
        </w:rPr>
        <w:t>7.6 У випадку, якщо фіскальними (уповноваженими) органами (шляхом складання податкового повідомлення-рішення, акту перевірки, довідки, внесення коригувань до облікової картки Покупця як платника податку, у інший спосіб) та/або рішенням суду буде зменшено податковий кредит з ПДВ Покупця по податковим накладним Постачальника, зменшені податкові витрати Покупця на ціну товарів, придбаних у Постачальника, донараховані Покупцю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та це буде пов’язано з:</w:t>
      </w:r>
    </w:p>
    <w:p w:rsidR="00557BD6" w:rsidRPr="002114D3" w:rsidRDefault="00557BD6" w:rsidP="00557BD6">
      <w:pPr>
        <w:pStyle w:val="a9"/>
        <w:jc w:val="both"/>
        <w:rPr>
          <w:sz w:val="22"/>
          <w:szCs w:val="22"/>
        </w:rPr>
      </w:pPr>
      <w:r w:rsidRPr="002114D3">
        <w:rPr>
          <w:sz w:val="22"/>
          <w:szCs w:val="22"/>
        </w:rPr>
        <w:t>- анулюванням (відміною) державної реєстрації Постачальника;</w:t>
      </w:r>
    </w:p>
    <w:p w:rsidR="00557BD6" w:rsidRPr="002114D3" w:rsidRDefault="00557BD6" w:rsidP="00557BD6">
      <w:pPr>
        <w:pStyle w:val="a9"/>
        <w:jc w:val="both"/>
        <w:rPr>
          <w:sz w:val="22"/>
          <w:szCs w:val="22"/>
        </w:rPr>
      </w:pPr>
      <w:r w:rsidRPr="002114D3">
        <w:rPr>
          <w:sz w:val="22"/>
          <w:szCs w:val="22"/>
        </w:rPr>
        <w:t>- виключенням Постачальника із реєстру платників податку на додану вартість (в тому числі анулювання реєстрації платником ПДВ);</w:t>
      </w:r>
    </w:p>
    <w:p w:rsidR="00557BD6" w:rsidRPr="002114D3" w:rsidRDefault="00557BD6" w:rsidP="00557BD6">
      <w:pPr>
        <w:pStyle w:val="a9"/>
        <w:jc w:val="both"/>
        <w:rPr>
          <w:sz w:val="22"/>
          <w:szCs w:val="22"/>
        </w:rPr>
      </w:pPr>
      <w:r w:rsidRPr="002114D3">
        <w:rPr>
          <w:sz w:val="22"/>
          <w:szCs w:val="22"/>
        </w:rPr>
        <w:t>- господарськими відносинами Постачальника та/або його контрагентів з підприємствами, які мають ознаки фіктивності, що зафіксовано в актах перевірки фіскальної (уповноваженої) служби чи рішенні суду;</w:t>
      </w:r>
    </w:p>
    <w:p w:rsidR="00557BD6" w:rsidRPr="002114D3" w:rsidRDefault="00557BD6" w:rsidP="00557BD6">
      <w:pPr>
        <w:pStyle w:val="a9"/>
        <w:jc w:val="both"/>
        <w:rPr>
          <w:sz w:val="22"/>
          <w:szCs w:val="22"/>
        </w:rPr>
      </w:pPr>
      <w:r w:rsidRPr="002114D3">
        <w:rPr>
          <w:sz w:val="22"/>
          <w:szCs w:val="22"/>
        </w:rPr>
        <w:t>- неналежним чином ведення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Постачальника або його контрагентів за місцем державної реєстрації;</w:t>
      </w:r>
    </w:p>
    <w:p w:rsidR="00557BD6" w:rsidRPr="002114D3" w:rsidRDefault="00557BD6" w:rsidP="00557BD6">
      <w:pPr>
        <w:pStyle w:val="a9"/>
        <w:jc w:val="both"/>
        <w:rPr>
          <w:sz w:val="22"/>
          <w:szCs w:val="22"/>
        </w:rPr>
      </w:pPr>
      <w:r w:rsidRPr="002114D3">
        <w:rPr>
          <w:sz w:val="22"/>
          <w:szCs w:val="22"/>
        </w:rPr>
        <w:t>- встановленням фіскальним (уповноваженим) органом чи судом недійсності (в тому числі нікчемності) угоди, що підписана між Покупцем та Постачальником чи Постачальником та його контрагентом;</w:t>
      </w:r>
    </w:p>
    <w:p w:rsidR="00557BD6" w:rsidRPr="002114D3" w:rsidRDefault="00557BD6" w:rsidP="00557BD6">
      <w:pPr>
        <w:pStyle w:val="a9"/>
        <w:jc w:val="both"/>
        <w:rPr>
          <w:sz w:val="22"/>
          <w:szCs w:val="22"/>
        </w:rPr>
      </w:pPr>
      <w:r w:rsidRPr="002114D3">
        <w:rPr>
          <w:sz w:val="22"/>
          <w:szCs w:val="22"/>
        </w:rPr>
        <w:t>- стягненням на користь держави по недійсній/нікчемній угоді, що підписана між Покупцем та Постачальником.</w:t>
      </w:r>
    </w:p>
    <w:p w:rsidR="00557BD6" w:rsidRPr="002114D3" w:rsidRDefault="00557BD6" w:rsidP="00557BD6">
      <w:pPr>
        <w:jc w:val="both"/>
        <w:rPr>
          <w:sz w:val="22"/>
          <w:szCs w:val="22"/>
        </w:rPr>
      </w:pPr>
      <w:r w:rsidRPr="002114D3">
        <w:rPr>
          <w:sz w:val="22"/>
          <w:szCs w:val="22"/>
        </w:rPr>
        <w:t>Постачальник зобов’язаний оплатити штрафну санкцію в розмірі, що дорівнює сумі, на яку Покупцю зменшено податковий кредит з ПДВ, зменшені податкові витрати, донараховані податки, збори, стягнено на користь держави інші платежі (далі - Виплата).</w:t>
      </w:r>
    </w:p>
    <w:p w:rsidR="00557BD6" w:rsidRPr="002114D3" w:rsidRDefault="00557BD6" w:rsidP="00557BD6">
      <w:pPr>
        <w:jc w:val="both"/>
        <w:rPr>
          <w:sz w:val="22"/>
          <w:szCs w:val="22"/>
        </w:rPr>
      </w:pPr>
      <w:r w:rsidRPr="002114D3">
        <w:rPr>
          <w:sz w:val="22"/>
          <w:szCs w:val="22"/>
        </w:rPr>
        <w:t>У випадку, якщо акт та/або дії органу фіскальної служби (уповноваженого органу) чи рішення суду (на підставі яких виникли зобов’язання по Виплаті) в подальшому будуть визнані незаконними і відмінені (повністю або частково), Покупець зобов’язується повернути Постачальнику отримані від нього в якості Виплати грошові кошти у відповідній сумі (</w:t>
      </w:r>
      <w:proofErr w:type="spellStart"/>
      <w:r w:rsidRPr="002114D3">
        <w:rPr>
          <w:sz w:val="22"/>
          <w:szCs w:val="22"/>
        </w:rPr>
        <w:t>пропорційно</w:t>
      </w:r>
      <w:proofErr w:type="spellEnd"/>
      <w:r w:rsidRPr="002114D3">
        <w:rPr>
          <w:sz w:val="22"/>
          <w:szCs w:val="22"/>
        </w:rPr>
        <w:t>, в залежності від того, в якій частині акт/дії/рішення визнані незаконними, відмінені, змінені). При цьому, якщо з Покупця фактично були утримані в бюджет суми донарахованих податків, зборів, штрафних санкцій, то повернення Постачальнику грошових коштів здійснюється лише після їх фактичного отримання Покупцем із бюджету та тільки в розмірі суми, поверненої з бюджету.</w:t>
      </w:r>
    </w:p>
    <w:p w:rsidR="00557BD6" w:rsidRPr="002114D3" w:rsidRDefault="00557BD6" w:rsidP="00557BD6">
      <w:pPr>
        <w:jc w:val="both"/>
        <w:rPr>
          <w:sz w:val="22"/>
          <w:szCs w:val="22"/>
        </w:rPr>
      </w:pPr>
      <w:r w:rsidRPr="002114D3">
        <w:rPr>
          <w:sz w:val="22"/>
          <w:szCs w:val="22"/>
        </w:rPr>
        <w:t>7.7 Постачальник зобов’язаний сплатити Покупцеві суму штрафу та/або пені, визначену цим розділом Договору, протягом 5 (п’яти) календарних днів з моменту отримання ним відповідної письмової вимоги або в інший термін узгоджений Сторонами.</w:t>
      </w:r>
    </w:p>
    <w:p w:rsidR="00557BD6" w:rsidRPr="002114D3" w:rsidRDefault="00557BD6" w:rsidP="00557BD6">
      <w:pPr>
        <w:jc w:val="both"/>
        <w:rPr>
          <w:sz w:val="22"/>
          <w:szCs w:val="22"/>
        </w:rPr>
      </w:pPr>
      <w:r w:rsidRPr="002114D3">
        <w:rPr>
          <w:sz w:val="22"/>
          <w:szCs w:val="22"/>
        </w:rPr>
        <w:lastRenderedPageBreak/>
        <w:t xml:space="preserve">7.8 Покупець за невиконання або неналежне виконання умов Договору має право застосувати до Постачальника таку </w:t>
      </w:r>
      <w:proofErr w:type="spellStart"/>
      <w:r w:rsidRPr="002114D3">
        <w:rPr>
          <w:sz w:val="22"/>
          <w:szCs w:val="22"/>
        </w:rPr>
        <w:t>оперативно</w:t>
      </w:r>
      <w:proofErr w:type="spellEnd"/>
      <w:r w:rsidRPr="002114D3">
        <w:rPr>
          <w:sz w:val="22"/>
          <w:szCs w:val="22"/>
        </w:rPr>
        <w:t>-господарську санкцію, як відмова від встановлення на майбутнє господарських відносин.</w:t>
      </w:r>
    </w:p>
    <w:p w:rsidR="00557BD6" w:rsidRPr="002114D3" w:rsidRDefault="00557BD6" w:rsidP="00557BD6">
      <w:pPr>
        <w:pStyle w:val="rvps2"/>
        <w:spacing w:before="0" w:after="0"/>
        <w:jc w:val="both"/>
        <w:rPr>
          <w:sz w:val="22"/>
          <w:szCs w:val="22"/>
          <w:lang w:val="uk-UA"/>
        </w:rPr>
      </w:pPr>
      <w:r w:rsidRPr="002114D3">
        <w:rPr>
          <w:sz w:val="22"/>
          <w:szCs w:val="22"/>
          <w:lang w:val="uk-UA"/>
        </w:rPr>
        <w:t>7.9 Виконання зобов’язань Постачальника за цим Договором забезпечується грошовими коштами у розмірі 3% від ціни Договору, перерахованими на рахунок Покупця в порядку та на умовах передбачених пунктом «Розмір та умови надання забезпечення виконання договору про закупівлю» Оголошення за закупівлею, за результатами якої укладено цей Договір (далі – Грошові кошти).</w:t>
      </w:r>
    </w:p>
    <w:p w:rsidR="00557BD6" w:rsidRPr="002114D3" w:rsidRDefault="00557BD6" w:rsidP="00557BD6">
      <w:pPr>
        <w:pStyle w:val="rvps2"/>
        <w:spacing w:before="0" w:after="0"/>
        <w:jc w:val="both"/>
        <w:rPr>
          <w:sz w:val="22"/>
          <w:szCs w:val="22"/>
          <w:lang w:val="uk-UA"/>
        </w:rPr>
      </w:pPr>
      <w:r w:rsidRPr="002114D3">
        <w:rPr>
          <w:sz w:val="22"/>
          <w:szCs w:val="22"/>
          <w:lang w:val="uk-UA"/>
        </w:rPr>
        <w:t xml:space="preserve">Покупець повертає забезпечення виконання договору після виконання Постачальником Договору, а також у разі визнання судом результатів процедури закупівлі або Договору про закупівлю недійсними та у випадках, передбачених пунктом 21 постанови Кабінету Міністрів України від 12.10.2022 року № 1178 «Про затвердження особливостей здійснення публічних </w:t>
      </w:r>
      <w:proofErr w:type="spellStart"/>
      <w:r w:rsidRPr="002114D3">
        <w:rPr>
          <w:sz w:val="22"/>
          <w:szCs w:val="22"/>
          <w:lang w:val="uk-UA"/>
        </w:rPr>
        <w:t>закупівель</w:t>
      </w:r>
      <w:proofErr w:type="spellEnd"/>
      <w:r w:rsidRPr="002114D3">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не пізніше ніж протягом п’яти банківських днів з дня настання зазначених обставин.</w:t>
      </w:r>
    </w:p>
    <w:p w:rsidR="00557BD6" w:rsidRPr="002114D3" w:rsidRDefault="00557BD6" w:rsidP="00557BD6">
      <w:pPr>
        <w:pStyle w:val="rvps2"/>
        <w:spacing w:before="0" w:after="0"/>
        <w:jc w:val="both"/>
        <w:rPr>
          <w:sz w:val="22"/>
          <w:szCs w:val="22"/>
          <w:lang w:val="uk-UA"/>
        </w:rPr>
      </w:pPr>
      <w:r w:rsidRPr="002114D3">
        <w:rPr>
          <w:sz w:val="22"/>
          <w:szCs w:val="22"/>
          <w:lang w:val="uk-UA"/>
        </w:rPr>
        <w:t>У разі невиконання Постачальником взятих на себе зобов’язань по цьому Договору Грошові кошти Постачальнику не повертаються та залишаються на рахунку Покупця. Факт виконання Постачальником Договору підтверджується актом звірки виконання зобов’язань, підписаний Сторонами.</w:t>
      </w:r>
    </w:p>
    <w:p w:rsidR="00557BD6" w:rsidRPr="002114D3" w:rsidRDefault="00557BD6" w:rsidP="00557BD6">
      <w:pPr>
        <w:pStyle w:val="rvps2"/>
        <w:spacing w:before="0" w:after="0"/>
        <w:jc w:val="both"/>
        <w:rPr>
          <w:sz w:val="22"/>
          <w:szCs w:val="22"/>
          <w:lang w:val="uk-UA"/>
        </w:rPr>
      </w:pPr>
      <w:r w:rsidRPr="002114D3">
        <w:rPr>
          <w:sz w:val="22"/>
          <w:szCs w:val="22"/>
          <w:lang w:val="uk-UA"/>
        </w:rPr>
        <w:t>У разі неналежного виконання Постачальником взятих на себе зобов’язань по цьому Договору, в тому числі, але не виключно, часткове виконання, порушення вимог щодо якості чи комплектності, Покупець має право звернути повністю або частково стягнення на Грошові кошти за своїм одностороннім рішенням у розмірі передбаченому цим Договором.</w:t>
      </w:r>
    </w:p>
    <w:p w:rsidR="00557BD6" w:rsidRPr="002114D3" w:rsidRDefault="00557BD6" w:rsidP="00765405">
      <w:pPr>
        <w:pStyle w:val="a9"/>
        <w:numPr>
          <w:ilvl w:val="0"/>
          <w:numId w:val="18"/>
        </w:numPr>
        <w:jc w:val="center"/>
        <w:rPr>
          <w:b/>
          <w:sz w:val="22"/>
          <w:szCs w:val="22"/>
        </w:rPr>
      </w:pPr>
      <w:r w:rsidRPr="002114D3">
        <w:rPr>
          <w:b/>
          <w:sz w:val="22"/>
          <w:szCs w:val="22"/>
        </w:rPr>
        <w:t>ОБСТАВИНИ НЕПЕРЕБОРНОЇ СИЛИ</w:t>
      </w:r>
    </w:p>
    <w:p w:rsidR="00557BD6" w:rsidRPr="002114D3" w:rsidRDefault="00557BD6" w:rsidP="00557BD6">
      <w:pPr>
        <w:jc w:val="both"/>
        <w:rPr>
          <w:sz w:val="22"/>
          <w:szCs w:val="22"/>
        </w:rPr>
      </w:pPr>
      <w:r w:rsidRPr="002114D3">
        <w:rPr>
          <w:sz w:val="22"/>
          <w:szCs w:val="22"/>
        </w:rPr>
        <w:t>8.1 Жодна із Сторін цього Договору не несе відповідальності перед іншою Стороною за невиконання або за неналежне виконання своїх зобов’язань внаслідок дії обставин непереборної сили у тій мірі, у якій таке невиконання або не належне виконання не можуть бути віднесені за рахунок вини або недогляду Сторони, яка посилається на невиконання або не належне виконання своїх зобов’язань за Договором, у зв’язку з дією обставин непереборної сили.</w:t>
      </w:r>
    </w:p>
    <w:p w:rsidR="00557BD6" w:rsidRPr="002114D3" w:rsidRDefault="00557BD6" w:rsidP="00557BD6">
      <w:pPr>
        <w:jc w:val="both"/>
        <w:rPr>
          <w:sz w:val="22"/>
          <w:szCs w:val="22"/>
        </w:rPr>
      </w:pPr>
      <w:r w:rsidRPr="002114D3">
        <w:rPr>
          <w:sz w:val="22"/>
          <w:szCs w:val="22"/>
        </w:rPr>
        <w:t xml:space="preserve">Сторони погодились, що оскільки цей Договір укладається в умовах вже запровадженого на території України воєнного стану, сам факт військової агресії Російської Федерації проти України, що став причиною введення воєнного стану, який Торгово-промислова палата України визнала форс-мажорною обставиною (лист від 28.02.2022 № 2024/02.0-7.1), а також  її прояви (обстріли, знищення майна тощо) без наявності доказів існування обставин, що об’єктивно унеможливлюють безпосереднє виконання Сторонами договірних зобов’язань, не є для цілей цього Договору форс-мажорними обставинами і підставою для зупинення виконання цього Договору та збільшення терміну виконання зобов’язань встановлених Договором.      </w:t>
      </w:r>
    </w:p>
    <w:p w:rsidR="00557BD6" w:rsidRPr="002114D3" w:rsidRDefault="00557BD6" w:rsidP="00557BD6">
      <w:pPr>
        <w:jc w:val="both"/>
        <w:rPr>
          <w:sz w:val="22"/>
          <w:szCs w:val="22"/>
        </w:rPr>
      </w:pPr>
      <w:r w:rsidRPr="002114D3">
        <w:rPr>
          <w:sz w:val="22"/>
          <w:szCs w:val="22"/>
        </w:rPr>
        <w:t>8.2 Використане у п.8.1 Договору поняття дії обставин непереборної сили означає випадки, які не піддаються розумному контролю Сторони, яка проголошує ці обставини, в тому числі, але не обмежуючись цими, такі події, як війна, антитерористична операція, блокада, ембарго, випадки громадянської непокори працівників або будь-які закони, декларації, норми, вказівки, що видані державними органами та знаходяться під їх контролем.</w:t>
      </w:r>
    </w:p>
    <w:p w:rsidR="00557BD6" w:rsidRPr="002114D3" w:rsidRDefault="00557BD6" w:rsidP="00557BD6">
      <w:pPr>
        <w:jc w:val="both"/>
        <w:rPr>
          <w:sz w:val="22"/>
          <w:szCs w:val="22"/>
        </w:rPr>
      </w:pPr>
      <w:r w:rsidRPr="002114D3">
        <w:rPr>
          <w:sz w:val="22"/>
          <w:szCs w:val="22"/>
        </w:rPr>
        <w:t xml:space="preserve">8.3 У випадку настання обставин непереборної сили строк виконання зобов’язань за Договором відкладається на той час, протягом якого будуть діяти такі обставини. </w:t>
      </w:r>
    </w:p>
    <w:p w:rsidR="00557BD6" w:rsidRPr="002114D3" w:rsidRDefault="00557BD6" w:rsidP="00557BD6">
      <w:pPr>
        <w:jc w:val="both"/>
        <w:rPr>
          <w:sz w:val="22"/>
          <w:szCs w:val="22"/>
        </w:rPr>
      </w:pPr>
      <w:r w:rsidRPr="002114D3">
        <w:rPr>
          <w:sz w:val="22"/>
          <w:szCs w:val="22"/>
        </w:rPr>
        <w:t xml:space="preserve">Якщо форс-мажорні події тривають більше 30 днів, Сторони мають право розірвати Договір в односторонньому порядку, письмово повідомивши про це іншу Сторону за 10 календарних днів до дати розірвання.  </w:t>
      </w:r>
    </w:p>
    <w:p w:rsidR="00557BD6" w:rsidRPr="002114D3" w:rsidRDefault="00557BD6" w:rsidP="00557BD6">
      <w:pPr>
        <w:jc w:val="both"/>
        <w:rPr>
          <w:sz w:val="22"/>
          <w:szCs w:val="22"/>
        </w:rPr>
      </w:pPr>
      <w:r w:rsidRPr="002114D3">
        <w:rPr>
          <w:sz w:val="22"/>
          <w:szCs w:val="22"/>
        </w:rPr>
        <w:t>8.4 Належним доказом наявності зазначених вище обставин та їх тривалості є відповідні документи, що видаються торгово-промисловою палатою або іншим компетентним органом держави.</w:t>
      </w:r>
    </w:p>
    <w:p w:rsidR="00557BD6" w:rsidRPr="002114D3" w:rsidRDefault="00557BD6" w:rsidP="00557BD6">
      <w:pPr>
        <w:jc w:val="both"/>
        <w:rPr>
          <w:sz w:val="22"/>
          <w:szCs w:val="22"/>
        </w:rPr>
      </w:pPr>
      <w:r w:rsidRPr="002114D3">
        <w:rPr>
          <w:sz w:val="22"/>
          <w:szCs w:val="22"/>
        </w:rPr>
        <w:t>8.5 Неповідомлення або несвоєчасне повідомлення позбавляє Сторону права посилатися на будь-яку вищезазначену обставину як на підставу для звільнення від відповідальності за невиконання або за неналежне виконання зобов’язань за цим Договором.</w:t>
      </w:r>
    </w:p>
    <w:p w:rsidR="00557BD6" w:rsidRPr="002114D3" w:rsidRDefault="00557BD6" w:rsidP="00765405">
      <w:pPr>
        <w:pStyle w:val="a9"/>
        <w:numPr>
          <w:ilvl w:val="0"/>
          <w:numId w:val="18"/>
        </w:numPr>
        <w:jc w:val="center"/>
        <w:rPr>
          <w:b/>
          <w:sz w:val="22"/>
          <w:szCs w:val="22"/>
        </w:rPr>
      </w:pPr>
      <w:r w:rsidRPr="002114D3">
        <w:rPr>
          <w:b/>
          <w:sz w:val="22"/>
          <w:szCs w:val="22"/>
        </w:rPr>
        <w:t>ВИРІШЕННЯ СПОРІВ</w:t>
      </w:r>
    </w:p>
    <w:p w:rsidR="00557BD6" w:rsidRPr="002114D3" w:rsidRDefault="00557BD6" w:rsidP="00557BD6">
      <w:pPr>
        <w:jc w:val="both"/>
        <w:rPr>
          <w:sz w:val="22"/>
          <w:szCs w:val="22"/>
        </w:rPr>
      </w:pPr>
      <w:r w:rsidRPr="002114D3">
        <w:rPr>
          <w:sz w:val="22"/>
          <w:szCs w:val="22"/>
        </w:rPr>
        <w:t>9.1 У випадку виникнення спорів або розбіжностей Сторони зобов’язуються вирішувати їх шляхом переговорів та листування.</w:t>
      </w:r>
    </w:p>
    <w:p w:rsidR="00557BD6" w:rsidRPr="002114D3" w:rsidRDefault="00557BD6" w:rsidP="00557BD6">
      <w:pPr>
        <w:jc w:val="both"/>
        <w:rPr>
          <w:sz w:val="22"/>
          <w:szCs w:val="22"/>
        </w:rPr>
      </w:pPr>
      <w:r w:rsidRPr="002114D3">
        <w:rPr>
          <w:sz w:val="22"/>
          <w:szCs w:val="22"/>
        </w:rPr>
        <w:t>9.2. 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557BD6" w:rsidRPr="002114D3" w:rsidRDefault="00557BD6" w:rsidP="00765405">
      <w:pPr>
        <w:pStyle w:val="a9"/>
        <w:numPr>
          <w:ilvl w:val="0"/>
          <w:numId w:val="18"/>
        </w:numPr>
        <w:jc w:val="center"/>
        <w:rPr>
          <w:b/>
          <w:sz w:val="22"/>
          <w:szCs w:val="22"/>
        </w:rPr>
      </w:pPr>
      <w:r w:rsidRPr="002114D3">
        <w:rPr>
          <w:b/>
          <w:sz w:val="22"/>
          <w:szCs w:val="22"/>
        </w:rPr>
        <w:t>СТРОК ДІЇ ДОГОВОРУ</w:t>
      </w:r>
    </w:p>
    <w:p w:rsidR="00557BD6" w:rsidRPr="002114D3" w:rsidRDefault="00557BD6" w:rsidP="00557BD6">
      <w:pPr>
        <w:pStyle w:val="af4"/>
        <w:jc w:val="both"/>
        <w:rPr>
          <w:sz w:val="22"/>
          <w:szCs w:val="22"/>
        </w:rPr>
      </w:pPr>
      <w:r w:rsidRPr="002114D3">
        <w:rPr>
          <w:sz w:val="22"/>
          <w:szCs w:val="22"/>
        </w:rPr>
        <w:t>10.1. Цей Договір набирає чинності з моменту підписання Сторонами та скріплення печатками Сторін (</w:t>
      </w:r>
      <w:r w:rsidRPr="002114D3">
        <w:rPr>
          <w:rStyle w:val="afffff3"/>
          <w:color w:val="323232"/>
          <w:sz w:val="22"/>
          <w:szCs w:val="22"/>
        </w:rPr>
        <w:t>у разі їх використання</w:t>
      </w:r>
      <w:r w:rsidRPr="002114D3">
        <w:rPr>
          <w:sz w:val="22"/>
          <w:szCs w:val="22"/>
        </w:rPr>
        <w:t>) і діє до 31.</w:t>
      </w:r>
      <w:r w:rsidR="00890056" w:rsidRPr="002114D3">
        <w:rPr>
          <w:sz w:val="22"/>
          <w:szCs w:val="22"/>
        </w:rPr>
        <w:t>12</w:t>
      </w:r>
      <w:r w:rsidRPr="002114D3">
        <w:rPr>
          <w:sz w:val="22"/>
          <w:szCs w:val="22"/>
        </w:rPr>
        <w:t xml:space="preserve">.2024 включно, а в частині виконання заявок в межах строку поставки Товару, взаєморозрахунків та гарантійних зобов’язань до їх повного виконання. Факт </w:t>
      </w:r>
      <w:r w:rsidRPr="002114D3">
        <w:rPr>
          <w:sz w:val="22"/>
          <w:szCs w:val="22"/>
        </w:rPr>
        <w:lastRenderedPageBreak/>
        <w:t>виконання Договору та відсутності претензій Сторін одна до одної підтверджує підписаний Сторонами акт звірки за результатами виконання всіх зобов’язань.</w:t>
      </w:r>
    </w:p>
    <w:p w:rsidR="00557BD6" w:rsidRPr="002114D3" w:rsidRDefault="00557BD6" w:rsidP="00557BD6">
      <w:pPr>
        <w:pStyle w:val="af4"/>
        <w:jc w:val="both"/>
        <w:rPr>
          <w:sz w:val="22"/>
          <w:szCs w:val="22"/>
        </w:rPr>
      </w:pPr>
      <w:r w:rsidRPr="002114D3">
        <w:rPr>
          <w:sz w:val="22"/>
          <w:szCs w:val="22"/>
        </w:rPr>
        <w:t>10.2. Закінчення строку дії Договору не звільняє Сторони від відповідальності за його порушення, яке мало місце під час дії Договору.</w:t>
      </w:r>
    </w:p>
    <w:p w:rsidR="00557BD6" w:rsidRPr="002114D3" w:rsidRDefault="00557BD6" w:rsidP="00765405">
      <w:pPr>
        <w:pStyle w:val="af4"/>
        <w:numPr>
          <w:ilvl w:val="0"/>
          <w:numId w:val="18"/>
        </w:numPr>
        <w:tabs>
          <w:tab w:val="left" w:pos="3544"/>
        </w:tabs>
        <w:jc w:val="center"/>
        <w:rPr>
          <w:b/>
          <w:sz w:val="22"/>
          <w:szCs w:val="22"/>
        </w:rPr>
      </w:pPr>
      <w:r w:rsidRPr="002114D3">
        <w:rPr>
          <w:b/>
          <w:sz w:val="22"/>
          <w:szCs w:val="22"/>
        </w:rPr>
        <w:t>ПОРЯДОК ЗМІН УМОВ ДОГОВОРУ</w:t>
      </w:r>
    </w:p>
    <w:p w:rsidR="00557BD6" w:rsidRPr="002114D3" w:rsidRDefault="00557BD6" w:rsidP="00557BD6">
      <w:pPr>
        <w:jc w:val="both"/>
        <w:rPr>
          <w:sz w:val="22"/>
          <w:szCs w:val="22"/>
        </w:rPr>
      </w:pPr>
      <w:r w:rsidRPr="002114D3">
        <w:rPr>
          <w:sz w:val="22"/>
          <w:szCs w:val="22"/>
        </w:rPr>
        <w:t xml:space="preserve">11.1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Покупця або Постачальника  або на поштову адресу Покупця або Постачальника, визначені у реквізитах цього Договору, з описом відправлення та повідомленням про отримання. </w:t>
      </w:r>
    </w:p>
    <w:p w:rsidR="00557BD6" w:rsidRPr="002114D3" w:rsidRDefault="00557BD6" w:rsidP="00557BD6">
      <w:pPr>
        <w:jc w:val="both"/>
        <w:rPr>
          <w:sz w:val="22"/>
          <w:szCs w:val="22"/>
        </w:rPr>
      </w:pPr>
      <w:r w:rsidRPr="002114D3">
        <w:rPr>
          <w:sz w:val="22"/>
          <w:szCs w:val="22"/>
        </w:rPr>
        <w:t xml:space="preserve">11.2 Сторона Договору, яка одержала пропозицію про зміну чи розірвання Договору, у </w:t>
      </w:r>
      <w:proofErr w:type="spellStart"/>
      <w:r w:rsidRPr="002114D3">
        <w:rPr>
          <w:sz w:val="22"/>
          <w:szCs w:val="22"/>
        </w:rPr>
        <w:t>двадцятиденний</w:t>
      </w:r>
      <w:proofErr w:type="spellEnd"/>
      <w:r w:rsidRPr="002114D3">
        <w:rPr>
          <w:sz w:val="22"/>
          <w:szCs w:val="22"/>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у реквізитах цього Договору, або дата отримання визначена у повідомлені про отримання.</w:t>
      </w:r>
    </w:p>
    <w:p w:rsidR="00557BD6" w:rsidRPr="002114D3" w:rsidRDefault="00557BD6" w:rsidP="00557BD6">
      <w:pPr>
        <w:jc w:val="both"/>
        <w:rPr>
          <w:sz w:val="22"/>
          <w:szCs w:val="22"/>
        </w:rPr>
      </w:pPr>
      <w:r w:rsidRPr="002114D3">
        <w:rPr>
          <w:sz w:val="22"/>
          <w:szCs w:val="22"/>
        </w:rPr>
        <w:t xml:space="preserve">11.3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557BD6" w:rsidRPr="002114D3" w:rsidRDefault="00557BD6" w:rsidP="00557BD6">
      <w:pPr>
        <w:jc w:val="both"/>
        <w:rPr>
          <w:sz w:val="22"/>
          <w:szCs w:val="22"/>
        </w:rPr>
      </w:pPr>
      <w:r w:rsidRPr="002114D3">
        <w:rPr>
          <w:sz w:val="22"/>
          <w:szCs w:val="22"/>
        </w:rPr>
        <w:t>11.4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557BD6" w:rsidRPr="002114D3" w:rsidRDefault="00557BD6" w:rsidP="00765405">
      <w:pPr>
        <w:pStyle w:val="a9"/>
        <w:numPr>
          <w:ilvl w:val="0"/>
          <w:numId w:val="18"/>
        </w:numPr>
        <w:jc w:val="center"/>
        <w:rPr>
          <w:b/>
          <w:sz w:val="22"/>
          <w:szCs w:val="22"/>
        </w:rPr>
      </w:pPr>
      <w:r w:rsidRPr="002114D3">
        <w:rPr>
          <w:b/>
          <w:sz w:val="22"/>
          <w:szCs w:val="22"/>
        </w:rPr>
        <w:t>АНТИКОРУПЦІЙНЕ ЗАСТЕРЕЖЕННЯ</w:t>
      </w:r>
    </w:p>
    <w:p w:rsidR="00557BD6" w:rsidRPr="002114D3" w:rsidRDefault="00557BD6" w:rsidP="00557BD6">
      <w:pPr>
        <w:jc w:val="both"/>
        <w:rPr>
          <w:sz w:val="22"/>
          <w:szCs w:val="22"/>
        </w:rPr>
      </w:pPr>
      <w:r w:rsidRPr="002114D3">
        <w:rPr>
          <w:sz w:val="22"/>
          <w:szCs w:val="22"/>
        </w:rPr>
        <w:t xml:space="preserve">12.1 Сторони визнають та підтверджують свою повну нетерпимість до діянь, предметом яких є неправомірна вигода, зокрема й до корупції, та передбачають повну заборону неправомірних </w:t>
      </w:r>
      <w:proofErr w:type="spellStart"/>
      <w:r w:rsidRPr="002114D3">
        <w:rPr>
          <w:sz w:val="22"/>
          <w:szCs w:val="22"/>
        </w:rPr>
        <w:t>вигод</w:t>
      </w:r>
      <w:proofErr w:type="spellEnd"/>
      <w:r w:rsidRPr="002114D3">
        <w:rPr>
          <w:sz w:val="22"/>
          <w:szCs w:val="22"/>
        </w:rPr>
        <w:t xml:space="preserve"> та здійснення виплат за сприяння або спрощення формальностей у зв’язку з господарською діяльністю, забезпечення швидшого вирішення будь-яких питань. </w:t>
      </w:r>
    </w:p>
    <w:p w:rsidR="00557BD6" w:rsidRPr="002114D3" w:rsidRDefault="00557BD6" w:rsidP="00557BD6">
      <w:pPr>
        <w:jc w:val="both"/>
        <w:rPr>
          <w:sz w:val="22"/>
          <w:szCs w:val="22"/>
        </w:rPr>
      </w:pPr>
      <w:r w:rsidRPr="002114D3">
        <w:rPr>
          <w:sz w:val="22"/>
          <w:szCs w:val="22"/>
        </w:rPr>
        <w:t>12.2 Сторони керуються у своїй господарській діяльності антикорупційним законодавством України і розробленими на його основі антикорупційними програмами, спрямованими на боротьбу з діяннями, предметом яких є неправомірна вигода, зокрема й корупцією.</w:t>
      </w:r>
    </w:p>
    <w:p w:rsidR="00557BD6" w:rsidRPr="002114D3" w:rsidRDefault="00557BD6" w:rsidP="00557BD6">
      <w:pPr>
        <w:jc w:val="both"/>
        <w:rPr>
          <w:sz w:val="22"/>
          <w:szCs w:val="22"/>
        </w:rPr>
      </w:pPr>
      <w:r w:rsidRPr="002114D3">
        <w:rPr>
          <w:sz w:val="22"/>
          <w:szCs w:val="22"/>
        </w:rPr>
        <w:t>12.3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(зокрема й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ціні подарунки тощо).</w:t>
      </w:r>
    </w:p>
    <w:p w:rsidR="00557BD6" w:rsidRPr="002114D3" w:rsidRDefault="00557BD6" w:rsidP="00557BD6">
      <w:pPr>
        <w:jc w:val="both"/>
        <w:rPr>
          <w:sz w:val="22"/>
          <w:szCs w:val="22"/>
        </w:rPr>
      </w:pPr>
      <w:r w:rsidRPr="002114D3">
        <w:rPr>
          <w:sz w:val="22"/>
          <w:szCs w:val="22"/>
        </w:rPr>
        <w:t>12.4 Сторони гарантують здійснення належного розгляду по представленим в межах виконання цього Договору фактам порушень антикорупційного законодавства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557BD6" w:rsidRPr="002114D3" w:rsidRDefault="00557BD6" w:rsidP="00557BD6">
      <w:pPr>
        <w:jc w:val="both"/>
        <w:rPr>
          <w:sz w:val="22"/>
          <w:szCs w:val="22"/>
        </w:rPr>
      </w:pPr>
      <w:r w:rsidRPr="002114D3">
        <w:rPr>
          <w:sz w:val="22"/>
          <w:szCs w:val="22"/>
        </w:rPr>
        <w:t>12.5 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Сторони-заявника в цілому, так і для конкретних працівників Сторони-заявника, які повідомили про факт порушень.</w:t>
      </w:r>
    </w:p>
    <w:p w:rsidR="00557BD6" w:rsidRPr="002114D3" w:rsidRDefault="00557BD6" w:rsidP="00765405">
      <w:pPr>
        <w:pStyle w:val="a9"/>
        <w:numPr>
          <w:ilvl w:val="0"/>
          <w:numId w:val="18"/>
        </w:numPr>
        <w:jc w:val="center"/>
        <w:rPr>
          <w:b/>
          <w:sz w:val="22"/>
          <w:szCs w:val="22"/>
        </w:rPr>
      </w:pPr>
      <w:r w:rsidRPr="002114D3">
        <w:rPr>
          <w:b/>
          <w:sz w:val="22"/>
          <w:szCs w:val="22"/>
        </w:rPr>
        <w:t>ІНШІ УМОВИ</w:t>
      </w:r>
    </w:p>
    <w:p w:rsidR="00557BD6" w:rsidRPr="002114D3" w:rsidRDefault="00557BD6" w:rsidP="00557BD6">
      <w:pPr>
        <w:pStyle w:val="aff7"/>
        <w:jc w:val="both"/>
        <w:rPr>
          <w:sz w:val="22"/>
          <w:szCs w:val="22"/>
        </w:rPr>
      </w:pPr>
      <w:r w:rsidRPr="002114D3">
        <w:rPr>
          <w:sz w:val="22"/>
          <w:szCs w:val="22"/>
        </w:rPr>
        <w:t xml:space="preserve">13.1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w:t>
      </w:r>
      <w:proofErr w:type="spellStart"/>
      <w:r w:rsidRPr="002114D3">
        <w:rPr>
          <w:sz w:val="22"/>
          <w:szCs w:val="22"/>
        </w:rPr>
        <w:t>закупівель</w:t>
      </w:r>
      <w:proofErr w:type="spellEnd"/>
      <w:r w:rsidRPr="002114D3">
        <w:rPr>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57BD6" w:rsidRPr="002114D3" w:rsidRDefault="00557BD6" w:rsidP="00557BD6">
      <w:pPr>
        <w:pStyle w:val="aff7"/>
        <w:jc w:val="both"/>
        <w:rPr>
          <w:sz w:val="22"/>
          <w:szCs w:val="22"/>
        </w:rPr>
      </w:pPr>
      <w:r w:rsidRPr="002114D3">
        <w:rPr>
          <w:sz w:val="22"/>
          <w:szCs w:val="22"/>
        </w:rPr>
        <w:t>Зміна істотних умов Договору допускається виключно у наступних випадках:</w:t>
      </w:r>
    </w:p>
    <w:p w:rsidR="00557BD6" w:rsidRPr="002114D3" w:rsidRDefault="00557BD6" w:rsidP="00557BD6">
      <w:pPr>
        <w:contextualSpacing/>
        <w:jc w:val="both"/>
        <w:rPr>
          <w:sz w:val="22"/>
          <w:szCs w:val="22"/>
        </w:rPr>
      </w:pPr>
      <w:r w:rsidRPr="002114D3">
        <w:rPr>
          <w:sz w:val="22"/>
          <w:szCs w:val="22"/>
        </w:rPr>
        <w:t>1) зменшення обсягів закупівлі, зокрема з урахуванням фактичного обсягу видатків замовника;</w:t>
      </w:r>
    </w:p>
    <w:p w:rsidR="00557BD6" w:rsidRPr="002114D3" w:rsidRDefault="00557BD6" w:rsidP="00557BD6">
      <w:pPr>
        <w:contextualSpacing/>
        <w:jc w:val="both"/>
        <w:rPr>
          <w:sz w:val="22"/>
          <w:szCs w:val="22"/>
        </w:rPr>
      </w:pPr>
      <w:r w:rsidRPr="002114D3">
        <w:rPr>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114D3">
        <w:rPr>
          <w:sz w:val="22"/>
          <w:szCs w:val="22"/>
        </w:rPr>
        <w:t>пропорційно</w:t>
      </w:r>
      <w:proofErr w:type="spellEnd"/>
      <w:r w:rsidRPr="002114D3">
        <w:rPr>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557BD6" w:rsidRPr="002114D3" w:rsidRDefault="00557BD6" w:rsidP="00765405">
      <w:pPr>
        <w:pStyle w:val="a9"/>
        <w:numPr>
          <w:ilvl w:val="0"/>
          <w:numId w:val="19"/>
        </w:numPr>
        <w:jc w:val="both"/>
        <w:rPr>
          <w:sz w:val="22"/>
          <w:szCs w:val="22"/>
        </w:rPr>
      </w:pPr>
      <w:r w:rsidRPr="002114D3">
        <w:rPr>
          <w:sz w:val="22"/>
          <w:szCs w:val="22"/>
        </w:rPr>
        <w:t>підставою для зміни ціни є письмове звернення Сторони Договору та коливання ціни на ринку;</w:t>
      </w:r>
    </w:p>
    <w:p w:rsidR="00557BD6" w:rsidRPr="002114D3" w:rsidRDefault="00557BD6" w:rsidP="00765405">
      <w:pPr>
        <w:pStyle w:val="a9"/>
        <w:numPr>
          <w:ilvl w:val="0"/>
          <w:numId w:val="19"/>
        </w:numPr>
        <w:spacing w:after="160"/>
        <w:jc w:val="both"/>
        <w:rPr>
          <w:sz w:val="22"/>
          <w:szCs w:val="22"/>
        </w:rPr>
      </w:pPr>
      <w:r w:rsidRPr="002114D3">
        <w:rPr>
          <w:sz w:val="22"/>
          <w:szCs w:val="22"/>
        </w:rPr>
        <w:lastRenderedPageBreak/>
        <w:t xml:space="preserve">Сторони погоджуються, що збільшення ціни за одиницю товару відбувається </w:t>
      </w:r>
      <w:proofErr w:type="spellStart"/>
      <w:r w:rsidRPr="002114D3">
        <w:rPr>
          <w:sz w:val="22"/>
          <w:szCs w:val="22"/>
        </w:rPr>
        <w:t>пропорційно</w:t>
      </w:r>
      <w:proofErr w:type="spellEnd"/>
      <w:r w:rsidRPr="002114D3">
        <w:rPr>
          <w:sz w:val="22"/>
          <w:szCs w:val="22"/>
        </w:rPr>
        <w:t xml:space="preserve"> коливанню цін на ринку, але не може перевищувати відсоток коливання (збільшення) ціни такого товару на ринку;</w:t>
      </w:r>
    </w:p>
    <w:p w:rsidR="00557BD6" w:rsidRPr="002114D3" w:rsidRDefault="00557BD6" w:rsidP="00765405">
      <w:pPr>
        <w:pStyle w:val="a9"/>
        <w:numPr>
          <w:ilvl w:val="0"/>
          <w:numId w:val="19"/>
        </w:numPr>
        <w:spacing w:after="160"/>
        <w:jc w:val="both"/>
        <w:rPr>
          <w:sz w:val="22"/>
          <w:szCs w:val="22"/>
        </w:rPr>
      </w:pPr>
      <w:r w:rsidRPr="002114D3">
        <w:rPr>
          <w:sz w:val="22"/>
          <w:szCs w:val="22"/>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557BD6" w:rsidRPr="002114D3" w:rsidRDefault="00557BD6" w:rsidP="00765405">
      <w:pPr>
        <w:pStyle w:val="a9"/>
        <w:numPr>
          <w:ilvl w:val="0"/>
          <w:numId w:val="19"/>
        </w:numPr>
        <w:spacing w:after="160"/>
        <w:jc w:val="both"/>
        <w:rPr>
          <w:sz w:val="22"/>
          <w:szCs w:val="22"/>
        </w:rPr>
      </w:pPr>
      <w:r w:rsidRPr="002114D3">
        <w:rPr>
          <w:sz w:val="22"/>
          <w:szCs w:val="22"/>
        </w:rPr>
        <w:t>Сторони погоджуються, що жоден документ, який підтверджує коливання ціни на ринку не може містити один і той самий період;</w:t>
      </w:r>
    </w:p>
    <w:p w:rsidR="00557BD6" w:rsidRPr="002114D3" w:rsidRDefault="00557BD6" w:rsidP="00765405">
      <w:pPr>
        <w:pStyle w:val="a9"/>
        <w:numPr>
          <w:ilvl w:val="0"/>
          <w:numId w:val="19"/>
        </w:numPr>
        <w:spacing w:after="160"/>
        <w:jc w:val="both"/>
        <w:rPr>
          <w:sz w:val="22"/>
          <w:szCs w:val="22"/>
        </w:rPr>
      </w:pPr>
      <w:r w:rsidRPr="002114D3">
        <w:rPr>
          <w:sz w:val="22"/>
          <w:szCs w:val="22"/>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2114D3">
        <w:rPr>
          <w:sz w:val="22"/>
          <w:szCs w:val="22"/>
        </w:rPr>
        <w:t>Зовнішінформ</w:t>
      </w:r>
      <w:proofErr w:type="spellEnd"/>
      <w:r w:rsidRPr="002114D3">
        <w:rPr>
          <w:sz w:val="22"/>
          <w:szCs w:val="22"/>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557BD6" w:rsidRPr="002114D3" w:rsidRDefault="00557BD6" w:rsidP="00765405">
      <w:pPr>
        <w:pStyle w:val="a9"/>
        <w:numPr>
          <w:ilvl w:val="0"/>
          <w:numId w:val="19"/>
        </w:numPr>
        <w:spacing w:after="160"/>
        <w:jc w:val="both"/>
        <w:rPr>
          <w:sz w:val="22"/>
          <w:szCs w:val="22"/>
        </w:rPr>
      </w:pPr>
      <w:r w:rsidRPr="002114D3">
        <w:rPr>
          <w:sz w:val="22"/>
          <w:szCs w:val="22"/>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557BD6" w:rsidRPr="002114D3" w:rsidRDefault="00557BD6" w:rsidP="00765405">
      <w:pPr>
        <w:pStyle w:val="a9"/>
        <w:numPr>
          <w:ilvl w:val="0"/>
          <w:numId w:val="19"/>
        </w:numPr>
        <w:jc w:val="both"/>
        <w:rPr>
          <w:sz w:val="22"/>
          <w:szCs w:val="22"/>
        </w:rPr>
      </w:pPr>
      <w:r w:rsidRPr="002114D3">
        <w:rPr>
          <w:sz w:val="22"/>
          <w:szCs w:val="22"/>
        </w:rPr>
        <w:t>результат порівняння цін у відсотковому вираженні.</w:t>
      </w:r>
    </w:p>
    <w:p w:rsidR="00557BD6" w:rsidRPr="002114D3" w:rsidRDefault="00557BD6" w:rsidP="00557BD6">
      <w:pPr>
        <w:contextualSpacing/>
        <w:jc w:val="both"/>
        <w:rPr>
          <w:sz w:val="22"/>
          <w:szCs w:val="22"/>
        </w:rPr>
      </w:pPr>
      <w:r w:rsidRPr="002114D3">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557BD6" w:rsidRPr="002114D3" w:rsidRDefault="00557BD6" w:rsidP="00557BD6">
      <w:pPr>
        <w:contextualSpacing/>
        <w:jc w:val="both"/>
        <w:rPr>
          <w:sz w:val="22"/>
          <w:szCs w:val="22"/>
        </w:rPr>
      </w:pPr>
      <w:r w:rsidRPr="002114D3">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557BD6" w:rsidRPr="002114D3" w:rsidRDefault="00557BD6" w:rsidP="00557BD6">
      <w:pPr>
        <w:contextualSpacing/>
        <w:jc w:val="both"/>
        <w:rPr>
          <w:sz w:val="22"/>
          <w:szCs w:val="22"/>
        </w:rPr>
      </w:pPr>
      <w:r w:rsidRPr="002114D3">
        <w:rPr>
          <w:sz w:val="22"/>
          <w:szCs w:val="22"/>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557BD6" w:rsidRPr="002114D3" w:rsidRDefault="00557BD6" w:rsidP="00557BD6">
      <w:pPr>
        <w:contextualSpacing/>
        <w:jc w:val="both"/>
        <w:rPr>
          <w:sz w:val="22"/>
          <w:szCs w:val="22"/>
        </w:rPr>
      </w:pPr>
      <w:r w:rsidRPr="002114D3">
        <w:rPr>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114D3">
        <w:rPr>
          <w:sz w:val="22"/>
          <w:szCs w:val="22"/>
        </w:rPr>
        <w:t>пропорційно</w:t>
      </w:r>
      <w:proofErr w:type="spellEnd"/>
      <w:r w:rsidRPr="002114D3">
        <w:rPr>
          <w:sz w:val="22"/>
          <w:szCs w:val="22"/>
        </w:rPr>
        <w:t xml:space="preserve"> до зміни таких ставок та/або пільг з оподаткування, а також у зв’язку із зміною системи оподаткування </w:t>
      </w:r>
      <w:proofErr w:type="spellStart"/>
      <w:r w:rsidRPr="002114D3">
        <w:rPr>
          <w:sz w:val="22"/>
          <w:szCs w:val="22"/>
        </w:rPr>
        <w:t>пропорційно</w:t>
      </w:r>
      <w:proofErr w:type="spellEnd"/>
      <w:r w:rsidRPr="002114D3">
        <w:rPr>
          <w:sz w:val="22"/>
          <w:szCs w:val="22"/>
        </w:rPr>
        <w:t xml:space="preserve"> до зміни податкового навантаження внаслідок зміни системи оподаткування;</w:t>
      </w:r>
    </w:p>
    <w:p w:rsidR="00557BD6" w:rsidRPr="002114D3" w:rsidRDefault="00557BD6" w:rsidP="00557BD6">
      <w:pPr>
        <w:contextualSpacing/>
        <w:jc w:val="both"/>
        <w:rPr>
          <w:sz w:val="22"/>
          <w:szCs w:val="22"/>
        </w:rPr>
      </w:pPr>
      <w:r w:rsidRPr="002114D3">
        <w:rPr>
          <w:sz w:val="22"/>
          <w:szCs w:val="22"/>
        </w:rPr>
        <w:t>У цьому випадку Сторони погоджуються, що зміну ціни здійснюють у такому порядку:</w:t>
      </w:r>
    </w:p>
    <w:p w:rsidR="00557BD6" w:rsidRPr="002114D3" w:rsidRDefault="00557BD6" w:rsidP="00765405">
      <w:pPr>
        <w:pStyle w:val="a9"/>
        <w:numPr>
          <w:ilvl w:val="0"/>
          <w:numId w:val="20"/>
        </w:numPr>
        <w:jc w:val="both"/>
        <w:rPr>
          <w:sz w:val="22"/>
          <w:szCs w:val="22"/>
        </w:rPr>
      </w:pPr>
      <w:r w:rsidRPr="002114D3">
        <w:rPr>
          <w:sz w:val="22"/>
          <w:szCs w:val="22"/>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557BD6" w:rsidRPr="002114D3" w:rsidRDefault="00557BD6" w:rsidP="00765405">
      <w:pPr>
        <w:pStyle w:val="a9"/>
        <w:numPr>
          <w:ilvl w:val="0"/>
          <w:numId w:val="20"/>
        </w:numPr>
        <w:spacing w:after="160"/>
        <w:jc w:val="both"/>
        <w:rPr>
          <w:sz w:val="22"/>
          <w:szCs w:val="22"/>
        </w:rPr>
      </w:pPr>
      <w:r w:rsidRPr="002114D3">
        <w:rPr>
          <w:sz w:val="22"/>
          <w:szCs w:val="22"/>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557BD6" w:rsidRPr="002114D3" w:rsidRDefault="00557BD6" w:rsidP="00765405">
      <w:pPr>
        <w:pStyle w:val="a9"/>
        <w:numPr>
          <w:ilvl w:val="0"/>
          <w:numId w:val="20"/>
        </w:numPr>
        <w:spacing w:after="160"/>
        <w:jc w:val="both"/>
        <w:rPr>
          <w:sz w:val="22"/>
          <w:szCs w:val="22"/>
        </w:rPr>
      </w:pPr>
      <w:r w:rsidRPr="002114D3">
        <w:rPr>
          <w:sz w:val="22"/>
          <w:szCs w:val="22"/>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557BD6" w:rsidRPr="002114D3" w:rsidRDefault="00557BD6" w:rsidP="00765405">
      <w:pPr>
        <w:pStyle w:val="a9"/>
        <w:numPr>
          <w:ilvl w:val="0"/>
          <w:numId w:val="20"/>
        </w:numPr>
        <w:jc w:val="both"/>
        <w:rPr>
          <w:sz w:val="22"/>
          <w:szCs w:val="22"/>
        </w:rPr>
      </w:pPr>
      <w:r w:rsidRPr="002114D3">
        <w:rPr>
          <w:sz w:val="22"/>
          <w:szCs w:val="22"/>
        </w:rPr>
        <w:t xml:space="preserve">зміна ціни відбувається </w:t>
      </w:r>
      <w:proofErr w:type="spellStart"/>
      <w:r w:rsidRPr="002114D3">
        <w:rPr>
          <w:sz w:val="22"/>
          <w:szCs w:val="22"/>
        </w:rPr>
        <w:t>пропорційно</w:t>
      </w:r>
      <w:proofErr w:type="spellEnd"/>
      <w:r w:rsidRPr="002114D3">
        <w:rPr>
          <w:sz w:val="22"/>
          <w:szCs w:val="22"/>
        </w:rPr>
        <w:t xml:space="preserve"> зміненій (зміненим) частині (частинам) складової такої ціни, в тому числі і загальна вартість Договору;</w:t>
      </w:r>
    </w:p>
    <w:p w:rsidR="00557BD6" w:rsidRPr="002114D3" w:rsidRDefault="00557BD6" w:rsidP="00557BD6">
      <w:pPr>
        <w:contextualSpacing/>
        <w:jc w:val="both"/>
        <w:rPr>
          <w:iCs/>
          <w:sz w:val="22"/>
          <w:szCs w:val="22"/>
        </w:rPr>
      </w:pPr>
      <w:r w:rsidRPr="002114D3">
        <w:rPr>
          <w:sz w:val="22"/>
          <w:szCs w:val="22"/>
        </w:rPr>
        <w:lastRenderedPageBreak/>
        <w:t xml:space="preserve">7) </w:t>
      </w:r>
      <w:r w:rsidRPr="002114D3">
        <w:rPr>
          <w:color w:val="000000"/>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114D3">
        <w:rPr>
          <w:color w:val="000000"/>
          <w:sz w:val="22"/>
          <w:szCs w:val="22"/>
        </w:rPr>
        <w:t>Platts</w:t>
      </w:r>
      <w:proofErr w:type="spellEnd"/>
      <w:r w:rsidRPr="002114D3">
        <w:rPr>
          <w:color w:val="000000"/>
          <w:sz w:val="22"/>
          <w:szCs w:val="22"/>
        </w:rPr>
        <w:t xml:space="preserve">, ARGUS, регульованих цін (тарифів), нормативів, що застосовуються в договорі про закупівлю, у разі встановлення в договорі про закупівлю порядку зміни ціни. </w:t>
      </w:r>
    </w:p>
    <w:p w:rsidR="00557BD6" w:rsidRPr="002114D3" w:rsidRDefault="00557BD6" w:rsidP="00557BD6">
      <w:pPr>
        <w:contextualSpacing/>
        <w:jc w:val="both"/>
        <w:rPr>
          <w:sz w:val="22"/>
          <w:szCs w:val="22"/>
        </w:rPr>
      </w:pPr>
      <w:r w:rsidRPr="002114D3">
        <w:rPr>
          <w:sz w:val="22"/>
          <w:szCs w:val="22"/>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57BD6" w:rsidRPr="002114D3" w:rsidRDefault="00557BD6" w:rsidP="00557BD6">
      <w:pPr>
        <w:tabs>
          <w:tab w:val="left" w:pos="567"/>
        </w:tabs>
        <w:autoSpaceDE w:val="0"/>
        <w:autoSpaceDN w:val="0"/>
        <w:adjustRightInd w:val="0"/>
        <w:jc w:val="both"/>
        <w:rPr>
          <w:sz w:val="22"/>
          <w:szCs w:val="22"/>
          <w:shd w:val="clear" w:color="auto" w:fill="FFFFFF"/>
        </w:rPr>
      </w:pPr>
      <w:r w:rsidRPr="002114D3">
        <w:rPr>
          <w:sz w:val="22"/>
          <w:szCs w:val="22"/>
        </w:rPr>
        <w:t xml:space="preserve">13.2 Істотними умовами цього Договору є предмет договору (номенклатура, асортимент), </w:t>
      </w:r>
      <w:r w:rsidRPr="002114D3">
        <w:rPr>
          <w:sz w:val="22"/>
          <w:szCs w:val="22"/>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557BD6" w:rsidRPr="002114D3" w:rsidRDefault="00557BD6" w:rsidP="00557BD6">
      <w:pPr>
        <w:jc w:val="both"/>
        <w:rPr>
          <w:sz w:val="22"/>
          <w:szCs w:val="22"/>
        </w:rPr>
      </w:pPr>
      <w:r w:rsidRPr="002114D3">
        <w:rPr>
          <w:sz w:val="22"/>
          <w:szCs w:val="22"/>
        </w:rPr>
        <w:t>13.3 Дія Договору може бути припинена достроково в будь-який час за взаємною згодою Сторін.</w:t>
      </w:r>
    </w:p>
    <w:p w:rsidR="00557BD6" w:rsidRPr="002114D3" w:rsidRDefault="00557BD6" w:rsidP="00557BD6">
      <w:pPr>
        <w:jc w:val="both"/>
        <w:rPr>
          <w:sz w:val="22"/>
          <w:szCs w:val="22"/>
        </w:rPr>
      </w:pPr>
      <w:r w:rsidRPr="002114D3">
        <w:rPr>
          <w:sz w:val="22"/>
          <w:szCs w:val="22"/>
        </w:rPr>
        <w:t>13.4 Договір може бути розірваний Покупцем в односторонньому порядку у разі невиконання або неналежного виконання  Постачальником своїх зобов’язань (в тому числі але не виключно поставка неякісного, некомплектного Товару) за Договором, про що він повідомляє Постачальника шляхом направлення листа не менше ніж за 20 (двадцять) календарних днів до передбачуваної дати розірвання Договору.</w:t>
      </w:r>
    </w:p>
    <w:p w:rsidR="00557BD6" w:rsidRPr="002114D3" w:rsidRDefault="00557BD6" w:rsidP="00557BD6">
      <w:pPr>
        <w:jc w:val="both"/>
        <w:rPr>
          <w:sz w:val="22"/>
          <w:szCs w:val="22"/>
        </w:rPr>
      </w:pPr>
      <w:r w:rsidRPr="002114D3">
        <w:rPr>
          <w:sz w:val="22"/>
          <w:szCs w:val="22"/>
        </w:rPr>
        <w:t>13.5 Сторони домовились, що узгодження змін реквізитів проводиться шляхом обміну офіційними листами з наданням належним чином завірених копій підтверджуючих документів.</w:t>
      </w:r>
    </w:p>
    <w:p w:rsidR="00557BD6" w:rsidRPr="002114D3" w:rsidRDefault="00557BD6" w:rsidP="00557BD6">
      <w:pPr>
        <w:jc w:val="both"/>
        <w:rPr>
          <w:sz w:val="22"/>
          <w:szCs w:val="22"/>
        </w:rPr>
      </w:pPr>
      <w:r w:rsidRPr="002114D3">
        <w:rPr>
          <w:sz w:val="22"/>
          <w:szCs w:val="22"/>
        </w:rPr>
        <w:t>13.6 Сторона несе повну відповідальність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цим несприятливих наслідків.</w:t>
      </w:r>
    </w:p>
    <w:p w:rsidR="00557BD6" w:rsidRPr="002114D3" w:rsidRDefault="00557BD6" w:rsidP="00557BD6">
      <w:pPr>
        <w:jc w:val="both"/>
        <w:rPr>
          <w:sz w:val="22"/>
          <w:szCs w:val="22"/>
        </w:rPr>
      </w:pPr>
      <w:r w:rsidRPr="002114D3">
        <w:rPr>
          <w:sz w:val="22"/>
          <w:szCs w:val="22"/>
        </w:rPr>
        <w:t>13.7 Усі правовідносини Сторін, що виникають з цього Договору та не врегульовані ним, регламентуються відповідними нормами чинного законодавства України.</w:t>
      </w:r>
    </w:p>
    <w:p w:rsidR="00557BD6" w:rsidRPr="002114D3" w:rsidRDefault="00557BD6" w:rsidP="00557BD6">
      <w:pPr>
        <w:jc w:val="both"/>
        <w:rPr>
          <w:sz w:val="22"/>
          <w:szCs w:val="22"/>
        </w:rPr>
      </w:pPr>
      <w:r w:rsidRPr="002114D3">
        <w:rPr>
          <w:sz w:val="22"/>
          <w:szCs w:val="22"/>
        </w:rPr>
        <w:t>13.8 Усі повідомлення, що пов’язані з виконанням цього Договору, вважаються переданими однією Стороною іншій Стороні офіційно та відповідно до умов цього Договору, якщо вони направлені поштою (в тому числі електронною поштою), засобами факсимільного зв’язку або передані особисто під підпис уповноваженим представникам Сторін. Доказом відправлення електронною поштою документів є звіт сервера Покупця про надіслання повідомлення, а його змісту – зміст документа в електронний скриньці Покупця.</w:t>
      </w:r>
    </w:p>
    <w:p w:rsidR="00557BD6" w:rsidRPr="002114D3" w:rsidRDefault="00557BD6" w:rsidP="00557BD6">
      <w:pPr>
        <w:jc w:val="both"/>
        <w:rPr>
          <w:sz w:val="22"/>
          <w:szCs w:val="22"/>
        </w:rPr>
      </w:pPr>
      <w:r w:rsidRPr="002114D3">
        <w:rPr>
          <w:sz w:val="22"/>
          <w:szCs w:val="22"/>
        </w:rPr>
        <w:t>13.9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557BD6" w:rsidRPr="002114D3" w:rsidRDefault="00557BD6" w:rsidP="00765405">
      <w:pPr>
        <w:pStyle w:val="a9"/>
        <w:numPr>
          <w:ilvl w:val="0"/>
          <w:numId w:val="18"/>
        </w:numPr>
        <w:jc w:val="center"/>
        <w:rPr>
          <w:b/>
          <w:sz w:val="22"/>
          <w:szCs w:val="22"/>
        </w:rPr>
      </w:pPr>
      <w:r w:rsidRPr="002114D3">
        <w:rPr>
          <w:b/>
          <w:sz w:val="22"/>
          <w:szCs w:val="22"/>
        </w:rPr>
        <w:t>ДОДАТКИ ДО ДОГОВОРУ</w:t>
      </w:r>
    </w:p>
    <w:p w:rsidR="00557BD6" w:rsidRPr="002114D3" w:rsidRDefault="00557BD6" w:rsidP="00557BD6">
      <w:pPr>
        <w:jc w:val="both"/>
        <w:rPr>
          <w:sz w:val="22"/>
          <w:szCs w:val="22"/>
        </w:rPr>
      </w:pPr>
      <w:r w:rsidRPr="002114D3">
        <w:rPr>
          <w:sz w:val="22"/>
          <w:szCs w:val="22"/>
        </w:rPr>
        <w:t>14.1 Невід’ємною частиною Договору є:</w:t>
      </w:r>
    </w:p>
    <w:p w:rsidR="00557BD6" w:rsidRPr="002114D3" w:rsidRDefault="00557BD6" w:rsidP="00557BD6">
      <w:pPr>
        <w:jc w:val="both"/>
        <w:rPr>
          <w:sz w:val="22"/>
          <w:szCs w:val="22"/>
        </w:rPr>
      </w:pPr>
      <w:r w:rsidRPr="002114D3">
        <w:rPr>
          <w:sz w:val="22"/>
          <w:szCs w:val="22"/>
        </w:rPr>
        <w:t>14.1.1 Додаток №1 - Специфікація.</w:t>
      </w:r>
    </w:p>
    <w:p w:rsidR="00557BD6" w:rsidRPr="002114D3" w:rsidRDefault="00557BD6" w:rsidP="00557BD6">
      <w:pPr>
        <w:jc w:val="center"/>
        <w:rPr>
          <w:b/>
          <w:sz w:val="22"/>
          <w:szCs w:val="22"/>
        </w:rPr>
      </w:pPr>
      <w:r w:rsidRPr="002114D3">
        <w:rPr>
          <w:b/>
          <w:sz w:val="22"/>
          <w:szCs w:val="22"/>
        </w:rPr>
        <w:t>15. МІСЦЕЗНАХОДЖЕННЯ ТА БАНКІВСЬКІ РЕКВІЗИТИ СТОРІН:</w:t>
      </w:r>
    </w:p>
    <w:tbl>
      <w:tblPr>
        <w:tblW w:w="9606" w:type="dxa"/>
        <w:tblLayout w:type="fixed"/>
        <w:tblLook w:val="04A0" w:firstRow="1" w:lastRow="0" w:firstColumn="1" w:lastColumn="0" w:noHBand="0" w:noVBand="1"/>
      </w:tblPr>
      <w:tblGrid>
        <w:gridCol w:w="4803"/>
        <w:gridCol w:w="4803"/>
      </w:tblGrid>
      <w:tr w:rsidR="00557BD6" w:rsidRPr="002114D3" w:rsidTr="00DE533F">
        <w:trPr>
          <w:trHeight w:val="3676"/>
        </w:trPr>
        <w:tc>
          <w:tcPr>
            <w:tcW w:w="4803" w:type="dxa"/>
          </w:tcPr>
          <w:p w:rsidR="00557BD6" w:rsidRPr="002114D3" w:rsidRDefault="00557BD6" w:rsidP="00DE533F">
            <w:pPr>
              <w:jc w:val="center"/>
              <w:rPr>
                <w:b/>
                <w:sz w:val="22"/>
                <w:szCs w:val="22"/>
              </w:rPr>
            </w:pPr>
            <w:r w:rsidRPr="002114D3">
              <w:rPr>
                <w:b/>
                <w:sz w:val="22"/>
                <w:szCs w:val="22"/>
              </w:rPr>
              <w:t>«ПОКУПЕЦЬ»</w:t>
            </w:r>
          </w:p>
          <w:tbl>
            <w:tblPr>
              <w:tblW w:w="9639" w:type="dxa"/>
              <w:tblInd w:w="108" w:type="dxa"/>
              <w:tblLayout w:type="fixed"/>
              <w:tblLook w:val="0000" w:firstRow="0" w:lastRow="0" w:firstColumn="0" w:lastColumn="0" w:noHBand="0" w:noVBand="0"/>
            </w:tblPr>
            <w:tblGrid>
              <w:gridCol w:w="4502"/>
              <w:gridCol w:w="5137"/>
            </w:tblGrid>
            <w:tr w:rsidR="00890056" w:rsidRPr="002114D3" w:rsidTr="00DE533F">
              <w:tc>
                <w:tcPr>
                  <w:tcW w:w="9639" w:type="dxa"/>
                  <w:gridSpan w:val="2"/>
                  <w:shd w:val="clear" w:color="auto" w:fill="auto"/>
                </w:tcPr>
                <w:p w:rsidR="00890056" w:rsidRPr="002114D3" w:rsidRDefault="00890056" w:rsidP="00890056">
                  <w:pPr>
                    <w:ind w:right="5035"/>
                    <w:rPr>
                      <w:b/>
                      <w:sz w:val="22"/>
                      <w:szCs w:val="22"/>
                    </w:rPr>
                  </w:pPr>
                </w:p>
                <w:p w:rsidR="00890056" w:rsidRPr="002114D3" w:rsidRDefault="00890056" w:rsidP="00890056">
                  <w:pPr>
                    <w:tabs>
                      <w:tab w:val="left" w:pos="0"/>
                    </w:tabs>
                    <w:ind w:right="5035"/>
                    <w:rPr>
                      <w:b/>
                      <w:sz w:val="22"/>
                      <w:szCs w:val="22"/>
                    </w:rPr>
                  </w:pPr>
                  <w:r w:rsidRPr="002114D3">
                    <w:rPr>
                      <w:b/>
                      <w:sz w:val="22"/>
                      <w:szCs w:val="22"/>
                    </w:rPr>
                    <w:t xml:space="preserve">КНП «Коростишівська ЦРЛ </w:t>
                  </w:r>
                  <w:proofErr w:type="spellStart"/>
                  <w:r w:rsidRPr="002114D3">
                    <w:rPr>
                      <w:b/>
                      <w:sz w:val="22"/>
                      <w:szCs w:val="22"/>
                    </w:rPr>
                    <w:t>ім.Д.І.Потєхіна</w:t>
                  </w:r>
                  <w:proofErr w:type="spellEnd"/>
                  <w:r w:rsidRPr="002114D3">
                    <w:rPr>
                      <w:b/>
                      <w:sz w:val="22"/>
                      <w:szCs w:val="22"/>
                    </w:rPr>
                    <w:t>»</w:t>
                  </w:r>
                </w:p>
                <w:p w:rsidR="00890056" w:rsidRPr="002114D3" w:rsidRDefault="00890056" w:rsidP="00890056">
                  <w:pPr>
                    <w:tabs>
                      <w:tab w:val="left" w:pos="0"/>
                    </w:tabs>
                    <w:ind w:right="5035"/>
                    <w:rPr>
                      <w:b/>
                      <w:sz w:val="22"/>
                      <w:szCs w:val="22"/>
                    </w:rPr>
                  </w:pPr>
                  <w:r w:rsidRPr="002114D3">
                    <w:rPr>
                      <w:b/>
                      <w:sz w:val="22"/>
                      <w:szCs w:val="22"/>
                    </w:rPr>
                    <w:t>Коростишівської міської ради</w:t>
                  </w:r>
                </w:p>
                <w:p w:rsidR="00890056" w:rsidRPr="002114D3" w:rsidRDefault="00890056" w:rsidP="00890056">
                  <w:pPr>
                    <w:ind w:right="5035"/>
                    <w:rPr>
                      <w:b/>
                      <w:sz w:val="22"/>
                      <w:szCs w:val="22"/>
                    </w:rPr>
                  </w:pPr>
                </w:p>
              </w:tc>
            </w:tr>
            <w:tr w:rsidR="00890056" w:rsidRPr="002114D3" w:rsidTr="00DE533F">
              <w:trPr>
                <w:gridAfter w:val="1"/>
                <w:wAfter w:w="5137" w:type="dxa"/>
                <w:trHeight w:val="2208"/>
              </w:trPr>
              <w:tc>
                <w:tcPr>
                  <w:tcW w:w="4502" w:type="dxa"/>
                  <w:shd w:val="clear" w:color="auto" w:fill="auto"/>
                </w:tcPr>
                <w:p w:rsidR="00890056" w:rsidRPr="002114D3" w:rsidRDefault="00890056" w:rsidP="00890056">
                  <w:pPr>
                    <w:tabs>
                      <w:tab w:val="left" w:pos="0"/>
                    </w:tabs>
                    <w:rPr>
                      <w:sz w:val="22"/>
                      <w:szCs w:val="22"/>
                    </w:rPr>
                  </w:pPr>
                  <w:r w:rsidRPr="002114D3">
                    <w:rPr>
                      <w:sz w:val="22"/>
                      <w:szCs w:val="22"/>
                    </w:rPr>
                    <w:t>ЄДРПОУ: 01991731</w:t>
                  </w:r>
                </w:p>
                <w:p w:rsidR="00890056" w:rsidRPr="002114D3" w:rsidRDefault="00890056" w:rsidP="00890056">
                  <w:pPr>
                    <w:tabs>
                      <w:tab w:val="left" w:pos="0"/>
                    </w:tabs>
                    <w:rPr>
                      <w:sz w:val="22"/>
                      <w:szCs w:val="22"/>
                    </w:rPr>
                  </w:pPr>
                  <w:r w:rsidRPr="002114D3">
                    <w:rPr>
                      <w:sz w:val="22"/>
                      <w:szCs w:val="22"/>
                    </w:rPr>
                    <w:t xml:space="preserve">Юридична адреса:12501, </w:t>
                  </w:r>
                  <w:proofErr w:type="spellStart"/>
                  <w:r w:rsidRPr="002114D3">
                    <w:rPr>
                      <w:sz w:val="22"/>
                      <w:szCs w:val="22"/>
                    </w:rPr>
                    <w:t>м.Коростишів</w:t>
                  </w:r>
                  <w:proofErr w:type="spellEnd"/>
                  <w:r w:rsidRPr="002114D3">
                    <w:rPr>
                      <w:sz w:val="22"/>
                      <w:szCs w:val="22"/>
                    </w:rPr>
                    <w:t>,</w:t>
                  </w:r>
                </w:p>
                <w:p w:rsidR="00890056" w:rsidRPr="002114D3" w:rsidRDefault="00890056" w:rsidP="00890056">
                  <w:pPr>
                    <w:tabs>
                      <w:tab w:val="left" w:pos="0"/>
                    </w:tabs>
                    <w:rPr>
                      <w:sz w:val="22"/>
                      <w:szCs w:val="22"/>
                    </w:rPr>
                  </w:pPr>
                  <w:r w:rsidRPr="002114D3">
                    <w:rPr>
                      <w:sz w:val="22"/>
                      <w:szCs w:val="22"/>
                    </w:rPr>
                    <w:t>Житомирська  обл.. вул. Героїв Небесної Сотні 58</w:t>
                  </w:r>
                </w:p>
                <w:p w:rsidR="00890056" w:rsidRPr="002114D3" w:rsidRDefault="00890056" w:rsidP="00890056">
                  <w:pPr>
                    <w:tabs>
                      <w:tab w:val="left" w:pos="0"/>
                    </w:tabs>
                    <w:rPr>
                      <w:sz w:val="22"/>
                      <w:szCs w:val="22"/>
                    </w:rPr>
                  </w:pPr>
                  <w:r w:rsidRPr="002114D3">
                    <w:rPr>
                      <w:sz w:val="22"/>
                      <w:szCs w:val="22"/>
                    </w:rPr>
                    <w:t xml:space="preserve">Фактична адреса: 12501, </w:t>
                  </w:r>
                  <w:proofErr w:type="spellStart"/>
                  <w:r w:rsidRPr="002114D3">
                    <w:rPr>
                      <w:sz w:val="22"/>
                      <w:szCs w:val="22"/>
                    </w:rPr>
                    <w:t>м.Коростишів</w:t>
                  </w:r>
                  <w:proofErr w:type="spellEnd"/>
                  <w:r w:rsidRPr="002114D3">
                    <w:rPr>
                      <w:sz w:val="22"/>
                      <w:szCs w:val="22"/>
                    </w:rPr>
                    <w:t>,</w:t>
                  </w:r>
                </w:p>
                <w:p w:rsidR="00890056" w:rsidRPr="002114D3" w:rsidRDefault="00890056" w:rsidP="00890056">
                  <w:pPr>
                    <w:tabs>
                      <w:tab w:val="left" w:pos="0"/>
                    </w:tabs>
                    <w:rPr>
                      <w:sz w:val="22"/>
                      <w:szCs w:val="22"/>
                    </w:rPr>
                  </w:pPr>
                  <w:r w:rsidRPr="002114D3">
                    <w:rPr>
                      <w:sz w:val="22"/>
                      <w:szCs w:val="22"/>
                    </w:rPr>
                    <w:t>Житомирська  обл.. вул. Героїв Небесної Сотні 58</w:t>
                  </w:r>
                </w:p>
                <w:p w:rsidR="00890056" w:rsidRPr="002114D3" w:rsidRDefault="00890056" w:rsidP="00890056">
                  <w:pPr>
                    <w:tabs>
                      <w:tab w:val="left" w:pos="0"/>
                    </w:tabs>
                    <w:rPr>
                      <w:sz w:val="22"/>
                      <w:szCs w:val="22"/>
                    </w:rPr>
                  </w:pPr>
                  <w:r w:rsidRPr="002114D3">
                    <w:rPr>
                      <w:sz w:val="22"/>
                      <w:szCs w:val="22"/>
                    </w:rPr>
                    <w:t>IBAN : UA__________________________</w:t>
                  </w:r>
                </w:p>
                <w:p w:rsidR="00890056" w:rsidRPr="002114D3" w:rsidRDefault="00890056" w:rsidP="00890056">
                  <w:pPr>
                    <w:tabs>
                      <w:tab w:val="left" w:pos="0"/>
                    </w:tabs>
                    <w:rPr>
                      <w:sz w:val="22"/>
                      <w:szCs w:val="22"/>
                    </w:rPr>
                  </w:pPr>
                  <w:r w:rsidRPr="002114D3">
                    <w:rPr>
                      <w:sz w:val="22"/>
                      <w:szCs w:val="22"/>
                    </w:rPr>
                    <w:t>___________________________________</w:t>
                  </w:r>
                </w:p>
                <w:p w:rsidR="00890056" w:rsidRPr="002114D3" w:rsidRDefault="00890056" w:rsidP="00890056">
                  <w:pPr>
                    <w:tabs>
                      <w:tab w:val="left" w:pos="0"/>
                    </w:tabs>
                    <w:rPr>
                      <w:sz w:val="22"/>
                      <w:szCs w:val="22"/>
                    </w:rPr>
                  </w:pPr>
                  <w:r w:rsidRPr="002114D3">
                    <w:rPr>
                      <w:sz w:val="22"/>
                      <w:szCs w:val="22"/>
                    </w:rPr>
                    <w:t xml:space="preserve">ІПН 019917306104  </w:t>
                  </w:r>
                  <w:proofErr w:type="spellStart"/>
                  <w:r w:rsidRPr="002114D3">
                    <w:rPr>
                      <w:sz w:val="22"/>
                      <w:szCs w:val="22"/>
                    </w:rPr>
                    <w:t>тел</w:t>
                  </w:r>
                  <w:proofErr w:type="spellEnd"/>
                  <w:r w:rsidRPr="002114D3">
                    <w:rPr>
                      <w:sz w:val="22"/>
                      <w:szCs w:val="22"/>
                    </w:rPr>
                    <w:t>.(04130) 5-03-62</w:t>
                  </w:r>
                </w:p>
                <w:p w:rsidR="00890056" w:rsidRPr="002114D3" w:rsidRDefault="00890056" w:rsidP="00890056">
                  <w:pPr>
                    <w:tabs>
                      <w:tab w:val="left" w:pos="0"/>
                    </w:tabs>
                    <w:rPr>
                      <w:color w:val="000000"/>
                      <w:sz w:val="22"/>
                      <w:szCs w:val="22"/>
                      <w:highlight w:val="white"/>
                    </w:rPr>
                  </w:pPr>
                  <w:proofErr w:type="spellStart"/>
                  <w:r w:rsidRPr="002114D3">
                    <w:rPr>
                      <w:sz w:val="22"/>
                      <w:szCs w:val="22"/>
                    </w:rPr>
                    <w:t>Е</w:t>
                  </w:r>
                  <w:r w:rsidRPr="002114D3">
                    <w:rPr>
                      <w:color w:val="000000"/>
                      <w:sz w:val="22"/>
                      <w:szCs w:val="22"/>
                    </w:rPr>
                    <w:t>mail</w:t>
                  </w:r>
                  <w:proofErr w:type="spellEnd"/>
                  <w:r w:rsidRPr="002114D3">
                    <w:rPr>
                      <w:color w:val="000000"/>
                      <w:sz w:val="22"/>
                      <w:szCs w:val="22"/>
                    </w:rPr>
                    <w:t xml:space="preserve">: </w:t>
                  </w:r>
                  <w:hyperlink r:id="rId17">
                    <w:r w:rsidRPr="002114D3">
                      <w:rPr>
                        <w:color w:val="0000FF"/>
                        <w:sz w:val="22"/>
                        <w:szCs w:val="22"/>
                        <w:u w:val="single"/>
                      </w:rPr>
                      <w:t>korom</w:t>
                    </w:r>
                  </w:hyperlink>
                  <w:hyperlink r:id="rId18">
                    <w:r w:rsidRPr="002114D3">
                      <w:rPr>
                        <w:color w:val="0000FF"/>
                        <w:sz w:val="22"/>
                        <w:szCs w:val="22"/>
                        <w:highlight w:val="white"/>
                        <w:u w:val="single"/>
                      </w:rPr>
                      <w:t>crl@gmail.com</w:t>
                    </w:r>
                  </w:hyperlink>
                </w:p>
                <w:p w:rsidR="00890056" w:rsidRPr="002114D3" w:rsidRDefault="00890056" w:rsidP="00890056">
                  <w:pPr>
                    <w:tabs>
                      <w:tab w:val="left" w:pos="0"/>
                    </w:tabs>
                    <w:rPr>
                      <w:sz w:val="22"/>
                      <w:szCs w:val="22"/>
                    </w:rPr>
                  </w:pPr>
                  <w:r w:rsidRPr="002114D3">
                    <w:rPr>
                      <w:sz w:val="22"/>
                      <w:szCs w:val="22"/>
                    </w:rPr>
                    <w:t>Головний лікар</w:t>
                  </w:r>
                </w:p>
                <w:p w:rsidR="00890056" w:rsidRPr="002114D3" w:rsidRDefault="00890056" w:rsidP="00890056">
                  <w:pPr>
                    <w:tabs>
                      <w:tab w:val="left" w:pos="0"/>
                    </w:tabs>
                    <w:rPr>
                      <w:sz w:val="22"/>
                      <w:szCs w:val="22"/>
                    </w:rPr>
                  </w:pPr>
                  <w:r w:rsidRPr="002114D3">
                    <w:rPr>
                      <w:sz w:val="22"/>
                      <w:szCs w:val="22"/>
                    </w:rPr>
                    <w:t>_________ Олександр Веселовський</w:t>
                  </w:r>
                </w:p>
                <w:p w:rsidR="00890056" w:rsidRPr="002114D3" w:rsidRDefault="00890056" w:rsidP="00890056">
                  <w:pPr>
                    <w:tabs>
                      <w:tab w:val="left" w:pos="600"/>
                    </w:tabs>
                    <w:rPr>
                      <w:sz w:val="22"/>
                      <w:szCs w:val="22"/>
                    </w:rPr>
                  </w:pPr>
                  <w:r w:rsidRPr="002114D3">
                    <w:rPr>
                      <w:sz w:val="22"/>
                      <w:szCs w:val="22"/>
                    </w:rPr>
                    <w:t>М.П</w:t>
                  </w:r>
                </w:p>
              </w:tc>
            </w:tr>
          </w:tbl>
          <w:p w:rsidR="00557BD6" w:rsidRPr="002114D3" w:rsidRDefault="00557BD6" w:rsidP="00DE533F">
            <w:pPr>
              <w:jc w:val="both"/>
              <w:rPr>
                <w:sz w:val="22"/>
                <w:szCs w:val="22"/>
              </w:rPr>
            </w:pPr>
          </w:p>
        </w:tc>
        <w:tc>
          <w:tcPr>
            <w:tcW w:w="4803" w:type="dxa"/>
          </w:tcPr>
          <w:p w:rsidR="00557BD6" w:rsidRPr="002114D3" w:rsidRDefault="00557BD6" w:rsidP="00DE533F">
            <w:pPr>
              <w:jc w:val="center"/>
              <w:rPr>
                <w:b/>
                <w:sz w:val="22"/>
                <w:szCs w:val="22"/>
              </w:rPr>
            </w:pPr>
            <w:r w:rsidRPr="002114D3">
              <w:rPr>
                <w:b/>
                <w:sz w:val="22"/>
                <w:szCs w:val="22"/>
              </w:rPr>
              <w:t>«ПОСТАЧАЛЬНИК»</w:t>
            </w:r>
          </w:p>
          <w:p w:rsidR="00557BD6" w:rsidRPr="002114D3" w:rsidRDefault="00557BD6" w:rsidP="00DE533F">
            <w:pPr>
              <w:jc w:val="both"/>
              <w:rPr>
                <w:b/>
                <w:sz w:val="22"/>
                <w:szCs w:val="22"/>
              </w:rPr>
            </w:pPr>
          </w:p>
          <w:p w:rsidR="00557BD6" w:rsidRPr="002114D3" w:rsidRDefault="00557BD6" w:rsidP="00DE533F">
            <w:pPr>
              <w:jc w:val="both"/>
              <w:rPr>
                <w:b/>
                <w:sz w:val="22"/>
                <w:szCs w:val="22"/>
              </w:rPr>
            </w:pPr>
          </w:p>
          <w:p w:rsidR="00557BD6" w:rsidRPr="002114D3" w:rsidRDefault="00557BD6" w:rsidP="00DE533F">
            <w:pPr>
              <w:jc w:val="both"/>
              <w:rPr>
                <w:b/>
                <w:sz w:val="22"/>
                <w:szCs w:val="22"/>
              </w:rPr>
            </w:pPr>
          </w:p>
          <w:p w:rsidR="00557BD6" w:rsidRPr="002114D3" w:rsidRDefault="00557BD6" w:rsidP="00DE533F">
            <w:pPr>
              <w:jc w:val="both"/>
              <w:rPr>
                <w:b/>
                <w:sz w:val="22"/>
                <w:szCs w:val="22"/>
              </w:rPr>
            </w:pPr>
          </w:p>
          <w:p w:rsidR="00557BD6" w:rsidRPr="002114D3" w:rsidRDefault="00557BD6" w:rsidP="00DE533F">
            <w:pPr>
              <w:jc w:val="both"/>
              <w:rPr>
                <w:b/>
                <w:sz w:val="22"/>
                <w:szCs w:val="22"/>
              </w:rPr>
            </w:pPr>
          </w:p>
          <w:p w:rsidR="00557BD6" w:rsidRPr="002114D3" w:rsidRDefault="00557BD6" w:rsidP="00DE533F">
            <w:pPr>
              <w:jc w:val="both"/>
              <w:rPr>
                <w:b/>
                <w:sz w:val="22"/>
                <w:szCs w:val="22"/>
              </w:rPr>
            </w:pPr>
          </w:p>
          <w:p w:rsidR="00557BD6" w:rsidRPr="002114D3" w:rsidRDefault="00557BD6" w:rsidP="00DE533F">
            <w:pPr>
              <w:jc w:val="both"/>
              <w:rPr>
                <w:sz w:val="22"/>
                <w:szCs w:val="22"/>
              </w:rPr>
            </w:pPr>
          </w:p>
          <w:p w:rsidR="00557BD6" w:rsidRPr="002114D3" w:rsidRDefault="00557BD6" w:rsidP="00DE533F">
            <w:pPr>
              <w:rPr>
                <w:sz w:val="22"/>
                <w:szCs w:val="22"/>
              </w:rPr>
            </w:pPr>
          </w:p>
          <w:p w:rsidR="00557BD6" w:rsidRPr="002114D3" w:rsidRDefault="00557BD6" w:rsidP="00DE533F">
            <w:pPr>
              <w:rPr>
                <w:sz w:val="22"/>
                <w:szCs w:val="22"/>
              </w:rPr>
            </w:pPr>
          </w:p>
          <w:p w:rsidR="00557BD6" w:rsidRPr="002114D3" w:rsidRDefault="00557BD6" w:rsidP="00DE533F">
            <w:pPr>
              <w:rPr>
                <w:sz w:val="22"/>
                <w:szCs w:val="22"/>
              </w:rPr>
            </w:pPr>
          </w:p>
          <w:p w:rsidR="00557BD6" w:rsidRPr="002114D3" w:rsidRDefault="00557BD6" w:rsidP="00DE533F">
            <w:pPr>
              <w:contextualSpacing/>
              <w:rPr>
                <w:sz w:val="22"/>
                <w:szCs w:val="22"/>
              </w:rPr>
            </w:pPr>
          </w:p>
          <w:p w:rsidR="00557BD6" w:rsidRPr="002114D3" w:rsidRDefault="00557BD6" w:rsidP="00DE533F">
            <w:pPr>
              <w:contextualSpacing/>
              <w:rPr>
                <w:sz w:val="22"/>
                <w:szCs w:val="22"/>
              </w:rPr>
            </w:pPr>
          </w:p>
          <w:p w:rsidR="00557BD6" w:rsidRPr="002114D3" w:rsidRDefault="00557BD6" w:rsidP="00DE533F">
            <w:pPr>
              <w:contextualSpacing/>
              <w:rPr>
                <w:sz w:val="22"/>
                <w:szCs w:val="22"/>
              </w:rPr>
            </w:pPr>
            <w:r w:rsidRPr="002114D3">
              <w:rPr>
                <w:sz w:val="22"/>
                <w:szCs w:val="22"/>
              </w:rPr>
              <w:t>___________________</w:t>
            </w:r>
          </w:p>
          <w:p w:rsidR="00557BD6" w:rsidRPr="002114D3" w:rsidRDefault="00557BD6" w:rsidP="00DE533F">
            <w:pPr>
              <w:rPr>
                <w:sz w:val="22"/>
                <w:szCs w:val="22"/>
              </w:rPr>
            </w:pPr>
            <w:r w:rsidRPr="002114D3">
              <w:rPr>
                <w:sz w:val="22"/>
                <w:szCs w:val="22"/>
              </w:rPr>
              <w:t>м. п.</w:t>
            </w:r>
          </w:p>
        </w:tc>
      </w:tr>
    </w:tbl>
    <w:p w:rsidR="00557BD6" w:rsidRPr="002114D3" w:rsidRDefault="00557BD6" w:rsidP="00557BD6">
      <w:pPr>
        <w:ind w:left="7920"/>
        <w:contextualSpacing/>
        <w:jc w:val="right"/>
        <w:rPr>
          <w:b/>
          <w:bCs/>
          <w:color w:val="000000"/>
          <w:sz w:val="22"/>
          <w:szCs w:val="22"/>
        </w:rPr>
      </w:pPr>
    </w:p>
    <w:p w:rsidR="00890056" w:rsidRPr="002114D3" w:rsidRDefault="00890056" w:rsidP="00557BD6">
      <w:pPr>
        <w:ind w:left="7920"/>
        <w:contextualSpacing/>
        <w:jc w:val="right"/>
        <w:rPr>
          <w:b/>
          <w:bCs/>
          <w:color w:val="000000"/>
          <w:sz w:val="22"/>
          <w:szCs w:val="22"/>
        </w:rPr>
      </w:pPr>
    </w:p>
    <w:p w:rsidR="00890056" w:rsidRPr="002114D3" w:rsidRDefault="00890056" w:rsidP="00557BD6">
      <w:pPr>
        <w:ind w:left="7920"/>
        <w:contextualSpacing/>
        <w:jc w:val="right"/>
        <w:rPr>
          <w:b/>
          <w:bCs/>
          <w:color w:val="000000"/>
          <w:sz w:val="22"/>
          <w:szCs w:val="22"/>
        </w:rPr>
      </w:pPr>
    </w:p>
    <w:p w:rsidR="00890056" w:rsidRPr="002114D3" w:rsidRDefault="00890056" w:rsidP="00557BD6">
      <w:pPr>
        <w:ind w:left="7920"/>
        <w:contextualSpacing/>
        <w:jc w:val="right"/>
        <w:rPr>
          <w:b/>
          <w:bCs/>
          <w:color w:val="000000"/>
          <w:sz w:val="22"/>
          <w:szCs w:val="22"/>
        </w:rPr>
      </w:pPr>
    </w:p>
    <w:p w:rsidR="00890056" w:rsidRDefault="00890056" w:rsidP="00557BD6">
      <w:pPr>
        <w:ind w:left="7920"/>
        <w:contextualSpacing/>
        <w:jc w:val="right"/>
        <w:rPr>
          <w:b/>
          <w:bCs/>
          <w:color w:val="000000"/>
        </w:rPr>
      </w:pPr>
    </w:p>
    <w:p w:rsidR="00890056" w:rsidRDefault="00890056" w:rsidP="00557BD6">
      <w:pPr>
        <w:ind w:left="7920"/>
        <w:contextualSpacing/>
        <w:jc w:val="right"/>
        <w:rPr>
          <w:b/>
          <w:bCs/>
          <w:color w:val="000000"/>
        </w:rPr>
      </w:pPr>
    </w:p>
    <w:p w:rsidR="00890056" w:rsidRPr="002114D3" w:rsidRDefault="00890056" w:rsidP="00557BD6">
      <w:pPr>
        <w:ind w:left="7920"/>
        <w:contextualSpacing/>
        <w:jc w:val="right"/>
        <w:rPr>
          <w:b/>
          <w:bCs/>
          <w:color w:val="000000"/>
          <w:sz w:val="22"/>
          <w:szCs w:val="22"/>
        </w:rPr>
      </w:pPr>
    </w:p>
    <w:p w:rsidR="00890056" w:rsidRPr="002114D3" w:rsidRDefault="00890056" w:rsidP="00890056">
      <w:pPr>
        <w:ind w:left="4962"/>
        <w:rPr>
          <w:b/>
          <w:sz w:val="22"/>
          <w:szCs w:val="22"/>
        </w:rPr>
      </w:pPr>
    </w:p>
    <w:p w:rsidR="00890056" w:rsidRPr="002114D3" w:rsidRDefault="00890056" w:rsidP="00890056">
      <w:pPr>
        <w:jc w:val="right"/>
        <w:rPr>
          <w:b/>
          <w:sz w:val="22"/>
          <w:szCs w:val="22"/>
        </w:rPr>
      </w:pPr>
      <w:r w:rsidRPr="002114D3">
        <w:rPr>
          <w:b/>
          <w:sz w:val="22"/>
          <w:szCs w:val="22"/>
        </w:rPr>
        <w:t xml:space="preserve">Додаток 1 до Договору поставки від </w:t>
      </w:r>
      <w:r w:rsidRPr="002114D3">
        <w:rPr>
          <w:b/>
          <w:sz w:val="22"/>
          <w:szCs w:val="22"/>
        </w:rPr>
        <w:br/>
        <w:t>«___» __________ 202</w:t>
      </w:r>
      <w:r w:rsidR="002114D3">
        <w:rPr>
          <w:b/>
          <w:sz w:val="22"/>
          <w:szCs w:val="22"/>
        </w:rPr>
        <w:t>4</w:t>
      </w:r>
      <w:r w:rsidRPr="002114D3">
        <w:rPr>
          <w:b/>
          <w:sz w:val="22"/>
          <w:szCs w:val="22"/>
        </w:rPr>
        <w:t xml:space="preserve"> року № _____</w:t>
      </w:r>
    </w:p>
    <w:p w:rsidR="00890056" w:rsidRPr="002114D3" w:rsidRDefault="00890056" w:rsidP="00890056">
      <w:pPr>
        <w:suppressAutoHyphens/>
        <w:ind w:left="4962"/>
        <w:rPr>
          <w:sz w:val="22"/>
          <w:szCs w:val="22"/>
        </w:rPr>
      </w:pPr>
    </w:p>
    <w:p w:rsidR="00890056" w:rsidRPr="002114D3" w:rsidRDefault="00890056" w:rsidP="00890056">
      <w:pPr>
        <w:suppressAutoHyphens/>
        <w:rPr>
          <w:sz w:val="22"/>
          <w:szCs w:val="22"/>
        </w:rPr>
      </w:pPr>
    </w:p>
    <w:p w:rsidR="00890056" w:rsidRPr="002114D3" w:rsidRDefault="00890056" w:rsidP="00890056">
      <w:pPr>
        <w:suppressAutoHyphens/>
        <w:jc w:val="center"/>
        <w:rPr>
          <w:b/>
          <w:sz w:val="22"/>
          <w:szCs w:val="22"/>
        </w:rPr>
      </w:pPr>
      <w:r w:rsidRPr="002114D3">
        <w:rPr>
          <w:b/>
          <w:sz w:val="22"/>
          <w:szCs w:val="22"/>
        </w:rPr>
        <w:t>Специфікація</w:t>
      </w:r>
    </w:p>
    <w:p w:rsidR="00890056" w:rsidRPr="002114D3" w:rsidRDefault="00890056" w:rsidP="00890056">
      <w:pPr>
        <w:suppressAutoHyphens/>
        <w:ind w:firstLine="567"/>
        <w:jc w:val="both"/>
        <w:rPr>
          <w:sz w:val="22"/>
          <w:szCs w:val="22"/>
        </w:rPr>
      </w:pPr>
    </w:p>
    <w:tbl>
      <w:tblPr>
        <w:tblpPr w:leftFromText="180" w:rightFromText="180" w:vertAnchor="text" w:horzAnchor="margin" w:tblpY="9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2738"/>
        <w:gridCol w:w="1275"/>
        <w:gridCol w:w="1985"/>
        <w:gridCol w:w="1559"/>
        <w:gridCol w:w="1701"/>
      </w:tblGrid>
      <w:tr w:rsidR="00890056" w:rsidRPr="002114D3" w:rsidTr="00DE533F">
        <w:trPr>
          <w:trHeight w:val="986"/>
        </w:trPr>
        <w:tc>
          <w:tcPr>
            <w:tcW w:w="518" w:type="dxa"/>
            <w:tcBorders>
              <w:top w:val="single" w:sz="4" w:space="0" w:color="auto"/>
              <w:left w:val="single" w:sz="4" w:space="0" w:color="auto"/>
              <w:bottom w:val="single" w:sz="4" w:space="0" w:color="auto"/>
              <w:right w:val="single" w:sz="4" w:space="0" w:color="auto"/>
            </w:tcBorders>
            <w:vAlign w:val="center"/>
            <w:hideMark/>
          </w:tcPr>
          <w:p w:rsidR="00890056" w:rsidRPr="002114D3" w:rsidRDefault="00890056" w:rsidP="00DE533F">
            <w:pPr>
              <w:jc w:val="center"/>
              <w:rPr>
                <w:b/>
                <w:sz w:val="22"/>
                <w:szCs w:val="22"/>
              </w:rPr>
            </w:pPr>
            <w:r w:rsidRPr="002114D3">
              <w:rPr>
                <w:b/>
                <w:sz w:val="22"/>
                <w:szCs w:val="22"/>
              </w:rPr>
              <w:t>№ з/п</w:t>
            </w:r>
          </w:p>
        </w:tc>
        <w:tc>
          <w:tcPr>
            <w:tcW w:w="2738" w:type="dxa"/>
            <w:tcBorders>
              <w:top w:val="single" w:sz="4" w:space="0" w:color="auto"/>
              <w:left w:val="single" w:sz="4" w:space="0" w:color="auto"/>
              <w:bottom w:val="single" w:sz="4" w:space="0" w:color="auto"/>
              <w:right w:val="single" w:sz="4" w:space="0" w:color="auto"/>
            </w:tcBorders>
            <w:vAlign w:val="center"/>
            <w:hideMark/>
          </w:tcPr>
          <w:p w:rsidR="00890056" w:rsidRPr="002114D3" w:rsidRDefault="00890056" w:rsidP="00DE533F">
            <w:pPr>
              <w:jc w:val="center"/>
              <w:rPr>
                <w:b/>
                <w:sz w:val="22"/>
                <w:szCs w:val="22"/>
              </w:rPr>
            </w:pPr>
            <w:r w:rsidRPr="002114D3">
              <w:rPr>
                <w:b/>
                <w:sz w:val="22"/>
                <w:szCs w:val="22"/>
              </w:rPr>
              <w:t>Найменування</w:t>
            </w:r>
            <w:r w:rsidRPr="002114D3">
              <w:rPr>
                <w:b/>
                <w:sz w:val="22"/>
                <w:szCs w:val="22"/>
              </w:rPr>
              <w:br/>
              <w:t>(марка, модель)</w:t>
            </w:r>
          </w:p>
        </w:tc>
        <w:tc>
          <w:tcPr>
            <w:tcW w:w="1275" w:type="dxa"/>
            <w:tcBorders>
              <w:top w:val="single" w:sz="4" w:space="0" w:color="auto"/>
              <w:left w:val="single" w:sz="4" w:space="0" w:color="auto"/>
              <w:bottom w:val="single" w:sz="4" w:space="0" w:color="auto"/>
              <w:right w:val="single" w:sz="4" w:space="0" w:color="auto"/>
            </w:tcBorders>
            <w:vAlign w:val="center"/>
            <w:hideMark/>
          </w:tcPr>
          <w:p w:rsidR="00890056" w:rsidRPr="002114D3" w:rsidRDefault="00890056" w:rsidP="00DE533F">
            <w:pPr>
              <w:jc w:val="center"/>
              <w:rPr>
                <w:b/>
                <w:sz w:val="22"/>
                <w:szCs w:val="22"/>
              </w:rPr>
            </w:pPr>
            <w:r w:rsidRPr="002114D3">
              <w:rPr>
                <w:b/>
                <w:sz w:val="22"/>
                <w:szCs w:val="22"/>
              </w:rPr>
              <w:t>Одиниця виміру</w:t>
            </w:r>
          </w:p>
        </w:tc>
        <w:tc>
          <w:tcPr>
            <w:tcW w:w="1985" w:type="dxa"/>
            <w:tcBorders>
              <w:top w:val="single" w:sz="4" w:space="0" w:color="auto"/>
              <w:left w:val="single" w:sz="4" w:space="0" w:color="auto"/>
              <w:bottom w:val="single" w:sz="4" w:space="0" w:color="auto"/>
              <w:right w:val="single" w:sz="4" w:space="0" w:color="auto"/>
            </w:tcBorders>
            <w:vAlign w:val="center"/>
          </w:tcPr>
          <w:p w:rsidR="00890056" w:rsidRPr="002114D3" w:rsidRDefault="00890056" w:rsidP="00DE533F">
            <w:pPr>
              <w:jc w:val="center"/>
              <w:rPr>
                <w:b/>
                <w:sz w:val="22"/>
                <w:szCs w:val="22"/>
              </w:rPr>
            </w:pPr>
            <w:r w:rsidRPr="002114D3">
              <w:rPr>
                <w:b/>
                <w:sz w:val="22"/>
                <w:szCs w:val="22"/>
              </w:rPr>
              <w:t>Кількість одиниць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890056" w:rsidRPr="002114D3" w:rsidRDefault="00890056" w:rsidP="00DE533F">
            <w:pPr>
              <w:jc w:val="center"/>
              <w:rPr>
                <w:b/>
                <w:sz w:val="22"/>
                <w:szCs w:val="22"/>
              </w:rPr>
            </w:pPr>
            <w:r w:rsidRPr="002114D3">
              <w:rPr>
                <w:b/>
                <w:sz w:val="22"/>
                <w:szCs w:val="22"/>
              </w:rPr>
              <w:t>Ціна за од., грн 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0056" w:rsidRPr="002114D3" w:rsidRDefault="00890056" w:rsidP="00DE533F">
            <w:pPr>
              <w:jc w:val="center"/>
              <w:rPr>
                <w:b/>
                <w:sz w:val="22"/>
                <w:szCs w:val="22"/>
              </w:rPr>
            </w:pPr>
            <w:r w:rsidRPr="002114D3">
              <w:rPr>
                <w:b/>
                <w:sz w:val="22"/>
                <w:szCs w:val="22"/>
              </w:rPr>
              <w:t>Загальна вартість, грн з ПДВ</w:t>
            </w:r>
          </w:p>
        </w:tc>
      </w:tr>
      <w:tr w:rsidR="00890056" w:rsidRPr="002114D3" w:rsidTr="00DE533F">
        <w:trPr>
          <w:trHeight w:val="570"/>
        </w:trPr>
        <w:tc>
          <w:tcPr>
            <w:tcW w:w="518" w:type="dxa"/>
            <w:tcBorders>
              <w:top w:val="single" w:sz="4" w:space="0" w:color="auto"/>
              <w:left w:val="single" w:sz="4" w:space="0" w:color="auto"/>
              <w:bottom w:val="single" w:sz="4" w:space="0" w:color="auto"/>
              <w:right w:val="single" w:sz="4" w:space="0" w:color="auto"/>
            </w:tcBorders>
            <w:vAlign w:val="center"/>
            <w:hideMark/>
          </w:tcPr>
          <w:p w:rsidR="00890056" w:rsidRPr="002114D3" w:rsidRDefault="00890056" w:rsidP="00DE533F">
            <w:pPr>
              <w:jc w:val="center"/>
              <w:rPr>
                <w:sz w:val="22"/>
                <w:szCs w:val="22"/>
              </w:rPr>
            </w:pPr>
            <w:r w:rsidRPr="002114D3">
              <w:rPr>
                <w:sz w:val="22"/>
                <w:szCs w:val="22"/>
              </w:rPr>
              <w:t>1</w:t>
            </w:r>
          </w:p>
        </w:tc>
        <w:tc>
          <w:tcPr>
            <w:tcW w:w="2738" w:type="dxa"/>
            <w:tcBorders>
              <w:top w:val="single" w:sz="4" w:space="0" w:color="auto"/>
              <w:left w:val="single" w:sz="4" w:space="0" w:color="auto"/>
              <w:bottom w:val="single" w:sz="4" w:space="0" w:color="auto"/>
              <w:right w:val="single" w:sz="4" w:space="0" w:color="auto"/>
            </w:tcBorders>
            <w:vAlign w:val="center"/>
            <w:hideMark/>
          </w:tcPr>
          <w:p w:rsidR="00890056" w:rsidRPr="002114D3" w:rsidRDefault="00890056" w:rsidP="00DE533F">
            <w:pPr>
              <w:rPr>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890056" w:rsidRPr="002114D3" w:rsidRDefault="00890056" w:rsidP="00DE533F">
            <w:pPr>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890056" w:rsidRPr="002114D3" w:rsidRDefault="00890056" w:rsidP="00DE533F">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90056" w:rsidRPr="002114D3" w:rsidRDefault="00890056" w:rsidP="00DE533F">
            <w:pPr>
              <w:jc w:val="center"/>
              <w:rPr>
                <w:b/>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90056" w:rsidRPr="002114D3" w:rsidRDefault="00890056" w:rsidP="00DE533F">
            <w:pPr>
              <w:jc w:val="center"/>
              <w:rPr>
                <w:b/>
                <w:sz w:val="22"/>
                <w:szCs w:val="22"/>
              </w:rPr>
            </w:pPr>
          </w:p>
        </w:tc>
      </w:tr>
      <w:tr w:rsidR="00890056" w:rsidRPr="002114D3" w:rsidTr="00DE533F">
        <w:trPr>
          <w:trHeight w:val="191"/>
        </w:trPr>
        <w:tc>
          <w:tcPr>
            <w:tcW w:w="8075" w:type="dxa"/>
            <w:gridSpan w:val="5"/>
            <w:tcBorders>
              <w:top w:val="single" w:sz="4" w:space="0" w:color="auto"/>
              <w:left w:val="single" w:sz="4" w:space="0" w:color="auto"/>
              <w:bottom w:val="single" w:sz="4" w:space="0" w:color="auto"/>
              <w:right w:val="single" w:sz="4" w:space="0" w:color="auto"/>
            </w:tcBorders>
          </w:tcPr>
          <w:p w:rsidR="00890056" w:rsidRPr="002114D3" w:rsidRDefault="00890056" w:rsidP="00DE533F">
            <w:pPr>
              <w:jc w:val="right"/>
              <w:rPr>
                <w:b/>
                <w:sz w:val="22"/>
                <w:szCs w:val="22"/>
              </w:rPr>
            </w:pPr>
            <w:r w:rsidRPr="002114D3">
              <w:rPr>
                <w:b/>
                <w:sz w:val="22"/>
                <w:szCs w:val="22"/>
              </w:rPr>
              <w:t>Загальна вартість, грн 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0056" w:rsidRPr="002114D3" w:rsidRDefault="00890056" w:rsidP="00DE533F">
            <w:pPr>
              <w:rPr>
                <w:b/>
                <w:sz w:val="22"/>
                <w:szCs w:val="22"/>
              </w:rPr>
            </w:pPr>
          </w:p>
        </w:tc>
      </w:tr>
      <w:tr w:rsidR="00890056" w:rsidRPr="002114D3" w:rsidTr="00DE533F">
        <w:trPr>
          <w:trHeight w:val="252"/>
        </w:trPr>
        <w:tc>
          <w:tcPr>
            <w:tcW w:w="8075" w:type="dxa"/>
            <w:gridSpan w:val="5"/>
            <w:tcBorders>
              <w:top w:val="single" w:sz="4" w:space="0" w:color="auto"/>
              <w:left w:val="single" w:sz="4" w:space="0" w:color="auto"/>
              <w:bottom w:val="single" w:sz="4" w:space="0" w:color="auto"/>
              <w:right w:val="single" w:sz="4" w:space="0" w:color="auto"/>
            </w:tcBorders>
          </w:tcPr>
          <w:p w:rsidR="00890056" w:rsidRPr="002114D3" w:rsidRDefault="00890056" w:rsidP="00DE533F">
            <w:pPr>
              <w:jc w:val="right"/>
              <w:rPr>
                <w:b/>
                <w:sz w:val="22"/>
                <w:szCs w:val="22"/>
              </w:rPr>
            </w:pPr>
            <w:r w:rsidRPr="002114D3">
              <w:rPr>
                <w:b/>
                <w:sz w:val="22"/>
                <w:szCs w:val="22"/>
              </w:rPr>
              <w:t xml:space="preserve"> у тому числі ПДВ 20 %: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0056" w:rsidRPr="002114D3" w:rsidRDefault="00890056" w:rsidP="00DE533F">
            <w:pPr>
              <w:jc w:val="center"/>
              <w:rPr>
                <w:b/>
                <w:sz w:val="22"/>
                <w:szCs w:val="22"/>
              </w:rPr>
            </w:pPr>
          </w:p>
        </w:tc>
      </w:tr>
    </w:tbl>
    <w:p w:rsidR="00890056" w:rsidRPr="002114D3" w:rsidRDefault="00890056" w:rsidP="00890056">
      <w:pPr>
        <w:autoSpaceDE w:val="0"/>
        <w:autoSpaceDN w:val="0"/>
        <w:adjustRightInd w:val="0"/>
        <w:spacing w:line="276" w:lineRule="auto"/>
        <w:ind w:firstLine="567"/>
        <w:jc w:val="both"/>
        <w:rPr>
          <w:rFonts w:eastAsia="Arial"/>
          <w:iCs/>
          <w:color w:val="000000"/>
          <w:sz w:val="22"/>
          <w:szCs w:val="22"/>
        </w:rPr>
      </w:pPr>
      <w:r w:rsidRPr="002114D3">
        <w:rPr>
          <w:i/>
          <w:sz w:val="22"/>
          <w:szCs w:val="22"/>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rsidR="00890056" w:rsidRPr="002114D3" w:rsidRDefault="00890056" w:rsidP="00890056">
      <w:pPr>
        <w:suppressAutoHyphens/>
        <w:ind w:firstLine="567"/>
        <w:jc w:val="center"/>
        <w:rPr>
          <w:b/>
          <w:sz w:val="22"/>
          <w:szCs w:val="22"/>
          <w:lang w:eastAsia="ar-SA"/>
        </w:rPr>
      </w:pPr>
    </w:p>
    <w:p w:rsidR="00890056" w:rsidRPr="002114D3" w:rsidRDefault="00890056" w:rsidP="00890056">
      <w:pPr>
        <w:tabs>
          <w:tab w:val="left" w:pos="1134"/>
        </w:tabs>
        <w:suppressAutoHyphens/>
        <w:ind w:firstLine="567"/>
        <w:jc w:val="both"/>
        <w:rPr>
          <w:sz w:val="22"/>
          <w:szCs w:val="22"/>
        </w:rPr>
      </w:pPr>
      <w:r w:rsidRPr="002114D3">
        <w:rPr>
          <w:bCs/>
          <w:sz w:val="22"/>
          <w:szCs w:val="22"/>
        </w:rPr>
        <w:t xml:space="preserve">Загальна вартість Товару </w:t>
      </w:r>
      <w:r w:rsidRPr="002114D3">
        <w:rPr>
          <w:sz w:val="22"/>
          <w:szCs w:val="22"/>
        </w:rPr>
        <w:t>становить _______________</w:t>
      </w:r>
      <w:r w:rsidRPr="002114D3">
        <w:rPr>
          <w:b/>
          <w:sz w:val="22"/>
          <w:szCs w:val="22"/>
        </w:rPr>
        <w:t xml:space="preserve"> </w:t>
      </w:r>
      <w:r w:rsidRPr="002114D3">
        <w:rPr>
          <w:sz w:val="22"/>
          <w:szCs w:val="22"/>
        </w:rPr>
        <w:t xml:space="preserve">грн (______________ гривень _____ копійок), у тому числі </w:t>
      </w:r>
      <w:r w:rsidRPr="002114D3">
        <w:rPr>
          <w:bCs/>
          <w:iCs/>
          <w:color w:val="000000"/>
          <w:sz w:val="22"/>
          <w:szCs w:val="22"/>
        </w:rPr>
        <w:t xml:space="preserve"> ПДВ 20 % </w:t>
      </w:r>
      <w:r w:rsidRPr="002114D3">
        <w:rPr>
          <w:sz w:val="22"/>
          <w:szCs w:val="22"/>
        </w:rPr>
        <w:t>– _____________________ грн</w:t>
      </w:r>
      <w:r w:rsidRPr="002114D3">
        <w:rPr>
          <w:b/>
          <w:sz w:val="22"/>
          <w:szCs w:val="22"/>
        </w:rPr>
        <w:t xml:space="preserve"> </w:t>
      </w:r>
      <w:r w:rsidRPr="002114D3">
        <w:rPr>
          <w:sz w:val="22"/>
          <w:szCs w:val="22"/>
        </w:rPr>
        <w:t>(______ гривень ____ копійок).</w:t>
      </w:r>
    </w:p>
    <w:p w:rsidR="00890056" w:rsidRPr="002114D3" w:rsidRDefault="00890056" w:rsidP="00890056">
      <w:pPr>
        <w:suppressAutoHyphens/>
        <w:ind w:firstLine="567"/>
        <w:jc w:val="center"/>
        <w:rPr>
          <w:b/>
          <w:sz w:val="22"/>
          <w:szCs w:val="22"/>
          <w:lang w:eastAsia="ar-SA"/>
        </w:rPr>
      </w:pPr>
    </w:p>
    <w:p w:rsidR="00890056" w:rsidRPr="002114D3" w:rsidRDefault="00890056" w:rsidP="00890056">
      <w:pPr>
        <w:suppressAutoHyphens/>
        <w:ind w:firstLine="567"/>
        <w:rPr>
          <w:b/>
          <w:sz w:val="22"/>
          <w:szCs w:val="22"/>
          <w:lang w:eastAsia="ar-SA"/>
        </w:rPr>
      </w:pPr>
    </w:p>
    <w:tbl>
      <w:tblPr>
        <w:tblW w:w="9639" w:type="dxa"/>
        <w:tblInd w:w="108" w:type="dxa"/>
        <w:tblLayout w:type="fixed"/>
        <w:tblLook w:val="0000" w:firstRow="0" w:lastRow="0" w:firstColumn="0" w:lastColumn="0" w:noHBand="0" w:noVBand="0"/>
      </w:tblPr>
      <w:tblGrid>
        <w:gridCol w:w="4678"/>
        <w:gridCol w:w="4961"/>
      </w:tblGrid>
      <w:tr w:rsidR="00890056" w:rsidRPr="002114D3" w:rsidTr="00DE533F">
        <w:tc>
          <w:tcPr>
            <w:tcW w:w="4678" w:type="dxa"/>
            <w:shd w:val="clear" w:color="auto" w:fill="auto"/>
          </w:tcPr>
          <w:p w:rsidR="00890056" w:rsidRPr="002114D3" w:rsidRDefault="00890056" w:rsidP="00DE533F">
            <w:pPr>
              <w:suppressAutoHyphens/>
              <w:ind w:right="-250"/>
              <w:jc w:val="center"/>
              <w:rPr>
                <w:b/>
                <w:color w:val="000000"/>
                <w:spacing w:val="-6"/>
                <w:sz w:val="22"/>
                <w:szCs w:val="22"/>
              </w:rPr>
            </w:pPr>
            <w:r w:rsidRPr="002114D3">
              <w:rPr>
                <w:b/>
                <w:sz w:val="22"/>
                <w:szCs w:val="22"/>
              </w:rPr>
              <w:t>ПОКУПЕЦЬ</w:t>
            </w:r>
          </w:p>
          <w:p w:rsidR="00890056" w:rsidRPr="002114D3" w:rsidRDefault="00890056" w:rsidP="00DE533F">
            <w:pPr>
              <w:suppressAutoHyphens/>
              <w:ind w:right="33"/>
              <w:jc w:val="center"/>
              <w:rPr>
                <w:b/>
                <w:sz w:val="22"/>
                <w:szCs w:val="22"/>
              </w:rPr>
            </w:pPr>
          </w:p>
        </w:tc>
        <w:tc>
          <w:tcPr>
            <w:tcW w:w="4961" w:type="dxa"/>
          </w:tcPr>
          <w:p w:rsidR="00890056" w:rsidRPr="002114D3" w:rsidRDefault="00890056" w:rsidP="00DE533F">
            <w:pPr>
              <w:suppressAutoHyphens/>
              <w:ind w:right="33"/>
              <w:jc w:val="center"/>
              <w:rPr>
                <w:b/>
                <w:color w:val="000000"/>
                <w:sz w:val="22"/>
                <w:szCs w:val="22"/>
              </w:rPr>
            </w:pPr>
            <w:r w:rsidRPr="002114D3">
              <w:rPr>
                <w:b/>
                <w:color w:val="000000"/>
                <w:sz w:val="22"/>
                <w:szCs w:val="22"/>
              </w:rPr>
              <w:t>ПОСТАЧАЛЬНИК</w:t>
            </w:r>
          </w:p>
          <w:p w:rsidR="00890056" w:rsidRPr="002114D3" w:rsidRDefault="00890056" w:rsidP="00DE533F">
            <w:pPr>
              <w:suppressAutoHyphens/>
              <w:ind w:right="33"/>
              <w:jc w:val="center"/>
              <w:rPr>
                <w:color w:val="000000"/>
                <w:sz w:val="22"/>
                <w:szCs w:val="22"/>
              </w:rPr>
            </w:pPr>
          </w:p>
        </w:tc>
      </w:tr>
      <w:tr w:rsidR="00890056" w:rsidRPr="002114D3" w:rsidTr="00DE533F">
        <w:trPr>
          <w:trHeight w:val="2208"/>
        </w:trPr>
        <w:tc>
          <w:tcPr>
            <w:tcW w:w="4678" w:type="dxa"/>
            <w:shd w:val="clear" w:color="auto" w:fill="auto"/>
          </w:tcPr>
          <w:tbl>
            <w:tblPr>
              <w:tblW w:w="9639" w:type="dxa"/>
              <w:tblInd w:w="108" w:type="dxa"/>
              <w:tblLayout w:type="fixed"/>
              <w:tblLook w:val="0000" w:firstRow="0" w:lastRow="0" w:firstColumn="0" w:lastColumn="0" w:noHBand="0" w:noVBand="0"/>
            </w:tblPr>
            <w:tblGrid>
              <w:gridCol w:w="4502"/>
              <w:gridCol w:w="5137"/>
            </w:tblGrid>
            <w:tr w:rsidR="00890056" w:rsidRPr="002114D3" w:rsidTr="00DE533F">
              <w:tc>
                <w:tcPr>
                  <w:tcW w:w="9639" w:type="dxa"/>
                  <w:gridSpan w:val="2"/>
                  <w:shd w:val="clear" w:color="auto" w:fill="auto"/>
                </w:tcPr>
                <w:p w:rsidR="00890056" w:rsidRPr="002114D3" w:rsidRDefault="00890056" w:rsidP="00DE533F">
                  <w:pPr>
                    <w:ind w:right="5035"/>
                    <w:rPr>
                      <w:b/>
                      <w:sz w:val="22"/>
                      <w:szCs w:val="22"/>
                    </w:rPr>
                  </w:pPr>
                </w:p>
                <w:p w:rsidR="00890056" w:rsidRPr="002114D3" w:rsidRDefault="00890056" w:rsidP="00DE533F">
                  <w:pPr>
                    <w:tabs>
                      <w:tab w:val="left" w:pos="0"/>
                    </w:tabs>
                    <w:ind w:right="5035"/>
                    <w:rPr>
                      <w:b/>
                      <w:sz w:val="22"/>
                      <w:szCs w:val="22"/>
                    </w:rPr>
                  </w:pPr>
                  <w:r w:rsidRPr="002114D3">
                    <w:rPr>
                      <w:b/>
                      <w:sz w:val="22"/>
                      <w:szCs w:val="22"/>
                    </w:rPr>
                    <w:t xml:space="preserve">КНП «Коростишівська ЦРЛ </w:t>
                  </w:r>
                  <w:proofErr w:type="spellStart"/>
                  <w:r w:rsidRPr="002114D3">
                    <w:rPr>
                      <w:b/>
                      <w:sz w:val="22"/>
                      <w:szCs w:val="22"/>
                    </w:rPr>
                    <w:t>ім.Д.І.Потєхіна</w:t>
                  </w:r>
                  <w:proofErr w:type="spellEnd"/>
                  <w:r w:rsidRPr="002114D3">
                    <w:rPr>
                      <w:b/>
                      <w:sz w:val="22"/>
                      <w:szCs w:val="22"/>
                    </w:rPr>
                    <w:t>»</w:t>
                  </w:r>
                </w:p>
                <w:p w:rsidR="00890056" w:rsidRPr="002114D3" w:rsidRDefault="00890056" w:rsidP="00DE533F">
                  <w:pPr>
                    <w:tabs>
                      <w:tab w:val="left" w:pos="0"/>
                    </w:tabs>
                    <w:ind w:right="5035"/>
                    <w:rPr>
                      <w:b/>
                      <w:sz w:val="22"/>
                      <w:szCs w:val="22"/>
                    </w:rPr>
                  </w:pPr>
                  <w:r w:rsidRPr="002114D3">
                    <w:rPr>
                      <w:b/>
                      <w:sz w:val="22"/>
                      <w:szCs w:val="22"/>
                    </w:rPr>
                    <w:t>Коростишівської міської ради</w:t>
                  </w:r>
                </w:p>
                <w:p w:rsidR="00890056" w:rsidRPr="002114D3" w:rsidRDefault="00890056" w:rsidP="00DE533F">
                  <w:pPr>
                    <w:ind w:right="5035"/>
                    <w:rPr>
                      <w:b/>
                      <w:sz w:val="22"/>
                      <w:szCs w:val="22"/>
                    </w:rPr>
                  </w:pPr>
                </w:p>
              </w:tc>
            </w:tr>
            <w:tr w:rsidR="00890056" w:rsidRPr="002114D3" w:rsidTr="00DE533F">
              <w:trPr>
                <w:gridAfter w:val="1"/>
                <w:wAfter w:w="5137" w:type="dxa"/>
                <w:trHeight w:val="2208"/>
              </w:trPr>
              <w:tc>
                <w:tcPr>
                  <w:tcW w:w="4502" w:type="dxa"/>
                  <w:shd w:val="clear" w:color="auto" w:fill="auto"/>
                </w:tcPr>
                <w:p w:rsidR="00890056" w:rsidRPr="002114D3" w:rsidRDefault="00890056" w:rsidP="00DE533F">
                  <w:pPr>
                    <w:tabs>
                      <w:tab w:val="left" w:pos="0"/>
                    </w:tabs>
                    <w:rPr>
                      <w:sz w:val="22"/>
                      <w:szCs w:val="22"/>
                    </w:rPr>
                  </w:pPr>
                  <w:r w:rsidRPr="002114D3">
                    <w:rPr>
                      <w:sz w:val="22"/>
                      <w:szCs w:val="22"/>
                    </w:rPr>
                    <w:t>ЄДРПОУ: 01991731</w:t>
                  </w:r>
                </w:p>
                <w:p w:rsidR="00890056" w:rsidRPr="002114D3" w:rsidRDefault="00890056" w:rsidP="00DE533F">
                  <w:pPr>
                    <w:tabs>
                      <w:tab w:val="left" w:pos="0"/>
                    </w:tabs>
                    <w:rPr>
                      <w:sz w:val="22"/>
                      <w:szCs w:val="22"/>
                    </w:rPr>
                  </w:pPr>
                  <w:r w:rsidRPr="002114D3">
                    <w:rPr>
                      <w:sz w:val="22"/>
                      <w:szCs w:val="22"/>
                    </w:rPr>
                    <w:t xml:space="preserve">Юридична адреса:12501, </w:t>
                  </w:r>
                  <w:proofErr w:type="spellStart"/>
                  <w:r w:rsidRPr="002114D3">
                    <w:rPr>
                      <w:sz w:val="22"/>
                      <w:szCs w:val="22"/>
                    </w:rPr>
                    <w:t>м.Коростишів</w:t>
                  </w:r>
                  <w:proofErr w:type="spellEnd"/>
                  <w:r w:rsidRPr="002114D3">
                    <w:rPr>
                      <w:sz w:val="22"/>
                      <w:szCs w:val="22"/>
                    </w:rPr>
                    <w:t>,</w:t>
                  </w:r>
                </w:p>
                <w:p w:rsidR="00890056" w:rsidRPr="002114D3" w:rsidRDefault="00890056" w:rsidP="00DE533F">
                  <w:pPr>
                    <w:tabs>
                      <w:tab w:val="left" w:pos="0"/>
                    </w:tabs>
                    <w:rPr>
                      <w:sz w:val="22"/>
                      <w:szCs w:val="22"/>
                    </w:rPr>
                  </w:pPr>
                  <w:r w:rsidRPr="002114D3">
                    <w:rPr>
                      <w:sz w:val="22"/>
                      <w:szCs w:val="22"/>
                    </w:rPr>
                    <w:t>Житомирська  обл.. вул. Героїв Небесної Сотні 58</w:t>
                  </w:r>
                </w:p>
                <w:p w:rsidR="00890056" w:rsidRPr="002114D3" w:rsidRDefault="00890056" w:rsidP="00DE533F">
                  <w:pPr>
                    <w:tabs>
                      <w:tab w:val="left" w:pos="0"/>
                    </w:tabs>
                    <w:rPr>
                      <w:sz w:val="22"/>
                      <w:szCs w:val="22"/>
                    </w:rPr>
                  </w:pPr>
                  <w:r w:rsidRPr="002114D3">
                    <w:rPr>
                      <w:sz w:val="22"/>
                      <w:szCs w:val="22"/>
                    </w:rPr>
                    <w:t xml:space="preserve">Фактична адреса: 12501, </w:t>
                  </w:r>
                  <w:proofErr w:type="spellStart"/>
                  <w:r w:rsidRPr="002114D3">
                    <w:rPr>
                      <w:sz w:val="22"/>
                      <w:szCs w:val="22"/>
                    </w:rPr>
                    <w:t>м.Коростишів</w:t>
                  </w:r>
                  <w:proofErr w:type="spellEnd"/>
                  <w:r w:rsidRPr="002114D3">
                    <w:rPr>
                      <w:sz w:val="22"/>
                      <w:szCs w:val="22"/>
                    </w:rPr>
                    <w:t>,</w:t>
                  </w:r>
                </w:p>
                <w:p w:rsidR="00890056" w:rsidRPr="002114D3" w:rsidRDefault="00890056" w:rsidP="00DE533F">
                  <w:pPr>
                    <w:tabs>
                      <w:tab w:val="left" w:pos="0"/>
                    </w:tabs>
                    <w:rPr>
                      <w:sz w:val="22"/>
                      <w:szCs w:val="22"/>
                    </w:rPr>
                  </w:pPr>
                  <w:r w:rsidRPr="002114D3">
                    <w:rPr>
                      <w:sz w:val="22"/>
                      <w:szCs w:val="22"/>
                    </w:rPr>
                    <w:t>Житомирська  обл.. вул. Героїв Небесної Сотні 58</w:t>
                  </w:r>
                </w:p>
                <w:p w:rsidR="00890056" w:rsidRPr="002114D3" w:rsidRDefault="00890056" w:rsidP="00DE533F">
                  <w:pPr>
                    <w:tabs>
                      <w:tab w:val="left" w:pos="0"/>
                    </w:tabs>
                    <w:rPr>
                      <w:sz w:val="22"/>
                      <w:szCs w:val="22"/>
                    </w:rPr>
                  </w:pPr>
                  <w:r w:rsidRPr="002114D3">
                    <w:rPr>
                      <w:sz w:val="22"/>
                      <w:szCs w:val="22"/>
                    </w:rPr>
                    <w:t>IBAN : UA__________________________</w:t>
                  </w:r>
                </w:p>
                <w:p w:rsidR="00890056" w:rsidRPr="002114D3" w:rsidRDefault="00890056" w:rsidP="00DE533F">
                  <w:pPr>
                    <w:tabs>
                      <w:tab w:val="left" w:pos="0"/>
                    </w:tabs>
                    <w:rPr>
                      <w:sz w:val="22"/>
                      <w:szCs w:val="22"/>
                    </w:rPr>
                  </w:pPr>
                  <w:r w:rsidRPr="002114D3">
                    <w:rPr>
                      <w:sz w:val="22"/>
                      <w:szCs w:val="22"/>
                    </w:rPr>
                    <w:t>___________________________________</w:t>
                  </w:r>
                </w:p>
                <w:p w:rsidR="00890056" w:rsidRPr="002114D3" w:rsidRDefault="00890056" w:rsidP="00DE533F">
                  <w:pPr>
                    <w:tabs>
                      <w:tab w:val="left" w:pos="0"/>
                    </w:tabs>
                    <w:rPr>
                      <w:sz w:val="22"/>
                      <w:szCs w:val="22"/>
                    </w:rPr>
                  </w:pPr>
                  <w:r w:rsidRPr="002114D3">
                    <w:rPr>
                      <w:sz w:val="22"/>
                      <w:szCs w:val="22"/>
                    </w:rPr>
                    <w:t xml:space="preserve">ІПН 019917306104  </w:t>
                  </w:r>
                  <w:proofErr w:type="spellStart"/>
                  <w:r w:rsidRPr="002114D3">
                    <w:rPr>
                      <w:sz w:val="22"/>
                      <w:szCs w:val="22"/>
                    </w:rPr>
                    <w:t>тел</w:t>
                  </w:r>
                  <w:proofErr w:type="spellEnd"/>
                  <w:r w:rsidRPr="002114D3">
                    <w:rPr>
                      <w:sz w:val="22"/>
                      <w:szCs w:val="22"/>
                    </w:rPr>
                    <w:t>.(04130) 5-03-62</w:t>
                  </w:r>
                </w:p>
                <w:p w:rsidR="00890056" w:rsidRPr="002114D3" w:rsidRDefault="00890056" w:rsidP="00DE533F">
                  <w:pPr>
                    <w:tabs>
                      <w:tab w:val="left" w:pos="0"/>
                    </w:tabs>
                    <w:rPr>
                      <w:color w:val="000000"/>
                      <w:sz w:val="22"/>
                      <w:szCs w:val="22"/>
                      <w:highlight w:val="white"/>
                    </w:rPr>
                  </w:pPr>
                  <w:proofErr w:type="spellStart"/>
                  <w:r w:rsidRPr="002114D3">
                    <w:rPr>
                      <w:sz w:val="22"/>
                      <w:szCs w:val="22"/>
                    </w:rPr>
                    <w:t>Е</w:t>
                  </w:r>
                  <w:r w:rsidRPr="002114D3">
                    <w:rPr>
                      <w:color w:val="000000"/>
                      <w:sz w:val="22"/>
                      <w:szCs w:val="22"/>
                    </w:rPr>
                    <w:t>mail</w:t>
                  </w:r>
                  <w:proofErr w:type="spellEnd"/>
                  <w:r w:rsidRPr="002114D3">
                    <w:rPr>
                      <w:color w:val="000000"/>
                      <w:sz w:val="22"/>
                      <w:szCs w:val="22"/>
                    </w:rPr>
                    <w:t xml:space="preserve">: </w:t>
                  </w:r>
                  <w:hyperlink r:id="rId19">
                    <w:r w:rsidRPr="002114D3">
                      <w:rPr>
                        <w:color w:val="0000FF"/>
                        <w:sz w:val="22"/>
                        <w:szCs w:val="22"/>
                        <w:u w:val="single"/>
                      </w:rPr>
                      <w:t>korom</w:t>
                    </w:r>
                  </w:hyperlink>
                  <w:hyperlink r:id="rId20">
                    <w:r w:rsidRPr="002114D3">
                      <w:rPr>
                        <w:color w:val="0000FF"/>
                        <w:sz w:val="22"/>
                        <w:szCs w:val="22"/>
                        <w:highlight w:val="white"/>
                        <w:u w:val="single"/>
                      </w:rPr>
                      <w:t>crl@gmail.com</w:t>
                    </w:r>
                  </w:hyperlink>
                </w:p>
                <w:p w:rsidR="00890056" w:rsidRPr="002114D3" w:rsidRDefault="00890056" w:rsidP="00DE533F">
                  <w:pPr>
                    <w:tabs>
                      <w:tab w:val="left" w:pos="0"/>
                    </w:tabs>
                    <w:rPr>
                      <w:sz w:val="22"/>
                      <w:szCs w:val="22"/>
                    </w:rPr>
                  </w:pPr>
                  <w:r w:rsidRPr="002114D3">
                    <w:rPr>
                      <w:sz w:val="22"/>
                      <w:szCs w:val="22"/>
                    </w:rPr>
                    <w:t>Головний лікар</w:t>
                  </w:r>
                </w:p>
                <w:p w:rsidR="00890056" w:rsidRPr="002114D3" w:rsidRDefault="00890056" w:rsidP="00DE533F">
                  <w:pPr>
                    <w:tabs>
                      <w:tab w:val="left" w:pos="0"/>
                    </w:tabs>
                    <w:rPr>
                      <w:sz w:val="22"/>
                      <w:szCs w:val="22"/>
                    </w:rPr>
                  </w:pPr>
                  <w:r w:rsidRPr="002114D3">
                    <w:rPr>
                      <w:sz w:val="22"/>
                      <w:szCs w:val="22"/>
                    </w:rPr>
                    <w:t>_________ Олександр Веселовський</w:t>
                  </w:r>
                </w:p>
                <w:p w:rsidR="00890056" w:rsidRPr="002114D3" w:rsidRDefault="00890056" w:rsidP="00DE533F">
                  <w:pPr>
                    <w:tabs>
                      <w:tab w:val="left" w:pos="600"/>
                    </w:tabs>
                    <w:rPr>
                      <w:sz w:val="22"/>
                      <w:szCs w:val="22"/>
                    </w:rPr>
                  </w:pPr>
                  <w:r w:rsidRPr="002114D3">
                    <w:rPr>
                      <w:sz w:val="22"/>
                      <w:szCs w:val="22"/>
                    </w:rPr>
                    <w:t>М.П</w:t>
                  </w:r>
                </w:p>
              </w:tc>
            </w:tr>
          </w:tbl>
          <w:p w:rsidR="00890056" w:rsidRPr="002114D3" w:rsidRDefault="00890056" w:rsidP="00DE533F">
            <w:pPr>
              <w:tabs>
                <w:tab w:val="left" w:pos="600"/>
              </w:tabs>
              <w:suppressAutoHyphens/>
              <w:ind w:right="33"/>
              <w:jc w:val="both"/>
              <w:rPr>
                <w:sz w:val="22"/>
                <w:szCs w:val="22"/>
              </w:rPr>
            </w:pPr>
          </w:p>
        </w:tc>
        <w:tc>
          <w:tcPr>
            <w:tcW w:w="4961" w:type="dxa"/>
          </w:tcPr>
          <w:p w:rsidR="00890056" w:rsidRPr="002114D3" w:rsidRDefault="00890056" w:rsidP="00DE533F">
            <w:pPr>
              <w:tabs>
                <w:tab w:val="left" w:pos="600"/>
              </w:tabs>
              <w:suppressAutoHyphens/>
              <w:ind w:right="33"/>
              <w:rPr>
                <w:sz w:val="22"/>
                <w:szCs w:val="22"/>
              </w:rPr>
            </w:pPr>
            <w:r w:rsidRPr="002114D3">
              <w:rPr>
                <w:sz w:val="22"/>
                <w:szCs w:val="22"/>
              </w:rPr>
              <w:t>Місцезнаходження/місце проживання: _____________________________________</w:t>
            </w:r>
          </w:p>
          <w:p w:rsidR="00890056" w:rsidRPr="002114D3" w:rsidRDefault="00890056" w:rsidP="00DE533F">
            <w:pPr>
              <w:tabs>
                <w:tab w:val="left" w:pos="600"/>
              </w:tabs>
              <w:suppressAutoHyphens/>
              <w:ind w:right="33"/>
              <w:rPr>
                <w:sz w:val="22"/>
                <w:szCs w:val="22"/>
              </w:rPr>
            </w:pPr>
            <w:r w:rsidRPr="002114D3">
              <w:rPr>
                <w:sz w:val="22"/>
                <w:szCs w:val="22"/>
              </w:rPr>
              <w:t>Поштова адреса для листування: _________</w:t>
            </w:r>
          </w:p>
          <w:p w:rsidR="00890056" w:rsidRPr="002114D3" w:rsidRDefault="00890056" w:rsidP="00DE533F">
            <w:pPr>
              <w:tabs>
                <w:tab w:val="left" w:pos="600"/>
              </w:tabs>
              <w:suppressAutoHyphens/>
              <w:ind w:right="33"/>
              <w:rPr>
                <w:sz w:val="22"/>
                <w:szCs w:val="22"/>
              </w:rPr>
            </w:pPr>
            <w:r w:rsidRPr="002114D3">
              <w:rPr>
                <w:sz w:val="22"/>
                <w:szCs w:val="22"/>
              </w:rPr>
              <w:t>______________________________________</w:t>
            </w:r>
          </w:p>
          <w:p w:rsidR="00890056" w:rsidRPr="002114D3" w:rsidRDefault="00890056" w:rsidP="00DE533F">
            <w:pPr>
              <w:tabs>
                <w:tab w:val="left" w:pos="600"/>
              </w:tabs>
              <w:suppressAutoHyphens/>
              <w:ind w:right="33"/>
              <w:rPr>
                <w:sz w:val="22"/>
                <w:szCs w:val="22"/>
              </w:rPr>
            </w:pPr>
            <w:r w:rsidRPr="002114D3">
              <w:rPr>
                <w:sz w:val="22"/>
                <w:szCs w:val="22"/>
              </w:rPr>
              <w:t>ідентифікаційний код юридичної особи/РНОКПП фізичної особи-підприємця</w:t>
            </w:r>
          </w:p>
          <w:p w:rsidR="00890056" w:rsidRPr="002114D3" w:rsidRDefault="00890056" w:rsidP="00DE533F">
            <w:pPr>
              <w:tabs>
                <w:tab w:val="left" w:pos="600"/>
              </w:tabs>
              <w:suppressAutoHyphens/>
              <w:ind w:right="33"/>
              <w:rPr>
                <w:sz w:val="22"/>
                <w:szCs w:val="22"/>
              </w:rPr>
            </w:pPr>
            <w:r w:rsidRPr="002114D3">
              <w:rPr>
                <w:sz w:val="22"/>
                <w:szCs w:val="22"/>
              </w:rPr>
              <w:t xml:space="preserve">IBAN UA______________________________ </w:t>
            </w:r>
          </w:p>
          <w:p w:rsidR="00890056" w:rsidRPr="002114D3" w:rsidRDefault="00890056" w:rsidP="00DE533F">
            <w:pPr>
              <w:tabs>
                <w:tab w:val="left" w:pos="600"/>
              </w:tabs>
              <w:suppressAutoHyphens/>
              <w:ind w:right="33"/>
              <w:rPr>
                <w:sz w:val="22"/>
                <w:szCs w:val="22"/>
              </w:rPr>
            </w:pPr>
            <w:proofErr w:type="spellStart"/>
            <w:r w:rsidRPr="002114D3">
              <w:rPr>
                <w:sz w:val="22"/>
                <w:szCs w:val="22"/>
              </w:rPr>
              <w:t>тел</w:t>
            </w:r>
            <w:proofErr w:type="spellEnd"/>
            <w:r w:rsidRPr="002114D3">
              <w:rPr>
                <w:sz w:val="22"/>
                <w:szCs w:val="22"/>
              </w:rPr>
              <w:t>.: __________________________________</w:t>
            </w:r>
          </w:p>
          <w:p w:rsidR="00890056" w:rsidRPr="002114D3" w:rsidRDefault="00890056" w:rsidP="00DE533F">
            <w:pPr>
              <w:tabs>
                <w:tab w:val="left" w:pos="600"/>
              </w:tabs>
              <w:suppressAutoHyphens/>
              <w:ind w:right="33"/>
              <w:rPr>
                <w:sz w:val="22"/>
                <w:szCs w:val="22"/>
              </w:rPr>
            </w:pPr>
            <w:r w:rsidRPr="002114D3">
              <w:rPr>
                <w:sz w:val="22"/>
                <w:szCs w:val="22"/>
              </w:rPr>
              <w:t>відповідальна особа _____________________</w:t>
            </w:r>
          </w:p>
          <w:p w:rsidR="00890056" w:rsidRPr="002114D3" w:rsidRDefault="00890056" w:rsidP="00DE533F">
            <w:pPr>
              <w:tabs>
                <w:tab w:val="left" w:pos="600"/>
              </w:tabs>
              <w:suppressAutoHyphens/>
              <w:ind w:right="33"/>
              <w:rPr>
                <w:sz w:val="22"/>
                <w:szCs w:val="22"/>
              </w:rPr>
            </w:pPr>
            <w:r w:rsidRPr="002114D3">
              <w:rPr>
                <w:sz w:val="22"/>
                <w:szCs w:val="22"/>
              </w:rPr>
              <w:t>є платником ____________________________</w:t>
            </w:r>
          </w:p>
        </w:tc>
      </w:tr>
    </w:tbl>
    <w:p w:rsidR="00890056" w:rsidRPr="005D3600" w:rsidRDefault="00890056" w:rsidP="00557BD6">
      <w:pPr>
        <w:ind w:left="7920"/>
        <w:contextualSpacing/>
        <w:jc w:val="right"/>
        <w:rPr>
          <w:b/>
          <w:bCs/>
          <w:color w:val="000000"/>
        </w:rPr>
      </w:pPr>
    </w:p>
    <w:p w:rsidR="00557BD6" w:rsidRPr="005D3600" w:rsidRDefault="00557BD6" w:rsidP="00557BD6">
      <w:pPr>
        <w:ind w:left="7920"/>
        <w:contextualSpacing/>
        <w:jc w:val="right"/>
        <w:rPr>
          <w:b/>
          <w:bCs/>
          <w:color w:val="000000"/>
        </w:rPr>
      </w:pPr>
    </w:p>
    <w:p w:rsidR="00557BD6" w:rsidRDefault="00557BD6" w:rsidP="00341B3A">
      <w:pPr>
        <w:tabs>
          <w:tab w:val="left" w:pos="5421"/>
        </w:tabs>
        <w:ind w:right="-58"/>
        <w:rPr>
          <w:b/>
          <w:bCs/>
        </w:rPr>
      </w:pPr>
    </w:p>
    <w:p w:rsidR="00557BD6" w:rsidRDefault="00557BD6" w:rsidP="00341B3A">
      <w:pPr>
        <w:tabs>
          <w:tab w:val="left" w:pos="5421"/>
        </w:tabs>
        <w:ind w:right="-58"/>
        <w:rPr>
          <w:b/>
          <w:bCs/>
        </w:rPr>
      </w:pPr>
    </w:p>
    <w:p w:rsidR="00557BD6" w:rsidRDefault="00557BD6" w:rsidP="00341B3A">
      <w:pPr>
        <w:tabs>
          <w:tab w:val="left" w:pos="5421"/>
        </w:tabs>
        <w:ind w:right="-58"/>
        <w:rPr>
          <w:b/>
          <w:bCs/>
        </w:rPr>
      </w:pPr>
    </w:p>
    <w:p w:rsidR="00557BD6" w:rsidRDefault="00557BD6" w:rsidP="00341B3A">
      <w:pPr>
        <w:tabs>
          <w:tab w:val="left" w:pos="5421"/>
        </w:tabs>
        <w:ind w:right="-58"/>
        <w:rPr>
          <w:b/>
          <w:bCs/>
        </w:rPr>
      </w:pPr>
    </w:p>
    <w:p w:rsidR="00557BD6" w:rsidRDefault="00557BD6" w:rsidP="00341B3A">
      <w:pPr>
        <w:tabs>
          <w:tab w:val="left" w:pos="5421"/>
        </w:tabs>
        <w:ind w:right="-58"/>
        <w:rPr>
          <w:b/>
          <w:bCs/>
        </w:rPr>
      </w:pPr>
    </w:p>
    <w:p w:rsidR="00557BD6" w:rsidRDefault="00557BD6" w:rsidP="00341B3A">
      <w:pPr>
        <w:tabs>
          <w:tab w:val="left" w:pos="5421"/>
        </w:tabs>
        <w:ind w:right="-58"/>
        <w:rPr>
          <w:b/>
          <w:bCs/>
        </w:rPr>
      </w:pPr>
    </w:p>
    <w:p w:rsidR="00370C18" w:rsidRPr="00514F38" w:rsidRDefault="00370C18" w:rsidP="00370C18">
      <w:pPr>
        <w:suppressAutoHyphens/>
        <w:ind w:firstLine="567"/>
        <w:rPr>
          <w:b/>
          <w:lang w:eastAsia="ar-SA"/>
        </w:rPr>
      </w:pPr>
    </w:p>
    <w:p w:rsidR="00370C18" w:rsidRPr="00514F38" w:rsidRDefault="00370C18" w:rsidP="00370C18">
      <w:pPr>
        <w:suppressAutoHyphens/>
        <w:ind w:firstLine="567"/>
        <w:rPr>
          <w:b/>
          <w:lang w:eastAsia="ar-SA"/>
        </w:rPr>
      </w:pPr>
    </w:p>
    <w:p w:rsidR="00370C18" w:rsidRDefault="00370C18" w:rsidP="00514F38">
      <w:pPr>
        <w:tabs>
          <w:tab w:val="left" w:pos="5421"/>
        </w:tabs>
        <w:ind w:left="-142" w:right="-58" w:firstLine="426"/>
        <w:jc w:val="right"/>
        <w:rPr>
          <w:b/>
          <w:bCs/>
        </w:rPr>
      </w:pPr>
    </w:p>
    <w:p w:rsidR="00370C18" w:rsidRDefault="00370C18" w:rsidP="00514F38">
      <w:pPr>
        <w:tabs>
          <w:tab w:val="left" w:pos="5421"/>
        </w:tabs>
        <w:ind w:left="-142" w:right="-58" w:firstLine="426"/>
        <w:jc w:val="right"/>
        <w:rPr>
          <w:b/>
          <w:bCs/>
        </w:rPr>
      </w:pPr>
    </w:p>
    <w:p w:rsidR="00370C18" w:rsidRDefault="00370C18" w:rsidP="00514F38">
      <w:pPr>
        <w:tabs>
          <w:tab w:val="left" w:pos="5421"/>
        </w:tabs>
        <w:ind w:left="-142" w:right="-58" w:firstLine="426"/>
        <w:jc w:val="right"/>
        <w:rPr>
          <w:b/>
          <w:bCs/>
        </w:rPr>
      </w:pPr>
    </w:p>
    <w:p w:rsidR="00E30ACD" w:rsidRPr="00FC7170" w:rsidRDefault="00E30ACD" w:rsidP="00E30ACD">
      <w:pPr>
        <w:tabs>
          <w:tab w:val="left" w:pos="9639"/>
        </w:tabs>
        <w:jc w:val="right"/>
        <w:rPr>
          <w:b/>
        </w:rPr>
      </w:pPr>
      <w:r w:rsidRPr="00FC7170">
        <w:rPr>
          <w:b/>
        </w:rPr>
        <w:t xml:space="preserve">Додаток </w:t>
      </w:r>
      <w:r>
        <w:rPr>
          <w:b/>
        </w:rPr>
        <w:t>6</w:t>
      </w:r>
      <w:r w:rsidRPr="00FC7170">
        <w:rPr>
          <w:b/>
        </w:rPr>
        <w:t xml:space="preserve"> до тендерної документації</w:t>
      </w:r>
    </w:p>
    <w:p w:rsidR="00E30ACD" w:rsidRDefault="00E30ACD" w:rsidP="00E30ACD"/>
    <w:p w:rsidR="00E30ACD" w:rsidRDefault="00E30ACD" w:rsidP="00E30ACD"/>
    <w:p w:rsidR="00E30ACD" w:rsidRDefault="00E30ACD" w:rsidP="00E30ACD"/>
    <w:p w:rsidR="00E30ACD" w:rsidRPr="00FC7170" w:rsidRDefault="00E30ACD" w:rsidP="00E30ACD"/>
    <w:p w:rsidR="00E30ACD" w:rsidRPr="00FC7170" w:rsidRDefault="00E30ACD" w:rsidP="00E30ACD">
      <w:pPr>
        <w:tabs>
          <w:tab w:val="left" w:pos="3585"/>
        </w:tabs>
        <w:jc w:val="center"/>
        <w:rPr>
          <w:b/>
        </w:rPr>
      </w:pPr>
      <w:r w:rsidRPr="00FC7170">
        <w:rPr>
          <w:b/>
        </w:rPr>
        <w:t>ЛИСТ-ЗГОДА</w:t>
      </w:r>
    </w:p>
    <w:p w:rsidR="00E30ACD" w:rsidRPr="00FC7170" w:rsidRDefault="00E30ACD" w:rsidP="00E30ACD">
      <w:pPr>
        <w:tabs>
          <w:tab w:val="left" w:pos="3585"/>
        </w:tabs>
      </w:pPr>
    </w:p>
    <w:p w:rsidR="00E30ACD" w:rsidRPr="00FC7170" w:rsidRDefault="00E30ACD" w:rsidP="00E30ACD">
      <w:pPr>
        <w:tabs>
          <w:tab w:val="left" w:pos="3585"/>
        </w:tabs>
      </w:pPr>
    </w:p>
    <w:p w:rsidR="00E30ACD" w:rsidRPr="00FC7170" w:rsidRDefault="00E30ACD" w:rsidP="00E30ACD">
      <w:pPr>
        <w:tabs>
          <w:tab w:val="left" w:pos="3585"/>
        </w:tabs>
        <w:ind w:firstLine="709"/>
        <w:jc w:val="both"/>
      </w:pPr>
      <w:r w:rsidRPr="00FC7170">
        <w:t xml:space="preserve">Відповідно до Закону України «Про захист персональних даних» від 01.06.2010 </w:t>
      </w:r>
      <w:r w:rsidRPr="00FC7170">
        <w:rPr>
          <w:lang w:val="ru-RU"/>
        </w:rPr>
        <w:br/>
      </w:r>
      <w:r w:rsidRPr="00FC7170">
        <w:t>№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E30ACD" w:rsidRPr="00FC7170" w:rsidRDefault="00E30ACD" w:rsidP="00E30ACD">
      <w:pPr>
        <w:tabs>
          <w:tab w:val="left" w:pos="3585"/>
        </w:tabs>
        <w:ind w:firstLine="709"/>
      </w:pPr>
    </w:p>
    <w:p w:rsidR="00E30ACD" w:rsidRPr="00FC7170" w:rsidRDefault="00E30ACD" w:rsidP="00E30ACD">
      <w:pPr>
        <w:tabs>
          <w:tab w:val="left" w:pos="3585"/>
        </w:tabs>
        <w:ind w:firstLine="709"/>
      </w:pPr>
    </w:p>
    <w:p w:rsidR="00E30ACD" w:rsidRPr="00FC7170" w:rsidRDefault="00E30ACD" w:rsidP="00E30ACD">
      <w:pPr>
        <w:widowControl w:val="0"/>
        <w:spacing w:after="200" w:line="276" w:lineRule="auto"/>
        <w:contextualSpacing/>
        <w:jc w:val="both"/>
        <w:rPr>
          <w:rFonts w:eastAsia="Calibri"/>
          <w:color w:val="000000"/>
          <w:lang w:eastAsia="uk-UA"/>
        </w:rPr>
      </w:pPr>
      <w:r w:rsidRPr="00FC7170">
        <w:rPr>
          <w:rFonts w:eastAsia="Calibri"/>
          <w:color w:val="000000"/>
          <w:lang w:eastAsia="uk-UA"/>
        </w:rPr>
        <w:t xml:space="preserve">Датовано: «___» ________________ 20__ р. </w:t>
      </w:r>
    </w:p>
    <w:p w:rsidR="00E30ACD" w:rsidRPr="00FC7170" w:rsidRDefault="00E30ACD" w:rsidP="00E30ACD">
      <w:pPr>
        <w:widowControl w:val="0"/>
        <w:spacing w:after="200"/>
        <w:ind w:firstLine="567"/>
        <w:contextualSpacing/>
        <w:jc w:val="both"/>
        <w:rPr>
          <w:rFonts w:eastAsia="Calibri"/>
          <w:color w:val="000000"/>
          <w:lang w:eastAsia="uk-UA"/>
        </w:rPr>
      </w:pPr>
    </w:p>
    <w:p w:rsidR="00E30ACD" w:rsidRPr="00FC7170" w:rsidRDefault="00E30ACD" w:rsidP="00E30ACD">
      <w:pPr>
        <w:widowControl w:val="0"/>
        <w:spacing w:after="200"/>
        <w:contextualSpacing/>
        <w:jc w:val="both"/>
        <w:rPr>
          <w:rFonts w:eastAsia="Calibri"/>
          <w:i/>
          <w:iCs/>
          <w:color w:val="000000"/>
          <w:lang w:eastAsia="uk-UA"/>
        </w:rPr>
      </w:pPr>
      <w:r w:rsidRPr="00FC7170">
        <w:rPr>
          <w:rFonts w:eastAsia="Calibri"/>
          <w:i/>
          <w:iCs/>
          <w:color w:val="000000"/>
          <w:lang w:eastAsia="uk-UA"/>
        </w:rPr>
        <w:t>___________________________________________________________________________</w:t>
      </w:r>
    </w:p>
    <w:p w:rsidR="00E30ACD" w:rsidRPr="00FC7170" w:rsidRDefault="00E30ACD" w:rsidP="00E30ACD">
      <w:pPr>
        <w:widowControl w:val="0"/>
        <w:spacing w:after="200"/>
        <w:ind w:firstLine="567"/>
        <w:contextualSpacing/>
        <w:jc w:val="both"/>
      </w:pPr>
      <w:r w:rsidRPr="00FC7170">
        <w:rPr>
          <w:rFonts w:eastAsia="Calibri"/>
          <w:i/>
          <w:iCs/>
          <w:color w:val="000000"/>
          <w:lang w:eastAsia="uk-UA"/>
        </w:rPr>
        <w:t xml:space="preserve">[Підпис] </w:t>
      </w:r>
      <w:r w:rsidRPr="00FC7170">
        <w:rPr>
          <w:rFonts w:eastAsia="Calibri"/>
          <w:i/>
          <w:iCs/>
          <w:color w:val="000000"/>
          <w:lang w:eastAsia="uk-UA"/>
        </w:rPr>
        <w:tab/>
        <w:t xml:space="preserve">                         [прізвище, ініціали уповноваженої особи учасника]</w:t>
      </w:r>
    </w:p>
    <w:p w:rsidR="00E30ACD" w:rsidRDefault="00E30ACD" w:rsidP="00514F38">
      <w:pPr>
        <w:tabs>
          <w:tab w:val="left" w:pos="5421"/>
        </w:tabs>
        <w:ind w:left="-142" w:right="-58" w:firstLine="426"/>
        <w:jc w:val="right"/>
        <w:rPr>
          <w:b/>
          <w:bCs/>
        </w:rPr>
      </w:pPr>
    </w:p>
    <w:sectPr w:rsidR="00E30ACD" w:rsidSect="00DC45FD">
      <w:headerReference w:type="default" r:id="rId21"/>
      <w:headerReference w:type="first" r:id="rId22"/>
      <w:pgSz w:w="11906" w:h="16838" w:code="9"/>
      <w:pgMar w:top="567" w:right="737" w:bottom="851" w:left="1418" w:header="56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884" w:rsidRDefault="00681884">
      <w:r>
        <w:separator/>
      </w:r>
    </w:p>
  </w:endnote>
  <w:endnote w:type="continuationSeparator" w:id="0">
    <w:p w:rsidR="00681884" w:rsidRDefault="00681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 w:name="UkrainianCourier">
    <w:altName w:val="Times New Roman"/>
    <w:panose1 w:val="00000000000000000000"/>
    <w:charset w:val="00"/>
    <w:family w:val="roman"/>
    <w:notTrueType/>
    <w:pitch w:val="variable"/>
    <w:sig w:usb0="00000003" w:usb1="00000000" w:usb2="00000000" w:usb3="00000000" w:csb0="00000001" w:csb1="00000000"/>
  </w:font>
  <w:font w:name="Helvetica Neue">
    <w:altName w:val="Times New Roman"/>
    <w:charset w:val="00"/>
    <w:family w:val="auto"/>
    <w:pitch w:val="variable"/>
    <w:sig w:usb0="E50002FF" w:usb1="500079DB" w:usb2="0000001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ntiqua">
    <w:altName w:val="Microsoft YaHei"/>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Liberation Serif">
    <w:charset w:val="CC"/>
    <w:family w:val="roman"/>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884" w:rsidRDefault="00681884">
      <w:r>
        <w:separator/>
      </w:r>
    </w:p>
  </w:footnote>
  <w:footnote w:type="continuationSeparator" w:id="0">
    <w:p w:rsidR="00681884" w:rsidRDefault="006818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541671"/>
      <w:docPartObj>
        <w:docPartGallery w:val="Page Numbers (Top of Page)"/>
        <w:docPartUnique/>
      </w:docPartObj>
    </w:sdtPr>
    <w:sdtContent>
      <w:p w:rsidR="00A742B5" w:rsidRDefault="00A742B5" w:rsidP="00514F38">
        <w:pPr>
          <w:pStyle w:val="ad"/>
          <w:jc w:val="center"/>
        </w:pPr>
        <w:r>
          <w:fldChar w:fldCharType="begin"/>
        </w:r>
        <w:r>
          <w:instrText>PAGE   \* MERGEFORMAT</w:instrText>
        </w:r>
        <w:r>
          <w:fldChar w:fldCharType="separate"/>
        </w:r>
        <w:r w:rsidR="003E715F" w:rsidRPr="003E715F">
          <w:rPr>
            <w:noProof/>
            <w:lang w:val="ru-RU"/>
          </w:rPr>
          <w:t>22</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2B5" w:rsidRDefault="00A742B5">
    <w:pPr>
      <w:pStyle w:val="ad"/>
      <w:jc w:val="center"/>
    </w:pPr>
  </w:p>
  <w:p w:rsidR="00A742B5" w:rsidRDefault="00A742B5" w:rsidP="00AB5E98">
    <w:pPr>
      <w:pStyle w:val="ad"/>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5AC5BE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064E0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38E0615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BA49F00"/>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F90ED6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DAB8F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86205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3C05E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D4BF8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0AA11A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decimal"/>
      <w:lvlText w:val="4.%1"/>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lang w:val="uk"/>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15:restartNumberingAfterBreak="0">
    <w:nsid w:val="00000003"/>
    <w:multiLevelType w:val="multilevel"/>
    <w:tmpl w:val="00000003"/>
    <w:name w:val="WWNum4"/>
    <w:lvl w:ilvl="0">
      <w:start w:val="1"/>
      <w:numFmt w:val="decimal"/>
      <w:lvlText w:val="%1."/>
      <w:lvlJc w:val="left"/>
      <w:pPr>
        <w:tabs>
          <w:tab w:val="num" w:pos="2706"/>
        </w:tabs>
        <w:ind w:left="2706" w:hanging="360"/>
      </w:pPr>
      <w:rPr>
        <w:sz w:val="24"/>
        <w:szCs w:val="24"/>
      </w:rPr>
    </w:lvl>
    <w:lvl w:ilvl="1">
      <w:start w:val="1"/>
      <w:numFmt w:val="lowerLetter"/>
      <w:lvlText w:val="%2."/>
      <w:lvlJc w:val="left"/>
      <w:pPr>
        <w:tabs>
          <w:tab w:val="num" w:pos="3426"/>
        </w:tabs>
        <w:ind w:left="3426" w:hanging="360"/>
      </w:pPr>
    </w:lvl>
    <w:lvl w:ilvl="2">
      <w:start w:val="1"/>
      <w:numFmt w:val="lowerRoman"/>
      <w:lvlText w:val="%2.%3."/>
      <w:lvlJc w:val="left"/>
      <w:pPr>
        <w:tabs>
          <w:tab w:val="num" w:pos="4146"/>
        </w:tabs>
        <w:ind w:left="4146" w:hanging="180"/>
      </w:pPr>
    </w:lvl>
    <w:lvl w:ilvl="3">
      <w:start w:val="1"/>
      <w:numFmt w:val="decimal"/>
      <w:lvlText w:val="%2.%3.%4."/>
      <w:lvlJc w:val="left"/>
      <w:pPr>
        <w:tabs>
          <w:tab w:val="num" w:pos="4866"/>
        </w:tabs>
        <w:ind w:left="4866" w:hanging="360"/>
      </w:pPr>
    </w:lvl>
    <w:lvl w:ilvl="4">
      <w:start w:val="1"/>
      <w:numFmt w:val="lowerLetter"/>
      <w:lvlText w:val="%2.%3.%4.%5."/>
      <w:lvlJc w:val="left"/>
      <w:pPr>
        <w:tabs>
          <w:tab w:val="num" w:pos="5586"/>
        </w:tabs>
        <w:ind w:left="5586" w:hanging="360"/>
      </w:pPr>
    </w:lvl>
    <w:lvl w:ilvl="5">
      <w:start w:val="1"/>
      <w:numFmt w:val="lowerRoman"/>
      <w:lvlText w:val="%2.%3.%4.%5.%6."/>
      <w:lvlJc w:val="left"/>
      <w:pPr>
        <w:tabs>
          <w:tab w:val="num" w:pos="6306"/>
        </w:tabs>
        <w:ind w:left="6306" w:hanging="180"/>
      </w:pPr>
    </w:lvl>
    <w:lvl w:ilvl="6">
      <w:start w:val="1"/>
      <w:numFmt w:val="decimal"/>
      <w:lvlText w:val="%2.%3.%4.%5.%6.%7."/>
      <w:lvlJc w:val="left"/>
      <w:pPr>
        <w:tabs>
          <w:tab w:val="num" w:pos="7026"/>
        </w:tabs>
        <w:ind w:left="7026" w:hanging="360"/>
      </w:pPr>
    </w:lvl>
    <w:lvl w:ilvl="7">
      <w:start w:val="1"/>
      <w:numFmt w:val="lowerLetter"/>
      <w:lvlText w:val="%2.%3.%4.%5.%6.%7.%8."/>
      <w:lvlJc w:val="left"/>
      <w:pPr>
        <w:tabs>
          <w:tab w:val="num" w:pos="7746"/>
        </w:tabs>
        <w:ind w:left="7746" w:hanging="360"/>
      </w:pPr>
    </w:lvl>
    <w:lvl w:ilvl="8">
      <w:start w:val="1"/>
      <w:numFmt w:val="lowerRoman"/>
      <w:lvlText w:val="%2.%3.%4.%5.%6.%7.%8.%9."/>
      <w:lvlJc w:val="left"/>
      <w:pPr>
        <w:tabs>
          <w:tab w:val="num" w:pos="8466"/>
        </w:tabs>
        <w:ind w:left="8466" w:hanging="180"/>
      </w:pPr>
    </w:lvl>
  </w:abstractNum>
  <w:abstractNum w:abstractNumId="12" w15:restartNumberingAfterBreak="0">
    <w:nsid w:val="00000004"/>
    <w:multiLevelType w:val="multilevel"/>
    <w:tmpl w:val="00000004"/>
    <w:name w:val="WWNum6"/>
    <w:lvl w:ilvl="0">
      <w:start w:val="1"/>
      <w:numFmt w:val="bullet"/>
      <w:lvlText w:val="-"/>
      <w:lvlJc w:val="left"/>
      <w:pPr>
        <w:tabs>
          <w:tab w:val="num" w:pos="-218"/>
        </w:tabs>
        <w:ind w:left="502" w:hanging="360"/>
      </w:pPr>
      <w:rPr>
        <w:rFonts w:ascii="Times New Roman" w:hAnsi="Times New Roman"/>
        <w:b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5"/>
    <w:multiLevelType w:val="multilevel"/>
    <w:tmpl w:val="00000005"/>
    <w:name w:val="WWNum11"/>
    <w:lvl w:ilvl="0">
      <w:start w:val="1"/>
      <w:numFmt w:val="upperRoman"/>
      <w:lvlText w:val="%1."/>
      <w:lvlJc w:val="left"/>
      <w:pPr>
        <w:tabs>
          <w:tab w:val="num" w:pos="0"/>
        </w:tabs>
        <w:ind w:left="720" w:hanging="360"/>
      </w:pPr>
    </w:lvl>
    <w:lvl w:ilvl="1">
      <w:start w:val="1"/>
      <w:numFmt w:val="decimal"/>
      <w:lvlText w:val="%2."/>
      <w:lvlJc w:val="left"/>
      <w:pPr>
        <w:tabs>
          <w:tab w:val="num" w:pos="-76"/>
        </w:tabs>
        <w:ind w:left="644" w:hanging="360"/>
      </w:pPr>
      <w:rPr>
        <w:rFonts w:eastAsia="Times New Roman"/>
        <w:b w:val="0"/>
        <w:bCs w:val="0"/>
      </w:r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4" w15:restartNumberingAfterBreak="0">
    <w:nsid w:val="00000402"/>
    <w:multiLevelType w:val="multilevel"/>
    <w:tmpl w:val="00000885"/>
    <w:lvl w:ilvl="0">
      <w:numFmt w:val="bullet"/>
      <w:lvlText w:val="•"/>
      <w:lvlJc w:val="left"/>
      <w:pPr>
        <w:ind w:left="102" w:hanging="133"/>
      </w:pPr>
      <w:rPr>
        <w:rFonts w:ascii="Times New Roman" w:hAnsi="Times New Roman" w:cs="Times New Roman"/>
        <w:b w:val="0"/>
        <w:bCs w:val="0"/>
        <w:i w:val="0"/>
        <w:iCs w:val="0"/>
        <w:w w:val="100"/>
        <w:sz w:val="22"/>
        <w:szCs w:val="22"/>
      </w:rPr>
    </w:lvl>
    <w:lvl w:ilvl="1">
      <w:numFmt w:val="bullet"/>
      <w:lvlText w:val="•"/>
      <w:lvlJc w:val="left"/>
      <w:pPr>
        <w:ind w:left="952" w:hanging="133"/>
      </w:pPr>
    </w:lvl>
    <w:lvl w:ilvl="2">
      <w:numFmt w:val="bullet"/>
      <w:lvlText w:val="•"/>
      <w:lvlJc w:val="left"/>
      <w:pPr>
        <w:ind w:left="1805" w:hanging="133"/>
      </w:pPr>
    </w:lvl>
    <w:lvl w:ilvl="3">
      <w:numFmt w:val="bullet"/>
      <w:lvlText w:val="•"/>
      <w:lvlJc w:val="left"/>
      <w:pPr>
        <w:ind w:left="2657" w:hanging="133"/>
      </w:pPr>
    </w:lvl>
    <w:lvl w:ilvl="4">
      <w:numFmt w:val="bullet"/>
      <w:lvlText w:val="•"/>
      <w:lvlJc w:val="left"/>
      <w:pPr>
        <w:ind w:left="3510" w:hanging="133"/>
      </w:pPr>
    </w:lvl>
    <w:lvl w:ilvl="5">
      <w:numFmt w:val="bullet"/>
      <w:lvlText w:val="•"/>
      <w:lvlJc w:val="left"/>
      <w:pPr>
        <w:ind w:left="4363" w:hanging="133"/>
      </w:pPr>
    </w:lvl>
    <w:lvl w:ilvl="6">
      <w:numFmt w:val="bullet"/>
      <w:lvlText w:val="•"/>
      <w:lvlJc w:val="left"/>
      <w:pPr>
        <w:ind w:left="5215" w:hanging="133"/>
      </w:pPr>
    </w:lvl>
    <w:lvl w:ilvl="7">
      <w:numFmt w:val="bullet"/>
      <w:lvlText w:val="•"/>
      <w:lvlJc w:val="left"/>
      <w:pPr>
        <w:ind w:left="6068" w:hanging="133"/>
      </w:pPr>
    </w:lvl>
    <w:lvl w:ilvl="8">
      <w:numFmt w:val="bullet"/>
      <w:lvlText w:val="•"/>
      <w:lvlJc w:val="left"/>
      <w:pPr>
        <w:ind w:left="6921" w:hanging="133"/>
      </w:pPr>
    </w:lvl>
  </w:abstractNum>
  <w:abstractNum w:abstractNumId="15" w15:restartNumberingAfterBreak="0">
    <w:nsid w:val="06826A8B"/>
    <w:multiLevelType w:val="hybridMultilevel"/>
    <w:tmpl w:val="9C4EC6A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74926C4"/>
    <w:multiLevelType w:val="hybridMultilevel"/>
    <w:tmpl w:val="C3CE40E2"/>
    <w:lvl w:ilvl="0" w:tplc="7FAC8076">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D7B28900">
      <w:numFmt w:val="bullet"/>
      <w:lvlText w:val="•"/>
      <w:lvlJc w:val="left"/>
      <w:pPr>
        <w:ind w:left="367" w:hanging="129"/>
      </w:pPr>
      <w:rPr>
        <w:rFonts w:hint="default"/>
        <w:lang w:val="uk-UA" w:eastAsia="en-US" w:bidi="ar-SA"/>
      </w:rPr>
    </w:lvl>
    <w:lvl w:ilvl="2" w:tplc="6D5CF6CC">
      <w:numFmt w:val="bullet"/>
      <w:lvlText w:val="•"/>
      <w:lvlJc w:val="left"/>
      <w:pPr>
        <w:ind w:left="734" w:hanging="129"/>
      </w:pPr>
      <w:rPr>
        <w:rFonts w:hint="default"/>
        <w:lang w:val="uk-UA" w:eastAsia="en-US" w:bidi="ar-SA"/>
      </w:rPr>
    </w:lvl>
    <w:lvl w:ilvl="3" w:tplc="B11ADDC2">
      <w:numFmt w:val="bullet"/>
      <w:lvlText w:val="•"/>
      <w:lvlJc w:val="left"/>
      <w:pPr>
        <w:ind w:left="1101" w:hanging="129"/>
      </w:pPr>
      <w:rPr>
        <w:rFonts w:hint="default"/>
        <w:lang w:val="uk-UA" w:eastAsia="en-US" w:bidi="ar-SA"/>
      </w:rPr>
    </w:lvl>
    <w:lvl w:ilvl="4" w:tplc="DCE2519A">
      <w:numFmt w:val="bullet"/>
      <w:lvlText w:val="•"/>
      <w:lvlJc w:val="left"/>
      <w:pPr>
        <w:ind w:left="1468" w:hanging="129"/>
      </w:pPr>
      <w:rPr>
        <w:rFonts w:hint="default"/>
        <w:lang w:val="uk-UA" w:eastAsia="en-US" w:bidi="ar-SA"/>
      </w:rPr>
    </w:lvl>
    <w:lvl w:ilvl="5" w:tplc="F37C672C">
      <w:numFmt w:val="bullet"/>
      <w:lvlText w:val="•"/>
      <w:lvlJc w:val="left"/>
      <w:pPr>
        <w:ind w:left="1835" w:hanging="129"/>
      </w:pPr>
      <w:rPr>
        <w:rFonts w:hint="default"/>
        <w:lang w:val="uk-UA" w:eastAsia="en-US" w:bidi="ar-SA"/>
      </w:rPr>
    </w:lvl>
    <w:lvl w:ilvl="6" w:tplc="7E2854F8">
      <w:numFmt w:val="bullet"/>
      <w:lvlText w:val="•"/>
      <w:lvlJc w:val="left"/>
      <w:pPr>
        <w:ind w:left="2202" w:hanging="129"/>
      </w:pPr>
      <w:rPr>
        <w:rFonts w:hint="default"/>
        <w:lang w:val="uk-UA" w:eastAsia="en-US" w:bidi="ar-SA"/>
      </w:rPr>
    </w:lvl>
    <w:lvl w:ilvl="7" w:tplc="3536C6D4">
      <w:numFmt w:val="bullet"/>
      <w:lvlText w:val="•"/>
      <w:lvlJc w:val="left"/>
      <w:pPr>
        <w:ind w:left="2569" w:hanging="129"/>
      </w:pPr>
      <w:rPr>
        <w:rFonts w:hint="default"/>
        <w:lang w:val="uk-UA" w:eastAsia="en-US" w:bidi="ar-SA"/>
      </w:rPr>
    </w:lvl>
    <w:lvl w:ilvl="8" w:tplc="5E6CEB46">
      <w:numFmt w:val="bullet"/>
      <w:lvlText w:val="•"/>
      <w:lvlJc w:val="left"/>
      <w:pPr>
        <w:ind w:left="2936" w:hanging="129"/>
      </w:pPr>
      <w:rPr>
        <w:rFonts w:hint="default"/>
        <w:lang w:val="uk-UA" w:eastAsia="en-US" w:bidi="ar-SA"/>
      </w:rPr>
    </w:lvl>
  </w:abstractNum>
  <w:abstractNum w:abstractNumId="17" w15:restartNumberingAfterBreak="0">
    <w:nsid w:val="0C9606BD"/>
    <w:multiLevelType w:val="hybridMultilevel"/>
    <w:tmpl w:val="51E065BC"/>
    <w:lvl w:ilvl="0" w:tplc="75F22A9E">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528AD374">
      <w:numFmt w:val="bullet"/>
      <w:lvlText w:val="•"/>
      <w:lvlJc w:val="left"/>
      <w:pPr>
        <w:ind w:left="367" w:hanging="129"/>
      </w:pPr>
      <w:rPr>
        <w:rFonts w:hint="default"/>
        <w:lang w:val="uk-UA" w:eastAsia="en-US" w:bidi="ar-SA"/>
      </w:rPr>
    </w:lvl>
    <w:lvl w:ilvl="2" w:tplc="85404658">
      <w:numFmt w:val="bullet"/>
      <w:lvlText w:val="•"/>
      <w:lvlJc w:val="left"/>
      <w:pPr>
        <w:ind w:left="734" w:hanging="129"/>
      </w:pPr>
      <w:rPr>
        <w:rFonts w:hint="default"/>
        <w:lang w:val="uk-UA" w:eastAsia="en-US" w:bidi="ar-SA"/>
      </w:rPr>
    </w:lvl>
    <w:lvl w:ilvl="3" w:tplc="EC8C652E">
      <w:numFmt w:val="bullet"/>
      <w:lvlText w:val="•"/>
      <w:lvlJc w:val="left"/>
      <w:pPr>
        <w:ind w:left="1101" w:hanging="129"/>
      </w:pPr>
      <w:rPr>
        <w:rFonts w:hint="default"/>
        <w:lang w:val="uk-UA" w:eastAsia="en-US" w:bidi="ar-SA"/>
      </w:rPr>
    </w:lvl>
    <w:lvl w:ilvl="4" w:tplc="348ADCAE">
      <w:numFmt w:val="bullet"/>
      <w:lvlText w:val="•"/>
      <w:lvlJc w:val="left"/>
      <w:pPr>
        <w:ind w:left="1468" w:hanging="129"/>
      </w:pPr>
      <w:rPr>
        <w:rFonts w:hint="default"/>
        <w:lang w:val="uk-UA" w:eastAsia="en-US" w:bidi="ar-SA"/>
      </w:rPr>
    </w:lvl>
    <w:lvl w:ilvl="5" w:tplc="B6A09334">
      <w:numFmt w:val="bullet"/>
      <w:lvlText w:val="•"/>
      <w:lvlJc w:val="left"/>
      <w:pPr>
        <w:ind w:left="1835" w:hanging="129"/>
      </w:pPr>
      <w:rPr>
        <w:rFonts w:hint="default"/>
        <w:lang w:val="uk-UA" w:eastAsia="en-US" w:bidi="ar-SA"/>
      </w:rPr>
    </w:lvl>
    <w:lvl w:ilvl="6" w:tplc="98DA889C">
      <w:numFmt w:val="bullet"/>
      <w:lvlText w:val="•"/>
      <w:lvlJc w:val="left"/>
      <w:pPr>
        <w:ind w:left="2202" w:hanging="129"/>
      </w:pPr>
      <w:rPr>
        <w:rFonts w:hint="default"/>
        <w:lang w:val="uk-UA" w:eastAsia="en-US" w:bidi="ar-SA"/>
      </w:rPr>
    </w:lvl>
    <w:lvl w:ilvl="7" w:tplc="53DA65B6">
      <w:numFmt w:val="bullet"/>
      <w:lvlText w:val="•"/>
      <w:lvlJc w:val="left"/>
      <w:pPr>
        <w:ind w:left="2569" w:hanging="129"/>
      </w:pPr>
      <w:rPr>
        <w:rFonts w:hint="default"/>
        <w:lang w:val="uk-UA" w:eastAsia="en-US" w:bidi="ar-SA"/>
      </w:rPr>
    </w:lvl>
    <w:lvl w:ilvl="8" w:tplc="5736442C">
      <w:numFmt w:val="bullet"/>
      <w:lvlText w:val="•"/>
      <w:lvlJc w:val="left"/>
      <w:pPr>
        <w:ind w:left="2936" w:hanging="129"/>
      </w:pPr>
      <w:rPr>
        <w:rFonts w:hint="default"/>
        <w:lang w:val="uk-UA" w:eastAsia="en-US" w:bidi="ar-SA"/>
      </w:rPr>
    </w:lvl>
  </w:abstractNum>
  <w:abstractNum w:abstractNumId="18" w15:restartNumberingAfterBreak="0">
    <w:nsid w:val="0F475C09"/>
    <w:multiLevelType w:val="hybridMultilevel"/>
    <w:tmpl w:val="3B4895E2"/>
    <w:lvl w:ilvl="0" w:tplc="9A6C9B9C">
      <w:start w:val="1"/>
      <w:numFmt w:val="bullet"/>
      <w:lvlText w:val=""/>
      <w:lvlJc w:val="left"/>
      <w:pPr>
        <w:ind w:left="1080" w:hanging="360"/>
      </w:pPr>
      <w:rPr>
        <w:rFonts w:ascii="Symbol" w:hAnsi="Symbol" w:hint="default"/>
      </w:rPr>
    </w:lvl>
    <w:lvl w:ilvl="1" w:tplc="38C098C0">
      <w:start w:val="1"/>
      <w:numFmt w:val="bullet"/>
      <w:lvlText w:val="o"/>
      <w:lvlJc w:val="left"/>
      <w:pPr>
        <w:ind w:left="1800" w:hanging="360"/>
      </w:pPr>
      <w:rPr>
        <w:rFonts w:ascii="Courier New" w:hAnsi="Courier New" w:cs="Courier New" w:hint="default"/>
      </w:rPr>
    </w:lvl>
    <w:lvl w:ilvl="2" w:tplc="81D8A5C8">
      <w:start w:val="1"/>
      <w:numFmt w:val="bullet"/>
      <w:lvlText w:val=""/>
      <w:lvlJc w:val="left"/>
      <w:pPr>
        <w:ind w:left="2520" w:hanging="360"/>
      </w:pPr>
      <w:rPr>
        <w:rFonts w:ascii="Wingdings" w:hAnsi="Wingdings" w:hint="default"/>
      </w:rPr>
    </w:lvl>
    <w:lvl w:ilvl="3" w:tplc="85904B0E">
      <w:start w:val="1"/>
      <w:numFmt w:val="bullet"/>
      <w:lvlText w:val=""/>
      <w:lvlJc w:val="left"/>
      <w:pPr>
        <w:ind w:left="3240" w:hanging="360"/>
      </w:pPr>
      <w:rPr>
        <w:rFonts w:ascii="Symbol" w:hAnsi="Symbol" w:hint="default"/>
      </w:rPr>
    </w:lvl>
    <w:lvl w:ilvl="4" w:tplc="A8BEF244">
      <w:start w:val="1"/>
      <w:numFmt w:val="bullet"/>
      <w:lvlText w:val="o"/>
      <w:lvlJc w:val="left"/>
      <w:pPr>
        <w:ind w:left="3960" w:hanging="360"/>
      </w:pPr>
      <w:rPr>
        <w:rFonts w:ascii="Courier New" w:hAnsi="Courier New" w:cs="Courier New" w:hint="default"/>
      </w:rPr>
    </w:lvl>
    <w:lvl w:ilvl="5" w:tplc="CD68C37A">
      <w:start w:val="1"/>
      <w:numFmt w:val="bullet"/>
      <w:lvlText w:val=""/>
      <w:lvlJc w:val="left"/>
      <w:pPr>
        <w:ind w:left="4680" w:hanging="360"/>
      </w:pPr>
      <w:rPr>
        <w:rFonts w:ascii="Wingdings" w:hAnsi="Wingdings" w:hint="default"/>
      </w:rPr>
    </w:lvl>
    <w:lvl w:ilvl="6" w:tplc="D1646FAC">
      <w:start w:val="1"/>
      <w:numFmt w:val="bullet"/>
      <w:lvlText w:val=""/>
      <w:lvlJc w:val="left"/>
      <w:pPr>
        <w:ind w:left="5400" w:hanging="360"/>
      </w:pPr>
      <w:rPr>
        <w:rFonts w:ascii="Symbol" w:hAnsi="Symbol" w:hint="default"/>
      </w:rPr>
    </w:lvl>
    <w:lvl w:ilvl="7" w:tplc="7CC632F4">
      <w:start w:val="1"/>
      <w:numFmt w:val="bullet"/>
      <w:lvlText w:val="o"/>
      <w:lvlJc w:val="left"/>
      <w:pPr>
        <w:ind w:left="6120" w:hanging="360"/>
      </w:pPr>
      <w:rPr>
        <w:rFonts w:ascii="Courier New" w:hAnsi="Courier New" w:cs="Courier New" w:hint="default"/>
      </w:rPr>
    </w:lvl>
    <w:lvl w:ilvl="8" w:tplc="19704AC4">
      <w:start w:val="1"/>
      <w:numFmt w:val="bullet"/>
      <w:lvlText w:val=""/>
      <w:lvlJc w:val="left"/>
      <w:pPr>
        <w:ind w:left="6840" w:hanging="360"/>
      </w:pPr>
      <w:rPr>
        <w:rFonts w:ascii="Wingdings" w:hAnsi="Wingdings" w:hint="default"/>
      </w:rPr>
    </w:lvl>
  </w:abstractNum>
  <w:abstractNum w:abstractNumId="19" w15:restartNumberingAfterBreak="0">
    <w:nsid w:val="161F4EA6"/>
    <w:multiLevelType w:val="hybridMultilevel"/>
    <w:tmpl w:val="DE980562"/>
    <w:lvl w:ilvl="0" w:tplc="FBF4549E">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C7DAACAA">
      <w:numFmt w:val="bullet"/>
      <w:lvlText w:val="•"/>
      <w:lvlJc w:val="left"/>
      <w:pPr>
        <w:ind w:left="367" w:hanging="129"/>
      </w:pPr>
      <w:rPr>
        <w:rFonts w:hint="default"/>
        <w:lang w:val="uk-UA" w:eastAsia="en-US" w:bidi="ar-SA"/>
      </w:rPr>
    </w:lvl>
    <w:lvl w:ilvl="2" w:tplc="8DA80C0C">
      <w:numFmt w:val="bullet"/>
      <w:lvlText w:val="•"/>
      <w:lvlJc w:val="left"/>
      <w:pPr>
        <w:ind w:left="734" w:hanging="129"/>
      </w:pPr>
      <w:rPr>
        <w:rFonts w:hint="default"/>
        <w:lang w:val="uk-UA" w:eastAsia="en-US" w:bidi="ar-SA"/>
      </w:rPr>
    </w:lvl>
    <w:lvl w:ilvl="3" w:tplc="650C100A">
      <w:numFmt w:val="bullet"/>
      <w:lvlText w:val="•"/>
      <w:lvlJc w:val="left"/>
      <w:pPr>
        <w:ind w:left="1101" w:hanging="129"/>
      </w:pPr>
      <w:rPr>
        <w:rFonts w:hint="default"/>
        <w:lang w:val="uk-UA" w:eastAsia="en-US" w:bidi="ar-SA"/>
      </w:rPr>
    </w:lvl>
    <w:lvl w:ilvl="4" w:tplc="9A264BC2">
      <w:numFmt w:val="bullet"/>
      <w:lvlText w:val="•"/>
      <w:lvlJc w:val="left"/>
      <w:pPr>
        <w:ind w:left="1468" w:hanging="129"/>
      </w:pPr>
      <w:rPr>
        <w:rFonts w:hint="default"/>
        <w:lang w:val="uk-UA" w:eastAsia="en-US" w:bidi="ar-SA"/>
      </w:rPr>
    </w:lvl>
    <w:lvl w:ilvl="5" w:tplc="AFEC6BEA">
      <w:numFmt w:val="bullet"/>
      <w:lvlText w:val="•"/>
      <w:lvlJc w:val="left"/>
      <w:pPr>
        <w:ind w:left="1835" w:hanging="129"/>
      </w:pPr>
      <w:rPr>
        <w:rFonts w:hint="default"/>
        <w:lang w:val="uk-UA" w:eastAsia="en-US" w:bidi="ar-SA"/>
      </w:rPr>
    </w:lvl>
    <w:lvl w:ilvl="6" w:tplc="8776404E">
      <w:numFmt w:val="bullet"/>
      <w:lvlText w:val="•"/>
      <w:lvlJc w:val="left"/>
      <w:pPr>
        <w:ind w:left="2202" w:hanging="129"/>
      </w:pPr>
      <w:rPr>
        <w:rFonts w:hint="default"/>
        <w:lang w:val="uk-UA" w:eastAsia="en-US" w:bidi="ar-SA"/>
      </w:rPr>
    </w:lvl>
    <w:lvl w:ilvl="7" w:tplc="80CED1EE">
      <w:numFmt w:val="bullet"/>
      <w:lvlText w:val="•"/>
      <w:lvlJc w:val="left"/>
      <w:pPr>
        <w:ind w:left="2569" w:hanging="129"/>
      </w:pPr>
      <w:rPr>
        <w:rFonts w:hint="default"/>
        <w:lang w:val="uk-UA" w:eastAsia="en-US" w:bidi="ar-SA"/>
      </w:rPr>
    </w:lvl>
    <w:lvl w:ilvl="8" w:tplc="393053E0">
      <w:numFmt w:val="bullet"/>
      <w:lvlText w:val="•"/>
      <w:lvlJc w:val="left"/>
      <w:pPr>
        <w:ind w:left="2936" w:hanging="129"/>
      </w:pPr>
      <w:rPr>
        <w:rFonts w:hint="default"/>
        <w:lang w:val="uk-UA" w:eastAsia="en-US" w:bidi="ar-SA"/>
      </w:rPr>
    </w:lvl>
  </w:abstractNum>
  <w:abstractNum w:abstractNumId="20" w15:restartNumberingAfterBreak="0">
    <w:nsid w:val="16F26E43"/>
    <w:multiLevelType w:val="hybridMultilevel"/>
    <w:tmpl w:val="81D64F94"/>
    <w:lvl w:ilvl="0" w:tplc="3E5CAE2E">
      <w:start w:val="1"/>
      <w:numFmt w:val="decimal"/>
      <w:lvlText w:val="%1."/>
      <w:lvlJc w:val="left"/>
      <w:pPr>
        <w:ind w:left="720" w:hanging="360"/>
      </w:pPr>
    </w:lvl>
    <w:lvl w:ilvl="1" w:tplc="BD829A9E">
      <w:start w:val="1"/>
      <w:numFmt w:val="lowerLetter"/>
      <w:lvlText w:val="%2."/>
      <w:lvlJc w:val="left"/>
      <w:pPr>
        <w:ind w:left="1440" w:hanging="360"/>
      </w:pPr>
    </w:lvl>
    <w:lvl w:ilvl="2" w:tplc="107A7A32">
      <w:start w:val="1"/>
      <w:numFmt w:val="lowerRoman"/>
      <w:lvlText w:val="%3."/>
      <w:lvlJc w:val="right"/>
      <w:pPr>
        <w:ind w:left="2160" w:hanging="180"/>
      </w:pPr>
    </w:lvl>
    <w:lvl w:ilvl="3" w:tplc="636EF6F2">
      <w:start w:val="1"/>
      <w:numFmt w:val="decimal"/>
      <w:lvlText w:val="%4."/>
      <w:lvlJc w:val="left"/>
      <w:pPr>
        <w:ind w:left="2880" w:hanging="360"/>
      </w:pPr>
    </w:lvl>
    <w:lvl w:ilvl="4" w:tplc="3744B044">
      <w:start w:val="1"/>
      <w:numFmt w:val="lowerLetter"/>
      <w:lvlText w:val="%5."/>
      <w:lvlJc w:val="left"/>
      <w:pPr>
        <w:ind w:left="3600" w:hanging="360"/>
      </w:pPr>
    </w:lvl>
    <w:lvl w:ilvl="5" w:tplc="AE241C26">
      <w:start w:val="1"/>
      <w:numFmt w:val="lowerRoman"/>
      <w:lvlText w:val="%6."/>
      <w:lvlJc w:val="right"/>
      <w:pPr>
        <w:ind w:left="4320" w:hanging="180"/>
      </w:pPr>
    </w:lvl>
    <w:lvl w:ilvl="6" w:tplc="1F64BE90">
      <w:start w:val="1"/>
      <w:numFmt w:val="decimal"/>
      <w:lvlText w:val="%7."/>
      <w:lvlJc w:val="left"/>
      <w:pPr>
        <w:ind w:left="5040" w:hanging="360"/>
      </w:pPr>
    </w:lvl>
    <w:lvl w:ilvl="7" w:tplc="4D6C9886">
      <w:start w:val="1"/>
      <w:numFmt w:val="lowerLetter"/>
      <w:lvlText w:val="%8."/>
      <w:lvlJc w:val="left"/>
      <w:pPr>
        <w:ind w:left="5760" w:hanging="360"/>
      </w:pPr>
    </w:lvl>
    <w:lvl w:ilvl="8" w:tplc="E4CE3168">
      <w:start w:val="1"/>
      <w:numFmt w:val="lowerRoman"/>
      <w:lvlText w:val="%9."/>
      <w:lvlJc w:val="right"/>
      <w:pPr>
        <w:ind w:left="6480" w:hanging="180"/>
      </w:pPr>
    </w:lvl>
  </w:abstractNum>
  <w:abstractNum w:abstractNumId="21" w15:restartNumberingAfterBreak="0">
    <w:nsid w:val="17D27A6A"/>
    <w:multiLevelType w:val="singleLevel"/>
    <w:tmpl w:val="ABD0D47E"/>
    <w:lvl w:ilvl="0">
      <w:start w:val="1"/>
      <w:numFmt w:val="decimal"/>
      <w:lvlText w:val="%1."/>
      <w:lvlJc w:val="left"/>
      <w:pPr>
        <w:ind w:left="644" w:hanging="360"/>
      </w:pPr>
      <w:rPr>
        <w:sz w:val="24"/>
        <w:szCs w:val="24"/>
      </w:rPr>
    </w:lvl>
  </w:abstractNum>
  <w:abstractNum w:abstractNumId="22" w15:restartNumberingAfterBreak="0">
    <w:nsid w:val="191E3CC0"/>
    <w:multiLevelType w:val="hybridMultilevel"/>
    <w:tmpl w:val="9C28564E"/>
    <w:lvl w:ilvl="0" w:tplc="679A17AA">
      <w:start w:val="1"/>
      <w:numFmt w:val="decimal"/>
      <w:pStyle w:val="a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1C662B36"/>
    <w:multiLevelType w:val="hybridMultilevel"/>
    <w:tmpl w:val="1A0CB2CA"/>
    <w:lvl w:ilvl="0" w:tplc="9A202EF0">
      <w:start w:val="6"/>
      <w:numFmt w:val="decimal"/>
      <w:lvlText w:val="%1."/>
      <w:lvlJc w:val="left"/>
      <w:pPr>
        <w:ind w:left="786" w:hanging="360"/>
      </w:pPr>
      <w:rPr>
        <w:rFonts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24" w15:restartNumberingAfterBreak="0">
    <w:nsid w:val="1E7A5835"/>
    <w:multiLevelType w:val="hybridMultilevel"/>
    <w:tmpl w:val="27A66230"/>
    <w:lvl w:ilvl="0" w:tplc="4E346EAC">
      <w:start w:val="9"/>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5" w15:restartNumberingAfterBreak="0">
    <w:nsid w:val="23AA7A1A"/>
    <w:multiLevelType w:val="multilevel"/>
    <w:tmpl w:val="505C70AA"/>
    <w:lvl w:ilvl="0">
      <w:start w:val="1"/>
      <w:numFmt w:val="bullet"/>
      <w:pStyle w:val="1"/>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26" w15:restartNumberingAfterBreak="0">
    <w:nsid w:val="24BF7A7A"/>
    <w:multiLevelType w:val="hybridMultilevel"/>
    <w:tmpl w:val="DB284708"/>
    <w:lvl w:ilvl="0" w:tplc="557493BE">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8B8C2496">
      <w:numFmt w:val="bullet"/>
      <w:lvlText w:val="•"/>
      <w:lvlJc w:val="left"/>
      <w:pPr>
        <w:ind w:left="367" w:hanging="129"/>
      </w:pPr>
      <w:rPr>
        <w:rFonts w:hint="default"/>
        <w:lang w:val="uk-UA" w:eastAsia="en-US" w:bidi="ar-SA"/>
      </w:rPr>
    </w:lvl>
    <w:lvl w:ilvl="2" w:tplc="ED38466A">
      <w:numFmt w:val="bullet"/>
      <w:lvlText w:val="•"/>
      <w:lvlJc w:val="left"/>
      <w:pPr>
        <w:ind w:left="734" w:hanging="129"/>
      </w:pPr>
      <w:rPr>
        <w:rFonts w:hint="default"/>
        <w:lang w:val="uk-UA" w:eastAsia="en-US" w:bidi="ar-SA"/>
      </w:rPr>
    </w:lvl>
    <w:lvl w:ilvl="3" w:tplc="DD5E2428">
      <w:numFmt w:val="bullet"/>
      <w:lvlText w:val="•"/>
      <w:lvlJc w:val="left"/>
      <w:pPr>
        <w:ind w:left="1101" w:hanging="129"/>
      </w:pPr>
      <w:rPr>
        <w:rFonts w:hint="default"/>
        <w:lang w:val="uk-UA" w:eastAsia="en-US" w:bidi="ar-SA"/>
      </w:rPr>
    </w:lvl>
    <w:lvl w:ilvl="4" w:tplc="7FE017B0">
      <w:numFmt w:val="bullet"/>
      <w:lvlText w:val="•"/>
      <w:lvlJc w:val="left"/>
      <w:pPr>
        <w:ind w:left="1468" w:hanging="129"/>
      </w:pPr>
      <w:rPr>
        <w:rFonts w:hint="default"/>
        <w:lang w:val="uk-UA" w:eastAsia="en-US" w:bidi="ar-SA"/>
      </w:rPr>
    </w:lvl>
    <w:lvl w:ilvl="5" w:tplc="441C6B9C">
      <w:numFmt w:val="bullet"/>
      <w:lvlText w:val="•"/>
      <w:lvlJc w:val="left"/>
      <w:pPr>
        <w:ind w:left="1835" w:hanging="129"/>
      </w:pPr>
      <w:rPr>
        <w:rFonts w:hint="default"/>
        <w:lang w:val="uk-UA" w:eastAsia="en-US" w:bidi="ar-SA"/>
      </w:rPr>
    </w:lvl>
    <w:lvl w:ilvl="6" w:tplc="C7D85EDA">
      <w:numFmt w:val="bullet"/>
      <w:lvlText w:val="•"/>
      <w:lvlJc w:val="left"/>
      <w:pPr>
        <w:ind w:left="2202" w:hanging="129"/>
      </w:pPr>
      <w:rPr>
        <w:rFonts w:hint="default"/>
        <w:lang w:val="uk-UA" w:eastAsia="en-US" w:bidi="ar-SA"/>
      </w:rPr>
    </w:lvl>
    <w:lvl w:ilvl="7" w:tplc="3A9A8F4A">
      <w:numFmt w:val="bullet"/>
      <w:lvlText w:val="•"/>
      <w:lvlJc w:val="left"/>
      <w:pPr>
        <w:ind w:left="2569" w:hanging="129"/>
      </w:pPr>
      <w:rPr>
        <w:rFonts w:hint="default"/>
        <w:lang w:val="uk-UA" w:eastAsia="en-US" w:bidi="ar-SA"/>
      </w:rPr>
    </w:lvl>
    <w:lvl w:ilvl="8" w:tplc="944800BA">
      <w:numFmt w:val="bullet"/>
      <w:lvlText w:val="•"/>
      <w:lvlJc w:val="left"/>
      <w:pPr>
        <w:ind w:left="2936" w:hanging="129"/>
      </w:pPr>
      <w:rPr>
        <w:rFonts w:hint="default"/>
        <w:lang w:val="uk-UA" w:eastAsia="en-US" w:bidi="ar-SA"/>
      </w:rPr>
    </w:lvl>
  </w:abstractNum>
  <w:abstractNum w:abstractNumId="27" w15:restartNumberingAfterBreak="0">
    <w:nsid w:val="281B4A5E"/>
    <w:multiLevelType w:val="hybridMultilevel"/>
    <w:tmpl w:val="85B2A254"/>
    <w:lvl w:ilvl="0" w:tplc="EE5282F8">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0D96AC3A">
      <w:numFmt w:val="bullet"/>
      <w:lvlText w:val="•"/>
      <w:lvlJc w:val="left"/>
      <w:pPr>
        <w:ind w:left="367" w:hanging="129"/>
      </w:pPr>
      <w:rPr>
        <w:rFonts w:hint="default"/>
        <w:lang w:val="uk-UA" w:eastAsia="en-US" w:bidi="ar-SA"/>
      </w:rPr>
    </w:lvl>
    <w:lvl w:ilvl="2" w:tplc="BC64DBC4">
      <w:numFmt w:val="bullet"/>
      <w:lvlText w:val="•"/>
      <w:lvlJc w:val="left"/>
      <w:pPr>
        <w:ind w:left="734" w:hanging="129"/>
      </w:pPr>
      <w:rPr>
        <w:rFonts w:hint="default"/>
        <w:lang w:val="uk-UA" w:eastAsia="en-US" w:bidi="ar-SA"/>
      </w:rPr>
    </w:lvl>
    <w:lvl w:ilvl="3" w:tplc="8F7293CA">
      <w:numFmt w:val="bullet"/>
      <w:lvlText w:val="•"/>
      <w:lvlJc w:val="left"/>
      <w:pPr>
        <w:ind w:left="1101" w:hanging="129"/>
      </w:pPr>
      <w:rPr>
        <w:rFonts w:hint="default"/>
        <w:lang w:val="uk-UA" w:eastAsia="en-US" w:bidi="ar-SA"/>
      </w:rPr>
    </w:lvl>
    <w:lvl w:ilvl="4" w:tplc="27265286">
      <w:numFmt w:val="bullet"/>
      <w:lvlText w:val="•"/>
      <w:lvlJc w:val="left"/>
      <w:pPr>
        <w:ind w:left="1468" w:hanging="129"/>
      </w:pPr>
      <w:rPr>
        <w:rFonts w:hint="default"/>
        <w:lang w:val="uk-UA" w:eastAsia="en-US" w:bidi="ar-SA"/>
      </w:rPr>
    </w:lvl>
    <w:lvl w:ilvl="5" w:tplc="64186018">
      <w:numFmt w:val="bullet"/>
      <w:lvlText w:val="•"/>
      <w:lvlJc w:val="left"/>
      <w:pPr>
        <w:ind w:left="1835" w:hanging="129"/>
      </w:pPr>
      <w:rPr>
        <w:rFonts w:hint="default"/>
        <w:lang w:val="uk-UA" w:eastAsia="en-US" w:bidi="ar-SA"/>
      </w:rPr>
    </w:lvl>
    <w:lvl w:ilvl="6" w:tplc="12EEAE08">
      <w:numFmt w:val="bullet"/>
      <w:lvlText w:val="•"/>
      <w:lvlJc w:val="left"/>
      <w:pPr>
        <w:ind w:left="2202" w:hanging="129"/>
      </w:pPr>
      <w:rPr>
        <w:rFonts w:hint="default"/>
        <w:lang w:val="uk-UA" w:eastAsia="en-US" w:bidi="ar-SA"/>
      </w:rPr>
    </w:lvl>
    <w:lvl w:ilvl="7" w:tplc="03F8BBF0">
      <w:numFmt w:val="bullet"/>
      <w:lvlText w:val="•"/>
      <w:lvlJc w:val="left"/>
      <w:pPr>
        <w:ind w:left="2569" w:hanging="129"/>
      </w:pPr>
      <w:rPr>
        <w:rFonts w:hint="default"/>
        <w:lang w:val="uk-UA" w:eastAsia="en-US" w:bidi="ar-SA"/>
      </w:rPr>
    </w:lvl>
    <w:lvl w:ilvl="8" w:tplc="61A20836">
      <w:numFmt w:val="bullet"/>
      <w:lvlText w:val="•"/>
      <w:lvlJc w:val="left"/>
      <w:pPr>
        <w:ind w:left="2936" w:hanging="129"/>
      </w:pPr>
      <w:rPr>
        <w:rFonts w:hint="default"/>
        <w:lang w:val="uk-UA" w:eastAsia="en-US" w:bidi="ar-SA"/>
      </w:rPr>
    </w:lvl>
  </w:abstractNum>
  <w:abstractNum w:abstractNumId="28" w15:restartNumberingAfterBreak="0">
    <w:nsid w:val="28EB67CE"/>
    <w:multiLevelType w:val="hybridMultilevel"/>
    <w:tmpl w:val="42B216E4"/>
    <w:lvl w:ilvl="0" w:tplc="8CF059AA">
      <w:start w:val="1"/>
      <w:numFmt w:val="bullet"/>
      <w:lvlText w:val=""/>
      <w:lvlJc w:val="left"/>
      <w:pPr>
        <w:ind w:left="1080" w:hanging="360"/>
      </w:pPr>
      <w:rPr>
        <w:rFonts w:ascii="Symbol" w:hAnsi="Symbol" w:hint="default"/>
      </w:rPr>
    </w:lvl>
    <w:lvl w:ilvl="1" w:tplc="24F4FF42">
      <w:start w:val="1"/>
      <w:numFmt w:val="bullet"/>
      <w:lvlText w:val="o"/>
      <w:lvlJc w:val="left"/>
      <w:pPr>
        <w:ind w:left="1800" w:hanging="360"/>
      </w:pPr>
      <w:rPr>
        <w:rFonts w:ascii="Courier New" w:hAnsi="Courier New" w:cs="Courier New" w:hint="default"/>
      </w:rPr>
    </w:lvl>
    <w:lvl w:ilvl="2" w:tplc="15803B0A">
      <w:start w:val="1"/>
      <w:numFmt w:val="bullet"/>
      <w:lvlText w:val=""/>
      <w:lvlJc w:val="left"/>
      <w:pPr>
        <w:ind w:left="2520" w:hanging="360"/>
      </w:pPr>
      <w:rPr>
        <w:rFonts w:ascii="Wingdings" w:hAnsi="Wingdings" w:hint="default"/>
      </w:rPr>
    </w:lvl>
    <w:lvl w:ilvl="3" w:tplc="78D03FBE">
      <w:start w:val="1"/>
      <w:numFmt w:val="bullet"/>
      <w:lvlText w:val=""/>
      <w:lvlJc w:val="left"/>
      <w:pPr>
        <w:ind w:left="3240" w:hanging="360"/>
      </w:pPr>
      <w:rPr>
        <w:rFonts w:ascii="Symbol" w:hAnsi="Symbol" w:hint="default"/>
      </w:rPr>
    </w:lvl>
    <w:lvl w:ilvl="4" w:tplc="B876226C">
      <w:start w:val="1"/>
      <w:numFmt w:val="bullet"/>
      <w:lvlText w:val="o"/>
      <w:lvlJc w:val="left"/>
      <w:pPr>
        <w:ind w:left="3960" w:hanging="360"/>
      </w:pPr>
      <w:rPr>
        <w:rFonts w:ascii="Courier New" w:hAnsi="Courier New" w:cs="Courier New" w:hint="default"/>
      </w:rPr>
    </w:lvl>
    <w:lvl w:ilvl="5" w:tplc="D2405D54">
      <w:start w:val="1"/>
      <w:numFmt w:val="bullet"/>
      <w:lvlText w:val=""/>
      <w:lvlJc w:val="left"/>
      <w:pPr>
        <w:ind w:left="4680" w:hanging="360"/>
      </w:pPr>
      <w:rPr>
        <w:rFonts w:ascii="Wingdings" w:hAnsi="Wingdings" w:hint="default"/>
      </w:rPr>
    </w:lvl>
    <w:lvl w:ilvl="6" w:tplc="BE321716">
      <w:start w:val="1"/>
      <w:numFmt w:val="bullet"/>
      <w:lvlText w:val=""/>
      <w:lvlJc w:val="left"/>
      <w:pPr>
        <w:ind w:left="5400" w:hanging="360"/>
      </w:pPr>
      <w:rPr>
        <w:rFonts w:ascii="Symbol" w:hAnsi="Symbol" w:hint="default"/>
      </w:rPr>
    </w:lvl>
    <w:lvl w:ilvl="7" w:tplc="099A93BE">
      <w:start w:val="1"/>
      <w:numFmt w:val="bullet"/>
      <w:lvlText w:val="o"/>
      <w:lvlJc w:val="left"/>
      <w:pPr>
        <w:ind w:left="6120" w:hanging="360"/>
      </w:pPr>
      <w:rPr>
        <w:rFonts w:ascii="Courier New" w:hAnsi="Courier New" w:cs="Courier New" w:hint="default"/>
      </w:rPr>
    </w:lvl>
    <w:lvl w:ilvl="8" w:tplc="6D560506">
      <w:start w:val="1"/>
      <w:numFmt w:val="bullet"/>
      <w:lvlText w:val=""/>
      <w:lvlJc w:val="left"/>
      <w:pPr>
        <w:ind w:left="6840" w:hanging="360"/>
      </w:pPr>
      <w:rPr>
        <w:rFonts w:ascii="Wingdings" w:hAnsi="Wingdings" w:hint="default"/>
      </w:rPr>
    </w:lvl>
  </w:abstractNum>
  <w:abstractNum w:abstractNumId="29"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C685B0F"/>
    <w:multiLevelType w:val="multilevel"/>
    <w:tmpl w:val="C9847B1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lang w:val="ru-RU"/>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E3616E6"/>
    <w:multiLevelType w:val="hybridMultilevel"/>
    <w:tmpl w:val="569E7854"/>
    <w:lvl w:ilvl="0" w:tplc="9E94279C">
      <w:start w:val="1"/>
      <w:numFmt w:val="bullet"/>
      <w:lvlText w:val=""/>
      <w:lvlJc w:val="left"/>
      <w:pPr>
        <w:ind w:left="720" w:hanging="360"/>
      </w:pPr>
      <w:rPr>
        <w:rFonts w:ascii="Symbol" w:hAnsi="Symbol" w:hint="default"/>
      </w:rPr>
    </w:lvl>
    <w:lvl w:ilvl="1" w:tplc="15C22D24">
      <w:start w:val="1"/>
      <w:numFmt w:val="bullet"/>
      <w:lvlText w:val="o"/>
      <w:lvlJc w:val="left"/>
      <w:pPr>
        <w:ind w:left="1440" w:hanging="360"/>
      </w:pPr>
      <w:rPr>
        <w:rFonts w:ascii="Courier New" w:hAnsi="Courier New" w:cs="Courier New" w:hint="default"/>
      </w:rPr>
    </w:lvl>
    <w:lvl w:ilvl="2" w:tplc="4BE4BB54">
      <w:start w:val="1"/>
      <w:numFmt w:val="bullet"/>
      <w:lvlText w:val=""/>
      <w:lvlJc w:val="left"/>
      <w:pPr>
        <w:ind w:left="2160" w:hanging="360"/>
      </w:pPr>
      <w:rPr>
        <w:rFonts w:ascii="Wingdings" w:hAnsi="Wingdings" w:hint="default"/>
      </w:rPr>
    </w:lvl>
    <w:lvl w:ilvl="3" w:tplc="2E76DB50">
      <w:start w:val="1"/>
      <w:numFmt w:val="bullet"/>
      <w:lvlText w:val=""/>
      <w:lvlJc w:val="left"/>
      <w:pPr>
        <w:ind w:left="2880" w:hanging="360"/>
      </w:pPr>
      <w:rPr>
        <w:rFonts w:ascii="Symbol" w:hAnsi="Symbol" w:hint="default"/>
      </w:rPr>
    </w:lvl>
    <w:lvl w:ilvl="4" w:tplc="1182EA40">
      <w:start w:val="1"/>
      <w:numFmt w:val="bullet"/>
      <w:lvlText w:val="o"/>
      <w:lvlJc w:val="left"/>
      <w:pPr>
        <w:ind w:left="3600" w:hanging="360"/>
      </w:pPr>
      <w:rPr>
        <w:rFonts w:ascii="Courier New" w:hAnsi="Courier New" w:cs="Courier New" w:hint="default"/>
      </w:rPr>
    </w:lvl>
    <w:lvl w:ilvl="5" w:tplc="6012014A">
      <w:start w:val="1"/>
      <w:numFmt w:val="bullet"/>
      <w:lvlText w:val=""/>
      <w:lvlJc w:val="left"/>
      <w:pPr>
        <w:ind w:left="4320" w:hanging="360"/>
      </w:pPr>
      <w:rPr>
        <w:rFonts w:ascii="Wingdings" w:hAnsi="Wingdings" w:hint="default"/>
      </w:rPr>
    </w:lvl>
    <w:lvl w:ilvl="6" w:tplc="ED325FB2">
      <w:start w:val="1"/>
      <w:numFmt w:val="bullet"/>
      <w:lvlText w:val=""/>
      <w:lvlJc w:val="left"/>
      <w:pPr>
        <w:ind w:left="5040" w:hanging="360"/>
      </w:pPr>
      <w:rPr>
        <w:rFonts w:ascii="Symbol" w:hAnsi="Symbol" w:hint="default"/>
      </w:rPr>
    </w:lvl>
    <w:lvl w:ilvl="7" w:tplc="C24A1370">
      <w:start w:val="1"/>
      <w:numFmt w:val="bullet"/>
      <w:lvlText w:val="o"/>
      <w:lvlJc w:val="left"/>
      <w:pPr>
        <w:ind w:left="5760" w:hanging="360"/>
      </w:pPr>
      <w:rPr>
        <w:rFonts w:ascii="Courier New" w:hAnsi="Courier New" w:cs="Courier New" w:hint="default"/>
      </w:rPr>
    </w:lvl>
    <w:lvl w:ilvl="8" w:tplc="2D2A2A4C">
      <w:start w:val="1"/>
      <w:numFmt w:val="bullet"/>
      <w:lvlText w:val=""/>
      <w:lvlJc w:val="left"/>
      <w:pPr>
        <w:ind w:left="6480" w:hanging="360"/>
      </w:pPr>
      <w:rPr>
        <w:rFonts w:ascii="Wingdings" w:hAnsi="Wingdings" w:hint="default"/>
      </w:rPr>
    </w:lvl>
  </w:abstractNum>
  <w:abstractNum w:abstractNumId="32" w15:restartNumberingAfterBreak="0">
    <w:nsid w:val="33F4478E"/>
    <w:multiLevelType w:val="hybridMultilevel"/>
    <w:tmpl w:val="9D009C8E"/>
    <w:lvl w:ilvl="0" w:tplc="99D631EC">
      <w:start w:val="1"/>
      <w:numFmt w:val="bullet"/>
      <w:lvlText w:val=""/>
      <w:lvlJc w:val="left"/>
      <w:pPr>
        <w:ind w:left="1080" w:hanging="360"/>
      </w:pPr>
      <w:rPr>
        <w:rFonts w:ascii="Symbol" w:hAnsi="Symbol" w:hint="default"/>
      </w:rPr>
    </w:lvl>
    <w:lvl w:ilvl="1" w:tplc="89F85CB2">
      <w:start w:val="1"/>
      <w:numFmt w:val="bullet"/>
      <w:lvlText w:val="o"/>
      <w:lvlJc w:val="left"/>
      <w:pPr>
        <w:ind w:left="1800" w:hanging="360"/>
      </w:pPr>
      <w:rPr>
        <w:rFonts w:ascii="Courier New" w:hAnsi="Courier New" w:cs="Courier New" w:hint="default"/>
      </w:rPr>
    </w:lvl>
    <w:lvl w:ilvl="2" w:tplc="AE94DBF8">
      <w:start w:val="1"/>
      <w:numFmt w:val="bullet"/>
      <w:lvlText w:val=""/>
      <w:lvlJc w:val="left"/>
      <w:pPr>
        <w:ind w:left="2520" w:hanging="360"/>
      </w:pPr>
      <w:rPr>
        <w:rFonts w:ascii="Wingdings" w:hAnsi="Wingdings" w:hint="default"/>
      </w:rPr>
    </w:lvl>
    <w:lvl w:ilvl="3" w:tplc="63BEF082">
      <w:start w:val="1"/>
      <w:numFmt w:val="bullet"/>
      <w:lvlText w:val=""/>
      <w:lvlJc w:val="left"/>
      <w:pPr>
        <w:ind w:left="3240" w:hanging="360"/>
      </w:pPr>
      <w:rPr>
        <w:rFonts w:ascii="Symbol" w:hAnsi="Symbol" w:hint="default"/>
      </w:rPr>
    </w:lvl>
    <w:lvl w:ilvl="4" w:tplc="446C3A7E">
      <w:start w:val="1"/>
      <w:numFmt w:val="bullet"/>
      <w:lvlText w:val="o"/>
      <w:lvlJc w:val="left"/>
      <w:pPr>
        <w:ind w:left="3960" w:hanging="360"/>
      </w:pPr>
      <w:rPr>
        <w:rFonts w:ascii="Courier New" w:hAnsi="Courier New" w:cs="Courier New" w:hint="default"/>
      </w:rPr>
    </w:lvl>
    <w:lvl w:ilvl="5" w:tplc="87428F8E">
      <w:start w:val="1"/>
      <w:numFmt w:val="bullet"/>
      <w:lvlText w:val=""/>
      <w:lvlJc w:val="left"/>
      <w:pPr>
        <w:ind w:left="4680" w:hanging="360"/>
      </w:pPr>
      <w:rPr>
        <w:rFonts w:ascii="Wingdings" w:hAnsi="Wingdings" w:hint="default"/>
      </w:rPr>
    </w:lvl>
    <w:lvl w:ilvl="6" w:tplc="BEFA0086">
      <w:start w:val="1"/>
      <w:numFmt w:val="bullet"/>
      <w:lvlText w:val=""/>
      <w:lvlJc w:val="left"/>
      <w:pPr>
        <w:ind w:left="5400" w:hanging="360"/>
      </w:pPr>
      <w:rPr>
        <w:rFonts w:ascii="Symbol" w:hAnsi="Symbol" w:hint="default"/>
      </w:rPr>
    </w:lvl>
    <w:lvl w:ilvl="7" w:tplc="4E160FDE">
      <w:start w:val="1"/>
      <w:numFmt w:val="bullet"/>
      <w:lvlText w:val="o"/>
      <w:lvlJc w:val="left"/>
      <w:pPr>
        <w:ind w:left="6120" w:hanging="360"/>
      </w:pPr>
      <w:rPr>
        <w:rFonts w:ascii="Courier New" w:hAnsi="Courier New" w:cs="Courier New" w:hint="default"/>
      </w:rPr>
    </w:lvl>
    <w:lvl w:ilvl="8" w:tplc="0B74B3A4">
      <w:start w:val="1"/>
      <w:numFmt w:val="bullet"/>
      <w:lvlText w:val=""/>
      <w:lvlJc w:val="left"/>
      <w:pPr>
        <w:ind w:left="6840" w:hanging="360"/>
      </w:pPr>
      <w:rPr>
        <w:rFonts w:ascii="Wingdings" w:hAnsi="Wingdings" w:hint="default"/>
      </w:rPr>
    </w:lvl>
  </w:abstractNum>
  <w:abstractNum w:abstractNumId="33" w15:restartNumberingAfterBreak="0">
    <w:nsid w:val="34CD4CE0"/>
    <w:multiLevelType w:val="hybridMultilevel"/>
    <w:tmpl w:val="C5606E52"/>
    <w:lvl w:ilvl="0" w:tplc="A2AE7790">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3BFEDBD8">
      <w:numFmt w:val="bullet"/>
      <w:lvlText w:val="•"/>
      <w:lvlJc w:val="left"/>
      <w:pPr>
        <w:ind w:left="367" w:hanging="129"/>
      </w:pPr>
      <w:rPr>
        <w:rFonts w:hint="default"/>
        <w:lang w:val="uk-UA" w:eastAsia="en-US" w:bidi="ar-SA"/>
      </w:rPr>
    </w:lvl>
    <w:lvl w:ilvl="2" w:tplc="AF1EC850">
      <w:numFmt w:val="bullet"/>
      <w:lvlText w:val="•"/>
      <w:lvlJc w:val="left"/>
      <w:pPr>
        <w:ind w:left="734" w:hanging="129"/>
      </w:pPr>
      <w:rPr>
        <w:rFonts w:hint="default"/>
        <w:lang w:val="uk-UA" w:eastAsia="en-US" w:bidi="ar-SA"/>
      </w:rPr>
    </w:lvl>
    <w:lvl w:ilvl="3" w:tplc="57B88F32">
      <w:numFmt w:val="bullet"/>
      <w:lvlText w:val="•"/>
      <w:lvlJc w:val="left"/>
      <w:pPr>
        <w:ind w:left="1101" w:hanging="129"/>
      </w:pPr>
      <w:rPr>
        <w:rFonts w:hint="default"/>
        <w:lang w:val="uk-UA" w:eastAsia="en-US" w:bidi="ar-SA"/>
      </w:rPr>
    </w:lvl>
    <w:lvl w:ilvl="4" w:tplc="04FA5260">
      <w:numFmt w:val="bullet"/>
      <w:lvlText w:val="•"/>
      <w:lvlJc w:val="left"/>
      <w:pPr>
        <w:ind w:left="1468" w:hanging="129"/>
      </w:pPr>
      <w:rPr>
        <w:rFonts w:hint="default"/>
        <w:lang w:val="uk-UA" w:eastAsia="en-US" w:bidi="ar-SA"/>
      </w:rPr>
    </w:lvl>
    <w:lvl w:ilvl="5" w:tplc="B4688E4A">
      <w:numFmt w:val="bullet"/>
      <w:lvlText w:val="•"/>
      <w:lvlJc w:val="left"/>
      <w:pPr>
        <w:ind w:left="1835" w:hanging="129"/>
      </w:pPr>
      <w:rPr>
        <w:rFonts w:hint="default"/>
        <w:lang w:val="uk-UA" w:eastAsia="en-US" w:bidi="ar-SA"/>
      </w:rPr>
    </w:lvl>
    <w:lvl w:ilvl="6" w:tplc="3B92D80A">
      <w:numFmt w:val="bullet"/>
      <w:lvlText w:val="•"/>
      <w:lvlJc w:val="left"/>
      <w:pPr>
        <w:ind w:left="2202" w:hanging="129"/>
      </w:pPr>
      <w:rPr>
        <w:rFonts w:hint="default"/>
        <w:lang w:val="uk-UA" w:eastAsia="en-US" w:bidi="ar-SA"/>
      </w:rPr>
    </w:lvl>
    <w:lvl w:ilvl="7" w:tplc="8A86BCAE">
      <w:numFmt w:val="bullet"/>
      <w:lvlText w:val="•"/>
      <w:lvlJc w:val="left"/>
      <w:pPr>
        <w:ind w:left="2569" w:hanging="129"/>
      </w:pPr>
      <w:rPr>
        <w:rFonts w:hint="default"/>
        <w:lang w:val="uk-UA" w:eastAsia="en-US" w:bidi="ar-SA"/>
      </w:rPr>
    </w:lvl>
    <w:lvl w:ilvl="8" w:tplc="0234C734">
      <w:numFmt w:val="bullet"/>
      <w:lvlText w:val="•"/>
      <w:lvlJc w:val="left"/>
      <w:pPr>
        <w:ind w:left="2936" w:hanging="129"/>
      </w:pPr>
      <w:rPr>
        <w:rFonts w:hint="default"/>
        <w:lang w:val="uk-UA" w:eastAsia="en-US" w:bidi="ar-SA"/>
      </w:rPr>
    </w:lvl>
  </w:abstractNum>
  <w:abstractNum w:abstractNumId="34" w15:restartNumberingAfterBreak="0">
    <w:nsid w:val="38EE31BA"/>
    <w:multiLevelType w:val="hybridMultilevel"/>
    <w:tmpl w:val="CC345D7C"/>
    <w:lvl w:ilvl="0" w:tplc="DE9A4DC2">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A2F4FF68">
      <w:numFmt w:val="bullet"/>
      <w:lvlText w:val="•"/>
      <w:lvlJc w:val="left"/>
      <w:pPr>
        <w:ind w:left="367" w:hanging="129"/>
      </w:pPr>
      <w:rPr>
        <w:rFonts w:hint="default"/>
        <w:lang w:val="uk-UA" w:eastAsia="en-US" w:bidi="ar-SA"/>
      </w:rPr>
    </w:lvl>
    <w:lvl w:ilvl="2" w:tplc="EF94A6AC">
      <w:numFmt w:val="bullet"/>
      <w:lvlText w:val="•"/>
      <w:lvlJc w:val="left"/>
      <w:pPr>
        <w:ind w:left="734" w:hanging="129"/>
      </w:pPr>
      <w:rPr>
        <w:rFonts w:hint="default"/>
        <w:lang w:val="uk-UA" w:eastAsia="en-US" w:bidi="ar-SA"/>
      </w:rPr>
    </w:lvl>
    <w:lvl w:ilvl="3" w:tplc="BFBC3926">
      <w:numFmt w:val="bullet"/>
      <w:lvlText w:val="•"/>
      <w:lvlJc w:val="left"/>
      <w:pPr>
        <w:ind w:left="1101" w:hanging="129"/>
      </w:pPr>
      <w:rPr>
        <w:rFonts w:hint="default"/>
        <w:lang w:val="uk-UA" w:eastAsia="en-US" w:bidi="ar-SA"/>
      </w:rPr>
    </w:lvl>
    <w:lvl w:ilvl="4" w:tplc="C0224F90">
      <w:numFmt w:val="bullet"/>
      <w:lvlText w:val="•"/>
      <w:lvlJc w:val="left"/>
      <w:pPr>
        <w:ind w:left="1468" w:hanging="129"/>
      </w:pPr>
      <w:rPr>
        <w:rFonts w:hint="default"/>
        <w:lang w:val="uk-UA" w:eastAsia="en-US" w:bidi="ar-SA"/>
      </w:rPr>
    </w:lvl>
    <w:lvl w:ilvl="5" w:tplc="D480CEEC">
      <w:numFmt w:val="bullet"/>
      <w:lvlText w:val="•"/>
      <w:lvlJc w:val="left"/>
      <w:pPr>
        <w:ind w:left="1835" w:hanging="129"/>
      </w:pPr>
      <w:rPr>
        <w:rFonts w:hint="default"/>
        <w:lang w:val="uk-UA" w:eastAsia="en-US" w:bidi="ar-SA"/>
      </w:rPr>
    </w:lvl>
    <w:lvl w:ilvl="6" w:tplc="AE34B0E6">
      <w:numFmt w:val="bullet"/>
      <w:lvlText w:val="•"/>
      <w:lvlJc w:val="left"/>
      <w:pPr>
        <w:ind w:left="2202" w:hanging="129"/>
      </w:pPr>
      <w:rPr>
        <w:rFonts w:hint="default"/>
        <w:lang w:val="uk-UA" w:eastAsia="en-US" w:bidi="ar-SA"/>
      </w:rPr>
    </w:lvl>
    <w:lvl w:ilvl="7" w:tplc="1EF4F1A6">
      <w:numFmt w:val="bullet"/>
      <w:lvlText w:val="•"/>
      <w:lvlJc w:val="left"/>
      <w:pPr>
        <w:ind w:left="2569" w:hanging="129"/>
      </w:pPr>
      <w:rPr>
        <w:rFonts w:hint="default"/>
        <w:lang w:val="uk-UA" w:eastAsia="en-US" w:bidi="ar-SA"/>
      </w:rPr>
    </w:lvl>
    <w:lvl w:ilvl="8" w:tplc="1D66522C">
      <w:numFmt w:val="bullet"/>
      <w:lvlText w:val="•"/>
      <w:lvlJc w:val="left"/>
      <w:pPr>
        <w:ind w:left="2936" w:hanging="129"/>
      </w:pPr>
      <w:rPr>
        <w:rFonts w:hint="default"/>
        <w:lang w:val="uk-UA" w:eastAsia="en-US" w:bidi="ar-SA"/>
      </w:rPr>
    </w:lvl>
  </w:abstractNum>
  <w:abstractNum w:abstractNumId="35" w15:restartNumberingAfterBreak="0">
    <w:nsid w:val="3F9D2FAA"/>
    <w:multiLevelType w:val="multilevel"/>
    <w:tmpl w:val="9C1C88CE"/>
    <w:lvl w:ilvl="0">
      <w:start w:val="1"/>
      <w:numFmt w:val="decimal"/>
      <w:pStyle w:val="a2"/>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36" w15:restartNumberingAfterBreak="0">
    <w:nsid w:val="4D3068A7"/>
    <w:multiLevelType w:val="hybridMultilevel"/>
    <w:tmpl w:val="2272C62A"/>
    <w:lvl w:ilvl="0" w:tplc="E36681A0">
      <w:start w:val="1"/>
      <w:numFmt w:val="bullet"/>
      <w:lvlText w:val=""/>
      <w:lvlJc w:val="left"/>
      <w:pPr>
        <w:ind w:left="1080" w:hanging="360"/>
      </w:pPr>
      <w:rPr>
        <w:rFonts w:ascii="Symbol" w:hAnsi="Symbol" w:hint="default"/>
      </w:rPr>
    </w:lvl>
    <w:lvl w:ilvl="1" w:tplc="3E7A2D9A">
      <w:start w:val="1"/>
      <w:numFmt w:val="bullet"/>
      <w:lvlText w:val="o"/>
      <w:lvlJc w:val="left"/>
      <w:pPr>
        <w:ind w:left="1800" w:hanging="360"/>
      </w:pPr>
      <w:rPr>
        <w:rFonts w:ascii="Courier New" w:hAnsi="Courier New" w:cs="Courier New" w:hint="default"/>
      </w:rPr>
    </w:lvl>
    <w:lvl w:ilvl="2" w:tplc="F0ACB464">
      <w:start w:val="1"/>
      <w:numFmt w:val="bullet"/>
      <w:lvlText w:val=""/>
      <w:lvlJc w:val="left"/>
      <w:pPr>
        <w:ind w:left="2520" w:hanging="360"/>
      </w:pPr>
      <w:rPr>
        <w:rFonts w:ascii="Wingdings" w:hAnsi="Wingdings" w:hint="default"/>
      </w:rPr>
    </w:lvl>
    <w:lvl w:ilvl="3" w:tplc="D534DCAA">
      <w:start w:val="1"/>
      <w:numFmt w:val="bullet"/>
      <w:lvlText w:val=""/>
      <w:lvlJc w:val="left"/>
      <w:pPr>
        <w:ind w:left="3240" w:hanging="360"/>
      </w:pPr>
      <w:rPr>
        <w:rFonts w:ascii="Symbol" w:hAnsi="Symbol" w:hint="default"/>
      </w:rPr>
    </w:lvl>
    <w:lvl w:ilvl="4" w:tplc="E71A7710">
      <w:start w:val="1"/>
      <w:numFmt w:val="bullet"/>
      <w:lvlText w:val="o"/>
      <w:lvlJc w:val="left"/>
      <w:pPr>
        <w:ind w:left="3960" w:hanging="360"/>
      </w:pPr>
      <w:rPr>
        <w:rFonts w:ascii="Courier New" w:hAnsi="Courier New" w:cs="Courier New" w:hint="default"/>
      </w:rPr>
    </w:lvl>
    <w:lvl w:ilvl="5" w:tplc="386E2798">
      <w:start w:val="1"/>
      <w:numFmt w:val="bullet"/>
      <w:lvlText w:val=""/>
      <w:lvlJc w:val="left"/>
      <w:pPr>
        <w:ind w:left="4680" w:hanging="360"/>
      </w:pPr>
      <w:rPr>
        <w:rFonts w:ascii="Wingdings" w:hAnsi="Wingdings" w:hint="default"/>
      </w:rPr>
    </w:lvl>
    <w:lvl w:ilvl="6" w:tplc="41409D58">
      <w:start w:val="1"/>
      <w:numFmt w:val="bullet"/>
      <w:lvlText w:val=""/>
      <w:lvlJc w:val="left"/>
      <w:pPr>
        <w:ind w:left="5400" w:hanging="360"/>
      </w:pPr>
      <w:rPr>
        <w:rFonts w:ascii="Symbol" w:hAnsi="Symbol" w:hint="default"/>
      </w:rPr>
    </w:lvl>
    <w:lvl w:ilvl="7" w:tplc="AD90041E">
      <w:start w:val="1"/>
      <w:numFmt w:val="bullet"/>
      <w:lvlText w:val="o"/>
      <w:lvlJc w:val="left"/>
      <w:pPr>
        <w:ind w:left="6120" w:hanging="360"/>
      </w:pPr>
      <w:rPr>
        <w:rFonts w:ascii="Courier New" w:hAnsi="Courier New" w:cs="Courier New" w:hint="default"/>
      </w:rPr>
    </w:lvl>
    <w:lvl w:ilvl="8" w:tplc="71F2D1F2">
      <w:start w:val="1"/>
      <w:numFmt w:val="bullet"/>
      <w:lvlText w:val=""/>
      <w:lvlJc w:val="left"/>
      <w:pPr>
        <w:ind w:left="6840" w:hanging="360"/>
      </w:pPr>
      <w:rPr>
        <w:rFonts w:ascii="Wingdings" w:hAnsi="Wingdings" w:hint="default"/>
      </w:rPr>
    </w:lvl>
  </w:abstractNum>
  <w:abstractNum w:abstractNumId="37" w15:restartNumberingAfterBreak="0">
    <w:nsid w:val="4E652FCE"/>
    <w:multiLevelType w:val="hybridMultilevel"/>
    <w:tmpl w:val="D5549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0E35989"/>
    <w:multiLevelType w:val="hybridMultilevel"/>
    <w:tmpl w:val="2FB24D3E"/>
    <w:lvl w:ilvl="0" w:tplc="93467F82">
      <w:start w:val="1"/>
      <w:numFmt w:val="decimal"/>
      <w:lvlText w:val="%1."/>
      <w:lvlJc w:val="left"/>
      <w:pPr>
        <w:tabs>
          <w:tab w:val="num" w:pos="720"/>
        </w:tabs>
        <w:ind w:left="720" w:hanging="360"/>
      </w:pPr>
    </w:lvl>
    <w:lvl w:ilvl="1" w:tplc="0FAEF8C6">
      <w:start w:val="1"/>
      <w:numFmt w:val="decimal"/>
      <w:lvlText w:val="%2."/>
      <w:lvlJc w:val="left"/>
      <w:pPr>
        <w:tabs>
          <w:tab w:val="num" w:pos="1440"/>
        </w:tabs>
        <w:ind w:left="1440" w:hanging="360"/>
      </w:pPr>
    </w:lvl>
    <w:lvl w:ilvl="2" w:tplc="6C6E52AE">
      <w:start w:val="1"/>
      <w:numFmt w:val="decimal"/>
      <w:lvlText w:val="%3."/>
      <w:lvlJc w:val="left"/>
      <w:pPr>
        <w:tabs>
          <w:tab w:val="num" w:pos="2160"/>
        </w:tabs>
        <w:ind w:left="2160" w:hanging="360"/>
      </w:pPr>
    </w:lvl>
    <w:lvl w:ilvl="3" w:tplc="5E1AA816">
      <w:start w:val="1"/>
      <w:numFmt w:val="decimal"/>
      <w:lvlText w:val="%4."/>
      <w:lvlJc w:val="left"/>
      <w:pPr>
        <w:tabs>
          <w:tab w:val="num" w:pos="2880"/>
        </w:tabs>
        <w:ind w:left="2880" w:hanging="360"/>
      </w:pPr>
    </w:lvl>
    <w:lvl w:ilvl="4" w:tplc="FB78DD44">
      <w:start w:val="1"/>
      <w:numFmt w:val="decimal"/>
      <w:lvlText w:val="%5."/>
      <w:lvlJc w:val="left"/>
      <w:pPr>
        <w:tabs>
          <w:tab w:val="num" w:pos="3600"/>
        </w:tabs>
        <w:ind w:left="3600" w:hanging="360"/>
      </w:pPr>
    </w:lvl>
    <w:lvl w:ilvl="5" w:tplc="FFB2116E">
      <w:start w:val="1"/>
      <w:numFmt w:val="decimal"/>
      <w:lvlText w:val="%6."/>
      <w:lvlJc w:val="left"/>
      <w:pPr>
        <w:tabs>
          <w:tab w:val="num" w:pos="4320"/>
        </w:tabs>
        <w:ind w:left="4320" w:hanging="360"/>
      </w:pPr>
    </w:lvl>
    <w:lvl w:ilvl="6" w:tplc="276CAC7E">
      <w:start w:val="1"/>
      <w:numFmt w:val="decimal"/>
      <w:lvlText w:val="%7."/>
      <w:lvlJc w:val="left"/>
      <w:pPr>
        <w:tabs>
          <w:tab w:val="num" w:pos="5040"/>
        </w:tabs>
        <w:ind w:left="5040" w:hanging="360"/>
      </w:pPr>
    </w:lvl>
    <w:lvl w:ilvl="7" w:tplc="F86E15E8">
      <w:start w:val="1"/>
      <w:numFmt w:val="decimal"/>
      <w:lvlText w:val="%8."/>
      <w:lvlJc w:val="left"/>
      <w:pPr>
        <w:tabs>
          <w:tab w:val="num" w:pos="5760"/>
        </w:tabs>
        <w:ind w:left="5760" w:hanging="360"/>
      </w:pPr>
    </w:lvl>
    <w:lvl w:ilvl="8" w:tplc="DE32A8B0">
      <w:start w:val="1"/>
      <w:numFmt w:val="decimal"/>
      <w:lvlText w:val="%9."/>
      <w:lvlJc w:val="left"/>
      <w:pPr>
        <w:tabs>
          <w:tab w:val="num" w:pos="6480"/>
        </w:tabs>
        <w:ind w:left="6480" w:hanging="360"/>
      </w:pPr>
    </w:lvl>
  </w:abstractNum>
  <w:abstractNum w:abstractNumId="39"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CC237F2"/>
    <w:multiLevelType w:val="multilevel"/>
    <w:tmpl w:val="42CAA6C8"/>
    <w:lvl w:ilvl="0">
      <w:start w:val="1"/>
      <w:numFmt w:val="decimal"/>
      <w:pStyle w:val="21"/>
      <w:lvlText w:val="%1."/>
      <w:lvlJc w:val="left"/>
      <w:pPr>
        <w:ind w:left="360" w:hanging="360"/>
      </w:pPr>
      <w:rPr>
        <w:rFonts w:ascii="Times New Roman" w:hAnsi="Times New Roman" w:cs="Times New Roman" w:hint="default"/>
        <w:b/>
        <w:color w:val="auto"/>
      </w:rPr>
    </w:lvl>
    <w:lvl w:ilvl="1">
      <w:start w:val="1"/>
      <w:numFmt w:val="decimal"/>
      <w:lvlText w:val="%1.%2."/>
      <w:lvlJc w:val="left"/>
      <w:pPr>
        <w:ind w:left="792" w:hanging="79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A37119B"/>
    <w:multiLevelType w:val="hybridMultilevel"/>
    <w:tmpl w:val="B992CDF8"/>
    <w:lvl w:ilvl="0" w:tplc="1158A6C0">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FF53C2"/>
    <w:multiLevelType w:val="hybridMultilevel"/>
    <w:tmpl w:val="1236E876"/>
    <w:lvl w:ilvl="0" w:tplc="93B4EC50">
      <w:start w:val="1"/>
      <w:numFmt w:val="bullet"/>
      <w:lvlText w:val=""/>
      <w:lvlJc w:val="left"/>
      <w:pPr>
        <w:ind w:left="720" w:hanging="360"/>
      </w:pPr>
      <w:rPr>
        <w:rFonts w:ascii="Symbol" w:hAnsi="Symbol" w:hint="default"/>
      </w:rPr>
    </w:lvl>
    <w:lvl w:ilvl="1" w:tplc="69740E0C">
      <w:start w:val="1"/>
      <w:numFmt w:val="bullet"/>
      <w:lvlText w:val="o"/>
      <w:lvlJc w:val="left"/>
      <w:pPr>
        <w:ind w:left="1440" w:hanging="360"/>
      </w:pPr>
      <w:rPr>
        <w:rFonts w:ascii="Courier New" w:hAnsi="Courier New" w:cs="Courier New" w:hint="default"/>
      </w:rPr>
    </w:lvl>
    <w:lvl w:ilvl="2" w:tplc="4B82164C">
      <w:start w:val="1"/>
      <w:numFmt w:val="bullet"/>
      <w:lvlText w:val=""/>
      <w:lvlJc w:val="left"/>
      <w:pPr>
        <w:ind w:left="2160" w:hanging="360"/>
      </w:pPr>
      <w:rPr>
        <w:rFonts w:ascii="Wingdings" w:hAnsi="Wingdings" w:hint="default"/>
      </w:rPr>
    </w:lvl>
    <w:lvl w:ilvl="3" w:tplc="CFBAD01A">
      <w:start w:val="1"/>
      <w:numFmt w:val="bullet"/>
      <w:lvlText w:val=""/>
      <w:lvlJc w:val="left"/>
      <w:pPr>
        <w:ind w:left="2880" w:hanging="360"/>
      </w:pPr>
      <w:rPr>
        <w:rFonts w:ascii="Symbol" w:hAnsi="Symbol" w:hint="default"/>
      </w:rPr>
    </w:lvl>
    <w:lvl w:ilvl="4" w:tplc="22D46C30">
      <w:start w:val="1"/>
      <w:numFmt w:val="bullet"/>
      <w:lvlText w:val="o"/>
      <w:lvlJc w:val="left"/>
      <w:pPr>
        <w:ind w:left="3600" w:hanging="360"/>
      </w:pPr>
      <w:rPr>
        <w:rFonts w:ascii="Courier New" w:hAnsi="Courier New" w:cs="Courier New" w:hint="default"/>
      </w:rPr>
    </w:lvl>
    <w:lvl w:ilvl="5" w:tplc="DAF23270">
      <w:start w:val="1"/>
      <w:numFmt w:val="bullet"/>
      <w:lvlText w:val=""/>
      <w:lvlJc w:val="left"/>
      <w:pPr>
        <w:ind w:left="4320" w:hanging="360"/>
      </w:pPr>
      <w:rPr>
        <w:rFonts w:ascii="Wingdings" w:hAnsi="Wingdings" w:hint="default"/>
      </w:rPr>
    </w:lvl>
    <w:lvl w:ilvl="6" w:tplc="5EE280D8">
      <w:start w:val="1"/>
      <w:numFmt w:val="bullet"/>
      <w:lvlText w:val=""/>
      <w:lvlJc w:val="left"/>
      <w:pPr>
        <w:ind w:left="5040" w:hanging="360"/>
      </w:pPr>
      <w:rPr>
        <w:rFonts w:ascii="Symbol" w:hAnsi="Symbol" w:hint="default"/>
      </w:rPr>
    </w:lvl>
    <w:lvl w:ilvl="7" w:tplc="4CBC4D02">
      <w:start w:val="1"/>
      <w:numFmt w:val="bullet"/>
      <w:lvlText w:val="o"/>
      <w:lvlJc w:val="left"/>
      <w:pPr>
        <w:ind w:left="5760" w:hanging="360"/>
      </w:pPr>
      <w:rPr>
        <w:rFonts w:ascii="Courier New" w:hAnsi="Courier New" w:cs="Courier New" w:hint="default"/>
      </w:rPr>
    </w:lvl>
    <w:lvl w:ilvl="8" w:tplc="C1F42C46">
      <w:start w:val="1"/>
      <w:numFmt w:val="bullet"/>
      <w:lvlText w:val=""/>
      <w:lvlJc w:val="left"/>
      <w:pPr>
        <w:ind w:left="6480" w:hanging="360"/>
      </w:pPr>
      <w:rPr>
        <w:rFonts w:ascii="Wingdings" w:hAnsi="Wingdings" w:hint="default"/>
      </w:rPr>
    </w:lvl>
  </w:abstractNum>
  <w:abstractNum w:abstractNumId="43" w15:restartNumberingAfterBreak="0">
    <w:nsid w:val="6F4A2C7B"/>
    <w:multiLevelType w:val="hybridMultilevel"/>
    <w:tmpl w:val="2A28AC0A"/>
    <w:lvl w:ilvl="0" w:tplc="7AC09610">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5A106E24">
      <w:numFmt w:val="bullet"/>
      <w:lvlText w:val="•"/>
      <w:lvlJc w:val="left"/>
      <w:pPr>
        <w:ind w:left="367" w:hanging="129"/>
      </w:pPr>
      <w:rPr>
        <w:rFonts w:hint="default"/>
        <w:lang w:val="uk-UA" w:eastAsia="en-US" w:bidi="ar-SA"/>
      </w:rPr>
    </w:lvl>
    <w:lvl w:ilvl="2" w:tplc="B6CA05BC">
      <w:numFmt w:val="bullet"/>
      <w:lvlText w:val="•"/>
      <w:lvlJc w:val="left"/>
      <w:pPr>
        <w:ind w:left="734" w:hanging="129"/>
      </w:pPr>
      <w:rPr>
        <w:rFonts w:hint="default"/>
        <w:lang w:val="uk-UA" w:eastAsia="en-US" w:bidi="ar-SA"/>
      </w:rPr>
    </w:lvl>
    <w:lvl w:ilvl="3" w:tplc="6BE0F908">
      <w:numFmt w:val="bullet"/>
      <w:lvlText w:val="•"/>
      <w:lvlJc w:val="left"/>
      <w:pPr>
        <w:ind w:left="1101" w:hanging="129"/>
      </w:pPr>
      <w:rPr>
        <w:rFonts w:hint="default"/>
        <w:lang w:val="uk-UA" w:eastAsia="en-US" w:bidi="ar-SA"/>
      </w:rPr>
    </w:lvl>
    <w:lvl w:ilvl="4" w:tplc="66FC4CFC">
      <w:numFmt w:val="bullet"/>
      <w:lvlText w:val="•"/>
      <w:lvlJc w:val="left"/>
      <w:pPr>
        <w:ind w:left="1468" w:hanging="129"/>
      </w:pPr>
      <w:rPr>
        <w:rFonts w:hint="default"/>
        <w:lang w:val="uk-UA" w:eastAsia="en-US" w:bidi="ar-SA"/>
      </w:rPr>
    </w:lvl>
    <w:lvl w:ilvl="5" w:tplc="D33A02B6">
      <w:numFmt w:val="bullet"/>
      <w:lvlText w:val="•"/>
      <w:lvlJc w:val="left"/>
      <w:pPr>
        <w:ind w:left="1835" w:hanging="129"/>
      </w:pPr>
      <w:rPr>
        <w:rFonts w:hint="default"/>
        <w:lang w:val="uk-UA" w:eastAsia="en-US" w:bidi="ar-SA"/>
      </w:rPr>
    </w:lvl>
    <w:lvl w:ilvl="6" w:tplc="75360A12">
      <w:numFmt w:val="bullet"/>
      <w:lvlText w:val="•"/>
      <w:lvlJc w:val="left"/>
      <w:pPr>
        <w:ind w:left="2202" w:hanging="129"/>
      </w:pPr>
      <w:rPr>
        <w:rFonts w:hint="default"/>
        <w:lang w:val="uk-UA" w:eastAsia="en-US" w:bidi="ar-SA"/>
      </w:rPr>
    </w:lvl>
    <w:lvl w:ilvl="7" w:tplc="AD58B168">
      <w:numFmt w:val="bullet"/>
      <w:lvlText w:val="•"/>
      <w:lvlJc w:val="left"/>
      <w:pPr>
        <w:ind w:left="2569" w:hanging="129"/>
      </w:pPr>
      <w:rPr>
        <w:rFonts w:hint="default"/>
        <w:lang w:val="uk-UA" w:eastAsia="en-US" w:bidi="ar-SA"/>
      </w:rPr>
    </w:lvl>
    <w:lvl w:ilvl="8" w:tplc="98F691AC">
      <w:numFmt w:val="bullet"/>
      <w:lvlText w:val="•"/>
      <w:lvlJc w:val="left"/>
      <w:pPr>
        <w:ind w:left="2936" w:hanging="129"/>
      </w:pPr>
      <w:rPr>
        <w:rFonts w:hint="default"/>
        <w:lang w:val="uk-UA" w:eastAsia="en-US" w:bidi="ar-SA"/>
      </w:rPr>
    </w:lvl>
  </w:abstractNum>
  <w:abstractNum w:abstractNumId="44" w15:restartNumberingAfterBreak="0">
    <w:nsid w:val="73986C89"/>
    <w:multiLevelType w:val="hybridMultilevel"/>
    <w:tmpl w:val="31645558"/>
    <w:lvl w:ilvl="0" w:tplc="73DC21E2">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5238B004">
      <w:numFmt w:val="bullet"/>
      <w:lvlText w:val="•"/>
      <w:lvlJc w:val="left"/>
      <w:pPr>
        <w:ind w:left="367" w:hanging="129"/>
      </w:pPr>
      <w:rPr>
        <w:rFonts w:hint="default"/>
        <w:lang w:val="uk-UA" w:eastAsia="en-US" w:bidi="ar-SA"/>
      </w:rPr>
    </w:lvl>
    <w:lvl w:ilvl="2" w:tplc="23A61E9C">
      <w:numFmt w:val="bullet"/>
      <w:lvlText w:val="•"/>
      <w:lvlJc w:val="left"/>
      <w:pPr>
        <w:ind w:left="734" w:hanging="129"/>
      </w:pPr>
      <w:rPr>
        <w:rFonts w:hint="default"/>
        <w:lang w:val="uk-UA" w:eastAsia="en-US" w:bidi="ar-SA"/>
      </w:rPr>
    </w:lvl>
    <w:lvl w:ilvl="3" w:tplc="8CD09E10">
      <w:numFmt w:val="bullet"/>
      <w:lvlText w:val="•"/>
      <w:lvlJc w:val="left"/>
      <w:pPr>
        <w:ind w:left="1101" w:hanging="129"/>
      </w:pPr>
      <w:rPr>
        <w:rFonts w:hint="default"/>
        <w:lang w:val="uk-UA" w:eastAsia="en-US" w:bidi="ar-SA"/>
      </w:rPr>
    </w:lvl>
    <w:lvl w:ilvl="4" w:tplc="7CBA4B66">
      <w:numFmt w:val="bullet"/>
      <w:lvlText w:val="•"/>
      <w:lvlJc w:val="left"/>
      <w:pPr>
        <w:ind w:left="1468" w:hanging="129"/>
      </w:pPr>
      <w:rPr>
        <w:rFonts w:hint="default"/>
        <w:lang w:val="uk-UA" w:eastAsia="en-US" w:bidi="ar-SA"/>
      </w:rPr>
    </w:lvl>
    <w:lvl w:ilvl="5" w:tplc="DD0EDB72">
      <w:numFmt w:val="bullet"/>
      <w:lvlText w:val="•"/>
      <w:lvlJc w:val="left"/>
      <w:pPr>
        <w:ind w:left="1835" w:hanging="129"/>
      </w:pPr>
      <w:rPr>
        <w:rFonts w:hint="default"/>
        <w:lang w:val="uk-UA" w:eastAsia="en-US" w:bidi="ar-SA"/>
      </w:rPr>
    </w:lvl>
    <w:lvl w:ilvl="6" w:tplc="20965F6A">
      <w:numFmt w:val="bullet"/>
      <w:lvlText w:val="•"/>
      <w:lvlJc w:val="left"/>
      <w:pPr>
        <w:ind w:left="2202" w:hanging="129"/>
      </w:pPr>
      <w:rPr>
        <w:rFonts w:hint="default"/>
        <w:lang w:val="uk-UA" w:eastAsia="en-US" w:bidi="ar-SA"/>
      </w:rPr>
    </w:lvl>
    <w:lvl w:ilvl="7" w:tplc="C7EC5DA2">
      <w:numFmt w:val="bullet"/>
      <w:lvlText w:val="•"/>
      <w:lvlJc w:val="left"/>
      <w:pPr>
        <w:ind w:left="2569" w:hanging="129"/>
      </w:pPr>
      <w:rPr>
        <w:rFonts w:hint="default"/>
        <w:lang w:val="uk-UA" w:eastAsia="en-US" w:bidi="ar-SA"/>
      </w:rPr>
    </w:lvl>
    <w:lvl w:ilvl="8" w:tplc="828E1EEA">
      <w:numFmt w:val="bullet"/>
      <w:lvlText w:val="•"/>
      <w:lvlJc w:val="left"/>
      <w:pPr>
        <w:ind w:left="2936" w:hanging="129"/>
      </w:pPr>
      <w:rPr>
        <w:rFonts w:hint="default"/>
        <w:lang w:val="uk-UA" w:eastAsia="en-US" w:bidi="ar-SA"/>
      </w:rPr>
    </w:lvl>
  </w:abstractNum>
  <w:abstractNum w:abstractNumId="45" w15:restartNumberingAfterBreak="0">
    <w:nsid w:val="7EDB6DAC"/>
    <w:multiLevelType w:val="multilevel"/>
    <w:tmpl w:val="C3A4E31A"/>
    <w:styleLink w:val="10"/>
    <w:lvl w:ilvl="0">
      <w:start w:val="3"/>
      <w:numFmt w:val="decimal"/>
      <w:lvlText w:val="1.%1"/>
      <w:lvlJc w:val="left"/>
      <w:pPr>
        <w:ind w:left="360" w:hanging="360"/>
      </w:pPr>
      <w:rPr>
        <w:rFonts w:hint="default"/>
        <w:vertAlign w:val="baseline"/>
      </w:rPr>
    </w:lvl>
    <w:lvl w:ilvl="1">
      <w:start w:val="1"/>
      <w:numFmt w:val="decimal"/>
      <w:lvlText w:val="%1.%2."/>
      <w:lvlJc w:val="left"/>
      <w:pPr>
        <w:ind w:left="360" w:hanging="360"/>
      </w:pPr>
      <w:rPr>
        <w:rFonts w:hint="default"/>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vertAlign w:val="baseline"/>
      </w:rPr>
    </w:lvl>
    <w:lvl w:ilvl="4">
      <w:start w:val="1"/>
      <w:numFmt w:val="decimal"/>
      <w:lvlText w:val="%1.%2.%3.%4.%5."/>
      <w:lvlJc w:val="left"/>
      <w:pPr>
        <w:ind w:left="1080" w:hanging="1080"/>
      </w:pPr>
      <w:rPr>
        <w:rFonts w:hint="default"/>
        <w:vertAlign w:val="baseline"/>
      </w:rPr>
    </w:lvl>
    <w:lvl w:ilvl="5">
      <w:start w:val="1"/>
      <w:numFmt w:val="decimal"/>
      <w:lvlText w:val="%1.%2.%3.%4.%5.%6."/>
      <w:lvlJc w:val="left"/>
      <w:pPr>
        <w:ind w:left="1080" w:hanging="1080"/>
      </w:pPr>
      <w:rPr>
        <w:rFonts w:hint="default"/>
        <w:vertAlign w:val="baseline"/>
      </w:rPr>
    </w:lvl>
    <w:lvl w:ilvl="6">
      <w:start w:val="1"/>
      <w:numFmt w:val="decimal"/>
      <w:lvlText w:val="%1.%2.%3.%4.%5.%6.%7."/>
      <w:lvlJc w:val="left"/>
      <w:pPr>
        <w:ind w:left="1440" w:hanging="1440"/>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800" w:hanging="1800"/>
      </w:pPr>
      <w:rPr>
        <w:rFonts w:hint="default"/>
        <w:vertAlign w:val="baseline"/>
      </w:rPr>
    </w:lvl>
  </w:abstractNum>
  <w:num w:numId="1">
    <w:abstractNumId w:val="22"/>
  </w:num>
  <w:num w:numId="2">
    <w:abstractNumId w:val="3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45"/>
  </w:num>
  <w:num w:numId="14">
    <w:abstractNumId w:val="24"/>
  </w:num>
  <w:num w:numId="15">
    <w:abstractNumId w:val="40"/>
  </w:num>
  <w:num w:numId="16">
    <w:abstractNumId w:val="25"/>
  </w:num>
  <w:num w:numId="17">
    <w:abstractNumId w:val="37"/>
  </w:num>
  <w:num w:numId="18">
    <w:abstractNumId w:val="15"/>
  </w:num>
  <w:num w:numId="19">
    <w:abstractNumId w:val="29"/>
  </w:num>
  <w:num w:numId="20">
    <w:abstractNumId w:val="39"/>
  </w:num>
  <w:num w:numId="21">
    <w:abstractNumId w:val="41"/>
  </w:num>
  <w:num w:numId="22">
    <w:abstractNumId w:val="21"/>
  </w:num>
  <w:num w:numId="23">
    <w:abstractNumId w:val="27"/>
  </w:num>
  <w:num w:numId="24">
    <w:abstractNumId w:val="26"/>
  </w:num>
  <w:num w:numId="25">
    <w:abstractNumId w:val="44"/>
  </w:num>
  <w:num w:numId="26">
    <w:abstractNumId w:val="34"/>
  </w:num>
  <w:num w:numId="27">
    <w:abstractNumId w:val="33"/>
  </w:num>
  <w:num w:numId="28">
    <w:abstractNumId w:val="16"/>
  </w:num>
  <w:num w:numId="29">
    <w:abstractNumId w:val="43"/>
  </w:num>
  <w:num w:numId="30">
    <w:abstractNumId w:val="17"/>
  </w:num>
  <w:num w:numId="31">
    <w:abstractNumId w:val="19"/>
  </w:num>
  <w:num w:numId="32">
    <w:abstractNumId w:val="30"/>
  </w:num>
  <w:num w:numId="33">
    <w:abstractNumId w:val="20"/>
  </w:num>
  <w:num w:numId="34">
    <w:abstractNumId w:val="31"/>
  </w:num>
  <w:num w:numId="35">
    <w:abstractNumId w:val="42"/>
  </w:num>
  <w:num w:numId="36">
    <w:abstractNumId w:val="28"/>
  </w:num>
  <w:num w:numId="37">
    <w:abstractNumId w:val="32"/>
  </w:num>
  <w:num w:numId="38">
    <w:abstractNumId w:val="36"/>
  </w:num>
  <w:num w:numId="39">
    <w:abstractNumId w:val="18"/>
  </w:num>
  <w:num w:numId="40">
    <w:abstractNumId w:val="14"/>
  </w:num>
  <w:num w:numId="41">
    <w:abstractNumId w:val="38"/>
  </w:num>
  <w:num w:numId="42">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proofState w:spelling="clean" w:grammar="clean"/>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452"/>
    <w:rsid w:val="00000413"/>
    <w:rsid w:val="00000946"/>
    <w:rsid w:val="00001015"/>
    <w:rsid w:val="00004717"/>
    <w:rsid w:val="00004D6E"/>
    <w:rsid w:val="000057A5"/>
    <w:rsid w:val="00006941"/>
    <w:rsid w:val="00006A5C"/>
    <w:rsid w:val="00006D3A"/>
    <w:rsid w:val="00007290"/>
    <w:rsid w:val="0000754A"/>
    <w:rsid w:val="00010FCC"/>
    <w:rsid w:val="00011332"/>
    <w:rsid w:val="00012395"/>
    <w:rsid w:val="00012B39"/>
    <w:rsid w:val="000142EC"/>
    <w:rsid w:val="00014392"/>
    <w:rsid w:val="00014AD4"/>
    <w:rsid w:val="00014CAE"/>
    <w:rsid w:val="00015154"/>
    <w:rsid w:val="000151D6"/>
    <w:rsid w:val="00016AAE"/>
    <w:rsid w:val="00016DE0"/>
    <w:rsid w:val="00017063"/>
    <w:rsid w:val="00017DFF"/>
    <w:rsid w:val="000210E1"/>
    <w:rsid w:val="000212D3"/>
    <w:rsid w:val="00022A8E"/>
    <w:rsid w:val="00022B5B"/>
    <w:rsid w:val="00023189"/>
    <w:rsid w:val="0002613A"/>
    <w:rsid w:val="00026FA2"/>
    <w:rsid w:val="00030178"/>
    <w:rsid w:val="00030FFF"/>
    <w:rsid w:val="00031C74"/>
    <w:rsid w:val="000328F2"/>
    <w:rsid w:val="00032B79"/>
    <w:rsid w:val="00034C64"/>
    <w:rsid w:val="00034F8A"/>
    <w:rsid w:val="000353BC"/>
    <w:rsid w:val="00036131"/>
    <w:rsid w:val="0003666D"/>
    <w:rsid w:val="00036EA0"/>
    <w:rsid w:val="00037BCA"/>
    <w:rsid w:val="00037EDA"/>
    <w:rsid w:val="0004103A"/>
    <w:rsid w:val="00041151"/>
    <w:rsid w:val="00042736"/>
    <w:rsid w:val="000434DC"/>
    <w:rsid w:val="00043565"/>
    <w:rsid w:val="00043B90"/>
    <w:rsid w:val="000449FD"/>
    <w:rsid w:val="00044DC6"/>
    <w:rsid w:val="000458EA"/>
    <w:rsid w:val="000460B9"/>
    <w:rsid w:val="0004635C"/>
    <w:rsid w:val="0004798B"/>
    <w:rsid w:val="000514AF"/>
    <w:rsid w:val="0005160E"/>
    <w:rsid w:val="00051645"/>
    <w:rsid w:val="00051CAD"/>
    <w:rsid w:val="00051D97"/>
    <w:rsid w:val="00052DB6"/>
    <w:rsid w:val="00053BC2"/>
    <w:rsid w:val="00054055"/>
    <w:rsid w:val="000541EC"/>
    <w:rsid w:val="000548F3"/>
    <w:rsid w:val="00054D65"/>
    <w:rsid w:val="000558B3"/>
    <w:rsid w:val="000577DA"/>
    <w:rsid w:val="000579C3"/>
    <w:rsid w:val="00062589"/>
    <w:rsid w:val="00062C55"/>
    <w:rsid w:val="000644C4"/>
    <w:rsid w:val="00064A4B"/>
    <w:rsid w:val="00064C36"/>
    <w:rsid w:val="000656DE"/>
    <w:rsid w:val="00065F41"/>
    <w:rsid w:val="00067D8A"/>
    <w:rsid w:val="000702E7"/>
    <w:rsid w:val="0007049F"/>
    <w:rsid w:val="00071655"/>
    <w:rsid w:val="00071BC9"/>
    <w:rsid w:val="000730A2"/>
    <w:rsid w:val="00074C66"/>
    <w:rsid w:val="000755BC"/>
    <w:rsid w:val="000758CE"/>
    <w:rsid w:val="000759C5"/>
    <w:rsid w:val="00076041"/>
    <w:rsid w:val="00080867"/>
    <w:rsid w:val="0008133D"/>
    <w:rsid w:val="00081BF6"/>
    <w:rsid w:val="0008274B"/>
    <w:rsid w:val="00082A26"/>
    <w:rsid w:val="00084B81"/>
    <w:rsid w:val="00085EF3"/>
    <w:rsid w:val="00090FB7"/>
    <w:rsid w:val="000917AE"/>
    <w:rsid w:val="000925A7"/>
    <w:rsid w:val="00092A09"/>
    <w:rsid w:val="00093BFE"/>
    <w:rsid w:val="00093C1B"/>
    <w:rsid w:val="00094442"/>
    <w:rsid w:val="000947C8"/>
    <w:rsid w:val="000961F1"/>
    <w:rsid w:val="00096AB1"/>
    <w:rsid w:val="00096C09"/>
    <w:rsid w:val="000A04BC"/>
    <w:rsid w:val="000A21B9"/>
    <w:rsid w:val="000A2D5D"/>
    <w:rsid w:val="000A38C1"/>
    <w:rsid w:val="000A3F98"/>
    <w:rsid w:val="000A3FD4"/>
    <w:rsid w:val="000A48BB"/>
    <w:rsid w:val="000A54F6"/>
    <w:rsid w:val="000A6129"/>
    <w:rsid w:val="000A694F"/>
    <w:rsid w:val="000A7431"/>
    <w:rsid w:val="000A7953"/>
    <w:rsid w:val="000B01E7"/>
    <w:rsid w:val="000B05A4"/>
    <w:rsid w:val="000B0F96"/>
    <w:rsid w:val="000B1C2E"/>
    <w:rsid w:val="000B3908"/>
    <w:rsid w:val="000B3A1E"/>
    <w:rsid w:val="000B40A7"/>
    <w:rsid w:val="000B5065"/>
    <w:rsid w:val="000B527A"/>
    <w:rsid w:val="000B5514"/>
    <w:rsid w:val="000B5BB3"/>
    <w:rsid w:val="000B670D"/>
    <w:rsid w:val="000B7164"/>
    <w:rsid w:val="000C16B9"/>
    <w:rsid w:val="000C2549"/>
    <w:rsid w:val="000C25EE"/>
    <w:rsid w:val="000C2B72"/>
    <w:rsid w:val="000C3588"/>
    <w:rsid w:val="000C44E3"/>
    <w:rsid w:val="000C4C87"/>
    <w:rsid w:val="000C5152"/>
    <w:rsid w:val="000C6009"/>
    <w:rsid w:val="000C62CF"/>
    <w:rsid w:val="000C6B02"/>
    <w:rsid w:val="000C6D23"/>
    <w:rsid w:val="000C7498"/>
    <w:rsid w:val="000C7741"/>
    <w:rsid w:val="000D0E53"/>
    <w:rsid w:val="000D34A9"/>
    <w:rsid w:val="000D4D3C"/>
    <w:rsid w:val="000D5150"/>
    <w:rsid w:val="000D553B"/>
    <w:rsid w:val="000D5B7B"/>
    <w:rsid w:val="000D5EC0"/>
    <w:rsid w:val="000D6640"/>
    <w:rsid w:val="000D6DC0"/>
    <w:rsid w:val="000D717D"/>
    <w:rsid w:val="000D75BD"/>
    <w:rsid w:val="000E08BD"/>
    <w:rsid w:val="000E2AA1"/>
    <w:rsid w:val="000E40FE"/>
    <w:rsid w:val="000E4BD5"/>
    <w:rsid w:val="000E4E8B"/>
    <w:rsid w:val="000E5249"/>
    <w:rsid w:val="000E53C8"/>
    <w:rsid w:val="000E56F7"/>
    <w:rsid w:val="000E65E0"/>
    <w:rsid w:val="000E6A75"/>
    <w:rsid w:val="000F053E"/>
    <w:rsid w:val="000F0938"/>
    <w:rsid w:val="000F1FF1"/>
    <w:rsid w:val="000F2F2D"/>
    <w:rsid w:val="000F32A0"/>
    <w:rsid w:val="000F4537"/>
    <w:rsid w:val="000F5115"/>
    <w:rsid w:val="000F6999"/>
    <w:rsid w:val="000F6A0A"/>
    <w:rsid w:val="000F7C43"/>
    <w:rsid w:val="00101080"/>
    <w:rsid w:val="00101990"/>
    <w:rsid w:val="001025A2"/>
    <w:rsid w:val="00102909"/>
    <w:rsid w:val="00102C32"/>
    <w:rsid w:val="001039AB"/>
    <w:rsid w:val="00104322"/>
    <w:rsid w:val="00104EA3"/>
    <w:rsid w:val="00104F25"/>
    <w:rsid w:val="001050AC"/>
    <w:rsid w:val="00106624"/>
    <w:rsid w:val="00110B35"/>
    <w:rsid w:val="00110EF1"/>
    <w:rsid w:val="0011129A"/>
    <w:rsid w:val="001118B5"/>
    <w:rsid w:val="00112155"/>
    <w:rsid w:val="00113297"/>
    <w:rsid w:val="001134CC"/>
    <w:rsid w:val="00113892"/>
    <w:rsid w:val="0011444F"/>
    <w:rsid w:val="00114CE4"/>
    <w:rsid w:val="0011599D"/>
    <w:rsid w:val="001216DE"/>
    <w:rsid w:val="00123909"/>
    <w:rsid w:val="00123BAD"/>
    <w:rsid w:val="00123EE8"/>
    <w:rsid w:val="0012483F"/>
    <w:rsid w:val="0012492D"/>
    <w:rsid w:val="0012566D"/>
    <w:rsid w:val="00125864"/>
    <w:rsid w:val="00125B03"/>
    <w:rsid w:val="001268E5"/>
    <w:rsid w:val="00126E49"/>
    <w:rsid w:val="0012724F"/>
    <w:rsid w:val="00127826"/>
    <w:rsid w:val="00130014"/>
    <w:rsid w:val="00130DCA"/>
    <w:rsid w:val="00131374"/>
    <w:rsid w:val="00131ADE"/>
    <w:rsid w:val="00131F95"/>
    <w:rsid w:val="00132810"/>
    <w:rsid w:val="00134B0B"/>
    <w:rsid w:val="00135DA6"/>
    <w:rsid w:val="00136A9D"/>
    <w:rsid w:val="00136E07"/>
    <w:rsid w:val="00137503"/>
    <w:rsid w:val="00137617"/>
    <w:rsid w:val="00137BBD"/>
    <w:rsid w:val="00140C05"/>
    <w:rsid w:val="0014198F"/>
    <w:rsid w:val="00141C7D"/>
    <w:rsid w:val="00144E24"/>
    <w:rsid w:val="0014581C"/>
    <w:rsid w:val="001463AF"/>
    <w:rsid w:val="001463E1"/>
    <w:rsid w:val="001468AA"/>
    <w:rsid w:val="00147777"/>
    <w:rsid w:val="00147FB7"/>
    <w:rsid w:val="00150013"/>
    <w:rsid w:val="00151B08"/>
    <w:rsid w:val="001524F5"/>
    <w:rsid w:val="00152B8E"/>
    <w:rsid w:val="00153E6E"/>
    <w:rsid w:val="00156641"/>
    <w:rsid w:val="00156E2E"/>
    <w:rsid w:val="00157447"/>
    <w:rsid w:val="00160BAA"/>
    <w:rsid w:val="0016181D"/>
    <w:rsid w:val="001619DF"/>
    <w:rsid w:val="00162668"/>
    <w:rsid w:val="00162FD5"/>
    <w:rsid w:val="001632C3"/>
    <w:rsid w:val="0016388D"/>
    <w:rsid w:val="0016399B"/>
    <w:rsid w:val="00163D38"/>
    <w:rsid w:val="00163F57"/>
    <w:rsid w:val="00164720"/>
    <w:rsid w:val="001648A5"/>
    <w:rsid w:val="001664BD"/>
    <w:rsid w:val="0016691B"/>
    <w:rsid w:val="001671CC"/>
    <w:rsid w:val="00167451"/>
    <w:rsid w:val="0016794F"/>
    <w:rsid w:val="00167A25"/>
    <w:rsid w:val="00167F10"/>
    <w:rsid w:val="00171168"/>
    <w:rsid w:val="00173000"/>
    <w:rsid w:val="0017345A"/>
    <w:rsid w:val="00173F09"/>
    <w:rsid w:val="00174861"/>
    <w:rsid w:val="00174DE5"/>
    <w:rsid w:val="00174F0E"/>
    <w:rsid w:val="00175929"/>
    <w:rsid w:val="00175A6F"/>
    <w:rsid w:val="00176016"/>
    <w:rsid w:val="00176A56"/>
    <w:rsid w:val="001772AC"/>
    <w:rsid w:val="0018093D"/>
    <w:rsid w:val="00180ECD"/>
    <w:rsid w:val="001810C6"/>
    <w:rsid w:val="00181223"/>
    <w:rsid w:val="00181949"/>
    <w:rsid w:val="00183523"/>
    <w:rsid w:val="00183532"/>
    <w:rsid w:val="001839B7"/>
    <w:rsid w:val="00183E80"/>
    <w:rsid w:val="00183E95"/>
    <w:rsid w:val="0018498A"/>
    <w:rsid w:val="00184A9A"/>
    <w:rsid w:val="00184C1F"/>
    <w:rsid w:val="00184E90"/>
    <w:rsid w:val="00185AA5"/>
    <w:rsid w:val="00185E73"/>
    <w:rsid w:val="00186169"/>
    <w:rsid w:val="0018701D"/>
    <w:rsid w:val="001901C7"/>
    <w:rsid w:val="001903D6"/>
    <w:rsid w:val="00191D04"/>
    <w:rsid w:val="00191F78"/>
    <w:rsid w:val="00192563"/>
    <w:rsid w:val="00192828"/>
    <w:rsid w:val="00192B19"/>
    <w:rsid w:val="00192C51"/>
    <w:rsid w:val="00193554"/>
    <w:rsid w:val="00193EBF"/>
    <w:rsid w:val="00194255"/>
    <w:rsid w:val="0019488C"/>
    <w:rsid w:val="00194CD6"/>
    <w:rsid w:val="00195984"/>
    <w:rsid w:val="00196EA6"/>
    <w:rsid w:val="00197289"/>
    <w:rsid w:val="001979CE"/>
    <w:rsid w:val="001A0B2E"/>
    <w:rsid w:val="001A0D58"/>
    <w:rsid w:val="001A1257"/>
    <w:rsid w:val="001A1324"/>
    <w:rsid w:val="001A1B79"/>
    <w:rsid w:val="001A256F"/>
    <w:rsid w:val="001A2698"/>
    <w:rsid w:val="001A394C"/>
    <w:rsid w:val="001A513D"/>
    <w:rsid w:val="001A54BB"/>
    <w:rsid w:val="001A55E4"/>
    <w:rsid w:val="001A5664"/>
    <w:rsid w:val="001A573F"/>
    <w:rsid w:val="001A607F"/>
    <w:rsid w:val="001A623F"/>
    <w:rsid w:val="001A6859"/>
    <w:rsid w:val="001A6C38"/>
    <w:rsid w:val="001A7783"/>
    <w:rsid w:val="001A7845"/>
    <w:rsid w:val="001A7C8C"/>
    <w:rsid w:val="001B0552"/>
    <w:rsid w:val="001B2317"/>
    <w:rsid w:val="001B2687"/>
    <w:rsid w:val="001B280E"/>
    <w:rsid w:val="001B2BD0"/>
    <w:rsid w:val="001B2D4C"/>
    <w:rsid w:val="001B3080"/>
    <w:rsid w:val="001B38F9"/>
    <w:rsid w:val="001B3BD4"/>
    <w:rsid w:val="001B484E"/>
    <w:rsid w:val="001B5D73"/>
    <w:rsid w:val="001B64F7"/>
    <w:rsid w:val="001C0534"/>
    <w:rsid w:val="001C063D"/>
    <w:rsid w:val="001C066B"/>
    <w:rsid w:val="001C1161"/>
    <w:rsid w:val="001C2159"/>
    <w:rsid w:val="001C2867"/>
    <w:rsid w:val="001C28CC"/>
    <w:rsid w:val="001C2CC3"/>
    <w:rsid w:val="001C2F0B"/>
    <w:rsid w:val="001C33AB"/>
    <w:rsid w:val="001C3D54"/>
    <w:rsid w:val="001C441A"/>
    <w:rsid w:val="001C4567"/>
    <w:rsid w:val="001C5539"/>
    <w:rsid w:val="001C5BA3"/>
    <w:rsid w:val="001C5D54"/>
    <w:rsid w:val="001C6A7C"/>
    <w:rsid w:val="001C6FEB"/>
    <w:rsid w:val="001C6FEC"/>
    <w:rsid w:val="001C75C5"/>
    <w:rsid w:val="001C7DD3"/>
    <w:rsid w:val="001C7F56"/>
    <w:rsid w:val="001D070F"/>
    <w:rsid w:val="001D0E26"/>
    <w:rsid w:val="001D1023"/>
    <w:rsid w:val="001D17F3"/>
    <w:rsid w:val="001D1E1E"/>
    <w:rsid w:val="001D29C2"/>
    <w:rsid w:val="001D310A"/>
    <w:rsid w:val="001D3CD6"/>
    <w:rsid w:val="001D3E01"/>
    <w:rsid w:val="001D3F9D"/>
    <w:rsid w:val="001D472E"/>
    <w:rsid w:val="001D4D21"/>
    <w:rsid w:val="001D76AC"/>
    <w:rsid w:val="001D7A53"/>
    <w:rsid w:val="001E0636"/>
    <w:rsid w:val="001E1AA5"/>
    <w:rsid w:val="001E219F"/>
    <w:rsid w:val="001E2336"/>
    <w:rsid w:val="001E3377"/>
    <w:rsid w:val="001E346A"/>
    <w:rsid w:val="001E373C"/>
    <w:rsid w:val="001E45E2"/>
    <w:rsid w:val="001E4A52"/>
    <w:rsid w:val="001E4A8B"/>
    <w:rsid w:val="001E4D3D"/>
    <w:rsid w:val="001E5073"/>
    <w:rsid w:val="001E5341"/>
    <w:rsid w:val="001E6C6A"/>
    <w:rsid w:val="001E7A2E"/>
    <w:rsid w:val="001F2ACB"/>
    <w:rsid w:val="001F2C9D"/>
    <w:rsid w:val="001F30E4"/>
    <w:rsid w:val="001F34DA"/>
    <w:rsid w:val="001F3E82"/>
    <w:rsid w:val="001F4354"/>
    <w:rsid w:val="001F49F1"/>
    <w:rsid w:val="001F67A0"/>
    <w:rsid w:val="001F7661"/>
    <w:rsid w:val="001F76BF"/>
    <w:rsid w:val="001F7AC3"/>
    <w:rsid w:val="001F7D22"/>
    <w:rsid w:val="0020025F"/>
    <w:rsid w:val="00200D73"/>
    <w:rsid w:val="002015DC"/>
    <w:rsid w:val="0020262A"/>
    <w:rsid w:val="00202D5E"/>
    <w:rsid w:val="002030CA"/>
    <w:rsid w:val="0020331B"/>
    <w:rsid w:val="002035A6"/>
    <w:rsid w:val="00203C80"/>
    <w:rsid w:val="00203CF2"/>
    <w:rsid w:val="00205F5C"/>
    <w:rsid w:val="0020743A"/>
    <w:rsid w:val="00211306"/>
    <w:rsid w:val="002114D3"/>
    <w:rsid w:val="00211A11"/>
    <w:rsid w:val="00212533"/>
    <w:rsid w:val="00212AE2"/>
    <w:rsid w:val="00212C1C"/>
    <w:rsid w:val="002135FA"/>
    <w:rsid w:val="00213AFD"/>
    <w:rsid w:val="002146F9"/>
    <w:rsid w:val="00214FCC"/>
    <w:rsid w:val="002154BC"/>
    <w:rsid w:val="002158F0"/>
    <w:rsid w:val="002166E5"/>
    <w:rsid w:val="00216E87"/>
    <w:rsid w:val="00216EF1"/>
    <w:rsid w:val="00217C9A"/>
    <w:rsid w:val="0022124B"/>
    <w:rsid w:val="002218D8"/>
    <w:rsid w:val="00221A3A"/>
    <w:rsid w:val="002229BA"/>
    <w:rsid w:val="00222EA2"/>
    <w:rsid w:val="00224AA1"/>
    <w:rsid w:val="002307AF"/>
    <w:rsid w:val="0023083E"/>
    <w:rsid w:val="00230A45"/>
    <w:rsid w:val="00230E88"/>
    <w:rsid w:val="00231128"/>
    <w:rsid w:val="00231C6C"/>
    <w:rsid w:val="002329A7"/>
    <w:rsid w:val="00232ACB"/>
    <w:rsid w:val="002330DE"/>
    <w:rsid w:val="00234325"/>
    <w:rsid w:val="0023459D"/>
    <w:rsid w:val="002349A6"/>
    <w:rsid w:val="002410B7"/>
    <w:rsid w:val="002417A5"/>
    <w:rsid w:val="002422F0"/>
    <w:rsid w:val="00242B91"/>
    <w:rsid w:val="002446BE"/>
    <w:rsid w:val="00244D32"/>
    <w:rsid w:val="002453C6"/>
    <w:rsid w:val="00245774"/>
    <w:rsid w:val="00246139"/>
    <w:rsid w:val="00246881"/>
    <w:rsid w:val="00246987"/>
    <w:rsid w:val="002502A6"/>
    <w:rsid w:val="00250645"/>
    <w:rsid w:val="00250957"/>
    <w:rsid w:val="00250D67"/>
    <w:rsid w:val="002514CD"/>
    <w:rsid w:val="0025307C"/>
    <w:rsid w:val="00253C36"/>
    <w:rsid w:val="0025416A"/>
    <w:rsid w:val="00254EAB"/>
    <w:rsid w:val="00255264"/>
    <w:rsid w:val="0025549E"/>
    <w:rsid w:val="00255513"/>
    <w:rsid w:val="002555F1"/>
    <w:rsid w:val="00255870"/>
    <w:rsid w:val="0025730F"/>
    <w:rsid w:val="00257475"/>
    <w:rsid w:val="002574CF"/>
    <w:rsid w:val="0025780C"/>
    <w:rsid w:val="002604AB"/>
    <w:rsid w:val="00260524"/>
    <w:rsid w:val="00260604"/>
    <w:rsid w:val="00260804"/>
    <w:rsid w:val="00260B1D"/>
    <w:rsid w:val="00262DC7"/>
    <w:rsid w:val="0026352C"/>
    <w:rsid w:val="00264939"/>
    <w:rsid w:val="00264AB8"/>
    <w:rsid w:val="00264D55"/>
    <w:rsid w:val="00264DD3"/>
    <w:rsid w:val="00264F8B"/>
    <w:rsid w:val="00265022"/>
    <w:rsid w:val="00266415"/>
    <w:rsid w:val="00266F15"/>
    <w:rsid w:val="0026709E"/>
    <w:rsid w:val="00267AC1"/>
    <w:rsid w:val="00267DA8"/>
    <w:rsid w:val="00270B46"/>
    <w:rsid w:val="00270E14"/>
    <w:rsid w:val="002712A2"/>
    <w:rsid w:val="00271B20"/>
    <w:rsid w:val="00271E34"/>
    <w:rsid w:val="002728B6"/>
    <w:rsid w:val="00272EDE"/>
    <w:rsid w:val="00273A37"/>
    <w:rsid w:val="00273CFE"/>
    <w:rsid w:val="00274A0B"/>
    <w:rsid w:val="00274F49"/>
    <w:rsid w:val="0027511B"/>
    <w:rsid w:val="00275468"/>
    <w:rsid w:val="00275898"/>
    <w:rsid w:val="00277E83"/>
    <w:rsid w:val="00277F23"/>
    <w:rsid w:val="00280182"/>
    <w:rsid w:val="00280F93"/>
    <w:rsid w:val="00281582"/>
    <w:rsid w:val="00282233"/>
    <w:rsid w:val="0028316D"/>
    <w:rsid w:val="00283E08"/>
    <w:rsid w:val="0028456A"/>
    <w:rsid w:val="0028517D"/>
    <w:rsid w:val="00285DAE"/>
    <w:rsid w:val="0028606A"/>
    <w:rsid w:val="00286879"/>
    <w:rsid w:val="00286A12"/>
    <w:rsid w:val="00287023"/>
    <w:rsid w:val="00290168"/>
    <w:rsid w:val="002901A4"/>
    <w:rsid w:val="002909BB"/>
    <w:rsid w:val="00290E3E"/>
    <w:rsid w:val="002918FD"/>
    <w:rsid w:val="00291A2E"/>
    <w:rsid w:val="00291D62"/>
    <w:rsid w:val="0029265D"/>
    <w:rsid w:val="002926F3"/>
    <w:rsid w:val="002927C7"/>
    <w:rsid w:val="00293F2E"/>
    <w:rsid w:val="00294508"/>
    <w:rsid w:val="00295141"/>
    <w:rsid w:val="002955FD"/>
    <w:rsid w:val="00295F37"/>
    <w:rsid w:val="002969F6"/>
    <w:rsid w:val="0029709C"/>
    <w:rsid w:val="002974BB"/>
    <w:rsid w:val="002A0068"/>
    <w:rsid w:val="002A0E8A"/>
    <w:rsid w:val="002A1972"/>
    <w:rsid w:val="002A3C64"/>
    <w:rsid w:val="002A3F95"/>
    <w:rsid w:val="002A5118"/>
    <w:rsid w:val="002A5459"/>
    <w:rsid w:val="002A5B58"/>
    <w:rsid w:val="002A5CDB"/>
    <w:rsid w:val="002A5E71"/>
    <w:rsid w:val="002A5F1E"/>
    <w:rsid w:val="002A6681"/>
    <w:rsid w:val="002A77AD"/>
    <w:rsid w:val="002B00A3"/>
    <w:rsid w:val="002B0BDB"/>
    <w:rsid w:val="002B0EAE"/>
    <w:rsid w:val="002B1B79"/>
    <w:rsid w:val="002B2705"/>
    <w:rsid w:val="002B2823"/>
    <w:rsid w:val="002B28FF"/>
    <w:rsid w:val="002B2D89"/>
    <w:rsid w:val="002B3140"/>
    <w:rsid w:val="002B4809"/>
    <w:rsid w:val="002B51CF"/>
    <w:rsid w:val="002B59EE"/>
    <w:rsid w:val="002B5BE5"/>
    <w:rsid w:val="002B60AF"/>
    <w:rsid w:val="002B7384"/>
    <w:rsid w:val="002B7ABF"/>
    <w:rsid w:val="002B7F3D"/>
    <w:rsid w:val="002C116C"/>
    <w:rsid w:val="002C1480"/>
    <w:rsid w:val="002C14B5"/>
    <w:rsid w:val="002C24F7"/>
    <w:rsid w:val="002C2939"/>
    <w:rsid w:val="002C3BE7"/>
    <w:rsid w:val="002C3CA6"/>
    <w:rsid w:val="002C54F7"/>
    <w:rsid w:val="002C5861"/>
    <w:rsid w:val="002C686F"/>
    <w:rsid w:val="002C6DD4"/>
    <w:rsid w:val="002C6F0F"/>
    <w:rsid w:val="002C7137"/>
    <w:rsid w:val="002C72E3"/>
    <w:rsid w:val="002C7C04"/>
    <w:rsid w:val="002D09FB"/>
    <w:rsid w:val="002D1133"/>
    <w:rsid w:val="002D1245"/>
    <w:rsid w:val="002D1D72"/>
    <w:rsid w:val="002D20F4"/>
    <w:rsid w:val="002D2C6A"/>
    <w:rsid w:val="002D2E32"/>
    <w:rsid w:val="002D44F3"/>
    <w:rsid w:val="002D49AE"/>
    <w:rsid w:val="002D535C"/>
    <w:rsid w:val="002D56A7"/>
    <w:rsid w:val="002D60A0"/>
    <w:rsid w:val="002D7DB2"/>
    <w:rsid w:val="002E01DD"/>
    <w:rsid w:val="002E0DD5"/>
    <w:rsid w:val="002E16AD"/>
    <w:rsid w:val="002E1CA9"/>
    <w:rsid w:val="002E336A"/>
    <w:rsid w:val="002E351E"/>
    <w:rsid w:val="002E4D07"/>
    <w:rsid w:val="002E574A"/>
    <w:rsid w:val="002E5DA3"/>
    <w:rsid w:val="002F0002"/>
    <w:rsid w:val="002F0C30"/>
    <w:rsid w:val="002F15E7"/>
    <w:rsid w:val="002F1AF3"/>
    <w:rsid w:val="002F3528"/>
    <w:rsid w:val="002F3A05"/>
    <w:rsid w:val="002F47F0"/>
    <w:rsid w:val="002F5275"/>
    <w:rsid w:val="002F5C4D"/>
    <w:rsid w:val="002F7362"/>
    <w:rsid w:val="003006A2"/>
    <w:rsid w:val="003013C6"/>
    <w:rsid w:val="003021CF"/>
    <w:rsid w:val="00302213"/>
    <w:rsid w:val="00302B69"/>
    <w:rsid w:val="00303C30"/>
    <w:rsid w:val="00303F77"/>
    <w:rsid w:val="00304BF7"/>
    <w:rsid w:val="00305374"/>
    <w:rsid w:val="00305B76"/>
    <w:rsid w:val="00306A7B"/>
    <w:rsid w:val="00306ADF"/>
    <w:rsid w:val="00307222"/>
    <w:rsid w:val="00307644"/>
    <w:rsid w:val="003076FB"/>
    <w:rsid w:val="00307C66"/>
    <w:rsid w:val="00307C97"/>
    <w:rsid w:val="003101FD"/>
    <w:rsid w:val="003122D8"/>
    <w:rsid w:val="00312CCB"/>
    <w:rsid w:val="00313F41"/>
    <w:rsid w:val="003148B8"/>
    <w:rsid w:val="003148CB"/>
    <w:rsid w:val="00314D34"/>
    <w:rsid w:val="00315BA2"/>
    <w:rsid w:val="00315C91"/>
    <w:rsid w:val="00315E70"/>
    <w:rsid w:val="0031605E"/>
    <w:rsid w:val="00316130"/>
    <w:rsid w:val="003163A2"/>
    <w:rsid w:val="0031764D"/>
    <w:rsid w:val="003214DC"/>
    <w:rsid w:val="003220BF"/>
    <w:rsid w:val="003222D4"/>
    <w:rsid w:val="003223A0"/>
    <w:rsid w:val="0032337C"/>
    <w:rsid w:val="00323AB7"/>
    <w:rsid w:val="00323DF9"/>
    <w:rsid w:val="003247A8"/>
    <w:rsid w:val="0032481C"/>
    <w:rsid w:val="00324EBF"/>
    <w:rsid w:val="003251CD"/>
    <w:rsid w:val="003255A3"/>
    <w:rsid w:val="0032692D"/>
    <w:rsid w:val="00326A10"/>
    <w:rsid w:val="00326F46"/>
    <w:rsid w:val="00327429"/>
    <w:rsid w:val="00330201"/>
    <w:rsid w:val="00330D4F"/>
    <w:rsid w:val="00330DEB"/>
    <w:rsid w:val="003315B1"/>
    <w:rsid w:val="00331E52"/>
    <w:rsid w:val="0033202D"/>
    <w:rsid w:val="0033238E"/>
    <w:rsid w:val="003328EC"/>
    <w:rsid w:val="00333020"/>
    <w:rsid w:val="00334B8E"/>
    <w:rsid w:val="00334BA7"/>
    <w:rsid w:val="00334C4B"/>
    <w:rsid w:val="00335001"/>
    <w:rsid w:val="0033515E"/>
    <w:rsid w:val="00335477"/>
    <w:rsid w:val="00337766"/>
    <w:rsid w:val="00337F5B"/>
    <w:rsid w:val="00340243"/>
    <w:rsid w:val="00340FD6"/>
    <w:rsid w:val="00341168"/>
    <w:rsid w:val="00341293"/>
    <w:rsid w:val="00341929"/>
    <w:rsid w:val="00341B3A"/>
    <w:rsid w:val="00342216"/>
    <w:rsid w:val="00342A23"/>
    <w:rsid w:val="00343138"/>
    <w:rsid w:val="00343749"/>
    <w:rsid w:val="0034397A"/>
    <w:rsid w:val="00343B84"/>
    <w:rsid w:val="003451A7"/>
    <w:rsid w:val="00345300"/>
    <w:rsid w:val="00345F68"/>
    <w:rsid w:val="00346290"/>
    <w:rsid w:val="00346520"/>
    <w:rsid w:val="003473DC"/>
    <w:rsid w:val="003478AA"/>
    <w:rsid w:val="00347BA2"/>
    <w:rsid w:val="00350E04"/>
    <w:rsid w:val="00351388"/>
    <w:rsid w:val="00352C92"/>
    <w:rsid w:val="00352E29"/>
    <w:rsid w:val="00353C4C"/>
    <w:rsid w:val="00353E13"/>
    <w:rsid w:val="00353E28"/>
    <w:rsid w:val="0035450B"/>
    <w:rsid w:val="00354DBE"/>
    <w:rsid w:val="003552BC"/>
    <w:rsid w:val="00355448"/>
    <w:rsid w:val="003557EA"/>
    <w:rsid w:val="0035610E"/>
    <w:rsid w:val="00356AAB"/>
    <w:rsid w:val="00357776"/>
    <w:rsid w:val="0036323B"/>
    <w:rsid w:val="003644AB"/>
    <w:rsid w:val="00364A4A"/>
    <w:rsid w:val="003650AF"/>
    <w:rsid w:val="00365230"/>
    <w:rsid w:val="0036525D"/>
    <w:rsid w:val="003655B6"/>
    <w:rsid w:val="003657C3"/>
    <w:rsid w:val="0036629A"/>
    <w:rsid w:val="003670C8"/>
    <w:rsid w:val="003672B3"/>
    <w:rsid w:val="0036757A"/>
    <w:rsid w:val="0037038B"/>
    <w:rsid w:val="00370C18"/>
    <w:rsid w:val="00370F6E"/>
    <w:rsid w:val="003722AA"/>
    <w:rsid w:val="00372E8F"/>
    <w:rsid w:val="00373430"/>
    <w:rsid w:val="0037350D"/>
    <w:rsid w:val="00373BF0"/>
    <w:rsid w:val="0037452B"/>
    <w:rsid w:val="0037642A"/>
    <w:rsid w:val="00377701"/>
    <w:rsid w:val="00377755"/>
    <w:rsid w:val="0037787F"/>
    <w:rsid w:val="0037797A"/>
    <w:rsid w:val="00380070"/>
    <w:rsid w:val="00380311"/>
    <w:rsid w:val="00381496"/>
    <w:rsid w:val="00382D3E"/>
    <w:rsid w:val="00383018"/>
    <w:rsid w:val="00383868"/>
    <w:rsid w:val="00383F08"/>
    <w:rsid w:val="00384193"/>
    <w:rsid w:val="00384355"/>
    <w:rsid w:val="0038539D"/>
    <w:rsid w:val="003860E9"/>
    <w:rsid w:val="0038612B"/>
    <w:rsid w:val="003875B1"/>
    <w:rsid w:val="003909FD"/>
    <w:rsid w:val="00391101"/>
    <w:rsid w:val="003923A7"/>
    <w:rsid w:val="0039253D"/>
    <w:rsid w:val="0039400D"/>
    <w:rsid w:val="003942DD"/>
    <w:rsid w:val="0039441D"/>
    <w:rsid w:val="003944A2"/>
    <w:rsid w:val="00395CEC"/>
    <w:rsid w:val="003974FA"/>
    <w:rsid w:val="003A03EB"/>
    <w:rsid w:val="003A0FA8"/>
    <w:rsid w:val="003A0FFB"/>
    <w:rsid w:val="003A13F2"/>
    <w:rsid w:val="003A2070"/>
    <w:rsid w:val="003A2632"/>
    <w:rsid w:val="003A2759"/>
    <w:rsid w:val="003A2B11"/>
    <w:rsid w:val="003A38A9"/>
    <w:rsid w:val="003A3CB3"/>
    <w:rsid w:val="003A498D"/>
    <w:rsid w:val="003A552B"/>
    <w:rsid w:val="003A5CD4"/>
    <w:rsid w:val="003A61DC"/>
    <w:rsid w:val="003A6DD2"/>
    <w:rsid w:val="003A760A"/>
    <w:rsid w:val="003B0D06"/>
    <w:rsid w:val="003B25D6"/>
    <w:rsid w:val="003B2A0B"/>
    <w:rsid w:val="003B328C"/>
    <w:rsid w:val="003B3424"/>
    <w:rsid w:val="003B5587"/>
    <w:rsid w:val="003B6F83"/>
    <w:rsid w:val="003B703A"/>
    <w:rsid w:val="003B777C"/>
    <w:rsid w:val="003B7FE7"/>
    <w:rsid w:val="003C1CB7"/>
    <w:rsid w:val="003C26F9"/>
    <w:rsid w:val="003C2813"/>
    <w:rsid w:val="003C350D"/>
    <w:rsid w:val="003C4976"/>
    <w:rsid w:val="003C5CDB"/>
    <w:rsid w:val="003C644C"/>
    <w:rsid w:val="003C680A"/>
    <w:rsid w:val="003C6828"/>
    <w:rsid w:val="003C6AC0"/>
    <w:rsid w:val="003C79D0"/>
    <w:rsid w:val="003D084B"/>
    <w:rsid w:val="003D110A"/>
    <w:rsid w:val="003D15D3"/>
    <w:rsid w:val="003D1F3F"/>
    <w:rsid w:val="003D2A81"/>
    <w:rsid w:val="003D2D3D"/>
    <w:rsid w:val="003D2F9F"/>
    <w:rsid w:val="003D3538"/>
    <w:rsid w:val="003D40A7"/>
    <w:rsid w:val="003D52BA"/>
    <w:rsid w:val="003D5725"/>
    <w:rsid w:val="003D5EED"/>
    <w:rsid w:val="003D60B1"/>
    <w:rsid w:val="003D61D4"/>
    <w:rsid w:val="003D65BC"/>
    <w:rsid w:val="003D78D2"/>
    <w:rsid w:val="003D7EA9"/>
    <w:rsid w:val="003D7FA4"/>
    <w:rsid w:val="003E0BCC"/>
    <w:rsid w:val="003E14FE"/>
    <w:rsid w:val="003E1868"/>
    <w:rsid w:val="003E1A9A"/>
    <w:rsid w:val="003E1B17"/>
    <w:rsid w:val="003E20A3"/>
    <w:rsid w:val="003E2464"/>
    <w:rsid w:val="003E2ABA"/>
    <w:rsid w:val="003E3325"/>
    <w:rsid w:val="003E4250"/>
    <w:rsid w:val="003E42B8"/>
    <w:rsid w:val="003E4370"/>
    <w:rsid w:val="003E630D"/>
    <w:rsid w:val="003E6471"/>
    <w:rsid w:val="003E6EF5"/>
    <w:rsid w:val="003E7019"/>
    <w:rsid w:val="003E70DC"/>
    <w:rsid w:val="003E715F"/>
    <w:rsid w:val="003F0164"/>
    <w:rsid w:val="003F0A54"/>
    <w:rsid w:val="003F15BE"/>
    <w:rsid w:val="003F187F"/>
    <w:rsid w:val="003F22DB"/>
    <w:rsid w:val="003F2314"/>
    <w:rsid w:val="003F2704"/>
    <w:rsid w:val="003F3FA1"/>
    <w:rsid w:val="003F4165"/>
    <w:rsid w:val="003F4F39"/>
    <w:rsid w:val="00400A66"/>
    <w:rsid w:val="00400F14"/>
    <w:rsid w:val="00405165"/>
    <w:rsid w:val="00405428"/>
    <w:rsid w:val="0041010C"/>
    <w:rsid w:val="00410AAA"/>
    <w:rsid w:val="0041120E"/>
    <w:rsid w:val="004116EB"/>
    <w:rsid w:val="00411A2F"/>
    <w:rsid w:val="00411BEA"/>
    <w:rsid w:val="00412B9D"/>
    <w:rsid w:val="0041301F"/>
    <w:rsid w:val="00413C7C"/>
    <w:rsid w:val="00413D8F"/>
    <w:rsid w:val="004140FE"/>
    <w:rsid w:val="00414194"/>
    <w:rsid w:val="004144EE"/>
    <w:rsid w:val="004157CC"/>
    <w:rsid w:val="00415B06"/>
    <w:rsid w:val="0041610C"/>
    <w:rsid w:val="004170C2"/>
    <w:rsid w:val="00417703"/>
    <w:rsid w:val="00417797"/>
    <w:rsid w:val="00417DEC"/>
    <w:rsid w:val="00417F07"/>
    <w:rsid w:val="004202A4"/>
    <w:rsid w:val="00420508"/>
    <w:rsid w:val="004207AA"/>
    <w:rsid w:val="00421A59"/>
    <w:rsid w:val="00422C83"/>
    <w:rsid w:val="00422F10"/>
    <w:rsid w:val="00423846"/>
    <w:rsid w:val="004246A9"/>
    <w:rsid w:val="00425168"/>
    <w:rsid w:val="00425E1E"/>
    <w:rsid w:val="0042611B"/>
    <w:rsid w:val="004264FE"/>
    <w:rsid w:val="004306F8"/>
    <w:rsid w:val="004309CD"/>
    <w:rsid w:val="0043239D"/>
    <w:rsid w:val="00432F1E"/>
    <w:rsid w:val="00433094"/>
    <w:rsid w:val="004333DC"/>
    <w:rsid w:val="00433732"/>
    <w:rsid w:val="00435018"/>
    <w:rsid w:val="004353FE"/>
    <w:rsid w:val="004358D8"/>
    <w:rsid w:val="004359BD"/>
    <w:rsid w:val="00435C67"/>
    <w:rsid w:val="0043602D"/>
    <w:rsid w:val="00436780"/>
    <w:rsid w:val="00436FDE"/>
    <w:rsid w:val="00437F1C"/>
    <w:rsid w:val="0044041D"/>
    <w:rsid w:val="0044078A"/>
    <w:rsid w:val="00440F77"/>
    <w:rsid w:val="00441596"/>
    <w:rsid w:val="0044382E"/>
    <w:rsid w:val="00445905"/>
    <w:rsid w:val="004459C0"/>
    <w:rsid w:val="00446846"/>
    <w:rsid w:val="0044698F"/>
    <w:rsid w:val="00446BBC"/>
    <w:rsid w:val="00447064"/>
    <w:rsid w:val="004471BD"/>
    <w:rsid w:val="0044764A"/>
    <w:rsid w:val="00447BDD"/>
    <w:rsid w:val="00450D76"/>
    <w:rsid w:val="00451AB5"/>
    <w:rsid w:val="00452D7D"/>
    <w:rsid w:val="004546B6"/>
    <w:rsid w:val="00455B8A"/>
    <w:rsid w:val="00456CB7"/>
    <w:rsid w:val="00460412"/>
    <w:rsid w:val="0046070E"/>
    <w:rsid w:val="00460729"/>
    <w:rsid w:val="004609D6"/>
    <w:rsid w:val="00460F67"/>
    <w:rsid w:val="00461446"/>
    <w:rsid w:val="00461C3B"/>
    <w:rsid w:val="004632A1"/>
    <w:rsid w:val="00463604"/>
    <w:rsid w:val="0046396C"/>
    <w:rsid w:val="004643F3"/>
    <w:rsid w:val="004647A8"/>
    <w:rsid w:val="00466534"/>
    <w:rsid w:val="0046677B"/>
    <w:rsid w:val="00471644"/>
    <w:rsid w:val="004716D7"/>
    <w:rsid w:val="00471941"/>
    <w:rsid w:val="004720B0"/>
    <w:rsid w:val="004721C1"/>
    <w:rsid w:val="00472744"/>
    <w:rsid w:val="004747D3"/>
    <w:rsid w:val="004748BF"/>
    <w:rsid w:val="00475263"/>
    <w:rsid w:val="00475EF3"/>
    <w:rsid w:val="00476016"/>
    <w:rsid w:val="004763D3"/>
    <w:rsid w:val="00477401"/>
    <w:rsid w:val="00477762"/>
    <w:rsid w:val="00477A0C"/>
    <w:rsid w:val="00477EF8"/>
    <w:rsid w:val="00477F09"/>
    <w:rsid w:val="0048203A"/>
    <w:rsid w:val="0048269B"/>
    <w:rsid w:val="004828F3"/>
    <w:rsid w:val="00482A64"/>
    <w:rsid w:val="00483291"/>
    <w:rsid w:val="00483EDE"/>
    <w:rsid w:val="00484152"/>
    <w:rsid w:val="00484CF1"/>
    <w:rsid w:val="00487561"/>
    <w:rsid w:val="0049055E"/>
    <w:rsid w:val="004906B5"/>
    <w:rsid w:val="00490864"/>
    <w:rsid w:val="00490DE6"/>
    <w:rsid w:val="00491ECE"/>
    <w:rsid w:val="00491F4D"/>
    <w:rsid w:val="004933F1"/>
    <w:rsid w:val="004939CD"/>
    <w:rsid w:val="00495237"/>
    <w:rsid w:val="004960C1"/>
    <w:rsid w:val="00496B17"/>
    <w:rsid w:val="00497415"/>
    <w:rsid w:val="00497416"/>
    <w:rsid w:val="00497541"/>
    <w:rsid w:val="004975DE"/>
    <w:rsid w:val="004A04B4"/>
    <w:rsid w:val="004A15F2"/>
    <w:rsid w:val="004A16B4"/>
    <w:rsid w:val="004A2BE7"/>
    <w:rsid w:val="004A2BFD"/>
    <w:rsid w:val="004A2E72"/>
    <w:rsid w:val="004A2EDA"/>
    <w:rsid w:val="004A3505"/>
    <w:rsid w:val="004A4D1B"/>
    <w:rsid w:val="004A4E5D"/>
    <w:rsid w:val="004A4F98"/>
    <w:rsid w:val="004A50DE"/>
    <w:rsid w:val="004A52A5"/>
    <w:rsid w:val="004A52EC"/>
    <w:rsid w:val="004A5AB8"/>
    <w:rsid w:val="004A7FAC"/>
    <w:rsid w:val="004B1785"/>
    <w:rsid w:val="004B2568"/>
    <w:rsid w:val="004B2682"/>
    <w:rsid w:val="004B2AB4"/>
    <w:rsid w:val="004B2ABF"/>
    <w:rsid w:val="004B31A9"/>
    <w:rsid w:val="004B3C87"/>
    <w:rsid w:val="004B46E4"/>
    <w:rsid w:val="004B4EF1"/>
    <w:rsid w:val="004B55B4"/>
    <w:rsid w:val="004B55E0"/>
    <w:rsid w:val="004B6308"/>
    <w:rsid w:val="004B66FE"/>
    <w:rsid w:val="004B6F86"/>
    <w:rsid w:val="004C0917"/>
    <w:rsid w:val="004C0ABF"/>
    <w:rsid w:val="004C0D78"/>
    <w:rsid w:val="004C0E10"/>
    <w:rsid w:val="004C1962"/>
    <w:rsid w:val="004C1D03"/>
    <w:rsid w:val="004C2E8B"/>
    <w:rsid w:val="004C329A"/>
    <w:rsid w:val="004C4501"/>
    <w:rsid w:val="004C5DD2"/>
    <w:rsid w:val="004C66F1"/>
    <w:rsid w:val="004C69E8"/>
    <w:rsid w:val="004C6C2B"/>
    <w:rsid w:val="004D034C"/>
    <w:rsid w:val="004D046B"/>
    <w:rsid w:val="004D1E4D"/>
    <w:rsid w:val="004D1E84"/>
    <w:rsid w:val="004D2668"/>
    <w:rsid w:val="004D2750"/>
    <w:rsid w:val="004D2F7A"/>
    <w:rsid w:val="004D2FE2"/>
    <w:rsid w:val="004D39DA"/>
    <w:rsid w:val="004D4620"/>
    <w:rsid w:val="004D4AEC"/>
    <w:rsid w:val="004D4E2E"/>
    <w:rsid w:val="004D5327"/>
    <w:rsid w:val="004D589C"/>
    <w:rsid w:val="004D6DE2"/>
    <w:rsid w:val="004D7F25"/>
    <w:rsid w:val="004E0B14"/>
    <w:rsid w:val="004E0D45"/>
    <w:rsid w:val="004E0EA4"/>
    <w:rsid w:val="004E18C6"/>
    <w:rsid w:val="004E1F31"/>
    <w:rsid w:val="004E1FDB"/>
    <w:rsid w:val="004E314D"/>
    <w:rsid w:val="004E32E9"/>
    <w:rsid w:val="004E346A"/>
    <w:rsid w:val="004E3F5A"/>
    <w:rsid w:val="004E41F0"/>
    <w:rsid w:val="004E49D6"/>
    <w:rsid w:val="004E522C"/>
    <w:rsid w:val="004E5230"/>
    <w:rsid w:val="004E54AB"/>
    <w:rsid w:val="004E7892"/>
    <w:rsid w:val="004F1D71"/>
    <w:rsid w:val="004F2723"/>
    <w:rsid w:val="004F2F77"/>
    <w:rsid w:val="004F3608"/>
    <w:rsid w:val="004F388E"/>
    <w:rsid w:val="004F408D"/>
    <w:rsid w:val="004F40CF"/>
    <w:rsid w:val="004F446F"/>
    <w:rsid w:val="004F4B7B"/>
    <w:rsid w:val="004F5446"/>
    <w:rsid w:val="004F5848"/>
    <w:rsid w:val="004F64E3"/>
    <w:rsid w:val="004F6824"/>
    <w:rsid w:val="0050290E"/>
    <w:rsid w:val="005029A9"/>
    <w:rsid w:val="005032C9"/>
    <w:rsid w:val="005045C2"/>
    <w:rsid w:val="00506134"/>
    <w:rsid w:val="005063A5"/>
    <w:rsid w:val="00507621"/>
    <w:rsid w:val="005079B1"/>
    <w:rsid w:val="00507AE1"/>
    <w:rsid w:val="00507B77"/>
    <w:rsid w:val="00510ADE"/>
    <w:rsid w:val="00510E44"/>
    <w:rsid w:val="00511655"/>
    <w:rsid w:val="00511F56"/>
    <w:rsid w:val="00514F38"/>
    <w:rsid w:val="00515B4A"/>
    <w:rsid w:val="00516DC3"/>
    <w:rsid w:val="00517ABE"/>
    <w:rsid w:val="0052047F"/>
    <w:rsid w:val="005206BD"/>
    <w:rsid w:val="0052097F"/>
    <w:rsid w:val="00521233"/>
    <w:rsid w:val="00522835"/>
    <w:rsid w:val="00522B52"/>
    <w:rsid w:val="00522DC8"/>
    <w:rsid w:val="005246F8"/>
    <w:rsid w:val="005253CC"/>
    <w:rsid w:val="00526817"/>
    <w:rsid w:val="005303FB"/>
    <w:rsid w:val="005305CA"/>
    <w:rsid w:val="00531673"/>
    <w:rsid w:val="00531C19"/>
    <w:rsid w:val="00531E4F"/>
    <w:rsid w:val="00531F56"/>
    <w:rsid w:val="005322B0"/>
    <w:rsid w:val="00532623"/>
    <w:rsid w:val="005338FC"/>
    <w:rsid w:val="0053391F"/>
    <w:rsid w:val="00533C18"/>
    <w:rsid w:val="0053435D"/>
    <w:rsid w:val="005344FC"/>
    <w:rsid w:val="0053634B"/>
    <w:rsid w:val="00537C86"/>
    <w:rsid w:val="00537E01"/>
    <w:rsid w:val="00537FB5"/>
    <w:rsid w:val="00540557"/>
    <w:rsid w:val="005408B4"/>
    <w:rsid w:val="00540BAA"/>
    <w:rsid w:val="00540C20"/>
    <w:rsid w:val="00540C47"/>
    <w:rsid w:val="00542560"/>
    <w:rsid w:val="00542C2D"/>
    <w:rsid w:val="00543BBF"/>
    <w:rsid w:val="00545CFD"/>
    <w:rsid w:val="0054611F"/>
    <w:rsid w:val="005463E1"/>
    <w:rsid w:val="00546488"/>
    <w:rsid w:val="00546998"/>
    <w:rsid w:val="00546B23"/>
    <w:rsid w:val="0055203C"/>
    <w:rsid w:val="00552963"/>
    <w:rsid w:val="00554757"/>
    <w:rsid w:val="0055482D"/>
    <w:rsid w:val="00555187"/>
    <w:rsid w:val="00555E29"/>
    <w:rsid w:val="00556C3C"/>
    <w:rsid w:val="0055740C"/>
    <w:rsid w:val="00557BD6"/>
    <w:rsid w:val="005600C8"/>
    <w:rsid w:val="00560B0E"/>
    <w:rsid w:val="00560C79"/>
    <w:rsid w:val="005611F9"/>
    <w:rsid w:val="0056228D"/>
    <w:rsid w:val="0056254B"/>
    <w:rsid w:val="00565DFF"/>
    <w:rsid w:val="00565FF3"/>
    <w:rsid w:val="00566EDE"/>
    <w:rsid w:val="00566F16"/>
    <w:rsid w:val="005677DB"/>
    <w:rsid w:val="00567C44"/>
    <w:rsid w:val="00570684"/>
    <w:rsid w:val="00571EDF"/>
    <w:rsid w:val="00571F23"/>
    <w:rsid w:val="00572446"/>
    <w:rsid w:val="0057299D"/>
    <w:rsid w:val="00572C89"/>
    <w:rsid w:val="00572E68"/>
    <w:rsid w:val="00572E69"/>
    <w:rsid w:val="00573D58"/>
    <w:rsid w:val="00573EB3"/>
    <w:rsid w:val="00573FFC"/>
    <w:rsid w:val="00574AB7"/>
    <w:rsid w:val="00574BB3"/>
    <w:rsid w:val="0057508D"/>
    <w:rsid w:val="005771BE"/>
    <w:rsid w:val="00581987"/>
    <w:rsid w:val="00581F63"/>
    <w:rsid w:val="00582959"/>
    <w:rsid w:val="00582DE9"/>
    <w:rsid w:val="005834DB"/>
    <w:rsid w:val="00583540"/>
    <w:rsid w:val="0058420C"/>
    <w:rsid w:val="00585529"/>
    <w:rsid w:val="005861C9"/>
    <w:rsid w:val="005867C9"/>
    <w:rsid w:val="005900AA"/>
    <w:rsid w:val="005903B5"/>
    <w:rsid w:val="00590A00"/>
    <w:rsid w:val="00590D35"/>
    <w:rsid w:val="00591A83"/>
    <w:rsid w:val="00593791"/>
    <w:rsid w:val="005938AC"/>
    <w:rsid w:val="00594FB1"/>
    <w:rsid w:val="00595106"/>
    <w:rsid w:val="00595579"/>
    <w:rsid w:val="00595D57"/>
    <w:rsid w:val="005A1460"/>
    <w:rsid w:val="005A1C6F"/>
    <w:rsid w:val="005A1E6C"/>
    <w:rsid w:val="005A1F30"/>
    <w:rsid w:val="005A23CC"/>
    <w:rsid w:val="005A3585"/>
    <w:rsid w:val="005A37C2"/>
    <w:rsid w:val="005A38F1"/>
    <w:rsid w:val="005A3AED"/>
    <w:rsid w:val="005A42B0"/>
    <w:rsid w:val="005A4D96"/>
    <w:rsid w:val="005A5933"/>
    <w:rsid w:val="005A66DD"/>
    <w:rsid w:val="005A6D54"/>
    <w:rsid w:val="005A7297"/>
    <w:rsid w:val="005B0471"/>
    <w:rsid w:val="005B0553"/>
    <w:rsid w:val="005B0C08"/>
    <w:rsid w:val="005B0CAC"/>
    <w:rsid w:val="005B109B"/>
    <w:rsid w:val="005B14A0"/>
    <w:rsid w:val="005B27AA"/>
    <w:rsid w:val="005B2DB8"/>
    <w:rsid w:val="005B3966"/>
    <w:rsid w:val="005B3C98"/>
    <w:rsid w:val="005B4B8D"/>
    <w:rsid w:val="005B4BB7"/>
    <w:rsid w:val="005B506C"/>
    <w:rsid w:val="005B560F"/>
    <w:rsid w:val="005B654C"/>
    <w:rsid w:val="005B65B0"/>
    <w:rsid w:val="005B6FCF"/>
    <w:rsid w:val="005B7EA7"/>
    <w:rsid w:val="005C212A"/>
    <w:rsid w:val="005C2CEA"/>
    <w:rsid w:val="005C44AB"/>
    <w:rsid w:val="005C4AA3"/>
    <w:rsid w:val="005C4E63"/>
    <w:rsid w:val="005C5900"/>
    <w:rsid w:val="005C62E5"/>
    <w:rsid w:val="005C676B"/>
    <w:rsid w:val="005C679E"/>
    <w:rsid w:val="005C7A37"/>
    <w:rsid w:val="005C7AE7"/>
    <w:rsid w:val="005D164E"/>
    <w:rsid w:val="005D394F"/>
    <w:rsid w:val="005D4C9F"/>
    <w:rsid w:val="005D5762"/>
    <w:rsid w:val="005D5D0B"/>
    <w:rsid w:val="005D7CB6"/>
    <w:rsid w:val="005E1432"/>
    <w:rsid w:val="005E1812"/>
    <w:rsid w:val="005E187F"/>
    <w:rsid w:val="005E19C5"/>
    <w:rsid w:val="005E2359"/>
    <w:rsid w:val="005E24B8"/>
    <w:rsid w:val="005E29EE"/>
    <w:rsid w:val="005E399D"/>
    <w:rsid w:val="005E46E0"/>
    <w:rsid w:val="005E4C8B"/>
    <w:rsid w:val="005E560D"/>
    <w:rsid w:val="005E722A"/>
    <w:rsid w:val="005F04DE"/>
    <w:rsid w:val="005F280A"/>
    <w:rsid w:val="005F31BC"/>
    <w:rsid w:val="005F3601"/>
    <w:rsid w:val="005F3946"/>
    <w:rsid w:val="005F40E2"/>
    <w:rsid w:val="005F5D11"/>
    <w:rsid w:val="005F6011"/>
    <w:rsid w:val="005F638C"/>
    <w:rsid w:val="005F63E5"/>
    <w:rsid w:val="00601628"/>
    <w:rsid w:val="00601C34"/>
    <w:rsid w:val="00601F8D"/>
    <w:rsid w:val="00602B1B"/>
    <w:rsid w:val="00602E9D"/>
    <w:rsid w:val="006037C5"/>
    <w:rsid w:val="00603D7B"/>
    <w:rsid w:val="00605672"/>
    <w:rsid w:val="0060669E"/>
    <w:rsid w:val="0060755A"/>
    <w:rsid w:val="006075F2"/>
    <w:rsid w:val="006105BC"/>
    <w:rsid w:val="00611239"/>
    <w:rsid w:val="0061384E"/>
    <w:rsid w:val="00613A32"/>
    <w:rsid w:val="006147EF"/>
    <w:rsid w:val="00614BA6"/>
    <w:rsid w:val="00614C7F"/>
    <w:rsid w:val="00614E01"/>
    <w:rsid w:val="00615384"/>
    <w:rsid w:val="0061549B"/>
    <w:rsid w:val="00615513"/>
    <w:rsid w:val="00615BBC"/>
    <w:rsid w:val="00617D8E"/>
    <w:rsid w:val="00620A74"/>
    <w:rsid w:val="00620E8D"/>
    <w:rsid w:val="0062230A"/>
    <w:rsid w:val="0062311B"/>
    <w:rsid w:val="006232C8"/>
    <w:rsid w:val="0062484F"/>
    <w:rsid w:val="00624BB8"/>
    <w:rsid w:val="00625C07"/>
    <w:rsid w:val="00625C2D"/>
    <w:rsid w:val="00625F48"/>
    <w:rsid w:val="00626073"/>
    <w:rsid w:val="0062611B"/>
    <w:rsid w:val="0062737E"/>
    <w:rsid w:val="00631715"/>
    <w:rsid w:val="006317B7"/>
    <w:rsid w:val="00631F4F"/>
    <w:rsid w:val="00632CD2"/>
    <w:rsid w:val="00632F32"/>
    <w:rsid w:val="00633465"/>
    <w:rsid w:val="00633B05"/>
    <w:rsid w:val="0063685C"/>
    <w:rsid w:val="00636DE7"/>
    <w:rsid w:val="00636F30"/>
    <w:rsid w:val="0063750C"/>
    <w:rsid w:val="0064041D"/>
    <w:rsid w:val="00640675"/>
    <w:rsid w:val="00640B3A"/>
    <w:rsid w:val="00640BCF"/>
    <w:rsid w:val="0064128E"/>
    <w:rsid w:val="006423EA"/>
    <w:rsid w:val="00642CF6"/>
    <w:rsid w:val="006431FB"/>
    <w:rsid w:val="0064348C"/>
    <w:rsid w:val="00643801"/>
    <w:rsid w:val="00643FF6"/>
    <w:rsid w:val="00644B57"/>
    <w:rsid w:val="0064712C"/>
    <w:rsid w:val="00650A03"/>
    <w:rsid w:val="00650D87"/>
    <w:rsid w:val="00650F82"/>
    <w:rsid w:val="00651136"/>
    <w:rsid w:val="00651452"/>
    <w:rsid w:val="00651AF6"/>
    <w:rsid w:val="006524EB"/>
    <w:rsid w:val="006526BE"/>
    <w:rsid w:val="00652C00"/>
    <w:rsid w:val="00652C16"/>
    <w:rsid w:val="00652DAD"/>
    <w:rsid w:val="00652E98"/>
    <w:rsid w:val="00653150"/>
    <w:rsid w:val="006531DF"/>
    <w:rsid w:val="00657094"/>
    <w:rsid w:val="00657CCB"/>
    <w:rsid w:val="00662560"/>
    <w:rsid w:val="00663C73"/>
    <w:rsid w:val="006640C6"/>
    <w:rsid w:val="006646EE"/>
    <w:rsid w:val="00665019"/>
    <w:rsid w:val="00665358"/>
    <w:rsid w:val="0066545E"/>
    <w:rsid w:val="0066572A"/>
    <w:rsid w:val="00665A2D"/>
    <w:rsid w:val="00665C0E"/>
    <w:rsid w:val="00665C62"/>
    <w:rsid w:val="00665C6F"/>
    <w:rsid w:val="00665C82"/>
    <w:rsid w:val="00670433"/>
    <w:rsid w:val="00670732"/>
    <w:rsid w:val="00670CBF"/>
    <w:rsid w:val="00671074"/>
    <w:rsid w:val="006718D7"/>
    <w:rsid w:val="00671A0A"/>
    <w:rsid w:val="006728C7"/>
    <w:rsid w:val="006730CC"/>
    <w:rsid w:val="00674F41"/>
    <w:rsid w:val="006751DB"/>
    <w:rsid w:val="006760DC"/>
    <w:rsid w:val="00676B09"/>
    <w:rsid w:val="00676B6A"/>
    <w:rsid w:val="0068049C"/>
    <w:rsid w:val="0068143B"/>
    <w:rsid w:val="00681884"/>
    <w:rsid w:val="006826BB"/>
    <w:rsid w:val="00683043"/>
    <w:rsid w:val="00683611"/>
    <w:rsid w:val="00686243"/>
    <w:rsid w:val="00687EAD"/>
    <w:rsid w:val="00690285"/>
    <w:rsid w:val="006908BB"/>
    <w:rsid w:val="0069245A"/>
    <w:rsid w:val="006932B8"/>
    <w:rsid w:val="00693ACE"/>
    <w:rsid w:val="00693F7C"/>
    <w:rsid w:val="006944C6"/>
    <w:rsid w:val="006951E2"/>
    <w:rsid w:val="00695460"/>
    <w:rsid w:val="0069562A"/>
    <w:rsid w:val="00697010"/>
    <w:rsid w:val="006970C2"/>
    <w:rsid w:val="00697AA2"/>
    <w:rsid w:val="00697D97"/>
    <w:rsid w:val="006A04BC"/>
    <w:rsid w:val="006A174B"/>
    <w:rsid w:val="006A24B1"/>
    <w:rsid w:val="006A24B8"/>
    <w:rsid w:val="006A2639"/>
    <w:rsid w:val="006A2E7D"/>
    <w:rsid w:val="006A311A"/>
    <w:rsid w:val="006A31C7"/>
    <w:rsid w:val="006A3F86"/>
    <w:rsid w:val="006A4096"/>
    <w:rsid w:val="006A4630"/>
    <w:rsid w:val="006A4742"/>
    <w:rsid w:val="006A4C55"/>
    <w:rsid w:val="006A52CE"/>
    <w:rsid w:val="006A595D"/>
    <w:rsid w:val="006A5BD7"/>
    <w:rsid w:val="006A6799"/>
    <w:rsid w:val="006A6ED3"/>
    <w:rsid w:val="006A76EF"/>
    <w:rsid w:val="006A778C"/>
    <w:rsid w:val="006A7D1A"/>
    <w:rsid w:val="006A7FBC"/>
    <w:rsid w:val="006B046D"/>
    <w:rsid w:val="006B0BAF"/>
    <w:rsid w:val="006B0DDA"/>
    <w:rsid w:val="006B23BE"/>
    <w:rsid w:val="006B27E0"/>
    <w:rsid w:val="006B2EC0"/>
    <w:rsid w:val="006B4D65"/>
    <w:rsid w:val="006B4F55"/>
    <w:rsid w:val="006B5FB3"/>
    <w:rsid w:val="006C0754"/>
    <w:rsid w:val="006C093C"/>
    <w:rsid w:val="006C0CA2"/>
    <w:rsid w:val="006C14DE"/>
    <w:rsid w:val="006C197E"/>
    <w:rsid w:val="006C2FDA"/>
    <w:rsid w:val="006C33EB"/>
    <w:rsid w:val="006C3984"/>
    <w:rsid w:val="006C3D8C"/>
    <w:rsid w:val="006C4F1F"/>
    <w:rsid w:val="006C5152"/>
    <w:rsid w:val="006C60C8"/>
    <w:rsid w:val="006C65D4"/>
    <w:rsid w:val="006C7C6A"/>
    <w:rsid w:val="006D0F54"/>
    <w:rsid w:val="006D1D43"/>
    <w:rsid w:val="006D2423"/>
    <w:rsid w:val="006D312D"/>
    <w:rsid w:val="006D38AA"/>
    <w:rsid w:val="006D421B"/>
    <w:rsid w:val="006D43D5"/>
    <w:rsid w:val="006D4887"/>
    <w:rsid w:val="006D4C06"/>
    <w:rsid w:val="006D506F"/>
    <w:rsid w:val="006D6160"/>
    <w:rsid w:val="006D621D"/>
    <w:rsid w:val="006D646D"/>
    <w:rsid w:val="006D7214"/>
    <w:rsid w:val="006E1E95"/>
    <w:rsid w:val="006E2528"/>
    <w:rsid w:val="006E2D78"/>
    <w:rsid w:val="006E4043"/>
    <w:rsid w:val="006E452A"/>
    <w:rsid w:val="006E4A64"/>
    <w:rsid w:val="006E6564"/>
    <w:rsid w:val="006E70D5"/>
    <w:rsid w:val="006E79C0"/>
    <w:rsid w:val="006E7E66"/>
    <w:rsid w:val="006E7FD4"/>
    <w:rsid w:val="006F0032"/>
    <w:rsid w:val="006F143F"/>
    <w:rsid w:val="006F2375"/>
    <w:rsid w:val="006F2591"/>
    <w:rsid w:val="006F2A31"/>
    <w:rsid w:val="006F5881"/>
    <w:rsid w:val="006F5C14"/>
    <w:rsid w:val="006F5FFD"/>
    <w:rsid w:val="006F618A"/>
    <w:rsid w:val="006F6869"/>
    <w:rsid w:val="006F6B6C"/>
    <w:rsid w:val="006F7768"/>
    <w:rsid w:val="00700485"/>
    <w:rsid w:val="00700536"/>
    <w:rsid w:val="00700788"/>
    <w:rsid w:val="00700859"/>
    <w:rsid w:val="007017E7"/>
    <w:rsid w:val="00701FD2"/>
    <w:rsid w:val="00702C39"/>
    <w:rsid w:val="0070305C"/>
    <w:rsid w:val="00703B63"/>
    <w:rsid w:val="00703DFF"/>
    <w:rsid w:val="007040F1"/>
    <w:rsid w:val="007053EE"/>
    <w:rsid w:val="00705468"/>
    <w:rsid w:val="00705B34"/>
    <w:rsid w:val="007068A7"/>
    <w:rsid w:val="00706DF4"/>
    <w:rsid w:val="00706FD9"/>
    <w:rsid w:val="0070772E"/>
    <w:rsid w:val="00707DAD"/>
    <w:rsid w:val="007127DE"/>
    <w:rsid w:val="00713AC7"/>
    <w:rsid w:val="00713BA1"/>
    <w:rsid w:val="0071430D"/>
    <w:rsid w:val="00714970"/>
    <w:rsid w:val="00714C6A"/>
    <w:rsid w:val="007163D4"/>
    <w:rsid w:val="0072072C"/>
    <w:rsid w:val="00720784"/>
    <w:rsid w:val="00720945"/>
    <w:rsid w:val="007211A9"/>
    <w:rsid w:val="0072135C"/>
    <w:rsid w:val="0072138E"/>
    <w:rsid w:val="00721B57"/>
    <w:rsid w:val="00722593"/>
    <w:rsid w:val="007244C5"/>
    <w:rsid w:val="007245AF"/>
    <w:rsid w:val="007245F6"/>
    <w:rsid w:val="00724C63"/>
    <w:rsid w:val="00724E3B"/>
    <w:rsid w:val="00725056"/>
    <w:rsid w:val="00725E0A"/>
    <w:rsid w:val="007265D8"/>
    <w:rsid w:val="00727C37"/>
    <w:rsid w:val="00727CAA"/>
    <w:rsid w:val="00727F53"/>
    <w:rsid w:val="00730BBD"/>
    <w:rsid w:val="00731BE8"/>
    <w:rsid w:val="007325D0"/>
    <w:rsid w:val="00732C29"/>
    <w:rsid w:val="007335CE"/>
    <w:rsid w:val="00733A80"/>
    <w:rsid w:val="00734F94"/>
    <w:rsid w:val="00735893"/>
    <w:rsid w:val="00736512"/>
    <w:rsid w:val="00736E06"/>
    <w:rsid w:val="00737F6E"/>
    <w:rsid w:val="00737FEC"/>
    <w:rsid w:val="007404B7"/>
    <w:rsid w:val="00740A0D"/>
    <w:rsid w:val="00740C38"/>
    <w:rsid w:val="00740D19"/>
    <w:rsid w:val="00741273"/>
    <w:rsid w:val="007418A8"/>
    <w:rsid w:val="00741D4B"/>
    <w:rsid w:val="00742D25"/>
    <w:rsid w:val="0074302B"/>
    <w:rsid w:val="00743222"/>
    <w:rsid w:val="007433CB"/>
    <w:rsid w:val="007438A2"/>
    <w:rsid w:val="00744123"/>
    <w:rsid w:val="00744998"/>
    <w:rsid w:val="00746B12"/>
    <w:rsid w:val="00746F0D"/>
    <w:rsid w:val="0075100D"/>
    <w:rsid w:val="00752D2F"/>
    <w:rsid w:val="00752FA2"/>
    <w:rsid w:val="00752FE6"/>
    <w:rsid w:val="0075346B"/>
    <w:rsid w:val="0075366A"/>
    <w:rsid w:val="0075471F"/>
    <w:rsid w:val="0075487A"/>
    <w:rsid w:val="00754B7C"/>
    <w:rsid w:val="007550AB"/>
    <w:rsid w:val="007552CB"/>
    <w:rsid w:val="0075550F"/>
    <w:rsid w:val="007561BC"/>
    <w:rsid w:val="00756668"/>
    <w:rsid w:val="0075693F"/>
    <w:rsid w:val="0075699F"/>
    <w:rsid w:val="00756B96"/>
    <w:rsid w:val="00756BA4"/>
    <w:rsid w:val="00757797"/>
    <w:rsid w:val="00757B95"/>
    <w:rsid w:val="00757CA0"/>
    <w:rsid w:val="00757CBF"/>
    <w:rsid w:val="0076072F"/>
    <w:rsid w:val="00760AFC"/>
    <w:rsid w:val="0076137A"/>
    <w:rsid w:val="00761FC8"/>
    <w:rsid w:val="00762DDD"/>
    <w:rsid w:val="0076392F"/>
    <w:rsid w:val="00764C92"/>
    <w:rsid w:val="00764E1C"/>
    <w:rsid w:val="00765405"/>
    <w:rsid w:val="0076576B"/>
    <w:rsid w:val="007658B7"/>
    <w:rsid w:val="007659D3"/>
    <w:rsid w:val="00766B52"/>
    <w:rsid w:val="00766E23"/>
    <w:rsid w:val="00767F2F"/>
    <w:rsid w:val="00770754"/>
    <w:rsid w:val="00770938"/>
    <w:rsid w:val="007711CA"/>
    <w:rsid w:val="00771B7F"/>
    <w:rsid w:val="0077225F"/>
    <w:rsid w:val="0077234F"/>
    <w:rsid w:val="0077252C"/>
    <w:rsid w:val="00772A39"/>
    <w:rsid w:val="00773420"/>
    <w:rsid w:val="00774513"/>
    <w:rsid w:val="007750E3"/>
    <w:rsid w:val="0077572A"/>
    <w:rsid w:val="007767F6"/>
    <w:rsid w:val="007770F3"/>
    <w:rsid w:val="00777C4D"/>
    <w:rsid w:val="007809DA"/>
    <w:rsid w:val="00780FBD"/>
    <w:rsid w:val="00782542"/>
    <w:rsid w:val="0078323F"/>
    <w:rsid w:val="00785B32"/>
    <w:rsid w:val="00785B6D"/>
    <w:rsid w:val="00785F49"/>
    <w:rsid w:val="00785F4C"/>
    <w:rsid w:val="00786015"/>
    <w:rsid w:val="00786664"/>
    <w:rsid w:val="00786862"/>
    <w:rsid w:val="007871F5"/>
    <w:rsid w:val="007906D2"/>
    <w:rsid w:val="007907D1"/>
    <w:rsid w:val="007908E6"/>
    <w:rsid w:val="0079099F"/>
    <w:rsid w:val="00790EC9"/>
    <w:rsid w:val="00791D2C"/>
    <w:rsid w:val="00792495"/>
    <w:rsid w:val="00792D65"/>
    <w:rsid w:val="00792F49"/>
    <w:rsid w:val="007934A8"/>
    <w:rsid w:val="00793CA5"/>
    <w:rsid w:val="00794E7B"/>
    <w:rsid w:val="0079534D"/>
    <w:rsid w:val="00795C60"/>
    <w:rsid w:val="007974F5"/>
    <w:rsid w:val="007A0348"/>
    <w:rsid w:val="007A1BFB"/>
    <w:rsid w:val="007A1CA5"/>
    <w:rsid w:val="007A1E70"/>
    <w:rsid w:val="007A1FFD"/>
    <w:rsid w:val="007A31A2"/>
    <w:rsid w:val="007A3C27"/>
    <w:rsid w:val="007A414E"/>
    <w:rsid w:val="007A4278"/>
    <w:rsid w:val="007A45AD"/>
    <w:rsid w:val="007A473E"/>
    <w:rsid w:val="007A541E"/>
    <w:rsid w:val="007A65C8"/>
    <w:rsid w:val="007A7C00"/>
    <w:rsid w:val="007B00AB"/>
    <w:rsid w:val="007B0C00"/>
    <w:rsid w:val="007B0E6E"/>
    <w:rsid w:val="007B1B42"/>
    <w:rsid w:val="007B4B3A"/>
    <w:rsid w:val="007B53C2"/>
    <w:rsid w:val="007B5505"/>
    <w:rsid w:val="007B5B69"/>
    <w:rsid w:val="007B5E7E"/>
    <w:rsid w:val="007B5E90"/>
    <w:rsid w:val="007B5EF3"/>
    <w:rsid w:val="007B6B4A"/>
    <w:rsid w:val="007B70F6"/>
    <w:rsid w:val="007C087B"/>
    <w:rsid w:val="007C0FB4"/>
    <w:rsid w:val="007C1173"/>
    <w:rsid w:val="007C1243"/>
    <w:rsid w:val="007C13CD"/>
    <w:rsid w:val="007C15A1"/>
    <w:rsid w:val="007C1F1D"/>
    <w:rsid w:val="007C20D0"/>
    <w:rsid w:val="007C3FB0"/>
    <w:rsid w:val="007C4B50"/>
    <w:rsid w:val="007C4BCE"/>
    <w:rsid w:val="007C4DBB"/>
    <w:rsid w:val="007C4E9E"/>
    <w:rsid w:val="007C4F3C"/>
    <w:rsid w:val="007C6405"/>
    <w:rsid w:val="007C67F1"/>
    <w:rsid w:val="007C6FD8"/>
    <w:rsid w:val="007D011A"/>
    <w:rsid w:val="007D0706"/>
    <w:rsid w:val="007D099B"/>
    <w:rsid w:val="007D0F1F"/>
    <w:rsid w:val="007D10A7"/>
    <w:rsid w:val="007D10C4"/>
    <w:rsid w:val="007D264C"/>
    <w:rsid w:val="007D27FC"/>
    <w:rsid w:val="007D2B71"/>
    <w:rsid w:val="007D2E96"/>
    <w:rsid w:val="007D2F91"/>
    <w:rsid w:val="007D339E"/>
    <w:rsid w:val="007D4FEE"/>
    <w:rsid w:val="007D548C"/>
    <w:rsid w:val="007D5751"/>
    <w:rsid w:val="007D6A44"/>
    <w:rsid w:val="007D7074"/>
    <w:rsid w:val="007D7B64"/>
    <w:rsid w:val="007E0198"/>
    <w:rsid w:val="007E062F"/>
    <w:rsid w:val="007E1B13"/>
    <w:rsid w:val="007E1DC7"/>
    <w:rsid w:val="007E20D4"/>
    <w:rsid w:val="007E2215"/>
    <w:rsid w:val="007E2230"/>
    <w:rsid w:val="007E2916"/>
    <w:rsid w:val="007E3560"/>
    <w:rsid w:val="007E3F4B"/>
    <w:rsid w:val="007E3F52"/>
    <w:rsid w:val="007E41AE"/>
    <w:rsid w:val="007E4FC1"/>
    <w:rsid w:val="007E5BEE"/>
    <w:rsid w:val="007E5CEE"/>
    <w:rsid w:val="007E5F2A"/>
    <w:rsid w:val="007E61CD"/>
    <w:rsid w:val="007E7F8C"/>
    <w:rsid w:val="007F02AD"/>
    <w:rsid w:val="007F1296"/>
    <w:rsid w:val="007F1E23"/>
    <w:rsid w:val="007F20D6"/>
    <w:rsid w:val="007F27E9"/>
    <w:rsid w:val="007F3B82"/>
    <w:rsid w:val="007F441F"/>
    <w:rsid w:val="007F47C1"/>
    <w:rsid w:val="007F744F"/>
    <w:rsid w:val="007F7705"/>
    <w:rsid w:val="007F787B"/>
    <w:rsid w:val="007F7C40"/>
    <w:rsid w:val="008002FD"/>
    <w:rsid w:val="0080144A"/>
    <w:rsid w:val="008023C0"/>
    <w:rsid w:val="00802C2A"/>
    <w:rsid w:val="00802FEF"/>
    <w:rsid w:val="00803FD3"/>
    <w:rsid w:val="00804B4A"/>
    <w:rsid w:val="00804FFD"/>
    <w:rsid w:val="008052C5"/>
    <w:rsid w:val="00805348"/>
    <w:rsid w:val="00805E07"/>
    <w:rsid w:val="00806055"/>
    <w:rsid w:val="00806B19"/>
    <w:rsid w:val="00806E17"/>
    <w:rsid w:val="008079BD"/>
    <w:rsid w:val="00807AAF"/>
    <w:rsid w:val="00807C96"/>
    <w:rsid w:val="00810DDC"/>
    <w:rsid w:val="0081140B"/>
    <w:rsid w:val="00811426"/>
    <w:rsid w:val="008123F0"/>
    <w:rsid w:val="0081250A"/>
    <w:rsid w:val="00813275"/>
    <w:rsid w:val="00816A2D"/>
    <w:rsid w:val="00816ADF"/>
    <w:rsid w:val="008171F9"/>
    <w:rsid w:val="00817468"/>
    <w:rsid w:val="008178C4"/>
    <w:rsid w:val="0082001F"/>
    <w:rsid w:val="0082024C"/>
    <w:rsid w:val="0082042B"/>
    <w:rsid w:val="0082047A"/>
    <w:rsid w:val="0082099E"/>
    <w:rsid w:val="00820D03"/>
    <w:rsid w:val="00820F3D"/>
    <w:rsid w:val="0082226C"/>
    <w:rsid w:val="008224FA"/>
    <w:rsid w:val="00823104"/>
    <w:rsid w:val="0082385F"/>
    <w:rsid w:val="00823D0C"/>
    <w:rsid w:val="00823D6C"/>
    <w:rsid w:val="008244EF"/>
    <w:rsid w:val="00824644"/>
    <w:rsid w:val="00825450"/>
    <w:rsid w:val="00825E12"/>
    <w:rsid w:val="008261D4"/>
    <w:rsid w:val="008263B0"/>
    <w:rsid w:val="00826569"/>
    <w:rsid w:val="008266A6"/>
    <w:rsid w:val="008269EC"/>
    <w:rsid w:val="0082724C"/>
    <w:rsid w:val="008306EA"/>
    <w:rsid w:val="00830BDF"/>
    <w:rsid w:val="00831B9C"/>
    <w:rsid w:val="00831C9C"/>
    <w:rsid w:val="00833590"/>
    <w:rsid w:val="00833925"/>
    <w:rsid w:val="00833B38"/>
    <w:rsid w:val="0083492A"/>
    <w:rsid w:val="00835431"/>
    <w:rsid w:val="00836A8B"/>
    <w:rsid w:val="00837A15"/>
    <w:rsid w:val="00837FC9"/>
    <w:rsid w:val="0084042E"/>
    <w:rsid w:val="00840446"/>
    <w:rsid w:val="008408AE"/>
    <w:rsid w:val="00840D34"/>
    <w:rsid w:val="0084452B"/>
    <w:rsid w:val="00844572"/>
    <w:rsid w:val="008455C6"/>
    <w:rsid w:val="008469D2"/>
    <w:rsid w:val="0084749E"/>
    <w:rsid w:val="008475B2"/>
    <w:rsid w:val="00847C33"/>
    <w:rsid w:val="008517A7"/>
    <w:rsid w:val="0085322A"/>
    <w:rsid w:val="00853600"/>
    <w:rsid w:val="00853776"/>
    <w:rsid w:val="00853E1F"/>
    <w:rsid w:val="00853EB0"/>
    <w:rsid w:val="008546A7"/>
    <w:rsid w:val="00856283"/>
    <w:rsid w:val="00856630"/>
    <w:rsid w:val="00856A6E"/>
    <w:rsid w:val="0085729E"/>
    <w:rsid w:val="00857850"/>
    <w:rsid w:val="00857A2C"/>
    <w:rsid w:val="00857E01"/>
    <w:rsid w:val="00857F61"/>
    <w:rsid w:val="008607D8"/>
    <w:rsid w:val="00861E54"/>
    <w:rsid w:val="00862135"/>
    <w:rsid w:val="00863530"/>
    <w:rsid w:val="00863F03"/>
    <w:rsid w:val="00864508"/>
    <w:rsid w:val="008645D5"/>
    <w:rsid w:val="008666D5"/>
    <w:rsid w:val="00867171"/>
    <w:rsid w:val="00867497"/>
    <w:rsid w:val="00867981"/>
    <w:rsid w:val="00867FC7"/>
    <w:rsid w:val="008703F5"/>
    <w:rsid w:val="008728C1"/>
    <w:rsid w:val="00873068"/>
    <w:rsid w:val="00873740"/>
    <w:rsid w:val="0087429D"/>
    <w:rsid w:val="008753D9"/>
    <w:rsid w:val="00875744"/>
    <w:rsid w:val="00875CF6"/>
    <w:rsid w:val="008763DD"/>
    <w:rsid w:val="00876EB3"/>
    <w:rsid w:val="00877707"/>
    <w:rsid w:val="00880252"/>
    <w:rsid w:val="00880AD6"/>
    <w:rsid w:val="00881AEA"/>
    <w:rsid w:val="00881FD8"/>
    <w:rsid w:val="00882F84"/>
    <w:rsid w:val="00883B83"/>
    <w:rsid w:val="0088412D"/>
    <w:rsid w:val="00884404"/>
    <w:rsid w:val="008845E4"/>
    <w:rsid w:val="00884984"/>
    <w:rsid w:val="00884B82"/>
    <w:rsid w:val="00884C66"/>
    <w:rsid w:val="00884EF9"/>
    <w:rsid w:val="00884F9F"/>
    <w:rsid w:val="00885FAB"/>
    <w:rsid w:val="00885FC6"/>
    <w:rsid w:val="00886392"/>
    <w:rsid w:val="008866E8"/>
    <w:rsid w:val="00890056"/>
    <w:rsid w:val="0089060C"/>
    <w:rsid w:val="008907FB"/>
    <w:rsid w:val="00890CCA"/>
    <w:rsid w:val="00891A54"/>
    <w:rsid w:val="00892098"/>
    <w:rsid w:val="0089249D"/>
    <w:rsid w:val="008924F8"/>
    <w:rsid w:val="0089264F"/>
    <w:rsid w:val="008930C9"/>
    <w:rsid w:val="008936EB"/>
    <w:rsid w:val="008937DA"/>
    <w:rsid w:val="0089404C"/>
    <w:rsid w:val="008949F4"/>
    <w:rsid w:val="00894B45"/>
    <w:rsid w:val="00895140"/>
    <w:rsid w:val="008952FD"/>
    <w:rsid w:val="008954B9"/>
    <w:rsid w:val="0089556C"/>
    <w:rsid w:val="008955E5"/>
    <w:rsid w:val="00895A3F"/>
    <w:rsid w:val="00896403"/>
    <w:rsid w:val="00896497"/>
    <w:rsid w:val="00896AF2"/>
    <w:rsid w:val="008972D2"/>
    <w:rsid w:val="00897492"/>
    <w:rsid w:val="008A031E"/>
    <w:rsid w:val="008A071A"/>
    <w:rsid w:val="008A09B6"/>
    <w:rsid w:val="008A0A9C"/>
    <w:rsid w:val="008A0B0B"/>
    <w:rsid w:val="008A0BF9"/>
    <w:rsid w:val="008A0EE1"/>
    <w:rsid w:val="008A1416"/>
    <w:rsid w:val="008A245F"/>
    <w:rsid w:val="008A2828"/>
    <w:rsid w:val="008A2BBD"/>
    <w:rsid w:val="008A347D"/>
    <w:rsid w:val="008A4F98"/>
    <w:rsid w:val="008A51AC"/>
    <w:rsid w:val="008A64CC"/>
    <w:rsid w:val="008A65C1"/>
    <w:rsid w:val="008A6EFE"/>
    <w:rsid w:val="008A7A17"/>
    <w:rsid w:val="008A7DB3"/>
    <w:rsid w:val="008B0FA2"/>
    <w:rsid w:val="008B2593"/>
    <w:rsid w:val="008B270F"/>
    <w:rsid w:val="008B2E42"/>
    <w:rsid w:val="008B2F2F"/>
    <w:rsid w:val="008B2F68"/>
    <w:rsid w:val="008B3172"/>
    <w:rsid w:val="008B3186"/>
    <w:rsid w:val="008B33F9"/>
    <w:rsid w:val="008B3F0B"/>
    <w:rsid w:val="008B40A3"/>
    <w:rsid w:val="008B451C"/>
    <w:rsid w:val="008B4BCD"/>
    <w:rsid w:val="008B5839"/>
    <w:rsid w:val="008B6661"/>
    <w:rsid w:val="008B6A17"/>
    <w:rsid w:val="008B6F5F"/>
    <w:rsid w:val="008B71A6"/>
    <w:rsid w:val="008B7D12"/>
    <w:rsid w:val="008C06FD"/>
    <w:rsid w:val="008C1E53"/>
    <w:rsid w:val="008C30EF"/>
    <w:rsid w:val="008C69E1"/>
    <w:rsid w:val="008C6B67"/>
    <w:rsid w:val="008C7062"/>
    <w:rsid w:val="008D0079"/>
    <w:rsid w:val="008D2387"/>
    <w:rsid w:val="008D28AA"/>
    <w:rsid w:val="008D2E91"/>
    <w:rsid w:val="008D3317"/>
    <w:rsid w:val="008D3D79"/>
    <w:rsid w:val="008D4547"/>
    <w:rsid w:val="008D4B11"/>
    <w:rsid w:val="008D6BFE"/>
    <w:rsid w:val="008D6CBF"/>
    <w:rsid w:val="008D741B"/>
    <w:rsid w:val="008D7975"/>
    <w:rsid w:val="008D7B8D"/>
    <w:rsid w:val="008D7D47"/>
    <w:rsid w:val="008D7EA6"/>
    <w:rsid w:val="008E0DC5"/>
    <w:rsid w:val="008E19F0"/>
    <w:rsid w:val="008E1EE0"/>
    <w:rsid w:val="008E2BAD"/>
    <w:rsid w:val="008E2E40"/>
    <w:rsid w:val="008E3B2A"/>
    <w:rsid w:val="008E6333"/>
    <w:rsid w:val="008E7A91"/>
    <w:rsid w:val="008F0F61"/>
    <w:rsid w:val="008F0F6F"/>
    <w:rsid w:val="008F1A05"/>
    <w:rsid w:val="008F2927"/>
    <w:rsid w:val="008F2F07"/>
    <w:rsid w:val="008F35A8"/>
    <w:rsid w:val="008F3690"/>
    <w:rsid w:val="008F3AF2"/>
    <w:rsid w:val="008F4DD1"/>
    <w:rsid w:val="008F5D1F"/>
    <w:rsid w:val="008F6AD2"/>
    <w:rsid w:val="008F6E62"/>
    <w:rsid w:val="008F71DA"/>
    <w:rsid w:val="008F79C0"/>
    <w:rsid w:val="00901280"/>
    <w:rsid w:val="00901D2F"/>
    <w:rsid w:val="00902083"/>
    <w:rsid w:val="00903080"/>
    <w:rsid w:val="0090363E"/>
    <w:rsid w:val="009036F6"/>
    <w:rsid w:val="00903E5C"/>
    <w:rsid w:val="00904AC7"/>
    <w:rsid w:val="00905184"/>
    <w:rsid w:val="00906F9C"/>
    <w:rsid w:val="00910B05"/>
    <w:rsid w:val="00911E1E"/>
    <w:rsid w:val="00911FEF"/>
    <w:rsid w:val="009126A1"/>
    <w:rsid w:val="009128E0"/>
    <w:rsid w:val="009133E0"/>
    <w:rsid w:val="00913707"/>
    <w:rsid w:val="00914371"/>
    <w:rsid w:val="009144BA"/>
    <w:rsid w:val="00914B00"/>
    <w:rsid w:val="00915565"/>
    <w:rsid w:val="00915691"/>
    <w:rsid w:val="009159E6"/>
    <w:rsid w:val="0091636B"/>
    <w:rsid w:val="009171BF"/>
    <w:rsid w:val="00917EB3"/>
    <w:rsid w:val="00920809"/>
    <w:rsid w:val="00920A5F"/>
    <w:rsid w:val="00920B22"/>
    <w:rsid w:val="00920FC9"/>
    <w:rsid w:val="0092176F"/>
    <w:rsid w:val="009226FF"/>
    <w:rsid w:val="009246DD"/>
    <w:rsid w:val="00925570"/>
    <w:rsid w:val="00925D1E"/>
    <w:rsid w:val="00926171"/>
    <w:rsid w:val="00927051"/>
    <w:rsid w:val="00930C4F"/>
    <w:rsid w:val="00931603"/>
    <w:rsid w:val="009316C4"/>
    <w:rsid w:val="00931C63"/>
    <w:rsid w:val="009325CD"/>
    <w:rsid w:val="00933E42"/>
    <w:rsid w:val="00935C4E"/>
    <w:rsid w:val="00936BB3"/>
    <w:rsid w:val="00936F65"/>
    <w:rsid w:val="0094018C"/>
    <w:rsid w:val="009409F1"/>
    <w:rsid w:val="00940C8A"/>
    <w:rsid w:val="009417A8"/>
    <w:rsid w:val="00943A94"/>
    <w:rsid w:val="00943B25"/>
    <w:rsid w:val="00943CD9"/>
    <w:rsid w:val="0094429E"/>
    <w:rsid w:val="0094441C"/>
    <w:rsid w:val="00945912"/>
    <w:rsid w:val="00945B95"/>
    <w:rsid w:val="00946110"/>
    <w:rsid w:val="00946DFF"/>
    <w:rsid w:val="00947330"/>
    <w:rsid w:val="00947354"/>
    <w:rsid w:val="0094739E"/>
    <w:rsid w:val="00947933"/>
    <w:rsid w:val="009502DD"/>
    <w:rsid w:val="00951705"/>
    <w:rsid w:val="00951781"/>
    <w:rsid w:val="00952134"/>
    <w:rsid w:val="0095238A"/>
    <w:rsid w:val="009529AB"/>
    <w:rsid w:val="00954370"/>
    <w:rsid w:val="0095464C"/>
    <w:rsid w:val="009547C8"/>
    <w:rsid w:val="00954EF4"/>
    <w:rsid w:val="009550AC"/>
    <w:rsid w:val="00955DA6"/>
    <w:rsid w:val="00957A82"/>
    <w:rsid w:val="009610C8"/>
    <w:rsid w:val="009613AC"/>
    <w:rsid w:val="0096319A"/>
    <w:rsid w:val="00963809"/>
    <w:rsid w:val="00965330"/>
    <w:rsid w:val="009653C4"/>
    <w:rsid w:val="00965D40"/>
    <w:rsid w:val="00966D58"/>
    <w:rsid w:val="0097022D"/>
    <w:rsid w:val="0097172E"/>
    <w:rsid w:val="00972254"/>
    <w:rsid w:val="009734C6"/>
    <w:rsid w:val="0097403A"/>
    <w:rsid w:val="009750B3"/>
    <w:rsid w:val="00975FBC"/>
    <w:rsid w:val="009761B5"/>
    <w:rsid w:val="00976D73"/>
    <w:rsid w:val="009772B4"/>
    <w:rsid w:val="00981512"/>
    <w:rsid w:val="00982A41"/>
    <w:rsid w:val="00982C3A"/>
    <w:rsid w:val="00984D41"/>
    <w:rsid w:val="00985078"/>
    <w:rsid w:val="00987426"/>
    <w:rsid w:val="00987AE1"/>
    <w:rsid w:val="00990495"/>
    <w:rsid w:val="00990A80"/>
    <w:rsid w:val="00990BD1"/>
    <w:rsid w:val="00991828"/>
    <w:rsid w:val="009926B5"/>
    <w:rsid w:val="009928F0"/>
    <w:rsid w:val="00993330"/>
    <w:rsid w:val="00994E9A"/>
    <w:rsid w:val="00995AFD"/>
    <w:rsid w:val="009962F8"/>
    <w:rsid w:val="0099655E"/>
    <w:rsid w:val="009968A2"/>
    <w:rsid w:val="009968B0"/>
    <w:rsid w:val="00997096"/>
    <w:rsid w:val="0099717D"/>
    <w:rsid w:val="009A043E"/>
    <w:rsid w:val="009A161A"/>
    <w:rsid w:val="009A3A04"/>
    <w:rsid w:val="009A426D"/>
    <w:rsid w:val="009A4522"/>
    <w:rsid w:val="009A48EA"/>
    <w:rsid w:val="009A4AE1"/>
    <w:rsid w:val="009A6552"/>
    <w:rsid w:val="009A66B7"/>
    <w:rsid w:val="009A6818"/>
    <w:rsid w:val="009B0372"/>
    <w:rsid w:val="009B0400"/>
    <w:rsid w:val="009B04A0"/>
    <w:rsid w:val="009B06CB"/>
    <w:rsid w:val="009B1344"/>
    <w:rsid w:val="009B1E3D"/>
    <w:rsid w:val="009B2758"/>
    <w:rsid w:val="009B2853"/>
    <w:rsid w:val="009B377B"/>
    <w:rsid w:val="009B3CE4"/>
    <w:rsid w:val="009B49FC"/>
    <w:rsid w:val="009B4D7F"/>
    <w:rsid w:val="009B4F1F"/>
    <w:rsid w:val="009B5DDD"/>
    <w:rsid w:val="009B5E2F"/>
    <w:rsid w:val="009B72E8"/>
    <w:rsid w:val="009B7B35"/>
    <w:rsid w:val="009C187D"/>
    <w:rsid w:val="009C209D"/>
    <w:rsid w:val="009C3852"/>
    <w:rsid w:val="009C3C49"/>
    <w:rsid w:val="009C482A"/>
    <w:rsid w:val="009C507A"/>
    <w:rsid w:val="009C519C"/>
    <w:rsid w:val="009C51BB"/>
    <w:rsid w:val="009C5273"/>
    <w:rsid w:val="009C5719"/>
    <w:rsid w:val="009C57AA"/>
    <w:rsid w:val="009C5A0D"/>
    <w:rsid w:val="009C5AB6"/>
    <w:rsid w:val="009C5B8F"/>
    <w:rsid w:val="009C61F1"/>
    <w:rsid w:val="009C689D"/>
    <w:rsid w:val="009D09A7"/>
    <w:rsid w:val="009D13FD"/>
    <w:rsid w:val="009D2D00"/>
    <w:rsid w:val="009D33DA"/>
    <w:rsid w:val="009D3850"/>
    <w:rsid w:val="009D3B1B"/>
    <w:rsid w:val="009D3FB6"/>
    <w:rsid w:val="009D4AA2"/>
    <w:rsid w:val="009D5C2E"/>
    <w:rsid w:val="009D6465"/>
    <w:rsid w:val="009D6A5B"/>
    <w:rsid w:val="009D7117"/>
    <w:rsid w:val="009D75F8"/>
    <w:rsid w:val="009D7DF4"/>
    <w:rsid w:val="009E038F"/>
    <w:rsid w:val="009E0872"/>
    <w:rsid w:val="009E08F1"/>
    <w:rsid w:val="009E09FD"/>
    <w:rsid w:val="009E1AC4"/>
    <w:rsid w:val="009E1E61"/>
    <w:rsid w:val="009E3EF1"/>
    <w:rsid w:val="009E4184"/>
    <w:rsid w:val="009E4632"/>
    <w:rsid w:val="009E55FA"/>
    <w:rsid w:val="009E6508"/>
    <w:rsid w:val="009E6D28"/>
    <w:rsid w:val="009F02A9"/>
    <w:rsid w:val="009F1E3E"/>
    <w:rsid w:val="009F2473"/>
    <w:rsid w:val="009F2CBB"/>
    <w:rsid w:val="009F2EC5"/>
    <w:rsid w:val="009F3030"/>
    <w:rsid w:val="009F30D8"/>
    <w:rsid w:val="009F368F"/>
    <w:rsid w:val="009F54CC"/>
    <w:rsid w:val="009F5F2A"/>
    <w:rsid w:val="009F64BB"/>
    <w:rsid w:val="009F6765"/>
    <w:rsid w:val="009F6EC4"/>
    <w:rsid w:val="009F728F"/>
    <w:rsid w:val="00A000F1"/>
    <w:rsid w:val="00A02B23"/>
    <w:rsid w:val="00A02E3C"/>
    <w:rsid w:val="00A02F45"/>
    <w:rsid w:val="00A0374D"/>
    <w:rsid w:val="00A03A1F"/>
    <w:rsid w:val="00A03FF0"/>
    <w:rsid w:val="00A04B98"/>
    <w:rsid w:val="00A04CAB"/>
    <w:rsid w:val="00A053E6"/>
    <w:rsid w:val="00A05957"/>
    <w:rsid w:val="00A06D24"/>
    <w:rsid w:val="00A0717E"/>
    <w:rsid w:val="00A07853"/>
    <w:rsid w:val="00A10359"/>
    <w:rsid w:val="00A10CFA"/>
    <w:rsid w:val="00A12681"/>
    <w:rsid w:val="00A14437"/>
    <w:rsid w:val="00A14BBA"/>
    <w:rsid w:val="00A14E0A"/>
    <w:rsid w:val="00A15897"/>
    <w:rsid w:val="00A1659C"/>
    <w:rsid w:val="00A16CF2"/>
    <w:rsid w:val="00A17123"/>
    <w:rsid w:val="00A171FD"/>
    <w:rsid w:val="00A1720B"/>
    <w:rsid w:val="00A172D9"/>
    <w:rsid w:val="00A2026D"/>
    <w:rsid w:val="00A21156"/>
    <w:rsid w:val="00A225BE"/>
    <w:rsid w:val="00A228CA"/>
    <w:rsid w:val="00A232AF"/>
    <w:rsid w:val="00A233B3"/>
    <w:rsid w:val="00A243F1"/>
    <w:rsid w:val="00A26536"/>
    <w:rsid w:val="00A265D1"/>
    <w:rsid w:val="00A26BAB"/>
    <w:rsid w:val="00A2745F"/>
    <w:rsid w:val="00A30413"/>
    <w:rsid w:val="00A31047"/>
    <w:rsid w:val="00A314DD"/>
    <w:rsid w:val="00A319E6"/>
    <w:rsid w:val="00A32115"/>
    <w:rsid w:val="00A322D4"/>
    <w:rsid w:val="00A338DF"/>
    <w:rsid w:val="00A34428"/>
    <w:rsid w:val="00A34641"/>
    <w:rsid w:val="00A35880"/>
    <w:rsid w:val="00A35C67"/>
    <w:rsid w:val="00A36302"/>
    <w:rsid w:val="00A36886"/>
    <w:rsid w:val="00A36A1D"/>
    <w:rsid w:val="00A36F50"/>
    <w:rsid w:val="00A37373"/>
    <w:rsid w:val="00A37551"/>
    <w:rsid w:val="00A418ED"/>
    <w:rsid w:val="00A41FDC"/>
    <w:rsid w:val="00A423BF"/>
    <w:rsid w:val="00A42BC8"/>
    <w:rsid w:val="00A4321C"/>
    <w:rsid w:val="00A43FDA"/>
    <w:rsid w:val="00A44384"/>
    <w:rsid w:val="00A448E2"/>
    <w:rsid w:val="00A45D2A"/>
    <w:rsid w:val="00A45F36"/>
    <w:rsid w:val="00A4621D"/>
    <w:rsid w:val="00A4647C"/>
    <w:rsid w:val="00A467FE"/>
    <w:rsid w:val="00A46804"/>
    <w:rsid w:val="00A46ABE"/>
    <w:rsid w:val="00A4708C"/>
    <w:rsid w:val="00A5232D"/>
    <w:rsid w:val="00A52622"/>
    <w:rsid w:val="00A52D73"/>
    <w:rsid w:val="00A5514B"/>
    <w:rsid w:val="00A55681"/>
    <w:rsid w:val="00A556C1"/>
    <w:rsid w:val="00A55BE3"/>
    <w:rsid w:val="00A56EDA"/>
    <w:rsid w:val="00A5720E"/>
    <w:rsid w:val="00A575A4"/>
    <w:rsid w:val="00A57BBB"/>
    <w:rsid w:val="00A605A9"/>
    <w:rsid w:val="00A60F6B"/>
    <w:rsid w:val="00A6118A"/>
    <w:rsid w:val="00A63073"/>
    <w:rsid w:val="00A63A70"/>
    <w:rsid w:val="00A63FE9"/>
    <w:rsid w:val="00A64595"/>
    <w:rsid w:val="00A64BBC"/>
    <w:rsid w:val="00A6532B"/>
    <w:rsid w:val="00A6554D"/>
    <w:rsid w:val="00A65BB4"/>
    <w:rsid w:val="00A66432"/>
    <w:rsid w:val="00A669D5"/>
    <w:rsid w:val="00A71127"/>
    <w:rsid w:val="00A72315"/>
    <w:rsid w:val="00A728D2"/>
    <w:rsid w:val="00A72C4F"/>
    <w:rsid w:val="00A7304B"/>
    <w:rsid w:val="00A738C3"/>
    <w:rsid w:val="00A742B5"/>
    <w:rsid w:val="00A74844"/>
    <w:rsid w:val="00A7536B"/>
    <w:rsid w:val="00A76EF7"/>
    <w:rsid w:val="00A812E9"/>
    <w:rsid w:val="00A8155F"/>
    <w:rsid w:val="00A818DB"/>
    <w:rsid w:val="00A82B53"/>
    <w:rsid w:val="00A83512"/>
    <w:rsid w:val="00A83A21"/>
    <w:rsid w:val="00A83CDC"/>
    <w:rsid w:val="00A843F2"/>
    <w:rsid w:val="00A846BA"/>
    <w:rsid w:val="00A868BE"/>
    <w:rsid w:val="00A86C71"/>
    <w:rsid w:val="00A86F70"/>
    <w:rsid w:val="00A875CD"/>
    <w:rsid w:val="00A87F91"/>
    <w:rsid w:val="00A902CF"/>
    <w:rsid w:val="00A90735"/>
    <w:rsid w:val="00A91550"/>
    <w:rsid w:val="00A9193A"/>
    <w:rsid w:val="00A9268A"/>
    <w:rsid w:val="00A9306B"/>
    <w:rsid w:val="00A93682"/>
    <w:rsid w:val="00A94D9B"/>
    <w:rsid w:val="00A9565E"/>
    <w:rsid w:val="00A971A0"/>
    <w:rsid w:val="00AA0100"/>
    <w:rsid w:val="00AA1CB1"/>
    <w:rsid w:val="00AA24BD"/>
    <w:rsid w:val="00AA2CF1"/>
    <w:rsid w:val="00AA378C"/>
    <w:rsid w:val="00AA379C"/>
    <w:rsid w:val="00AA3803"/>
    <w:rsid w:val="00AA39A9"/>
    <w:rsid w:val="00AA440E"/>
    <w:rsid w:val="00AA454E"/>
    <w:rsid w:val="00AA48A8"/>
    <w:rsid w:val="00AA4B03"/>
    <w:rsid w:val="00AA5B9B"/>
    <w:rsid w:val="00AA62DF"/>
    <w:rsid w:val="00AA7589"/>
    <w:rsid w:val="00AA7C5B"/>
    <w:rsid w:val="00AB0CB2"/>
    <w:rsid w:val="00AB0CBF"/>
    <w:rsid w:val="00AB1D81"/>
    <w:rsid w:val="00AB2315"/>
    <w:rsid w:val="00AB255C"/>
    <w:rsid w:val="00AB3031"/>
    <w:rsid w:val="00AB31A6"/>
    <w:rsid w:val="00AB52EA"/>
    <w:rsid w:val="00AB5416"/>
    <w:rsid w:val="00AB5912"/>
    <w:rsid w:val="00AB5E98"/>
    <w:rsid w:val="00AB7105"/>
    <w:rsid w:val="00AB742F"/>
    <w:rsid w:val="00AB7CD0"/>
    <w:rsid w:val="00AB7D98"/>
    <w:rsid w:val="00AC0880"/>
    <w:rsid w:val="00AC18D4"/>
    <w:rsid w:val="00AC1B42"/>
    <w:rsid w:val="00AC1F92"/>
    <w:rsid w:val="00AC2389"/>
    <w:rsid w:val="00AC3444"/>
    <w:rsid w:val="00AC3B12"/>
    <w:rsid w:val="00AC3BEE"/>
    <w:rsid w:val="00AC3DE9"/>
    <w:rsid w:val="00AC4359"/>
    <w:rsid w:val="00AC5C8C"/>
    <w:rsid w:val="00AC5D83"/>
    <w:rsid w:val="00AC64C0"/>
    <w:rsid w:val="00AC6728"/>
    <w:rsid w:val="00AC6944"/>
    <w:rsid w:val="00AC6BC0"/>
    <w:rsid w:val="00AC7A1B"/>
    <w:rsid w:val="00AC7E48"/>
    <w:rsid w:val="00AD0503"/>
    <w:rsid w:val="00AD2BFD"/>
    <w:rsid w:val="00AD2FEA"/>
    <w:rsid w:val="00AD3613"/>
    <w:rsid w:val="00AD382E"/>
    <w:rsid w:val="00AD42BB"/>
    <w:rsid w:val="00AD42F4"/>
    <w:rsid w:val="00AD43C5"/>
    <w:rsid w:val="00AD48A0"/>
    <w:rsid w:val="00AD4E56"/>
    <w:rsid w:val="00AD59CF"/>
    <w:rsid w:val="00AD6C58"/>
    <w:rsid w:val="00AD7100"/>
    <w:rsid w:val="00AD78CC"/>
    <w:rsid w:val="00AE0C5D"/>
    <w:rsid w:val="00AE2C9C"/>
    <w:rsid w:val="00AE4CD8"/>
    <w:rsid w:val="00AE623B"/>
    <w:rsid w:val="00AE63CB"/>
    <w:rsid w:val="00AE702E"/>
    <w:rsid w:val="00AE76FB"/>
    <w:rsid w:val="00AF0F10"/>
    <w:rsid w:val="00AF0FE6"/>
    <w:rsid w:val="00AF1BB5"/>
    <w:rsid w:val="00AF2698"/>
    <w:rsid w:val="00AF26A4"/>
    <w:rsid w:val="00AF316F"/>
    <w:rsid w:val="00AF3704"/>
    <w:rsid w:val="00AF47CC"/>
    <w:rsid w:val="00AF4D07"/>
    <w:rsid w:val="00AF5081"/>
    <w:rsid w:val="00AF5ABB"/>
    <w:rsid w:val="00AF69A4"/>
    <w:rsid w:val="00AF6D8E"/>
    <w:rsid w:val="00AF7E02"/>
    <w:rsid w:val="00B00175"/>
    <w:rsid w:val="00B013E8"/>
    <w:rsid w:val="00B01891"/>
    <w:rsid w:val="00B025B8"/>
    <w:rsid w:val="00B027AE"/>
    <w:rsid w:val="00B028AA"/>
    <w:rsid w:val="00B047F1"/>
    <w:rsid w:val="00B04846"/>
    <w:rsid w:val="00B05FA6"/>
    <w:rsid w:val="00B07298"/>
    <w:rsid w:val="00B075AC"/>
    <w:rsid w:val="00B07839"/>
    <w:rsid w:val="00B1032C"/>
    <w:rsid w:val="00B11381"/>
    <w:rsid w:val="00B120AC"/>
    <w:rsid w:val="00B12722"/>
    <w:rsid w:val="00B1327D"/>
    <w:rsid w:val="00B13FC8"/>
    <w:rsid w:val="00B1689D"/>
    <w:rsid w:val="00B168CF"/>
    <w:rsid w:val="00B17FAC"/>
    <w:rsid w:val="00B24C9D"/>
    <w:rsid w:val="00B25C4E"/>
    <w:rsid w:val="00B25C8F"/>
    <w:rsid w:val="00B26509"/>
    <w:rsid w:val="00B3066F"/>
    <w:rsid w:val="00B307AC"/>
    <w:rsid w:val="00B30AE3"/>
    <w:rsid w:val="00B30B55"/>
    <w:rsid w:val="00B32685"/>
    <w:rsid w:val="00B32DF1"/>
    <w:rsid w:val="00B339BD"/>
    <w:rsid w:val="00B33B2A"/>
    <w:rsid w:val="00B3453B"/>
    <w:rsid w:val="00B35D7F"/>
    <w:rsid w:val="00B36BF3"/>
    <w:rsid w:val="00B36D1C"/>
    <w:rsid w:val="00B370C8"/>
    <w:rsid w:val="00B37F81"/>
    <w:rsid w:val="00B405D4"/>
    <w:rsid w:val="00B41F1F"/>
    <w:rsid w:val="00B4205A"/>
    <w:rsid w:val="00B4256A"/>
    <w:rsid w:val="00B4276B"/>
    <w:rsid w:val="00B42E1C"/>
    <w:rsid w:val="00B43775"/>
    <w:rsid w:val="00B437D5"/>
    <w:rsid w:val="00B439AD"/>
    <w:rsid w:val="00B44183"/>
    <w:rsid w:val="00B459E3"/>
    <w:rsid w:val="00B4682E"/>
    <w:rsid w:val="00B50BA5"/>
    <w:rsid w:val="00B51367"/>
    <w:rsid w:val="00B51B65"/>
    <w:rsid w:val="00B5226E"/>
    <w:rsid w:val="00B52706"/>
    <w:rsid w:val="00B528E6"/>
    <w:rsid w:val="00B52D9C"/>
    <w:rsid w:val="00B53D27"/>
    <w:rsid w:val="00B5408A"/>
    <w:rsid w:val="00B54E73"/>
    <w:rsid w:val="00B5506C"/>
    <w:rsid w:val="00B554CC"/>
    <w:rsid w:val="00B557BA"/>
    <w:rsid w:val="00B5611C"/>
    <w:rsid w:val="00B57493"/>
    <w:rsid w:val="00B57942"/>
    <w:rsid w:val="00B57B18"/>
    <w:rsid w:val="00B60001"/>
    <w:rsid w:val="00B6048B"/>
    <w:rsid w:val="00B60B8E"/>
    <w:rsid w:val="00B60F6C"/>
    <w:rsid w:val="00B61423"/>
    <w:rsid w:val="00B6172F"/>
    <w:rsid w:val="00B63335"/>
    <w:rsid w:val="00B63CF8"/>
    <w:rsid w:val="00B64429"/>
    <w:rsid w:val="00B64603"/>
    <w:rsid w:val="00B650FF"/>
    <w:rsid w:val="00B656E7"/>
    <w:rsid w:val="00B6660D"/>
    <w:rsid w:val="00B6663B"/>
    <w:rsid w:val="00B67200"/>
    <w:rsid w:val="00B71E95"/>
    <w:rsid w:val="00B7332D"/>
    <w:rsid w:val="00B73BF9"/>
    <w:rsid w:val="00B759F2"/>
    <w:rsid w:val="00B75C33"/>
    <w:rsid w:val="00B771CC"/>
    <w:rsid w:val="00B775ED"/>
    <w:rsid w:val="00B77CE7"/>
    <w:rsid w:val="00B77D45"/>
    <w:rsid w:val="00B77E08"/>
    <w:rsid w:val="00B81583"/>
    <w:rsid w:val="00B81B23"/>
    <w:rsid w:val="00B81EB2"/>
    <w:rsid w:val="00B83076"/>
    <w:rsid w:val="00B8346F"/>
    <w:rsid w:val="00B83C90"/>
    <w:rsid w:val="00B84FF6"/>
    <w:rsid w:val="00B852E3"/>
    <w:rsid w:val="00B85838"/>
    <w:rsid w:val="00B86776"/>
    <w:rsid w:val="00B879D1"/>
    <w:rsid w:val="00B90547"/>
    <w:rsid w:val="00B91371"/>
    <w:rsid w:val="00B916E6"/>
    <w:rsid w:val="00B91DC2"/>
    <w:rsid w:val="00B92C1C"/>
    <w:rsid w:val="00B93699"/>
    <w:rsid w:val="00B944FD"/>
    <w:rsid w:val="00B94A74"/>
    <w:rsid w:val="00B94DD8"/>
    <w:rsid w:val="00B95935"/>
    <w:rsid w:val="00B95E30"/>
    <w:rsid w:val="00B96186"/>
    <w:rsid w:val="00B97334"/>
    <w:rsid w:val="00B97D8D"/>
    <w:rsid w:val="00BA106B"/>
    <w:rsid w:val="00BA14B6"/>
    <w:rsid w:val="00BA3D4C"/>
    <w:rsid w:val="00BA413B"/>
    <w:rsid w:val="00BA4600"/>
    <w:rsid w:val="00BA4E48"/>
    <w:rsid w:val="00BA501E"/>
    <w:rsid w:val="00BA5C01"/>
    <w:rsid w:val="00BA5F53"/>
    <w:rsid w:val="00BA6337"/>
    <w:rsid w:val="00BA63F2"/>
    <w:rsid w:val="00BA6D40"/>
    <w:rsid w:val="00BA7EBC"/>
    <w:rsid w:val="00BB0120"/>
    <w:rsid w:val="00BB058A"/>
    <w:rsid w:val="00BB11FD"/>
    <w:rsid w:val="00BB222E"/>
    <w:rsid w:val="00BB2303"/>
    <w:rsid w:val="00BB2465"/>
    <w:rsid w:val="00BB249F"/>
    <w:rsid w:val="00BB2D3D"/>
    <w:rsid w:val="00BB3D24"/>
    <w:rsid w:val="00BB42B5"/>
    <w:rsid w:val="00BB4462"/>
    <w:rsid w:val="00BB5474"/>
    <w:rsid w:val="00BB578E"/>
    <w:rsid w:val="00BB6050"/>
    <w:rsid w:val="00BB6699"/>
    <w:rsid w:val="00BB6865"/>
    <w:rsid w:val="00BB6D84"/>
    <w:rsid w:val="00BB7A18"/>
    <w:rsid w:val="00BB7B7A"/>
    <w:rsid w:val="00BB7E08"/>
    <w:rsid w:val="00BB7F52"/>
    <w:rsid w:val="00BC075B"/>
    <w:rsid w:val="00BC0979"/>
    <w:rsid w:val="00BC1582"/>
    <w:rsid w:val="00BC1A4C"/>
    <w:rsid w:val="00BC1B6F"/>
    <w:rsid w:val="00BC1CC0"/>
    <w:rsid w:val="00BC2539"/>
    <w:rsid w:val="00BC3950"/>
    <w:rsid w:val="00BC414C"/>
    <w:rsid w:val="00BC512E"/>
    <w:rsid w:val="00BC54CA"/>
    <w:rsid w:val="00BC7F71"/>
    <w:rsid w:val="00BD18B6"/>
    <w:rsid w:val="00BD18EC"/>
    <w:rsid w:val="00BD2C7B"/>
    <w:rsid w:val="00BD44EF"/>
    <w:rsid w:val="00BD4759"/>
    <w:rsid w:val="00BD4D11"/>
    <w:rsid w:val="00BD4D74"/>
    <w:rsid w:val="00BD5399"/>
    <w:rsid w:val="00BD5677"/>
    <w:rsid w:val="00BD5E77"/>
    <w:rsid w:val="00BD6747"/>
    <w:rsid w:val="00BD68E7"/>
    <w:rsid w:val="00BD6C22"/>
    <w:rsid w:val="00BD6FE7"/>
    <w:rsid w:val="00BE0EE0"/>
    <w:rsid w:val="00BE16DA"/>
    <w:rsid w:val="00BE3C7D"/>
    <w:rsid w:val="00BE5462"/>
    <w:rsid w:val="00BE6112"/>
    <w:rsid w:val="00BE701F"/>
    <w:rsid w:val="00BE771E"/>
    <w:rsid w:val="00BE78C1"/>
    <w:rsid w:val="00BE7C9B"/>
    <w:rsid w:val="00BE7F89"/>
    <w:rsid w:val="00BF3748"/>
    <w:rsid w:val="00BF4071"/>
    <w:rsid w:val="00BF6808"/>
    <w:rsid w:val="00BF7C36"/>
    <w:rsid w:val="00C001CA"/>
    <w:rsid w:val="00C0083B"/>
    <w:rsid w:val="00C00B17"/>
    <w:rsid w:val="00C00BF0"/>
    <w:rsid w:val="00C013A4"/>
    <w:rsid w:val="00C023E3"/>
    <w:rsid w:val="00C028C1"/>
    <w:rsid w:val="00C04A03"/>
    <w:rsid w:val="00C052F1"/>
    <w:rsid w:val="00C05909"/>
    <w:rsid w:val="00C072EB"/>
    <w:rsid w:val="00C07B2A"/>
    <w:rsid w:val="00C101E9"/>
    <w:rsid w:val="00C1036D"/>
    <w:rsid w:val="00C104BA"/>
    <w:rsid w:val="00C116EA"/>
    <w:rsid w:val="00C11EAC"/>
    <w:rsid w:val="00C11FD2"/>
    <w:rsid w:val="00C12ABE"/>
    <w:rsid w:val="00C12B01"/>
    <w:rsid w:val="00C135F4"/>
    <w:rsid w:val="00C13687"/>
    <w:rsid w:val="00C14727"/>
    <w:rsid w:val="00C150DA"/>
    <w:rsid w:val="00C151C5"/>
    <w:rsid w:val="00C161C9"/>
    <w:rsid w:val="00C162F4"/>
    <w:rsid w:val="00C16520"/>
    <w:rsid w:val="00C20A79"/>
    <w:rsid w:val="00C214A7"/>
    <w:rsid w:val="00C21602"/>
    <w:rsid w:val="00C2281B"/>
    <w:rsid w:val="00C22C39"/>
    <w:rsid w:val="00C23CBD"/>
    <w:rsid w:val="00C23FBF"/>
    <w:rsid w:val="00C24063"/>
    <w:rsid w:val="00C253D0"/>
    <w:rsid w:val="00C26C85"/>
    <w:rsid w:val="00C27A32"/>
    <w:rsid w:val="00C30F11"/>
    <w:rsid w:val="00C31098"/>
    <w:rsid w:val="00C31B1F"/>
    <w:rsid w:val="00C33C74"/>
    <w:rsid w:val="00C354F1"/>
    <w:rsid w:val="00C3622F"/>
    <w:rsid w:val="00C36BBB"/>
    <w:rsid w:val="00C36F88"/>
    <w:rsid w:val="00C40253"/>
    <w:rsid w:val="00C4129D"/>
    <w:rsid w:val="00C416D4"/>
    <w:rsid w:val="00C41855"/>
    <w:rsid w:val="00C41B50"/>
    <w:rsid w:val="00C43FE8"/>
    <w:rsid w:val="00C4469B"/>
    <w:rsid w:val="00C44A13"/>
    <w:rsid w:val="00C44B04"/>
    <w:rsid w:val="00C44E13"/>
    <w:rsid w:val="00C45A02"/>
    <w:rsid w:val="00C46A41"/>
    <w:rsid w:val="00C47FCC"/>
    <w:rsid w:val="00C50323"/>
    <w:rsid w:val="00C51CFE"/>
    <w:rsid w:val="00C528B2"/>
    <w:rsid w:val="00C53138"/>
    <w:rsid w:val="00C536A5"/>
    <w:rsid w:val="00C53FC0"/>
    <w:rsid w:val="00C548F3"/>
    <w:rsid w:val="00C54CFB"/>
    <w:rsid w:val="00C55414"/>
    <w:rsid w:val="00C55D29"/>
    <w:rsid w:val="00C56A1F"/>
    <w:rsid w:val="00C57221"/>
    <w:rsid w:val="00C5781F"/>
    <w:rsid w:val="00C616AF"/>
    <w:rsid w:val="00C61B26"/>
    <w:rsid w:val="00C61D00"/>
    <w:rsid w:val="00C6233F"/>
    <w:rsid w:val="00C6321F"/>
    <w:rsid w:val="00C63B8F"/>
    <w:rsid w:val="00C63C30"/>
    <w:rsid w:val="00C63F0E"/>
    <w:rsid w:val="00C669E0"/>
    <w:rsid w:val="00C66B87"/>
    <w:rsid w:val="00C703FD"/>
    <w:rsid w:val="00C704D1"/>
    <w:rsid w:val="00C70F5E"/>
    <w:rsid w:val="00C71A5F"/>
    <w:rsid w:val="00C7231D"/>
    <w:rsid w:val="00C72850"/>
    <w:rsid w:val="00C72AFB"/>
    <w:rsid w:val="00C730A1"/>
    <w:rsid w:val="00C736CD"/>
    <w:rsid w:val="00C73B3C"/>
    <w:rsid w:val="00C73F6C"/>
    <w:rsid w:val="00C74A02"/>
    <w:rsid w:val="00C75B61"/>
    <w:rsid w:val="00C75E1D"/>
    <w:rsid w:val="00C76A20"/>
    <w:rsid w:val="00C76CC7"/>
    <w:rsid w:val="00C80923"/>
    <w:rsid w:val="00C80AB2"/>
    <w:rsid w:val="00C81377"/>
    <w:rsid w:val="00C81ACC"/>
    <w:rsid w:val="00C827CB"/>
    <w:rsid w:val="00C82A0B"/>
    <w:rsid w:val="00C84D87"/>
    <w:rsid w:val="00C8529F"/>
    <w:rsid w:val="00C85DB7"/>
    <w:rsid w:val="00C8658D"/>
    <w:rsid w:val="00C867A7"/>
    <w:rsid w:val="00C86C5F"/>
    <w:rsid w:val="00C87981"/>
    <w:rsid w:val="00C87C98"/>
    <w:rsid w:val="00C87CC0"/>
    <w:rsid w:val="00C9000A"/>
    <w:rsid w:val="00C90522"/>
    <w:rsid w:val="00C91019"/>
    <w:rsid w:val="00C9135E"/>
    <w:rsid w:val="00C918B3"/>
    <w:rsid w:val="00C93E5C"/>
    <w:rsid w:val="00C9400A"/>
    <w:rsid w:val="00C950F6"/>
    <w:rsid w:val="00C95579"/>
    <w:rsid w:val="00C95965"/>
    <w:rsid w:val="00C96888"/>
    <w:rsid w:val="00C969AB"/>
    <w:rsid w:val="00C96B86"/>
    <w:rsid w:val="00C971D4"/>
    <w:rsid w:val="00C97CBD"/>
    <w:rsid w:val="00CA0F15"/>
    <w:rsid w:val="00CA1375"/>
    <w:rsid w:val="00CA1383"/>
    <w:rsid w:val="00CA28FD"/>
    <w:rsid w:val="00CA2AF8"/>
    <w:rsid w:val="00CA2D10"/>
    <w:rsid w:val="00CA46C4"/>
    <w:rsid w:val="00CA48CE"/>
    <w:rsid w:val="00CA4B43"/>
    <w:rsid w:val="00CA5877"/>
    <w:rsid w:val="00CA6C81"/>
    <w:rsid w:val="00CA6CAB"/>
    <w:rsid w:val="00CA76A1"/>
    <w:rsid w:val="00CB0ECD"/>
    <w:rsid w:val="00CB41F5"/>
    <w:rsid w:val="00CB4238"/>
    <w:rsid w:val="00CB5002"/>
    <w:rsid w:val="00CB5B75"/>
    <w:rsid w:val="00CB64F5"/>
    <w:rsid w:val="00CB6576"/>
    <w:rsid w:val="00CB6A5B"/>
    <w:rsid w:val="00CB6B80"/>
    <w:rsid w:val="00CB705A"/>
    <w:rsid w:val="00CB7216"/>
    <w:rsid w:val="00CB78C0"/>
    <w:rsid w:val="00CC0FA0"/>
    <w:rsid w:val="00CC116E"/>
    <w:rsid w:val="00CC1393"/>
    <w:rsid w:val="00CC23D1"/>
    <w:rsid w:val="00CC250E"/>
    <w:rsid w:val="00CC2E56"/>
    <w:rsid w:val="00CC3359"/>
    <w:rsid w:val="00CC3F15"/>
    <w:rsid w:val="00CC5B50"/>
    <w:rsid w:val="00CC6A4E"/>
    <w:rsid w:val="00CC7D8B"/>
    <w:rsid w:val="00CD0AB7"/>
    <w:rsid w:val="00CD0E2C"/>
    <w:rsid w:val="00CD173C"/>
    <w:rsid w:val="00CD1AF5"/>
    <w:rsid w:val="00CD3320"/>
    <w:rsid w:val="00CD43AB"/>
    <w:rsid w:val="00CD4922"/>
    <w:rsid w:val="00CD4CAC"/>
    <w:rsid w:val="00CD546E"/>
    <w:rsid w:val="00CD6007"/>
    <w:rsid w:val="00CD63AA"/>
    <w:rsid w:val="00CD6666"/>
    <w:rsid w:val="00CD78AC"/>
    <w:rsid w:val="00CD7A02"/>
    <w:rsid w:val="00CD7A8E"/>
    <w:rsid w:val="00CD7EA2"/>
    <w:rsid w:val="00CD7FB5"/>
    <w:rsid w:val="00CE0808"/>
    <w:rsid w:val="00CE0859"/>
    <w:rsid w:val="00CE1017"/>
    <w:rsid w:val="00CE2197"/>
    <w:rsid w:val="00CE3435"/>
    <w:rsid w:val="00CE3BB4"/>
    <w:rsid w:val="00CE42AB"/>
    <w:rsid w:val="00CE5E09"/>
    <w:rsid w:val="00CE61A3"/>
    <w:rsid w:val="00CE665B"/>
    <w:rsid w:val="00CE66B9"/>
    <w:rsid w:val="00CE6744"/>
    <w:rsid w:val="00CE6B33"/>
    <w:rsid w:val="00CE6F60"/>
    <w:rsid w:val="00CE794F"/>
    <w:rsid w:val="00CF074B"/>
    <w:rsid w:val="00CF1C35"/>
    <w:rsid w:val="00CF2298"/>
    <w:rsid w:val="00CF27E8"/>
    <w:rsid w:val="00CF2C2A"/>
    <w:rsid w:val="00CF3B35"/>
    <w:rsid w:val="00CF3D69"/>
    <w:rsid w:val="00CF56FE"/>
    <w:rsid w:val="00CF5B85"/>
    <w:rsid w:val="00CF6628"/>
    <w:rsid w:val="00CF6804"/>
    <w:rsid w:val="00CF6CE8"/>
    <w:rsid w:val="00CF6D4B"/>
    <w:rsid w:val="00CF72E7"/>
    <w:rsid w:val="00CF7850"/>
    <w:rsid w:val="00CF7DDC"/>
    <w:rsid w:val="00D01089"/>
    <w:rsid w:val="00D01548"/>
    <w:rsid w:val="00D026BB"/>
    <w:rsid w:val="00D0275E"/>
    <w:rsid w:val="00D02DA6"/>
    <w:rsid w:val="00D031AB"/>
    <w:rsid w:val="00D0343D"/>
    <w:rsid w:val="00D03559"/>
    <w:rsid w:val="00D042A3"/>
    <w:rsid w:val="00D0454E"/>
    <w:rsid w:val="00D04743"/>
    <w:rsid w:val="00D04A8A"/>
    <w:rsid w:val="00D05286"/>
    <w:rsid w:val="00D055EE"/>
    <w:rsid w:val="00D059E6"/>
    <w:rsid w:val="00D0627C"/>
    <w:rsid w:val="00D0639F"/>
    <w:rsid w:val="00D06496"/>
    <w:rsid w:val="00D065FE"/>
    <w:rsid w:val="00D075D8"/>
    <w:rsid w:val="00D07789"/>
    <w:rsid w:val="00D07E6A"/>
    <w:rsid w:val="00D10B6F"/>
    <w:rsid w:val="00D10D03"/>
    <w:rsid w:val="00D12183"/>
    <w:rsid w:val="00D128C0"/>
    <w:rsid w:val="00D136D1"/>
    <w:rsid w:val="00D1477F"/>
    <w:rsid w:val="00D1508B"/>
    <w:rsid w:val="00D15119"/>
    <w:rsid w:val="00D15FA7"/>
    <w:rsid w:val="00D16928"/>
    <w:rsid w:val="00D16E8F"/>
    <w:rsid w:val="00D1713E"/>
    <w:rsid w:val="00D20357"/>
    <w:rsid w:val="00D216DE"/>
    <w:rsid w:val="00D22F5E"/>
    <w:rsid w:val="00D2348C"/>
    <w:rsid w:val="00D23915"/>
    <w:rsid w:val="00D26460"/>
    <w:rsid w:val="00D26D4F"/>
    <w:rsid w:val="00D272AC"/>
    <w:rsid w:val="00D27E04"/>
    <w:rsid w:val="00D30719"/>
    <w:rsid w:val="00D3154D"/>
    <w:rsid w:val="00D31564"/>
    <w:rsid w:val="00D31650"/>
    <w:rsid w:val="00D31B98"/>
    <w:rsid w:val="00D3216A"/>
    <w:rsid w:val="00D34304"/>
    <w:rsid w:val="00D3461C"/>
    <w:rsid w:val="00D35959"/>
    <w:rsid w:val="00D35A6B"/>
    <w:rsid w:val="00D35FAA"/>
    <w:rsid w:val="00D36585"/>
    <w:rsid w:val="00D365B5"/>
    <w:rsid w:val="00D3686D"/>
    <w:rsid w:val="00D3696F"/>
    <w:rsid w:val="00D36AEB"/>
    <w:rsid w:val="00D36B46"/>
    <w:rsid w:val="00D410CF"/>
    <w:rsid w:val="00D4170D"/>
    <w:rsid w:val="00D41A68"/>
    <w:rsid w:val="00D41F33"/>
    <w:rsid w:val="00D427B0"/>
    <w:rsid w:val="00D42E68"/>
    <w:rsid w:val="00D44645"/>
    <w:rsid w:val="00D448E0"/>
    <w:rsid w:val="00D44FF8"/>
    <w:rsid w:val="00D47B0A"/>
    <w:rsid w:val="00D500CD"/>
    <w:rsid w:val="00D5088B"/>
    <w:rsid w:val="00D50CDB"/>
    <w:rsid w:val="00D518B1"/>
    <w:rsid w:val="00D51B3D"/>
    <w:rsid w:val="00D526DB"/>
    <w:rsid w:val="00D5355A"/>
    <w:rsid w:val="00D53925"/>
    <w:rsid w:val="00D542EC"/>
    <w:rsid w:val="00D54A70"/>
    <w:rsid w:val="00D55B0A"/>
    <w:rsid w:val="00D563F1"/>
    <w:rsid w:val="00D56C58"/>
    <w:rsid w:val="00D57C2B"/>
    <w:rsid w:val="00D60514"/>
    <w:rsid w:val="00D60950"/>
    <w:rsid w:val="00D60A9E"/>
    <w:rsid w:val="00D611E8"/>
    <w:rsid w:val="00D61406"/>
    <w:rsid w:val="00D61BB1"/>
    <w:rsid w:val="00D625E1"/>
    <w:rsid w:val="00D63943"/>
    <w:rsid w:val="00D63C84"/>
    <w:rsid w:val="00D63E41"/>
    <w:rsid w:val="00D654C3"/>
    <w:rsid w:val="00D6554A"/>
    <w:rsid w:val="00D656B0"/>
    <w:rsid w:val="00D657CF"/>
    <w:rsid w:val="00D65F49"/>
    <w:rsid w:val="00D6623E"/>
    <w:rsid w:val="00D669F6"/>
    <w:rsid w:val="00D70F77"/>
    <w:rsid w:val="00D71135"/>
    <w:rsid w:val="00D71621"/>
    <w:rsid w:val="00D719D5"/>
    <w:rsid w:val="00D719DF"/>
    <w:rsid w:val="00D7374A"/>
    <w:rsid w:val="00D73E64"/>
    <w:rsid w:val="00D74665"/>
    <w:rsid w:val="00D7608C"/>
    <w:rsid w:val="00D7627F"/>
    <w:rsid w:val="00D76701"/>
    <w:rsid w:val="00D76818"/>
    <w:rsid w:val="00D768A9"/>
    <w:rsid w:val="00D77A75"/>
    <w:rsid w:val="00D77AF0"/>
    <w:rsid w:val="00D80322"/>
    <w:rsid w:val="00D804F5"/>
    <w:rsid w:val="00D805D3"/>
    <w:rsid w:val="00D808D0"/>
    <w:rsid w:val="00D80D2C"/>
    <w:rsid w:val="00D82743"/>
    <w:rsid w:val="00D82911"/>
    <w:rsid w:val="00D82CCB"/>
    <w:rsid w:val="00D830A3"/>
    <w:rsid w:val="00D836C6"/>
    <w:rsid w:val="00D8432F"/>
    <w:rsid w:val="00D8478D"/>
    <w:rsid w:val="00D84C54"/>
    <w:rsid w:val="00D85F16"/>
    <w:rsid w:val="00D86429"/>
    <w:rsid w:val="00D869BF"/>
    <w:rsid w:val="00D87F94"/>
    <w:rsid w:val="00D9052F"/>
    <w:rsid w:val="00D914F6"/>
    <w:rsid w:val="00D91E58"/>
    <w:rsid w:val="00D94FFE"/>
    <w:rsid w:val="00D973C0"/>
    <w:rsid w:val="00D9798B"/>
    <w:rsid w:val="00DA02E2"/>
    <w:rsid w:val="00DA02E5"/>
    <w:rsid w:val="00DA200F"/>
    <w:rsid w:val="00DA227E"/>
    <w:rsid w:val="00DA30AA"/>
    <w:rsid w:val="00DA4277"/>
    <w:rsid w:val="00DA43F5"/>
    <w:rsid w:val="00DA4A5A"/>
    <w:rsid w:val="00DA4C4E"/>
    <w:rsid w:val="00DA5AA3"/>
    <w:rsid w:val="00DA7DD9"/>
    <w:rsid w:val="00DB03F4"/>
    <w:rsid w:val="00DB0447"/>
    <w:rsid w:val="00DB11DA"/>
    <w:rsid w:val="00DB24DB"/>
    <w:rsid w:val="00DB304F"/>
    <w:rsid w:val="00DB3EDE"/>
    <w:rsid w:val="00DB65E5"/>
    <w:rsid w:val="00DB6976"/>
    <w:rsid w:val="00DB6D91"/>
    <w:rsid w:val="00DC011D"/>
    <w:rsid w:val="00DC0246"/>
    <w:rsid w:val="00DC089D"/>
    <w:rsid w:val="00DC2AA5"/>
    <w:rsid w:val="00DC2D9D"/>
    <w:rsid w:val="00DC31A5"/>
    <w:rsid w:val="00DC45FD"/>
    <w:rsid w:val="00DC6B2B"/>
    <w:rsid w:val="00DC7CCA"/>
    <w:rsid w:val="00DD0A6B"/>
    <w:rsid w:val="00DD0E67"/>
    <w:rsid w:val="00DD14C1"/>
    <w:rsid w:val="00DD1761"/>
    <w:rsid w:val="00DD250F"/>
    <w:rsid w:val="00DD2549"/>
    <w:rsid w:val="00DD26F6"/>
    <w:rsid w:val="00DD2A4C"/>
    <w:rsid w:val="00DD445C"/>
    <w:rsid w:val="00DD482B"/>
    <w:rsid w:val="00DD4BC2"/>
    <w:rsid w:val="00DD4DB4"/>
    <w:rsid w:val="00DD5156"/>
    <w:rsid w:val="00DD5B73"/>
    <w:rsid w:val="00DD622A"/>
    <w:rsid w:val="00DD6AC2"/>
    <w:rsid w:val="00DD7589"/>
    <w:rsid w:val="00DE03BB"/>
    <w:rsid w:val="00DE068A"/>
    <w:rsid w:val="00DE3824"/>
    <w:rsid w:val="00DE3E02"/>
    <w:rsid w:val="00DE533F"/>
    <w:rsid w:val="00DE55BE"/>
    <w:rsid w:val="00DE5C09"/>
    <w:rsid w:val="00DE6991"/>
    <w:rsid w:val="00DE7347"/>
    <w:rsid w:val="00DE7D4B"/>
    <w:rsid w:val="00DF19AC"/>
    <w:rsid w:val="00DF19DB"/>
    <w:rsid w:val="00DF1FC1"/>
    <w:rsid w:val="00DF21C4"/>
    <w:rsid w:val="00DF24B2"/>
    <w:rsid w:val="00DF24FB"/>
    <w:rsid w:val="00DF2643"/>
    <w:rsid w:val="00DF4B73"/>
    <w:rsid w:val="00DF4C64"/>
    <w:rsid w:val="00DF5087"/>
    <w:rsid w:val="00DF5359"/>
    <w:rsid w:val="00DF645F"/>
    <w:rsid w:val="00DF6675"/>
    <w:rsid w:val="00DF71C4"/>
    <w:rsid w:val="00DF79C0"/>
    <w:rsid w:val="00E00654"/>
    <w:rsid w:val="00E00725"/>
    <w:rsid w:val="00E01E9F"/>
    <w:rsid w:val="00E01F97"/>
    <w:rsid w:val="00E02369"/>
    <w:rsid w:val="00E02B60"/>
    <w:rsid w:val="00E02EE3"/>
    <w:rsid w:val="00E02F72"/>
    <w:rsid w:val="00E03714"/>
    <w:rsid w:val="00E048F5"/>
    <w:rsid w:val="00E059ED"/>
    <w:rsid w:val="00E071A2"/>
    <w:rsid w:val="00E07E27"/>
    <w:rsid w:val="00E102E5"/>
    <w:rsid w:val="00E104C9"/>
    <w:rsid w:val="00E106E9"/>
    <w:rsid w:val="00E113DA"/>
    <w:rsid w:val="00E116FE"/>
    <w:rsid w:val="00E122A3"/>
    <w:rsid w:val="00E12544"/>
    <w:rsid w:val="00E12E96"/>
    <w:rsid w:val="00E13F63"/>
    <w:rsid w:val="00E144A5"/>
    <w:rsid w:val="00E14AEE"/>
    <w:rsid w:val="00E14C93"/>
    <w:rsid w:val="00E15056"/>
    <w:rsid w:val="00E1556C"/>
    <w:rsid w:val="00E15845"/>
    <w:rsid w:val="00E16466"/>
    <w:rsid w:val="00E16701"/>
    <w:rsid w:val="00E169EA"/>
    <w:rsid w:val="00E16EA3"/>
    <w:rsid w:val="00E174D3"/>
    <w:rsid w:val="00E17551"/>
    <w:rsid w:val="00E17C60"/>
    <w:rsid w:val="00E2048C"/>
    <w:rsid w:val="00E20D4D"/>
    <w:rsid w:val="00E21E42"/>
    <w:rsid w:val="00E21E4E"/>
    <w:rsid w:val="00E22561"/>
    <w:rsid w:val="00E22CED"/>
    <w:rsid w:val="00E22D89"/>
    <w:rsid w:val="00E22EBD"/>
    <w:rsid w:val="00E233B5"/>
    <w:rsid w:val="00E2361A"/>
    <w:rsid w:val="00E24A22"/>
    <w:rsid w:val="00E25655"/>
    <w:rsid w:val="00E256DA"/>
    <w:rsid w:val="00E25D5E"/>
    <w:rsid w:val="00E26BF9"/>
    <w:rsid w:val="00E27003"/>
    <w:rsid w:val="00E27BE5"/>
    <w:rsid w:val="00E27D82"/>
    <w:rsid w:val="00E30392"/>
    <w:rsid w:val="00E3046D"/>
    <w:rsid w:val="00E306A7"/>
    <w:rsid w:val="00E30ACD"/>
    <w:rsid w:val="00E311D2"/>
    <w:rsid w:val="00E31999"/>
    <w:rsid w:val="00E32307"/>
    <w:rsid w:val="00E33335"/>
    <w:rsid w:val="00E333B6"/>
    <w:rsid w:val="00E337D8"/>
    <w:rsid w:val="00E33892"/>
    <w:rsid w:val="00E34175"/>
    <w:rsid w:val="00E34B62"/>
    <w:rsid w:val="00E35504"/>
    <w:rsid w:val="00E36534"/>
    <w:rsid w:val="00E36A81"/>
    <w:rsid w:val="00E36C21"/>
    <w:rsid w:val="00E37ECB"/>
    <w:rsid w:val="00E408A7"/>
    <w:rsid w:val="00E40D6B"/>
    <w:rsid w:val="00E4108C"/>
    <w:rsid w:val="00E413DD"/>
    <w:rsid w:val="00E41A9D"/>
    <w:rsid w:val="00E424FE"/>
    <w:rsid w:val="00E43493"/>
    <w:rsid w:val="00E43790"/>
    <w:rsid w:val="00E440C1"/>
    <w:rsid w:val="00E442F9"/>
    <w:rsid w:val="00E443F4"/>
    <w:rsid w:val="00E447FF"/>
    <w:rsid w:val="00E45236"/>
    <w:rsid w:val="00E453BB"/>
    <w:rsid w:val="00E45D93"/>
    <w:rsid w:val="00E47B99"/>
    <w:rsid w:val="00E50608"/>
    <w:rsid w:val="00E51653"/>
    <w:rsid w:val="00E52E62"/>
    <w:rsid w:val="00E534CE"/>
    <w:rsid w:val="00E53576"/>
    <w:rsid w:val="00E53957"/>
    <w:rsid w:val="00E53E6E"/>
    <w:rsid w:val="00E53FAC"/>
    <w:rsid w:val="00E549CD"/>
    <w:rsid w:val="00E553D0"/>
    <w:rsid w:val="00E5613C"/>
    <w:rsid w:val="00E5662C"/>
    <w:rsid w:val="00E57094"/>
    <w:rsid w:val="00E57569"/>
    <w:rsid w:val="00E57589"/>
    <w:rsid w:val="00E5786C"/>
    <w:rsid w:val="00E57BF8"/>
    <w:rsid w:val="00E61328"/>
    <w:rsid w:val="00E616EE"/>
    <w:rsid w:val="00E62596"/>
    <w:rsid w:val="00E6310D"/>
    <w:rsid w:val="00E63753"/>
    <w:rsid w:val="00E638AE"/>
    <w:rsid w:val="00E63A0F"/>
    <w:rsid w:val="00E63C01"/>
    <w:rsid w:val="00E64F6B"/>
    <w:rsid w:val="00E65C99"/>
    <w:rsid w:val="00E65FEE"/>
    <w:rsid w:val="00E66058"/>
    <w:rsid w:val="00E66912"/>
    <w:rsid w:val="00E66931"/>
    <w:rsid w:val="00E66A48"/>
    <w:rsid w:val="00E66BD4"/>
    <w:rsid w:val="00E66CED"/>
    <w:rsid w:val="00E704C8"/>
    <w:rsid w:val="00E70957"/>
    <w:rsid w:val="00E716C7"/>
    <w:rsid w:val="00E72853"/>
    <w:rsid w:val="00E729B2"/>
    <w:rsid w:val="00E72BE1"/>
    <w:rsid w:val="00E73370"/>
    <w:rsid w:val="00E73FB9"/>
    <w:rsid w:val="00E74BB7"/>
    <w:rsid w:val="00E74F4D"/>
    <w:rsid w:val="00E76EA4"/>
    <w:rsid w:val="00E776C4"/>
    <w:rsid w:val="00E80263"/>
    <w:rsid w:val="00E807F2"/>
    <w:rsid w:val="00E8308F"/>
    <w:rsid w:val="00E857AE"/>
    <w:rsid w:val="00E86690"/>
    <w:rsid w:val="00E86762"/>
    <w:rsid w:val="00E87808"/>
    <w:rsid w:val="00E87AAC"/>
    <w:rsid w:val="00E87C00"/>
    <w:rsid w:val="00E90037"/>
    <w:rsid w:val="00E90630"/>
    <w:rsid w:val="00E90CB5"/>
    <w:rsid w:val="00E90CD8"/>
    <w:rsid w:val="00E90CE9"/>
    <w:rsid w:val="00E90F82"/>
    <w:rsid w:val="00E95967"/>
    <w:rsid w:val="00E97577"/>
    <w:rsid w:val="00E9785F"/>
    <w:rsid w:val="00EA12EC"/>
    <w:rsid w:val="00EA2B5A"/>
    <w:rsid w:val="00EA41B9"/>
    <w:rsid w:val="00EA4525"/>
    <w:rsid w:val="00EA484B"/>
    <w:rsid w:val="00EA5DD8"/>
    <w:rsid w:val="00EA5E7A"/>
    <w:rsid w:val="00EA614A"/>
    <w:rsid w:val="00EA7230"/>
    <w:rsid w:val="00EA7590"/>
    <w:rsid w:val="00EA7DFF"/>
    <w:rsid w:val="00EB0A9F"/>
    <w:rsid w:val="00EB0D3E"/>
    <w:rsid w:val="00EB12D7"/>
    <w:rsid w:val="00EB1DF1"/>
    <w:rsid w:val="00EB2A1C"/>
    <w:rsid w:val="00EB3943"/>
    <w:rsid w:val="00EB3D7B"/>
    <w:rsid w:val="00EB43A0"/>
    <w:rsid w:val="00EB58F7"/>
    <w:rsid w:val="00EB6BEC"/>
    <w:rsid w:val="00EB7935"/>
    <w:rsid w:val="00EC0D9F"/>
    <w:rsid w:val="00EC1446"/>
    <w:rsid w:val="00EC1E1C"/>
    <w:rsid w:val="00EC1F62"/>
    <w:rsid w:val="00EC277B"/>
    <w:rsid w:val="00EC2BC6"/>
    <w:rsid w:val="00EC35F3"/>
    <w:rsid w:val="00EC36B8"/>
    <w:rsid w:val="00EC36DD"/>
    <w:rsid w:val="00EC3943"/>
    <w:rsid w:val="00EC46C7"/>
    <w:rsid w:val="00EC47A3"/>
    <w:rsid w:val="00EC4EC1"/>
    <w:rsid w:val="00EC5A1E"/>
    <w:rsid w:val="00EC5CCC"/>
    <w:rsid w:val="00EC6309"/>
    <w:rsid w:val="00EC6C91"/>
    <w:rsid w:val="00EC7366"/>
    <w:rsid w:val="00ED0C70"/>
    <w:rsid w:val="00ED20FC"/>
    <w:rsid w:val="00ED218B"/>
    <w:rsid w:val="00ED249B"/>
    <w:rsid w:val="00ED27EB"/>
    <w:rsid w:val="00ED389A"/>
    <w:rsid w:val="00ED5A7C"/>
    <w:rsid w:val="00ED5D35"/>
    <w:rsid w:val="00ED7413"/>
    <w:rsid w:val="00ED7982"/>
    <w:rsid w:val="00EE02AE"/>
    <w:rsid w:val="00EE0391"/>
    <w:rsid w:val="00EE12AE"/>
    <w:rsid w:val="00EE1A8F"/>
    <w:rsid w:val="00EE1BBA"/>
    <w:rsid w:val="00EE2315"/>
    <w:rsid w:val="00EE26A1"/>
    <w:rsid w:val="00EE27ED"/>
    <w:rsid w:val="00EE2FA4"/>
    <w:rsid w:val="00EE3252"/>
    <w:rsid w:val="00EE3801"/>
    <w:rsid w:val="00EE42E9"/>
    <w:rsid w:val="00EE4D3B"/>
    <w:rsid w:val="00EE4FD2"/>
    <w:rsid w:val="00EE52AA"/>
    <w:rsid w:val="00EE5D8A"/>
    <w:rsid w:val="00EE76E4"/>
    <w:rsid w:val="00EE7924"/>
    <w:rsid w:val="00EF0155"/>
    <w:rsid w:val="00EF034A"/>
    <w:rsid w:val="00EF14BC"/>
    <w:rsid w:val="00EF1843"/>
    <w:rsid w:val="00EF2121"/>
    <w:rsid w:val="00EF2122"/>
    <w:rsid w:val="00EF2167"/>
    <w:rsid w:val="00EF2E92"/>
    <w:rsid w:val="00EF3887"/>
    <w:rsid w:val="00EF4692"/>
    <w:rsid w:val="00EF50E6"/>
    <w:rsid w:val="00EF6EA5"/>
    <w:rsid w:val="00F003BE"/>
    <w:rsid w:val="00F00AC7"/>
    <w:rsid w:val="00F00FB6"/>
    <w:rsid w:val="00F013D3"/>
    <w:rsid w:val="00F013E1"/>
    <w:rsid w:val="00F0387A"/>
    <w:rsid w:val="00F0607A"/>
    <w:rsid w:val="00F07A10"/>
    <w:rsid w:val="00F07F50"/>
    <w:rsid w:val="00F11120"/>
    <w:rsid w:val="00F11B3D"/>
    <w:rsid w:val="00F12CF0"/>
    <w:rsid w:val="00F13142"/>
    <w:rsid w:val="00F13FB8"/>
    <w:rsid w:val="00F15DFA"/>
    <w:rsid w:val="00F1639C"/>
    <w:rsid w:val="00F167A7"/>
    <w:rsid w:val="00F16805"/>
    <w:rsid w:val="00F1716C"/>
    <w:rsid w:val="00F205EA"/>
    <w:rsid w:val="00F2154C"/>
    <w:rsid w:val="00F2236E"/>
    <w:rsid w:val="00F22844"/>
    <w:rsid w:val="00F23040"/>
    <w:rsid w:val="00F2319F"/>
    <w:rsid w:val="00F23F5E"/>
    <w:rsid w:val="00F25746"/>
    <w:rsid w:val="00F2578B"/>
    <w:rsid w:val="00F259DB"/>
    <w:rsid w:val="00F25D87"/>
    <w:rsid w:val="00F264A0"/>
    <w:rsid w:val="00F267E3"/>
    <w:rsid w:val="00F270D7"/>
    <w:rsid w:val="00F27ECE"/>
    <w:rsid w:val="00F27FF7"/>
    <w:rsid w:val="00F30125"/>
    <w:rsid w:val="00F30433"/>
    <w:rsid w:val="00F306F1"/>
    <w:rsid w:val="00F31613"/>
    <w:rsid w:val="00F328CB"/>
    <w:rsid w:val="00F32B2C"/>
    <w:rsid w:val="00F32FDF"/>
    <w:rsid w:val="00F337F4"/>
    <w:rsid w:val="00F33DC8"/>
    <w:rsid w:val="00F359CB"/>
    <w:rsid w:val="00F35C6F"/>
    <w:rsid w:val="00F3659D"/>
    <w:rsid w:val="00F37908"/>
    <w:rsid w:val="00F40E88"/>
    <w:rsid w:val="00F4135C"/>
    <w:rsid w:val="00F41403"/>
    <w:rsid w:val="00F417C1"/>
    <w:rsid w:val="00F419D8"/>
    <w:rsid w:val="00F4264B"/>
    <w:rsid w:val="00F438B4"/>
    <w:rsid w:val="00F43BC9"/>
    <w:rsid w:val="00F44199"/>
    <w:rsid w:val="00F444C5"/>
    <w:rsid w:val="00F4450B"/>
    <w:rsid w:val="00F44569"/>
    <w:rsid w:val="00F4498D"/>
    <w:rsid w:val="00F44CF6"/>
    <w:rsid w:val="00F44E45"/>
    <w:rsid w:val="00F45586"/>
    <w:rsid w:val="00F46197"/>
    <w:rsid w:val="00F47779"/>
    <w:rsid w:val="00F502A7"/>
    <w:rsid w:val="00F50FF1"/>
    <w:rsid w:val="00F52420"/>
    <w:rsid w:val="00F527D4"/>
    <w:rsid w:val="00F5318B"/>
    <w:rsid w:val="00F53F56"/>
    <w:rsid w:val="00F53F67"/>
    <w:rsid w:val="00F54AFC"/>
    <w:rsid w:val="00F54E62"/>
    <w:rsid w:val="00F5548A"/>
    <w:rsid w:val="00F56F64"/>
    <w:rsid w:val="00F57043"/>
    <w:rsid w:val="00F57F8F"/>
    <w:rsid w:val="00F602C4"/>
    <w:rsid w:val="00F60347"/>
    <w:rsid w:val="00F60B13"/>
    <w:rsid w:val="00F60E43"/>
    <w:rsid w:val="00F61574"/>
    <w:rsid w:val="00F62737"/>
    <w:rsid w:val="00F6282D"/>
    <w:rsid w:val="00F64783"/>
    <w:rsid w:val="00F6479A"/>
    <w:rsid w:val="00F647D5"/>
    <w:rsid w:val="00F65A8A"/>
    <w:rsid w:val="00F65D9D"/>
    <w:rsid w:val="00F65E6E"/>
    <w:rsid w:val="00F67122"/>
    <w:rsid w:val="00F67594"/>
    <w:rsid w:val="00F6781D"/>
    <w:rsid w:val="00F67863"/>
    <w:rsid w:val="00F70366"/>
    <w:rsid w:val="00F70474"/>
    <w:rsid w:val="00F716FB"/>
    <w:rsid w:val="00F721A4"/>
    <w:rsid w:val="00F734AB"/>
    <w:rsid w:val="00F7367D"/>
    <w:rsid w:val="00F73849"/>
    <w:rsid w:val="00F74606"/>
    <w:rsid w:val="00F74BD6"/>
    <w:rsid w:val="00F7695E"/>
    <w:rsid w:val="00F77BD5"/>
    <w:rsid w:val="00F81D19"/>
    <w:rsid w:val="00F8257D"/>
    <w:rsid w:val="00F82663"/>
    <w:rsid w:val="00F827A1"/>
    <w:rsid w:val="00F82842"/>
    <w:rsid w:val="00F8307F"/>
    <w:rsid w:val="00F83262"/>
    <w:rsid w:val="00F839E8"/>
    <w:rsid w:val="00F84526"/>
    <w:rsid w:val="00F84E61"/>
    <w:rsid w:val="00F850F9"/>
    <w:rsid w:val="00F852C6"/>
    <w:rsid w:val="00F867FA"/>
    <w:rsid w:val="00F8704C"/>
    <w:rsid w:val="00F871EB"/>
    <w:rsid w:val="00F90F23"/>
    <w:rsid w:val="00F91215"/>
    <w:rsid w:val="00F92D7D"/>
    <w:rsid w:val="00F9490E"/>
    <w:rsid w:val="00F94A5F"/>
    <w:rsid w:val="00F95DD7"/>
    <w:rsid w:val="00F96EBC"/>
    <w:rsid w:val="00F970A6"/>
    <w:rsid w:val="00F9767A"/>
    <w:rsid w:val="00F97961"/>
    <w:rsid w:val="00F97E79"/>
    <w:rsid w:val="00FA0030"/>
    <w:rsid w:val="00FA00D7"/>
    <w:rsid w:val="00FA07D1"/>
    <w:rsid w:val="00FA147E"/>
    <w:rsid w:val="00FA14BE"/>
    <w:rsid w:val="00FA1995"/>
    <w:rsid w:val="00FA1C56"/>
    <w:rsid w:val="00FA1DDA"/>
    <w:rsid w:val="00FA3059"/>
    <w:rsid w:val="00FA47FF"/>
    <w:rsid w:val="00FA5844"/>
    <w:rsid w:val="00FA6340"/>
    <w:rsid w:val="00FA6CCD"/>
    <w:rsid w:val="00FB017C"/>
    <w:rsid w:val="00FB0313"/>
    <w:rsid w:val="00FB0338"/>
    <w:rsid w:val="00FB0B0F"/>
    <w:rsid w:val="00FB1851"/>
    <w:rsid w:val="00FB2330"/>
    <w:rsid w:val="00FB234D"/>
    <w:rsid w:val="00FB2A23"/>
    <w:rsid w:val="00FB2FD5"/>
    <w:rsid w:val="00FB3474"/>
    <w:rsid w:val="00FB4264"/>
    <w:rsid w:val="00FB5572"/>
    <w:rsid w:val="00FB6633"/>
    <w:rsid w:val="00FB78D0"/>
    <w:rsid w:val="00FC0926"/>
    <w:rsid w:val="00FC1D1A"/>
    <w:rsid w:val="00FC22EB"/>
    <w:rsid w:val="00FC2963"/>
    <w:rsid w:val="00FC2CCE"/>
    <w:rsid w:val="00FC33CF"/>
    <w:rsid w:val="00FC3BE1"/>
    <w:rsid w:val="00FC40A4"/>
    <w:rsid w:val="00FC4136"/>
    <w:rsid w:val="00FC4E6D"/>
    <w:rsid w:val="00FC678B"/>
    <w:rsid w:val="00FC6D4E"/>
    <w:rsid w:val="00FC6F02"/>
    <w:rsid w:val="00FC7170"/>
    <w:rsid w:val="00FC7779"/>
    <w:rsid w:val="00FD0375"/>
    <w:rsid w:val="00FD1404"/>
    <w:rsid w:val="00FD1A92"/>
    <w:rsid w:val="00FD2D7F"/>
    <w:rsid w:val="00FD3463"/>
    <w:rsid w:val="00FD5328"/>
    <w:rsid w:val="00FD68E5"/>
    <w:rsid w:val="00FD798C"/>
    <w:rsid w:val="00FE12FB"/>
    <w:rsid w:val="00FE3A95"/>
    <w:rsid w:val="00FE417E"/>
    <w:rsid w:val="00FE47BA"/>
    <w:rsid w:val="00FE6028"/>
    <w:rsid w:val="00FF0E1A"/>
    <w:rsid w:val="00FF11F4"/>
    <w:rsid w:val="00FF1961"/>
    <w:rsid w:val="00FF1C61"/>
    <w:rsid w:val="00FF27D4"/>
    <w:rsid w:val="00FF32CF"/>
    <w:rsid w:val="00FF3A8C"/>
    <w:rsid w:val="00FF440F"/>
    <w:rsid w:val="00FF4415"/>
    <w:rsid w:val="00FF5732"/>
    <w:rsid w:val="00FF65C0"/>
    <w:rsid w:val="00FF66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88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iPriority="0" w:unhideWhenUsed="1"/>
    <w:lsdException w:name="List Bullet" w:semiHidden="1" w:unhideWhenUsed="1"/>
    <w:lsdException w:name="List Number" w:semiHidden="1"/>
    <w:lsdException w:name="List 2" w:semiHidden="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F02A9"/>
    <w:rPr>
      <w:rFonts w:ascii="Times New Roman" w:eastAsia="Times New Roman" w:hAnsi="Times New Roman" w:cs="Times New Roman"/>
      <w:sz w:val="24"/>
      <w:szCs w:val="24"/>
      <w:lang w:eastAsia="ru-RU"/>
    </w:rPr>
  </w:style>
  <w:style w:type="paragraph" w:styleId="11">
    <w:name w:val="heading 1"/>
    <w:basedOn w:val="a3"/>
    <w:next w:val="a3"/>
    <w:link w:val="12"/>
    <w:qFormat/>
    <w:rsid w:val="00C56A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3"/>
    <w:next w:val="a3"/>
    <w:link w:val="22"/>
    <w:qFormat/>
    <w:rsid w:val="00C56A1F"/>
    <w:pPr>
      <w:keepNext/>
      <w:keepLines/>
      <w:numPr>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3"/>
    <w:next w:val="a3"/>
    <w:link w:val="32"/>
    <w:qFormat/>
    <w:rsid w:val="00C56A1F"/>
    <w:pPr>
      <w:keepNext/>
      <w:keepLines/>
      <w:spacing w:before="40"/>
      <w:outlineLvl w:val="2"/>
    </w:pPr>
    <w:rPr>
      <w:rFonts w:asciiTheme="majorHAnsi" w:eastAsiaTheme="majorEastAsia" w:hAnsiTheme="majorHAnsi" w:cstheme="majorBidi"/>
      <w:color w:val="243F60" w:themeColor="accent1" w:themeShade="7F"/>
    </w:rPr>
  </w:style>
  <w:style w:type="paragraph" w:styleId="41">
    <w:name w:val="heading 4"/>
    <w:basedOn w:val="a3"/>
    <w:next w:val="a3"/>
    <w:link w:val="42"/>
    <w:unhideWhenUsed/>
    <w:qFormat/>
    <w:rsid w:val="00C56A1F"/>
    <w:pPr>
      <w:keepNext/>
      <w:keepLines/>
      <w:spacing w:before="40"/>
      <w:outlineLvl w:val="3"/>
    </w:pPr>
    <w:rPr>
      <w:rFonts w:asciiTheme="majorHAnsi" w:eastAsiaTheme="majorEastAsia" w:hAnsiTheme="majorHAnsi" w:cstheme="majorBidi"/>
      <w:i/>
      <w:iCs/>
      <w:color w:val="365F91" w:themeColor="accent1" w:themeShade="BF"/>
    </w:rPr>
  </w:style>
  <w:style w:type="paragraph" w:styleId="51">
    <w:name w:val="heading 5"/>
    <w:basedOn w:val="a3"/>
    <w:next w:val="a3"/>
    <w:link w:val="52"/>
    <w:uiPriority w:val="9"/>
    <w:unhideWhenUsed/>
    <w:qFormat/>
    <w:rsid w:val="00C56A1F"/>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3"/>
    <w:next w:val="a3"/>
    <w:link w:val="60"/>
    <w:unhideWhenUsed/>
    <w:qFormat/>
    <w:rsid w:val="00C56A1F"/>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unhideWhenUsed/>
    <w:qFormat/>
    <w:rsid w:val="00C56A1F"/>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3"/>
    <w:next w:val="a3"/>
    <w:link w:val="80"/>
    <w:unhideWhenUsed/>
    <w:qFormat/>
    <w:rsid w:val="00C56A1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3"/>
    <w:next w:val="a3"/>
    <w:link w:val="90"/>
    <w:uiPriority w:val="9"/>
    <w:unhideWhenUsed/>
    <w:qFormat/>
    <w:rsid w:val="00C56A1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Тире"/>
    <w:basedOn w:val="a3"/>
    <w:qFormat/>
    <w:rsid w:val="00725056"/>
    <w:pPr>
      <w:spacing w:after="120"/>
      <w:jc w:val="both"/>
    </w:pPr>
  </w:style>
  <w:style w:type="paragraph" w:customStyle="1" w:styleId="a1">
    <w:name w:val="Номер)"/>
    <w:basedOn w:val="a3"/>
    <w:qFormat/>
    <w:rsid w:val="00725056"/>
    <w:pPr>
      <w:numPr>
        <w:numId w:val="1"/>
      </w:numPr>
      <w:spacing w:after="120"/>
      <w:jc w:val="both"/>
    </w:pPr>
  </w:style>
  <w:style w:type="paragraph" w:customStyle="1" w:styleId="a2">
    <w:name w:val="Номер"/>
    <w:basedOn w:val="a3"/>
    <w:uiPriority w:val="99"/>
    <w:qFormat/>
    <w:rsid w:val="00F6781D"/>
    <w:pPr>
      <w:numPr>
        <w:numId w:val="2"/>
      </w:numPr>
      <w:spacing w:before="120" w:after="120"/>
      <w:jc w:val="both"/>
    </w:pPr>
  </w:style>
  <w:style w:type="paragraph" w:styleId="a8">
    <w:name w:val="Revision"/>
    <w:hidden/>
    <w:uiPriority w:val="99"/>
    <w:semiHidden/>
    <w:rsid w:val="00B554CC"/>
    <w:rPr>
      <w:rFonts w:ascii="Times New Roman" w:eastAsia="Times New Roman" w:hAnsi="Times New Roman" w:cs="Times New Roman"/>
      <w:sz w:val="24"/>
      <w:szCs w:val="24"/>
      <w:lang w:eastAsia="ru-RU"/>
    </w:rPr>
  </w:style>
  <w:style w:type="paragraph" w:styleId="a9">
    <w:name w:val="List Paragraph"/>
    <w:aliases w:val="название табл/рис,AC List 01,заголовок 1.1,Список уровня 2,Bullet Number,Bullet 1,Use Case List Paragraph,lp1,List Paragraph1,lp11,List Paragraph11,Number Bullets,EBRD List,List Paragraph,CA bullets,Литература,Абзац списку 1,тв-Абзац списка"/>
    <w:basedOn w:val="a3"/>
    <w:link w:val="aa"/>
    <w:uiPriority w:val="1"/>
    <w:qFormat/>
    <w:rsid w:val="003C26F9"/>
    <w:pPr>
      <w:ind w:left="720"/>
      <w:contextualSpacing/>
    </w:pPr>
  </w:style>
  <w:style w:type="paragraph" w:styleId="ab">
    <w:name w:val="footer"/>
    <w:basedOn w:val="a3"/>
    <w:link w:val="ac"/>
    <w:uiPriority w:val="99"/>
    <w:rsid w:val="00F417C1"/>
    <w:pPr>
      <w:tabs>
        <w:tab w:val="center" w:pos="4819"/>
        <w:tab w:val="right" w:pos="9639"/>
      </w:tabs>
    </w:pPr>
  </w:style>
  <w:style w:type="character" w:customStyle="1" w:styleId="ac">
    <w:name w:val="Нижний колонтитул Знак"/>
    <w:basedOn w:val="a4"/>
    <w:link w:val="ab"/>
    <w:uiPriority w:val="99"/>
    <w:rsid w:val="00F417C1"/>
    <w:rPr>
      <w:rFonts w:ascii="Times New Roman" w:eastAsia="Times New Roman" w:hAnsi="Times New Roman" w:cs="Times New Roman"/>
      <w:sz w:val="24"/>
      <w:szCs w:val="24"/>
      <w:lang w:eastAsia="ru-RU"/>
    </w:rPr>
  </w:style>
  <w:style w:type="paragraph" w:styleId="ad">
    <w:name w:val="header"/>
    <w:basedOn w:val="a3"/>
    <w:link w:val="ae"/>
    <w:uiPriority w:val="99"/>
    <w:rsid w:val="00F417C1"/>
    <w:pPr>
      <w:tabs>
        <w:tab w:val="center" w:pos="4819"/>
        <w:tab w:val="right" w:pos="9639"/>
      </w:tabs>
    </w:pPr>
  </w:style>
  <w:style w:type="character" w:customStyle="1" w:styleId="ae">
    <w:name w:val="Верхний колонтитул Знак"/>
    <w:basedOn w:val="a4"/>
    <w:link w:val="ad"/>
    <w:uiPriority w:val="99"/>
    <w:rsid w:val="00F417C1"/>
    <w:rPr>
      <w:rFonts w:ascii="Times New Roman" w:eastAsia="Times New Roman" w:hAnsi="Times New Roman" w:cs="Times New Roman"/>
      <w:sz w:val="24"/>
      <w:szCs w:val="24"/>
      <w:lang w:eastAsia="ru-RU"/>
    </w:rPr>
  </w:style>
  <w:style w:type="character" w:customStyle="1" w:styleId="rvts0">
    <w:name w:val="rvts0"/>
    <w:rsid w:val="00B4256A"/>
  </w:style>
  <w:style w:type="paragraph" w:styleId="af">
    <w:name w:val="Plain Text"/>
    <w:aliases w:val="Plain Text Char2"/>
    <w:basedOn w:val="a3"/>
    <w:link w:val="af0"/>
    <w:uiPriority w:val="99"/>
    <w:rsid w:val="003974FA"/>
    <w:rPr>
      <w:rFonts w:ascii="Calibri" w:eastAsia="Calibri" w:hAnsi="Calibri"/>
      <w:sz w:val="22"/>
      <w:szCs w:val="21"/>
      <w:lang w:val="ru-RU" w:eastAsia="en-US"/>
    </w:rPr>
  </w:style>
  <w:style w:type="character" w:customStyle="1" w:styleId="af0">
    <w:name w:val="Текст Знак"/>
    <w:aliases w:val="Plain Text Char2 Знак"/>
    <w:basedOn w:val="a4"/>
    <w:link w:val="af"/>
    <w:uiPriority w:val="99"/>
    <w:rsid w:val="003974FA"/>
    <w:rPr>
      <w:rFonts w:cs="Times New Roman"/>
      <w:sz w:val="22"/>
      <w:szCs w:val="21"/>
      <w:lang w:val="ru-RU" w:eastAsia="en-US"/>
    </w:rPr>
  </w:style>
  <w:style w:type="table" w:styleId="af1">
    <w:name w:val="Table Grid"/>
    <w:basedOn w:val="a5"/>
    <w:uiPriority w:val="59"/>
    <w:rsid w:val="003974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Номер2"/>
    <w:basedOn w:val="a3"/>
    <w:qFormat/>
    <w:rsid w:val="003974FA"/>
    <w:pPr>
      <w:spacing w:before="120" w:after="120"/>
      <w:ind w:firstLine="567"/>
      <w:jc w:val="both"/>
    </w:pPr>
    <w:rPr>
      <w:rFonts w:eastAsiaTheme="minorHAnsi"/>
      <w:lang w:eastAsia="en-US"/>
    </w:rPr>
  </w:style>
  <w:style w:type="paragraph" w:customStyle="1" w:styleId="33">
    <w:name w:val="Номер3"/>
    <w:basedOn w:val="a3"/>
    <w:uiPriority w:val="2"/>
    <w:qFormat/>
    <w:rsid w:val="003974FA"/>
    <w:pPr>
      <w:spacing w:before="120" w:after="120"/>
      <w:ind w:firstLine="567"/>
      <w:jc w:val="both"/>
    </w:pPr>
    <w:rPr>
      <w:rFonts w:eastAsiaTheme="minorHAnsi"/>
      <w:lang w:eastAsia="en-US"/>
    </w:rPr>
  </w:style>
  <w:style w:type="paragraph" w:customStyle="1" w:styleId="af2">
    <w:name w:val="_тире"/>
    <w:basedOn w:val="a3"/>
    <w:qFormat/>
    <w:rsid w:val="00CF6CE8"/>
    <w:pPr>
      <w:spacing w:after="120"/>
      <w:ind w:left="284" w:hanging="284"/>
      <w:jc w:val="both"/>
    </w:pPr>
  </w:style>
  <w:style w:type="character" w:customStyle="1" w:styleId="Bodytext2">
    <w:name w:val="Body text (2)_"/>
    <w:basedOn w:val="a4"/>
    <w:rsid w:val="007A1E70"/>
    <w:rPr>
      <w:rFonts w:ascii="Times New Roman" w:eastAsia="Times New Roman" w:hAnsi="Times New Roman" w:cs="Times New Roman"/>
      <w:b w:val="0"/>
      <w:bCs w:val="0"/>
      <w:i w:val="0"/>
      <w:iCs w:val="0"/>
      <w:smallCaps w:val="0"/>
      <w:strike w:val="0"/>
      <w:u w:val="none"/>
    </w:rPr>
  </w:style>
  <w:style w:type="character" w:customStyle="1" w:styleId="Bodytext20">
    <w:name w:val="Body text (2)"/>
    <w:basedOn w:val="Bodytext2"/>
    <w:rsid w:val="007A1E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Bodytext2Bold">
    <w:name w:val="Body text (2) + Bold"/>
    <w:basedOn w:val="Bodytext2"/>
    <w:rsid w:val="007A1E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Bodytext4Tahoma">
    <w:name w:val="Body text (4) + Tahoma"/>
    <w:aliases w:val="9 pt"/>
    <w:basedOn w:val="a4"/>
    <w:rsid w:val="007A1E70"/>
    <w:rPr>
      <w:rFonts w:ascii="Tahoma" w:eastAsia="Tahoma" w:hAnsi="Tahoma" w:cs="Tahoma"/>
      <w:b w:val="0"/>
      <w:bCs w:val="0"/>
      <w:i w:val="0"/>
      <w:iCs w:val="0"/>
      <w:smallCaps w:val="0"/>
      <w:strike w:val="0"/>
      <w:color w:val="000000"/>
      <w:spacing w:val="0"/>
      <w:w w:val="100"/>
      <w:position w:val="0"/>
      <w:sz w:val="18"/>
      <w:szCs w:val="18"/>
      <w:u w:val="none"/>
      <w:lang w:val="uk-UA" w:eastAsia="uk-UA" w:bidi="uk-UA"/>
    </w:rPr>
  </w:style>
  <w:style w:type="character" w:customStyle="1" w:styleId="Bodytext7">
    <w:name w:val="Body text (7)_"/>
    <w:basedOn w:val="a4"/>
    <w:link w:val="Bodytext70"/>
    <w:rsid w:val="007A1E70"/>
    <w:rPr>
      <w:rFonts w:ascii="Times New Roman" w:eastAsia="Times New Roman" w:hAnsi="Times New Roman" w:cs="Times New Roman"/>
      <w:b/>
      <w:bCs/>
      <w:shd w:val="clear" w:color="auto" w:fill="FFFFFF"/>
    </w:rPr>
  </w:style>
  <w:style w:type="paragraph" w:customStyle="1" w:styleId="Bodytext70">
    <w:name w:val="Body text (7)"/>
    <w:basedOn w:val="a3"/>
    <w:link w:val="Bodytext7"/>
    <w:rsid w:val="007A1E70"/>
    <w:pPr>
      <w:widowControl w:val="0"/>
      <w:shd w:val="clear" w:color="auto" w:fill="FFFFFF"/>
      <w:spacing w:after="540" w:line="0" w:lineRule="atLeast"/>
      <w:jc w:val="center"/>
    </w:pPr>
    <w:rPr>
      <w:b/>
      <w:bCs/>
      <w:sz w:val="20"/>
      <w:szCs w:val="20"/>
      <w:lang w:eastAsia="uk-UA"/>
    </w:rPr>
  </w:style>
  <w:style w:type="character" w:customStyle="1" w:styleId="Tablecaption">
    <w:name w:val="Table caption_"/>
    <w:basedOn w:val="a4"/>
    <w:link w:val="Tablecaption0"/>
    <w:rsid w:val="007A1E70"/>
    <w:rPr>
      <w:rFonts w:ascii="Times New Roman" w:eastAsia="Times New Roman" w:hAnsi="Times New Roman" w:cs="Times New Roman"/>
      <w:b/>
      <w:bCs/>
      <w:shd w:val="clear" w:color="auto" w:fill="FFFFFF"/>
    </w:rPr>
  </w:style>
  <w:style w:type="paragraph" w:customStyle="1" w:styleId="Tablecaption0">
    <w:name w:val="Table caption"/>
    <w:basedOn w:val="a3"/>
    <w:link w:val="Tablecaption"/>
    <w:rsid w:val="007A1E70"/>
    <w:pPr>
      <w:widowControl w:val="0"/>
      <w:shd w:val="clear" w:color="auto" w:fill="FFFFFF"/>
      <w:spacing w:line="0" w:lineRule="atLeast"/>
    </w:pPr>
    <w:rPr>
      <w:b/>
      <w:bCs/>
      <w:sz w:val="20"/>
      <w:szCs w:val="20"/>
      <w:lang w:eastAsia="uk-UA"/>
    </w:rPr>
  </w:style>
  <w:style w:type="paragraph" w:styleId="HTML">
    <w:name w:val="HTML Address"/>
    <w:basedOn w:val="a3"/>
    <w:link w:val="HTML0"/>
    <w:uiPriority w:val="99"/>
    <w:semiHidden/>
    <w:unhideWhenUsed/>
    <w:rsid w:val="00C56A1F"/>
    <w:rPr>
      <w:i/>
      <w:iCs/>
    </w:rPr>
  </w:style>
  <w:style w:type="character" w:customStyle="1" w:styleId="HTML0">
    <w:name w:val="Адрес HTML Знак"/>
    <w:basedOn w:val="a4"/>
    <w:link w:val="HTML"/>
    <w:uiPriority w:val="99"/>
    <w:semiHidden/>
    <w:rsid w:val="00C56A1F"/>
    <w:rPr>
      <w:rFonts w:ascii="Times New Roman" w:eastAsia="Times New Roman" w:hAnsi="Times New Roman" w:cs="Times New Roman"/>
      <w:i/>
      <w:iCs/>
      <w:sz w:val="24"/>
      <w:szCs w:val="24"/>
      <w:lang w:eastAsia="ru-RU"/>
    </w:rPr>
  </w:style>
  <w:style w:type="paragraph" w:styleId="af3">
    <w:name w:val="envelope address"/>
    <w:basedOn w:val="a3"/>
    <w:uiPriority w:val="99"/>
    <w:semiHidden/>
    <w:unhideWhenUsed/>
    <w:rsid w:val="00C56A1F"/>
    <w:pPr>
      <w:framePr w:w="7920" w:h="1980" w:hRule="exact" w:hSpace="180" w:wrap="auto" w:hAnchor="page" w:xAlign="center" w:yAlign="bottom"/>
      <w:ind w:left="2880"/>
    </w:pPr>
    <w:rPr>
      <w:rFonts w:asciiTheme="majorHAnsi" w:eastAsiaTheme="majorEastAsia" w:hAnsiTheme="majorHAnsi" w:cstheme="majorBidi"/>
    </w:rPr>
  </w:style>
  <w:style w:type="paragraph" w:styleId="af4">
    <w:name w:val="No Spacing"/>
    <w:aliases w:val="ТNR AMPU"/>
    <w:link w:val="af5"/>
    <w:qFormat/>
    <w:rsid w:val="00C56A1F"/>
    <w:rPr>
      <w:rFonts w:ascii="Times New Roman" w:eastAsia="Times New Roman" w:hAnsi="Times New Roman" w:cs="Times New Roman"/>
      <w:sz w:val="24"/>
      <w:szCs w:val="24"/>
      <w:lang w:eastAsia="ru-RU"/>
    </w:rPr>
  </w:style>
  <w:style w:type="paragraph" w:styleId="af6">
    <w:name w:val="Intense Quote"/>
    <w:basedOn w:val="a3"/>
    <w:next w:val="a3"/>
    <w:link w:val="af7"/>
    <w:uiPriority w:val="30"/>
    <w:qFormat/>
    <w:rsid w:val="00C56A1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7">
    <w:name w:val="Выделенная цитата Знак"/>
    <w:basedOn w:val="a4"/>
    <w:link w:val="af6"/>
    <w:uiPriority w:val="30"/>
    <w:rsid w:val="00C56A1F"/>
    <w:rPr>
      <w:rFonts w:ascii="Times New Roman" w:eastAsia="Times New Roman" w:hAnsi="Times New Roman" w:cs="Times New Roman"/>
      <w:i/>
      <w:iCs/>
      <w:color w:val="4F81BD" w:themeColor="accent1"/>
      <w:sz w:val="24"/>
      <w:szCs w:val="24"/>
      <w:lang w:eastAsia="ru-RU"/>
    </w:rPr>
  </w:style>
  <w:style w:type="paragraph" w:styleId="af8">
    <w:name w:val="Date"/>
    <w:basedOn w:val="a3"/>
    <w:next w:val="a3"/>
    <w:link w:val="af9"/>
    <w:uiPriority w:val="99"/>
    <w:semiHidden/>
    <w:unhideWhenUsed/>
    <w:rsid w:val="00C56A1F"/>
  </w:style>
  <w:style w:type="character" w:customStyle="1" w:styleId="af9">
    <w:name w:val="Дата Знак"/>
    <w:basedOn w:val="a4"/>
    <w:link w:val="af8"/>
    <w:uiPriority w:val="99"/>
    <w:semiHidden/>
    <w:rsid w:val="00C56A1F"/>
    <w:rPr>
      <w:rFonts w:ascii="Times New Roman" w:eastAsia="Times New Roman" w:hAnsi="Times New Roman" w:cs="Times New Roman"/>
      <w:sz w:val="24"/>
      <w:szCs w:val="24"/>
      <w:lang w:eastAsia="ru-RU"/>
    </w:rPr>
  </w:style>
  <w:style w:type="paragraph" w:styleId="afa">
    <w:name w:val="Title"/>
    <w:basedOn w:val="a3"/>
    <w:next w:val="a3"/>
    <w:link w:val="afb"/>
    <w:qFormat/>
    <w:rsid w:val="00C56A1F"/>
    <w:pPr>
      <w:contextualSpacing/>
    </w:pPr>
    <w:rPr>
      <w:rFonts w:asciiTheme="majorHAnsi" w:eastAsiaTheme="majorEastAsia" w:hAnsiTheme="majorHAnsi" w:cstheme="majorBidi"/>
      <w:spacing w:val="-10"/>
      <w:kern w:val="28"/>
      <w:sz w:val="56"/>
      <w:szCs w:val="56"/>
    </w:rPr>
  </w:style>
  <w:style w:type="character" w:customStyle="1" w:styleId="afb">
    <w:name w:val="Заголовок Знак"/>
    <w:basedOn w:val="a4"/>
    <w:link w:val="afa"/>
    <w:rsid w:val="00C56A1F"/>
    <w:rPr>
      <w:rFonts w:asciiTheme="majorHAnsi" w:eastAsiaTheme="majorEastAsia" w:hAnsiTheme="majorHAnsi" w:cstheme="majorBidi"/>
      <w:spacing w:val="-10"/>
      <w:kern w:val="28"/>
      <w:sz w:val="56"/>
      <w:szCs w:val="56"/>
      <w:lang w:eastAsia="ru-RU"/>
    </w:rPr>
  </w:style>
  <w:style w:type="character" w:customStyle="1" w:styleId="12">
    <w:name w:val="Заголовок 1 Знак"/>
    <w:basedOn w:val="a4"/>
    <w:link w:val="11"/>
    <w:rsid w:val="00C56A1F"/>
    <w:rPr>
      <w:rFonts w:asciiTheme="majorHAnsi" w:eastAsiaTheme="majorEastAsia" w:hAnsiTheme="majorHAnsi" w:cstheme="majorBidi"/>
      <w:color w:val="365F91" w:themeColor="accent1" w:themeShade="BF"/>
      <w:sz w:val="32"/>
      <w:szCs w:val="32"/>
      <w:lang w:eastAsia="ru-RU"/>
    </w:rPr>
  </w:style>
  <w:style w:type="character" w:customStyle="1" w:styleId="22">
    <w:name w:val="Заголовок 2 Знак"/>
    <w:basedOn w:val="a4"/>
    <w:link w:val="21"/>
    <w:rsid w:val="00C56A1F"/>
    <w:rPr>
      <w:rFonts w:asciiTheme="majorHAnsi" w:eastAsiaTheme="majorEastAsia" w:hAnsiTheme="majorHAnsi" w:cstheme="majorBidi"/>
      <w:color w:val="365F91" w:themeColor="accent1" w:themeShade="BF"/>
      <w:sz w:val="26"/>
      <w:szCs w:val="26"/>
      <w:lang w:eastAsia="ru-RU"/>
    </w:rPr>
  </w:style>
  <w:style w:type="character" w:customStyle="1" w:styleId="32">
    <w:name w:val="Заголовок 3 Знак"/>
    <w:basedOn w:val="a4"/>
    <w:link w:val="31"/>
    <w:rsid w:val="00C56A1F"/>
    <w:rPr>
      <w:rFonts w:asciiTheme="majorHAnsi" w:eastAsiaTheme="majorEastAsia" w:hAnsiTheme="majorHAnsi" w:cstheme="majorBidi"/>
      <w:color w:val="243F60" w:themeColor="accent1" w:themeShade="7F"/>
      <w:sz w:val="24"/>
      <w:szCs w:val="24"/>
      <w:lang w:eastAsia="ru-RU"/>
    </w:rPr>
  </w:style>
  <w:style w:type="character" w:customStyle="1" w:styleId="42">
    <w:name w:val="Заголовок 4 Знак"/>
    <w:basedOn w:val="a4"/>
    <w:link w:val="41"/>
    <w:rsid w:val="00C56A1F"/>
    <w:rPr>
      <w:rFonts w:asciiTheme="majorHAnsi" w:eastAsiaTheme="majorEastAsia" w:hAnsiTheme="majorHAnsi" w:cstheme="majorBidi"/>
      <w:i/>
      <w:iCs/>
      <w:color w:val="365F91" w:themeColor="accent1" w:themeShade="BF"/>
      <w:sz w:val="24"/>
      <w:szCs w:val="24"/>
      <w:lang w:eastAsia="ru-RU"/>
    </w:rPr>
  </w:style>
  <w:style w:type="character" w:customStyle="1" w:styleId="52">
    <w:name w:val="Заголовок 5 Знак"/>
    <w:basedOn w:val="a4"/>
    <w:link w:val="51"/>
    <w:uiPriority w:val="9"/>
    <w:rsid w:val="00C56A1F"/>
    <w:rPr>
      <w:rFonts w:asciiTheme="majorHAnsi" w:eastAsiaTheme="majorEastAsia" w:hAnsiTheme="majorHAnsi" w:cstheme="majorBidi"/>
      <w:color w:val="365F91" w:themeColor="accent1" w:themeShade="BF"/>
      <w:sz w:val="24"/>
      <w:szCs w:val="24"/>
      <w:lang w:eastAsia="ru-RU"/>
    </w:rPr>
  </w:style>
  <w:style w:type="character" w:customStyle="1" w:styleId="60">
    <w:name w:val="Заголовок 6 Знак"/>
    <w:basedOn w:val="a4"/>
    <w:link w:val="6"/>
    <w:rsid w:val="00C56A1F"/>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4"/>
    <w:link w:val="7"/>
    <w:rsid w:val="00C56A1F"/>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4"/>
    <w:link w:val="8"/>
    <w:rsid w:val="00C56A1F"/>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4"/>
    <w:link w:val="9"/>
    <w:uiPriority w:val="9"/>
    <w:rsid w:val="00C56A1F"/>
    <w:rPr>
      <w:rFonts w:asciiTheme="majorHAnsi" w:eastAsiaTheme="majorEastAsia" w:hAnsiTheme="majorHAnsi" w:cstheme="majorBidi"/>
      <w:i/>
      <w:iCs/>
      <w:color w:val="272727" w:themeColor="text1" w:themeTint="D8"/>
      <w:sz w:val="21"/>
      <w:szCs w:val="21"/>
      <w:lang w:eastAsia="ru-RU"/>
    </w:rPr>
  </w:style>
  <w:style w:type="paragraph" w:styleId="afc">
    <w:name w:val="Note Heading"/>
    <w:basedOn w:val="a3"/>
    <w:next w:val="a3"/>
    <w:link w:val="afd"/>
    <w:uiPriority w:val="99"/>
    <w:semiHidden/>
    <w:unhideWhenUsed/>
    <w:rsid w:val="00C56A1F"/>
  </w:style>
  <w:style w:type="character" w:customStyle="1" w:styleId="afd">
    <w:name w:val="Заголовок записки Знак"/>
    <w:basedOn w:val="a4"/>
    <w:link w:val="afc"/>
    <w:uiPriority w:val="99"/>
    <w:semiHidden/>
    <w:rsid w:val="00C56A1F"/>
    <w:rPr>
      <w:rFonts w:ascii="Times New Roman" w:eastAsia="Times New Roman" w:hAnsi="Times New Roman" w:cs="Times New Roman"/>
      <w:sz w:val="24"/>
      <w:szCs w:val="24"/>
      <w:lang w:eastAsia="ru-RU"/>
    </w:rPr>
  </w:style>
  <w:style w:type="paragraph" w:styleId="afe">
    <w:name w:val="TOC Heading"/>
    <w:basedOn w:val="11"/>
    <w:next w:val="a3"/>
    <w:uiPriority w:val="39"/>
    <w:semiHidden/>
    <w:qFormat/>
    <w:rsid w:val="00C56A1F"/>
    <w:pPr>
      <w:outlineLvl w:val="9"/>
    </w:pPr>
  </w:style>
  <w:style w:type="paragraph" w:styleId="aff">
    <w:name w:val="toa heading"/>
    <w:basedOn w:val="a3"/>
    <w:next w:val="a3"/>
    <w:uiPriority w:val="99"/>
    <w:semiHidden/>
    <w:rsid w:val="00C56A1F"/>
    <w:pPr>
      <w:spacing w:before="120"/>
    </w:pPr>
    <w:rPr>
      <w:rFonts w:asciiTheme="majorHAnsi" w:eastAsiaTheme="majorEastAsia" w:hAnsiTheme="majorHAnsi" w:cstheme="majorBidi"/>
      <w:b/>
      <w:bCs/>
    </w:rPr>
  </w:style>
  <w:style w:type="paragraph" w:styleId="aff0">
    <w:name w:val="Body Text"/>
    <w:basedOn w:val="a3"/>
    <w:link w:val="aff1"/>
    <w:unhideWhenUsed/>
    <w:qFormat/>
    <w:rsid w:val="00C56A1F"/>
    <w:pPr>
      <w:spacing w:after="120"/>
    </w:pPr>
  </w:style>
  <w:style w:type="character" w:customStyle="1" w:styleId="aff1">
    <w:name w:val="Основной текст Знак"/>
    <w:basedOn w:val="a4"/>
    <w:link w:val="aff0"/>
    <w:rsid w:val="00C56A1F"/>
    <w:rPr>
      <w:rFonts w:ascii="Times New Roman" w:eastAsia="Times New Roman" w:hAnsi="Times New Roman" w:cs="Times New Roman"/>
      <w:sz w:val="24"/>
      <w:szCs w:val="24"/>
      <w:lang w:eastAsia="ru-RU"/>
    </w:rPr>
  </w:style>
  <w:style w:type="paragraph" w:styleId="aff2">
    <w:name w:val="Body Text First Indent"/>
    <w:basedOn w:val="aff0"/>
    <w:link w:val="aff3"/>
    <w:uiPriority w:val="99"/>
    <w:semiHidden/>
    <w:unhideWhenUsed/>
    <w:rsid w:val="00C56A1F"/>
    <w:pPr>
      <w:spacing w:after="0"/>
      <w:ind w:firstLine="360"/>
    </w:pPr>
  </w:style>
  <w:style w:type="character" w:customStyle="1" w:styleId="aff3">
    <w:name w:val="Красная строка Знак"/>
    <w:basedOn w:val="aff1"/>
    <w:link w:val="aff2"/>
    <w:uiPriority w:val="99"/>
    <w:semiHidden/>
    <w:rsid w:val="00C56A1F"/>
    <w:rPr>
      <w:rFonts w:ascii="Times New Roman" w:eastAsia="Times New Roman" w:hAnsi="Times New Roman" w:cs="Times New Roman"/>
      <w:sz w:val="24"/>
      <w:szCs w:val="24"/>
      <w:lang w:eastAsia="ru-RU"/>
    </w:rPr>
  </w:style>
  <w:style w:type="paragraph" w:styleId="aff4">
    <w:name w:val="Body Text Indent"/>
    <w:basedOn w:val="a3"/>
    <w:link w:val="aff5"/>
    <w:unhideWhenUsed/>
    <w:rsid w:val="00C56A1F"/>
    <w:pPr>
      <w:spacing w:after="120"/>
      <w:ind w:left="283"/>
    </w:pPr>
  </w:style>
  <w:style w:type="character" w:customStyle="1" w:styleId="aff5">
    <w:name w:val="Основной текст с отступом Знак"/>
    <w:basedOn w:val="a4"/>
    <w:link w:val="aff4"/>
    <w:rsid w:val="00C56A1F"/>
    <w:rPr>
      <w:rFonts w:ascii="Times New Roman" w:eastAsia="Times New Roman" w:hAnsi="Times New Roman" w:cs="Times New Roman"/>
      <w:sz w:val="24"/>
      <w:szCs w:val="24"/>
      <w:lang w:eastAsia="ru-RU"/>
    </w:rPr>
  </w:style>
  <w:style w:type="paragraph" w:styleId="24">
    <w:name w:val="Body Text First Indent 2"/>
    <w:basedOn w:val="aff4"/>
    <w:link w:val="25"/>
    <w:uiPriority w:val="99"/>
    <w:semiHidden/>
    <w:unhideWhenUsed/>
    <w:rsid w:val="00C56A1F"/>
    <w:pPr>
      <w:spacing w:after="0"/>
      <w:ind w:left="360" w:firstLine="360"/>
    </w:pPr>
  </w:style>
  <w:style w:type="character" w:customStyle="1" w:styleId="25">
    <w:name w:val="Красная строка 2 Знак"/>
    <w:basedOn w:val="aff5"/>
    <w:link w:val="24"/>
    <w:uiPriority w:val="99"/>
    <w:semiHidden/>
    <w:rsid w:val="00C56A1F"/>
    <w:rPr>
      <w:rFonts w:ascii="Times New Roman" w:eastAsia="Times New Roman" w:hAnsi="Times New Roman" w:cs="Times New Roman"/>
      <w:sz w:val="24"/>
      <w:szCs w:val="24"/>
      <w:lang w:eastAsia="ru-RU"/>
    </w:rPr>
  </w:style>
  <w:style w:type="paragraph" w:styleId="a0">
    <w:name w:val="List Bullet"/>
    <w:basedOn w:val="a3"/>
    <w:uiPriority w:val="99"/>
    <w:semiHidden/>
    <w:unhideWhenUsed/>
    <w:rsid w:val="00C56A1F"/>
    <w:pPr>
      <w:numPr>
        <w:numId w:val="3"/>
      </w:numPr>
      <w:contextualSpacing/>
    </w:pPr>
  </w:style>
  <w:style w:type="paragraph" w:styleId="20">
    <w:name w:val="List Bullet 2"/>
    <w:basedOn w:val="a3"/>
    <w:uiPriority w:val="99"/>
    <w:semiHidden/>
    <w:unhideWhenUsed/>
    <w:rsid w:val="00C56A1F"/>
    <w:pPr>
      <w:numPr>
        <w:numId w:val="4"/>
      </w:numPr>
      <w:contextualSpacing/>
    </w:pPr>
  </w:style>
  <w:style w:type="paragraph" w:styleId="30">
    <w:name w:val="List Bullet 3"/>
    <w:basedOn w:val="a3"/>
    <w:uiPriority w:val="99"/>
    <w:semiHidden/>
    <w:unhideWhenUsed/>
    <w:rsid w:val="00C56A1F"/>
    <w:pPr>
      <w:numPr>
        <w:numId w:val="5"/>
      </w:numPr>
      <w:contextualSpacing/>
    </w:pPr>
  </w:style>
  <w:style w:type="paragraph" w:styleId="40">
    <w:name w:val="List Bullet 4"/>
    <w:basedOn w:val="a3"/>
    <w:uiPriority w:val="99"/>
    <w:semiHidden/>
    <w:unhideWhenUsed/>
    <w:rsid w:val="00C56A1F"/>
    <w:pPr>
      <w:numPr>
        <w:numId w:val="6"/>
      </w:numPr>
      <w:contextualSpacing/>
    </w:pPr>
  </w:style>
  <w:style w:type="paragraph" w:styleId="50">
    <w:name w:val="List Bullet 5"/>
    <w:basedOn w:val="a3"/>
    <w:uiPriority w:val="99"/>
    <w:semiHidden/>
    <w:unhideWhenUsed/>
    <w:rsid w:val="00C56A1F"/>
    <w:pPr>
      <w:numPr>
        <w:numId w:val="7"/>
      </w:numPr>
      <w:contextualSpacing/>
    </w:pPr>
  </w:style>
  <w:style w:type="paragraph" w:styleId="aff6">
    <w:name w:val="caption"/>
    <w:basedOn w:val="a3"/>
    <w:next w:val="a3"/>
    <w:uiPriority w:val="35"/>
    <w:unhideWhenUsed/>
    <w:qFormat/>
    <w:rsid w:val="00C56A1F"/>
    <w:pPr>
      <w:spacing w:after="200"/>
    </w:pPr>
    <w:rPr>
      <w:i/>
      <w:iCs/>
      <w:color w:val="1F497D" w:themeColor="text2"/>
      <w:sz w:val="18"/>
      <w:szCs w:val="18"/>
    </w:rPr>
  </w:style>
  <w:style w:type="paragraph" w:styleId="a">
    <w:name w:val="List Number"/>
    <w:basedOn w:val="a3"/>
    <w:uiPriority w:val="99"/>
    <w:semiHidden/>
    <w:rsid w:val="00C56A1F"/>
    <w:pPr>
      <w:numPr>
        <w:numId w:val="8"/>
      </w:numPr>
      <w:contextualSpacing/>
    </w:pPr>
  </w:style>
  <w:style w:type="paragraph" w:styleId="2">
    <w:name w:val="List Number 2"/>
    <w:basedOn w:val="a3"/>
    <w:uiPriority w:val="99"/>
    <w:semiHidden/>
    <w:unhideWhenUsed/>
    <w:rsid w:val="00C56A1F"/>
    <w:pPr>
      <w:numPr>
        <w:numId w:val="9"/>
      </w:numPr>
      <w:contextualSpacing/>
    </w:pPr>
  </w:style>
  <w:style w:type="paragraph" w:styleId="3">
    <w:name w:val="List Number 3"/>
    <w:basedOn w:val="a3"/>
    <w:uiPriority w:val="99"/>
    <w:semiHidden/>
    <w:unhideWhenUsed/>
    <w:rsid w:val="00C56A1F"/>
    <w:pPr>
      <w:numPr>
        <w:numId w:val="10"/>
      </w:numPr>
      <w:contextualSpacing/>
    </w:pPr>
  </w:style>
  <w:style w:type="paragraph" w:styleId="4">
    <w:name w:val="List Number 4"/>
    <w:basedOn w:val="a3"/>
    <w:uiPriority w:val="99"/>
    <w:semiHidden/>
    <w:unhideWhenUsed/>
    <w:rsid w:val="00C56A1F"/>
    <w:pPr>
      <w:numPr>
        <w:numId w:val="11"/>
      </w:numPr>
      <w:contextualSpacing/>
    </w:pPr>
  </w:style>
  <w:style w:type="paragraph" w:styleId="5">
    <w:name w:val="List Number 5"/>
    <w:basedOn w:val="a3"/>
    <w:uiPriority w:val="99"/>
    <w:semiHidden/>
    <w:unhideWhenUsed/>
    <w:rsid w:val="00C56A1F"/>
    <w:pPr>
      <w:numPr>
        <w:numId w:val="12"/>
      </w:numPr>
      <w:contextualSpacing/>
    </w:pPr>
  </w:style>
  <w:style w:type="paragraph" w:styleId="26">
    <w:name w:val="envelope return"/>
    <w:basedOn w:val="a3"/>
    <w:uiPriority w:val="99"/>
    <w:semiHidden/>
    <w:unhideWhenUsed/>
    <w:rsid w:val="00C56A1F"/>
    <w:rPr>
      <w:rFonts w:asciiTheme="majorHAnsi" w:eastAsiaTheme="majorEastAsia" w:hAnsiTheme="majorHAnsi" w:cstheme="majorBidi"/>
      <w:sz w:val="20"/>
      <w:szCs w:val="20"/>
    </w:rPr>
  </w:style>
  <w:style w:type="paragraph" w:styleId="aff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3"/>
    <w:link w:val="13"/>
    <w:unhideWhenUsed/>
    <w:qFormat/>
    <w:rsid w:val="00C56A1F"/>
  </w:style>
  <w:style w:type="paragraph" w:styleId="aff8">
    <w:name w:val="Normal Indent"/>
    <w:basedOn w:val="a3"/>
    <w:uiPriority w:val="99"/>
    <w:semiHidden/>
    <w:unhideWhenUsed/>
    <w:rsid w:val="00C56A1F"/>
    <w:pPr>
      <w:ind w:left="720"/>
    </w:pPr>
  </w:style>
  <w:style w:type="paragraph" w:styleId="14">
    <w:name w:val="toc 1"/>
    <w:basedOn w:val="a3"/>
    <w:next w:val="a3"/>
    <w:autoRedefine/>
    <w:uiPriority w:val="39"/>
    <w:semiHidden/>
    <w:unhideWhenUsed/>
    <w:rsid w:val="00C56A1F"/>
    <w:pPr>
      <w:spacing w:after="100"/>
    </w:pPr>
  </w:style>
  <w:style w:type="paragraph" w:styleId="27">
    <w:name w:val="toc 2"/>
    <w:basedOn w:val="a3"/>
    <w:next w:val="a3"/>
    <w:autoRedefine/>
    <w:uiPriority w:val="39"/>
    <w:semiHidden/>
    <w:unhideWhenUsed/>
    <w:rsid w:val="00C56A1F"/>
    <w:pPr>
      <w:spacing w:after="100"/>
      <w:ind w:left="240"/>
    </w:pPr>
  </w:style>
  <w:style w:type="paragraph" w:styleId="34">
    <w:name w:val="toc 3"/>
    <w:basedOn w:val="a3"/>
    <w:next w:val="a3"/>
    <w:autoRedefine/>
    <w:uiPriority w:val="39"/>
    <w:semiHidden/>
    <w:unhideWhenUsed/>
    <w:rsid w:val="00C56A1F"/>
    <w:pPr>
      <w:spacing w:after="100"/>
      <w:ind w:left="480"/>
    </w:pPr>
  </w:style>
  <w:style w:type="paragraph" w:styleId="43">
    <w:name w:val="toc 4"/>
    <w:basedOn w:val="a3"/>
    <w:next w:val="a3"/>
    <w:autoRedefine/>
    <w:uiPriority w:val="39"/>
    <w:unhideWhenUsed/>
    <w:rsid w:val="003D40A7"/>
    <w:pPr>
      <w:spacing w:after="100"/>
      <w:ind w:left="720"/>
      <w:jc w:val="both"/>
    </w:pPr>
  </w:style>
  <w:style w:type="paragraph" w:styleId="53">
    <w:name w:val="toc 5"/>
    <w:basedOn w:val="a3"/>
    <w:next w:val="a3"/>
    <w:autoRedefine/>
    <w:uiPriority w:val="39"/>
    <w:semiHidden/>
    <w:unhideWhenUsed/>
    <w:rsid w:val="00C56A1F"/>
    <w:pPr>
      <w:spacing w:after="100"/>
      <w:ind w:left="960"/>
    </w:pPr>
  </w:style>
  <w:style w:type="paragraph" w:styleId="61">
    <w:name w:val="toc 6"/>
    <w:basedOn w:val="a3"/>
    <w:next w:val="a3"/>
    <w:autoRedefine/>
    <w:uiPriority w:val="39"/>
    <w:semiHidden/>
    <w:unhideWhenUsed/>
    <w:rsid w:val="00C56A1F"/>
    <w:pPr>
      <w:spacing w:after="100"/>
      <w:ind w:left="1200"/>
    </w:pPr>
  </w:style>
  <w:style w:type="paragraph" w:styleId="71">
    <w:name w:val="toc 7"/>
    <w:basedOn w:val="a3"/>
    <w:next w:val="a3"/>
    <w:autoRedefine/>
    <w:uiPriority w:val="39"/>
    <w:semiHidden/>
    <w:unhideWhenUsed/>
    <w:rsid w:val="00C56A1F"/>
    <w:pPr>
      <w:spacing w:after="100"/>
      <w:ind w:left="1440"/>
    </w:pPr>
  </w:style>
  <w:style w:type="paragraph" w:styleId="81">
    <w:name w:val="toc 8"/>
    <w:basedOn w:val="a3"/>
    <w:next w:val="a3"/>
    <w:autoRedefine/>
    <w:uiPriority w:val="39"/>
    <w:semiHidden/>
    <w:unhideWhenUsed/>
    <w:rsid w:val="00C56A1F"/>
    <w:pPr>
      <w:spacing w:after="100"/>
      <w:ind w:left="1680"/>
    </w:pPr>
  </w:style>
  <w:style w:type="paragraph" w:styleId="91">
    <w:name w:val="toc 9"/>
    <w:basedOn w:val="a3"/>
    <w:next w:val="a3"/>
    <w:autoRedefine/>
    <w:uiPriority w:val="39"/>
    <w:semiHidden/>
    <w:unhideWhenUsed/>
    <w:rsid w:val="00C56A1F"/>
    <w:pPr>
      <w:spacing w:after="100"/>
      <w:ind w:left="1920"/>
    </w:pPr>
  </w:style>
  <w:style w:type="paragraph" w:styleId="28">
    <w:name w:val="Body Text 2"/>
    <w:basedOn w:val="a3"/>
    <w:link w:val="29"/>
    <w:unhideWhenUsed/>
    <w:rsid w:val="00C56A1F"/>
    <w:pPr>
      <w:spacing w:after="120" w:line="480" w:lineRule="auto"/>
    </w:pPr>
  </w:style>
  <w:style w:type="character" w:customStyle="1" w:styleId="29">
    <w:name w:val="Основной текст 2 Знак"/>
    <w:basedOn w:val="a4"/>
    <w:link w:val="28"/>
    <w:rsid w:val="00C56A1F"/>
    <w:rPr>
      <w:rFonts w:ascii="Times New Roman" w:eastAsia="Times New Roman" w:hAnsi="Times New Roman" w:cs="Times New Roman"/>
      <w:sz w:val="24"/>
      <w:szCs w:val="24"/>
      <w:lang w:eastAsia="ru-RU"/>
    </w:rPr>
  </w:style>
  <w:style w:type="paragraph" w:styleId="35">
    <w:name w:val="Body Text 3"/>
    <w:basedOn w:val="a3"/>
    <w:link w:val="36"/>
    <w:unhideWhenUsed/>
    <w:rsid w:val="00C56A1F"/>
    <w:pPr>
      <w:spacing w:after="120"/>
    </w:pPr>
    <w:rPr>
      <w:sz w:val="16"/>
      <w:szCs w:val="16"/>
    </w:rPr>
  </w:style>
  <w:style w:type="character" w:customStyle="1" w:styleId="36">
    <w:name w:val="Основной текст 3 Знак"/>
    <w:basedOn w:val="a4"/>
    <w:link w:val="35"/>
    <w:rsid w:val="00C56A1F"/>
    <w:rPr>
      <w:rFonts w:ascii="Times New Roman" w:eastAsia="Times New Roman" w:hAnsi="Times New Roman" w:cs="Times New Roman"/>
      <w:sz w:val="16"/>
      <w:szCs w:val="16"/>
      <w:lang w:eastAsia="ru-RU"/>
    </w:rPr>
  </w:style>
  <w:style w:type="paragraph" w:styleId="2a">
    <w:name w:val="Body Text Indent 2"/>
    <w:basedOn w:val="a3"/>
    <w:link w:val="2b"/>
    <w:uiPriority w:val="99"/>
    <w:semiHidden/>
    <w:unhideWhenUsed/>
    <w:rsid w:val="00C56A1F"/>
    <w:pPr>
      <w:spacing w:after="120" w:line="480" w:lineRule="auto"/>
      <w:ind w:left="283"/>
    </w:pPr>
  </w:style>
  <w:style w:type="character" w:customStyle="1" w:styleId="2b">
    <w:name w:val="Основной текст с отступом 2 Знак"/>
    <w:basedOn w:val="a4"/>
    <w:link w:val="2a"/>
    <w:uiPriority w:val="99"/>
    <w:semiHidden/>
    <w:rsid w:val="00C56A1F"/>
    <w:rPr>
      <w:rFonts w:ascii="Times New Roman" w:eastAsia="Times New Roman" w:hAnsi="Times New Roman" w:cs="Times New Roman"/>
      <w:sz w:val="24"/>
      <w:szCs w:val="24"/>
      <w:lang w:eastAsia="ru-RU"/>
    </w:rPr>
  </w:style>
  <w:style w:type="paragraph" w:styleId="37">
    <w:name w:val="Body Text Indent 3"/>
    <w:basedOn w:val="a3"/>
    <w:link w:val="38"/>
    <w:unhideWhenUsed/>
    <w:rsid w:val="00C56A1F"/>
    <w:pPr>
      <w:spacing w:after="120"/>
      <w:ind w:left="283"/>
    </w:pPr>
    <w:rPr>
      <w:sz w:val="16"/>
      <w:szCs w:val="16"/>
    </w:rPr>
  </w:style>
  <w:style w:type="character" w:customStyle="1" w:styleId="38">
    <w:name w:val="Основной текст с отступом 3 Знак"/>
    <w:basedOn w:val="a4"/>
    <w:link w:val="37"/>
    <w:rsid w:val="00C56A1F"/>
    <w:rPr>
      <w:rFonts w:ascii="Times New Roman" w:eastAsia="Times New Roman" w:hAnsi="Times New Roman" w:cs="Times New Roman"/>
      <w:sz w:val="16"/>
      <w:szCs w:val="16"/>
      <w:lang w:eastAsia="ru-RU"/>
    </w:rPr>
  </w:style>
  <w:style w:type="paragraph" w:styleId="aff9">
    <w:name w:val="table of figures"/>
    <w:basedOn w:val="a3"/>
    <w:next w:val="a3"/>
    <w:uiPriority w:val="99"/>
    <w:semiHidden/>
    <w:unhideWhenUsed/>
    <w:rsid w:val="00C56A1F"/>
  </w:style>
  <w:style w:type="paragraph" w:styleId="affa">
    <w:name w:val="Subtitle"/>
    <w:basedOn w:val="a3"/>
    <w:next w:val="a3"/>
    <w:link w:val="affb"/>
    <w:qFormat/>
    <w:rsid w:val="00C56A1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b">
    <w:name w:val="Подзаголовок Знак"/>
    <w:basedOn w:val="a4"/>
    <w:link w:val="affa"/>
    <w:qFormat/>
    <w:rsid w:val="00C56A1F"/>
    <w:rPr>
      <w:rFonts w:asciiTheme="minorHAnsi" w:eastAsiaTheme="minorEastAsia" w:hAnsiTheme="minorHAnsi" w:cstheme="minorBidi"/>
      <w:color w:val="5A5A5A" w:themeColor="text1" w:themeTint="A5"/>
      <w:spacing w:val="15"/>
      <w:sz w:val="22"/>
      <w:szCs w:val="22"/>
      <w:lang w:eastAsia="ru-RU"/>
    </w:rPr>
  </w:style>
  <w:style w:type="paragraph" w:styleId="affc">
    <w:name w:val="Signature"/>
    <w:basedOn w:val="a3"/>
    <w:link w:val="affd"/>
    <w:uiPriority w:val="99"/>
    <w:semiHidden/>
    <w:unhideWhenUsed/>
    <w:rsid w:val="00C56A1F"/>
    <w:pPr>
      <w:ind w:left="4252"/>
    </w:pPr>
  </w:style>
  <w:style w:type="character" w:customStyle="1" w:styleId="affd">
    <w:name w:val="Подпись Знак"/>
    <w:basedOn w:val="a4"/>
    <w:link w:val="affc"/>
    <w:uiPriority w:val="99"/>
    <w:semiHidden/>
    <w:rsid w:val="00C56A1F"/>
    <w:rPr>
      <w:rFonts w:ascii="Times New Roman" w:eastAsia="Times New Roman" w:hAnsi="Times New Roman" w:cs="Times New Roman"/>
      <w:sz w:val="24"/>
      <w:szCs w:val="24"/>
      <w:lang w:eastAsia="ru-RU"/>
    </w:rPr>
  </w:style>
  <w:style w:type="paragraph" w:styleId="affe">
    <w:name w:val="Salutation"/>
    <w:basedOn w:val="a3"/>
    <w:next w:val="a3"/>
    <w:link w:val="afff"/>
    <w:uiPriority w:val="99"/>
    <w:semiHidden/>
    <w:unhideWhenUsed/>
    <w:rsid w:val="00C56A1F"/>
  </w:style>
  <w:style w:type="character" w:customStyle="1" w:styleId="afff">
    <w:name w:val="Приветствие Знак"/>
    <w:basedOn w:val="a4"/>
    <w:link w:val="affe"/>
    <w:uiPriority w:val="99"/>
    <w:semiHidden/>
    <w:rsid w:val="00C56A1F"/>
    <w:rPr>
      <w:rFonts w:ascii="Times New Roman" w:eastAsia="Times New Roman" w:hAnsi="Times New Roman" w:cs="Times New Roman"/>
      <w:sz w:val="24"/>
      <w:szCs w:val="24"/>
      <w:lang w:eastAsia="ru-RU"/>
    </w:rPr>
  </w:style>
  <w:style w:type="paragraph" w:styleId="afff0">
    <w:name w:val="List Continue"/>
    <w:basedOn w:val="a3"/>
    <w:uiPriority w:val="99"/>
    <w:semiHidden/>
    <w:unhideWhenUsed/>
    <w:rsid w:val="00C56A1F"/>
    <w:pPr>
      <w:spacing w:after="120"/>
      <w:ind w:left="283"/>
      <w:contextualSpacing/>
    </w:pPr>
  </w:style>
  <w:style w:type="paragraph" w:styleId="2c">
    <w:name w:val="List Continue 2"/>
    <w:basedOn w:val="a3"/>
    <w:uiPriority w:val="99"/>
    <w:semiHidden/>
    <w:unhideWhenUsed/>
    <w:rsid w:val="00C56A1F"/>
    <w:pPr>
      <w:spacing w:after="120"/>
      <w:ind w:left="566"/>
      <w:contextualSpacing/>
    </w:pPr>
  </w:style>
  <w:style w:type="paragraph" w:styleId="39">
    <w:name w:val="List Continue 3"/>
    <w:basedOn w:val="a3"/>
    <w:uiPriority w:val="99"/>
    <w:semiHidden/>
    <w:unhideWhenUsed/>
    <w:rsid w:val="00C56A1F"/>
    <w:pPr>
      <w:spacing w:after="120"/>
      <w:ind w:left="849"/>
      <w:contextualSpacing/>
    </w:pPr>
  </w:style>
  <w:style w:type="paragraph" w:styleId="44">
    <w:name w:val="List Continue 4"/>
    <w:basedOn w:val="a3"/>
    <w:uiPriority w:val="99"/>
    <w:semiHidden/>
    <w:rsid w:val="00C56A1F"/>
    <w:pPr>
      <w:spacing w:after="120"/>
      <w:ind w:left="1132"/>
      <w:contextualSpacing/>
    </w:pPr>
  </w:style>
  <w:style w:type="paragraph" w:styleId="54">
    <w:name w:val="List Continue 5"/>
    <w:basedOn w:val="a3"/>
    <w:uiPriority w:val="99"/>
    <w:semiHidden/>
    <w:rsid w:val="00C56A1F"/>
    <w:pPr>
      <w:spacing w:after="120"/>
      <w:ind w:left="1415"/>
      <w:contextualSpacing/>
    </w:pPr>
  </w:style>
  <w:style w:type="paragraph" w:styleId="afff1">
    <w:name w:val="Closing"/>
    <w:basedOn w:val="a3"/>
    <w:link w:val="afff2"/>
    <w:uiPriority w:val="99"/>
    <w:semiHidden/>
    <w:unhideWhenUsed/>
    <w:rsid w:val="00C56A1F"/>
    <w:pPr>
      <w:ind w:left="4252"/>
    </w:pPr>
  </w:style>
  <w:style w:type="character" w:customStyle="1" w:styleId="afff2">
    <w:name w:val="Прощание Знак"/>
    <w:basedOn w:val="a4"/>
    <w:link w:val="afff1"/>
    <w:uiPriority w:val="99"/>
    <w:semiHidden/>
    <w:rsid w:val="00C56A1F"/>
    <w:rPr>
      <w:rFonts w:ascii="Times New Roman" w:eastAsia="Times New Roman" w:hAnsi="Times New Roman" w:cs="Times New Roman"/>
      <w:sz w:val="24"/>
      <w:szCs w:val="24"/>
      <w:lang w:eastAsia="ru-RU"/>
    </w:rPr>
  </w:style>
  <w:style w:type="paragraph" w:styleId="afff3">
    <w:name w:val="List"/>
    <w:basedOn w:val="a3"/>
    <w:unhideWhenUsed/>
    <w:rsid w:val="00C56A1F"/>
    <w:pPr>
      <w:ind w:left="283" w:hanging="283"/>
      <w:contextualSpacing/>
    </w:pPr>
  </w:style>
  <w:style w:type="paragraph" w:styleId="2d">
    <w:name w:val="List 2"/>
    <w:basedOn w:val="a3"/>
    <w:uiPriority w:val="99"/>
    <w:semiHidden/>
    <w:rsid w:val="00C56A1F"/>
    <w:pPr>
      <w:ind w:left="566" w:hanging="283"/>
      <w:contextualSpacing/>
    </w:pPr>
  </w:style>
  <w:style w:type="paragraph" w:styleId="3a">
    <w:name w:val="List 3"/>
    <w:basedOn w:val="a3"/>
    <w:unhideWhenUsed/>
    <w:rsid w:val="00C56A1F"/>
    <w:pPr>
      <w:ind w:left="849" w:hanging="283"/>
      <w:contextualSpacing/>
    </w:pPr>
  </w:style>
  <w:style w:type="paragraph" w:styleId="45">
    <w:name w:val="List 4"/>
    <w:basedOn w:val="a3"/>
    <w:unhideWhenUsed/>
    <w:rsid w:val="00C56A1F"/>
    <w:pPr>
      <w:ind w:left="1132" w:hanging="283"/>
      <w:contextualSpacing/>
    </w:pPr>
  </w:style>
  <w:style w:type="paragraph" w:styleId="55">
    <w:name w:val="List 5"/>
    <w:basedOn w:val="a3"/>
    <w:uiPriority w:val="99"/>
    <w:semiHidden/>
    <w:unhideWhenUsed/>
    <w:rsid w:val="00C56A1F"/>
    <w:pPr>
      <w:ind w:left="1415" w:hanging="283"/>
      <w:contextualSpacing/>
    </w:pPr>
  </w:style>
  <w:style w:type="paragraph" w:styleId="afff4">
    <w:name w:val="Bibliography"/>
    <w:basedOn w:val="a3"/>
    <w:next w:val="a3"/>
    <w:uiPriority w:val="37"/>
    <w:semiHidden/>
    <w:rsid w:val="00C56A1F"/>
  </w:style>
  <w:style w:type="paragraph" w:styleId="HTML1">
    <w:name w:val="HTML Preformatted"/>
    <w:aliases w:val="Знак9,Знак"/>
    <w:basedOn w:val="a3"/>
    <w:link w:val="HTML2"/>
    <w:unhideWhenUsed/>
    <w:qFormat/>
    <w:rsid w:val="00C56A1F"/>
    <w:rPr>
      <w:rFonts w:ascii="Consolas" w:hAnsi="Consolas"/>
      <w:sz w:val="20"/>
      <w:szCs w:val="20"/>
    </w:rPr>
  </w:style>
  <w:style w:type="character" w:customStyle="1" w:styleId="HTML2">
    <w:name w:val="Стандартный HTML Знак"/>
    <w:aliases w:val="Знак9 Знак,Знак Знак1"/>
    <w:basedOn w:val="a4"/>
    <w:link w:val="HTML1"/>
    <w:rsid w:val="00C56A1F"/>
    <w:rPr>
      <w:rFonts w:ascii="Consolas" w:eastAsia="Times New Roman" w:hAnsi="Consolas" w:cs="Times New Roman"/>
      <w:lang w:eastAsia="ru-RU"/>
    </w:rPr>
  </w:style>
  <w:style w:type="paragraph" w:styleId="afff5">
    <w:name w:val="Document Map"/>
    <w:basedOn w:val="a3"/>
    <w:link w:val="afff6"/>
    <w:semiHidden/>
    <w:unhideWhenUsed/>
    <w:rsid w:val="00C56A1F"/>
    <w:rPr>
      <w:rFonts w:ascii="Segoe UI" w:hAnsi="Segoe UI" w:cs="Segoe UI"/>
      <w:sz w:val="16"/>
      <w:szCs w:val="16"/>
    </w:rPr>
  </w:style>
  <w:style w:type="character" w:customStyle="1" w:styleId="afff6">
    <w:name w:val="Схема документа Знак"/>
    <w:basedOn w:val="a4"/>
    <w:link w:val="afff5"/>
    <w:semiHidden/>
    <w:rsid w:val="00C56A1F"/>
    <w:rPr>
      <w:rFonts w:ascii="Segoe UI" w:eastAsia="Times New Roman" w:hAnsi="Segoe UI" w:cs="Segoe UI"/>
      <w:sz w:val="16"/>
      <w:szCs w:val="16"/>
      <w:lang w:eastAsia="ru-RU"/>
    </w:rPr>
  </w:style>
  <w:style w:type="paragraph" w:styleId="afff7">
    <w:name w:val="table of authorities"/>
    <w:basedOn w:val="a3"/>
    <w:next w:val="a3"/>
    <w:uiPriority w:val="99"/>
    <w:semiHidden/>
    <w:unhideWhenUsed/>
    <w:rsid w:val="00C56A1F"/>
    <w:pPr>
      <w:ind w:left="240" w:hanging="240"/>
    </w:pPr>
  </w:style>
  <w:style w:type="paragraph" w:styleId="afff8">
    <w:name w:val="Balloon Text"/>
    <w:basedOn w:val="a3"/>
    <w:link w:val="afff9"/>
    <w:rsid w:val="00C56A1F"/>
    <w:rPr>
      <w:rFonts w:ascii="Segoe UI" w:hAnsi="Segoe UI" w:cs="Segoe UI"/>
      <w:sz w:val="18"/>
      <w:szCs w:val="18"/>
    </w:rPr>
  </w:style>
  <w:style w:type="character" w:customStyle="1" w:styleId="afff9">
    <w:name w:val="Текст выноски Знак"/>
    <w:basedOn w:val="a4"/>
    <w:link w:val="afff8"/>
    <w:rsid w:val="00C56A1F"/>
    <w:rPr>
      <w:rFonts w:ascii="Segoe UI" w:eastAsia="Times New Roman" w:hAnsi="Segoe UI" w:cs="Segoe UI"/>
      <w:sz w:val="18"/>
      <w:szCs w:val="18"/>
      <w:lang w:eastAsia="ru-RU"/>
    </w:rPr>
  </w:style>
  <w:style w:type="paragraph" w:styleId="afffa">
    <w:name w:val="endnote text"/>
    <w:basedOn w:val="a3"/>
    <w:link w:val="afffb"/>
    <w:uiPriority w:val="99"/>
    <w:semiHidden/>
    <w:unhideWhenUsed/>
    <w:rsid w:val="00C56A1F"/>
    <w:rPr>
      <w:sz w:val="20"/>
      <w:szCs w:val="20"/>
    </w:rPr>
  </w:style>
  <w:style w:type="character" w:customStyle="1" w:styleId="afffb">
    <w:name w:val="Текст концевой сноски Знак"/>
    <w:basedOn w:val="a4"/>
    <w:link w:val="afffa"/>
    <w:uiPriority w:val="99"/>
    <w:semiHidden/>
    <w:rsid w:val="00C56A1F"/>
    <w:rPr>
      <w:rFonts w:ascii="Times New Roman" w:eastAsia="Times New Roman" w:hAnsi="Times New Roman" w:cs="Times New Roman"/>
      <w:lang w:eastAsia="ru-RU"/>
    </w:rPr>
  </w:style>
  <w:style w:type="paragraph" w:styleId="afffc">
    <w:name w:val="macro"/>
    <w:link w:val="afffd"/>
    <w:uiPriority w:val="99"/>
    <w:semiHidden/>
    <w:unhideWhenUsed/>
    <w:rsid w:val="00C56A1F"/>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lang w:eastAsia="ru-RU"/>
    </w:rPr>
  </w:style>
  <w:style w:type="character" w:customStyle="1" w:styleId="afffd">
    <w:name w:val="Текст макроса Знак"/>
    <w:basedOn w:val="a4"/>
    <w:link w:val="afffc"/>
    <w:uiPriority w:val="99"/>
    <w:semiHidden/>
    <w:rsid w:val="00C56A1F"/>
    <w:rPr>
      <w:rFonts w:ascii="Consolas" w:eastAsia="Times New Roman" w:hAnsi="Consolas" w:cs="Times New Roman"/>
      <w:lang w:eastAsia="ru-RU"/>
    </w:rPr>
  </w:style>
  <w:style w:type="paragraph" w:styleId="afffe">
    <w:name w:val="annotation text"/>
    <w:basedOn w:val="a3"/>
    <w:link w:val="affff"/>
    <w:uiPriority w:val="99"/>
    <w:semiHidden/>
    <w:unhideWhenUsed/>
    <w:rsid w:val="00C56A1F"/>
    <w:rPr>
      <w:sz w:val="20"/>
      <w:szCs w:val="20"/>
    </w:rPr>
  </w:style>
  <w:style w:type="character" w:customStyle="1" w:styleId="affff">
    <w:name w:val="Текст примечания Знак"/>
    <w:basedOn w:val="a4"/>
    <w:link w:val="afffe"/>
    <w:uiPriority w:val="99"/>
    <w:semiHidden/>
    <w:rsid w:val="00C56A1F"/>
    <w:rPr>
      <w:rFonts w:ascii="Times New Roman" w:eastAsia="Times New Roman" w:hAnsi="Times New Roman" w:cs="Times New Roman"/>
      <w:lang w:eastAsia="ru-RU"/>
    </w:rPr>
  </w:style>
  <w:style w:type="paragraph" w:styleId="affff0">
    <w:name w:val="footnote text"/>
    <w:basedOn w:val="a3"/>
    <w:link w:val="affff1"/>
    <w:unhideWhenUsed/>
    <w:rsid w:val="00C56A1F"/>
    <w:rPr>
      <w:sz w:val="20"/>
      <w:szCs w:val="20"/>
    </w:rPr>
  </w:style>
  <w:style w:type="character" w:customStyle="1" w:styleId="affff1">
    <w:name w:val="Текст сноски Знак"/>
    <w:basedOn w:val="a4"/>
    <w:link w:val="affff0"/>
    <w:rsid w:val="00C56A1F"/>
    <w:rPr>
      <w:rFonts w:ascii="Times New Roman" w:eastAsia="Times New Roman" w:hAnsi="Times New Roman" w:cs="Times New Roman"/>
      <w:lang w:eastAsia="ru-RU"/>
    </w:rPr>
  </w:style>
  <w:style w:type="paragraph" w:styleId="affff2">
    <w:name w:val="annotation subject"/>
    <w:basedOn w:val="afffe"/>
    <w:next w:val="afffe"/>
    <w:link w:val="affff3"/>
    <w:uiPriority w:val="99"/>
    <w:semiHidden/>
    <w:unhideWhenUsed/>
    <w:rsid w:val="00C56A1F"/>
    <w:rPr>
      <w:b/>
      <w:bCs/>
    </w:rPr>
  </w:style>
  <w:style w:type="character" w:customStyle="1" w:styleId="affff3">
    <w:name w:val="Тема примечания Знак"/>
    <w:basedOn w:val="affff"/>
    <w:link w:val="affff2"/>
    <w:uiPriority w:val="99"/>
    <w:semiHidden/>
    <w:rsid w:val="00C56A1F"/>
    <w:rPr>
      <w:rFonts w:ascii="Times New Roman" w:eastAsia="Times New Roman" w:hAnsi="Times New Roman" w:cs="Times New Roman"/>
      <w:b/>
      <w:bCs/>
      <w:lang w:eastAsia="ru-RU"/>
    </w:rPr>
  </w:style>
  <w:style w:type="paragraph" w:styleId="15">
    <w:name w:val="index 1"/>
    <w:basedOn w:val="a3"/>
    <w:next w:val="a3"/>
    <w:autoRedefine/>
    <w:uiPriority w:val="99"/>
    <w:semiHidden/>
    <w:unhideWhenUsed/>
    <w:rsid w:val="00C56A1F"/>
    <w:pPr>
      <w:ind w:left="240" w:hanging="240"/>
    </w:pPr>
  </w:style>
  <w:style w:type="paragraph" w:styleId="affff4">
    <w:name w:val="index heading"/>
    <w:basedOn w:val="a3"/>
    <w:next w:val="15"/>
    <w:uiPriority w:val="99"/>
    <w:semiHidden/>
    <w:unhideWhenUsed/>
    <w:rsid w:val="00C56A1F"/>
    <w:rPr>
      <w:rFonts w:asciiTheme="majorHAnsi" w:eastAsiaTheme="majorEastAsia" w:hAnsiTheme="majorHAnsi" w:cstheme="majorBidi"/>
      <w:b/>
      <w:bCs/>
    </w:rPr>
  </w:style>
  <w:style w:type="paragraph" w:styleId="2e">
    <w:name w:val="index 2"/>
    <w:basedOn w:val="a3"/>
    <w:next w:val="a3"/>
    <w:autoRedefine/>
    <w:uiPriority w:val="99"/>
    <w:semiHidden/>
    <w:unhideWhenUsed/>
    <w:rsid w:val="00C56A1F"/>
    <w:pPr>
      <w:ind w:left="480" w:hanging="240"/>
    </w:pPr>
  </w:style>
  <w:style w:type="paragraph" w:styleId="3b">
    <w:name w:val="index 3"/>
    <w:basedOn w:val="a3"/>
    <w:next w:val="a3"/>
    <w:autoRedefine/>
    <w:uiPriority w:val="99"/>
    <w:semiHidden/>
    <w:unhideWhenUsed/>
    <w:rsid w:val="00C56A1F"/>
    <w:pPr>
      <w:ind w:left="720" w:hanging="240"/>
    </w:pPr>
  </w:style>
  <w:style w:type="paragraph" w:styleId="46">
    <w:name w:val="index 4"/>
    <w:basedOn w:val="a3"/>
    <w:next w:val="a3"/>
    <w:autoRedefine/>
    <w:uiPriority w:val="99"/>
    <w:semiHidden/>
    <w:unhideWhenUsed/>
    <w:rsid w:val="00C56A1F"/>
    <w:pPr>
      <w:ind w:left="960" w:hanging="240"/>
    </w:pPr>
  </w:style>
  <w:style w:type="paragraph" w:styleId="56">
    <w:name w:val="index 5"/>
    <w:basedOn w:val="a3"/>
    <w:next w:val="a3"/>
    <w:autoRedefine/>
    <w:uiPriority w:val="99"/>
    <w:semiHidden/>
    <w:unhideWhenUsed/>
    <w:rsid w:val="00C56A1F"/>
    <w:pPr>
      <w:ind w:left="1200" w:hanging="240"/>
    </w:pPr>
  </w:style>
  <w:style w:type="paragraph" w:styleId="62">
    <w:name w:val="index 6"/>
    <w:basedOn w:val="a3"/>
    <w:next w:val="a3"/>
    <w:autoRedefine/>
    <w:uiPriority w:val="99"/>
    <w:semiHidden/>
    <w:unhideWhenUsed/>
    <w:rsid w:val="00C56A1F"/>
    <w:pPr>
      <w:ind w:left="1440" w:hanging="240"/>
    </w:pPr>
  </w:style>
  <w:style w:type="paragraph" w:styleId="72">
    <w:name w:val="index 7"/>
    <w:basedOn w:val="a3"/>
    <w:next w:val="a3"/>
    <w:autoRedefine/>
    <w:uiPriority w:val="99"/>
    <w:semiHidden/>
    <w:unhideWhenUsed/>
    <w:rsid w:val="00C56A1F"/>
    <w:pPr>
      <w:ind w:left="1680" w:hanging="240"/>
    </w:pPr>
  </w:style>
  <w:style w:type="paragraph" w:styleId="82">
    <w:name w:val="index 8"/>
    <w:basedOn w:val="a3"/>
    <w:next w:val="a3"/>
    <w:autoRedefine/>
    <w:uiPriority w:val="99"/>
    <w:semiHidden/>
    <w:unhideWhenUsed/>
    <w:rsid w:val="00C56A1F"/>
    <w:pPr>
      <w:ind w:left="1920" w:hanging="240"/>
    </w:pPr>
  </w:style>
  <w:style w:type="paragraph" w:styleId="92">
    <w:name w:val="index 9"/>
    <w:basedOn w:val="a3"/>
    <w:next w:val="a3"/>
    <w:autoRedefine/>
    <w:uiPriority w:val="99"/>
    <w:semiHidden/>
    <w:unhideWhenUsed/>
    <w:rsid w:val="00C56A1F"/>
    <w:pPr>
      <w:ind w:left="2160" w:hanging="240"/>
    </w:pPr>
  </w:style>
  <w:style w:type="paragraph" w:styleId="affff5">
    <w:name w:val="Block Text"/>
    <w:basedOn w:val="a3"/>
    <w:uiPriority w:val="99"/>
    <w:semiHidden/>
    <w:unhideWhenUsed/>
    <w:rsid w:val="00C56A1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2f">
    <w:name w:val="Quote"/>
    <w:basedOn w:val="a3"/>
    <w:next w:val="a3"/>
    <w:link w:val="2f0"/>
    <w:uiPriority w:val="29"/>
    <w:qFormat/>
    <w:rsid w:val="00C56A1F"/>
    <w:pPr>
      <w:spacing w:before="200" w:after="160"/>
      <w:ind w:left="864" w:right="864"/>
      <w:jc w:val="center"/>
    </w:pPr>
    <w:rPr>
      <w:i/>
      <w:iCs/>
      <w:color w:val="404040" w:themeColor="text1" w:themeTint="BF"/>
    </w:rPr>
  </w:style>
  <w:style w:type="character" w:customStyle="1" w:styleId="2f0">
    <w:name w:val="Цитата 2 Знак"/>
    <w:basedOn w:val="a4"/>
    <w:link w:val="2f"/>
    <w:uiPriority w:val="29"/>
    <w:rsid w:val="00C56A1F"/>
    <w:rPr>
      <w:rFonts w:ascii="Times New Roman" w:eastAsia="Times New Roman" w:hAnsi="Times New Roman" w:cs="Times New Roman"/>
      <w:i/>
      <w:iCs/>
      <w:color w:val="404040" w:themeColor="text1" w:themeTint="BF"/>
      <w:sz w:val="24"/>
      <w:szCs w:val="24"/>
      <w:lang w:eastAsia="ru-RU"/>
    </w:rPr>
  </w:style>
  <w:style w:type="paragraph" w:styleId="affff6">
    <w:name w:val="Message Header"/>
    <w:basedOn w:val="a3"/>
    <w:link w:val="affff7"/>
    <w:uiPriority w:val="99"/>
    <w:semiHidden/>
    <w:rsid w:val="00C56A1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7">
    <w:name w:val="Шапка Знак"/>
    <w:basedOn w:val="a4"/>
    <w:link w:val="affff6"/>
    <w:uiPriority w:val="99"/>
    <w:semiHidden/>
    <w:rsid w:val="00C56A1F"/>
    <w:rPr>
      <w:rFonts w:asciiTheme="majorHAnsi" w:eastAsiaTheme="majorEastAsia" w:hAnsiTheme="majorHAnsi" w:cstheme="majorBidi"/>
      <w:sz w:val="24"/>
      <w:szCs w:val="24"/>
      <w:shd w:val="pct20" w:color="auto" w:fill="auto"/>
      <w:lang w:eastAsia="ru-RU"/>
    </w:rPr>
  </w:style>
  <w:style w:type="paragraph" w:styleId="affff8">
    <w:name w:val="E-mail Signature"/>
    <w:basedOn w:val="a3"/>
    <w:link w:val="affff9"/>
    <w:uiPriority w:val="99"/>
    <w:semiHidden/>
    <w:unhideWhenUsed/>
    <w:rsid w:val="00C56A1F"/>
  </w:style>
  <w:style w:type="character" w:customStyle="1" w:styleId="affff9">
    <w:name w:val="Электронная подпись Знак"/>
    <w:basedOn w:val="a4"/>
    <w:link w:val="affff8"/>
    <w:uiPriority w:val="99"/>
    <w:semiHidden/>
    <w:rsid w:val="00C56A1F"/>
    <w:rPr>
      <w:rFonts w:ascii="Times New Roman" w:eastAsia="Times New Roman" w:hAnsi="Times New Roman" w:cs="Times New Roman"/>
      <w:sz w:val="24"/>
      <w:szCs w:val="24"/>
      <w:lang w:eastAsia="ru-RU"/>
    </w:rPr>
  </w:style>
  <w:style w:type="character" w:customStyle="1" w:styleId="spelle">
    <w:name w:val="spelle"/>
    <w:basedOn w:val="a4"/>
    <w:rsid w:val="005B0471"/>
  </w:style>
  <w:style w:type="character" w:customStyle="1" w:styleId="grame">
    <w:name w:val="grame"/>
    <w:basedOn w:val="a4"/>
    <w:rsid w:val="005B0471"/>
  </w:style>
  <w:style w:type="character" w:styleId="affffa">
    <w:name w:val="Hyperlink"/>
    <w:basedOn w:val="a4"/>
    <w:uiPriority w:val="99"/>
    <w:unhideWhenUsed/>
    <w:rsid w:val="00C33C74"/>
    <w:rPr>
      <w:color w:val="0000FF" w:themeColor="hyperlink"/>
      <w:u w:val="single"/>
    </w:rPr>
  </w:style>
  <w:style w:type="character" w:customStyle="1" w:styleId="aa">
    <w:name w:val="Абзац списка Знак"/>
    <w:aliases w:val="название табл/рис Знак,AC List 01 Знак,заголовок 1.1 Знак,Список уровня 2 Знак,Bullet Number Знак,Bullet 1 Знак,Use Case List Paragraph Знак,lp1 Знак,List Paragraph1 Знак,lp11 Знак,List Paragraph11 Знак,Number Bullets Знак"/>
    <w:link w:val="a9"/>
    <w:uiPriority w:val="34"/>
    <w:qFormat/>
    <w:rsid w:val="0011444F"/>
    <w:rPr>
      <w:rFonts w:ascii="Times New Roman" w:eastAsia="Times New Roman" w:hAnsi="Times New Roman" w:cs="Times New Roman"/>
      <w:sz w:val="24"/>
      <w:szCs w:val="24"/>
      <w:lang w:eastAsia="ru-RU"/>
    </w:rPr>
  </w:style>
  <w:style w:type="table" w:customStyle="1" w:styleId="-11">
    <w:name w:val="Таблица-сетка 1 светлая1"/>
    <w:basedOn w:val="a5"/>
    <w:uiPriority w:val="46"/>
    <w:rsid w:val="0011444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rvts23">
    <w:name w:val="rvts23"/>
    <w:uiPriority w:val="99"/>
    <w:rsid w:val="008B270F"/>
  </w:style>
  <w:style w:type="paragraph" w:customStyle="1" w:styleId="affffb">
    <w:name w:val="_номер+)"/>
    <w:basedOn w:val="a3"/>
    <w:uiPriority w:val="99"/>
    <w:rsid w:val="00720784"/>
    <w:pPr>
      <w:spacing w:after="120"/>
      <w:ind w:left="720" w:hanging="360"/>
      <w:jc w:val="both"/>
    </w:pPr>
    <w:rPr>
      <w:rFonts w:ascii="Calibri" w:hAnsi="Calibri" w:cs="Calibri"/>
    </w:rPr>
  </w:style>
  <w:style w:type="character" w:customStyle="1" w:styleId="InternetLink">
    <w:name w:val="Internet Link"/>
    <w:basedOn w:val="a4"/>
    <w:rsid w:val="00FD1404"/>
    <w:rPr>
      <w:color w:val="4F81BD" w:themeColor="accent1"/>
    </w:rPr>
  </w:style>
  <w:style w:type="paragraph" w:customStyle="1" w:styleId="FirstParagraph">
    <w:name w:val="First Paragraph"/>
    <w:basedOn w:val="aff0"/>
    <w:next w:val="aff0"/>
    <w:qFormat/>
    <w:rsid w:val="00FD1404"/>
    <w:pPr>
      <w:spacing w:before="180" w:after="180"/>
    </w:pPr>
    <w:rPr>
      <w:rFonts w:asciiTheme="minorHAnsi" w:eastAsiaTheme="minorHAnsi" w:hAnsiTheme="minorHAnsi" w:cstheme="minorBidi"/>
      <w:lang w:eastAsia="en-US"/>
    </w:rPr>
  </w:style>
  <w:style w:type="paragraph" w:customStyle="1" w:styleId="Compact">
    <w:name w:val="Compact"/>
    <w:basedOn w:val="aff0"/>
    <w:qFormat/>
    <w:rsid w:val="00FD1404"/>
    <w:pPr>
      <w:spacing w:before="36" w:after="36"/>
    </w:pPr>
    <w:rPr>
      <w:rFonts w:asciiTheme="minorHAnsi" w:eastAsiaTheme="minorHAnsi" w:hAnsiTheme="minorHAnsi" w:cstheme="minorBidi"/>
      <w:lang w:eastAsia="en-US"/>
    </w:rPr>
  </w:style>
  <w:style w:type="paragraph" w:customStyle="1" w:styleId="Style4">
    <w:name w:val="Style4"/>
    <w:basedOn w:val="a3"/>
    <w:uiPriority w:val="99"/>
    <w:rsid w:val="00926171"/>
    <w:pPr>
      <w:widowControl w:val="0"/>
      <w:autoSpaceDE w:val="0"/>
      <w:autoSpaceDN w:val="0"/>
      <w:adjustRightInd w:val="0"/>
    </w:pPr>
    <w:rPr>
      <w:lang w:eastAsia="uk-UA"/>
    </w:rPr>
  </w:style>
  <w:style w:type="character" w:customStyle="1" w:styleId="FontStyle13">
    <w:name w:val="Font Style13"/>
    <w:uiPriority w:val="99"/>
    <w:rsid w:val="00926171"/>
    <w:rPr>
      <w:rFonts w:ascii="Times New Roman" w:hAnsi="Times New Roman" w:cs="Times New Roman"/>
      <w:b/>
      <w:bCs/>
      <w:sz w:val="20"/>
      <w:szCs w:val="20"/>
    </w:rPr>
  </w:style>
  <w:style w:type="character" w:customStyle="1" w:styleId="FontStyle14">
    <w:name w:val="Font Style14"/>
    <w:uiPriority w:val="99"/>
    <w:rsid w:val="00926171"/>
    <w:rPr>
      <w:rFonts w:ascii="Times New Roman" w:hAnsi="Times New Roman" w:cs="Times New Roman"/>
      <w:sz w:val="20"/>
      <w:szCs w:val="20"/>
    </w:rPr>
  </w:style>
  <w:style w:type="character" w:customStyle="1" w:styleId="FontStyle19">
    <w:name w:val="Font Style19"/>
    <w:rsid w:val="00926171"/>
    <w:rPr>
      <w:rFonts w:ascii="Arial" w:hAnsi="Arial" w:cs="Arial"/>
      <w:sz w:val="18"/>
      <w:szCs w:val="18"/>
    </w:rPr>
  </w:style>
  <w:style w:type="paragraph" w:customStyle="1" w:styleId="rvps2">
    <w:name w:val="rvps2"/>
    <w:basedOn w:val="a3"/>
    <w:qFormat/>
    <w:rsid w:val="00F27ECE"/>
    <w:pPr>
      <w:suppressAutoHyphens/>
      <w:spacing w:before="280" w:after="280"/>
    </w:pPr>
    <w:rPr>
      <w:rFonts w:eastAsia="Arial"/>
      <w:lang w:val="ru-RU" w:eastAsia="zh-CN"/>
    </w:rPr>
  </w:style>
  <w:style w:type="paragraph" w:customStyle="1" w:styleId="1CharChar">
    <w:name w:val="Знак Знак Знак Знак Знак Знак1 Знак Знак Знак Char Char"/>
    <w:basedOn w:val="a3"/>
    <w:rsid w:val="00BD18EC"/>
    <w:rPr>
      <w:rFonts w:ascii="Verdana" w:hAnsi="Verdana" w:cs="Verdana"/>
      <w:sz w:val="20"/>
      <w:szCs w:val="20"/>
      <w:lang w:val="en-US" w:eastAsia="en-US"/>
    </w:rPr>
  </w:style>
  <w:style w:type="character" w:customStyle="1" w:styleId="xfm3516128379">
    <w:name w:val="xfm_3516128379"/>
    <w:basedOn w:val="a4"/>
    <w:rsid w:val="00BD18EC"/>
  </w:style>
  <w:style w:type="paragraph" w:customStyle="1" w:styleId="16">
    <w:name w:val="Обычный1"/>
    <w:qFormat/>
    <w:rsid w:val="00BD18EC"/>
    <w:rPr>
      <w:rFonts w:ascii="Times New Roman" w:eastAsia="Times New Roman" w:hAnsi="Times New Roman" w:cs="Times New Roman"/>
      <w:sz w:val="24"/>
      <w:lang w:val="ru-RU" w:eastAsia="ru-RU"/>
    </w:rPr>
  </w:style>
  <w:style w:type="character" w:customStyle="1" w:styleId="13">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f7"/>
    <w:uiPriority w:val="99"/>
    <w:locked/>
    <w:rsid w:val="00BD18EC"/>
    <w:rPr>
      <w:rFonts w:ascii="Times New Roman" w:eastAsia="Times New Roman" w:hAnsi="Times New Roman" w:cs="Times New Roman"/>
      <w:sz w:val="24"/>
      <w:szCs w:val="24"/>
      <w:lang w:eastAsia="ru-RU"/>
    </w:rPr>
  </w:style>
  <w:style w:type="character" w:customStyle="1" w:styleId="2f1">
    <w:name w:val="Нижний колонтитул Знак2"/>
    <w:qFormat/>
    <w:rsid w:val="00E2048C"/>
    <w:rPr>
      <w:snapToGrid w:val="0"/>
      <w:sz w:val="24"/>
      <w:lang w:val="uk-UA"/>
    </w:rPr>
  </w:style>
  <w:style w:type="character" w:customStyle="1" w:styleId="WW8Num2z0">
    <w:name w:val="WW8Num2z0"/>
    <w:rsid w:val="00C47FCC"/>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lang w:val="uk"/>
    </w:rPr>
  </w:style>
  <w:style w:type="character" w:customStyle="1" w:styleId="WW8Num1z0">
    <w:name w:val="WW8Num1z0"/>
    <w:rsid w:val="00C47FCC"/>
    <w:rPr>
      <w:rFonts w:ascii="Symbol" w:hAnsi="Symbol" w:cs="Symbol"/>
    </w:rPr>
  </w:style>
  <w:style w:type="character" w:customStyle="1" w:styleId="WW8Num1z1">
    <w:name w:val="WW8Num1z1"/>
    <w:rsid w:val="00C47FCC"/>
    <w:rPr>
      <w:rFonts w:ascii="Courier New" w:hAnsi="Courier New" w:cs="Courier New"/>
    </w:rPr>
  </w:style>
  <w:style w:type="character" w:customStyle="1" w:styleId="WW8Num1z2">
    <w:name w:val="WW8Num1z2"/>
    <w:rsid w:val="00C47FCC"/>
    <w:rPr>
      <w:rFonts w:ascii="Wingdings" w:hAnsi="Wingdings" w:cs="Wingdings"/>
    </w:rPr>
  </w:style>
  <w:style w:type="character" w:customStyle="1" w:styleId="WW8Num3z1">
    <w:name w:val="WW8Num3z1"/>
    <w:rsid w:val="00C47FCC"/>
    <w:rPr>
      <w:rFonts w:ascii="Courier New" w:hAnsi="Courier New" w:cs="Courier New"/>
    </w:rPr>
  </w:style>
  <w:style w:type="character" w:customStyle="1" w:styleId="WW8Num3z2">
    <w:name w:val="WW8Num3z2"/>
    <w:rsid w:val="00C47FCC"/>
    <w:rPr>
      <w:rFonts w:ascii="Wingdings" w:hAnsi="Wingdings" w:cs="Wingdings"/>
    </w:rPr>
  </w:style>
  <w:style w:type="character" w:customStyle="1" w:styleId="WW8Num3z3">
    <w:name w:val="WW8Num3z3"/>
    <w:rsid w:val="00C47FCC"/>
    <w:rPr>
      <w:rFonts w:ascii="Symbol" w:hAnsi="Symbol" w:cs="Symbol"/>
    </w:rPr>
  </w:style>
  <w:style w:type="character" w:customStyle="1" w:styleId="WW8Num4z1">
    <w:name w:val="WW8Num4z1"/>
    <w:rsid w:val="00C47FCC"/>
    <w:rPr>
      <w:rFonts w:ascii="Courier New" w:hAnsi="Courier New" w:cs="Courier New"/>
    </w:rPr>
  </w:style>
  <w:style w:type="character" w:customStyle="1" w:styleId="WW8Num4z2">
    <w:name w:val="WW8Num4z2"/>
    <w:rsid w:val="00C47FCC"/>
    <w:rPr>
      <w:rFonts w:ascii="Wingdings" w:hAnsi="Wingdings" w:cs="Wingdings"/>
    </w:rPr>
  </w:style>
  <w:style w:type="character" w:customStyle="1" w:styleId="WW8Num4z3">
    <w:name w:val="WW8Num4z3"/>
    <w:rsid w:val="00C47FCC"/>
    <w:rPr>
      <w:rFonts w:ascii="Symbol" w:hAnsi="Symbol" w:cs="Symbol"/>
    </w:rPr>
  </w:style>
  <w:style w:type="character" w:customStyle="1" w:styleId="WW8Num6z0">
    <w:name w:val="WW8Num6z0"/>
    <w:rsid w:val="00C47FCC"/>
    <w:rPr>
      <w:rFonts w:ascii="Symbol" w:hAnsi="Symbol" w:cs="Symbol"/>
    </w:rPr>
  </w:style>
  <w:style w:type="character" w:customStyle="1" w:styleId="WW8Num6z1">
    <w:name w:val="WW8Num6z1"/>
    <w:rsid w:val="00C47FCC"/>
    <w:rPr>
      <w:rFonts w:ascii="Courier New" w:hAnsi="Courier New" w:cs="Courier New"/>
    </w:rPr>
  </w:style>
  <w:style w:type="character" w:customStyle="1" w:styleId="WW8Num6z2">
    <w:name w:val="WW8Num6z2"/>
    <w:rsid w:val="00C47FCC"/>
    <w:rPr>
      <w:rFonts w:ascii="Wingdings" w:hAnsi="Wingdings" w:cs="Wingdings"/>
    </w:rPr>
  </w:style>
  <w:style w:type="character" w:customStyle="1" w:styleId="17">
    <w:name w:val="Основной шрифт абзаца1"/>
    <w:rsid w:val="00C47FCC"/>
  </w:style>
  <w:style w:type="character" w:customStyle="1" w:styleId="affffc">
    <w:name w:val="Знак Знак"/>
    <w:rsid w:val="00C47FCC"/>
    <w:rPr>
      <w:sz w:val="26"/>
      <w:lang w:val="ru-RU"/>
    </w:rPr>
  </w:style>
  <w:style w:type="character" w:customStyle="1" w:styleId="affffd">
    <w:name w:val="Основний текст_"/>
    <w:rsid w:val="00C47FCC"/>
    <w:rPr>
      <w:sz w:val="18"/>
      <w:szCs w:val="18"/>
      <w:lang w:eastAsia="ar-SA" w:bidi="ar-SA"/>
    </w:rPr>
  </w:style>
  <w:style w:type="paragraph" w:customStyle="1" w:styleId="affffe">
    <w:basedOn w:val="a3"/>
    <w:next w:val="aff0"/>
    <w:rsid w:val="00C47FCC"/>
    <w:pPr>
      <w:keepNext/>
      <w:spacing w:before="240" w:after="120"/>
    </w:pPr>
    <w:rPr>
      <w:rFonts w:ascii="Arial" w:eastAsia="Arial Unicode MS" w:hAnsi="Arial" w:cs="Mangal"/>
      <w:sz w:val="28"/>
      <w:szCs w:val="28"/>
      <w:lang w:val="ru-RU" w:eastAsia="ar-SA"/>
    </w:rPr>
  </w:style>
  <w:style w:type="paragraph" w:customStyle="1" w:styleId="18">
    <w:name w:val="Название1"/>
    <w:basedOn w:val="a3"/>
    <w:rsid w:val="00C47FCC"/>
    <w:pPr>
      <w:suppressLineNumbers/>
      <w:spacing w:before="120" w:after="120"/>
    </w:pPr>
    <w:rPr>
      <w:rFonts w:cs="Mangal"/>
      <w:i/>
      <w:iCs/>
      <w:lang w:val="ru-RU" w:eastAsia="ar-SA"/>
    </w:rPr>
  </w:style>
  <w:style w:type="paragraph" w:customStyle="1" w:styleId="19">
    <w:name w:val="Указатель1"/>
    <w:basedOn w:val="a3"/>
    <w:rsid w:val="00C47FCC"/>
    <w:pPr>
      <w:suppressLineNumbers/>
    </w:pPr>
    <w:rPr>
      <w:rFonts w:cs="Mangal"/>
      <w:sz w:val="20"/>
      <w:szCs w:val="20"/>
      <w:lang w:val="ru-RU" w:eastAsia="ar-SA"/>
    </w:rPr>
  </w:style>
  <w:style w:type="paragraph" w:customStyle="1" w:styleId="1a">
    <w:name w:val="Текст макроса1"/>
    <w:rsid w:val="00C47FCC"/>
    <w:pPr>
      <w:tabs>
        <w:tab w:val="left" w:pos="480"/>
        <w:tab w:val="left" w:pos="960"/>
        <w:tab w:val="left" w:pos="1440"/>
        <w:tab w:val="left" w:pos="1920"/>
        <w:tab w:val="left" w:pos="2400"/>
        <w:tab w:val="left" w:pos="2880"/>
        <w:tab w:val="left" w:pos="3360"/>
        <w:tab w:val="left" w:pos="3840"/>
        <w:tab w:val="left" w:pos="4320"/>
      </w:tabs>
      <w:suppressAutoHyphens/>
    </w:pPr>
    <w:rPr>
      <w:rFonts w:ascii="UkrainianCourier" w:eastAsia="Times New Roman" w:hAnsi="UkrainianCourier" w:cs="UkrainianCourier"/>
      <w:lang w:val="en-US" w:eastAsia="ar-SA"/>
    </w:rPr>
  </w:style>
  <w:style w:type="paragraph" w:customStyle="1" w:styleId="210">
    <w:name w:val="Основной текст с отступом 21"/>
    <w:basedOn w:val="a3"/>
    <w:rsid w:val="00C47FCC"/>
    <w:pPr>
      <w:ind w:firstLine="426"/>
      <w:jc w:val="both"/>
    </w:pPr>
    <w:rPr>
      <w:szCs w:val="20"/>
      <w:lang w:eastAsia="ar-SA"/>
    </w:rPr>
  </w:style>
  <w:style w:type="paragraph" w:customStyle="1" w:styleId="211">
    <w:name w:val="Основной текст 21"/>
    <w:basedOn w:val="a3"/>
    <w:rsid w:val="00C47FCC"/>
    <w:rPr>
      <w:sz w:val="26"/>
      <w:szCs w:val="20"/>
      <w:lang w:val="ru-RU" w:eastAsia="ar-SA"/>
    </w:rPr>
  </w:style>
  <w:style w:type="paragraph" w:customStyle="1" w:styleId="310">
    <w:name w:val="Основной текст 31"/>
    <w:basedOn w:val="a3"/>
    <w:rsid w:val="00C47FCC"/>
    <w:rPr>
      <w:sz w:val="16"/>
      <w:szCs w:val="20"/>
      <w:lang w:val="ru-RU" w:eastAsia="ar-SA"/>
    </w:rPr>
  </w:style>
  <w:style w:type="paragraph" w:customStyle="1" w:styleId="FR2">
    <w:name w:val="FR2"/>
    <w:rsid w:val="00C47FCC"/>
    <w:pPr>
      <w:widowControl w:val="0"/>
      <w:suppressAutoHyphens/>
      <w:spacing w:before="420"/>
      <w:jc w:val="center"/>
    </w:pPr>
    <w:rPr>
      <w:rFonts w:ascii="Times New Roman" w:eastAsia="Times New Roman" w:hAnsi="Times New Roman" w:cs="Times New Roman"/>
      <w:sz w:val="16"/>
      <w:lang w:eastAsia="ar-SA"/>
    </w:rPr>
  </w:style>
  <w:style w:type="paragraph" w:customStyle="1" w:styleId="311">
    <w:name w:val="Основной текст с отступом 31"/>
    <w:basedOn w:val="a3"/>
    <w:rsid w:val="00C47FCC"/>
    <w:pPr>
      <w:widowControl w:val="0"/>
      <w:ind w:firstLine="540"/>
      <w:jc w:val="both"/>
    </w:pPr>
    <w:rPr>
      <w:szCs w:val="20"/>
      <w:lang w:eastAsia="ar-SA"/>
    </w:rPr>
  </w:style>
  <w:style w:type="paragraph" w:customStyle="1" w:styleId="1b">
    <w:name w:val="Схема документа1"/>
    <w:basedOn w:val="a3"/>
    <w:rsid w:val="00C47FCC"/>
    <w:pPr>
      <w:shd w:val="clear" w:color="auto" w:fill="000080"/>
    </w:pPr>
    <w:rPr>
      <w:rFonts w:ascii="Tahoma" w:hAnsi="Tahoma" w:cs="Tahoma"/>
      <w:sz w:val="20"/>
      <w:szCs w:val="20"/>
      <w:lang w:val="ru-RU" w:eastAsia="ar-SA"/>
    </w:rPr>
  </w:style>
  <w:style w:type="paragraph" w:customStyle="1" w:styleId="afffff">
    <w:name w:val="текст просто"/>
    <w:basedOn w:val="aff0"/>
    <w:rsid w:val="00C47FCC"/>
    <w:pPr>
      <w:spacing w:after="0"/>
      <w:jc w:val="center"/>
    </w:pPr>
    <w:rPr>
      <w:rFonts w:ascii="Arial" w:hAnsi="Arial" w:cs="Arial"/>
      <w:b/>
      <w:sz w:val="22"/>
      <w:szCs w:val="20"/>
      <w:lang w:eastAsia="ar-SA"/>
    </w:rPr>
  </w:style>
  <w:style w:type="paragraph" w:customStyle="1" w:styleId="1c">
    <w:name w:val="Знак Знак1 Знак"/>
    <w:basedOn w:val="a3"/>
    <w:rsid w:val="00C47FCC"/>
    <w:rPr>
      <w:rFonts w:ascii="Verdana" w:hAnsi="Verdana" w:cs="Verdana"/>
      <w:sz w:val="20"/>
      <w:szCs w:val="20"/>
      <w:lang w:val="en-US" w:eastAsia="ar-SA"/>
    </w:rPr>
  </w:style>
  <w:style w:type="paragraph" w:customStyle="1" w:styleId="1d">
    <w:name w:val="Основний текст1"/>
    <w:basedOn w:val="a3"/>
    <w:rsid w:val="00C47FCC"/>
    <w:pPr>
      <w:shd w:val="clear" w:color="auto" w:fill="FFFFFF"/>
      <w:spacing w:after="60" w:line="317" w:lineRule="exact"/>
      <w:jc w:val="both"/>
    </w:pPr>
    <w:rPr>
      <w:sz w:val="18"/>
      <w:szCs w:val="18"/>
      <w:lang w:val="x-none" w:eastAsia="ar-SA"/>
    </w:rPr>
  </w:style>
  <w:style w:type="paragraph" w:customStyle="1" w:styleId="afffff0">
    <w:name w:val="Содержимое таблицы"/>
    <w:basedOn w:val="a3"/>
    <w:rsid w:val="00C47FCC"/>
    <w:pPr>
      <w:suppressLineNumbers/>
    </w:pPr>
    <w:rPr>
      <w:sz w:val="20"/>
      <w:szCs w:val="20"/>
      <w:lang w:val="ru-RU" w:eastAsia="ar-SA"/>
    </w:rPr>
  </w:style>
  <w:style w:type="paragraph" w:customStyle="1" w:styleId="afffff1">
    <w:name w:val="Заголовок таблицы"/>
    <w:basedOn w:val="afffff0"/>
    <w:rsid w:val="00C47FCC"/>
    <w:pPr>
      <w:jc w:val="center"/>
    </w:pPr>
    <w:rPr>
      <w:b/>
      <w:bCs/>
    </w:rPr>
  </w:style>
  <w:style w:type="character" w:customStyle="1" w:styleId="xfmc1">
    <w:name w:val="xfmc1"/>
    <w:basedOn w:val="a4"/>
    <w:rsid w:val="00C47FCC"/>
  </w:style>
  <w:style w:type="character" w:styleId="afffff2">
    <w:name w:val="footnote reference"/>
    <w:uiPriority w:val="99"/>
    <w:unhideWhenUsed/>
    <w:rsid w:val="00C47FCC"/>
    <w:rPr>
      <w:vertAlign w:val="superscript"/>
    </w:rPr>
  </w:style>
  <w:style w:type="character" w:styleId="afffff3">
    <w:name w:val="Strong"/>
    <w:uiPriority w:val="22"/>
    <w:qFormat/>
    <w:rsid w:val="00C47FCC"/>
    <w:rPr>
      <w:b/>
      <w:bCs/>
    </w:rPr>
  </w:style>
  <w:style w:type="character" w:customStyle="1" w:styleId="af5">
    <w:name w:val="Без интервала Знак"/>
    <w:aliases w:val="ТNR AMPU Знак"/>
    <w:link w:val="af4"/>
    <w:rsid w:val="00700859"/>
    <w:rPr>
      <w:rFonts w:ascii="Times New Roman" w:eastAsia="Times New Roman" w:hAnsi="Times New Roman" w:cs="Times New Roman"/>
      <w:sz w:val="24"/>
      <w:szCs w:val="24"/>
      <w:lang w:eastAsia="ru-RU"/>
    </w:rPr>
  </w:style>
  <w:style w:type="character" w:customStyle="1" w:styleId="color-name">
    <w:name w:val="color-name"/>
    <w:rsid w:val="00757CA0"/>
  </w:style>
  <w:style w:type="character" w:customStyle="1" w:styleId="afffff4">
    <w:name w:val="Знак Знак"/>
    <w:rsid w:val="002B2823"/>
    <w:rPr>
      <w:sz w:val="26"/>
      <w:lang w:val="ru-RU"/>
    </w:rPr>
  </w:style>
  <w:style w:type="paragraph" w:customStyle="1" w:styleId="afffff5">
    <w:basedOn w:val="a3"/>
    <w:next w:val="aff0"/>
    <w:rsid w:val="002B2823"/>
    <w:pPr>
      <w:keepNext/>
      <w:spacing w:before="240" w:after="120"/>
    </w:pPr>
    <w:rPr>
      <w:rFonts w:ascii="Arial" w:eastAsia="Arial Unicode MS" w:hAnsi="Arial" w:cs="Mangal"/>
      <w:sz w:val="28"/>
      <w:szCs w:val="28"/>
      <w:lang w:val="ru-RU" w:eastAsia="ar-SA"/>
    </w:rPr>
  </w:style>
  <w:style w:type="paragraph" w:customStyle="1" w:styleId="1e">
    <w:name w:val="Знак Знак1 Знак"/>
    <w:basedOn w:val="a3"/>
    <w:rsid w:val="002B2823"/>
    <w:rPr>
      <w:rFonts w:ascii="Verdana" w:hAnsi="Verdana" w:cs="Verdana"/>
      <w:sz w:val="20"/>
      <w:szCs w:val="20"/>
      <w:lang w:val="en-US" w:eastAsia="ar-SA"/>
    </w:rPr>
  </w:style>
  <w:style w:type="paragraph" w:customStyle="1" w:styleId="Default">
    <w:name w:val="Default"/>
    <w:rsid w:val="002B2823"/>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numbering" w:customStyle="1" w:styleId="10">
    <w:name w:val="Стиль1"/>
    <w:uiPriority w:val="99"/>
    <w:rsid w:val="002D49AE"/>
    <w:pPr>
      <w:numPr>
        <w:numId w:val="13"/>
      </w:numPr>
    </w:pPr>
  </w:style>
  <w:style w:type="character" w:customStyle="1" w:styleId="Web">
    <w:name w:val="Обычный (Web) Знак"/>
    <w:aliases w:val="Знак18 Знак Знак,Знак17 Знак1 Знак,Обычный (веб) Знак1 Знак,Обычный (Web) Знак Знак Знак Знак Знак,Обычный (веб) Знак Знак Знак Знак,Обычный (веб) Знак Знак Знак1,Обычный (Web) Знак Знак Знак Знак1,Обычный (веб) Знак2 Знак Знак Знак"/>
    <w:uiPriority w:val="99"/>
    <w:qFormat/>
    <w:locked/>
    <w:rsid w:val="005F3601"/>
    <w:rPr>
      <w:sz w:val="24"/>
      <w:szCs w:val="24"/>
    </w:rPr>
  </w:style>
  <w:style w:type="character" w:customStyle="1" w:styleId="apple-converted-space">
    <w:name w:val="apple-converted-space"/>
    <w:basedOn w:val="a4"/>
    <w:qFormat/>
    <w:rsid w:val="005F3601"/>
  </w:style>
  <w:style w:type="paragraph" w:customStyle="1" w:styleId="afffff6">
    <w:name w:val="a"/>
    <w:basedOn w:val="a3"/>
    <w:uiPriority w:val="99"/>
    <w:qFormat/>
    <w:rsid w:val="005F3601"/>
    <w:pPr>
      <w:spacing w:before="100" w:beforeAutospacing="1" w:after="100" w:afterAutospacing="1"/>
    </w:pPr>
    <w:rPr>
      <w:lang w:val="ru-RU"/>
    </w:rPr>
  </w:style>
  <w:style w:type="character" w:customStyle="1" w:styleId="rvts46">
    <w:name w:val="rvts46"/>
    <w:basedOn w:val="a4"/>
    <w:qFormat/>
    <w:rsid w:val="005F3601"/>
  </w:style>
  <w:style w:type="table" w:customStyle="1" w:styleId="1f">
    <w:name w:val="Сетка таблицы1"/>
    <w:basedOn w:val="a5"/>
    <w:next w:val="af1"/>
    <w:uiPriority w:val="59"/>
    <w:locked/>
    <w:rsid w:val="00016A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title">
    <w:name w:val="spec-title"/>
    <w:basedOn w:val="a3"/>
    <w:rsid w:val="008B7D12"/>
    <w:pPr>
      <w:spacing w:before="100" w:beforeAutospacing="1" w:after="100" w:afterAutospacing="1"/>
    </w:pPr>
    <w:rPr>
      <w:lang w:eastAsia="uk-UA"/>
    </w:rPr>
  </w:style>
  <w:style w:type="paragraph" w:customStyle="1" w:styleId="TableParagraph">
    <w:name w:val="Table Paragraph"/>
    <w:basedOn w:val="a3"/>
    <w:uiPriority w:val="1"/>
    <w:qFormat/>
    <w:rsid w:val="00307C97"/>
    <w:pPr>
      <w:widowControl w:val="0"/>
      <w:autoSpaceDE w:val="0"/>
      <w:autoSpaceDN w:val="0"/>
    </w:pPr>
    <w:rPr>
      <w:sz w:val="22"/>
      <w:szCs w:val="22"/>
      <w:lang w:val="ru-RU"/>
    </w:rPr>
  </w:style>
  <w:style w:type="table" w:customStyle="1" w:styleId="TableNormal">
    <w:name w:val="Table Normal"/>
    <w:uiPriority w:val="2"/>
    <w:semiHidden/>
    <w:unhideWhenUsed/>
    <w:qFormat/>
    <w:rsid w:val="00307C97"/>
    <w:pPr>
      <w:widowControl w:val="0"/>
      <w:autoSpaceDE w:val="0"/>
      <w:autoSpaceDN w:val="0"/>
    </w:pPr>
    <w:rPr>
      <w:rFonts w:asciiTheme="minorHAnsi" w:eastAsia="Times New Roman" w:hAnsiTheme="minorHAnsi" w:cs="Times New Roman"/>
      <w:sz w:val="22"/>
      <w:szCs w:val="22"/>
      <w:lang w:val="en-US" w:eastAsia="en-US"/>
    </w:rPr>
    <w:tblPr>
      <w:tblInd w:w="0" w:type="dxa"/>
      <w:tblCellMar>
        <w:top w:w="0" w:type="dxa"/>
        <w:left w:w="0" w:type="dxa"/>
        <w:bottom w:w="0" w:type="dxa"/>
        <w:right w:w="0" w:type="dxa"/>
      </w:tblCellMar>
    </w:tblPr>
  </w:style>
  <w:style w:type="character" w:styleId="afffff7">
    <w:name w:val="annotation reference"/>
    <w:basedOn w:val="a4"/>
    <w:uiPriority w:val="99"/>
    <w:semiHidden/>
    <w:unhideWhenUsed/>
    <w:rsid w:val="001C2867"/>
    <w:rPr>
      <w:sz w:val="16"/>
      <w:szCs w:val="16"/>
    </w:rPr>
  </w:style>
  <w:style w:type="paragraph" w:customStyle="1" w:styleId="Normal1">
    <w:name w:val="Normal1"/>
    <w:uiPriority w:val="99"/>
    <w:rsid w:val="0046396C"/>
    <w:pPr>
      <w:widowControl w:val="0"/>
      <w:snapToGrid w:val="0"/>
      <w:spacing w:line="300" w:lineRule="auto"/>
      <w:jc w:val="both"/>
    </w:pPr>
    <w:rPr>
      <w:rFonts w:ascii="Times New Roman" w:eastAsia="Times New Roman" w:hAnsi="Times New Roman" w:cs="Times New Roman"/>
      <w:sz w:val="22"/>
      <w:lang w:eastAsia="ru-RU"/>
    </w:rPr>
  </w:style>
  <w:style w:type="paragraph" w:customStyle="1" w:styleId="BodyText22">
    <w:name w:val="Body Text 22"/>
    <w:basedOn w:val="a3"/>
    <w:rsid w:val="0046396C"/>
    <w:pPr>
      <w:widowControl w:val="0"/>
      <w:ind w:firstLine="851"/>
      <w:jc w:val="both"/>
    </w:pPr>
    <w:rPr>
      <w:snapToGrid w:val="0"/>
      <w:sz w:val="28"/>
      <w:szCs w:val="20"/>
      <w:lang w:val="en-US"/>
    </w:rPr>
  </w:style>
  <w:style w:type="character" w:customStyle="1" w:styleId="normaltextrun">
    <w:name w:val="normaltextrun"/>
    <w:basedOn w:val="a4"/>
    <w:rsid w:val="00D1713E"/>
  </w:style>
  <w:style w:type="character" w:customStyle="1" w:styleId="spellingerror">
    <w:name w:val="spellingerror"/>
    <w:basedOn w:val="a4"/>
    <w:rsid w:val="00D1713E"/>
  </w:style>
  <w:style w:type="table" w:styleId="-110">
    <w:name w:val="Grid Table 1 Light Accent 1"/>
    <w:basedOn w:val="a5"/>
    <w:uiPriority w:val="46"/>
    <w:rsid w:val="00D1713E"/>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ConsPlusNonformat">
    <w:name w:val="ConsPlusNonformat"/>
    <w:rsid w:val="00D1713E"/>
    <w:pPr>
      <w:widowControl w:val="0"/>
      <w:suppressAutoHyphens/>
      <w:autoSpaceDN w:val="0"/>
      <w:textAlignment w:val="baseline"/>
    </w:pPr>
    <w:rPr>
      <w:rFonts w:ascii="Courier New" w:hAnsi="Courier New" w:cs="Courier New"/>
      <w:kern w:val="3"/>
      <w:lang w:val="ru-RU" w:eastAsia="ru-RU" w:bidi="hi-IN"/>
    </w:rPr>
  </w:style>
  <w:style w:type="paragraph" w:customStyle="1" w:styleId="SXUA-1">
    <w:name w:val="SXUA-Нумератор 1"/>
    <w:basedOn w:val="a9"/>
    <w:link w:val="SXUA-10"/>
    <w:qFormat/>
    <w:rsid w:val="00D1713E"/>
    <w:pPr>
      <w:spacing w:before="60" w:after="60"/>
      <w:ind w:left="502" w:hanging="360"/>
      <w:jc w:val="both"/>
    </w:pPr>
    <w:rPr>
      <w:rFonts w:ascii="Verdana" w:eastAsia="Batang" w:hAnsi="Verdana"/>
      <w:sz w:val="20"/>
      <w:szCs w:val="20"/>
      <w:lang w:val="ru-RU" w:eastAsia="en-US"/>
    </w:rPr>
  </w:style>
  <w:style w:type="character" w:customStyle="1" w:styleId="SXUA-10">
    <w:name w:val="SXUA-Нумератор 1 Знак"/>
    <w:basedOn w:val="a4"/>
    <w:link w:val="SXUA-1"/>
    <w:rsid w:val="00D1713E"/>
    <w:rPr>
      <w:rFonts w:ascii="Verdana" w:eastAsia="Batang" w:hAnsi="Verdana" w:cs="Times New Roman"/>
      <w:lang w:val="ru-RU" w:eastAsia="en-US"/>
    </w:rPr>
  </w:style>
  <w:style w:type="paragraph" w:customStyle="1" w:styleId="ng-star-inserted">
    <w:name w:val="ng-star-inserted"/>
    <w:basedOn w:val="a3"/>
    <w:rsid w:val="00D1713E"/>
    <w:pPr>
      <w:spacing w:before="100" w:beforeAutospacing="1" w:after="100" w:afterAutospacing="1"/>
    </w:pPr>
    <w:rPr>
      <w:lang w:eastAsia="uk-UA"/>
    </w:rPr>
  </w:style>
  <w:style w:type="paragraph" w:customStyle="1" w:styleId="1">
    <w:name w:val="маркер 1"/>
    <w:basedOn w:val="a3"/>
    <w:link w:val="1f0"/>
    <w:qFormat/>
    <w:rsid w:val="006C093C"/>
    <w:pPr>
      <w:numPr>
        <w:numId w:val="16"/>
      </w:numPr>
      <w:spacing w:before="120" w:after="120" w:line="276" w:lineRule="auto"/>
    </w:pPr>
    <w:rPr>
      <w:lang w:val="ru-RU"/>
    </w:rPr>
  </w:style>
  <w:style w:type="character" w:customStyle="1" w:styleId="1f0">
    <w:name w:val="маркер 1 Знак"/>
    <w:basedOn w:val="a4"/>
    <w:link w:val="1"/>
    <w:rsid w:val="006C093C"/>
    <w:rPr>
      <w:rFonts w:ascii="Times New Roman" w:eastAsia="Times New Roman" w:hAnsi="Times New Roman" w:cs="Times New Roman"/>
      <w:sz w:val="24"/>
      <w:szCs w:val="24"/>
      <w:lang w:val="ru-RU" w:eastAsia="ru-RU"/>
    </w:rPr>
  </w:style>
  <w:style w:type="paragraph" w:customStyle="1" w:styleId="afffff8">
    <w:name w:val="ГС_Основной_текст"/>
    <w:rsid w:val="006C093C"/>
    <w:pPr>
      <w:spacing w:before="60" w:after="60" w:line="276" w:lineRule="auto"/>
      <w:ind w:firstLine="567"/>
    </w:pPr>
    <w:rPr>
      <w:rFonts w:ascii="Times New Roman" w:eastAsia="Times New Roman" w:hAnsi="Times New Roman" w:cs="Times New Roman"/>
      <w:snapToGrid w:val="0"/>
      <w:sz w:val="24"/>
      <w:szCs w:val="24"/>
      <w:lang w:val="ru-RU" w:eastAsia="ru-RU"/>
    </w:rPr>
  </w:style>
  <w:style w:type="character" w:customStyle="1" w:styleId="tablelist">
    <w:name w:val="table_list"/>
    <w:basedOn w:val="a4"/>
    <w:rsid w:val="006C093C"/>
  </w:style>
  <w:style w:type="character" w:styleId="afffff9">
    <w:name w:val="Placeholder Text"/>
    <w:basedOn w:val="a4"/>
    <w:uiPriority w:val="99"/>
    <w:semiHidden/>
    <w:rsid w:val="00B57B18"/>
    <w:rPr>
      <w:color w:val="808080"/>
    </w:rPr>
  </w:style>
  <w:style w:type="character" w:customStyle="1" w:styleId="afffffa">
    <w:name w:val="Інше_"/>
    <w:basedOn w:val="a4"/>
    <w:link w:val="afffffb"/>
    <w:rsid w:val="009734C6"/>
    <w:rPr>
      <w:rFonts w:ascii="Times New Roman" w:eastAsia="Times New Roman" w:hAnsi="Times New Roman" w:cs="Times New Roman"/>
      <w:sz w:val="26"/>
      <w:szCs w:val="26"/>
    </w:rPr>
  </w:style>
  <w:style w:type="paragraph" w:customStyle="1" w:styleId="afffffb">
    <w:name w:val="Інше"/>
    <w:basedOn w:val="a3"/>
    <w:link w:val="afffffa"/>
    <w:rsid w:val="009734C6"/>
    <w:pPr>
      <w:widowControl w:val="0"/>
      <w:spacing w:line="259" w:lineRule="auto"/>
      <w:ind w:firstLine="400"/>
    </w:pPr>
    <w:rPr>
      <w:sz w:val="26"/>
      <w:szCs w:val="26"/>
      <w:lang w:eastAsia="uk-UA"/>
    </w:rPr>
  </w:style>
  <w:style w:type="character" w:customStyle="1" w:styleId="FontStyle48">
    <w:name w:val="Font Style48"/>
    <w:rsid w:val="004647A8"/>
    <w:rPr>
      <w:rFonts w:ascii="Times New Roman" w:hAnsi="Times New Roman" w:cs="Times New Roman"/>
      <w:b/>
      <w:bCs/>
      <w:sz w:val="16"/>
      <w:szCs w:val="16"/>
    </w:rPr>
  </w:style>
  <w:style w:type="character" w:styleId="afffffc">
    <w:name w:val="FollowedHyperlink"/>
    <w:basedOn w:val="a4"/>
    <w:uiPriority w:val="99"/>
    <w:semiHidden/>
    <w:unhideWhenUsed/>
    <w:rsid w:val="00AB3031"/>
    <w:rPr>
      <w:color w:val="954F72"/>
      <w:u w:val="single"/>
    </w:rPr>
  </w:style>
  <w:style w:type="paragraph" w:customStyle="1" w:styleId="msonormal0">
    <w:name w:val="msonormal"/>
    <w:basedOn w:val="a3"/>
    <w:rsid w:val="00AB3031"/>
    <w:pPr>
      <w:spacing w:before="100" w:beforeAutospacing="1" w:after="100" w:afterAutospacing="1"/>
    </w:pPr>
    <w:rPr>
      <w:lang w:eastAsia="uk-UA"/>
    </w:rPr>
  </w:style>
  <w:style w:type="paragraph" w:customStyle="1" w:styleId="xl65">
    <w:name w:val="xl65"/>
    <w:basedOn w:val="a3"/>
    <w:rsid w:val="00AB3031"/>
    <w:pPr>
      <w:pBdr>
        <w:top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66">
    <w:name w:val="xl66"/>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67">
    <w:name w:val="xl67"/>
    <w:basedOn w:val="a3"/>
    <w:rsid w:val="00AB3031"/>
    <w:pPr>
      <w:pBdr>
        <w:top w:val="single" w:sz="4" w:space="0" w:color="auto"/>
        <w:right w:val="single" w:sz="4" w:space="0" w:color="auto"/>
      </w:pBdr>
      <w:spacing w:before="100" w:beforeAutospacing="1" w:after="100" w:afterAutospacing="1"/>
      <w:jc w:val="center"/>
    </w:pPr>
    <w:rPr>
      <w:lang w:eastAsia="uk-UA"/>
    </w:rPr>
  </w:style>
  <w:style w:type="paragraph" w:customStyle="1" w:styleId="xl68">
    <w:name w:val="xl68"/>
    <w:basedOn w:val="a3"/>
    <w:rsid w:val="00AB3031"/>
    <w:pPr>
      <w:spacing w:before="100" w:beforeAutospacing="1" w:after="100" w:afterAutospacing="1"/>
    </w:pPr>
    <w:rPr>
      <w:lang w:eastAsia="uk-UA"/>
    </w:rPr>
  </w:style>
  <w:style w:type="paragraph" w:customStyle="1" w:styleId="xl69">
    <w:name w:val="xl69"/>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eastAsia="uk-UA"/>
    </w:rPr>
  </w:style>
  <w:style w:type="paragraph" w:customStyle="1" w:styleId="xl70">
    <w:name w:val="xl70"/>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uk-UA"/>
    </w:rPr>
  </w:style>
  <w:style w:type="paragraph" w:customStyle="1" w:styleId="xl71">
    <w:name w:val="xl71"/>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2">
    <w:name w:val="xl72"/>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73">
    <w:name w:val="xl73"/>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uk-UA"/>
    </w:rPr>
  </w:style>
  <w:style w:type="paragraph" w:customStyle="1" w:styleId="xl74">
    <w:name w:val="xl74"/>
    <w:basedOn w:val="a3"/>
    <w:rsid w:val="00AB3031"/>
    <w:pPr>
      <w:pBdr>
        <w:top w:val="single" w:sz="4" w:space="0" w:color="auto"/>
        <w:left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5">
    <w:name w:val="xl75"/>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eastAsia="uk-UA"/>
    </w:rPr>
  </w:style>
  <w:style w:type="paragraph" w:customStyle="1" w:styleId="xl76">
    <w:name w:val="xl76"/>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uk-UA"/>
    </w:rPr>
  </w:style>
  <w:style w:type="paragraph" w:customStyle="1" w:styleId="xl77">
    <w:name w:val="xl77"/>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78">
    <w:name w:val="xl78"/>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9">
    <w:name w:val="xl79"/>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80">
    <w:name w:val="xl80"/>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uk-UA"/>
    </w:rPr>
  </w:style>
  <w:style w:type="paragraph" w:customStyle="1" w:styleId="xl81">
    <w:name w:val="xl81"/>
    <w:basedOn w:val="a3"/>
    <w:rsid w:val="00AB3031"/>
    <w:pPr>
      <w:pBdr>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82">
    <w:name w:val="xl82"/>
    <w:basedOn w:val="a3"/>
    <w:rsid w:val="00AB3031"/>
    <w:pPr>
      <w:spacing w:before="100" w:beforeAutospacing="1" w:after="100" w:afterAutospacing="1"/>
      <w:jc w:val="center"/>
    </w:pPr>
    <w:rPr>
      <w:lang w:eastAsia="uk-UA"/>
    </w:rPr>
  </w:style>
  <w:style w:type="paragraph" w:customStyle="1" w:styleId="xl83">
    <w:name w:val="xl83"/>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uk-UA"/>
    </w:rPr>
  </w:style>
  <w:style w:type="character" w:customStyle="1" w:styleId="afffffd">
    <w:name w:val="Основной текст_"/>
    <w:basedOn w:val="a4"/>
    <w:link w:val="1f1"/>
    <w:rsid w:val="007418A8"/>
    <w:rPr>
      <w:shd w:val="clear" w:color="auto" w:fill="FFFFFF"/>
    </w:rPr>
  </w:style>
  <w:style w:type="paragraph" w:customStyle="1" w:styleId="1f1">
    <w:name w:val="Основной текст1"/>
    <w:basedOn w:val="a3"/>
    <w:link w:val="afffffd"/>
    <w:rsid w:val="007418A8"/>
    <w:pPr>
      <w:widowControl w:val="0"/>
      <w:shd w:val="clear" w:color="auto" w:fill="FFFFFF"/>
      <w:spacing w:line="259" w:lineRule="auto"/>
    </w:pPr>
    <w:rPr>
      <w:rFonts w:ascii="Calibri" w:eastAsia="Calibri" w:hAnsi="Calibri" w:cs="Calibri"/>
      <w:sz w:val="20"/>
      <w:szCs w:val="20"/>
      <w:lang w:eastAsia="uk-UA"/>
    </w:rPr>
  </w:style>
  <w:style w:type="numbering" w:customStyle="1" w:styleId="1f2">
    <w:name w:val="Немає списку1"/>
    <w:next w:val="a6"/>
    <w:uiPriority w:val="99"/>
    <w:semiHidden/>
    <w:unhideWhenUsed/>
    <w:rsid w:val="00EC36DD"/>
  </w:style>
  <w:style w:type="table" w:customStyle="1" w:styleId="1f3">
    <w:name w:val="Сітка таблиці1"/>
    <w:basedOn w:val="a5"/>
    <w:next w:val="af1"/>
    <w:uiPriority w:val="39"/>
    <w:locked/>
    <w:rsid w:val="00EC36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етка 1 светлая11"/>
    <w:basedOn w:val="a5"/>
    <w:uiPriority w:val="46"/>
    <w:rsid w:val="00EC36D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110">
    <w:name w:val="Стиль11"/>
    <w:uiPriority w:val="99"/>
    <w:rsid w:val="00EC36DD"/>
  </w:style>
  <w:style w:type="table" w:customStyle="1" w:styleId="111">
    <w:name w:val="Сетка таблицы11"/>
    <w:basedOn w:val="a5"/>
    <w:next w:val="af1"/>
    <w:locked/>
    <w:rsid w:val="00EC36D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C36DD"/>
    <w:pPr>
      <w:widowControl w:val="0"/>
      <w:autoSpaceDE w:val="0"/>
      <w:autoSpaceDN w:val="0"/>
    </w:pPr>
    <w:rPr>
      <w:rFonts w:asciiTheme="minorHAnsi" w:eastAsia="Times New Roman" w:hAnsiTheme="minorHAnsi" w:cs="Times New Roman"/>
      <w:sz w:val="22"/>
      <w:szCs w:val="22"/>
      <w:lang w:val="en-US" w:eastAsia="en-US"/>
    </w:rPr>
    <w:tblPr>
      <w:tblInd w:w="0" w:type="dxa"/>
      <w:tblCellMar>
        <w:top w:w="0" w:type="dxa"/>
        <w:left w:w="0" w:type="dxa"/>
        <w:bottom w:w="0" w:type="dxa"/>
        <w:right w:w="0" w:type="dxa"/>
      </w:tblCellMar>
    </w:tblPr>
  </w:style>
  <w:style w:type="table" w:customStyle="1" w:styleId="-1110">
    <w:name w:val="Таблиця-сітка 1 (світла) – акцент 11"/>
    <w:basedOn w:val="a5"/>
    <w:next w:val="-110"/>
    <w:uiPriority w:val="46"/>
    <w:locked/>
    <w:rsid w:val="00EC36DD"/>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ocdata">
    <w:name w:val="docdata"/>
    <w:aliases w:val="docy,v5,2961,baiaagaaboqcaaadygkaaaxycqaaaaaaaaaaaaaaaaaaaaaaaaaaaaaaaaaaaaaaaaaaaaaaaaaaaaaaaaaaaaaaaaaaaaaaaaaaaaaaaaaaaaaaaaaaaaaaaaaaaaaaaaaaaaaaaaaaaaaaaaaaaaaaaaaaaaaaaaaaaaaaaaaaaaaaaaaaaaaaaaaaaaaaaaaaaaaaaaaaaaaaaaaaaaaaaaaaaaaaaaaaaaaa"/>
    <w:basedOn w:val="a3"/>
    <w:rsid w:val="00615384"/>
    <w:pPr>
      <w:spacing w:before="100" w:beforeAutospacing="1" w:after="100" w:afterAutospacing="1"/>
    </w:pPr>
    <w:rPr>
      <w:lang w:eastAsia="uk-UA"/>
    </w:rPr>
  </w:style>
  <w:style w:type="table" w:customStyle="1" w:styleId="190">
    <w:name w:val="Сетка таблицы19"/>
    <w:basedOn w:val="a5"/>
    <w:next w:val="af1"/>
    <w:uiPriority w:val="59"/>
    <w:rsid w:val="00174DE5"/>
    <w:rPr>
      <w:rFonts w:ascii="Times New Roman" w:eastAsia="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e">
    <w:name w:val="Нормальний текст"/>
    <w:basedOn w:val="a3"/>
    <w:rsid w:val="0000754A"/>
    <w:pPr>
      <w:spacing w:before="120"/>
      <w:ind w:firstLine="567"/>
    </w:pPr>
    <w:rPr>
      <w:rFonts w:ascii="Antiqua" w:hAnsi="Antiqua"/>
      <w:sz w:val="26"/>
      <w:szCs w:val="20"/>
    </w:rPr>
  </w:style>
  <w:style w:type="character" w:customStyle="1" w:styleId="mini-swatch">
    <w:name w:val="mini-swatch"/>
    <w:basedOn w:val="a4"/>
    <w:rsid w:val="00212533"/>
  </w:style>
  <w:style w:type="paragraph" w:customStyle="1" w:styleId="p3">
    <w:name w:val="p3"/>
    <w:basedOn w:val="a3"/>
    <w:rsid w:val="00212533"/>
    <w:pPr>
      <w:spacing w:before="100" w:beforeAutospacing="1" w:after="100" w:afterAutospacing="1"/>
    </w:pPr>
    <w:rPr>
      <w:lang w:eastAsia="uk-UA"/>
    </w:rPr>
  </w:style>
  <w:style w:type="paragraph" w:customStyle="1" w:styleId="product-card-characteristicsitem">
    <w:name w:val="product-card-characteristics__item"/>
    <w:basedOn w:val="a3"/>
    <w:rsid w:val="0036757A"/>
    <w:pPr>
      <w:spacing w:before="100" w:beforeAutospacing="1" w:after="100" w:afterAutospacing="1"/>
    </w:pPr>
    <w:rPr>
      <w:lang w:eastAsia="uk-UA"/>
    </w:rPr>
  </w:style>
  <w:style w:type="paragraph" w:customStyle="1" w:styleId="NormalWeb1">
    <w:name w:val="Normal (Web)1"/>
    <w:basedOn w:val="a3"/>
    <w:rsid w:val="00022B5B"/>
    <w:pPr>
      <w:suppressAutoHyphens/>
      <w:spacing w:before="28" w:after="28" w:line="100" w:lineRule="atLeast"/>
    </w:pPr>
    <w:rPr>
      <w:rFonts w:eastAsia="SimSun"/>
      <w:kern w:val="1"/>
      <w:lang w:val="ru-RU"/>
    </w:rPr>
  </w:style>
  <w:style w:type="character" w:customStyle="1" w:styleId="value">
    <w:name w:val="value"/>
    <w:basedOn w:val="a4"/>
    <w:rsid w:val="00022B5B"/>
  </w:style>
  <w:style w:type="paragraph" w:customStyle="1" w:styleId="Style6">
    <w:name w:val="Style6"/>
    <w:basedOn w:val="a3"/>
    <w:rsid w:val="0076392F"/>
    <w:pPr>
      <w:widowControl w:val="0"/>
      <w:autoSpaceDE w:val="0"/>
      <w:autoSpaceDN w:val="0"/>
      <w:adjustRightInd w:val="0"/>
      <w:spacing w:line="221" w:lineRule="exact"/>
    </w:pPr>
    <w:rPr>
      <w:rFonts w:eastAsia="SimSun"/>
      <w:lang w:val="ru-RU"/>
    </w:rPr>
  </w:style>
  <w:style w:type="character" w:customStyle="1" w:styleId="2152">
    <w:name w:val="2152"/>
    <w:aliases w:val="baiaagaaboqcaaadfqqaaawlbaaaaaaaaaaaaaaaaaaaaaaaaaaaaaaaaaaaaaaaaaaaaaaaaaaaaaaaaaaaaaaaaaaaaaaaaaaaaaaaaaaaaaaaaaaaaaaaaaaaaaaaaaaaaaaaaaaaaaaaaaaaaaaaaaaaaaaaaaaaaaaaaaaaaaaaaaaaaaaaaaaaaaaaaaaaaaaaaaaaaaaaaaaaaaaaaaaaaaaaaaaaaaaa"/>
    <w:basedOn w:val="a4"/>
    <w:qFormat/>
    <w:rsid w:val="0084452B"/>
  </w:style>
  <w:style w:type="paragraph" w:customStyle="1" w:styleId="1f4">
    <w:name w:val="Без интервала1"/>
    <w:qFormat/>
    <w:rsid w:val="00833590"/>
    <w:rPr>
      <w:rFonts w:eastAsia="Times New Roman" w:cs="Times New Roman"/>
      <w:sz w:val="22"/>
      <w:szCs w:val="22"/>
      <w:lang w:eastAsia="en-US"/>
    </w:rPr>
  </w:style>
  <w:style w:type="paragraph" w:customStyle="1" w:styleId="affffff">
    <w:name w:val="Готовый"/>
    <w:basedOn w:val="a3"/>
    <w:rsid w:val="0083359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b-producttitle">
    <w:name w:val="b-product__title"/>
    <w:basedOn w:val="a4"/>
    <w:rsid w:val="004960C1"/>
  </w:style>
  <w:style w:type="character" w:customStyle="1" w:styleId="icon-help">
    <w:name w:val="icon-help"/>
    <w:basedOn w:val="a4"/>
    <w:rsid w:val="004960C1"/>
  </w:style>
  <w:style w:type="character" w:styleId="affffff0">
    <w:name w:val="Emphasis"/>
    <w:basedOn w:val="a4"/>
    <w:uiPriority w:val="20"/>
    <w:qFormat/>
    <w:rsid w:val="00250645"/>
    <w:rPr>
      <w:i/>
      <w:iCs/>
    </w:rPr>
  </w:style>
  <w:style w:type="character" w:customStyle="1" w:styleId="muitypography-root">
    <w:name w:val="muitypography-root"/>
    <w:basedOn w:val="a4"/>
    <w:rsid w:val="00D518B1"/>
  </w:style>
  <w:style w:type="character" w:customStyle="1" w:styleId="hps">
    <w:name w:val="hps"/>
    <w:rsid w:val="00E169EA"/>
  </w:style>
  <w:style w:type="character" w:customStyle="1" w:styleId="Arial3">
    <w:name w:val="Основной текст + Arial3"/>
    <w:aliases w:val="7,5 pt3"/>
    <w:rsid w:val="00890CCA"/>
    <w:rPr>
      <w:rFonts w:ascii="Arial" w:hAnsi="Arial" w:cs="Arial"/>
      <w:b/>
      <w:bCs/>
      <w:color w:val="000000"/>
      <w:sz w:val="15"/>
      <w:szCs w:val="15"/>
      <w:shd w:val="clear" w:color="auto" w:fill="FFFFFF"/>
      <w:lang w:val="uk-UA" w:eastAsia="uk-UA"/>
    </w:rPr>
  </w:style>
  <w:style w:type="character" w:customStyle="1" w:styleId="Arial2">
    <w:name w:val="Основной текст + Arial2"/>
    <w:rsid w:val="00F60E43"/>
    <w:rPr>
      <w:rFonts w:ascii="Arial" w:hAnsi="Arial" w:cs="Arial"/>
      <w:i/>
      <w:color w:val="000000"/>
      <w:sz w:val="17"/>
      <w:shd w:val="clear" w:color="auto" w:fill="FFFFFF"/>
      <w:lang w:val="uk-UA"/>
    </w:rPr>
  </w:style>
  <w:style w:type="table" w:customStyle="1" w:styleId="TableStyle0">
    <w:name w:val="TableStyle0"/>
    <w:rsid w:val="00792495"/>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1f5">
    <w:name w:val="Обычный (веб)1"/>
    <w:basedOn w:val="a3"/>
    <w:rsid w:val="000A6129"/>
    <w:pPr>
      <w:suppressAutoHyphens/>
      <w:spacing w:before="150" w:after="150"/>
    </w:pPr>
    <w:rPr>
      <w:lang w:val="ru-RU" w:eastAsia="zh-CN"/>
    </w:rPr>
  </w:style>
  <w:style w:type="numbering" w:customStyle="1" w:styleId="1f6">
    <w:name w:val="Нет списка1"/>
    <w:next w:val="a6"/>
    <w:uiPriority w:val="99"/>
    <w:semiHidden/>
    <w:unhideWhenUsed/>
    <w:rsid w:val="000A6129"/>
  </w:style>
  <w:style w:type="paragraph" w:customStyle="1" w:styleId="2f2">
    <w:name w:val="Основной текст (2)"/>
    <w:basedOn w:val="a3"/>
    <w:link w:val="2f3"/>
    <w:rsid w:val="000A6129"/>
    <w:pPr>
      <w:widowControl w:val="0"/>
      <w:shd w:val="clear" w:color="auto" w:fill="FFFFFF"/>
      <w:spacing w:line="274" w:lineRule="exact"/>
      <w:jc w:val="both"/>
    </w:pPr>
    <w:rPr>
      <w:rFonts w:ascii="Cambria" w:eastAsia="Cambria" w:hAnsi="Cambria" w:cs="Cambria"/>
      <w:i/>
      <w:iCs/>
      <w:color w:val="000000"/>
      <w:sz w:val="22"/>
      <w:szCs w:val="22"/>
      <w:lang w:eastAsia="uk-UA" w:bidi="uk-UA"/>
    </w:rPr>
  </w:style>
  <w:style w:type="character" w:customStyle="1" w:styleId="2f3">
    <w:name w:val="Основной текст (2)_"/>
    <w:link w:val="2f2"/>
    <w:rsid w:val="000A6129"/>
    <w:rPr>
      <w:rFonts w:ascii="Cambria" w:eastAsia="Cambria" w:hAnsi="Cambria" w:cs="Cambria"/>
      <w:i/>
      <w:iCs/>
      <w:color w:val="000000"/>
      <w:sz w:val="22"/>
      <w:szCs w:val="22"/>
      <w:shd w:val="clear" w:color="auto" w:fill="FFFFFF"/>
      <w:lang w:bidi="uk-UA"/>
    </w:rPr>
  </w:style>
  <w:style w:type="table" w:customStyle="1" w:styleId="2f4">
    <w:name w:val="Сетка таблицы2"/>
    <w:basedOn w:val="a5"/>
    <w:next w:val="af1"/>
    <w:rsid w:val="000A6129"/>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ey">
    <w:name w:val="key"/>
    <w:rsid w:val="000A6129"/>
  </w:style>
  <w:style w:type="numbering" w:customStyle="1" w:styleId="112">
    <w:name w:val="Нет списка11"/>
    <w:next w:val="a6"/>
    <w:semiHidden/>
    <w:rsid w:val="000A6129"/>
  </w:style>
  <w:style w:type="paragraph" w:customStyle="1" w:styleId="220">
    <w:name w:val="Основной текст 22"/>
    <w:basedOn w:val="a3"/>
    <w:rsid w:val="000A6129"/>
    <w:pPr>
      <w:ind w:firstLine="709"/>
      <w:jc w:val="both"/>
    </w:pPr>
    <w:rPr>
      <w:sz w:val="28"/>
      <w:szCs w:val="20"/>
    </w:rPr>
  </w:style>
  <w:style w:type="paragraph" w:customStyle="1" w:styleId="212">
    <w:name w:val="Основной текст (2)1"/>
    <w:basedOn w:val="a3"/>
    <w:rsid w:val="000A6129"/>
    <w:pPr>
      <w:widowControl w:val="0"/>
      <w:shd w:val="clear" w:color="auto" w:fill="FFFFFF"/>
      <w:spacing w:before="240" w:line="278" w:lineRule="exact"/>
      <w:jc w:val="center"/>
    </w:pPr>
    <w:rPr>
      <w:rFonts w:ascii="Tahoma" w:eastAsia="Tahoma" w:hAnsi="Tahoma" w:cs="Tahoma"/>
      <w:sz w:val="19"/>
      <w:szCs w:val="19"/>
      <w:lang w:val="ru-RU"/>
    </w:rPr>
  </w:style>
  <w:style w:type="character" w:customStyle="1" w:styleId="240">
    <w:name w:val="Основной текст (2)4"/>
    <w:rsid w:val="000A6129"/>
    <w:rPr>
      <w:rFonts w:ascii="Tahoma" w:eastAsia="Tahoma" w:hAnsi="Tahoma" w:cs="Tahoma"/>
      <w:b w:val="0"/>
      <w:bCs w:val="0"/>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230">
    <w:name w:val="Основной текст (2)3"/>
    <w:rsid w:val="000A6129"/>
    <w:rPr>
      <w:rFonts w:ascii="Tahoma" w:eastAsia="Tahoma" w:hAnsi="Tahoma" w:cs="Tahoma"/>
      <w:b w:val="0"/>
      <w:bCs w:val="0"/>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475pt">
    <w:name w:val="Основной текст (4) + 7;5 pt"/>
    <w:rsid w:val="000A6129"/>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character" w:customStyle="1" w:styleId="47">
    <w:name w:val="Основной текст (4)_"/>
    <w:link w:val="48"/>
    <w:rsid w:val="000A6129"/>
    <w:rPr>
      <w:rFonts w:ascii="Arial" w:eastAsia="Arial" w:hAnsi="Arial" w:cs="Arial"/>
      <w:b/>
      <w:bCs/>
      <w:sz w:val="17"/>
      <w:szCs w:val="17"/>
      <w:shd w:val="clear" w:color="auto" w:fill="FFFFFF"/>
    </w:rPr>
  </w:style>
  <w:style w:type="paragraph" w:customStyle="1" w:styleId="48">
    <w:name w:val="Основной текст (4)"/>
    <w:basedOn w:val="a3"/>
    <w:link w:val="47"/>
    <w:rsid w:val="000A6129"/>
    <w:pPr>
      <w:widowControl w:val="0"/>
      <w:shd w:val="clear" w:color="auto" w:fill="FFFFFF"/>
      <w:spacing w:line="0" w:lineRule="atLeast"/>
    </w:pPr>
    <w:rPr>
      <w:rFonts w:ascii="Arial" w:eastAsia="Arial" w:hAnsi="Arial" w:cs="Arial"/>
      <w:b/>
      <w:bCs/>
      <w:sz w:val="17"/>
      <w:szCs w:val="17"/>
      <w:lang w:eastAsia="uk-UA"/>
    </w:rPr>
  </w:style>
  <w:style w:type="character" w:customStyle="1" w:styleId="57">
    <w:name w:val="Основной текст (5)_"/>
    <w:link w:val="58"/>
    <w:rsid w:val="000A6129"/>
    <w:rPr>
      <w:rFonts w:ascii="Segoe UI" w:eastAsia="Segoe UI" w:hAnsi="Segoe UI" w:cs="Segoe UI"/>
      <w:b/>
      <w:bCs/>
      <w:sz w:val="21"/>
      <w:szCs w:val="21"/>
      <w:shd w:val="clear" w:color="auto" w:fill="FFFFFF"/>
    </w:rPr>
  </w:style>
  <w:style w:type="character" w:customStyle="1" w:styleId="5Arial75pt">
    <w:name w:val="Основной текст (5) + Arial;7;5 pt"/>
    <w:rsid w:val="000A6129"/>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paragraph" w:customStyle="1" w:styleId="58">
    <w:name w:val="Основной текст (5)"/>
    <w:basedOn w:val="a3"/>
    <w:link w:val="57"/>
    <w:rsid w:val="000A6129"/>
    <w:pPr>
      <w:widowControl w:val="0"/>
      <w:shd w:val="clear" w:color="auto" w:fill="FFFFFF"/>
      <w:spacing w:before="420" w:line="341" w:lineRule="exact"/>
      <w:jc w:val="both"/>
    </w:pPr>
    <w:rPr>
      <w:rFonts w:ascii="Segoe UI" w:eastAsia="Segoe UI" w:hAnsi="Segoe UI" w:cs="Segoe UI"/>
      <w:b/>
      <w:bCs/>
      <w:sz w:val="21"/>
      <w:szCs w:val="21"/>
      <w:lang w:eastAsia="uk-UA"/>
    </w:rPr>
  </w:style>
  <w:style w:type="character" w:customStyle="1" w:styleId="4SegoeUI10pt0pt">
    <w:name w:val="Основной текст (4) + Segoe UI;10 pt;Не полужирный;Интервал 0 pt"/>
    <w:rsid w:val="000A6129"/>
    <w:rPr>
      <w:rFonts w:ascii="Segoe UI" w:eastAsia="Segoe UI" w:hAnsi="Segoe UI" w:cs="Segoe UI"/>
      <w:b/>
      <w:bCs/>
      <w:i w:val="0"/>
      <w:iCs w:val="0"/>
      <w:smallCaps w:val="0"/>
      <w:strike w:val="0"/>
      <w:color w:val="000000"/>
      <w:spacing w:val="-10"/>
      <w:w w:val="100"/>
      <w:position w:val="0"/>
      <w:sz w:val="20"/>
      <w:szCs w:val="20"/>
      <w:u w:val="none"/>
      <w:shd w:val="clear" w:color="auto" w:fill="FFFFFF"/>
      <w:lang w:val="en-US" w:eastAsia="en-US" w:bidi="en-US"/>
    </w:rPr>
  </w:style>
  <w:style w:type="character" w:customStyle="1" w:styleId="3c">
    <w:name w:val="Заголовок №3_"/>
    <w:link w:val="3d"/>
    <w:rsid w:val="000A6129"/>
    <w:rPr>
      <w:rFonts w:ascii="Segoe UI" w:eastAsia="Segoe UI" w:hAnsi="Segoe UI" w:cs="Segoe UI"/>
      <w:b/>
      <w:bCs/>
      <w:shd w:val="clear" w:color="auto" w:fill="FFFFFF"/>
    </w:rPr>
  </w:style>
  <w:style w:type="paragraph" w:customStyle="1" w:styleId="3d">
    <w:name w:val="Заголовок №3"/>
    <w:basedOn w:val="a3"/>
    <w:link w:val="3c"/>
    <w:rsid w:val="000A6129"/>
    <w:pPr>
      <w:widowControl w:val="0"/>
      <w:shd w:val="clear" w:color="auto" w:fill="FFFFFF"/>
      <w:spacing w:before="360" w:line="682" w:lineRule="exact"/>
      <w:jc w:val="both"/>
      <w:outlineLvl w:val="2"/>
    </w:pPr>
    <w:rPr>
      <w:rFonts w:ascii="Segoe UI" w:eastAsia="Segoe UI" w:hAnsi="Segoe UI" w:cs="Segoe UI"/>
      <w:b/>
      <w:bCs/>
      <w:sz w:val="20"/>
      <w:szCs w:val="20"/>
      <w:lang w:eastAsia="uk-UA"/>
    </w:rPr>
  </w:style>
  <w:style w:type="character" w:customStyle="1" w:styleId="5ArialUnicodeMS">
    <w:name w:val="Основной текст (5) + Arial Unicode MS"/>
    <w:rsid w:val="000A6129"/>
    <w:rPr>
      <w:rFonts w:ascii="Arial Unicode MS" w:eastAsia="Arial Unicode MS" w:hAnsi="Arial Unicode MS" w:cs="Arial Unicode MS"/>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2Tahoma">
    <w:name w:val="Основной текст (2) + Tahoma"/>
    <w:rsid w:val="000A6129"/>
    <w:rPr>
      <w:rFonts w:ascii="Tahoma" w:eastAsia="Tahoma" w:hAnsi="Tahoma" w:cs="Tahoma"/>
      <w:b w:val="0"/>
      <w:bCs w:val="0"/>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3e">
    <w:name w:val="Основной текст (3)_"/>
    <w:link w:val="3f"/>
    <w:rsid w:val="000A6129"/>
    <w:rPr>
      <w:rFonts w:ascii="Segoe UI" w:eastAsia="Segoe UI" w:hAnsi="Segoe UI" w:cs="Segoe UI"/>
      <w:b/>
      <w:bCs/>
      <w:shd w:val="clear" w:color="auto" w:fill="FFFFFF"/>
    </w:rPr>
  </w:style>
  <w:style w:type="paragraph" w:customStyle="1" w:styleId="3f">
    <w:name w:val="Основной текст (3)"/>
    <w:basedOn w:val="a3"/>
    <w:link w:val="3e"/>
    <w:rsid w:val="000A6129"/>
    <w:pPr>
      <w:widowControl w:val="0"/>
      <w:shd w:val="clear" w:color="auto" w:fill="FFFFFF"/>
      <w:spacing w:before="60" w:after="420" w:line="0" w:lineRule="atLeast"/>
      <w:jc w:val="center"/>
    </w:pPr>
    <w:rPr>
      <w:rFonts w:ascii="Segoe UI" w:eastAsia="Segoe UI" w:hAnsi="Segoe UI" w:cs="Segoe UI"/>
      <w:b/>
      <w:bCs/>
      <w:sz w:val="20"/>
      <w:szCs w:val="20"/>
      <w:lang w:eastAsia="uk-UA"/>
    </w:rPr>
  </w:style>
  <w:style w:type="character" w:customStyle="1" w:styleId="shorttext">
    <w:name w:val="short_text"/>
    <w:rsid w:val="000A6129"/>
  </w:style>
  <w:style w:type="character" w:customStyle="1" w:styleId="hpsalt-edited">
    <w:name w:val="hps alt-edited"/>
    <w:rsid w:val="000A6129"/>
  </w:style>
  <w:style w:type="paragraph" w:customStyle="1" w:styleId="1f7">
    <w:name w:val="Абзац списка1"/>
    <w:basedOn w:val="a3"/>
    <w:link w:val="ListParagraphChar"/>
    <w:rsid w:val="00CE3BB4"/>
    <w:pPr>
      <w:widowControl w:val="0"/>
      <w:autoSpaceDE w:val="0"/>
      <w:autoSpaceDN w:val="0"/>
      <w:adjustRightInd w:val="0"/>
      <w:ind w:left="720"/>
      <w:contextualSpacing/>
    </w:pPr>
    <w:rPr>
      <w:sz w:val="20"/>
      <w:szCs w:val="20"/>
      <w:lang w:val="ru-RU"/>
    </w:rPr>
  </w:style>
  <w:style w:type="character" w:customStyle="1" w:styleId="ListParagraphChar">
    <w:name w:val="List Paragraph Char"/>
    <w:link w:val="1f7"/>
    <w:locked/>
    <w:rsid w:val="00CE3BB4"/>
    <w:rPr>
      <w:rFonts w:ascii="Times New Roman" w:eastAsia="Times New Roman" w:hAnsi="Times New Roman" w:cs="Times New Roman"/>
      <w:lang w:val="ru-RU" w:eastAsia="ru-RU"/>
    </w:rPr>
  </w:style>
  <w:style w:type="character" w:customStyle="1" w:styleId="apple-style-span">
    <w:name w:val="apple-style-span"/>
    <w:rsid w:val="00341B3A"/>
  </w:style>
  <w:style w:type="paragraph" w:customStyle="1" w:styleId="Standard">
    <w:name w:val="Standard"/>
    <w:uiPriority w:val="99"/>
    <w:rsid w:val="00557BD6"/>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HTML10">
    <w:name w:val="Стандартный HTML Знак1"/>
    <w:uiPriority w:val="99"/>
    <w:locked/>
    <w:rsid w:val="002114D3"/>
    <w:rPr>
      <w:rFonts w:ascii="Courier New" w:eastAsia="Times New Roman" w:hAnsi="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40">
      <w:bodyDiv w:val="1"/>
      <w:marLeft w:val="0"/>
      <w:marRight w:val="0"/>
      <w:marTop w:val="0"/>
      <w:marBottom w:val="0"/>
      <w:divBdr>
        <w:top w:val="none" w:sz="0" w:space="0" w:color="auto"/>
        <w:left w:val="none" w:sz="0" w:space="0" w:color="auto"/>
        <w:bottom w:val="none" w:sz="0" w:space="0" w:color="auto"/>
        <w:right w:val="none" w:sz="0" w:space="0" w:color="auto"/>
      </w:divBdr>
      <w:divsChild>
        <w:div w:id="233711759">
          <w:marLeft w:val="-108"/>
          <w:marRight w:val="0"/>
          <w:marTop w:val="0"/>
          <w:marBottom w:val="0"/>
          <w:divBdr>
            <w:top w:val="none" w:sz="0" w:space="0" w:color="auto"/>
            <w:left w:val="none" w:sz="0" w:space="0" w:color="auto"/>
            <w:bottom w:val="none" w:sz="0" w:space="0" w:color="auto"/>
            <w:right w:val="none" w:sz="0" w:space="0" w:color="auto"/>
          </w:divBdr>
        </w:div>
      </w:divsChild>
    </w:div>
    <w:div w:id="10689439">
      <w:bodyDiv w:val="1"/>
      <w:marLeft w:val="0"/>
      <w:marRight w:val="0"/>
      <w:marTop w:val="0"/>
      <w:marBottom w:val="0"/>
      <w:divBdr>
        <w:top w:val="none" w:sz="0" w:space="0" w:color="auto"/>
        <w:left w:val="none" w:sz="0" w:space="0" w:color="auto"/>
        <w:bottom w:val="none" w:sz="0" w:space="0" w:color="auto"/>
        <w:right w:val="none" w:sz="0" w:space="0" w:color="auto"/>
      </w:divBdr>
    </w:div>
    <w:div w:id="25302836">
      <w:bodyDiv w:val="1"/>
      <w:marLeft w:val="0"/>
      <w:marRight w:val="0"/>
      <w:marTop w:val="0"/>
      <w:marBottom w:val="0"/>
      <w:divBdr>
        <w:top w:val="none" w:sz="0" w:space="0" w:color="auto"/>
        <w:left w:val="none" w:sz="0" w:space="0" w:color="auto"/>
        <w:bottom w:val="none" w:sz="0" w:space="0" w:color="auto"/>
        <w:right w:val="none" w:sz="0" w:space="0" w:color="auto"/>
      </w:divBdr>
    </w:div>
    <w:div w:id="31615758">
      <w:bodyDiv w:val="1"/>
      <w:marLeft w:val="0"/>
      <w:marRight w:val="0"/>
      <w:marTop w:val="0"/>
      <w:marBottom w:val="0"/>
      <w:divBdr>
        <w:top w:val="none" w:sz="0" w:space="0" w:color="auto"/>
        <w:left w:val="none" w:sz="0" w:space="0" w:color="auto"/>
        <w:bottom w:val="none" w:sz="0" w:space="0" w:color="auto"/>
        <w:right w:val="none" w:sz="0" w:space="0" w:color="auto"/>
      </w:divBdr>
    </w:div>
    <w:div w:id="35396988">
      <w:bodyDiv w:val="1"/>
      <w:marLeft w:val="0"/>
      <w:marRight w:val="0"/>
      <w:marTop w:val="0"/>
      <w:marBottom w:val="0"/>
      <w:divBdr>
        <w:top w:val="none" w:sz="0" w:space="0" w:color="auto"/>
        <w:left w:val="none" w:sz="0" w:space="0" w:color="auto"/>
        <w:bottom w:val="none" w:sz="0" w:space="0" w:color="auto"/>
        <w:right w:val="none" w:sz="0" w:space="0" w:color="auto"/>
      </w:divBdr>
    </w:div>
    <w:div w:id="41095630">
      <w:bodyDiv w:val="1"/>
      <w:marLeft w:val="0"/>
      <w:marRight w:val="0"/>
      <w:marTop w:val="0"/>
      <w:marBottom w:val="0"/>
      <w:divBdr>
        <w:top w:val="none" w:sz="0" w:space="0" w:color="auto"/>
        <w:left w:val="none" w:sz="0" w:space="0" w:color="auto"/>
        <w:bottom w:val="none" w:sz="0" w:space="0" w:color="auto"/>
        <w:right w:val="none" w:sz="0" w:space="0" w:color="auto"/>
      </w:divBdr>
    </w:div>
    <w:div w:id="52781777">
      <w:bodyDiv w:val="1"/>
      <w:marLeft w:val="0"/>
      <w:marRight w:val="0"/>
      <w:marTop w:val="0"/>
      <w:marBottom w:val="0"/>
      <w:divBdr>
        <w:top w:val="none" w:sz="0" w:space="0" w:color="auto"/>
        <w:left w:val="none" w:sz="0" w:space="0" w:color="auto"/>
        <w:bottom w:val="none" w:sz="0" w:space="0" w:color="auto"/>
        <w:right w:val="none" w:sz="0" w:space="0" w:color="auto"/>
      </w:divBdr>
      <w:divsChild>
        <w:div w:id="1175921403">
          <w:marLeft w:val="0"/>
          <w:marRight w:val="0"/>
          <w:marTop w:val="0"/>
          <w:marBottom w:val="0"/>
          <w:divBdr>
            <w:top w:val="none" w:sz="0" w:space="0" w:color="auto"/>
            <w:left w:val="none" w:sz="0" w:space="0" w:color="auto"/>
            <w:bottom w:val="none" w:sz="0" w:space="0" w:color="auto"/>
            <w:right w:val="none" w:sz="0" w:space="0" w:color="auto"/>
          </w:divBdr>
        </w:div>
        <w:div w:id="258368225">
          <w:marLeft w:val="630"/>
          <w:marRight w:val="0"/>
          <w:marTop w:val="0"/>
          <w:marBottom w:val="0"/>
          <w:divBdr>
            <w:top w:val="none" w:sz="0" w:space="0" w:color="auto"/>
            <w:left w:val="none" w:sz="0" w:space="0" w:color="auto"/>
            <w:bottom w:val="none" w:sz="0" w:space="0" w:color="auto"/>
            <w:right w:val="none" w:sz="0" w:space="0" w:color="auto"/>
          </w:divBdr>
        </w:div>
        <w:div w:id="1764523627">
          <w:marLeft w:val="2170"/>
          <w:marRight w:val="0"/>
          <w:marTop w:val="0"/>
          <w:marBottom w:val="0"/>
          <w:divBdr>
            <w:top w:val="none" w:sz="0" w:space="0" w:color="auto"/>
            <w:left w:val="none" w:sz="0" w:space="0" w:color="auto"/>
            <w:bottom w:val="none" w:sz="0" w:space="0" w:color="auto"/>
            <w:right w:val="none" w:sz="0" w:space="0" w:color="auto"/>
          </w:divBdr>
        </w:div>
      </w:divsChild>
    </w:div>
    <w:div w:id="89353821">
      <w:bodyDiv w:val="1"/>
      <w:marLeft w:val="0"/>
      <w:marRight w:val="0"/>
      <w:marTop w:val="0"/>
      <w:marBottom w:val="0"/>
      <w:divBdr>
        <w:top w:val="none" w:sz="0" w:space="0" w:color="auto"/>
        <w:left w:val="none" w:sz="0" w:space="0" w:color="auto"/>
        <w:bottom w:val="none" w:sz="0" w:space="0" w:color="auto"/>
        <w:right w:val="none" w:sz="0" w:space="0" w:color="auto"/>
      </w:divBdr>
      <w:divsChild>
        <w:div w:id="237205384">
          <w:marLeft w:val="0"/>
          <w:marRight w:val="0"/>
          <w:marTop w:val="600"/>
          <w:marBottom w:val="0"/>
          <w:divBdr>
            <w:top w:val="none" w:sz="0" w:space="0" w:color="auto"/>
            <w:left w:val="none" w:sz="0" w:space="0" w:color="auto"/>
            <w:bottom w:val="single" w:sz="6" w:space="31" w:color="E4E7EB"/>
            <w:right w:val="none" w:sz="0" w:space="0" w:color="auto"/>
          </w:divBdr>
          <w:divsChild>
            <w:div w:id="849638051">
              <w:marLeft w:val="0"/>
              <w:marRight w:val="0"/>
              <w:marTop w:val="0"/>
              <w:marBottom w:val="0"/>
              <w:divBdr>
                <w:top w:val="none" w:sz="0" w:space="0" w:color="auto"/>
                <w:left w:val="none" w:sz="0" w:space="0" w:color="auto"/>
                <w:bottom w:val="none" w:sz="0" w:space="0" w:color="auto"/>
                <w:right w:val="none" w:sz="0" w:space="0" w:color="auto"/>
              </w:divBdr>
            </w:div>
            <w:div w:id="1891650176">
              <w:marLeft w:val="630"/>
              <w:marRight w:val="0"/>
              <w:marTop w:val="0"/>
              <w:marBottom w:val="0"/>
              <w:divBdr>
                <w:top w:val="none" w:sz="0" w:space="0" w:color="auto"/>
                <w:left w:val="none" w:sz="0" w:space="0" w:color="auto"/>
                <w:bottom w:val="none" w:sz="0" w:space="0" w:color="auto"/>
                <w:right w:val="none" w:sz="0" w:space="0" w:color="auto"/>
              </w:divBdr>
            </w:div>
            <w:div w:id="620385570">
              <w:marLeft w:val="2170"/>
              <w:marRight w:val="0"/>
              <w:marTop w:val="0"/>
              <w:marBottom w:val="0"/>
              <w:divBdr>
                <w:top w:val="none" w:sz="0" w:space="0" w:color="auto"/>
                <w:left w:val="none" w:sz="0" w:space="0" w:color="auto"/>
                <w:bottom w:val="none" w:sz="0" w:space="0" w:color="auto"/>
                <w:right w:val="none" w:sz="0" w:space="0" w:color="auto"/>
              </w:divBdr>
            </w:div>
          </w:divsChild>
        </w:div>
        <w:div w:id="1226916475">
          <w:marLeft w:val="0"/>
          <w:marRight w:val="0"/>
          <w:marTop w:val="600"/>
          <w:marBottom w:val="0"/>
          <w:divBdr>
            <w:top w:val="none" w:sz="0" w:space="0" w:color="auto"/>
            <w:left w:val="none" w:sz="0" w:space="0" w:color="auto"/>
            <w:bottom w:val="single" w:sz="6" w:space="31" w:color="E4E7EB"/>
            <w:right w:val="none" w:sz="0" w:space="0" w:color="auto"/>
          </w:divBdr>
          <w:divsChild>
            <w:div w:id="936793477">
              <w:marLeft w:val="0"/>
              <w:marRight w:val="0"/>
              <w:marTop w:val="0"/>
              <w:marBottom w:val="0"/>
              <w:divBdr>
                <w:top w:val="none" w:sz="0" w:space="0" w:color="auto"/>
                <w:left w:val="none" w:sz="0" w:space="0" w:color="auto"/>
                <w:bottom w:val="none" w:sz="0" w:space="0" w:color="auto"/>
                <w:right w:val="none" w:sz="0" w:space="0" w:color="auto"/>
              </w:divBdr>
            </w:div>
            <w:div w:id="1870949104">
              <w:marLeft w:val="630"/>
              <w:marRight w:val="0"/>
              <w:marTop w:val="0"/>
              <w:marBottom w:val="0"/>
              <w:divBdr>
                <w:top w:val="none" w:sz="0" w:space="0" w:color="auto"/>
                <w:left w:val="none" w:sz="0" w:space="0" w:color="auto"/>
                <w:bottom w:val="none" w:sz="0" w:space="0" w:color="auto"/>
                <w:right w:val="none" w:sz="0" w:space="0" w:color="auto"/>
              </w:divBdr>
            </w:div>
            <w:div w:id="657733918">
              <w:marLeft w:val="2170"/>
              <w:marRight w:val="0"/>
              <w:marTop w:val="0"/>
              <w:marBottom w:val="0"/>
              <w:divBdr>
                <w:top w:val="none" w:sz="0" w:space="0" w:color="auto"/>
                <w:left w:val="none" w:sz="0" w:space="0" w:color="auto"/>
                <w:bottom w:val="none" w:sz="0" w:space="0" w:color="auto"/>
                <w:right w:val="none" w:sz="0" w:space="0" w:color="auto"/>
              </w:divBdr>
            </w:div>
          </w:divsChild>
        </w:div>
      </w:divsChild>
    </w:div>
    <w:div w:id="125049722">
      <w:bodyDiv w:val="1"/>
      <w:marLeft w:val="0"/>
      <w:marRight w:val="0"/>
      <w:marTop w:val="0"/>
      <w:marBottom w:val="0"/>
      <w:divBdr>
        <w:top w:val="none" w:sz="0" w:space="0" w:color="auto"/>
        <w:left w:val="none" w:sz="0" w:space="0" w:color="auto"/>
        <w:bottom w:val="none" w:sz="0" w:space="0" w:color="auto"/>
        <w:right w:val="none" w:sz="0" w:space="0" w:color="auto"/>
      </w:divBdr>
    </w:div>
    <w:div w:id="129254834">
      <w:bodyDiv w:val="1"/>
      <w:marLeft w:val="0"/>
      <w:marRight w:val="0"/>
      <w:marTop w:val="0"/>
      <w:marBottom w:val="0"/>
      <w:divBdr>
        <w:top w:val="none" w:sz="0" w:space="0" w:color="auto"/>
        <w:left w:val="none" w:sz="0" w:space="0" w:color="auto"/>
        <w:bottom w:val="none" w:sz="0" w:space="0" w:color="auto"/>
        <w:right w:val="none" w:sz="0" w:space="0" w:color="auto"/>
      </w:divBdr>
    </w:div>
    <w:div w:id="150220642">
      <w:bodyDiv w:val="1"/>
      <w:marLeft w:val="0"/>
      <w:marRight w:val="0"/>
      <w:marTop w:val="0"/>
      <w:marBottom w:val="0"/>
      <w:divBdr>
        <w:top w:val="none" w:sz="0" w:space="0" w:color="auto"/>
        <w:left w:val="none" w:sz="0" w:space="0" w:color="auto"/>
        <w:bottom w:val="none" w:sz="0" w:space="0" w:color="auto"/>
        <w:right w:val="none" w:sz="0" w:space="0" w:color="auto"/>
      </w:divBdr>
    </w:div>
    <w:div w:id="169758472">
      <w:bodyDiv w:val="1"/>
      <w:marLeft w:val="0"/>
      <w:marRight w:val="0"/>
      <w:marTop w:val="0"/>
      <w:marBottom w:val="0"/>
      <w:divBdr>
        <w:top w:val="none" w:sz="0" w:space="0" w:color="auto"/>
        <w:left w:val="none" w:sz="0" w:space="0" w:color="auto"/>
        <w:bottom w:val="none" w:sz="0" w:space="0" w:color="auto"/>
        <w:right w:val="none" w:sz="0" w:space="0" w:color="auto"/>
      </w:divBdr>
    </w:div>
    <w:div w:id="181894656">
      <w:bodyDiv w:val="1"/>
      <w:marLeft w:val="0"/>
      <w:marRight w:val="0"/>
      <w:marTop w:val="0"/>
      <w:marBottom w:val="0"/>
      <w:divBdr>
        <w:top w:val="none" w:sz="0" w:space="0" w:color="auto"/>
        <w:left w:val="none" w:sz="0" w:space="0" w:color="auto"/>
        <w:bottom w:val="none" w:sz="0" w:space="0" w:color="auto"/>
        <w:right w:val="none" w:sz="0" w:space="0" w:color="auto"/>
      </w:divBdr>
    </w:div>
    <w:div w:id="182518345">
      <w:bodyDiv w:val="1"/>
      <w:marLeft w:val="0"/>
      <w:marRight w:val="0"/>
      <w:marTop w:val="0"/>
      <w:marBottom w:val="0"/>
      <w:divBdr>
        <w:top w:val="none" w:sz="0" w:space="0" w:color="auto"/>
        <w:left w:val="none" w:sz="0" w:space="0" w:color="auto"/>
        <w:bottom w:val="none" w:sz="0" w:space="0" w:color="auto"/>
        <w:right w:val="none" w:sz="0" w:space="0" w:color="auto"/>
      </w:divBdr>
      <w:divsChild>
        <w:div w:id="418449105">
          <w:marLeft w:val="0"/>
          <w:marRight w:val="0"/>
          <w:marTop w:val="0"/>
          <w:marBottom w:val="0"/>
          <w:divBdr>
            <w:top w:val="none" w:sz="0" w:space="0" w:color="auto"/>
            <w:left w:val="none" w:sz="0" w:space="0" w:color="auto"/>
            <w:bottom w:val="none" w:sz="0" w:space="0" w:color="auto"/>
            <w:right w:val="none" w:sz="0" w:space="0" w:color="auto"/>
          </w:divBdr>
        </w:div>
      </w:divsChild>
    </w:div>
    <w:div w:id="184515709">
      <w:bodyDiv w:val="1"/>
      <w:marLeft w:val="0"/>
      <w:marRight w:val="0"/>
      <w:marTop w:val="0"/>
      <w:marBottom w:val="0"/>
      <w:divBdr>
        <w:top w:val="none" w:sz="0" w:space="0" w:color="auto"/>
        <w:left w:val="none" w:sz="0" w:space="0" w:color="auto"/>
        <w:bottom w:val="none" w:sz="0" w:space="0" w:color="auto"/>
        <w:right w:val="none" w:sz="0" w:space="0" w:color="auto"/>
      </w:divBdr>
    </w:div>
    <w:div w:id="188489674">
      <w:bodyDiv w:val="1"/>
      <w:marLeft w:val="0"/>
      <w:marRight w:val="0"/>
      <w:marTop w:val="0"/>
      <w:marBottom w:val="0"/>
      <w:divBdr>
        <w:top w:val="none" w:sz="0" w:space="0" w:color="auto"/>
        <w:left w:val="none" w:sz="0" w:space="0" w:color="auto"/>
        <w:bottom w:val="none" w:sz="0" w:space="0" w:color="auto"/>
        <w:right w:val="none" w:sz="0" w:space="0" w:color="auto"/>
      </w:divBdr>
    </w:div>
    <w:div w:id="278145126">
      <w:bodyDiv w:val="1"/>
      <w:marLeft w:val="0"/>
      <w:marRight w:val="0"/>
      <w:marTop w:val="0"/>
      <w:marBottom w:val="0"/>
      <w:divBdr>
        <w:top w:val="none" w:sz="0" w:space="0" w:color="auto"/>
        <w:left w:val="none" w:sz="0" w:space="0" w:color="auto"/>
        <w:bottom w:val="none" w:sz="0" w:space="0" w:color="auto"/>
        <w:right w:val="none" w:sz="0" w:space="0" w:color="auto"/>
      </w:divBdr>
    </w:div>
    <w:div w:id="294217016">
      <w:bodyDiv w:val="1"/>
      <w:marLeft w:val="0"/>
      <w:marRight w:val="0"/>
      <w:marTop w:val="0"/>
      <w:marBottom w:val="0"/>
      <w:divBdr>
        <w:top w:val="none" w:sz="0" w:space="0" w:color="auto"/>
        <w:left w:val="none" w:sz="0" w:space="0" w:color="auto"/>
        <w:bottom w:val="none" w:sz="0" w:space="0" w:color="auto"/>
        <w:right w:val="none" w:sz="0" w:space="0" w:color="auto"/>
      </w:divBdr>
    </w:div>
    <w:div w:id="308940586">
      <w:bodyDiv w:val="1"/>
      <w:marLeft w:val="0"/>
      <w:marRight w:val="0"/>
      <w:marTop w:val="0"/>
      <w:marBottom w:val="0"/>
      <w:divBdr>
        <w:top w:val="none" w:sz="0" w:space="0" w:color="auto"/>
        <w:left w:val="none" w:sz="0" w:space="0" w:color="auto"/>
        <w:bottom w:val="none" w:sz="0" w:space="0" w:color="auto"/>
        <w:right w:val="none" w:sz="0" w:space="0" w:color="auto"/>
      </w:divBdr>
    </w:div>
    <w:div w:id="332073197">
      <w:bodyDiv w:val="1"/>
      <w:marLeft w:val="0"/>
      <w:marRight w:val="0"/>
      <w:marTop w:val="0"/>
      <w:marBottom w:val="0"/>
      <w:divBdr>
        <w:top w:val="none" w:sz="0" w:space="0" w:color="auto"/>
        <w:left w:val="none" w:sz="0" w:space="0" w:color="auto"/>
        <w:bottom w:val="none" w:sz="0" w:space="0" w:color="auto"/>
        <w:right w:val="none" w:sz="0" w:space="0" w:color="auto"/>
      </w:divBdr>
    </w:div>
    <w:div w:id="358434406">
      <w:bodyDiv w:val="1"/>
      <w:marLeft w:val="0"/>
      <w:marRight w:val="0"/>
      <w:marTop w:val="0"/>
      <w:marBottom w:val="0"/>
      <w:divBdr>
        <w:top w:val="none" w:sz="0" w:space="0" w:color="auto"/>
        <w:left w:val="none" w:sz="0" w:space="0" w:color="auto"/>
        <w:bottom w:val="none" w:sz="0" w:space="0" w:color="auto"/>
        <w:right w:val="none" w:sz="0" w:space="0" w:color="auto"/>
      </w:divBdr>
    </w:div>
    <w:div w:id="366302155">
      <w:bodyDiv w:val="1"/>
      <w:marLeft w:val="0"/>
      <w:marRight w:val="0"/>
      <w:marTop w:val="0"/>
      <w:marBottom w:val="0"/>
      <w:divBdr>
        <w:top w:val="none" w:sz="0" w:space="0" w:color="auto"/>
        <w:left w:val="none" w:sz="0" w:space="0" w:color="auto"/>
        <w:bottom w:val="none" w:sz="0" w:space="0" w:color="auto"/>
        <w:right w:val="none" w:sz="0" w:space="0" w:color="auto"/>
      </w:divBdr>
    </w:div>
    <w:div w:id="370229402">
      <w:bodyDiv w:val="1"/>
      <w:marLeft w:val="0"/>
      <w:marRight w:val="0"/>
      <w:marTop w:val="0"/>
      <w:marBottom w:val="0"/>
      <w:divBdr>
        <w:top w:val="none" w:sz="0" w:space="0" w:color="auto"/>
        <w:left w:val="none" w:sz="0" w:space="0" w:color="auto"/>
        <w:bottom w:val="none" w:sz="0" w:space="0" w:color="auto"/>
        <w:right w:val="none" w:sz="0" w:space="0" w:color="auto"/>
      </w:divBdr>
    </w:div>
    <w:div w:id="383331717">
      <w:bodyDiv w:val="1"/>
      <w:marLeft w:val="0"/>
      <w:marRight w:val="0"/>
      <w:marTop w:val="0"/>
      <w:marBottom w:val="0"/>
      <w:divBdr>
        <w:top w:val="none" w:sz="0" w:space="0" w:color="auto"/>
        <w:left w:val="none" w:sz="0" w:space="0" w:color="auto"/>
        <w:bottom w:val="none" w:sz="0" w:space="0" w:color="auto"/>
        <w:right w:val="none" w:sz="0" w:space="0" w:color="auto"/>
      </w:divBdr>
    </w:div>
    <w:div w:id="395862999">
      <w:bodyDiv w:val="1"/>
      <w:marLeft w:val="0"/>
      <w:marRight w:val="0"/>
      <w:marTop w:val="0"/>
      <w:marBottom w:val="0"/>
      <w:divBdr>
        <w:top w:val="none" w:sz="0" w:space="0" w:color="auto"/>
        <w:left w:val="none" w:sz="0" w:space="0" w:color="auto"/>
        <w:bottom w:val="none" w:sz="0" w:space="0" w:color="auto"/>
        <w:right w:val="none" w:sz="0" w:space="0" w:color="auto"/>
      </w:divBdr>
    </w:div>
    <w:div w:id="405492756">
      <w:bodyDiv w:val="1"/>
      <w:marLeft w:val="0"/>
      <w:marRight w:val="0"/>
      <w:marTop w:val="0"/>
      <w:marBottom w:val="0"/>
      <w:divBdr>
        <w:top w:val="none" w:sz="0" w:space="0" w:color="auto"/>
        <w:left w:val="none" w:sz="0" w:space="0" w:color="auto"/>
        <w:bottom w:val="none" w:sz="0" w:space="0" w:color="auto"/>
        <w:right w:val="none" w:sz="0" w:space="0" w:color="auto"/>
      </w:divBdr>
      <w:divsChild>
        <w:div w:id="1581791537">
          <w:marLeft w:val="-108"/>
          <w:marRight w:val="0"/>
          <w:marTop w:val="0"/>
          <w:marBottom w:val="0"/>
          <w:divBdr>
            <w:top w:val="none" w:sz="0" w:space="0" w:color="auto"/>
            <w:left w:val="none" w:sz="0" w:space="0" w:color="auto"/>
            <w:bottom w:val="none" w:sz="0" w:space="0" w:color="auto"/>
            <w:right w:val="none" w:sz="0" w:space="0" w:color="auto"/>
          </w:divBdr>
        </w:div>
      </w:divsChild>
    </w:div>
    <w:div w:id="409934032">
      <w:bodyDiv w:val="1"/>
      <w:marLeft w:val="0"/>
      <w:marRight w:val="0"/>
      <w:marTop w:val="0"/>
      <w:marBottom w:val="0"/>
      <w:divBdr>
        <w:top w:val="none" w:sz="0" w:space="0" w:color="auto"/>
        <w:left w:val="none" w:sz="0" w:space="0" w:color="auto"/>
        <w:bottom w:val="none" w:sz="0" w:space="0" w:color="auto"/>
        <w:right w:val="none" w:sz="0" w:space="0" w:color="auto"/>
      </w:divBdr>
    </w:div>
    <w:div w:id="417601595">
      <w:bodyDiv w:val="1"/>
      <w:marLeft w:val="0"/>
      <w:marRight w:val="0"/>
      <w:marTop w:val="0"/>
      <w:marBottom w:val="0"/>
      <w:divBdr>
        <w:top w:val="none" w:sz="0" w:space="0" w:color="auto"/>
        <w:left w:val="none" w:sz="0" w:space="0" w:color="auto"/>
        <w:bottom w:val="none" w:sz="0" w:space="0" w:color="auto"/>
        <w:right w:val="none" w:sz="0" w:space="0" w:color="auto"/>
      </w:divBdr>
      <w:divsChild>
        <w:div w:id="1073506338">
          <w:marLeft w:val="0"/>
          <w:marRight w:val="0"/>
          <w:marTop w:val="0"/>
          <w:marBottom w:val="0"/>
          <w:divBdr>
            <w:top w:val="none" w:sz="0" w:space="0" w:color="auto"/>
            <w:left w:val="none" w:sz="0" w:space="0" w:color="auto"/>
            <w:bottom w:val="none" w:sz="0" w:space="0" w:color="auto"/>
            <w:right w:val="none" w:sz="0" w:space="0" w:color="auto"/>
          </w:divBdr>
        </w:div>
        <w:div w:id="2013220299">
          <w:marLeft w:val="630"/>
          <w:marRight w:val="0"/>
          <w:marTop w:val="0"/>
          <w:marBottom w:val="0"/>
          <w:divBdr>
            <w:top w:val="none" w:sz="0" w:space="0" w:color="auto"/>
            <w:left w:val="none" w:sz="0" w:space="0" w:color="auto"/>
            <w:bottom w:val="none" w:sz="0" w:space="0" w:color="auto"/>
            <w:right w:val="none" w:sz="0" w:space="0" w:color="auto"/>
          </w:divBdr>
        </w:div>
        <w:div w:id="1984193387">
          <w:marLeft w:val="2170"/>
          <w:marRight w:val="0"/>
          <w:marTop w:val="0"/>
          <w:marBottom w:val="0"/>
          <w:divBdr>
            <w:top w:val="none" w:sz="0" w:space="0" w:color="auto"/>
            <w:left w:val="none" w:sz="0" w:space="0" w:color="auto"/>
            <w:bottom w:val="none" w:sz="0" w:space="0" w:color="auto"/>
            <w:right w:val="none" w:sz="0" w:space="0" w:color="auto"/>
          </w:divBdr>
        </w:div>
      </w:divsChild>
    </w:div>
    <w:div w:id="431979174">
      <w:bodyDiv w:val="1"/>
      <w:marLeft w:val="0"/>
      <w:marRight w:val="0"/>
      <w:marTop w:val="0"/>
      <w:marBottom w:val="0"/>
      <w:divBdr>
        <w:top w:val="none" w:sz="0" w:space="0" w:color="auto"/>
        <w:left w:val="none" w:sz="0" w:space="0" w:color="auto"/>
        <w:bottom w:val="none" w:sz="0" w:space="0" w:color="auto"/>
        <w:right w:val="none" w:sz="0" w:space="0" w:color="auto"/>
      </w:divBdr>
      <w:divsChild>
        <w:div w:id="1694988899">
          <w:marLeft w:val="0"/>
          <w:marRight w:val="0"/>
          <w:marTop w:val="0"/>
          <w:marBottom w:val="180"/>
          <w:divBdr>
            <w:top w:val="none" w:sz="0" w:space="0" w:color="auto"/>
            <w:left w:val="none" w:sz="0" w:space="0" w:color="auto"/>
            <w:bottom w:val="none" w:sz="0" w:space="0" w:color="auto"/>
            <w:right w:val="none" w:sz="0" w:space="0" w:color="auto"/>
          </w:divBdr>
        </w:div>
        <w:div w:id="295137203">
          <w:marLeft w:val="0"/>
          <w:marRight w:val="0"/>
          <w:marTop w:val="0"/>
          <w:marBottom w:val="180"/>
          <w:divBdr>
            <w:top w:val="none" w:sz="0" w:space="0" w:color="auto"/>
            <w:left w:val="none" w:sz="0" w:space="0" w:color="auto"/>
            <w:bottom w:val="none" w:sz="0" w:space="0" w:color="auto"/>
            <w:right w:val="none" w:sz="0" w:space="0" w:color="auto"/>
          </w:divBdr>
        </w:div>
        <w:div w:id="1763255036">
          <w:marLeft w:val="0"/>
          <w:marRight w:val="0"/>
          <w:marTop w:val="0"/>
          <w:marBottom w:val="180"/>
          <w:divBdr>
            <w:top w:val="none" w:sz="0" w:space="0" w:color="auto"/>
            <w:left w:val="none" w:sz="0" w:space="0" w:color="auto"/>
            <w:bottom w:val="none" w:sz="0" w:space="0" w:color="auto"/>
            <w:right w:val="none" w:sz="0" w:space="0" w:color="auto"/>
          </w:divBdr>
        </w:div>
        <w:div w:id="175845553">
          <w:marLeft w:val="0"/>
          <w:marRight w:val="0"/>
          <w:marTop w:val="0"/>
          <w:marBottom w:val="180"/>
          <w:divBdr>
            <w:top w:val="none" w:sz="0" w:space="0" w:color="auto"/>
            <w:left w:val="none" w:sz="0" w:space="0" w:color="auto"/>
            <w:bottom w:val="none" w:sz="0" w:space="0" w:color="auto"/>
            <w:right w:val="none" w:sz="0" w:space="0" w:color="auto"/>
          </w:divBdr>
        </w:div>
        <w:div w:id="1388455638">
          <w:marLeft w:val="0"/>
          <w:marRight w:val="0"/>
          <w:marTop w:val="0"/>
          <w:marBottom w:val="180"/>
          <w:divBdr>
            <w:top w:val="none" w:sz="0" w:space="0" w:color="auto"/>
            <w:left w:val="none" w:sz="0" w:space="0" w:color="auto"/>
            <w:bottom w:val="none" w:sz="0" w:space="0" w:color="auto"/>
            <w:right w:val="none" w:sz="0" w:space="0" w:color="auto"/>
          </w:divBdr>
        </w:div>
        <w:div w:id="1131947912">
          <w:marLeft w:val="0"/>
          <w:marRight w:val="0"/>
          <w:marTop w:val="0"/>
          <w:marBottom w:val="180"/>
          <w:divBdr>
            <w:top w:val="none" w:sz="0" w:space="0" w:color="auto"/>
            <w:left w:val="none" w:sz="0" w:space="0" w:color="auto"/>
            <w:bottom w:val="none" w:sz="0" w:space="0" w:color="auto"/>
            <w:right w:val="none" w:sz="0" w:space="0" w:color="auto"/>
          </w:divBdr>
        </w:div>
        <w:div w:id="1267080507">
          <w:marLeft w:val="0"/>
          <w:marRight w:val="0"/>
          <w:marTop w:val="0"/>
          <w:marBottom w:val="180"/>
          <w:divBdr>
            <w:top w:val="none" w:sz="0" w:space="0" w:color="auto"/>
            <w:left w:val="none" w:sz="0" w:space="0" w:color="auto"/>
            <w:bottom w:val="none" w:sz="0" w:space="0" w:color="auto"/>
            <w:right w:val="none" w:sz="0" w:space="0" w:color="auto"/>
          </w:divBdr>
        </w:div>
        <w:div w:id="644512461">
          <w:marLeft w:val="0"/>
          <w:marRight w:val="0"/>
          <w:marTop w:val="0"/>
          <w:marBottom w:val="180"/>
          <w:divBdr>
            <w:top w:val="none" w:sz="0" w:space="0" w:color="auto"/>
            <w:left w:val="none" w:sz="0" w:space="0" w:color="auto"/>
            <w:bottom w:val="none" w:sz="0" w:space="0" w:color="auto"/>
            <w:right w:val="none" w:sz="0" w:space="0" w:color="auto"/>
          </w:divBdr>
        </w:div>
        <w:div w:id="1410231035">
          <w:marLeft w:val="0"/>
          <w:marRight w:val="0"/>
          <w:marTop w:val="0"/>
          <w:marBottom w:val="180"/>
          <w:divBdr>
            <w:top w:val="none" w:sz="0" w:space="0" w:color="auto"/>
            <w:left w:val="none" w:sz="0" w:space="0" w:color="auto"/>
            <w:bottom w:val="none" w:sz="0" w:space="0" w:color="auto"/>
            <w:right w:val="none" w:sz="0" w:space="0" w:color="auto"/>
          </w:divBdr>
        </w:div>
        <w:div w:id="446394568">
          <w:marLeft w:val="0"/>
          <w:marRight w:val="0"/>
          <w:marTop w:val="0"/>
          <w:marBottom w:val="180"/>
          <w:divBdr>
            <w:top w:val="none" w:sz="0" w:space="0" w:color="auto"/>
            <w:left w:val="none" w:sz="0" w:space="0" w:color="auto"/>
            <w:bottom w:val="none" w:sz="0" w:space="0" w:color="auto"/>
            <w:right w:val="none" w:sz="0" w:space="0" w:color="auto"/>
          </w:divBdr>
        </w:div>
        <w:div w:id="588387063">
          <w:marLeft w:val="0"/>
          <w:marRight w:val="0"/>
          <w:marTop w:val="0"/>
          <w:marBottom w:val="180"/>
          <w:divBdr>
            <w:top w:val="none" w:sz="0" w:space="0" w:color="auto"/>
            <w:left w:val="none" w:sz="0" w:space="0" w:color="auto"/>
            <w:bottom w:val="none" w:sz="0" w:space="0" w:color="auto"/>
            <w:right w:val="none" w:sz="0" w:space="0" w:color="auto"/>
          </w:divBdr>
        </w:div>
      </w:divsChild>
    </w:div>
    <w:div w:id="435902486">
      <w:bodyDiv w:val="1"/>
      <w:marLeft w:val="0"/>
      <w:marRight w:val="0"/>
      <w:marTop w:val="0"/>
      <w:marBottom w:val="0"/>
      <w:divBdr>
        <w:top w:val="none" w:sz="0" w:space="0" w:color="auto"/>
        <w:left w:val="none" w:sz="0" w:space="0" w:color="auto"/>
        <w:bottom w:val="none" w:sz="0" w:space="0" w:color="auto"/>
        <w:right w:val="none" w:sz="0" w:space="0" w:color="auto"/>
      </w:divBdr>
    </w:div>
    <w:div w:id="439955153">
      <w:bodyDiv w:val="1"/>
      <w:marLeft w:val="0"/>
      <w:marRight w:val="0"/>
      <w:marTop w:val="0"/>
      <w:marBottom w:val="0"/>
      <w:divBdr>
        <w:top w:val="none" w:sz="0" w:space="0" w:color="auto"/>
        <w:left w:val="none" w:sz="0" w:space="0" w:color="auto"/>
        <w:bottom w:val="none" w:sz="0" w:space="0" w:color="auto"/>
        <w:right w:val="none" w:sz="0" w:space="0" w:color="auto"/>
      </w:divBdr>
    </w:div>
    <w:div w:id="445580301">
      <w:bodyDiv w:val="1"/>
      <w:marLeft w:val="0"/>
      <w:marRight w:val="0"/>
      <w:marTop w:val="0"/>
      <w:marBottom w:val="0"/>
      <w:divBdr>
        <w:top w:val="none" w:sz="0" w:space="0" w:color="auto"/>
        <w:left w:val="none" w:sz="0" w:space="0" w:color="auto"/>
        <w:bottom w:val="none" w:sz="0" w:space="0" w:color="auto"/>
        <w:right w:val="none" w:sz="0" w:space="0" w:color="auto"/>
      </w:divBdr>
    </w:div>
    <w:div w:id="453527949">
      <w:bodyDiv w:val="1"/>
      <w:marLeft w:val="0"/>
      <w:marRight w:val="0"/>
      <w:marTop w:val="0"/>
      <w:marBottom w:val="0"/>
      <w:divBdr>
        <w:top w:val="none" w:sz="0" w:space="0" w:color="auto"/>
        <w:left w:val="none" w:sz="0" w:space="0" w:color="auto"/>
        <w:bottom w:val="none" w:sz="0" w:space="0" w:color="auto"/>
        <w:right w:val="none" w:sz="0" w:space="0" w:color="auto"/>
      </w:divBdr>
    </w:div>
    <w:div w:id="461459199">
      <w:bodyDiv w:val="1"/>
      <w:marLeft w:val="0"/>
      <w:marRight w:val="0"/>
      <w:marTop w:val="0"/>
      <w:marBottom w:val="0"/>
      <w:divBdr>
        <w:top w:val="none" w:sz="0" w:space="0" w:color="auto"/>
        <w:left w:val="none" w:sz="0" w:space="0" w:color="auto"/>
        <w:bottom w:val="none" w:sz="0" w:space="0" w:color="auto"/>
        <w:right w:val="none" w:sz="0" w:space="0" w:color="auto"/>
      </w:divBdr>
    </w:div>
    <w:div w:id="463812253">
      <w:bodyDiv w:val="1"/>
      <w:marLeft w:val="0"/>
      <w:marRight w:val="0"/>
      <w:marTop w:val="0"/>
      <w:marBottom w:val="0"/>
      <w:divBdr>
        <w:top w:val="none" w:sz="0" w:space="0" w:color="auto"/>
        <w:left w:val="none" w:sz="0" w:space="0" w:color="auto"/>
        <w:bottom w:val="none" w:sz="0" w:space="0" w:color="auto"/>
        <w:right w:val="none" w:sz="0" w:space="0" w:color="auto"/>
      </w:divBdr>
    </w:div>
    <w:div w:id="474027780">
      <w:bodyDiv w:val="1"/>
      <w:marLeft w:val="0"/>
      <w:marRight w:val="0"/>
      <w:marTop w:val="0"/>
      <w:marBottom w:val="0"/>
      <w:divBdr>
        <w:top w:val="none" w:sz="0" w:space="0" w:color="auto"/>
        <w:left w:val="none" w:sz="0" w:space="0" w:color="auto"/>
        <w:bottom w:val="none" w:sz="0" w:space="0" w:color="auto"/>
        <w:right w:val="none" w:sz="0" w:space="0" w:color="auto"/>
      </w:divBdr>
    </w:div>
    <w:div w:id="481584283">
      <w:bodyDiv w:val="1"/>
      <w:marLeft w:val="0"/>
      <w:marRight w:val="0"/>
      <w:marTop w:val="0"/>
      <w:marBottom w:val="0"/>
      <w:divBdr>
        <w:top w:val="none" w:sz="0" w:space="0" w:color="auto"/>
        <w:left w:val="none" w:sz="0" w:space="0" w:color="auto"/>
        <w:bottom w:val="none" w:sz="0" w:space="0" w:color="auto"/>
        <w:right w:val="none" w:sz="0" w:space="0" w:color="auto"/>
      </w:divBdr>
    </w:div>
    <w:div w:id="481894909">
      <w:bodyDiv w:val="1"/>
      <w:marLeft w:val="0"/>
      <w:marRight w:val="0"/>
      <w:marTop w:val="0"/>
      <w:marBottom w:val="0"/>
      <w:divBdr>
        <w:top w:val="none" w:sz="0" w:space="0" w:color="auto"/>
        <w:left w:val="none" w:sz="0" w:space="0" w:color="auto"/>
        <w:bottom w:val="none" w:sz="0" w:space="0" w:color="auto"/>
        <w:right w:val="none" w:sz="0" w:space="0" w:color="auto"/>
      </w:divBdr>
    </w:div>
    <w:div w:id="512958571">
      <w:bodyDiv w:val="1"/>
      <w:marLeft w:val="0"/>
      <w:marRight w:val="0"/>
      <w:marTop w:val="0"/>
      <w:marBottom w:val="0"/>
      <w:divBdr>
        <w:top w:val="none" w:sz="0" w:space="0" w:color="auto"/>
        <w:left w:val="none" w:sz="0" w:space="0" w:color="auto"/>
        <w:bottom w:val="none" w:sz="0" w:space="0" w:color="auto"/>
        <w:right w:val="none" w:sz="0" w:space="0" w:color="auto"/>
      </w:divBdr>
    </w:div>
    <w:div w:id="521632547">
      <w:bodyDiv w:val="1"/>
      <w:marLeft w:val="0"/>
      <w:marRight w:val="0"/>
      <w:marTop w:val="0"/>
      <w:marBottom w:val="0"/>
      <w:divBdr>
        <w:top w:val="none" w:sz="0" w:space="0" w:color="auto"/>
        <w:left w:val="none" w:sz="0" w:space="0" w:color="auto"/>
        <w:bottom w:val="none" w:sz="0" w:space="0" w:color="auto"/>
        <w:right w:val="none" w:sz="0" w:space="0" w:color="auto"/>
      </w:divBdr>
    </w:div>
    <w:div w:id="522984724">
      <w:bodyDiv w:val="1"/>
      <w:marLeft w:val="0"/>
      <w:marRight w:val="0"/>
      <w:marTop w:val="0"/>
      <w:marBottom w:val="0"/>
      <w:divBdr>
        <w:top w:val="none" w:sz="0" w:space="0" w:color="auto"/>
        <w:left w:val="none" w:sz="0" w:space="0" w:color="auto"/>
        <w:bottom w:val="none" w:sz="0" w:space="0" w:color="auto"/>
        <w:right w:val="none" w:sz="0" w:space="0" w:color="auto"/>
      </w:divBdr>
    </w:div>
    <w:div w:id="529145362">
      <w:bodyDiv w:val="1"/>
      <w:marLeft w:val="0"/>
      <w:marRight w:val="0"/>
      <w:marTop w:val="0"/>
      <w:marBottom w:val="0"/>
      <w:divBdr>
        <w:top w:val="none" w:sz="0" w:space="0" w:color="auto"/>
        <w:left w:val="none" w:sz="0" w:space="0" w:color="auto"/>
        <w:bottom w:val="none" w:sz="0" w:space="0" w:color="auto"/>
        <w:right w:val="none" w:sz="0" w:space="0" w:color="auto"/>
      </w:divBdr>
    </w:div>
    <w:div w:id="543834779">
      <w:bodyDiv w:val="1"/>
      <w:marLeft w:val="0"/>
      <w:marRight w:val="0"/>
      <w:marTop w:val="0"/>
      <w:marBottom w:val="0"/>
      <w:divBdr>
        <w:top w:val="none" w:sz="0" w:space="0" w:color="auto"/>
        <w:left w:val="none" w:sz="0" w:space="0" w:color="auto"/>
        <w:bottom w:val="none" w:sz="0" w:space="0" w:color="auto"/>
        <w:right w:val="none" w:sz="0" w:space="0" w:color="auto"/>
      </w:divBdr>
    </w:div>
    <w:div w:id="552816982">
      <w:bodyDiv w:val="1"/>
      <w:marLeft w:val="0"/>
      <w:marRight w:val="0"/>
      <w:marTop w:val="0"/>
      <w:marBottom w:val="0"/>
      <w:divBdr>
        <w:top w:val="none" w:sz="0" w:space="0" w:color="auto"/>
        <w:left w:val="none" w:sz="0" w:space="0" w:color="auto"/>
        <w:bottom w:val="none" w:sz="0" w:space="0" w:color="auto"/>
        <w:right w:val="none" w:sz="0" w:space="0" w:color="auto"/>
      </w:divBdr>
    </w:div>
    <w:div w:id="564218924">
      <w:bodyDiv w:val="1"/>
      <w:marLeft w:val="0"/>
      <w:marRight w:val="0"/>
      <w:marTop w:val="0"/>
      <w:marBottom w:val="0"/>
      <w:divBdr>
        <w:top w:val="none" w:sz="0" w:space="0" w:color="auto"/>
        <w:left w:val="none" w:sz="0" w:space="0" w:color="auto"/>
        <w:bottom w:val="none" w:sz="0" w:space="0" w:color="auto"/>
        <w:right w:val="none" w:sz="0" w:space="0" w:color="auto"/>
      </w:divBdr>
    </w:div>
    <w:div w:id="592125464">
      <w:bodyDiv w:val="1"/>
      <w:marLeft w:val="0"/>
      <w:marRight w:val="0"/>
      <w:marTop w:val="0"/>
      <w:marBottom w:val="0"/>
      <w:divBdr>
        <w:top w:val="none" w:sz="0" w:space="0" w:color="auto"/>
        <w:left w:val="none" w:sz="0" w:space="0" w:color="auto"/>
        <w:bottom w:val="none" w:sz="0" w:space="0" w:color="auto"/>
        <w:right w:val="none" w:sz="0" w:space="0" w:color="auto"/>
      </w:divBdr>
      <w:divsChild>
        <w:div w:id="223109308">
          <w:marLeft w:val="-108"/>
          <w:marRight w:val="0"/>
          <w:marTop w:val="0"/>
          <w:marBottom w:val="0"/>
          <w:divBdr>
            <w:top w:val="none" w:sz="0" w:space="0" w:color="auto"/>
            <w:left w:val="none" w:sz="0" w:space="0" w:color="auto"/>
            <w:bottom w:val="none" w:sz="0" w:space="0" w:color="auto"/>
            <w:right w:val="none" w:sz="0" w:space="0" w:color="auto"/>
          </w:divBdr>
        </w:div>
      </w:divsChild>
    </w:div>
    <w:div w:id="652564721">
      <w:bodyDiv w:val="1"/>
      <w:marLeft w:val="0"/>
      <w:marRight w:val="0"/>
      <w:marTop w:val="0"/>
      <w:marBottom w:val="0"/>
      <w:divBdr>
        <w:top w:val="none" w:sz="0" w:space="0" w:color="auto"/>
        <w:left w:val="none" w:sz="0" w:space="0" w:color="auto"/>
        <w:bottom w:val="none" w:sz="0" w:space="0" w:color="auto"/>
        <w:right w:val="none" w:sz="0" w:space="0" w:color="auto"/>
      </w:divBdr>
    </w:div>
    <w:div w:id="663044190">
      <w:bodyDiv w:val="1"/>
      <w:marLeft w:val="0"/>
      <w:marRight w:val="0"/>
      <w:marTop w:val="0"/>
      <w:marBottom w:val="0"/>
      <w:divBdr>
        <w:top w:val="none" w:sz="0" w:space="0" w:color="auto"/>
        <w:left w:val="none" w:sz="0" w:space="0" w:color="auto"/>
        <w:bottom w:val="none" w:sz="0" w:space="0" w:color="auto"/>
        <w:right w:val="none" w:sz="0" w:space="0" w:color="auto"/>
      </w:divBdr>
      <w:divsChild>
        <w:div w:id="449709826">
          <w:marLeft w:val="0"/>
          <w:marRight w:val="0"/>
          <w:marTop w:val="600"/>
          <w:marBottom w:val="0"/>
          <w:divBdr>
            <w:top w:val="none" w:sz="0" w:space="0" w:color="auto"/>
            <w:left w:val="none" w:sz="0" w:space="0" w:color="auto"/>
            <w:bottom w:val="single" w:sz="6" w:space="31" w:color="E4E7EB"/>
            <w:right w:val="none" w:sz="0" w:space="0" w:color="auto"/>
          </w:divBdr>
          <w:divsChild>
            <w:div w:id="1358120833">
              <w:marLeft w:val="0"/>
              <w:marRight w:val="0"/>
              <w:marTop w:val="0"/>
              <w:marBottom w:val="0"/>
              <w:divBdr>
                <w:top w:val="none" w:sz="0" w:space="0" w:color="auto"/>
                <w:left w:val="none" w:sz="0" w:space="0" w:color="auto"/>
                <w:bottom w:val="none" w:sz="0" w:space="0" w:color="auto"/>
                <w:right w:val="none" w:sz="0" w:space="0" w:color="auto"/>
              </w:divBdr>
            </w:div>
            <w:div w:id="939096106">
              <w:marLeft w:val="630"/>
              <w:marRight w:val="0"/>
              <w:marTop w:val="0"/>
              <w:marBottom w:val="0"/>
              <w:divBdr>
                <w:top w:val="none" w:sz="0" w:space="0" w:color="auto"/>
                <w:left w:val="none" w:sz="0" w:space="0" w:color="auto"/>
                <w:bottom w:val="none" w:sz="0" w:space="0" w:color="auto"/>
                <w:right w:val="none" w:sz="0" w:space="0" w:color="auto"/>
              </w:divBdr>
            </w:div>
          </w:divsChild>
        </w:div>
        <w:div w:id="176239974">
          <w:marLeft w:val="0"/>
          <w:marRight w:val="0"/>
          <w:marTop w:val="600"/>
          <w:marBottom w:val="0"/>
          <w:divBdr>
            <w:top w:val="none" w:sz="0" w:space="0" w:color="auto"/>
            <w:left w:val="none" w:sz="0" w:space="0" w:color="auto"/>
            <w:bottom w:val="single" w:sz="6" w:space="31" w:color="E4E7EB"/>
            <w:right w:val="none" w:sz="0" w:space="0" w:color="auto"/>
          </w:divBdr>
          <w:divsChild>
            <w:div w:id="1447576129">
              <w:marLeft w:val="0"/>
              <w:marRight w:val="0"/>
              <w:marTop w:val="0"/>
              <w:marBottom w:val="0"/>
              <w:divBdr>
                <w:top w:val="none" w:sz="0" w:space="0" w:color="auto"/>
                <w:left w:val="none" w:sz="0" w:space="0" w:color="auto"/>
                <w:bottom w:val="none" w:sz="0" w:space="0" w:color="auto"/>
                <w:right w:val="none" w:sz="0" w:space="0" w:color="auto"/>
              </w:divBdr>
            </w:div>
            <w:div w:id="1693720448">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 w:id="697241995">
      <w:bodyDiv w:val="1"/>
      <w:marLeft w:val="0"/>
      <w:marRight w:val="0"/>
      <w:marTop w:val="0"/>
      <w:marBottom w:val="0"/>
      <w:divBdr>
        <w:top w:val="none" w:sz="0" w:space="0" w:color="auto"/>
        <w:left w:val="none" w:sz="0" w:space="0" w:color="auto"/>
        <w:bottom w:val="none" w:sz="0" w:space="0" w:color="auto"/>
        <w:right w:val="none" w:sz="0" w:space="0" w:color="auto"/>
      </w:divBdr>
    </w:div>
    <w:div w:id="701976358">
      <w:bodyDiv w:val="1"/>
      <w:marLeft w:val="0"/>
      <w:marRight w:val="0"/>
      <w:marTop w:val="0"/>
      <w:marBottom w:val="0"/>
      <w:divBdr>
        <w:top w:val="none" w:sz="0" w:space="0" w:color="auto"/>
        <w:left w:val="none" w:sz="0" w:space="0" w:color="auto"/>
        <w:bottom w:val="none" w:sz="0" w:space="0" w:color="auto"/>
        <w:right w:val="none" w:sz="0" w:space="0" w:color="auto"/>
      </w:divBdr>
    </w:div>
    <w:div w:id="716978029">
      <w:bodyDiv w:val="1"/>
      <w:marLeft w:val="0"/>
      <w:marRight w:val="0"/>
      <w:marTop w:val="0"/>
      <w:marBottom w:val="0"/>
      <w:divBdr>
        <w:top w:val="none" w:sz="0" w:space="0" w:color="auto"/>
        <w:left w:val="none" w:sz="0" w:space="0" w:color="auto"/>
        <w:bottom w:val="none" w:sz="0" w:space="0" w:color="auto"/>
        <w:right w:val="none" w:sz="0" w:space="0" w:color="auto"/>
      </w:divBdr>
    </w:div>
    <w:div w:id="747732650">
      <w:bodyDiv w:val="1"/>
      <w:marLeft w:val="0"/>
      <w:marRight w:val="0"/>
      <w:marTop w:val="0"/>
      <w:marBottom w:val="0"/>
      <w:divBdr>
        <w:top w:val="none" w:sz="0" w:space="0" w:color="auto"/>
        <w:left w:val="none" w:sz="0" w:space="0" w:color="auto"/>
        <w:bottom w:val="none" w:sz="0" w:space="0" w:color="auto"/>
        <w:right w:val="none" w:sz="0" w:space="0" w:color="auto"/>
      </w:divBdr>
    </w:div>
    <w:div w:id="772476779">
      <w:bodyDiv w:val="1"/>
      <w:marLeft w:val="0"/>
      <w:marRight w:val="0"/>
      <w:marTop w:val="0"/>
      <w:marBottom w:val="0"/>
      <w:divBdr>
        <w:top w:val="none" w:sz="0" w:space="0" w:color="auto"/>
        <w:left w:val="none" w:sz="0" w:space="0" w:color="auto"/>
        <w:bottom w:val="none" w:sz="0" w:space="0" w:color="auto"/>
        <w:right w:val="none" w:sz="0" w:space="0" w:color="auto"/>
      </w:divBdr>
    </w:div>
    <w:div w:id="808206420">
      <w:bodyDiv w:val="1"/>
      <w:marLeft w:val="0"/>
      <w:marRight w:val="0"/>
      <w:marTop w:val="0"/>
      <w:marBottom w:val="0"/>
      <w:divBdr>
        <w:top w:val="none" w:sz="0" w:space="0" w:color="auto"/>
        <w:left w:val="none" w:sz="0" w:space="0" w:color="auto"/>
        <w:bottom w:val="none" w:sz="0" w:space="0" w:color="auto"/>
        <w:right w:val="none" w:sz="0" w:space="0" w:color="auto"/>
      </w:divBdr>
    </w:div>
    <w:div w:id="866988776">
      <w:bodyDiv w:val="1"/>
      <w:marLeft w:val="0"/>
      <w:marRight w:val="0"/>
      <w:marTop w:val="0"/>
      <w:marBottom w:val="0"/>
      <w:divBdr>
        <w:top w:val="none" w:sz="0" w:space="0" w:color="auto"/>
        <w:left w:val="none" w:sz="0" w:space="0" w:color="auto"/>
        <w:bottom w:val="none" w:sz="0" w:space="0" w:color="auto"/>
        <w:right w:val="none" w:sz="0" w:space="0" w:color="auto"/>
      </w:divBdr>
    </w:div>
    <w:div w:id="867065943">
      <w:bodyDiv w:val="1"/>
      <w:marLeft w:val="0"/>
      <w:marRight w:val="0"/>
      <w:marTop w:val="0"/>
      <w:marBottom w:val="0"/>
      <w:divBdr>
        <w:top w:val="none" w:sz="0" w:space="0" w:color="auto"/>
        <w:left w:val="none" w:sz="0" w:space="0" w:color="auto"/>
        <w:bottom w:val="none" w:sz="0" w:space="0" w:color="auto"/>
        <w:right w:val="none" w:sz="0" w:space="0" w:color="auto"/>
      </w:divBdr>
      <w:divsChild>
        <w:div w:id="291601086">
          <w:marLeft w:val="0"/>
          <w:marRight w:val="0"/>
          <w:marTop w:val="0"/>
          <w:marBottom w:val="600"/>
          <w:divBdr>
            <w:top w:val="none" w:sz="0" w:space="0" w:color="auto"/>
            <w:left w:val="none" w:sz="0" w:space="0" w:color="auto"/>
            <w:bottom w:val="single" w:sz="24" w:space="30" w:color="DBDCDD"/>
            <w:right w:val="none" w:sz="0" w:space="0" w:color="auto"/>
          </w:divBdr>
          <w:divsChild>
            <w:div w:id="2086755491">
              <w:marLeft w:val="0"/>
              <w:marRight w:val="0"/>
              <w:marTop w:val="0"/>
              <w:marBottom w:val="0"/>
              <w:divBdr>
                <w:top w:val="none" w:sz="0" w:space="15" w:color="auto"/>
                <w:left w:val="none" w:sz="0" w:space="0" w:color="auto"/>
                <w:bottom w:val="single" w:sz="6" w:space="15" w:color="E5E5E5"/>
                <w:right w:val="none" w:sz="0" w:space="0" w:color="auto"/>
              </w:divBdr>
              <w:divsChild>
                <w:div w:id="1578828099">
                  <w:marLeft w:val="-225"/>
                  <w:marRight w:val="-225"/>
                  <w:marTop w:val="0"/>
                  <w:marBottom w:val="0"/>
                  <w:divBdr>
                    <w:top w:val="none" w:sz="0" w:space="0" w:color="auto"/>
                    <w:left w:val="none" w:sz="0" w:space="0" w:color="auto"/>
                    <w:bottom w:val="none" w:sz="0" w:space="0" w:color="auto"/>
                    <w:right w:val="none" w:sz="0" w:space="0" w:color="auto"/>
                  </w:divBdr>
                  <w:divsChild>
                    <w:div w:id="1790582560">
                      <w:marLeft w:val="0"/>
                      <w:marRight w:val="0"/>
                      <w:marTop w:val="0"/>
                      <w:marBottom w:val="0"/>
                      <w:divBdr>
                        <w:top w:val="none" w:sz="0" w:space="0" w:color="auto"/>
                        <w:left w:val="none" w:sz="0" w:space="0" w:color="auto"/>
                        <w:bottom w:val="none" w:sz="0" w:space="0" w:color="auto"/>
                        <w:right w:val="none" w:sz="0" w:space="0" w:color="auto"/>
                      </w:divBdr>
                    </w:div>
                    <w:div w:id="4131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6122">
              <w:marLeft w:val="0"/>
              <w:marRight w:val="0"/>
              <w:marTop w:val="0"/>
              <w:marBottom w:val="0"/>
              <w:divBdr>
                <w:top w:val="none" w:sz="0" w:space="15" w:color="auto"/>
                <w:left w:val="none" w:sz="0" w:space="0" w:color="auto"/>
                <w:bottom w:val="single" w:sz="6" w:space="15" w:color="E5E5E5"/>
                <w:right w:val="none" w:sz="0" w:space="0" w:color="auto"/>
              </w:divBdr>
              <w:divsChild>
                <w:div w:id="229851304">
                  <w:marLeft w:val="-225"/>
                  <w:marRight w:val="-225"/>
                  <w:marTop w:val="0"/>
                  <w:marBottom w:val="0"/>
                  <w:divBdr>
                    <w:top w:val="none" w:sz="0" w:space="0" w:color="auto"/>
                    <w:left w:val="none" w:sz="0" w:space="0" w:color="auto"/>
                    <w:bottom w:val="none" w:sz="0" w:space="0" w:color="auto"/>
                    <w:right w:val="none" w:sz="0" w:space="0" w:color="auto"/>
                  </w:divBdr>
                  <w:divsChild>
                    <w:div w:id="1982346468">
                      <w:marLeft w:val="0"/>
                      <w:marRight w:val="0"/>
                      <w:marTop w:val="0"/>
                      <w:marBottom w:val="0"/>
                      <w:divBdr>
                        <w:top w:val="none" w:sz="0" w:space="0" w:color="auto"/>
                        <w:left w:val="none" w:sz="0" w:space="0" w:color="auto"/>
                        <w:bottom w:val="none" w:sz="0" w:space="0" w:color="auto"/>
                        <w:right w:val="none" w:sz="0" w:space="0" w:color="auto"/>
                      </w:divBdr>
                    </w:div>
                    <w:div w:id="6850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008">
              <w:marLeft w:val="0"/>
              <w:marRight w:val="0"/>
              <w:marTop w:val="0"/>
              <w:marBottom w:val="0"/>
              <w:divBdr>
                <w:top w:val="none" w:sz="0" w:space="15" w:color="auto"/>
                <w:left w:val="none" w:sz="0" w:space="0" w:color="auto"/>
                <w:bottom w:val="single" w:sz="6" w:space="15" w:color="E5E5E5"/>
                <w:right w:val="none" w:sz="0" w:space="0" w:color="auto"/>
              </w:divBdr>
              <w:divsChild>
                <w:div w:id="11928063">
                  <w:marLeft w:val="-225"/>
                  <w:marRight w:val="-225"/>
                  <w:marTop w:val="0"/>
                  <w:marBottom w:val="0"/>
                  <w:divBdr>
                    <w:top w:val="none" w:sz="0" w:space="0" w:color="auto"/>
                    <w:left w:val="none" w:sz="0" w:space="0" w:color="auto"/>
                    <w:bottom w:val="none" w:sz="0" w:space="0" w:color="auto"/>
                    <w:right w:val="none" w:sz="0" w:space="0" w:color="auto"/>
                  </w:divBdr>
                  <w:divsChild>
                    <w:div w:id="1726415003">
                      <w:marLeft w:val="0"/>
                      <w:marRight w:val="0"/>
                      <w:marTop w:val="0"/>
                      <w:marBottom w:val="0"/>
                      <w:divBdr>
                        <w:top w:val="none" w:sz="0" w:space="0" w:color="auto"/>
                        <w:left w:val="none" w:sz="0" w:space="0" w:color="auto"/>
                        <w:bottom w:val="none" w:sz="0" w:space="0" w:color="auto"/>
                        <w:right w:val="none" w:sz="0" w:space="0" w:color="auto"/>
                      </w:divBdr>
                    </w:div>
                    <w:div w:id="12047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16149">
              <w:marLeft w:val="0"/>
              <w:marRight w:val="0"/>
              <w:marTop w:val="0"/>
              <w:marBottom w:val="0"/>
              <w:divBdr>
                <w:top w:val="none" w:sz="0" w:space="15" w:color="auto"/>
                <w:left w:val="none" w:sz="0" w:space="0" w:color="auto"/>
                <w:bottom w:val="single" w:sz="6" w:space="15" w:color="E5E5E5"/>
                <w:right w:val="none" w:sz="0" w:space="0" w:color="auto"/>
              </w:divBdr>
              <w:divsChild>
                <w:div w:id="395934030">
                  <w:marLeft w:val="-225"/>
                  <w:marRight w:val="-225"/>
                  <w:marTop w:val="0"/>
                  <w:marBottom w:val="0"/>
                  <w:divBdr>
                    <w:top w:val="none" w:sz="0" w:space="0" w:color="auto"/>
                    <w:left w:val="none" w:sz="0" w:space="0" w:color="auto"/>
                    <w:bottom w:val="none" w:sz="0" w:space="0" w:color="auto"/>
                    <w:right w:val="none" w:sz="0" w:space="0" w:color="auto"/>
                  </w:divBdr>
                  <w:divsChild>
                    <w:div w:id="208954601">
                      <w:marLeft w:val="0"/>
                      <w:marRight w:val="0"/>
                      <w:marTop w:val="0"/>
                      <w:marBottom w:val="0"/>
                      <w:divBdr>
                        <w:top w:val="none" w:sz="0" w:space="0" w:color="auto"/>
                        <w:left w:val="none" w:sz="0" w:space="0" w:color="auto"/>
                        <w:bottom w:val="none" w:sz="0" w:space="0" w:color="auto"/>
                        <w:right w:val="none" w:sz="0" w:space="0" w:color="auto"/>
                      </w:divBdr>
                    </w:div>
                    <w:div w:id="16098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6422">
              <w:marLeft w:val="0"/>
              <w:marRight w:val="0"/>
              <w:marTop w:val="0"/>
              <w:marBottom w:val="0"/>
              <w:divBdr>
                <w:top w:val="none" w:sz="0" w:space="15" w:color="auto"/>
                <w:left w:val="none" w:sz="0" w:space="0" w:color="auto"/>
                <w:bottom w:val="single" w:sz="6" w:space="15" w:color="E5E5E5"/>
                <w:right w:val="none" w:sz="0" w:space="0" w:color="auto"/>
              </w:divBdr>
              <w:divsChild>
                <w:div w:id="64686448">
                  <w:marLeft w:val="-225"/>
                  <w:marRight w:val="-225"/>
                  <w:marTop w:val="0"/>
                  <w:marBottom w:val="0"/>
                  <w:divBdr>
                    <w:top w:val="none" w:sz="0" w:space="0" w:color="auto"/>
                    <w:left w:val="none" w:sz="0" w:space="0" w:color="auto"/>
                    <w:bottom w:val="none" w:sz="0" w:space="0" w:color="auto"/>
                    <w:right w:val="none" w:sz="0" w:space="0" w:color="auto"/>
                  </w:divBdr>
                  <w:divsChild>
                    <w:div w:id="52315140">
                      <w:marLeft w:val="0"/>
                      <w:marRight w:val="0"/>
                      <w:marTop w:val="0"/>
                      <w:marBottom w:val="0"/>
                      <w:divBdr>
                        <w:top w:val="none" w:sz="0" w:space="0" w:color="auto"/>
                        <w:left w:val="none" w:sz="0" w:space="0" w:color="auto"/>
                        <w:bottom w:val="none" w:sz="0" w:space="0" w:color="auto"/>
                        <w:right w:val="none" w:sz="0" w:space="0" w:color="auto"/>
                      </w:divBdr>
                    </w:div>
                    <w:div w:id="1878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6333">
              <w:marLeft w:val="0"/>
              <w:marRight w:val="0"/>
              <w:marTop w:val="0"/>
              <w:marBottom w:val="0"/>
              <w:divBdr>
                <w:top w:val="none" w:sz="0" w:space="15" w:color="auto"/>
                <w:left w:val="none" w:sz="0" w:space="0" w:color="auto"/>
                <w:bottom w:val="single" w:sz="6" w:space="15" w:color="E5E5E5"/>
                <w:right w:val="none" w:sz="0" w:space="0" w:color="auto"/>
              </w:divBdr>
              <w:divsChild>
                <w:div w:id="44911017">
                  <w:marLeft w:val="-225"/>
                  <w:marRight w:val="-225"/>
                  <w:marTop w:val="0"/>
                  <w:marBottom w:val="0"/>
                  <w:divBdr>
                    <w:top w:val="none" w:sz="0" w:space="0" w:color="auto"/>
                    <w:left w:val="none" w:sz="0" w:space="0" w:color="auto"/>
                    <w:bottom w:val="none" w:sz="0" w:space="0" w:color="auto"/>
                    <w:right w:val="none" w:sz="0" w:space="0" w:color="auto"/>
                  </w:divBdr>
                  <w:divsChild>
                    <w:div w:id="1479497261">
                      <w:marLeft w:val="0"/>
                      <w:marRight w:val="0"/>
                      <w:marTop w:val="0"/>
                      <w:marBottom w:val="0"/>
                      <w:divBdr>
                        <w:top w:val="none" w:sz="0" w:space="0" w:color="auto"/>
                        <w:left w:val="none" w:sz="0" w:space="0" w:color="auto"/>
                        <w:bottom w:val="none" w:sz="0" w:space="0" w:color="auto"/>
                        <w:right w:val="none" w:sz="0" w:space="0" w:color="auto"/>
                      </w:divBdr>
                    </w:div>
                    <w:div w:id="61637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19592">
              <w:marLeft w:val="0"/>
              <w:marRight w:val="0"/>
              <w:marTop w:val="0"/>
              <w:marBottom w:val="0"/>
              <w:divBdr>
                <w:top w:val="none" w:sz="0" w:space="15" w:color="auto"/>
                <w:left w:val="none" w:sz="0" w:space="0" w:color="auto"/>
                <w:bottom w:val="single" w:sz="6" w:space="15" w:color="E5E5E5"/>
                <w:right w:val="none" w:sz="0" w:space="0" w:color="auto"/>
              </w:divBdr>
              <w:divsChild>
                <w:div w:id="494422636">
                  <w:marLeft w:val="-225"/>
                  <w:marRight w:val="-225"/>
                  <w:marTop w:val="0"/>
                  <w:marBottom w:val="0"/>
                  <w:divBdr>
                    <w:top w:val="none" w:sz="0" w:space="0" w:color="auto"/>
                    <w:left w:val="none" w:sz="0" w:space="0" w:color="auto"/>
                    <w:bottom w:val="none" w:sz="0" w:space="0" w:color="auto"/>
                    <w:right w:val="none" w:sz="0" w:space="0" w:color="auto"/>
                  </w:divBdr>
                  <w:divsChild>
                    <w:div w:id="1545869405">
                      <w:marLeft w:val="0"/>
                      <w:marRight w:val="0"/>
                      <w:marTop w:val="0"/>
                      <w:marBottom w:val="0"/>
                      <w:divBdr>
                        <w:top w:val="none" w:sz="0" w:space="0" w:color="auto"/>
                        <w:left w:val="none" w:sz="0" w:space="0" w:color="auto"/>
                        <w:bottom w:val="none" w:sz="0" w:space="0" w:color="auto"/>
                        <w:right w:val="none" w:sz="0" w:space="0" w:color="auto"/>
                      </w:divBdr>
                    </w:div>
                    <w:div w:id="10444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34434">
              <w:marLeft w:val="0"/>
              <w:marRight w:val="0"/>
              <w:marTop w:val="0"/>
              <w:marBottom w:val="0"/>
              <w:divBdr>
                <w:top w:val="none" w:sz="0" w:space="0" w:color="auto"/>
                <w:left w:val="none" w:sz="0" w:space="0" w:color="auto"/>
                <w:bottom w:val="none" w:sz="0" w:space="0" w:color="auto"/>
                <w:right w:val="none" w:sz="0" w:space="0" w:color="auto"/>
              </w:divBdr>
              <w:divsChild>
                <w:div w:id="3485668">
                  <w:marLeft w:val="-225"/>
                  <w:marRight w:val="-225"/>
                  <w:marTop w:val="0"/>
                  <w:marBottom w:val="0"/>
                  <w:divBdr>
                    <w:top w:val="none" w:sz="0" w:space="0" w:color="auto"/>
                    <w:left w:val="none" w:sz="0" w:space="0" w:color="auto"/>
                    <w:bottom w:val="none" w:sz="0" w:space="0" w:color="auto"/>
                    <w:right w:val="none" w:sz="0" w:space="0" w:color="auto"/>
                  </w:divBdr>
                  <w:divsChild>
                    <w:div w:id="914629469">
                      <w:marLeft w:val="0"/>
                      <w:marRight w:val="0"/>
                      <w:marTop w:val="0"/>
                      <w:marBottom w:val="0"/>
                      <w:divBdr>
                        <w:top w:val="none" w:sz="0" w:space="0" w:color="auto"/>
                        <w:left w:val="none" w:sz="0" w:space="0" w:color="auto"/>
                        <w:bottom w:val="none" w:sz="0" w:space="0" w:color="auto"/>
                        <w:right w:val="none" w:sz="0" w:space="0" w:color="auto"/>
                      </w:divBdr>
                    </w:div>
                    <w:div w:id="89315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10676">
          <w:marLeft w:val="0"/>
          <w:marRight w:val="0"/>
          <w:marTop w:val="0"/>
          <w:marBottom w:val="600"/>
          <w:divBdr>
            <w:top w:val="none" w:sz="0" w:space="0" w:color="auto"/>
            <w:left w:val="none" w:sz="0" w:space="0" w:color="auto"/>
            <w:bottom w:val="single" w:sz="24" w:space="30" w:color="DBDCDD"/>
            <w:right w:val="none" w:sz="0" w:space="0" w:color="auto"/>
          </w:divBdr>
          <w:divsChild>
            <w:div w:id="1071073709">
              <w:marLeft w:val="0"/>
              <w:marRight w:val="0"/>
              <w:marTop w:val="0"/>
              <w:marBottom w:val="0"/>
              <w:divBdr>
                <w:top w:val="none" w:sz="0" w:space="15" w:color="auto"/>
                <w:left w:val="none" w:sz="0" w:space="0" w:color="auto"/>
                <w:bottom w:val="single" w:sz="6" w:space="15" w:color="E5E5E5"/>
                <w:right w:val="none" w:sz="0" w:space="0" w:color="auto"/>
              </w:divBdr>
              <w:divsChild>
                <w:div w:id="1015959673">
                  <w:marLeft w:val="-225"/>
                  <w:marRight w:val="-225"/>
                  <w:marTop w:val="0"/>
                  <w:marBottom w:val="0"/>
                  <w:divBdr>
                    <w:top w:val="none" w:sz="0" w:space="0" w:color="auto"/>
                    <w:left w:val="none" w:sz="0" w:space="0" w:color="auto"/>
                    <w:bottom w:val="none" w:sz="0" w:space="0" w:color="auto"/>
                    <w:right w:val="none" w:sz="0" w:space="0" w:color="auto"/>
                  </w:divBdr>
                  <w:divsChild>
                    <w:div w:id="1960332036">
                      <w:marLeft w:val="0"/>
                      <w:marRight w:val="0"/>
                      <w:marTop w:val="0"/>
                      <w:marBottom w:val="0"/>
                      <w:divBdr>
                        <w:top w:val="none" w:sz="0" w:space="0" w:color="auto"/>
                        <w:left w:val="none" w:sz="0" w:space="0" w:color="auto"/>
                        <w:bottom w:val="none" w:sz="0" w:space="0" w:color="auto"/>
                        <w:right w:val="none" w:sz="0" w:space="0" w:color="auto"/>
                      </w:divBdr>
                    </w:div>
                    <w:div w:id="174680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5023">
              <w:marLeft w:val="0"/>
              <w:marRight w:val="0"/>
              <w:marTop w:val="0"/>
              <w:marBottom w:val="0"/>
              <w:divBdr>
                <w:top w:val="none" w:sz="0" w:space="15" w:color="auto"/>
                <w:left w:val="none" w:sz="0" w:space="0" w:color="auto"/>
                <w:bottom w:val="single" w:sz="6" w:space="15" w:color="E5E5E5"/>
                <w:right w:val="none" w:sz="0" w:space="0" w:color="auto"/>
              </w:divBdr>
              <w:divsChild>
                <w:div w:id="901989569">
                  <w:marLeft w:val="-225"/>
                  <w:marRight w:val="-225"/>
                  <w:marTop w:val="0"/>
                  <w:marBottom w:val="0"/>
                  <w:divBdr>
                    <w:top w:val="none" w:sz="0" w:space="0" w:color="auto"/>
                    <w:left w:val="none" w:sz="0" w:space="0" w:color="auto"/>
                    <w:bottom w:val="none" w:sz="0" w:space="0" w:color="auto"/>
                    <w:right w:val="none" w:sz="0" w:space="0" w:color="auto"/>
                  </w:divBdr>
                  <w:divsChild>
                    <w:div w:id="258175122">
                      <w:marLeft w:val="0"/>
                      <w:marRight w:val="0"/>
                      <w:marTop w:val="0"/>
                      <w:marBottom w:val="0"/>
                      <w:divBdr>
                        <w:top w:val="none" w:sz="0" w:space="0" w:color="auto"/>
                        <w:left w:val="none" w:sz="0" w:space="0" w:color="auto"/>
                        <w:bottom w:val="none" w:sz="0" w:space="0" w:color="auto"/>
                        <w:right w:val="none" w:sz="0" w:space="0" w:color="auto"/>
                      </w:divBdr>
                    </w:div>
                    <w:div w:id="9578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75949">
              <w:marLeft w:val="0"/>
              <w:marRight w:val="0"/>
              <w:marTop w:val="0"/>
              <w:marBottom w:val="0"/>
              <w:divBdr>
                <w:top w:val="none" w:sz="0" w:space="15" w:color="auto"/>
                <w:left w:val="none" w:sz="0" w:space="0" w:color="auto"/>
                <w:bottom w:val="single" w:sz="6" w:space="15" w:color="E5E5E5"/>
                <w:right w:val="none" w:sz="0" w:space="0" w:color="auto"/>
              </w:divBdr>
              <w:divsChild>
                <w:div w:id="1783915321">
                  <w:marLeft w:val="-225"/>
                  <w:marRight w:val="-225"/>
                  <w:marTop w:val="0"/>
                  <w:marBottom w:val="0"/>
                  <w:divBdr>
                    <w:top w:val="none" w:sz="0" w:space="0" w:color="auto"/>
                    <w:left w:val="none" w:sz="0" w:space="0" w:color="auto"/>
                    <w:bottom w:val="none" w:sz="0" w:space="0" w:color="auto"/>
                    <w:right w:val="none" w:sz="0" w:space="0" w:color="auto"/>
                  </w:divBdr>
                  <w:divsChild>
                    <w:div w:id="312608419">
                      <w:marLeft w:val="0"/>
                      <w:marRight w:val="0"/>
                      <w:marTop w:val="0"/>
                      <w:marBottom w:val="0"/>
                      <w:divBdr>
                        <w:top w:val="none" w:sz="0" w:space="0" w:color="auto"/>
                        <w:left w:val="none" w:sz="0" w:space="0" w:color="auto"/>
                        <w:bottom w:val="none" w:sz="0" w:space="0" w:color="auto"/>
                        <w:right w:val="none" w:sz="0" w:space="0" w:color="auto"/>
                      </w:divBdr>
                    </w:div>
                    <w:div w:id="80597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237">
              <w:marLeft w:val="0"/>
              <w:marRight w:val="0"/>
              <w:marTop w:val="0"/>
              <w:marBottom w:val="0"/>
              <w:divBdr>
                <w:top w:val="none" w:sz="0" w:space="15" w:color="auto"/>
                <w:left w:val="none" w:sz="0" w:space="0" w:color="auto"/>
                <w:bottom w:val="single" w:sz="6" w:space="15" w:color="E5E5E5"/>
                <w:right w:val="none" w:sz="0" w:space="0" w:color="auto"/>
              </w:divBdr>
              <w:divsChild>
                <w:div w:id="23797482">
                  <w:marLeft w:val="-225"/>
                  <w:marRight w:val="-225"/>
                  <w:marTop w:val="0"/>
                  <w:marBottom w:val="0"/>
                  <w:divBdr>
                    <w:top w:val="none" w:sz="0" w:space="0" w:color="auto"/>
                    <w:left w:val="none" w:sz="0" w:space="0" w:color="auto"/>
                    <w:bottom w:val="none" w:sz="0" w:space="0" w:color="auto"/>
                    <w:right w:val="none" w:sz="0" w:space="0" w:color="auto"/>
                  </w:divBdr>
                  <w:divsChild>
                    <w:div w:id="1239096415">
                      <w:marLeft w:val="0"/>
                      <w:marRight w:val="0"/>
                      <w:marTop w:val="0"/>
                      <w:marBottom w:val="0"/>
                      <w:divBdr>
                        <w:top w:val="none" w:sz="0" w:space="0" w:color="auto"/>
                        <w:left w:val="none" w:sz="0" w:space="0" w:color="auto"/>
                        <w:bottom w:val="none" w:sz="0" w:space="0" w:color="auto"/>
                        <w:right w:val="none" w:sz="0" w:space="0" w:color="auto"/>
                      </w:divBdr>
                    </w:div>
                    <w:div w:id="204263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39702">
              <w:marLeft w:val="0"/>
              <w:marRight w:val="0"/>
              <w:marTop w:val="0"/>
              <w:marBottom w:val="0"/>
              <w:divBdr>
                <w:top w:val="none" w:sz="0" w:space="15" w:color="auto"/>
                <w:left w:val="none" w:sz="0" w:space="0" w:color="auto"/>
                <w:bottom w:val="single" w:sz="6" w:space="15" w:color="E5E5E5"/>
                <w:right w:val="none" w:sz="0" w:space="0" w:color="auto"/>
              </w:divBdr>
              <w:divsChild>
                <w:div w:id="1603490163">
                  <w:marLeft w:val="-225"/>
                  <w:marRight w:val="-225"/>
                  <w:marTop w:val="0"/>
                  <w:marBottom w:val="0"/>
                  <w:divBdr>
                    <w:top w:val="none" w:sz="0" w:space="0" w:color="auto"/>
                    <w:left w:val="none" w:sz="0" w:space="0" w:color="auto"/>
                    <w:bottom w:val="none" w:sz="0" w:space="0" w:color="auto"/>
                    <w:right w:val="none" w:sz="0" w:space="0" w:color="auto"/>
                  </w:divBdr>
                  <w:divsChild>
                    <w:div w:id="798762982">
                      <w:marLeft w:val="0"/>
                      <w:marRight w:val="0"/>
                      <w:marTop w:val="0"/>
                      <w:marBottom w:val="0"/>
                      <w:divBdr>
                        <w:top w:val="none" w:sz="0" w:space="0" w:color="auto"/>
                        <w:left w:val="none" w:sz="0" w:space="0" w:color="auto"/>
                        <w:bottom w:val="none" w:sz="0" w:space="0" w:color="auto"/>
                        <w:right w:val="none" w:sz="0" w:space="0" w:color="auto"/>
                      </w:divBdr>
                    </w:div>
                    <w:div w:id="86181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81861">
              <w:marLeft w:val="0"/>
              <w:marRight w:val="0"/>
              <w:marTop w:val="0"/>
              <w:marBottom w:val="0"/>
              <w:divBdr>
                <w:top w:val="none" w:sz="0" w:space="15" w:color="auto"/>
                <w:left w:val="none" w:sz="0" w:space="0" w:color="auto"/>
                <w:bottom w:val="single" w:sz="6" w:space="15" w:color="E5E5E5"/>
                <w:right w:val="none" w:sz="0" w:space="0" w:color="auto"/>
              </w:divBdr>
              <w:divsChild>
                <w:div w:id="38668154">
                  <w:marLeft w:val="-225"/>
                  <w:marRight w:val="-225"/>
                  <w:marTop w:val="0"/>
                  <w:marBottom w:val="0"/>
                  <w:divBdr>
                    <w:top w:val="none" w:sz="0" w:space="0" w:color="auto"/>
                    <w:left w:val="none" w:sz="0" w:space="0" w:color="auto"/>
                    <w:bottom w:val="none" w:sz="0" w:space="0" w:color="auto"/>
                    <w:right w:val="none" w:sz="0" w:space="0" w:color="auto"/>
                  </w:divBdr>
                  <w:divsChild>
                    <w:div w:id="751900726">
                      <w:marLeft w:val="0"/>
                      <w:marRight w:val="0"/>
                      <w:marTop w:val="0"/>
                      <w:marBottom w:val="0"/>
                      <w:divBdr>
                        <w:top w:val="none" w:sz="0" w:space="0" w:color="auto"/>
                        <w:left w:val="none" w:sz="0" w:space="0" w:color="auto"/>
                        <w:bottom w:val="none" w:sz="0" w:space="0" w:color="auto"/>
                        <w:right w:val="none" w:sz="0" w:space="0" w:color="auto"/>
                      </w:divBdr>
                    </w:div>
                    <w:div w:id="13408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8424">
              <w:marLeft w:val="0"/>
              <w:marRight w:val="0"/>
              <w:marTop w:val="0"/>
              <w:marBottom w:val="0"/>
              <w:divBdr>
                <w:top w:val="none" w:sz="0" w:space="15" w:color="auto"/>
                <w:left w:val="none" w:sz="0" w:space="0" w:color="auto"/>
                <w:bottom w:val="single" w:sz="6" w:space="15" w:color="E5E5E5"/>
                <w:right w:val="none" w:sz="0" w:space="0" w:color="auto"/>
              </w:divBdr>
              <w:divsChild>
                <w:div w:id="1701204441">
                  <w:marLeft w:val="-225"/>
                  <w:marRight w:val="-225"/>
                  <w:marTop w:val="0"/>
                  <w:marBottom w:val="0"/>
                  <w:divBdr>
                    <w:top w:val="none" w:sz="0" w:space="0" w:color="auto"/>
                    <w:left w:val="none" w:sz="0" w:space="0" w:color="auto"/>
                    <w:bottom w:val="none" w:sz="0" w:space="0" w:color="auto"/>
                    <w:right w:val="none" w:sz="0" w:space="0" w:color="auto"/>
                  </w:divBdr>
                  <w:divsChild>
                    <w:div w:id="1366442635">
                      <w:marLeft w:val="0"/>
                      <w:marRight w:val="0"/>
                      <w:marTop w:val="0"/>
                      <w:marBottom w:val="0"/>
                      <w:divBdr>
                        <w:top w:val="none" w:sz="0" w:space="0" w:color="auto"/>
                        <w:left w:val="none" w:sz="0" w:space="0" w:color="auto"/>
                        <w:bottom w:val="none" w:sz="0" w:space="0" w:color="auto"/>
                        <w:right w:val="none" w:sz="0" w:space="0" w:color="auto"/>
                      </w:divBdr>
                    </w:div>
                    <w:div w:id="16324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49002">
              <w:marLeft w:val="0"/>
              <w:marRight w:val="0"/>
              <w:marTop w:val="0"/>
              <w:marBottom w:val="0"/>
              <w:divBdr>
                <w:top w:val="none" w:sz="0" w:space="0" w:color="auto"/>
                <w:left w:val="none" w:sz="0" w:space="0" w:color="auto"/>
                <w:bottom w:val="none" w:sz="0" w:space="0" w:color="auto"/>
                <w:right w:val="none" w:sz="0" w:space="0" w:color="auto"/>
              </w:divBdr>
              <w:divsChild>
                <w:div w:id="371852540">
                  <w:marLeft w:val="-225"/>
                  <w:marRight w:val="-225"/>
                  <w:marTop w:val="0"/>
                  <w:marBottom w:val="0"/>
                  <w:divBdr>
                    <w:top w:val="none" w:sz="0" w:space="0" w:color="auto"/>
                    <w:left w:val="none" w:sz="0" w:space="0" w:color="auto"/>
                    <w:bottom w:val="none" w:sz="0" w:space="0" w:color="auto"/>
                    <w:right w:val="none" w:sz="0" w:space="0" w:color="auto"/>
                  </w:divBdr>
                  <w:divsChild>
                    <w:div w:id="274603087">
                      <w:marLeft w:val="0"/>
                      <w:marRight w:val="0"/>
                      <w:marTop w:val="0"/>
                      <w:marBottom w:val="0"/>
                      <w:divBdr>
                        <w:top w:val="none" w:sz="0" w:space="0" w:color="auto"/>
                        <w:left w:val="none" w:sz="0" w:space="0" w:color="auto"/>
                        <w:bottom w:val="none" w:sz="0" w:space="0" w:color="auto"/>
                        <w:right w:val="none" w:sz="0" w:space="0" w:color="auto"/>
                      </w:divBdr>
                    </w:div>
                    <w:div w:id="8437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78428">
      <w:bodyDiv w:val="1"/>
      <w:marLeft w:val="0"/>
      <w:marRight w:val="0"/>
      <w:marTop w:val="0"/>
      <w:marBottom w:val="0"/>
      <w:divBdr>
        <w:top w:val="none" w:sz="0" w:space="0" w:color="auto"/>
        <w:left w:val="none" w:sz="0" w:space="0" w:color="auto"/>
        <w:bottom w:val="none" w:sz="0" w:space="0" w:color="auto"/>
        <w:right w:val="none" w:sz="0" w:space="0" w:color="auto"/>
      </w:divBdr>
    </w:div>
    <w:div w:id="906452058">
      <w:bodyDiv w:val="1"/>
      <w:marLeft w:val="0"/>
      <w:marRight w:val="0"/>
      <w:marTop w:val="0"/>
      <w:marBottom w:val="0"/>
      <w:divBdr>
        <w:top w:val="none" w:sz="0" w:space="0" w:color="auto"/>
        <w:left w:val="none" w:sz="0" w:space="0" w:color="auto"/>
        <w:bottom w:val="none" w:sz="0" w:space="0" w:color="auto"/>
        <w:right w:val="none" w:sz="0" w:space="0" w:color="auto"/>
      </w:divBdr>
    </w:div>
    <w:div w:id="918713000">
      <w:bodyDiv w:val="1"/>
      <w:marLeft w:val="0"/>
      <w:marRight w:val="0"/>
      <w:marTop w:val="0"/>
      <w:marBottom w:val="0"/>
      <w:divBdr>
        <w:top w:val="none" w:sz="0" w:space="0" w:color="auto"/>
        <w:left w:val="none" w:sz="0" w:space="0" w:color="auto"/>
        <w:bottom w:val="none" w:sz="0" w:space="0" w:color="auto"/>
        <w:right w:val="none" w:sz="0" w:space="0" w:color="auto"/>
      </w:divBdr>
    </w:div>
    <w:div w:id="930967274">
      <w:bodyDiv w:val="1"/>
      <w:marLeft w:val="0"/>
      <w:marRight w:val="0"/>
      <w:marTop w:val="0"/>
      <w:marBottom w:val="0"/>
      <w:divBdr>
        <w:top w:val="none" w:sz="0" w:space="0" w:color="auto"/>
        <w:left w:val="none" w:sz="0" w:space="0" w:color="auto"/>
        <w:bottom w:val="none" w:sz="0" w:space="0" w:color="auto"/>
        <w:right w:val="none" w:sz="0" w:space="0" w:color="auto"/>
      </w:divBdr>
    </w:div>
    <w:div w:id="953706288">
      <w:bodyDiv w:val="1"/>
      <w:marLeft w:val="0"/>
      <w:marRight w:val="0"/>
      <w:marTop w:val="0"/>
      <w:marBottom w:val="0"/>
      <w:divBdr>
        <w:top w:val="none" w:sz="0" w:space="0" w:color="auto"/>
        <w:left w:val="none" w:sz="0" w:space="0" w:color="auto"/>
        <w:bottom w:val="none" w:sz="0" w:space="0" w:color="auto"/>
        <w:right w:val="none" w:sz="0" w:space="0" w:color="auto"/>
      </w:divBdr>
    </w:div>
    <w:div w:id="992218925">
      <w:bodyDiv w:val="1"/>
      <w:marLeft w:val="0"/>
      <w:marRight w:val="0"/>
      <w:marTop w:val="0"/>
      <w:marBottom w:val="0"/>
      <w:divBdr>
        <w:top w:val="none" w:sz="0" w:space="0" w:color="auto"/>
        <w:left w:val="none" w:sz="0" w:space="0" w:color="auto"/>
        <w:bottom w:val="none" w:sz="0" w:space="0" w:color="auto"/>
        <w:right w:val="none" w:sz="0" w:space="0" w:color="auto"/>
      </w:divBdr>
    </w:div>
    <w:div w:id="1008947786">
      <w:bodyDiv w:val="1"/>
      <w:marLeft w:val="0"/>
      <w:marRight w:val="0"/>
      <w:marTop w:val="0"/>
      <w:marBottom w:val="0"/>
      <w:divBdr>
        <w:top w:val="none" w:sz="0" w:space="0" w:color="auto"/>
        <w:left w:val="none" w:sz="0" w:space="0" w:color="auto"/>
        <w:bottom w:val="none" w:sz="0" w:space="0" w:color="auto"/>
        <w:right w:val="none" w:sz="0" w:space="0" w:color="auto"/>
      </w:divBdr>
      <w:divsChild>
        <w:div w:id="1007437948">
          <w:marLeft w:val="0"/>
          <w:marRight w:val="0"/>
          <w:marTop w:val="600"/>
          <w:marBottom w:val="0"/>
          <w:divBdr>
            <w:top w:val="none" w:sz="0" w:space="0" w:color="auto"/>
            <w:left w:val="none" w:sz="0" w:space="0" w:color="auto"/>
            <w:bottom w:val="single" w:sz="6" w:space="31" w:color="E4E7EB"/>
            <w:right w:val="none" w:sz="0" w:space="0" w:color="auto"/>
          </w:divBdr>
          <w:divsChild>
            <w:div w:id="1526286699">
              <w:marLeft w:val="0"/>
              <w:marRight w:val="0"/>
              <w:marTop w:val="0"/>
              <w:marBottom w:val="0"/>
              <w:divBdr>
                <w:top w:val="none" w:sz="0" w:space="0" w:color="auto"/>
                <w:left w:val="none" w:sz="0" w:space="0" w:color="auto"/>
                <w:bottom w:val="none" w:sz="0" w:space="0" w:color="auto"/>
                <w:right w:val="none" w:sz="0" w:space="0" w:color="auto"/>
              </w:divBdr>
            </w:div>
            <w:div w:id="1159157437">
              <w:marLeft w:val="630"/>
              <w:marRight w:val="0"/>
              <w:marTop w:val="0"/>
              <w:marBottom w:val="0"/>
              <w:divBdr>
                <w:top w:val="none" w:sz="0" w:space="0" w:color="auto"/>
                <w:left w:val="none" w:sz="0" w:space="0" w:color="auto"/>
                <w:bottom w:val="none" w:sz="0" w:space="0" w:color="auto"/>
                <w:right w:val="none" w:sz="0" w:space="0" w:color="auto"/>
              </w:divBdr>
              <w:divsChild>
                <w:div w:id="5117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61597">
          <w:marLeft w:val="0"/>
          <w:marRight w:val="0"/>
          <w:marTop w:val="600"/>
          <w:marBottom w:val="0"/>
          <w:divBdr>
            <w:top w:val="none" w:sz="0" w:space="0" w:color="auto"/>
            <w:left w:val="none" w:sz="0" w:space="0" w:color="auto"/>
            <w:bottom w:val="single" w:sz="6" w:space="31" w:color="E4E7EB"/>
            <w:right w:val="none" w:sz="0" w:space="0" w:color="auto"/>
          </w:divBdr>
          <w:divsChild>
            <w:div w:id="1752966010">
              <w:marLeft w:val="0"/>
              <w:marRight w:val="0"/>
              <w:marTop w:val="0"/>
              <w:marBottom w:val="0"/>
              <w:divBdr>
                <w:top w:val="none" w:sz="0" w:space="0" w:color="auto"/>
                <w:left w:val="none" w:sz="0" w:space="0" w:color="auto"/>
                <w:bottom w:val="none" w:sz="0" w:space="0" w:color="auto"/>
                <w:right w:val="none" w:sz="0" w:space="0" w:color="auto"/>
              </w:divBdr>
            </w:div>
            <w:div w:id="1017973642">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 w:id="1017002623">
      <w:bodyDiv w:val="1"/>
      <w:marLeft w:val="0"/>
      <w:marRight w:val="0"/>
      <w:marTop w:val="0"/>
      <w:marBottom w:val="0"/>
      <w:divBdr>
        <w:top w:val="none" w:sz="0" w:space="0" w:color="auto"/>
        <w:left w:val="none" w:sz="0" w:space="0" w:color="auto"/>
        <w:bottom w:val="none" w:sz="0" w:space="0" w:color="auto"/>
        <w:right w:val="none" w:sz="0" w:space="0" w:color="auto"/>
      </w:divBdr>
    </w:div>
    <w:div w:id="1028028794">
      <w:bodyDiv w:val="1"/>
      <w:marLeft w:val="0"/>
      <w:marRight w:val="0"/>
      <w:marTop w:val="0"/>
      <w:marBottom w:val="0"/>
      <w:divBdr>
        <w:top w:val="none" w:sz="0" w:space="0" w:color="auto"/>
        <w:left w:val="none" w:sz="0" w:space="0" w:color="auto"/>
        <w:bottom w:val="none" w:sz="0" w:space="0" w:color="auto"/>
        <w:right w:val="none" w:sz="0" w:space="0" w:color="auto"/>
      </w:divBdr>
    </w:div>
    <w:div w:id="1030181752">
      <w:bodyDiv w:val="1"/>
      <w:marLeft w:val="0"/>
      <w:marRight w:val="0"/>
      <w:marTop w:val="0"/>
      <w:marBottom w:val="0"/>
      <w:divBdr>
        <w:top w:val="none" w:sz="0" w:space="0" w:color="auto"/>
        <w:left w:val="none" w:sz="0" w:space="0" w:color="auto"/>
        <w:bottom w:val="none" w:sz="0" w:space="0" w:color="auto"/>
        <w:right w:val="none" w:sz="0" w:space="0" w:color="auto"/>
      </w:divBdr>
      <w:divsChild>
        <w:div w:id="15933426">
          <w:marLeft w:val="0"/>
          <w:marRight w:val="0"/>
          <w:marTop w:val="0"/>
          <w:marBottom w:val="0"/>
          <w:divBdr>
            <w:top w:val="none" w:sz="0" w:space="0" w:color="auto"/>
            <w:left w:val="none" w:sz="0" w:space="0" w:color="auto"/>
            <w:bottom w:val="none" w:sz="0" w:space="0" w:color="auto"/>
            <w:right w:val="none" w:sz="0" w:space="0" w:color="auto"/>
          </w:divBdr>
        </w:div>
        <w:div w:id="501236587">
          <w:marLeft w:val="0"/>
          <w:marRight w:val="0"/>
          <w:marTop w:val="0"/>
          <w:marBottom w:val="0"/>
          <w:divBdr>
            <w:top w:val="none" w:sz="0" w:space="0" w:color="auto"/>
            <w:left w:val="none" w:sz="0" w:space="0" w:color="auto"/>
            <w:bottom w:val="none" w:sz="0" w:space="0" w:color="auto"/>
            <w:right w:val="none" w:sz="0" w:space="0" w:color="auto"/>
          </w:divBdr>
        </w:div>
        <w:div w:id="88813753">
          <w:marLeft w:val="0"/>
          <w:marRight w:val="0"/>
          <w:marTop w:val="0"/>
          <w:marBottom w:val="0"/>
          <w:divBdr>
            <w:top w:val="none" w:sz="0" w:space="0" w:color="auto"/>
            <w:left w:val="none" w:sz="0" w:space="0" w:color="auto"/>
            <w:bottom w:val="none" w:sz="0" w:space="0" w:color="auto"/>
            <w:right w:val="none" w:sz="0" w:space="0" w:color="auto"/>
          </w:divBdr>
        </w:div>
        <w:div w:id="951135927">
          <w:marLeft w:val="0"/>
          <w:marRight w:val="0"/>
          <w:marTop w:val="0"/>
          <w:marBottom w:val="0"/>
          <w:divBdr>
            <w:top w:val="none" w:sz="0" w:space="0" w:color="auto"/>
            <w:left w:val="none" w:sz="0" w:space="0" w:color="auto"/>
            <w:bottom w:val="none" w:sz="0" w:space="0" w:color="auto"/>
            <w:right w:val="none" w:sz="0" w:space="0" w:color="auto"/>
          </w:divBdr>
        </w:div>
        <w:div w:id="635991520">
          <w:marLeft w:val="0"/>
          <w:marRight w:val="0"/>
          <w:marTop w:val="0"/>
          <w:marBottom w:val="0"/>
          <w:divBdr>
            <w:top w:val="none" w:sz="0" w:space="0" w:color="auto"/>
            <w:left w:val="none" w:sz="0" w:space="0" w:color="auto"/>
            <w:bottom w:val="none" w:sz="0" w:space="0" w:color="auto"/>
            <w:right w:val="none" w:sz="0" w:space="0" w:color="auto"/>
          </w:divBdr>
        </w:div>
        <w:div w:id="757870795">
          <w:marLeft w:val="0"/>
          <w:marRight w:val="0"/>
          <w:marTop w:val="0"/>
          <w:marBottom w:val="0"/>
          <w:divBdr>
            <w:top w:val="none" w:sz="0" w:space="0" w:color="auto"/>
            <w:left w:val="none" w:sz="0" w:space="0" w:color="auto"/>
            <w:bottom w:val="none" w:sz="0" w:space="0" w:color="auto"/>
            <w:right w:val="none" w:sz="0" w:space="0" w:color="auto"/>
          </w:divBdr>
        </w:div>
        <w:div w:id="2088990770">
          <w:marLeft w:val="0"/>
          <w:marRight w:val="0"/>
          <w:marTop w:val="0"/>
          <w:marBottom w:val="0"/>
          <w:divBdr>
            <w:top w:val="none" w:sz="0" w:space="0" w:color="auto"/>
            <w:left w:val="none" w:sz="0" w:space="0" w:color="auto"/>
            <w:bottom w:val="none" w:sz="0" w:space="0" w:color="auto"/>
            <w:right w:val="none" w:sz="0" w:space="0" w:color="auto"/>
          </w:divBdr>
        </w:div>
        <w:div w:id="1126312117">
          <w:marLeft w:val="0"/>
          <w:marRight w:val="0"/>
          <w:marTop w:val="0"/>
          <w:marBottom w:val="0"/>
          <w:divBdr>
            <w:top w:val="none" w:sz="0" w:space="0" w:color="auto"/>
            <w:left w:val="none" w:sz="0" w:space="0" w:color="auto"/>
            <w:bottom w:val="none" w:sz="0" w:space="0" w:color="auto"/>
            <w:right w:val="none" w:sz="0" w:space="0" w:color="auto"/>
          </w:divBdr>
        </w:div>
      </w:divsChild>
    </w:div>
    <w:div w:id="1035076930">
      <w:bodyDiv w:val="1"/>
      <w:marLeft w:val="0"/>
      <w:marRight w:val="0"/>
      <w:marTop w:val="0"/>
      <w:marBottom w:val="0"/>
      <w:divBdr>
        <w:top w:val="none" w:sz="0" w:space="0" w:color="auto"/>
        <w:left w:val="none" w:sz="0" w:space="0" w:color="auto"/>
        <w:bottom w:val="none" w:sz="0" w:space="0" w:color="auto"/>
        <w:right w:val="none" w:sz="0" w:space="0" w:color="auto"/>
      </w:divBdr>
      <w:divsChild>
        <w:div w:id="99111376">
          <w:marLeft w:val="0"/>
          <w:marRight w:val="0"/>
          <w:marTop w:val="0"/>
          <w:marBottom w:val="0"/>
          <w:divBdr>
            <w:top w:val="none" w:sz="0" w:space="0" w:color="auto"/>
            <w:left w:val="none" w:sz="0" w:space="0" w:color="auto"/>
            <w:bottom w:val="none" w:sz="0" w:space="0" w:color="auto"/>
            <w:right w:val="none" w:sz="0" w:space="0" w:color="auto"/>
          </w:divBdr>
        </w:div>
        <w:div w:id="1216820329">
          <w:marLeft w:val="630"/>
          <w:marRight w:val="0"/>
          <w:marTop w:val="0"/>
          <w:marBottom w:val="0"/>
          <w:divBdr>
            <w:top w:val="none" w:sz="0" w:space="0" w:color="auto"/>
            <w:left w:val="none" w:sz="0" w:space="0" w:color="auto"/>
            <w:bottom w:val="none" w:sz="0" w:space="0" w:color="auto"/>
            <w:right w:val="none" w:sz="0" w:space="0" w:color="auto"/>
          </w:divBdr>
        </w:div>
      </w:divsChild>
    </w:div>
    <w:div w:id="1066758342">
      <w:bodyDiv w:val="1"/>
      <w:marLeft w:val="0"/>
      <w:marRight w:val="0"/>
      <w:marTop w:val="0"/>
      <w:marBottom w:val="0"/>
      <w:divBdr>
        <w:top w:val="none" w:sz="0" w:space="0" w:color="auto"/>
        <w:left w:val="none" w:sz="0" w:space="0" w:color="auto"/>
        <w:bottom w:val="none" w:sz="0" w:space="0" w:color="auto"/>
        <w:right w:val="none" w:sz="0" w:space="0" w:color="auto"/>
      </w:divBdr>
    </w:div>
    <w:div w:id="1068839839">
      <w:bodyDiv w:val="1"/>
      <w:marLeft w:val="0"/>
      <w:marRight w:val="0"/>
      <w:marTop w:val="0"/>
      <w:marBottom w:val="0"/>
      <w:divBdr>
        <w:top w:val="none" w:sz="0" w:space="0" w:color="auto"/>
        <w:left w:val="none" w:sz="0" w:space="0" w:color="auto"/>
        <w:bottom w:val="none" w:sz="0" w:space="0" w:color="auto"/>
        <w:right w:val="none" w:sz="0" w:space="0" w:color="auto"/>
      </w:divBdr>
    </w:div>
    <w:div w:id="1091311703">
      <w:bodyDiv w:val="1"/>
      <w:marLeft w:val="0"/>
      <w:marRight w:val="0"/>
      <w:marTop w:val="0"/>
      <w:marBottom w:val="0"/>
      <w:divBdr>
        <w:top w:val="none" w:sz="0" w:space="0" w:color="auto"/>
        <w:left w:val="none" w:sz="0" w:space="0" w:color="auto"/>
        <w:bottom w:val="none" w:sz="0" w:space="0" w:color="auto"/>
        <w:right w:val="none" w:sz="0" w:space="0" w:color="auto"/>
      </w:divBdr>
    </w:div>
    <w:div w:id="1099180587">
      <w:bodyDiv w:val="1"/>
      <w:marLeft w:val="0"/>
      <w:marRight w:val="0"/>
      <w:marTop w:val="0"/>
      <w:marBottom w:val="0"/>
      <w:divBdr>
        <w:top w:val="none" w:sz="0" w:space="0" w:color="auto"/>
        <w:left w:val="none" w:sz="0" w:space="0" w:color="auto"/>
        <w:bottom w:val="none" w:sz="0" w:space="0" w:color="auto"/>
        <w:right w:val="none" w:sz="0" w:space="0" w:color="auto"/>
      </w:divBdr>
    </w:div>
    <w:div w:id="1101297945">
      <w:bodyDiv w:val="1"/>
      <w:marLeft w:val="0"/>
      <w:marRight w:val="0"/>
      <w:marTop w:val="0"/>
      <w:marBottom w:val="0"/>
      <w:divBdr>
        <w:top w:val="none" w:sz="0" w:space="0" w:color="auto"/>
        <w:left w:val="none" w:sz="0" w:space="0" w:color="auto"/>
        <w:bottom w:val="none" w:sz="0" w:space="0" w:color="auto"/>
        <w:right w:val="none" w:sz="0" w:space="0" w:color="auto"/>
      </w:divBdr>
    </w:div>
    <w:div w:id="1112940588">
      <w:bodyDiv w:val="1"/>
      <w:marLeft w:val="0"/>
      <w:marRight w:val="0"/>
      <w:marTop w:val="0"/>
      <w:marBottom w:val="0"/>
      <w:divBdr>
        <w:top w:val="none" w:sz="0" w:space="0" w:color="auto"/>
        <w:left w:val="none" w:sz="0" w:space="0" w:color="auto"/>
        <w:bottom w:val="none" w:sz="0" w:space="0" w:color="auto"/>
        <w:right w:val="none" w:sz="0" w:space="0" w:color="auto"/>
      </w:divBdr>
    </w:div>
    <w:div w:id="1115247958">
      <w:bodyDiv w:val="1"/>
      <w:marLeft w:val="0"/>
      <w:marRight w:val="0"/>
      <w:marTop w:val="0"/>
      <w:marBottom w:val="0"/>
      <w:divBdr>
        <w:top w:val="none" w:sz="0" w:space="0" w:color="auto"/>
        <w:left w:val="none" w:sz="0" w:space="0" w:color="auto"/>
        <w:bottom w:val="none" w:sz="0" w:space="0" w:color="auto"/>
        <w:right w:val="none" w:sz="0" w:space="0" w:color="auto"/>
      </w:divBdr>
    </w:div>
    <w:div w:id="1134445589">
      <w:bodyDiv w:val="1"/>
      <w:marLeft w:val="0"/>
      <w:marRight w:val="0"/>
      <w:marTop w:val="0"/>
      <w:marBottom w:val="0"/>
      <w:divBdr>
        <w:top w:val="none" w:sz="0" w:space="0" w:color="auto"/>
        <w:left w:val="none" w:sz="0" w:space="0" w:color="auto"/>
        <w:bottom w:val="none" w:sz="0" w:space="0" w:color="auto"/>
        <w:right w:val="none" w:sz="0" w:space="0" w:color="auto"/>
      </w:divBdr>
      <w:divsChild>
        <w:div w:id="673923108">
          <w:marLeft w:val="0"/>
          <w:marRight w:val="0"/>
          <w:marTop w:val="0"/>
          <w:marBottom w:val="0"/>
          <w:divBdr>
            <w:top w:val="none" w:sz="0" w:space="0" w:color="auto"/>
            <w:left w:val="none" w:sz="0" w:space="0" w:color="auto"/>
            <w:bottom w:val="none" w:sz="0" w:space="0" w:color="auto"/>
            <w:right w:val="none" w:sz="0" w:space="0" w:color="auto"/>
          </w:divBdr>
        </w:div>
      </w:divsChild>
    </w:div>
    <w:div w:id="1142651472">
      <w:bodyDiv w:val="1"/>
      <w:marLeft w:val="0"/>
      <w:marRight w:val="0"/>
      <w:marTop w:val="0"/>
      <w:marBottom w:val="0"/>
      <w:divBdr>
        <w:top w:val="none" w:sz="0" w:space="0" w:color="auto"/>
        <w:left w:val="none" w:sz="0" w:space="0" w:color="auto"/>
        <w:bottom w:val="none" w:sz="0" w:space="0" w:color="auto"/>
        <w:right w:val="none" w:sz="0" w:space="0" w:color="auto"/>
      </w:divBdr>
    </w:div>
    <w:div w:id="1143160830">
      <w:bodyDiv w:val="1"/>
      <w:marLeft w:val="0"/>
      <w:marRight w:val="0"/>
      <w:marTop w:val="0"/>
      <w:marBottom w:val="0"/>
      <w:divBdr>
        <w:top w:val="none" w:sz="0" w:space="0" w:color="auto"/>
        <w:left w:val="none" w:sz="0" w:space="0" w:color="auto"/>
        <w:bottom w:val="none" w:sz="0" w:space="0" w:color="auto"/>
        <w:right w:val="none" w:sz="0" w:space="0" w:color="auto"/>
      </w:divBdr>
    </w:div>
    <w:div w:id="1158692095">
      <w:bodyDiv w:val="1"/>
      <w:marLeft w:val="0"/>
      <w:marRight w:val="0"/>
      <w:marTop w:val="0"/>
      <w:marBottom w:val="0"/>
      <w:divBdr>
        <w:top w:val="none" w:sz="0" w:space="0" w:color="auto"/>
        <w:left w:val="none" w:sz="0" w:space="0" w:color="auto"/>
        <w:bottom w:val="none" w:sz="0" w:space="0" w:color="auto"/>
        <w:right w:val="none" w:sz="0" w:space="0" w:color="auto"/>
      </w:divBdr>
    </w:div>
    <w:div w:id="1161310575">
      <w:bodyDiv w:val="1"/>
      <w:marLeft w:val="0"/>
      <w:marRight w:val="0"/>
      <w:marTop w:val="0"/>
      <w:marBottom w:val="0"/>
      <w:divBdr>
        <w:top w:val="none" w:sz="0" w:space="0" w:color="auto"/>
        <w:left w:val="none" w:sz="0" w:space="0" w:color="auto"/>
        <w:bottom w:val="none" w:sz="0" w:space="0" w:color="auto"/>
        <w:right w:val="none" w:sz="0" w:space="0" w:color="auto"/>
      </w:divBdr>
    </w:div>
    <w:div w:id="1168207633">
      <w:bodyDiv w:val="1"/>
      <w:marLeft w:val="0"/>
      <w:marRight w:val="0"/>
      <w:marTop w:val="0"/>
      <w:marBottom w:val="0"/>
      <w:divBdr>
        <w:top w:val="none" w:sz="0" w:space="0" w:color="auto"/>
        <w:left w:val="none" w:sz="0" w:space="0" w:color="auto"/>
        <w:bottom w:val="none" w:sz="0" w:space="0" w:color="auto"/>
        <w:right w:val="none" w:sz="0" w:space="0" w:color="auto"/>
      </w:divBdr>
    </w:div>
    <w:div w:id="1198547211">
      <w:bodyDiv w:val="1"/>
      <w:marLeft w:val="0"/>
      <w:marRight w:val="0"/>
      <w:marTop w:val="0"/>
      <w:marBottom w:val="0"/>
      <w:divBdr>
        <w:top w:val="none" w:sz="0" w:space="0" w:color="auto"/>
        <w:left w:val="none" w:sz="0" w:space="0" w:color="auto"/>
        <w:bottom w:val="none" w:sz="0" w:space="0" w:color="auto"/>
        <w:right w:val="none" w:sz="0" w:space="0" w:color="auto"/>
      </w:divBdr>
    </w:div>
    <w:div w:id="1201356871">
      <w:bodyDiv w:val="1"/>
      <w:marLeft w:val="0"/>
      <w:marRight w:val="0"/>
      <w:marTop w:val="0"/>
      <w:marBottom w:val="0"/>
      <w:divBdr>
        <w:top w:val="none" w:sz="0" w:space="0" w:color="auto"/>
        <w:left w:val="none" w:sz="0" w:space="0" w:color="auto"/>
        <w:bottom w:val="none" w:sz="0" w:space="0" w:color="auto"/>
        <w:right w:val="none" w:sz="0" w:space="0" w:color="auto"/>
      </w:divBdr>
      <w:divsChild>
        <w:div w:id="952133480">
          <w:marLeft w:val="0"/>
          <w:marRight w:val="0"/>
          <w:marTop w:val="0"/>
          <w:marBottom w:val="0"/>
          <w:divBdr>
            <w:top w:val="none" w:sz="0" w:space="0" w:color="auto"/>
            <w:left w:val="none" w:sz="0" w:space="0" w:color="auto"/>
            <w:bottom w:val="none" w:sz="0" w:space="0" w:color="auto"/>
            <w:right w:val="none" w:sz="0" w:space="0" w:color="auto"/>
          </w:divBdr>
        </w:div>
        <w:div w:id="606277599">
          <w:marLeft w:val="630"/>
          <w:marRight w:val="0"/>
          <w:marTop w:val="0"/>
          <w:marBottom w:val="0"/>
          <w:divBdr>
            <w:top w:val="none" w:sz="0" w:space="0" w:color="auto"/>
            <w:left w:val="none" w:sz="0" w:space="0" w:color="auto"/>
            <w:bottom w:val="none" w:sz="0" w:space="0" w:color="auto"/>
            <w:right w:val="none" w:sz="0" w:space="0" w:color="auto"/>
          </w:divBdr>
        </w:div>
        <w:div w:id="1862013935">
          <w:marLeft w:val="2170"/>
          <w:marRight w:val="0"/>
          <w:marTop w:val="0"/>
          <w:marBottom w:val="0"/>
          <w:divBdr>
            <w:top w:val="none" w:sz="0" w:space="0" w:color="auto"/>
            <w:left w:val="none" w:sz="0" w:space="0" w:color="auto"/>
            <w:bottom w:val="none" w:sz="0" w:space="0" w:color="auto"/>
            <w:right w:val="none" w:sz="0" w:space="0" w:color="auto"/>
          </w:divBdr>
        </w:div>
      </w:divsChild>
    </w:div>
    <w:div w:id="1201747537">
      <w:bodyDiv w:val="1"/>
      <w:marLeft w:val="0"/>
      <w:marRight w:val="0"/>
      <w:marTop w:val="0"/>
      <w:marBottom w:val="0"/>
      <w:divBdr>
        <w:top w:val="none" w:sz="0" w:space="0" w:color="auto"/>
        <w:left w:val="none" w:sz="0" w:space="0" w:color="auto"/>
        <w:bottom w:val="none" w:sz="0" w:space="0" w:color="auto"/>
        <w:right w:val="none" w:sz="0" w:space="0" w:color="auto"/>
      </w:divBdr>
    </w:div>
    <w:div w:id="1205212306">
      <w:bodyDiv w:val="1"/>
      <w:marLeft w:val="0"/>
      <w:marRight w:val="0"/>
      <w:marTop w:val="0"/>
      <w:marBottom w:val="0"/>
      <w:divBdr>
        <w:top w:val="none" w:sz="0" w:space="0" w:color="auto"/>
        <w:left w:val="none" w:sz="0" w:space="0" w:color="auto"/>
        <w:bottom w:val="none" w:sz="0" w:space="0" w:color="auto"/>
        <w:right w:val="none" w:sz="0" w:space="0" w:color="auto"/>
      </w:divBdr>
    </w:div>
    <w:div w:id="1205601561">
      <w:bodyDiv w:val="1"/>
      <w:marLeft w:val="0"/>
      <w:marRight w:val="0"/>
      <w:marTop w:val="0"/>
      <w:marBottom w:val="0"/>
      <w:divBdr>
        <w:top w:val="none" w:sz="0" w:space="0" w:color="auto"/>
        <w:left w:val="none" w:sz="0" w:space="0" w:color="auto"/>
        <w:bottom w:val="none" w:sz="0" w:space="0" w:color="auto"/>
        <w:right w:val="none" w:sz="0" w:space="0" w:color="auto"/>
      </w:divBdr>
    </w:div>
    <w:div w:id="1206219473">
      <w:bodyDiv w:val="1"/>
      <w:marLeft w:val="0"/>
      <w:marRight w:val="0"/>
      <w:marTop w:val="0"/>
      <w:marBottom w:val="0"/>
      <w:divBdr>
        <w:top w:val="none" w:sz="0" w:space="0" w:color="auto"/>
        <w:left w:val="none" w:sz="0" w:space="0" w:color="auto"/>
        <w:bottom w:val="none" w:sz="0" w:space="0" w:color="auto"/>
        <w:right w:val="none" w:sz="0" w:space="0" w:color="auto"/>
      </w:divBdr>
    </w:div>
    <w:div w:id="1214539075">
      <w:bodyDiv w:val="1"/>
      <w:marLeft w:val="0"/>
      <w:marRight w:val="0"/>
      <w:marTop w:val="0"/>
      <w:marBottom w:val="0"/>
      <w:divBdr>
        <w:top w:val="none" w:sz="0" w:space="0" w:color="auto"/>
        <w:left w:val="none" w:sz="0" w:space="0" w:color="auto"/>
        <w:bottom w:val="none" w:sz="0" w:space="0" w:color="auto"/>
        <w:right w:val="none" w:sz="0" w:space="0" w:color="auto"/>
      </w:divBdr>
    </w:div>
    <w:div w:id="1214930967">
      <w:bodyDiv w:val="1"/>
      <w:marLeft w:val="0"/>
      <w:marRight w:val="0"/>
      <w:marTop w:val="0"/>
      <w:marBottom w:val="0"/>
      <w:divBdr>
        <w:top w:val="none" w:sz="0" w:space="0" w:color="auto"/>
        <w:left w:val="none" w:sz="0" w:space="0" w:color="auto"/>
        <w:bottom w:val="none" w:sz="0" w:space="0" w:color="auto"/>
        <w:right w:val="none" w:sz="0" w:space="0" w:color="auto"/>
      </w:divBdr>
    </w:div>
    <w:div w:id="1264462346">
      <w:bodyDiv w:val="1"/>
      <w:marLeft w:val="0"/>
      <w:marRight w:val="0"/>
      <w:marTop w:val="0"/>
      <w:marBottom w:val="0"/>
      <w:divBdr>
        <w:top w:val="none" w:sz="0" w:space="0" w:color="auto"/>
        <w:left w:val="none" w:sz="0" w:space="0" w:color="auto"/>
        <w:bottom w:val="none" w:sz="0" w:space="0" w:color="auto"/>
        <w:right w:val="none" w:sz="0" w:space="0" w:color="auto"/>
      </w:divBdr>
      <w:divsChild>
        <w:div w:id="2129931339">
          <w:marLeft w:val="-108"/>
          <w:marRight w:val="0"/>
          <w:marTop w:val="0"/>
          <w:marBottom w:val="0"/>
          <w:divBdr>
            <w:top w:val="none" w:sz="0" w:space="0" w:color="auto"/>
            <w:left w:val="none" w:sz="0" w:space="0" w:color="auto"/>
            <w:bottom w:val="none" w:sz="0" w:space="0" w:color="auto"/>
            <w:right w:val="none" w:sz="0" w:space="0" w:color="auto"/>
          </w:divBdr>
        </w:div>
      </w:divsChild>
    </w:div>
    <w:div w:id="1268123236">
      <w:bodyDiv w:val="1"/>
      <w:marLeft w:val="0"/>
      <w:marRight w:val="0"/>
      <w:marTop w:val="0"/>
      <w:marBottom w:val="0"/>
      <w:divBdr>
        <w:top w:val="none" w:sz="0" w:space="0" w:color="auto"/>
        <w:left w:val="none" w:sz="0" w:space="0" w:color="auto"/>
        <w:bottom w:val="none" w:sz="0" w:space="0" w:color="auto"/>
        <w:right w:val="none" w:sz="0" w:space="0" w:color="auto"/>
      </w:divBdr>
    </w:div>
    <w:div w:id="1281493514">
      <w:bodyDiv w:val="1"/>
      <w:marLeft w:val="0"/>
      <w:marRight w:val="0"/>
      <w:marTop w:val="0"/>
      <w:marBottom w:val="0"/>
      <w:divBdr>
        <w:top w:val="none" w:sz="0" w:space="0" w:color="auto"/>
        <w:left w:val="none" w:sz="0" w:space="0" w:color="auto"/>
        <w:bottom w:val="none" w:sz="0" w:space="0" w:color="auto"/>
        <w:right w:val="none" w:sz="0" w:space="0" w:color="auto"/>
      </w:divBdr>
    </w:div>
    <w:div w:id="1282297566">
      <w:bodyDiv w:val="1"/>
      <w:marLeft w:val="0"/>
      <w:marRight w:val="0"/>
      <w:marTop w:val="0"/>
      <w:marBottom w:val="0"/>
      <w:divBdr>
        <w:top w:val="none" w:sz="0" w:space="0" w:color="auto"/>
        <w:left w:val="none" w:sz="0" w:space="0" w:color="auto"/>
        <w:bottom w:val="none" w:sz="0" w:space="0" w:color="auto"/>
        <w:right w:val="none" w:sz="0" w:space="0" w:color="auto"/>
      </w:divBdr>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
    <w:div w:id="1299795377">
      <w:bodyDiv w:val="1"/>
      <w:marLeft w:val="0"/>
      <w:marRight w:val="0"/>
      <w:marTop w:val="0"/>
      <w:marBottom w:val="0"/>
      <w:divBdr>
        <w:top w:val="none" w:sz="0" w:space="0" w:color="auto"/>
        <w:left w:val="none" w:sz="0" w:space="0" w:color="auto"/>
        <w:bottom w:val="none" w:sz="0" w:space="0" w:color="auto"/>
        <w:right w:val="none" w:sz="0" w:space="0" w:color="auto"/>
      </w:divBdr>
      <w:divsChild>
        <w:div w:id="661739777">
          <w:marLeft w:val="0"/>
          <w:marRight w:val="0"/>
          <w:marTop w:val="0"/>
          <w:marBottom w:val="0"/>
          <w:divBdr>
            <w:top w:val="none" w:sz="0" w:space="0" w:color="auto"/>
            <w:left w:val="none" w:sz="0" w:space="0" w:color="auto"/>
            <w:bottom w:val="none" w:sz="0" w:space="0" w:color="auto"/>
            <w:right w:val="none" w:sz="0" w:space="0" w:color="auto"/>
          </w:divBdr>
        </w:div>
        <w:div w:id="339242279">
          <w:marLeft w:val="630"/>
          <w:marRight w:val="0"/>
          <w:marTop w:val="0"/>
          <w:marBottom w:val="0"/>
          <w:divBdr>
            <w:top w:val="none" w:sz="0" w:space="0" w:color="auto"/>
            <w:left w:val="none" w:sz="0" w:space="0" w:color="auto"/>
            <w:bottom w:val="none" w:sz="0" w:space="0" w:color="auto"/>
            <w:right w:val="none" w:sz="0" w:space="0" w:color="auto"/>
          </w:divBdr>
        </w:div>
        <w:div w:id="442116571">
          <w:marLeft w:val="2170"/>
          <w:marRight w:val="0"/>
          <w:marTop w:val="0"/>
          <w:marBottom w:val="0"/>
          <w:divBdr>
            <w:top w:val="none" w:sz="0" w:space="0" w:color="auto"/>
            <w:left w:val="none" w:sz="0" w:space="0" w:color="auto"/>
            <w:bottom w:val="none" w:sz="0" w:space="0" w:color="auto"/>
            <w:right w:val="none" w:sz="0" w:space="0" w:color="auto"/>
          </w:divBdr>
        </w:div>
      </w:divsChild>
    </w:div>
    <w:div w:id="1322125758">
      <w:bodyDiv w:val="1"/>
      <w:marLeft w:val="0"/>
      <w:marRight w:val="0"/>
      <w:marTop w:val="0"/>
      <w:marBottom w:val="0"/>
      <w:divBdr>
        <w:top w:val="none" w:sz="0" w:space="0" w:color="auto"/>
        <w:left w:val="none" w:sz="0" w:space="0" w:color="auto"/>
        <w:bottom w:val="none" w:sz="0" w:space="0" w:color="auto"/>
        <w:right w:val="none" w:sz="0" w:space="0" w:color="auto"/>
      </w:divBdr>
    </w:div>
    <w:div w:id="1350445252">
      <w:bodyDiv w:val="1"/>
      <w:marLeft w:val="0"/>
      <w:marRight w:val="0"/>
      <w:marTop w:val="0"/>
      <w:marBottom w:val="0"/>
      <w:divBdr>
        <w:top w:val="none" w:sz="0" w:space="0" w:color="auto"/>
        <w:left w:val="none" w:sz="0" w:space="0" w:color="auto"/>
        <w:bottom w:val="none" w:sz="0" w:space="0" w:color="auto"/>
        <w:right w:val="none" w:sz="0" w:space="0" w:color="auto"/>
      </w:divBdr>
    </w:div>
    <w:div w:id="1357652264">
      <w:bodyDiv w:val="1"/>
      <w:marLeft w:val="0"/>
      <w:marRight w:val="0"/>
      <w:marTop w:val="0"/>
      <w:marBottom w:val="0"/>
      <w:divBdr>
        <w:top w:val="none" w:sz="0" w:space="0" w:color="auto"/>
        <w:left w:val="none" w:sz="0" w:space="0" w:color="auto"/>
        <w:bottom w:val="none" w:sz="0" w:space="0" w:color="auto"/>
        <w:right w:val="none" w:sz="0" w:space="0" w:color="auto"/>
      </w:divBdr>
    </w:div>
    <w:div w:id="1369987425">
      <w:bodyDiv w:val="1"/>
      <w:marLeft w:val="0"/>
      <w:marRight w:val="0"/>
      <w:marTop w:val="0"/>
      <w:marBottom w:val="0"/>
      <w:divBdr>
        <w:top w:val="none" w:sz="0" w:space="0" w:color="auto"/>
        <w:left w:val="none" w:sz="0" w:space="0" w:color="auto"/>
        <w:bottom w:val="none" w:sz="0" w:space="0" w:color="auto"/>
        <w:right w:val="none" w:sz="0" w:space="0" w:color="auto"/>
      </w:divBdr>
    </w:div>
    <w:div w:id="1370498151">
      <w:bodyDiv w:val="1"/>
      <w:marLeft w:val="0"/>
      <w:marRight w:val="0"/>
      <w:marTop w:val="0"/>
      <w:marBottom w:val="0"/>
      <w:divBdr>
        <w:top w:val="none" w:sz="0" w:space="0" w:color="auto"/>
        <w:left w:val="none" w:sz="0" w:space="0" w:color="auto"/>
        <w:bottom w:val="none" w:sz="0" w:space="0" w:color="auto"/>
        <w:right w:val="none" w:sz="0" w:space="0" w:color="auto"/>
      </w:divBdr>
    </w:div>
    <w:div w:id="1379209481">
      <w:bodyDiv w:val="1"/>
      <w:marLeft w:val="0"/>
      <w:marRight w:val="0"/>
      <w:marTop w:val="0"/>
      <w:marBottom w:val="0"/>
      <w:divBdr>
        <w:top w:val="none" w:sz="0" w:space="0" w:color="auto"/>
        <w:left w:val="none" w:sz="0" w:space="0" w:color="auto"/>
        <w:bottom w:val="none" w:sz="0" w:space="0" w:color="auto"/>
        <w:right w:val="none" w:sz="0" w:space="0" w:color="auto"/>
      </w:divBdr>
      <w:divsChild>
        <w:div w:id="1825008439">
          <w:marLeft w:val="0"/>
          <w:marRight w:val="0"/>
          <w:marTop w:val="0"/>
          <w:marBottom w:val="0"/>
          <w:divBdr>
            <w:top w:val="none" w:sz="0" w:space="0" w:color="auto"/>
            <w:left w:val="none" w:sz="0" w:space="0" w:color="auto"/>
            <w:bottom w:val="none" w:sz="0" w:space="0" w:color="auto"/>
            <w:right w:val="none" w:sz="0" w:space="0" w:color="auto"/>
          </w:divBdr>
          <w:divsChild>
            <w:div w:id="46999377">
              <w:marLeft w:val="0"/>
              <w:marRight w:val="0"/>
              <w:marTop w:val="0"/>
              <w:marBottom w:val="0"/>
              <w:divBdr>
                <w:top w:val="none" w:sz="0" w:space="0" w:color="auto"/>
                <w:left w:val="none" w:sz="0" w:space="0" w:color="auto"/>
                <w:bottom w:val="none" w:sz="0" w:space="0" w:color="auto"/>
                <w:right w:val="none" w:sz="0" w:space="0" w:color="auto"/>
              </w:divBdr>
              <w:divsChild>
                <w:div w:id="540628528">
                  <w:marLeft w:val="0"/>
                  <w:marRight w:val="0"/>
                  <w:marTop w:val="0"/>
                  <w:marBottom w:val="0"/>
                  <w:divBdr>
                    <w:top w:val="none" w:sz="0" w:space="0" w:color="auto"/>
                    <w:left w:val="none" w:sz="0" w:space="0" w:color="auto"/>
                    <w:bottom w:val="none" w:sz="0" w:space="0" w:color="auto"/>
                    <w:right w:val="none" w:sz="0" w:space="0" w:color="auto"/>
                  </w:divBdr>
                  <w:divsChild>
                    <w:div w:id="3770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00544">
          <w:marLeft w:val="0"/>
          <w:marRight w:val="0"/>
          <w:marTop w:val="0"/>
          <w:marBottom w:val="0"/>
          <w:divBdr>
            <w:top w:val="none" w:sz="0" w:space="0" w:color="auto"/>
            <w:left w:val="none" w:sz="0" w:space="0" w:color="auto"/>
            <w:bottom w:val="none" w:sz="0" w:space="0" w:color="auto"/>
            <w:right w:val="none" w:sz="0" w:space="0" w:color="auto"/>
          </w:divBdr>
          <w:divsChild>
            <w:div w:id="1564637883">
              <w:marLeft w:val="0"/>
              <w:marRight w:val="0"/>
              <w:marTop w:val="0"/>
              <w:marBottom w:val="0"/>
              <w:divBdr>
                <w:top w:val="none" w:sz="0" w:space="0" w:color="auto"/>
                <w:left w:val="none" w:sz="0" w:space="0" w:color="auto"/>
                <w:bottom w:val="none" w:sz="0" w:space="0" w:color="auto"/>
                <w:right w:val="none" w:sz="0" w:space="0" w:color="auto"/>
              </w:divBdr>
              <w:divsChild>
                <w:div w:id="211690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63109">
      <w:bodyDiv w:val="1"/>
      <w:marLeft w:val="0"/>
      <w:marRight w:val="0"/>
      <w:marTop w:val="0"/>
      <w:marBottom w:val="0"/>
      <w:divBdr>
        <w:top w:val="none" w:sz="0" w:space="0" w:color="auto"/>
        <w:left w:val="none" w:sz="0" w:space="0" w:color="auto"/>
        <w:bottom w:val="none" w:sz="0" w:space="0" w:color="auto"/>
        <w:right w:val="none" w:sz="0" w:space="0" w:color="auto"/>
      </w:divBdr>
    </w:div>
    <w:div w:id="1421876751">
      <w:bodyDiv w:val="1"/>
      <w:marLeft w:val="0"/>
      <w:marRight w:val="0"/>
      <w:marTop w:val="0"/>
      <w:marBottom w:val="0"/>
      <w:divBdr>
        <w:top w:val="none" w:sz="0" w:space="0" w:color="auto"/>
        <w:left w:val="none" w:sz="0" w:space="0" w:color="auto"/>
        <w:bottom w:val="none" w:sz="0" w:space="0" w:color="auto"/>
        <w:right w:val="none" w:sz="0" w:space="0" w:color="auto"/>
      </w:divBdr>
    </w:div>
    <w:div w:id="1430151789">
      <w:bodyDiv w:val="1"/>
      <w:marLeft w:val="0"/>
      <w:marRight w:val="0"/>
      <w:marTop w:val="0"/>
      <w:marBottom w:val="0"/>
      <w:divBdr>
        <w:top w:val="none" w:sz="0" w:space="0" w:color="auto"/>
        <w:left w:val="none" w:sz="0" w:space="0" w:color="auto"/>
        <w:bottom w:val="none" w:sz="0" w:space="0" w:color="auto"/>
        <w:right w:val="none" w:sz="0" w:space="0" w:color="auto"/>
      </w:divBdr>
    </w:div>
    <w:div w:id="1437823720">
      <w:bodyDiv w:val="1"/>
      <w:marLeft w:val="0"/>
      <w:marRight w:val="0"/>
      <w:marTop w:val="0"/>
      <w:marBottom w:val="0"/>
      <w:divBdr>
        <w:top w:val="none" w:sz="0" w:space="0" w:color="auto"/>
        <w:left w:val="none" w:sz="0" w:space="0" w:color="auto"/>
        <w:bottom w:val="none" w:sz="0" w:space="0" w:color="auto"/>
        <w:right w:val="none" w:sz="0" w:space="0" w:color="auto"/>
      </w:divBdr>
    </w:div>
    <w:div w:id="1437867533">
      <w:bodyDiv w:val="1"/>
      <w:marLeft w:val="0"/>
      <w:marRight w:val="0"/>
      <w:marTop w:val="0"/>
      <w:marBottom w:val="0"/>
      <w:divBdr>
        <w:top w:val="none" w:sz="0" w:space="0" w:color="auto"/>
        <w:left w:val="none" w:sz="0" w:space="0" w:color="auto"/>
        <w:bottom w:val="none" w:sz="0" w:space="0" w:color="auto"/>
        <w:right w:val="none" w:sz="0" w:space="0" w:color="auto"/>
      </w:divBdr>
    </w:div>
    <w:div w:id="1451437173">
      <w:bodyDiv w:val="1"/>
      <w:marLeft w:val="0"/>
      <w:marRight w:val="0"/>
      <w:marTop w:val="0"/>
      <w:marBottom w:val="0"/>
      <w:divBdr>
        <w:top w:val="none" w:sz="0" w:space="0" w:color="auto"/>
        <w:left w:val="none" w:sz="0" w:space="0" w:color="auto"/>
        <w:bottom w:val="none" w:sz="0" w:space="0" w:color="auto"/>
        <w:right w:val="none" w:sz="0" w:space="0" w:color="auto"/>
      </w:divBdr>
    </w:div>
    <w:div w:id="1466700990">
      <w:bodyDiv w:val="1"/>
      <w:marLeft w:val="0"/>
      <w:marRight w:val="0"/>
      <w:marTop w:val="0"/>
      <w:marBottom w:val="0"/>
      <w:divBdr>
        <w:top w:val="none" w:sz="0" w:space="0" w:color="auto"/>
        <w:left w:val="none" w:sz="0" w:space="0" w:color="auto"/>
        <w:bottom w:val="none" w:sz="0" w:space="0" w:color="auto"/>
        <w:right w:val="none" w:sz="0" w:space="0" w:color="auto"/>
      </w:divBdr>
      <w:divsChild>
        <w:div w:id="1675914568">
          <w:marLeft w:val="0"/>
          <w:marRight w:val="0"/>
          <w:marTop w:val="0"/>
          <w:marBottom w:val="0"/>
          <w:divBdr>
            <w:top w:val="none" w:sz="0" w:space="0" w:color="auto"/>
            <w:left w:val="none" w:sz="0" w:space="0" w:color="auto"/>
            <w:bottom w:val="none" w:sz="0" w:space="0" w:color="auto"/>
            <w:right w:val="none" w:sz="0" w:space="0" w:color="auto"/>
          </w:divBdr>
        </w:div>
        <w:div w:id="2045323923">
          <w:marLeft w:val="630"/>
          <w:marRight w:val="0"/>
          <w:marTop w:val="0"/>
          <w:marBottom w:val="0"/>
          <w:divBdr>
            <w:top w:val="none" w:sz="0" w:space="0" w:color="auto"/>
            <w:left w:val="none" w:sz="0" w:space="0" w:color="auto"/>
            <w:bottom w:val="none" w:sz="0" w:space="0" w:color="auto"/>
            <w:right w:val="none" w:sz="0" w:space="0" w:color="auto"/>
          </w:divBdr>
        </w:div>
        <w:div w:id="1639337128">
          <w:marLeft w:val="2170"/>
          <w:marRight w:val="0"/>
          <w:marTop w:val="0"/>
          <w:marBottom w:val="0"/>
          <w:divBdr>
            <w:top w:val="none" w:sz="0" w:space="0" w:color="auto"/>
            <w:left w:val="none" w:sz="0" w:space="0" w:color="auto"/>
            <w:bottom w:val="none" w:sz="0" w:space="0" w:color="auto"/>
            <w:right w:val="none" w:sz="0" w:space="0" w:color="auto"/>
          </w:divBdr>
        </w:div>
      </w:divsChild>
    </w:div>
    <w:div w:id="1467818029">
      <w:bodyDiv w:val="1"/>
      <w:marLeft w:val="0"/>
      <w:marRight w:val="0"/>
      <w:marTop w:val="0"/>
      <w:marBottom w:val="0"/>
      <w:divBdr>
        <w:top w:val="none" w:sz="0" w:space="0" w:color="auto"/>
        <w:left w:val="none" w:sz="0" w:space="0" w:color="auto"/>
        <w:bottom w:val="none" w:sz="0" w:space="0" w:color="auto"/>
        <w:right w:val="none" w:sz="0" w:space="0" w:color="auto"/>
      </w:divBdr>
    </w:div>
    <w:div w:id="1484202454">
      <w:bodyDiv w:val="1"/>
      <w:marLeft w:val="0"/>
      <w:marRight w:val="0"/>
      <w:marTop w:val="0"/>
      <w:marBottom w:val="0"/>
      <w:divBdr>
        <w:top w:val="none" w:sz="0" w:space="0" w:color="auto"/>
        <w:left w:val="none" w:sz="0" w:space="0" w:color="auto"/>
        <w:bottom w:val="none" w:sz="0" w:space="0" w:color="auto"/>
        <w:right w:val="none" w:sz="0" w:space="0" w:color="auto"/>
      </w:divBdr>
    </w:div>
    <w:div w:id="1510412608">
      <w:bodyDiv w:val="1"/>
      <w:marLeft w:val="0"/>
      <w:marRight w:val="0"/>
      <w:marTop w:val="0"/>
      <w:marBottom w:val="0"/>
      <w:divBdr>
        <w:top w:val="none" w:sz="0" w:space="0" w:color="auto"/>
        <w:left w:val="none" w:sz="0" w:space="0" w:color="auto"/>
        <w:bottom w:val="none" w:sz="0" w:space="0" w:color="auto"/>
        <w:right w:val="none" w:sz="0" w:space="0" w:color="auto"/>
      </w:divBdr>
    </w:div>
    <w:div w:id="1529876529">
      <w:bodyDiv w:val="1"/>
      <w:marLeft w:val="0"/>
      <w:marRight w:val="0"/>
      <w:marTop w:val="0"/>
      <w:marBottom w:val="0"/>
      <w:divBdr>
        <w:top w:val="none" w:sz="0" w:space="0" w:color="auto"/>
        <w:left w:val="none" w:sz="0" w:space="0" w:color="auto"/>
        <w:bottom w:val="none" w:sz="0" w:space="0" w:color="auto"/>
        <w:right w:val="none" w:sz="0" w:space="0" w:color="auto"/>
      </w:divBdr>
      <w:divsChild>
        <w:div w:id="585194359">
          <w:marLeft w:val="0"/>
          <w:marRight w:val="0"/>
          <w:marTop w:val="0"/>
          <w:marBottom w:val="0"/>
          <w:divBdr>
            <w:top w:val="none" w:sz="0" w:space="0" w:color="auto"/>
            <w:left w:val="none" w:sz="0" w:space="0" w:color="auto"/>
            <w:bottom w:val="none" w:sz="0" w:space="0" w:color="auto"/>
            <w:right w:val="none" w:sz="0" w:space="0" w:color="auto"/>
          </w:divBdr>
        </w:div>
        <w:div w:id="50276741">
          <w:marLeft w:val="630"/>
          <w:marRight w:val="0"/>
          <w:marTop w:val="0"/>
          <w:marBottom w:val="0"/>
          <w:divBdr>
            <w:top w:val="none" w:sz="0" w:space="0" w:color="auto"/>
            <w:left w:val="none" w:sz="0" w:space="0" w:color="auto"/>
            <w:bottom w:val="none" w:sz="0" w:space="0" w:color="auto"/>
            <w:right w:val="none" w:sz="0" w:space="0" w:color="auto"/>
          </w:divBdr>
        </w:div>
        <w:div w:id="1674070654">
          <w:marLeft w:val="2170"/>
          <w:marRight w:val="0"/>
          <w:marTop w:val="0"/>
          <w:marBottom w:val="0"/>
          <w:divBdr>
            <w:top w:val="none" w:sz="0" w:space="0" w:color="auto"/>
            <w:left w:val="none" w:sz="0" w:space="0" w:color="auto"/>
            <w:bottom w:val="none" w:sz="0" w:space="0" w:color="auto"/>
            <w:right w:val="none" w:sz="0" w:space="0" w:color="auto"/>
          </w:divBdr>
        </w:div>
      </w:divsChild>
    </w:div>
    <w:div w:id="1532836274">
      <w:bodyDiv w:val="1"/>
      <w:marLeft w:val="0"/>
      <w:marRight w:val="0"/>
      <w:marTop w:val="0"/>
      <w:marBottom w:val="0"/>
      <w:divBdr>
        <w:top w:val="none" w:sz="0" w:space="0" w:color="auto"/>
        <w:left w:val="none" w:sz="0" w:space="0" w:color="auto"/>
        <w:bottom w:val="none" w:sz="0" w:space="0" w:color="auto"/>
        <w:right w:val="none" w:sz="0" w:space="0" w:color="auto"/>
      </w:divBdr>
    </w:div>
    <w:div w:id="1565482230">
      <w:bodyDiv w:val="1"/>
      <w:marLeft w:val="0"/>
      <w:marRight w:val="0"/>
      <w:marTop w:val="0"/>
      <w:marBottom w:val="0"/>
      <w:divBdr>
        <w:top w:val="none" w:sz="0" w:space="0" w:color="auto"/>
        <w:left w:val="none" w:sz="0" w:space="0" w:color="auto"/>
        <w:bottom w:val="none" w:sz="0" w:space="0" w:color="auto"/>
        <w:right w:val="none" w:sz="0" w:space="0" w:color="auto"/>
      </w:divBdr>
    </w:div>
    <w:div w:id="1565600797">
      <w:bodyDiv w:val="1"/>
      <w:marLeft w:val="0"/>
      <w:marRight w:val="0"/>
      <w:marTop w:val="0"/>
      <w:marBottom w:val="0"/>
      <w:divBdr>
        <w:top w:val="none" w:sz="0" w:space="0" w:color="auto"/>
        <w:left w:val="none" w:sz="0" w:space="0" w:color="auto"/>
        <w:bottom w:val="none" w:sz="0" w:space="0" w:color="auto"/>
        <w:right w:val="none" w:sz="0" w:space="0" w:color="auto"/>
      </w:divBdr>
    </w:div>
    <w:div w:id="1570925263">
      <w:bodyDiv w:val="1"/>
      <w:marLeft w:val="0"/>
      <w:marRight w:val="0"/>
      <w:marTop w:val="0"/>
      <w:marBottom w:val="0"/>
      <w:divBdr>
        <w:top w:val="none" w:sz="0" w:space="0" w:color="auto"/>
        <w:left w:val="none" w:sz="0" w:space="0" w:color="auto"/>
        <w:bottom w:val="none" w:sz="0" w:space="0" w:color="auto"/>
        <w:right w:val="none" w:sz="0" w:space="0" w:color="auto"/>
      </w:divBdr>
    </w:div>
    <w:div w:id="1573151132">
      <w:bodyDiv w:val="1"/>
      <w:marLeft w:val="0"/>
      <w:marRight w:val="0"/>
      <w:marTop w:val="0"/>
      <w:marBottom w:val="0"/>
      <w:divBdr>
        <w:top w:val="none" w:sz="0" w:space="0" w:color="auto"/>
        <w:left w:val="none" w:sz="0" w:space="0" w:color="auto"/>
        <w:bottom w:val="none" w:sz="0" w:space="0" w:color="auto"/>
        <w:right w:val="none" w:sz="0" w:space="0" w:color="auto"/>
      </w:divBdr>
      <w:divsChild>
        <w:div w:id="1855000281">
          <w:marLeft w:val="0"/>
          <w:marRight w:val="0"/>
          <w:marTop w:val="0"/>
          <w:marBottom w:val="0"/>
          <w:divBdr>
            <w:top w:val="none" w:sz="0" w:space="0" w:color="auto"/>
            <w:left w:val="none" w:sz="0" w:space="0" w:color="auto"/>
            <w:bottom w:val="none" w:sz="0" w:space="0" w:color="auto"/>
            <w:right w:val="none" w:sz="0" w:space="0" w:color="auto"/>
          </w:divBdr>
        </w:div>
        <w:div w:id="354044461">
          <w:marLeft w:val="630"/>
          <w:marRight w:val="0"/>
          <w:marTop w:val="0"/>
          <w:marBottom w:val="0"/>
          <w:divBdr>
            <w:top w:val="none" w:sz="0" w:space="0" w:color="auto"/>
            <w:left w:val="none" w:sz="0" w:space="0" w:color="auto"/>
            <w:bottom w:val="none" w:sz="0" w:space="0" w:color="auto"/>
            <w:right w:val="none" w:sz="0" w:space="0" w:color="auto"/>
          </w:divBdr>
        </w:div>
        <w:div w:id="729691706">
          <w:marLeft w:val="2170"/>
          <w:marRight w:val="0"/>
          <w:marTop w:val="0"/>
          <w:marBottom w:val="0"/>
          <w:divBdr>
            <w:top w:val="none" w:sz="0" w:space="0" w:color="auto"/>
            <w:left w:val="none" w:sz="0" w:space="0" w:color="auto"/>
            <w:bottom w:val="none" w:sz="0" w:space="0" w:color="auto"/>
            <w:right w:val="none" w:sz="0" w:space="0" w:color="auto"/>
          </w:divBdr>
        </w:div>
      </w:divsChild>
    </w:div>
    <w:div w:id="1584604831">
      <w:bodyDiv w:val="1"/>
      <w:marLeft w:val="0"/>
      <w:marRight w:val="0"/>
      <w:marTop w:val="0"/>
      <w:marBottom w:val="0"/>
      <w:divBdr>
        <w:top w:val="none" w:sz="0" w:space="0" w:color="auto"/>
        <w:left w:val="none" w:sz="0" w:space="0" w:color="auto"/>
        <w:bottom w:val="none" w:sz="0" w:space="0" w:color="auto"/>
        <w:right w:val="none" w:sz="0" w:space="0" w:color="auto"/>
      </w:divBdr>
    </w:div>
    <w:div w:id="1588423729">
      <w:bodyDiv w:val="1"/>
      <w:marLeft w:val="0"/>
      <w:marRight w:val="0"/>
      <w:marTop w:val="0"/>
      <w:marBottom w:val="0"/>
      <w:divBdr>
        <w:top w:val="none" w:sz="0" w:space="0" w:color="auto"/>
        <w:left w:val="none" w:sz="0" w:space="0" w:color="auto"/>
        <w:bottom w:val="none" w:sz="0" w:space="0" w:color="auto"/>
        <w:right w:val="none" w:sz="0" w:space="0" w:color="auto"/>
      </w:divBdr>
      <w:divsChild>
        <w:div w:id="2109037703">
          <w:marLeft w:val="0"/>
          <w:marRight w:val="0"/>
          <w:marTop w:val="0"/>
          <w:marBottom w:val="0"/>
          <w:divBdr>
            <w:top w:val="none" w:sz="0" w:space="0" w:color="auto"/>
            <w:left w:val="none" w:sz="0" w:space="0" w:color="auto"/>
            <w:bottom w:val="none" w:sz="0" w:space="0" w:color="auto"/>
            <w:right w:val="none" w:sz="0" w:space="0" w:color="auto"/>
          </w:divBdr>
        </w:div>
        <w:div w:id="1555198245">
          <w:marLeft w:val="0"/>
          <w:marRight w:val="0"/>
          <w:marTop w:val="180"/>
          <w:marBottom w:val="0"/>
          <w:divBdr>
            <w:top w:val="none" w:sz="0" w:space="0" w:color="auto"/>
            <w:left w:val="none" w:sz="0" w:space="0" w:color="auto"/>
            <w:bottom w:val="none" w:sz="0" w:space="0" w:color="auto"/>
            <w:right w:val="none" w:sz="0" w:space="0" w:color="auto"/>
          </w:divBdr>
        </w:div>
        <w:div w:id="1204055911">
          <w:marLeft w:val="0"/>
          <w:marRight w:val="0"/>
          <w:marTop w:val="180"/>
          <w:marBottom w:val="0"/>
          <w:divBdr>
            <w:top w:val="none" w:sz="0" w:space="0" w:color="auto"/>
            <w:left w:val="none" w:sz="0" w:space="0" w:color="auto"/>
            <w:bottom w:val="none" w:sz="0" w:space="0" w:color="auto"/>
            <w:right w:val="none" w:sz="0" w:space="0" w:color="auto"/>
          </w:divBdr>
        </w:div>
        <w:div w:id="826168188">
          <w:marLeft w:val="0"/>
          <w:marRight w:val="0"/>
          <w:marTop w:val="180"/>
          <w:marBottom w:val="0"/>
          <w:divBdr>
            <w:top w:val="none" w:sz="0" w:space="0" w:color="auto"/>
            <w:left w:val="none" w:sz="0" w:space="0" w:color="auto"/>
            <w:bottom w:val="none" w:sz="0" w:space="0" w:color="auto"/>
            <w:right w:val="none" w:sz="0" w:space="0" w:color="auto"/>
          </w:divBdr>
        </w:div>
        <w:div w:id="1589535494">
          <w:marLeft w:val="0"/>
          <w:marRight w:val="0"/>
          <w:marTop w:val="180"/>
          <w:marBottom w:val="0"/>
          <w:divBdr>
            <w:top w:val="none" w:sz="0" w:space="0" w:color="auto"/>
            <w:left w:val="none" w:sz="0" w:space="0" w:color="auto"/>
            <w:bottom w:val="none" w:sz="0" w:space="0" w:color="auto"/>
            <w:right w:val="none" w:sz="0" w:space="0" w:color="auto"/>
          </w:divBdr>
        </w:div>
        <w:div w:id="1525290419">
          <w:marLeft w:val="0"/>
          <w:marRight w:val="0"/>
          <w:marTop w:val="180"/>
          <w:marBottom w:val="0"/>
          <w:divBdr>
            <w:top w:val="none" w:sz="0" w:space="0" w:color="auto"/>
            <w:left w:val="none" w:sz="0" w:space="0" w:color="auto"/>
            <w:bottom w:val="none" w:sz="0" w:space="0" w:color="auto"/>
            <w:right w:val="none" w:sz="0" w:space="0" w:color="auto"/>
          </w:divBdr>
        </w:div>
        <w:div w:id="1956399811">
          <w:marLeft w:val="0"/>
          <w:marRight w:val="0"/>
          <w:marTop w:val="180"/>
          <w:marBottom w:val="0"/>
          <w:divBdr>
            <w:top w:val="none" w:sz="0" w:space="0" w:color="auto"/>
            <w:left w:val="none" w:sz="0" w:space="0" w:color="auto"/>
            <w:bottom w:val="none" w:sz="0" w:space="0" w:color="auto"/>
            <w:right w:val="none" w:sz="0" w:space="0" w:color="auto"/>
          </w:divBdr>
        </w:div>
        <w:div w:id="2143039917">
          <w:marLeft w:val="0"/>
          <w:marRight w:val="0"/>
          <w:marTop w:val="180"/>
          <w:marBottom w:val="0"/>
          <w:divBdr>
            <w:top w:val="none" w:sz="0" w:space="0" w:color="auto"/>
            <w:left w:val="none" w:sz="0" w:space="0" w:color="auto"/>
            <w:bottom w:val="none" w:sz="0" w:space="0" w:color="auto"/>
            <w:right w:val="none" w:sz="0" w:space="0" w:color="auto"/>
          </w:divBdr>
        </w:div>
      </w:divsChild>
    </w:div>
    <w:div w:id="1612739933">
      <w:bodyDiv w:val="1"/>
      <w:marLeft w:val="0"/>
      <w:marRight w:val="0"/>
      <w:marTop w:val="0"/>
      <w:marBottom w:val="0"/>
      <w:divBdr>
        <w:top w:val="none" w:sz="0" w:space="0" w:color="auto"/>
        <w:left w:val="none" w:sz="0" w:space="0" w:color="auto"/>
        <w:bottom w:val="none" w:sz="0" w:space="0" w:color="auto"/>
        <w:right w:val="none" w:sz="0" w:space="0" w:color="auto"/>
      </w:divBdr>
    </w:div>
    <w:div w:id="1612785406">
      <w:bodyDiv w:val="1"/>
      <w:marLeft w:val="0"/>
      <w:marRight w:val="0"/>
      <w:marTop w:val="0"/>
      <w:marBottom w:val="0"/>
      <w:divBdr>
        <w:top w:val="none" w:sz="0" w:space="0" w:color="auto"/>
        <w:left w:val="none" w:sz="0" w:space="0" w:color="auto"/>
        <w:bottom w:val="none" w:sz="0" w:space="0" w:color="auto"/>
        <w:right w:val="none" w:sz="0" w:space="0" w:color="auto"/>
      </w:divBdr>
    </w:div>
    <w:div w:id="1617641461">
      <w:bodyDiv w:val="1"/>
      <w:marLeft w:val="0"/>
      <w:marRight w:val="0"/>
      <w:marTop w:val="0"/>
      <w:marBottom w:val="0"/>
      <w:divBdr>
        <w:top w:val="none" w:sz="0" w:space="0" w:color="auto"/>
        <w:left w:val="none" w:sz="0" w:space="0" w:color="auto"/>
        <w:bottom w:val="none" w:sz="0" w:space="0" w:color="auto"/>
        <w:right w:val="none" w:sz="0" w:space="0" w:color="auto"/>
      </w:divBdr>
    </w:div>
    <w:div w:id="1618947567">
      <w:bodyDiv w:val="1"/>
      <w:marLeft w:val="0"/>
      <w:marRight w:val="0"/>
      <w:marTop w:val="0"/>
      <w:marBottom w:val="0"/>
      <w:divBdr>
        <w:top w:val="none" w:sz="0" w:space="0" w:color="auto"/>
        <w:left w:val="none" w:sz="0" w:space="0" w:color="auto"/>
        <w:bottom w:val="none" w:sz="0" w:space="0" w:color="auto"/>
        <w:right w:val="none" w:sz="0" w:space="0" w:color="auto"/>
      </w:divBdr>
    </w:div>
    <w:div w:id="1632787270">
      <w:bodyDiv w:val="1"/>
      <w:marLeft w:val="0"/>
      <w:marRight w:val="0"/>
      <w:marTop w:val="0"/>
      <w:marBottom w:val="0"/>
      <w:divBdr>
        <w:top w:val="none" w:sz="0" w:space="0" w:color="auto"/>
        <w:left w:val="none" w:sz="0" w:space="0" w:color="auto"/>
        <w:bottom w:val="none" w:sz="0" w:space="0" w:color="auto"/>
        <w:right w:val="none" w:sz="0" w:space="0" w:color="auto"/>
      </w:divBdr>
    </w:div>
    <w:div w:id="1633947589">
      <w:bodyDiv w:val="1"/>
      <w:marLeft w:val="0"/>
      <w:marRight w:val="0"/>
      <w:marTop w:val="0"/>
      <w:marBottom w:val="0"/>
      <w:divBdr>
        <w:top w:val="none" w:sz="0" w:space="0" w:color="auto"/>
        <w:left w:val="none" w:sz="0" w:space="0" w:color="auto"/>
        <w:bottom w:val="none" w:sz="0" w:space="0" w:color="auto"/>
        <w:right w:val="none" w:sz="0" w:space="0" w:color="auto"/>
      </w:divBdr>
    </w:div>
    <w:div w:id="1644240227">
      <w:bodyDiv w:val="1"/>
      <w:marLeft w:val="0"/>
      <w:marRight w:val="0"/>
      <w:marTop w:val="0"/>
      <w:marBottom w:val="0"/>
      <w:divBdr>
        <w:top w:val="none" w:sz="0" w:space="0" w:color="auto"/>
        <w:left w:val="none" w:sz="0" w:space="0" w:color="auto"/>
        <w:bottom w:val="none" w:sz="0" w:space="0" w:color="auto"/>
        <w:right w:val="none" w:sz="0" w:space="0" w:color="auto"/>
      </w:divBdr>
    </w:div>
    <w:div w:id="1650596773">
      <w:bodyDiv w:val="1"/>
      <w:marLeft w:val="0"/>
      <w:marRight w:val="0"/>
      <w:marTop w:val="0"/>
      <w:marBottom w:val="0"/>
      <w:divBdr>
        <w:top w:val="none" w:sz="0" w:space="0" w:color="auto"/>
        <w:left w:val="none" w:sz="0" w:space="0" w:color="auto"/>
        <w:bottom w:val="none" w:sz="0" w:space="0" w:color="auto"/>
        <w:right w:val="none" w:sz="0" w:space="0" w:color="auto"/>
      </w:divBdr>
    </w:div>
    <w:div w:id="1671984442">
      <w:bodyDiv w:val="1"/>
      <w:marLeft w:val="0"/>
      <w:marRight w:val="0"/>
      <w:marTop w:val="0"/>
      <w:marBottom w:val="0"/>
      <w:divBdr>
        <w:top w:val="none" w:sz="0" w:space="0" w:color="auto"/>
        <w:left w:val="none" w:sz="0" w:space="0" w:color="auto"/>
        <w:bottom w:val="none" w:sz="0" w:space="0" w:color="auto"/>
        <w:right w:val="none" w:sz="0" w:space="0" w:color="auto"/>
      </w:divBdr>
    </w:div>
    <w:div w:id="1677803283">
      <w:bodyDiv w:val="1"/>
      <w:marLeft w:val="0"/>
      <w:marRight w:val="0"/>
      <w:marTop w:val="0"/>
      <w:marBottom w:val="0"/>
      <w:divBdr>
        <w:top w:val="none" w:sz="0" w:space="0" w:color="auto"/>
        <w:left w:val="none" w:sz="0" w:space="0" w:color="auto"/>
        <w:bottom w:val="none" w:sz="0" w:space="0" w:color="auto"/>
        <w:right w:val="none" w:sz="0" w:space="0" w:color="auto"/>
      </w:divBdr>
    </w:div>
    <w:div w:id="1723671266">
      <w:bodyDiv w:val="1"/>
      <w:marLeft w:val="0"/>
      <w:marRight w:val="0"/>
      <w:marTop w:val="0"/>
      <w:marBottom w:val="0"/>
      <w:divBdr>
        <w:top w:val="none" w:sz="0" w:space="0" w:color="auto"/>
        <w:left w:val="none" w:sz="0" w:space="0" w:color="auto"/>
        <w:bottom w:val="none" w:sz="0" w:space="0" w:color="auto"/>
        <w:right w:val="none" w:sz="0" w:space="0" w:color="auto"/>
      </w:divBdr>
    </w:div>
    <w:div w:id="1724405101">
      <w:bodyDiv w:val="1"/>
      <w:marLeft w:val="0"/>
      <w:marRight w:val="0"/>
      <w:marTop w:val="0"/>
      <w:marBottom w:val="0"/>
      <w:divBdr>
        <w:top w:val="none" w:sz="0" w:space="0" w:color="auto"/>
        <w:left w:val="none" w:sz="0" w:space="0" w:color="auto"/>
        <w:bottom w:val="none" w:sz="0" w:space="0" w:color="auto"/>
        <w:right w:val="none" w:sz="0" w:space="0" w:color="auto"/>
      </w:divBdr>
    </w:div>
    <w:div w:id="1751805510">
      <w:bodyDiv w:val="1"/>
      <w:marLeft w:val="0"/>
      <w:marRight w:val="0"/>
      <w:marTop w:val="0"/>
      <w:marBottom w:val="0"/>
      <w:divBdr>
        <w:top w:val="none" w:sz="0" w:space="0" w:color="auto"/>
        <w:left w:val="none" w:sz="0" w:space="0" w:color="auto"/>
        <w:bottom w:val="none" w:sz="0" w:space="0" w:color="auto"/>
        <w:right w:val="none" w:sz="0" w:space="0" w:color="auto"/>
      </w:divBdr>
      <w:divsChild>
        <w:div w:id="1847941260">
          <w:marLeft w:val="0"/>
          <w:marRight w:val="0"/>
          <w:marTop w:val="600"/>
          <w:marBottom w:val="0"/>
          <w:divBdr>
            <w:top w:val="none" w:sz="0" w:space="0" w:color="auto"/>
            <w:left w:val="none" w:sz="0" w:space="0" w:color="auto"/>
            <w:bottom w:val="single" w:sz="6" w:space="31" w:color="E4E7EB"/>
            <w:right w:val="none" w:sz="0" w:space="0" w:color="auto"/>
          </w:divBdr>
          <w:divsChild>
            <w:div w:id="1534539311">
              <w:marLeft w:val="0"/>
              <w:marRight w:val="0"/>
              <w:marTop w:val="0"/>
              <w:marBottom w:val="0"/>
              <w:divBdr>
                <w:top w:val="none" w:sz="0" w:space="0" w:color="auto"/>
                <w:left w:val="none" w:sz="0" w:space="0" w:color="auto"/>
                <w:bottom w:val="none" w:sz="0" w:space="0" w:color="auto"/>
                <w:right w:val="none" w:sz="0" w:space="0" w:color="auto"/>
              </w:divBdr>
            </w:div>
            <w:div w:id="967857441">
              <w:marLeft w:val="630"/>
              <w:marRight w:val="0"/>
              <w:marTop w:val="0"/>
              <w:marBottom w:val="0"/>
              <w:divBdr>
                <w:top w:val="none" w:sz="0" w:space="0" w:color="auto"/>
                <w:left w:val="none" w:sz="0" w:space="0" w:color="auto"/>
                <w:bottom w:val="none" w:sz="0" w:space="0" w:color="auto"/>
                <w:right w:val="none" w:sz="0" w:space="0" w:color="auto"/>
              </w:divBdr>
            </w:div>
            <w:div w:id="1959600029">
              <w:marLeft w:val="2170"/>
              <w:marRight w:val="0"/>
              <w:marTop w:val="0"/>
              <w:marBottom w:val="0"/>
              <w:divBdr>
                <w:top w:val="none" w:sz="0" w:space="0" w:color="auto"/>
                <w:left w:val="none" w:sz="0" w:space="0" w:color="auto"/>
                <w:bottom w:val="none" w:sz="0" w:space="0" w:color="auto"/>
                <w:right w:val="none" w:sz="0" w:space="0" w:color="auto"/>
              </w:divBdr>
            </w:div>
          </w:divsChild>
        </w:div>
        <w:div w:id="2072800440">
          <w:marLeft w:val="0"/>
          <w:marRight w:val="0"/>
          <w:marTop w:val="600"/>
          <w:marBottom w:val="0"/>
          <w:divBdr>
            <w:top w:val="none" w:sz="0" w:space="0" w:color="auto"/>
            <w:left w:val="none" w:sz="0" w:space="0" w:color="auto"/>
            <w:bottom w:val="single" w:sz="6" w:space="31" w:color="E4E7EB"/>
            <w:right w:val="none" w:sz="0" w:space="0" w:color="auto"/>
          </w:divBdr>
          <w:divsChild>
            <w:div w:id="283462566">
              <w:marLeft w:val="0"/>
              <w:marRight w:val="0"/>
              <w:marTop w:val="0"/>
              <w:marBottom w:val="0"/>
              <w:divBdr>
                <w:top w:val="none" w:sz="0" w:space="0" w:color="auto"/>
                <w:left w:val="none" w:sz="0" w:space="0" w:color="auto"/>
                <w:bottom w:val="none" w:sz="0" w:space="0" w:color="auto"/>
                <w:right w:val="none" w:sz="0" w:space="0" w:color="auto"/>
              </w:divBdr>
            </w:div>
            <w:div w:id="824126737">
              <w:marLeft w:val="630"/>
              <w:marRight w:val="0"/>
              <w:marTop w:val="0"/>
              <w:marBottom w:val="0"/>
              <w:divBdr>
                <w:top w:val="none" w:sz="0" w:space="0" w:color="auto"/>
                <w:left w:val="none" w:sz="0" w:space="0" w:color="auto"/>
                <w:bottom w:val="none" w:sz="0" w:space="0" w:color="auto"/>
                <w:right w:val="none" w:sz="0" w:space="0" w:color="auto"/>
              </w:divBdr>
            </w:div>
            <w:div w:id="1949925355">
              <w:marLeft w:val="2170"/>
              <w:marRight w:val="0"/>
              <w:marTop w:val="0"/>
              <w:marBottom w:val="0"/>
              <w:divBdr>
                <w:top w:val="none" w:sz="0" w:space="0" w:color="auto"/>
                <w:left w:val="none" w:sz="0" w:space="0" w:color="auto"/>
                <w:bottom w:val="none" w:sz="0" w:space="0" w:color="auto"/>
                <w:right w:val="none" w:sz="0" w:space="0" w:color="auto"/>
              </w:divBdr>
            </w:div>
          </w:divsChild>
        </w:div>
      </w:divsChild>
    </w:div>
    <w:div w:id="1764715847">
      <w:bodyDiv w:val="1"/>
      <w:marLeft w:val="0"/>
      <w:marRight w:val="0"/>
      <w:marTop w:val="0"/>
      <w:marBottom w:val="0"/>
      <w:divBdr>
        <w:top w:val="none" w:sz="0" w:space="0" w:color="auto"/>
        <w:left w:val="none" w:sz="0" w:space="0" w:color="auto"/>
        <w:bottom w:val="none" w:sz="0" w:space="0" w:color="auto"/>
        <w:right w:val="none" w:sz="0" w:space="0" w:color="auto"/>
      </w:divBdr>
    </w:div>
    <w:div w:id="1771504767">
      <w:bodyDiv w:val="1"/>
      <w:marLeft w:val="0"/>
      <w:marRight w:val="0"/>
      <w:marTop w:val="0"/>
      <w:marBottom w:val="0"/>
      <w:divBdr>
        <w:top w:val="none" w:sz="0" w:space="0" w:color="auto"/>
        <w:left w:val="none" w:sz="0" w:space="0" w:color="auto"/>
        <w:bottom w:val="none" w:sz="0" w:space="0" w:color="auto"/>
        <w:right w:val="none" w:sz="0" w:space="0" w:color="auto"/>
      </w:divBdr>
    </w:div>
    <w:div w:id="1777560620">
      <w:bodyDiv w:val="1"/>
      <w:marLeft w:val="0"/>
      <w:marRight w:val="0"/>
      <w:marTop w:val="0"/>
      <w:marBottom w:val="0"/>
      <w:divBdr>
        <w:top w:val="none" w:sz="0" w:space="0" w:color="auto"/>
        <w:left w:val="none" w:sz="0" w:space="0" w:color="auto"/>
        <w:bottom w:val="none" w:sz="0" w:space="0" w:color="auto"/>
        <w:right w:val="none" w:sz="0" w:space="0" w:color="auto"/>
      </w:divBdr>
    </w:div>
    <w:div w:id="1797261233">
      <w:bodyDiv w:val="1"/>
      <w:marLeft w:val="0"/>
      <w:marRight w:val="0"/>
      <w:marTop w:val="0"/>
      <w:marBottom w:val="0"/>
      <w:divBdr>
        <w:top w:val="none" w:sz="0" w:space="0" w:color="auto"/>
        <w:left w:val="none" w:sz="0" w:space="0" w:color="auto"/>
        <w:bottom w:val="none" w:sz="0" w:space="0" w:color="auto"/>
        <w:right w:val="none" w:sz="0" w:space="0" w:color="auto"/>
      </w:divBdr>
    </w:div>
    <w:div w:id="1835414031">
      <w:bodyDiv w:val="1"/>
      <w:marLeft w:val="0"/>
      <w:marRight w:val="0"/>
      <w:marTop w:val="0"/>
      <w:marBottom w:val="0"/>
      <w:divBdr>
        <w:top w:val="none" w:sz="0" w:space="0" w:color="auto"/>
        <w:left w:val="none" w:sz="0" w:space="0" w:color="auto"/>
        <w:bottom w:val="none" w:sz="0" w:space="0" w:color="auto"/>
        <w:right w:val="none" w:sz="0" w:space="0" w:color="auto"/>
      </w:divBdr>
    </w:div>
    <w:div w:id="1851526441">
      <w:bodyDiv w:val="1"/>
      <w:marLeft w:val="0"/>
      <w:marRight w:val="0"/>
      <w:marTop w:val="0"/>
      <w:marBottom w:val="0"/>
      <w:divBdr>
        <w:top w:val="none" w:sz="0" w:space="0" w:color="auto"/>
        <w:left w:val="none" w:sz="0" w:space="0" w:color="auto"/>
        <w:bottom w:val="none" w:sz="0" w:space="0" w:color="auto"/>
        <w:right w:val="none" w:sz="0" w:space="0" w:color="auto"/>
      </w:divBdr>
      <w:divsChild>
        <w:div w:id="330257834">
          <w:marLeft w:val="0"/>
          <w:marRight w:val="0"/>
          <w:marTop w:val="600"/>
          <w:marBottom w:val="0"/>
          <w:divBdr>
            <w:top w:val="none" w:sz="0" w:space="0" w:color="auto"/>
            <w:left w:val="none" w:sz="0" w:space="0" w:color="auto"/>
            <w:bottom w:val="single" w:sz="6" w:space="31" w:color="E4E7EB"/>
            <w:right w:val="none" w:sz="0" w:space="0" w:color="auto"/>
          </w:divBdr>
          <w:divsChild>
            <w:div w:id="1414669607">
              <w:marLeft w:val="0"/>
              <w:marRight w:val="0"/>
              <w:marTop w:val="0"/>
              <w:marBottom w:val="0"/>
              <w:divBdr>
                <w:top w:val="none" w:sz="0" w:space="0" w:color="auto"/>
                <w:left w:val="none" w:sz="0" w:space="0" w:color="auto"/>
                <w:bottom w:val="none" w:sz="0" w:space="0" w:color="auto"/>
                <w:right w:val="none" w:sz="0" w:space="0" w:color="auto"/>
              </w:divBdr>
            </w:div>
            <w:div w:id="1830751460">
              <w:marLeft w:val="630"/>
              <w:marRight w:val="0"/>
              <w:marTop w:val="0"/>
              <w:marBottom w:val="0"/>
              <w:divBdr>
                <w:top w:val="none" w:sz="0" w:space="0" w:color="auto"/>
                <w:left w:val="none" w:sz="0" w:space="0" w:color="auto"/>
                <w:bottom w:val="none" w:sz="0" w:space="0" w:color="auto"/>
                <w:right w:val="none" w:sz="0" w:space="0" w:color="auto"/>
              </w:divBdr>
            </w:div>
            <w:div w:id="487289314">
              <w:marLeft w:val="2170"/>
              <w:marRight w:val="0"/>
              <w:marTop w:val="0"/>
              <w:marBottom w:val="0"/>
              <w:divBdr>
                <w:top w:val="none" w:sz="0" w:space="0" w:color="auto"/>
                <w:left w:val="none" w:sz="0" w:space="0" w:color="auto"/>
                <w:bottom w:val="none" w:sz="0" w:space="0" w:color="auto"/>
                <w:right w:val="none" w:sz="0" w:space="0" w:color="auto"/>
              </w:divBdr>
            </w:div>
          </w:divsChild>
        </w:div>
        <w:div w:id="544951674">
          <w:marLeft w:val="0"/>
          <w:marRight w:val="0"/>
          <w:marTop w:val="600"/>
          <w:marBottom w:val="0"/>
          <w:divBdr>
            <w:top w:val="none" w:sz="0" w:space="0" w:color="auto"/>
            <w:left w:val="none" w:sz="0" w:space="0" w:color="auto"/>
            <w:bottom w:val="single" w:sz="6" w:space="31" w:color="E4E7EB"/>
            <w:right w:val="none" w:sz="0" w:space="0" w:color="auto"/>
          </w:divBdr>
          <w:divsChild>
            <w:div w:id="2036878053">
              <w:marLeft w:val="0"/>
              <w:marRight w:val="0"/>
              <w:marTop w:val="0"/>
              <w:marBottom w:val="0"/>
              <w:divBdr>
                <w:top w:val="none" w:sz="0" w:space="0" w:color="auto"/>
                <w:left w:val="none" w:sz="0" w:space="0" w:color="auto"/>
                <w:bottom w:val="none" w:sz="0" w:space="0" w:color="auto"/>
                <w:right w:val="none" w:sz="0" w:space="0" w:color="auto"/>
              </w:divBdr>
            </w:div>
            <w:div w:id="1266769557">
              <w:marLeft w:val="630"/>
              <w:marRight w:val="0"/>
              <w:marTop w:val="0"/>
              <w:marBottom w:val="0"/>
              <w:divBdr>
                <w:top w:val="none" w:sz="0" w:space="0" w:color="auto"/>
                <w:left w:val="none" w:sz="0" w:space="0" w:color="auto"/>
                <w:bottom w:val="none" w:sz="0" w:space="0" w:color="auto"/>
                <w:right w:val="none" w:sz="0" w:space="0" w:color="auto"/>
              </w:divBdr>
            </w:div>
            <w:div w:id="767776151">
              <w:marLeft w:val="2170"/>
              <w:marRight w:val="0"/>
              <w:marTop w:val="0"/>
              <w:marBottom w:val="0"/>
              <w:divBdr>
                <w:top w:val="none" w:sz="0" w:space="0" w:color="auto"/>
                <w:left w:val="none" w:sz="0" w:space="0" w:color="auto"/>
                <w:bottom w:val="none" w:sz="0" w:space="0" w:color="auto"/>
                <w:right w:val="none" w:sz="0" w:space="0" w:color="auto"/>
              </w:divBdr>
            </w:div>
          </w:divsChild>
        </w:div>
      </w:divsChild>
    </w:div>
    <w:div w:id="1867016816">
      <w:bodyDiv w:val="1"/>
      <w:marLeft w:val="0"/>
      <w:marRight w:val="0"/>
      <w:marTop w:val="0"/>
      <w:marBottom w:val="0"/>
      <w:divBdr>
        <w:top w:val="none" w:sz="0" w:space="0" w:color="auto"/>
        <w:left w:val="none" w:sz="0" w:space="0" w:color="auto"/>
        <w:bottom w:val="none" w:sz="0" w:space="0" w:color="auto"/>
        <w:right w:val="none" w:sz="0" w:space="0" w:color="auto"/>
      </w:divBdr>
      <w:divsChild>
        <w:div w:id="879125631">
          <w:marLeft w:val="0"/>
          <w:marRight w:val="0"/>
          <w:marTop w:val="0"/>
          <w:marBottom w:val="0"/>
          <w:divBdr>
            <w:top w:val="none" w:sz="0" w:space="0" w:color="auto"/>
            <w:left w:val="none" w:sz="0" w:space="0" w:color="auto"/>
            <w:bottom w:val="none" w:sz="0" w:space="0" w:color="auto"/>
            <w:right w:val="none" w:sz="0" w:space="0" w:color="auto"/>
          </w:divBdr>
        </w:div>
      </w:divsChild>
    </w:div>
    <w:div w:id="1878615678">
      <w:bodyDiv w:val="1"/>
      <w:marLeft w:val="0"/>
      <w:marRight w:val="0"/>
      <w:marTop w:val="0"/>
      <w:marBottom w:val="0"/>
      <w:divBdr>
        <w:top w:val="none" w:sz="0" w:space="0" w:color="auto"/>
        <w:left w:val="none" w:sz="0" w:space="0" w:color="auto"/>
        <w:bottom w:val="none" w:sz="0" w:space="0" w:color="auto"/>
        <w:right w:val="none" w:sz="0" w:space="0" w:color="auto"/>
      </w:divBdr>
      <w:divsChild>
        <w:div w:id="569198601">
          <w:marLeft w:val="0"/>
          <w:marRight w:val="0"/>
          <w:marTop w:val="0"/>
          <w:marBottom w:val="0"/>
          <w:divBdr>
            <w:top w:val="none" w:sz="0" w:space="0" w:color="auto"/>
            <w:left w:val="none" w:sz="0" w:space="0" w:color="auto"/>
            <w:bottom w:val="none" w:sz="0" w:space="0" w:color="auto"/>
            <w:right w:val="none" w:sz="0" w:space="0" w:color="auto"/>
          </w:divBdr>
        </w:div>
        <w:div w:id="478234849">
          <w:marLeft w:val="630"/>
          <w:marRight w:val="0"/>
          <w:marTop w:val="0"/>
          <w:marBottom w:val="0"/>
          <w:divBdr>
            <w:top w:val="none" w:sz="0" w:space="0" w:color="auto"/>
            <w:left w:val="none" w:sz="0" w:space="0" w:color="auto"/>
            <w:bottom w:val="none" w:sz="0" w:space="0" w:color="auto"/>
            <w:right w:val="none" w:sz="0" w:space="0" w:color="auto"/>
          </w:divBdr>
        </w:div>
      </w:divsChild>
    </w:div>
    <w:div w:id="1880314765">
      <w:bodyDiv w:val="1"/>
      <w:marLeft w:val="0"/>
      <w:marRight w:val="0"/>
      <w:marTop w:val="0"/>
      <w:marBottom w:val="0"/>
      <w:divBdr>
        <w:top w:val="none" w:sz="0" w:space="0" w:color="auto"/>
        <w:left w:val="none" w:sz="0" w:space="0" w:color="auto"/>
        <w:bottom w:val="none" w:sz="0" w:space="0" w:color="auto"/>
        <w:right w:val="none" w:sz="0" w:space="0" w:color="auto"/>
      </w:divBdr>
    </w:div>
    <w:div w:id="1923292707">
      <w:bodyDiv w:val="1"/>
      <w:marLeft w:val="0"/>
      <w:marRight w:val="0"/>
      <w:marTop w:val="0"/>
      <w:marBottom w:val="0"/>
      <w:divBdr>
        <w:top w:val="none" w:sz="0" w:space="0" w:color="auto"/>
        <w:left w:val="none" w:sz="0" w:space="0" w:color="auto"/>
        <w:bottom w:val="none" w:sz="0" w:space="0" w:color="auto"/>
        <w:right w:val="none" w:sz="0" w:space="0" w:color="auto"/>
      </w:divBdr>
    </w:div>
    <w:div w:id="1934166644">
      <w:bodyDiv w:val="1"/>
      <w:marLeft w:val="0"/>
      <w:marRight w:val="0"/>
      <w:marTop w:val="0"/>
      <w:marBottom w:val="0"/>
      <w:divBdr>
        <w:top w:val="none" w:sz="0" w:space="0" w:color="auto"/>
        <w:left w:val="none" w:sz="0" w:space="0" w:color="auto"/>
        <w:bottom w:val="none" w:sz="0" w:space="0" w:color="auto"/>
        <w:right w:val="none" w:sz="0" w:space="0" w:color="auto"/>
      </w:divBdr>
    </w:div>
    <w:div w:id="1947956108">
      <w:bodyDiv w:val="1"/>
      <w:marLeft w:val="0"/>
      <w:marRight w:val="0"/>
      <w:marTop w:val="0"/>
      <w:marBottom w:val="0"/>
      <w:divBdr>
        <w:top w:val="none" w:sz="0" w:space="0" w:color="auto"/>
        <w:left w:val="none" w:sz="0" w:space="0" w:color="auto"/>
        <w:bottom w:val="none" w:sz="0" w:space="0" w:color="auto"/>
        <w:right w:val="none" w:sz="0" w:space="0" w:color="auto"/>
      </w:divBdr>
    </w:div>
    <w:div w:id="1983460974">
      <w:bodyDiv w:val="1"/>
      <w:marLeft w:val="0"/>
      <w:marRight w:val="0"/>
      <w:marTop w:val="0"/>
      <w:marBottom w:val="0"/>
      <w:divBdr>
        <w:top w:val="none" w:sz="0" w:space="0" w:color="auto"/>
        <w:left w:val="none" w:sz="0" w:space="0" w:color="auto"/>
        <w:bottom w:val="none" w:sz="0" w:space="0" w:color="auto"/>
        <w:right w:val="none" w:sz="0" w:space="0" w:color="auto"/>
      </w:divBdr>
    </w:div>
    <w:div w:id="1994678337">
      <w:bodyDiv w:val="1"/>
      <w:marLeft w:val="0"/>
      <w:marRight w:val="0"/>
      <w:marTop w:val="0"/>
      <w:marBottom w:val="0"/>
      <w:divBdr>
        <w:top w:val="none" w:sz="0" w:space="0" w:color="auto"/>
        <w:left w:val="none" w:sz="0" w:space="0" w:color="auto"/>
        <w:bottom w:val="none" w:sz="0" w:space="0" w:color="auto"/>
        <w:right w:val="none" w:sz="0" w:space="0" w:color="auto"/>
      </w:divBdr>
    </w:div>
    <w:div w:id="1995209517">
      <w:bodyDiv w:val="1"/>
      <w:marLeft w:val="0"/>
      <w:marRight w:val="0"/>
      <w:marTop w:val="0"/>
      <w:marBottom w:val="0"/>
      <w:divBdr>
        <w:top w:val="none" w:sz="0" w:space="0" w:color="auto"/>
        <w:left w:val="none" w:sz="0" w:space="0" w:color="auto"/>
        <w:bottom w:val="none" w:sz="0" w:space="0" w:color="auto"/>
        <w:right w:val="none" w:sz="0" w:space="0" w:color="auto"/>
      </w:divBdr>
    </w:div>
    <w:div w:id="2002193659">
      <w:bodyDiv w:val="1"/>
      <w:marLeft w:val="0"/>
      <w:marRight w:val="0"/>
      <w:marTop w:val="0"/>
      <w:marBottom w:val="0"/>
      <w:divBdr>
        <w:top w:val="none" w:sz="0" w:space="0" w:color="auto"/>
        <w:left w:val="none" w:sz="0" w:space="0" w:color="auto"/>
        <w:bottom w:val="none" w:sz="0" w:space="0" w:color="auto"/>
        <w:right w:val="none" w:sz="0" w:space="0" w:color="auto"/>
      </w:divBdr>
    </w:div>
    <w:div w:id="2053771959">
      <w:bodyDiv w:val="1"/>
      <w:marLeft w:val="0"/>
      <w:marRight w:val="0"/>
      <w:marTop w:val="0"/>
      <w:marBottom w:val="0"/>
      <w:divBdr>
        <w:top w:val="none" w:sz="0" w:space="0" w:color="auto"/>
        <w:left w:val="none" w:sz="0" w:space="0" w:color="auto"/>
        <w:bottom w:val="none" w:sz="0" w:space="0" w:color="auto"/>
        <w:right w:val="none" w:sz="0" w:space="0" w:color="auto"/>
      </w:divBdr>
    </w:div>
    <w:div w:id="2054310978">
      <w:bodyDiv w:val="1"/>
      <w:marLeft w:val="0"/>
      <w:marRight w:val="0"/>
      <w:marTop w:val="0"/>
      <w:marBottom w:val="0"/>
      <w:divBdr>
        <w:top w:val="none" w:sz="0" w:space="0" w:color="auto"/>
        <w:left w:val="none" w:sz="0" w:space="0" w:color="auto"/>
        <w:bottom w:val="none" w:sz="0" w:space="0" w:color="auto"/>
        <w:right w:val="none" w:sz="0" w:space="0" w:color="auto"/>
      </w:divBdr>
    </w:div>
    <w:div w:id="2060978852">
      <w:bodyDiv w:val="1"/>
      <w:marLeft w:val="0"/>
      <w:marRight w:val="0"/>
      <w:marTop w:val="0"/>
      <w:marBottom w:val="0"/>
      <w:divBdr>
        <w:top w:val="none" w:sz="0" w:space="0" w:color="auto"/>
        <w:left w:val="none" w:sz="0" w:space="0" w:color="auto"/>
        <w:bottom w:val="none" w:sz="0" w:space="0" w:color="auto"/>
        <w:right w:val="none" w:sz="0" w:space="0" w:color="auto"/>
      </w:divBdr>
    </w:div>
    <w:div w:id="2074115872">
      <w:bodyDiv w:val="1"/>
      <w:marLeft w:val="0"/>
      <w:marRight w:val="0"/>
      <w:marTop w:val="0"/>
      <w:marBottom w:val="0"/>
      <w:divBdr>
        <w:top w:val="none" w:sz="0" w:space="0" w:color="auto"/>
        <w:left w:val="none" w:sz="0" w:space="0" w:color="auto"/>
        <w:bottom w:val="none" w:sz="0" w:space="0" w:color="auto"/>
        <w:right w:val="none" w:sz="0" w:space="0" w:color="auto"/>
      </w:divBdr>
    </w:div>
    <w:div w:id="2092580603">
      <w:bodyDiv w:val="1"/>
      <w:marLeft w:val="0"/>
      <w:marRight w:val="0"/>
      <w:marTop w:val="0"/>
      <w:marBottom w:val="0"/>
      <w:divBdr>
        <w:top w:val="none" w:sz="0" w:space="0" w:color="auto"/>
        <w:left w:val="none" w:sz="0" w:space="0" w:color="auto"/>
        <w:bottom w:val="none" w:sz="0" w:space="0" w:color="auto"/>
        <w:right w:val="none" w:sz="0" w:space="0" w:color="auto"/>
      </w:divBdr>
    </w:div>
    <w:div w:id="2129619624">
      <w:bodyDiv w:val="1"/>
      <w:marLeft w:val="0"/>
      <w:marRight w:val="0"/>
      <w:marTop w:val="0"/>
      <w:marBottom w:val="0"/>
      <w:divBdr>
        <w:top w:val="none" w:sz="0" w:space="0" w:color="auto"/>
        <w:left w:val="none" w:sz="0" w:space="0" w:color="auto"/>
        <w:bottom w:val="none" w:sz="0" w:space="0" w:color="auto"/>
        <w:right w:val="none" w:sz="0" w:space="0" w:color="auto"/>
      </w:divBdr>
      <w:divsChild>
        <w:div w:id="2017729790">
          <w:marLeft w:val="0"/>
          <w:marRight w:val="0"/>
          <w:marTop w:val="0"/>
          <w:marBottom w:val="0"/>
          <w:divBdr>
            <w:top w:val="none" w:sz="0" w:space="0" w:color="auto"/>
            <w:left w:val="none" w:sz="0" w:space="0" w:color="auto"/>
            <w:bottom w:val="none" w:sz="0" w:space="0" w:color="auto"/>
            <w:right w:val="none" w:sz="0" w:space="0" w:color="auto"/>
          </w:divBdr>
        </w:div>
        <w:div w:id="1551770171">
          <w:marLeft w:val="630"/>
          <w:marRight w:val="0"/>
          <w:marTop w:val="0"/>
          <w:marBottom w:val="0"/>
          <w:divBdr>
            <w:top w:val="none" w:sz="0" w:space="0" w:color="auto"/>
            <w:left w:val="none" w:sz="0" w:space="0" w:color="auto"/>
            <w:bottom w:val="none" w:sz="0" w:space="0" w:color="auto"/>
            <w:right w:val="none" w:sz="0" w:space="0" w:color="auto"/>
          </w:divBdr>
        </w:div>
        <w:div w:id="986085364">
          <w:marLeft w:val="2170"/>
          <w:marRight w:val="0"/>
          <w:marTop w:val="0"/>
          <w:marBottom w:val="0"/>
          <w:divBdr>
            <w:top w:val="none" w:sz="0" w:space="0" w:color="auto"/>
            <w:left w:val="none" w:sz="0" w:space="0" w:color="auto"/>
            <w:bottom w:val="none" w:sz="0" w:space="0" w:color="auto"/>
            <w:right w:val="none" w:sz="0" w:space="0" w:color="auto"/>
          </w:divBdr>
        </w:div>
      </w:divsChild>
    </w:div>
    <w:div w:id="2139180529">
      <w:bodyDiv w:val="1"/>
      <w:marLeft w:val="0"/>
      <w:marRight w:val="0"/>
      <w:marTop w:val="0"/>
      <w:marBottom w:val="0"/>
      <w:divBdr>
        <w:top w:val="none" w:sz="0" w:space="0" w:color="auto"/>
        <w:left w:val="none" w:sz="0" w:space="0" w:color="auto"/>
        <w:bottom w:val="none" w:sz="0" w:space="0" w:color="auto"/>
        <w:right w:val="none" w:sz="0" w:space="0" w:color="auto"/>
      </w:divBdr>
    </w:div>
    <w:div w:id="2140956876">
      <w:bodyDiv w:val="1"/>
      <w:marLeft w:val="0"/>
      <w:marRight w:val="0"/>
      <w:marTop w:val="0"/>
      <w:marBottom w:val="0"/>
      <w:divBdr>
        <w:top w:val="none" w:sz="0" w:space="0" w:color="auto"/>
        <w:left w:val="none" w:sz="0" w:space="0" w:color="auto"/>
        <w:bottom w:val="none" w:sz="0" w:space="0" w:color="auto"/>
        <w:right w:val="none" w:sz="0" w:space="0" w:color="auto"/>
      </w:divBdr>
      <w:divsChild>
        <w:div w:id="1689217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zakon.rada.gov.ua/laws/show/1178-2022-%D0%BF" TargetMode="External"/><Relationship Id="rId18" Type="http://schemas.openxmlformats.org/officeDocument/2006/relationships/hyperlink" Target="mailto:koromcrl@gmail.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922-19/ed20230907" TargetMode="External"/><Relationship Id="rId17" Type="http://schemas.openxmlformats.org/officeDocument/2006/relationships/hyperlink" Target="mailto:koromcrl@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mailto:koromcrl@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ed20230907"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mailto:koromcrl@gmail.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382-2023-%D0%BF"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potapchuk\ownCloud\&#1042;&#1110;&#1076;&#1076;&#1110;&#1083;%20&#1079;&#1072;&#1082;&#1091;&#1087;&#1110;&#1074;&#1077;&#1083;&#1100;\_&#1055;&#1088;&#1086;&#1094;&#1077;&#1076;&#1091;&#1088;&#1080;%20&#1079;&#1072;&#1082;&#1091;&#1087;&#1110;&#1074;&#1083;&#1110;%20-%20&#1064;&#1040;&#1041;&#1051;&#1054;&#1053;\_&#1055;&#1088;&#1086;&#1094;&#1077;&#1076;&#1091;&#1088;&#1072;%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ED60D367B245429BC5E5D7A0645072"/>
        <w:category>
          <w:name w:val="Загальні"/>
          <w:gallery w:val="placeholder"/>
        </w:category>
        <w:types>
          <w:type w:val="bbPlcHdr"/>
        </w:types>
        <w:behaviors>
          <w:behavior w:val="content"/>
        </w:behaviors>
        <w:guid w:val="{7267F659-250A-46F6-9FD3-C754D5CB91A1}"/>
      </w:docPartPr>
      <w:docPartBody>
        <w:p w:rsidR="00E9686B" w:rsidRDefault="00F10ED7">
          <w:r w:rsidRPr="00872A82">
            <w:rPr>
              <w:rStyle w:val="a3"/>
            </w:rPr>
            <w:t>[Назва]</w:t>
          </w:r>
        </w:p>
      </w:docPartBody>
    </w:docPart>
    <w:docPart>
      <w:docPartPr>
        <w:name w:val="1EFCD0D26BB14B238034CD03F8F004DF"/>
        <w:category>
          <w:name w:val="Загальні"/>
          <w:gallery w:val="placeholder"/>
        </w:category>
        <w:types>
          <w:type w:val="bbPlcHdr"/>
        </w:types>
        <w:behaviors>
          <w:behavior w:val="content"/>
        </w:behaviors>
        <w:guid w:val="{F4A08495-392C-4B0B-94D8-5B122BA011C9}"/>
      </w:docPartPr>
      <w:docPartBody>
        <w:p w:rsidR="00FC2C3C" w:rsidRDefault="00FC2C3C">
          <w:r w:rsidRPr="00F35F70">
            <w:rPr>
              <w:rStyle w:val="a3"/>
            </w:rPr>
            <w:t>[Назва]</w:t>
          </w:r>
        </w:p>
      </w:docPartBody>
    </w:docPart>
    <w:docPart>
      <w:docPartPr>
        <w:name w:val="5B407356B59F4D53B3C1A7A56A8310D1"/>
        <w:category>
          <w:name w:val="Общие"/>
          <w:gallery w:val="placeholder"/>
        </w:category>
        <w:types>
          <w:type w:val="bbPlcHdr"/>
        </w:types>
        <w:behaviors>
          <w:behavior w:val="content"/>
        </w:behaviors>
        <w:guid w:val="{2812AC28-354F-43A0-A2FA-563A710FC5DE}"/>
      </w:docPartPr>
      <w:docPartBody>
        <w:p w:rsidR="0052516B" w:rsidRDefault="0052516B" w:rsidP="0052516B">
          <w:pPr>
            <w:pStyle w:val="5B407356B59F4D53B3C1A7A56A8310D1"/>
          </w:pPr>
          <w:r w:rsidRPr="00872A82">
            <w:rPr>
              <w:rStyle w:val="a3"/>
            </w:rPr>
            <w:t>[Назва]</w:t>
          </w:r>
        </w:p>
      </w:docPartBody>
    </w:docPart>
    <w:docPart>
      <w:docPartPr>
        <w:name w:val="2A59DBA2DD54430EA4C0A8E8BAB79F1C"/>
        <w:category>
          <w:name w:val="Общие"/>
          <w:gallery w:val="placeholder"/>
        </w:category>
        <w:types>
          <w:type w:val="bbPlcHdr"/>
        </w:types>
        <w:behaviors>
          <w:behavior w:val="content"/>
        </w:behaviors>
        <w:guid w:val="{3295F7AD-DF6B-4495-9EF2-21AAFBF6950B}"/>
      </w:docPartPr>
      <w:docPartBody>
        <w:p w:rsidR="004A2A8C" w:rsidRDefault="00661C64" w:rsidP="00661C64">
          <w:pPr>
            <w:pStyle w:val="2A59DBA2DD54430EA4C0A8E8BAB79F1C"/>
          </w:pPr>
          <w:r w:rsidRPr="001E63C9">
            <w:rPr>
              <w:rStyle w:val="a3"/>
            </w:rPr>
            <w:t>[Назва]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 w:name="UkrainianCourier">
    <w:altName w:val="Times New Roman"/>
    <w:panose1 w:val="00000000000000000000"/>
    <w:charset w:val="00"/>
    <w:family w:val="roman"/>
    <w:notTrueType/>
    <w:pitch w:val="variable"/>
    <w:sig w:usb0="00000003" w:usb1="00000000" w:usb2="00000000" w:usb3="00000000" w:csb0="00000001" w:csb1="00000000"/>
  </w:font>
  <w:font w:name="Helvetica Neue">
    <w:altName w:val="Times New Roman"/>
    <w:charset w:val="00"/>
    <w:family w:val="auto"/>
    <w:pitch w:val="variable"/>
    <w:sig w:usb0="E50002FF" w:usb1="500079DB" w:usb2="0000001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ntiqua">
    <w:altName w:val="Microsoft YaHei"/>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Liberation Serif">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4B"/>
    <w:rsid w:val="0000178B"/>
    <w:rsid w:val="00007D21"/>
    <w:rsid w:val="00015DA8"/>
    <w:rsid w:val="00044192"/>
    <w:rsid w:val="00072518"/>
    <w:rsid w:val="00086BF6"/>
    <w:rsid w:val="000923DF"/>
    <w:rsid w:val="000C1FBD"/>
    <w:rsid w:val="000F02BE"/>
    <w:rsid w:val="00103CAF"/>
    <w:rsid w:val="00146FB1"/>
    <w:rsid w:val="00151823"/>
    <w:rsid w:val="0016591D"/>
    <w:rsid w:val="001A634B"/>
    <w:rsid w:val="001D280D"/>
    <w:rsid w:val="001E0CA9"/>
    <w:rsid w:val="001E1832"/>
    <w:rsid w:val="001E26F9"/>
    <w:rsid w:val="001E6476"/>
    <w:rsid w:val="002428B6"/>
    <w:rsid w:val="00245B65"/>
    <w:rsid w:val="00260C31"/>
    <w:rsid w:val="00270AAA"/>
    <w:rsid w:val="00270DA7"/>
    <w:rsid w:val="00273692"/>
    <w:rsid w:val="00293788"/>
    <w:rsid w:val="002A60D6"/>
    <w:rsid w:val="002C33B5"/>
    <w:rsid w:val="002D4256"/>
    <w:rsid w:val="002D545B"/>
    <w:rsid w:val="002F5B02"/>
    <w:rsid w:val="00311E55"/>
    <w:rsid w:val="00356DEC"/>
    <w:rsid w:val="00365C51"/>
    <w:rsid w:val="0037797C"/>
    <w:rsid w:val="0038546B"/>
    <w:rsid w:val="00394970"/>
    <w:rsid w:val="003953EC"/>
    <w:rsid w:val="003A2313"/>
    <w:rsid w:val="004121DD"/>
    <w:rsid w:val="00415715"/>
    <w:rsid w:val="00444557"/>
    <w:rsid w:val="0048000E"/>
    <w:rsid w:val="004A2A8C"/>
    <w:rsid w:val="004C72AF"/>
    <w:rsid w:val="0052516B"/>
    <w:rsid w:val="0053563A"/>
    <w:rsid w:val="00566B5A"/>
    <w:rsid w:val="0059631B"/>
    <w:rsid w:val="006141F2"/>
    <w:rsid w:val="00642247"/>
    <w:rsid w:val="00661C64"/>
    <w:rsid w:val="00677988"/>
    <w:rsid w:val="006A65D2"/>
    <w:rsid w:val="006F1651"/>
    <w:rsid w:val="00781134"/>
    <w:rsid w:val="007F08FB"/>
    <w:rsid w:val="0080076E"/>
    <w:rsid w:val="00833866"/>
    <w:rsid w:val="00833BAF"/>
    <w:rsid w:val="00895874"/>
    <w:rsid w:val="008D6AFB"/>
    <w:rsid w:val="008F2A44"/>
    <w:rsid w:val="008F49B4"/>
    <w:rsid w:val="00904D7B"/>
    <w:rsid w:val="00927897"/>
    <w:rsid w:val="00952E65"/>
    <w:rsid w:val="00974F91"/>
    <w:rsid w:val="00990DB8"/>
    <w:rsid w:val="009A13F3"/>
    <w:rsid w:val="009B5024"/>
    <w:rsid w:val="009C5505"/>
    <w:rsid w:val="009C60D9"/>
    <w:rsid w:val="009F2304"/>
    <w:rsid w:val="00A23B50"/>
    <w:rsid w:val="00A25575"/>
    <w:rsid w:val="00A40339"/>
    <w:rsid w:val="00A573F8"/>
    <w:rsid w:val="00A80FC7"/>
    <w:rsid w:val="00A86A43"/>
    <w:rsid w:val="00AA5970"/>
    <w:rsid w:val="00AB772B"/>
    <w:rsid w:val="00AC01B9"/>
    <w:rsid w:val="00B352E3"/>
    <w:rsid w:val="00B931B0"/>
    <w:rsid w:val="00BC4FE1"/>
    <w:rsid w:val="00C0011E"/>
    <w:rsid w:val="00C27C79"/>
    <w:rsid w:val="00C57A6A"/>
    <w:rsid w:val="00CC3C52"/>
    <w:rsid w:val="00D33758"/>
    <w:rsid w:val="00D82B52"/>
    <w:rsid w:val="00D93E62"/>
    <w:rsid w:val="00DA2E51"/>
    <w:rsid w:val="00DD0C3D"/>
    <w:rsid w:val="00DF6993"/>
    <w:rsid w:val="00E47B6D"/>
    <w:rsid w:val="00E67C53"/>
    <w:rsid w:val="00E721B1"/>
    <w:rsid w:val="00E9686B"/>
    <w:rsid w:val="00EB1DAC"/>
    <w:rsid w:val="00EE135A"/>
    <w:rsid w:val="00EF254E"/>
    <w:rsid w:val="00F10ED7"/>
    <w:rsid w:val="00F708A3"/>
    <w:rsid w:val="00F8214A"/>
    <w:rsid w:val="00FC2C3C"/>
    <w:rsid w:val="00FC308C"/>
    <w:rsid w:val="00FE5EEA"/>
    <w:rsid w:val="00FF3D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1FBD"/>
    <w:rPr>
      <w:color w:val="808080"/>
    </w:rPr>
  </w:style>
  <w:style w:type="paragraph" w:customStyle="1" w:styleId="BF4AF2E73F9A4CC9B92DAA6A096F6D36">
    <w:name w:val="BF4AF2E73F9A4CC9B92DAA6A096F6D36"/>
    <w:rsid w:val="00FC2C3C"/>
  </w:style>
  <w:style w:type="paragraph" w:customStyle="1" w:styleId="AFCFA9DCC6714A3F96006A38E753ACEA">
    <w:name w:val="AFCFA9DCC6714A3F96006A38E753ACEA"/>
    <w:rsid w:val="00FC2C3C"/>
  </w:style>
  <w:style w:type="paragraph" w:customStyle="1" w:styleId="33D77E32A0894EC8B7C0F60FC7597A8C">
    <w:name w:val="33D77E32A0894EC8B7C0F60FC7597A8C"/>
    <w:rsid w:val="00FC2C3C"/>
  </w:style>
  <w:style w:type="paragraph" w:customStyle="1" w:styleId="17728027BEB64254877370EF51160384">
    <w:name w:val="17728027BEB64254877370EF51160384"/>
    <w:rsid w:val="00FC2C3C"/>
  </w:style>
  <w:style w:type="paragraph" w:customStyle="1" w:styleId="4C751EE3156046B2AD5A8CE29AD985AB">
    <w:name w:val="4C751EE3156046B2AD5A8CE29AD985AB"/>
    <w:rsid w:val="00DF6993"/>
  </w:style>
  <w:style w:type="paragraph" w:customStyle="1" w:styleId="5B407356B59F4D53B3C1A7A56A8310D1">
    <w:name w:val="5B407356B59F4D53B3C1A7A56A8310D1"/>
    <w:rsid w:val="0052516B"/>
  </w:style>
  <w:style w:type="paragraph" w:customStyle="1" w:styleId="8356EC01CC0A46309388EF8C06B4F225">
    <w:name w:val="8356EC01CC0A46309388EF8C06B4F225"/>
    <w:rsid w:val="0052516B"/>
  </w:style>
  <w:style w:type="paragraph" w:customStyle="1" w:styleId="72D2DE1ECBA943E49D57FBAB894DB608">
    <w:name w:val="72D2DE1ECBA943E49D57FBAB894DB608"/>
    <w:rsid w:val="0052516B"/>
  </w:style>
  <w:style w:type="paragraph" w:customStyle="1" w:styleId="18103584EEA04EE4B2E2918A883C85B4">
    <w:name w:val="18103584EEA04EE4B2E2918A883C85B4"/>
    <w:rsid w:val="00661C64"/>
  </w:style>
  <w:style w:type="paragraph" w:customStyle="1" w:styleId="2A59DBA2DD54430EA4C0A8E8BAB79F1C">
    <w:name w:val="2A59DBA2DD54430EA4C0A8E8BAB79F1C"/>
    <w:rsid w:val="00661C64"/>
  </w:style>
  <w:style w:type="paragraph" w:customStyle="1" w:styleId="F399B20DEE0B4196B79AF7EA1B544C11">
    <w:name w:val="F399B20DEE0B4196B79AF7EA1B544C11"/>
    <w:rsid w:val="006A65D2"/>
  </w:style>
  <w:style w:type="paragraph" w:customStyle="1" w:styleId="D07F7D2C59C642F496D8A182C7678FF1">
    <w:name w:val="D07F7D2C59C642F496D8A182C7678FF1"/>
    <w:rsid w:val="006A65D2"/>
  </w:style>
  <w:style w:type="paragraph" w:customStyle="1" w:styleId="AAF699B0D57742189FC1924894ABC6E6">
    <w:name w:val="AAF699B0D57742189FC1924894ABC6E6"/>
    <w:rsid w:val="000C1F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21534-EE82-45E8-B5DE-4280A832C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_Процедура </Template>
  <TotalTime>0</TotalTime>
  <Pages>48</Pages>
  <Words>71245</Words>
  <Characters>40610</Characters>
  <Application>Microsoft Office Word</Application>
  <DocSecurity>0</DocSecurity>
  <Lines>338</Lines>
  <Paragraphs>223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Код ДК 021:2015: 33690000-3 Лікарські засоби різні</vt:lpstr>
      <vt:lpstr>Знаряддя (ДК 021:2015: 44510000-8 Знаряддя)</vt:lpstr>
    </vt:vector>
  </TitlesOfParts>
  <LinksUpToDate>false</LinksUpToDate>
  <CharactersWithSpaces>111632</CharactersWithSpaces>
  <SharedDoc>false</SharedDoc>
  <HLinks>
    <vt:vector size="6" baseType="variant">
      <vt:variant>
        <vt:i4>2293806</vt:i4>
      </vt:variant>
      <vt:variant>
        <vt:i4>24</vt:i4>
      </vt:variant>
      <vt:variant>
        <vt:i4>0</vt:i4>
      </vt:variant>
      <vt:variant>
        <vt:i4>5</vt:i4>
      </vt:variant>
      <vt:variant>
        <vt:lpwstr>http://zakon4.rada.gov.ua/laws/show/2210-14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Код ДК 021:2015: 33690000-3 Лікарські засоби різні</dc:title>
  <dc:creator/>
  <cp:lastModifiedBy/>
  <cp:revision>1</cp:revision>
  <dcterms:created xsi:type="dcterms:W3CDTF">2024-04-02T07:56:00Z</dcterms:created>
  <dcterms:modified xsi:type="dcterms:W3CDTF">2024-04-03T07:04:00Z</dcterms:modified>
</cp:coreProperties>
</file>