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4" w:rsidRDefault="00CA6964">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rsidR="00CA6964" w:rsidRDefault="00CA6964">
      <w:pPr>
        <w:spacing w:after="0" w:line="240" w:lineRule="auto"/>
        <w:ind w:left="-1418"/>
        <w:jc w:val="right"/>
        <w:rPr>
          <w:rFonts w:ascii="Times New Roman" w:eastAsia="Times New Roman" w:hAnsi="Times New Roman" w:cs="Times New Roman"/>
          <w:b/>
          <w:color w:val="000000"/>
          <w:sz w:val="24"/>
          <w:szCs w:val="24"/>
        </w:rPr>
      </w:pPr>
    </w:p>
    <w:p w:rsidR="00CA6964" w:rsidRDefault="00A87A22">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105A26">
        <w:rPr>
          <w:rFonts w:ascii="Times New Roman" w:eastAsia="Times New Roman" w:hAnsi="Times New Roman" w:cs="Times New Roman"/>
          <w:bCs/>
          <w:noProof/>
          <w:sz w:val="24"/>
          <w:szCs w:val="24"/>
          <w:lang w:val="ru-RU" w:eastAsia="uk-UA"/>
        </w:rPr>
        <w:t>30</w:t>
      </w:r>
      <w:r w:rsidRPr="003C7762">
        <w:rPr>
          <w:rFonts w:ascii="Times New Roman" w:eastAsia="Times New Roman" w:hAnsi="Times New Roman" w:cs="Times New Roman"/>
          <w:bCs/>
          <w:noProof/>
          <w:sz w:val="24"/>
          <w:szCs w:val="24"/>
          <w:lang w:eastAsia="uk-UA"/>
        </w:rPr>
        <w:t>.11.2022</w:t>
      </w:r>
      <w:r w:rsidRPr="0060539E">
        <w:rPr>
          <w:rFonts w:ascii="Times New Roman" w:eastAsia="Times New Roman" w:hAnsi="Times New Roman" w:cs="Times New Roman"/>
          <w:bCs/>
          <w:noProof/>
          <w:sz w:val="24"/>
          <w:szCs w:val="24"/>
          <w:lang w:eastAsia="uk-UA"/>
        </w:rPr>
        <w:t xml:space="preserve"> </w:t>
      </w:r>
    </w:p>
    <w:p w:rsidR="00DD50A0" w:rsidRDefault="00DD50A0" w:rsidP="0060539E">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Pr="00D61B81" w:rsidRDefault="00A87A22" w:rsidP="00156E15">
      <w:pPr>
        <w:spacing w:after="0" w:line="240" w:lineRule="auto"/>
        <w:jc w:val="center"/>
        <w:rPr>
          <w:rFonts w:ascii="Times New Roman" w:eastAsia="Times New Roman" w:hAnsi="Times New Roman" w:cs="Times New Roman"/>
          <w:b/>
          <w:sz w:val="36"/>
          <w:szCs w:val="36"/>
        </w:rPr>
      </w:pPr>
      <w:r w:rsidRPr="00D61B81">
        <w:rPr>
          <w:rFonts w:ascii="Times New Roman" w:eastAsia="Times New Roman" w:hAnsi="Times New Roman" w:cs="Times New Roman"/>
          <w:b/>
          <w:color w:val="000000"/>
          <w:sz w:val="36"/>
          <w:szCs w:val="36"/>
        </w:rPr>
        <w:t>ТЕНДЕРНА ДОКУМЕНТАЦІЯ</w:t>
      </w:r>
    </w:p>
    <w:p w:rsidR="007B6DEF" w:rsidRDefault="00A87A22">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по процедурі </w:t>
      </w:r>
    </w:p>
    <w:p w:rsidR="00206582" w:rsidRDefault="00A87A22">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ВІДКРИТІ ТОРГИ з особливостями</w:t>
      </w:r>
    </w:p>
    <w:p w:rsidR="00CA6964" w:rsidRPr="00D61B81" w:rsidRDefault="00A87A22">
      <w:pPr>
        <w:spacing w:before="240" w:after="0" w:line="240" w:lineRule="auto"/>
        <w:jc w:val="center"/>
        <w:rPr>
          <w:rFonts w:ascii="Times New Roman" w:eastAsia="Times New Roman" w:hAnsi="Times New Roman" w:cs="Times New Roman"/>
          <w:b/>
          <w:color w:val="000000"/>
          <w:sz w:val="36"/>
          <w:szCs w:val="36"/>
        </w:rPr>
      </w:pPr>
      <w:r w:rsidRPr="00D61B81">
        <w:rPr>
          <w:rFonts w:ascii="Times New Roman" w:eastAsia="Times New Roman" w:hAnsi="Times New Roman" w:cs="Times New Roman"/>
          <w:b/>
          <w:color w:val="000000"/>
          <w:sz w:val="36"/>
          <w:szCs w:val="36"/>
        </w:rPr>
        <w:t xml:space="preserve">на закупівлю </w:t>
      </w:r>
    </w:p>
    <w:p w:rsidR="007C4EF5" w:rsidRPr="007C4EF5" w:rsidRDefault="007C4EF5" w:rsidP="007C4EF5">
      <w:pPr>
        <w:tabs>
          <w:tab w:val="left" w:pos="7335"/>
        </w:tabs>
        <w:spacing w:after="0" w:line="240" w:lineRule="auto"/>
        <w:jc w:val="center"/>
        <w:rPr>
          <w:rFonts w:ascii="Times New Roman" w:eastAsia="Times New Roman" w:hAnsi="Times New Roman" w:cs="Times New Roman"/>
          <w:b/>
          <w:color w:val="000000"/>
          <w:sz w:val="36"/>
          <w:szCs w:val="36"/>
        </w:rPr>
      </w:pPr>
      <w:r w:rsidRPr="007C4EF5">
        <w:rPr>
          <w:rFonts w:ascii="Times New Roman" w:eastAsia="Times New Roman" w:hAnsi="Times New Roman" w:cs="Times New Roman"/>
          <w:b/>
          <w:color w:val="000000"/>
          <w:sz w:val="36"/>
          <w:szCs w:val="36"/>
        </w:rPr>
        <w:t xml:space="preserve">Код </w:t>
      </w:r>
      <w:proofErr w:type="spellStart"/>
      <w:r w:rsidRPr="007C4EF5">
        <w:rPr>
          <w:rFonts w:ascii="Times New Roman" w:eastAsia="Times New Roman" w:hAnsi="Times New Roman" w:cs="Times New Roman"/>
          <w:b/>
          <w:color w:val="000000"/>
          <w:sz w:val="36"/>
          <w:szCs w:val="36"/>
        </w:rPr>
        <w:t>ДК</w:t>
      </w:r>
      <w:proofErr w:type="spellEnd"/>
      <w:r w:rsidRPr="007C4EF5">
        <w:rPr>
          <w:rFonts w:ascii="Times New Roman" w:eastAsia="Times New Roman" w:hAnsi="Times New Roman" w:cs="Times New Roman"/>
          <w:b/>
          <w:color w:val="000000"/>
          <w:sz w:val="36"/>
          <w:szCs w:val="36"/>
        </w:rPr>
        <w:t xml:space="preserve"> 021:2015- 33600000-6 Фармацевтична продукція </w:t>
      </w:r>
      <w:r w:rsidR="00A87A22" w:rsidRPr="00A87A22">
        <w:rPr>
          <w:rFonts w:ascii="Times New Roman" w:eastAsia="Times New Roman" w:hAnsi="Times New Roman" w:cs="Times New Roman"/>
          <w:b/>
          <w:bCs/>
          <w:color w:val="000000"/>
          <w:sz w:val="36"/>
          <w:szCs w:val="36"/>
        </w:rPr>
        <w:t>(Морфін (</w:t>
      </w:r>
      <w:proofErr w:type="spellStart"/>
      <w:r w:rsidR="00A87A22" w:rsidRPr="00A87A22">
        <w:rPr>
          <w:rFonts w:ascii="Times New Roman" w:eastAsia="Times New Roman" w:hAnsi="Times New Roman" w:cs="Times New Roman"/>
          <w:b/>
          <w:bCs/>
          <w:color w:val="000000"/>
          <w:sz w:val="36"/>
          <w:szCs w:val="36"/>
          <w:lang w:val="en-US"/>
        </w:rPr>
        <w:t>Morfine</w:t>
      </w:r>
      <w:proofErr w:type="spellEnd"/>
      <w:r w:rsidR="00A87A22" w:rsidRPr="00A87A22">
        <w:rPr>
          <w:rFonts w:ascii="Times New Roman" w:eastAsia="Times New Roman" w:hAnsi="Times New Roman" w:cs="Times New Roman"/>
          <w:b/>
          <w:bCs/>
          <w:color w:val="000000"/>
          <w:sz w:val="36"/>
          <w:szCs w:val="36"/>
        </w:rPr>
        <w:t xml:space="preserve">), </w:t>
      </w:r>
      <w:proofErr w:type="spellStart"/>
      <w:r w:rsidR="00A87A22" w:rsidRPr="00A87A22">
        <w:rPr>
          <w:rFonts w:ascii="Times New Roman" w:eastAsia="Times New Roman" w:hAnsi="Times New Roman" w:cs="Times New Roman"/>
          <w:b/>
          <w:bCs/>
          <w:color w:val="000000"/>
          <w:sz w:val="36"/>
          <w:szCs w:val="36"/>
        </w:rPr>
        <w:t>Фентаніл</w:t>
      </w:r>
      <w:proofErr w:type="spellEnd"/>
      <w:r w:rsidR="00A87A22" w:rsidRPr="00A87A22">
        <w:rPr>
          <w:rFonts w:ascii="Times New Roman" w:eastAsia="Times New Roman" w:hAnsi="Times New Roman" w:cs="Times New Roman"/>
          <w:b/>
          <w:bCs/>
          <w:color w:val="000000"/>
          <w:sz w:val="36"/>
          <w:szCs w:val="36"/>
        </w:rPr>
        <w:t xml:space="preserve"> (</w:t>
      </w:r>
      <w:proofErr w:type="spellStart"/>
      <w:r w:rsidR="00A87A22" w:rsidRPr="00A87A22">
        <w:rPr>
          <w:rFonts w:ascii="Times New Roman" w:eastAsia="Times New Roman" w:hAnsi="Times New Roman" w:cs="Times New Roman"/>
          <w:b/>
          <w:bCs/>
          <w:color w:val="000000"/>
          <w:sz w:val="36"/>
          <w:szCs w:val="36"/>
          <w:lang w:val="en-US"/>
        </w:rPr>
        <w:t>Fentanyl</w:t>
      </w:r>
      <w:proofErr w:type="spellEnd"/>
      <w:r w:rsidR="00A87A22" w:rsidRPr="00A87A22">
        <w:rPr>
          <w:rFonts w:ascii="Times New Roman" w:eastAsia="Times New Roman" w:hAnsi="Times New Roman" w:cs="Times New Roman"/>
          <w:b/>
          <w:bCs/>
          <w:color w:val="000000"/>
          <w:sz w:val="36"/>
          <w:szCs w:val="36"/>
        </w:rPr>
        <w:t xml:space="preserve">), </w:t>
      </w:r>
      <w:proofErr w:type="spellStart"/>
      <w:r w:rsidR="00A87A22" w:rsidRPr="00A87A22">
        <w:rPr>
          <w:rFonts w:ascii="Times New Roman" w:eastAsia="Times New Roman" w:hAnsi="Times New Roman" w:cs="Times New Roman"/>
          <w:b/>
          <w:bCs/>
          <w:color w:val="000000"/>
          <w:sz w:val="36"/>
          <w:szCs w:val="36"/>
        </w:rPr>
        <w:t>Кетамін</w:t>
      </w:r>
      <w:proofErr w:type="spellEnd"/>
      <w:r w:rsidR="00A87A22" w:rsidRPr="00A87A22">
        <w:rPr>
          <w:rFonts w:ascii="Times New Roman" w:eastAsia="Times New Roman" w:hAnsi="Times New Roman" w:cs="Times New Roman"/>
          <w:b/>
          <w:bCs/>
          <w:color w:val="000000"/>
          <w:sz w:val="36"/>
          <w:szCs w:val="36"/>
        </w:rPr>
        <w:t xml:space="preserve"> (</w:t>
      </w:r>
      <w:proofErr w:type="spellStart"/>
      <w:r w:rsidR="00A87A22" w:rsidRPr="00A87A22">
        <w:rPr>
          <w:rFonts w:ascii="Times New Roman" w:eastAsia="Times New Roman" w:hAnsi="Times New Roman" w:cs="Times New Roman"/>
          <w:b/>
          <w:bCs/>
          <w:color w:val="000000"/>
          <w:sz w:val="36"/>
          <w:szCs w:val="36"/>
          <w:lang w:val="en-US"/>
        </w:rPr>
        <w:t>Ketamine</w:t>
      </w:r>
      <w:proofErr w:type="spellEnd"/>
      <w:r w:rsidR="00A87A22" w:rsidRPr="00A87A22">
        <w:rPr>
          <w:rFonts w:ascii="Times New Roman" w:eastAsia="Times New Roman" w:hAnsi="Times New Roman" w:cs="Times New Roman"/>
          <w:b/>
          <w:bCs/>
          <w:color w:val="000000"/>
          <w:sz w:val="36"/>
          <w:szCs w:val="36"/>
        </w:rPr>
        <w:t>))</w:t>
      </w:r>
    </w:p>
    <w:p w:rsidR="00CA6964" w:rsidRDefault="00A87A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A87A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A87A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A87A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A87A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A6964" w:rsidRDefault="00CA6964">
      <w:pPr>
        <w:spacing w:before="240" w:after="0" w:line="240" w:lineRule="auto"/>
        <w:rPr>
          <w:rFonts w:ascii="Times New Roman" w:eastAsia="Times New Roman" w:hAnsi="Times New Roman" w:cs="Times New Roman"/>
          <w:color w:val="000000"/>
          <w:sz w:val="24"/>
          <w:szCs w:val="24"/>
        </w:rPr>
      </w:pPr>
    </w:p>
    <w:p w:rsidR="00CA6964" w:rsidRDefault="00CA6964">
      <w:pPr>
        <w:spacing w:before="240" w:after="0" w:line="240" w:lineRule="auto"/>
        <w:rPr>
          <w:rFonts w:ascii="Times New Roman" w:eastAsia="Times New Roman" w:hAnsi="Times New Roman" w:cs="Times New Roman"/>
          <w:sz w:val="24"/>
          <w:szCs w:val="24"/>
        </w:rPr>
      </w:pPr>
    </w:p>
    <w:p w:rsidR="00CA6964" w:rsidRDefault="00A87A2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A87A2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05A26" w:rsidRDefault="00105A26">
      <w:pPr>
        <w:spacing w:before="240" w:after="0" w:line="240" w:lineRule="auto"/>
        <w:rPr>
          <w:rFonts w:ascii="Times New Roman" w:eastAsia="Times New Roman" w:hAnsi="Times New Roman" w:cs="Times New Roman"/>
          <w:color w:val="000000"/>
          <w:sz w:val="24"/>
          <w:szCs w:val="24"/>
        </w:rPr>
      </w:pPr>
    </w:p>
    <w:p w:rsidR="00105A26" w:rsidRDefault="00105A26">
      <w:pPr>
        <w:spacing w:before="240" w:after="0" w:line="240" w:lineRule="auto"/>
        <w:rPr>
          <w:rFonts w:ascii="Times New Roman" w:eastAsia="Times New Roman" w:hAnsi="Times New Roman" w:cs="Times New Roman"/>
          <w:color w:val="000000"/>
          <w:sz w:val="24"/>
          <w:szCs w:val="24"/>
        </w:rPr>
      </w:pPr>
    </w:p>
    <w:p w:rsidR="00105A26" w:rsidRDefault="00105A26">
      <w:pPr>
        <w:spacing w:before="240" w:after="0" w:line="240" w:lineRule="auto"/>
        <w:rPr>
          <w:rFonts w:ascii="Times New Roman" w:eastAsia="Times New Roman" w:hAnsi="Times New Roman" w:cs="Times New Roman"/>
          <w:color w:val="000000"/>
          <w:sz w:val="24"/>
          <w:szCs w:val="24"/>
        </w:rPr>
      </w:pPr>
    </w:p>
    <w:p w:rsidR="00105A26" w:rsidRDefault="00105A26">
      <w:pPr>
        <w:spacing w:before="240" w:after="0" w:line="240" w:lineRule="auto"/>
        <w:rPr>
          <w:rFonts w:ascii="Times New Roman" w:eastAsia="Times New Roman" w:hAnsi="Times New Roman" w:cs="Times New Roman"/>
          <w:color w:val="000000"/>
          <w:sz w:val="24"/>
          <w:szCs w:val="24"/>
        </w:rPr>
      </w:pPr>
    </w:p>
    <w:p w:rsidR="00CA6964" w:rsidRPr="00D61B81" w:rsidRDefault="00A87A22">
      <w:pPr>
        <w:spacing w:before="240" w:after="0" w:line="240" w:lineRule="auto"/>
        <w:jc w:val="center"/>
        <w:rPr>
          <w:rFonts w:ascii="Times New Roman" w:eastAsia="Times New Roman" w:hAnsi="Times New Roman" w:cs="Times New Roman"/>
          <w:b/>
          <w:bCs/>
          <w:color w:val="000000"/>
          <w:sz w:val="24"/>
          <w:szCs w:val="24"/>
          <w:highlight w:val="white"/>
        </w:rPr>
      </w:pPr>
      <w:bookmarkStart w:id="1" w:name="_heading=h.1fob9te" w:colFirst="0" w:colLast="0"/>
      <w:bookmarkEnd w:id="1"/>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 xml:space="preserve">22 </w:t>
      </w:r>
      <w:r w:rsidRPr="00D61B81">
        <w:rPr>
          <w:rFonts w:ascii="Times New Roman" w:eastAsia="Times New Roman" w:hAnsi="Times New Roman" w:cs="Times New Roman"/>
          <w:b/>
          <w:bCs/>
          <w:color w:val="000000"/>
          <w:sz w:val="24"/>
          <w:szCs w:val="24"/>
          <w:highlight w:val="white"/>
        </w:rPr>
        <w:t>рік</w:t>
      </w: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rPr>
          <w:rFonts w:ascii="Times New Roman" w:eastAsia="Times New Roman" w:hAnsi="Times New Roman" w:cs="Times New Roman"/>
          <w:sz w:val="24"/>
          <w:szCs w:val="24"/>
        </w:rPr>
      </w:pPr>
    </w:p>
    <w:p w:rsidR="00D52750" w:rsidRDefault="00D52750">
      <w:pPr>
        <w:spacing w:after="0" w:line="240" w:lineRule="auto"/>
        <w:jc w:val="both"/>
        <w:rPr>
          <w:rFonts w:ascii="Times New Roman" w:eastAsia="Times New Roman" w:hAnsi="Times New Roman" w:cs="Times New Roman"/>
          <w:sz w:val="24"/>
          <w:szCs w:val="24"/>
        </w:rPr>
      </w:pPr>
    </w:p>
    <w:p w:rsidR="00D52750" w:rsidRDefault="00D52750">
      <w:pPr>
        <w:spacing w:after="0" w:line="240" w:lineRule="auto"/>
        <w:jc w:val="both"/>
        <w:rPr>
          <w:rFonts w:ascii="Times New Roman" w:eastAsia="Times New Roman" w:hAnsi="Times New Roman" w:cs="Times New Roman"/>
          <w:sz w:val="24"/>
          <w:szCs w:val="24"/>
        </w:rPr>
      </w:pPr>
    </w:p>
    <w:p w:rsidR="00D52750" w:rsidRDefault="00D52750">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A6964">
        <w:trPr>
          <w:trHeight w:val="416"/>
          <w:jc w:val="center"/>
        </w:trPr>
        <w:tc>
          <w:tcPr>
            <w:tcW w:w="705" w:type="dxa"/>
            <w:vAlign w:val="center"/>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A6964" w:rsidRDefault="00A87A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A6964">
        <w:trPr>
          <w:trHeight w:val="411"/>
          <w:jc w:val="center"/>
        </w:trPr>
        <w:tc>
          <w:tcPr>
            <w:tcW w:w="705" w:type="dxa"/>
            <w:vAlign w:val="center"/>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A6964">
        <w:trPr>
          <w:trHeight w:val="1119"/>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A6964" w:rsidRPr="007D1800" w:rsidRDefault="00A87A2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00DC008A">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00DC008A">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CA6964" w:rsidRDefault="00A87A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7D1800">
              <w:rPr>
                <w:rFonts w:ascii="Times New Roman" w:eastAsia="Times New Roman" w:hAnsi="Times New Roman" w:cs="Times New Roman"/>
                <w:color w:val="000000"/>
                <w:sz w:val="24"/>
                <w:szCs w:val="24"/>
              </w:rPr>
              <w:t>Особливостях.</w:t>
            </w:r>
          </w:p>
        </w:tc>
      </w:tr>
      <w:tr w:rsidR="00CA6964">
        <w:trPr>
          <w:trHeight w:val="615"/>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A6964" w:rsidRDefault="00A87A2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A6964">
        <w:trPr>
          <w:trHeight w:val="285"/>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CA6964" w:rsidRDefault="00206582">
            <w:pPr>
              <w:jc w:val="both"/>
              <w:rPr>
                <w:rFonts w:ascii="Times New Roman" w:eastAsia="Times New Roman" w:hAnsi="Times New Roman" w:cs="Times New Roman"/>
                <w:i/>
                <w:sz w:val="24"/>
                <w:szCs w:val="24"/>
              </w:rPr>
            </w:pPr>
            <w:r w:rsidRPr="00206582">
              <w:rPr>
                <w:rFonts w:ascii="Times New Roman" w:eastAsia="Times New Roman" w:hAnsi="Times New Roman" w:cs="Times New Roman"/>
                <w:color w:val="000000"/>
                <w:sz w:val="24"/>
                <w:szCs w:val="24"/>
              </w:rPr>
              <w:t>Національний інститут раку</w:t>
            </w:r>
          </w:p>
        </w:tc>
      </w:tr>
      <w:tr w:rsidR="00CA6964" w:rsidTr="00206582">
        <w:trPr>
          <w:trHeight w:val="558"/>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A6964" w:rsidRDefault="00206582" w:rsidP="00206582">
            <w:pPr>
              <w:jc w:val="both"/>
              <w:rPr>
                <w:rFonts w:ascii="Times New Roman" w:eastAsia="Times New Roman" w:hAnsi="Times New Roman" w:cs="Times New Roman"/>
                <w:sz w:val="24"/>
                <w:szCs w:val="24"/>
              </w:rPr>
            </w:pPr>
            <w:r w:rsidRPr="00206582">
              <w:rPr>
                <w:rFonts w:ascii="Times New Roman" w:eastAsia="Times New Roman" w:hAnsi="Times New Roman" w:cs="Times New Roman"/>
                <w:color w:val="000000"/>
                <w:sz w:val="24"/>
                <w:szCs w:val="24"/>
              </w:rPr>
              <w:t>вул. Ломоносова,33/43, м. Київ, Київська область, Україна, 03022</w:t>
            </w:r>
          </w:p>
        </w:tc>
      </w:tr>
      <w:tr w:rsidR="00CA6964">
        <w:trPr>
          <w:trHeight w:val="1119"/>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proofErr w:type="spellStart"/>
            <w:r w:rsidRPr="00206582">
              <w:rPr>
                <w:rFonts w:ascii="Times New Roman" w:eastAsia="Times New Roman" w:hAnsi="Times New Roman" w:cs="Times New Roman"/>
                <w:color w:val="000000"/>
                <w:sz w:val="24"/>
                <w:szCs w:val="24"/>
              </w:rPr>
              <w:t>Каліущенко</w:t>
            </w:r>
            <w:proofErr w:type="spellEnd"/>
            <w:r w:rsidRPr="00206582">
              <w:rPr>
                <w:rFonts w:ascii="Times New Roman" w:eastAsia="Times New Roman" w:hAnsi="Times New Roman" w:cs="Times New Roman"/>
                <w:color w:val="000000"/>
                <w:sz w:val="24"/>
                <w:szCs w:val="24"/>
              </w:rPr>
              <w:t xml:space="preserve"> Дмитро Миколайович - провідний юрисконсульт відділу організації роботи та контролю Національного інституту раку-, </w:t>
            </w:r>
          </w:p>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 xml:space="preserve">тел./факс: (044) 259-70-57; </w:t>
            </w:r>
          </w:p>
          <w:p w:rsidR="00206582" w:rsidRPr="00206582" w:rsidRDefault="00206582" w:rsidP="00206582">
            <w:pPr>
              <w:widowControl w:val="0"/>
              <w:autoSpaceDE w:val="0"/>
              <w:jc w:val="both"/>
              <w:rPr>
                <w:rFonts w:ascii="Times New Roman" w:eastAsia="Times New Roman" w:hAnsi="Times New Roman" w:cs="Times New Roman"/>
                <w:color w:val="000000"/>
                <w:sz w:val="24"/>
                <w:szCs w:val="24"/>
              </w:rPr>
            </w:pPr>
            <w:r w:rsidRPr="00206582">
              <w:rPr>
                <w:rFonts w:ascii="Times New Roman" w:eastAsia="Times New Roman" w:hAnsi="Times New Roman" w:cs="Times New Roman"/>
                <w:color w:val="000000"/>
                <w:sz w:val="24"/>
                <w:szCs w:val="24"/>
              </w:rPr>
              <w:t>E-</w:t>
            </w:r>
            <w:proofErr w:type="spellStart"/>
            <w:r w:rsidRPr="00206582">
              <w:rPr>
                <w:rFonts w:ascii="Times New Roman" w:eastAsia="Times New Roman" w:hAnsi="Times New Roman" w:cs="Times New Roman"/>
                <w:color w:val="000000"/>
                <w:sz w:val="24"/>
                <w:szCs w:val="24"/>
              </w:rPr>
              <w:t>mail</w:t>
            </w:r>
            <w:proofErr w:type="spellEnd"/>
            <w:r w:rsidRPr="00206582">
              <w:rPr>
                <w:rFonts w:ascii="Times New Roman" w:eastAsia="Times New Roman" w:hAnsi="Times New Roman" w:cs="Times New Roman"/>
                <w:color w:val="000000"/>
                <w:sz w:val="24"/>
                <w:szCs w:val="24"/>
              </w:rPr>
              <w:t xml:space="preserve">: </w:t>
            </w:r>
            <w:hyperlink r:id="rId8" w:history="1">
              <w:r w:rsidRPr="00206582">
                <w:rPr>
                  <w:rFonts w:ascii="Times New Roman" w:eastAsia="Times New Roman" w:hAnsi="Times New Roman" w:cs="Times New Roman"/>
                  <w:color w:val="000000"/>
                  <w:sz w:val="24"/>
                  <w:szCs w:val="24"/>
                </w:rPr>
                <w:t>zakupkipremium.1@gmail.com</w:t>
              </w:r>
            </w:hyperlink>
            <w:r w:rsidRPr="00206582">
              <w:rPr>
                <w:rFonts w:ascii="Times New Roman" w:eastAsia="Times New Roman" w:hAnsi="Times New Roman" w:cs="Times New Roman"/>
                <w:color w:val="000000"/>
                <w:sz w:val="24"/>
                <w:szCs w:val="24"/>
              </w:rPr>
              <w:t>.</w:t>
            </w:r>
          </w:p>
          <w:p w:rsidR="00CA6964" w:rsidRDefault="00CA6964">
            <w:pPr>
              <w:jc w:val="both"/>
              <w:rPr>
                <w:rFonts w:ascii="Times New Roman" w:eastAsia="Times New Roman" w:hAnsi="Times New Roman" w:cs="Times New Roman"/>
                <w:sz w:val="24"/>
                <w:szCs w:val="24"/>
              </w:rPr>
            </w:pPr>
          </w:p>
        </w:tc>
      </w:tr>
      <w:tr w:rsidR="00CA6964">
        <w:trPr>
          <w:trHeight w:val="15"/>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A6964" w:rsidRDefault="00A87A2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06582">
              <w:rPr>
                <w:rFonts w:ascii="Times New Roman" w:eastAsia="Times New Roman" w:hAnsi="Times New Roman" w:cs="Times New Roman"/>
                <w:color w:val="000000"/>
                <w:sz w:val="24"/>
                <w:szCs w:val="24"/>
              </w:rPr>
              <w:t>з особливостями</w:t>
            </w:r>
          </w:p>
        </w:tc>
      </w:tr>
      <w:tr w:rsidR="00CA6964">
        <w:trPr>
          <w:trHeight w:val="240"/>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A6964" w:rsidRDefault="00A87A2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A6964">
        <w:trPr>
          <w:jc w:val="center"/>
        </w:trPr>
        <w:tc>
          <w:tcPr>
            <w:tcW w:w="705" w:type="dxa"/>
          </w:tcPr>
          <w:p w:rsidR="00CA6964" w:rsidRDefault="00A87A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A6964" w:rsidRDefault="00A87A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A6964" w:rsidRPr="000E38B3" w:rsidRDefault="00E27CDF" w:rsidP="00E27CDF">
            <w:pPr>
              <w:tabs>
                <w:tab w:val="left" w:pos="7335"/>
              </w:tabs>
              <w:jc w:val="both"/>
            </w:pPr>
            <w:r w:rsidRPr="00E92B15">
              <w:rPr>
                <w:rFonts w:ascii="Times New Roman" w:eastAsia="Times New Roman" w:hAnsi="Times New Roman" w:cs="Times New Roman"/>
                <w:sz w:val="24"/>
                <w:szCs w:val="24"/>
                <w:highlight w:val="white"/>
              </w:rPr>
              <w:t xml:space="preserve">Код </w:t>
            </w:r>
            <w:proofErr w:type="spellStart"/>
            <w:r w:rsidRPr="00E92B15">
              <w:rPr>
                <w:rFonts w:ascii="Times New Roman" w:eastAsia="Times New Roman" w:hAnsi="Times New Roman" w:cs="Times New Roman"/>
                <w:sz w:val="24"/>
                <w:szCs w:val="24"/>
                <w:highlight w:val="white"/>
              </w:rPr>
              <w:t>ДК</w:t>
            </w:r>
            <w:proofErr w:type="spellEnd"/>
            <w:r w:rsidRPr="00E92B15">
              <w:rPr>
                <w:rFonts w:ascii="Times New Roman" w:eastAsia="Times New Roman" w:hAnsi="Times New Roman" w:cs="Times New Roman"/>
                <w:sz w:val="24"/>
                <w:szCs w:val="24"/>
                <w:highlight w:val="white"/>
              </w:rPr>
              <w:t xml:space="preserve"> 021:2015- 33600000-6 Фармацевтична продукція </w:t>
            </w:r>
            <w:r w:rsidR="00A87A22" w:rsidRPr="00A87A22">
              <w:rPr>
                <w:rFonts w:ascii="Times New Roman" w:eastAsia="Times New Roman" w:hAnsi="Times New Roman" w:cs="Times New Roman"/>
                <w:bCs/>
                <w:sz w:val="24"/>
                <w:szCs w:val="24"/>
                <w:highlight w:val="white"/>
              </w:rPr>
              <w:t>(Морфін (</w:t>
            </w:r>
            <w:proofErr w:type="spellStart"/>
            <w:r w:rsidR="00A87A22" w:rsidRPr="00A87A22">
              <w:rPr>
                <w:rFonts w:ascii="Times New Roman" w:eastAsia="Times New Roman" w:hAnsi="Times New Roman" w:cs="Times New Roman"/>
                <w:bCs/>
                <w:sz w:val="24"/>
                <w:szCs w:val="24"/>
                <w:highlight w:val="white"/>
                <w:lang w:val="en-US"/>
              </w:rPr>
              <w:t>Morfine</w:t>
            </w:r>
            <w:proofErr w:type="spellEnd"/>
            <w:r w:rsidR="00A87A22" w:rsidRPr="00A87A22">
              <w:rPr>
                <w:rFonts w:ascii="Times New Roman" w:eastAsia="Times New Roman" w:hAnsi="Times New Roman" w:cs="Times New Roman"/>
                <w:bCs/>
                <w:sz w:val="24"/>
                <w:szCs w:val="24"/>
                <w:highlight w:val="white"/>
              </w:rPr>
              <w:t xml:space="preserve">), </w:t>
            </w:r>
            <w:proofErr w:type="spellStart"/>
            <w:r w:rsidR="00A87A22" w:rsidRPr="00A87A22">
              <w:rPr>
                <w:rFonts w:ascii="Times New Roman" w:eastAsia="Times New Roman" w:hAnsi="Times New Roman" w:cs="Times New Roman"/>
                <w:bCs/>
                <w:sz w:val="24"/>
                <w:szCs w:val="24"/>
                <w:highlight w:val="white"/>
              </w:rPr>
              <w:t>Фентаніл</w:t>
            </w:r>
            <w:proofErr w:type="spellEnd"/>
            <w:r w:rsidR="00A87A22" w:rsidRPr="00A87A22">
              <w:rPr>
                <w:rFonts w:ascii="Times New Roman" w:eastAsia="Times New Roman" w:hAnsi="Times New Roman" w:cs="Times New Roman"/>
                <w:bCs/>
                <w:sz w:val="24"/>
                <w:szCs w:val="24"/>
                <w:highlight w:val="white"/>
              </w:rPr>
              <w:t xml:space="preserve"> (</w:t>
            </w:r>
            <w:proofErr w:type="spellStart"/>
            <w:r w:rsidR="00A87A22" w:rsidRPr="00A87A22">
              <w:rPr>
                <w:rFonts w:ascii="Times New Roman" w:eastAsia="Times New Roman" w:hAnsi="Times New Roman" w:cs="Times New Roman"/>
                <w:bCs/>
                <w:sz w:val="24"/>
                <w:szCs w:val="24"/>
                <w:highlight w:val="white"/>
                <w:lang w:val="en-US"/>
              </w:rPr>
              <w:t>Fentanyl</w:t>
            </w:r>
            <w:proofErr w:type="spellEnd"/>
            <w:r w:rsidR="00A87A22" w:rsidRPr="00A87A22">
              <w:rPr>
                <w:rFonts w:ascii="Times New Roman" w:eastAsia="Times New Roman" w:hAnsi="Times New Roman" w:cs="Times New Roman"/>
                <w:bCs/>
                <w:sz w:val="24"/>
                <w:szCs w:val="24"/>
                <w:highlight w:val="white"/>
              </w:rPr>
              <w:t xml:space="preserve">), </w:t>
            </w:r>
            <w:proofErr w:type="spellStart"/>
            <w:r w:rsidR="00A87A22" w:rsidRPr="00A87A22">
              <w:rPr>
                <w:rFonts w:ascii="Times New Roman" w:eastAsia="Times New Roman" w:hAnsi="Times New Roman" w:cs="Times New Roman"/>
                <w:bCs/>
                <w:sz w:val="24"/>
                <w:szCs w:val="24"/>
                <w:highlight w:val="white"/>
              </w:rPr>
              <w:t>Кетамін</w:t>
            </w:r>
            <w:proofErr w:type="spellEnd"/>
            <w:r w:rsidR="00A87A22" w:rsidRPr="00A87A22">
              <w:rPr>
                <w:rFonts w:ascii="Times New Roman" w:eastAsia="Times New Roman" w:hAnsi="Times New Roman" w:cs="Times New Roman"/>
                <w:bCs/>
                <w:sz w:val="24"/>
                <w:szCs w:val="24"/>
                <w:highlight w:val="white"/>
              </w:rPr>
              <w:t xml:space="preserve"> (</w:t>
            </w:r>
            <w:proofErr w:type="spellStart"/>
            <w:r w:rsidR="00A87A22" w:rsidRPr="00A87A22">
              <w:rPr>
                <w:rFonts w:ascii="Times New Roman" w:eastAsia="Times New Roman" w:hAnsi="Times New Roman" w:cs="Times New Roman"/>
                <w:bCs/>
                <w:sz w:val="24"/>
                <w:szCs w:val="24"/>
                <w:highlight w:val="white"/>
                <w:lang w:val="en-US"/>
              </w:rPr>
              <w:t>Ketamine</w:t>
            </w:r>
            <w:proofErr w:type="spellEnd"/>
            <w:r w:rsidR="00A87A22" w:rsidRPr="00A87A22">
              <w:rPr>
                <w:rFonts w:ascii="Times New Roman" w:eastAsia="Times New Roman" w:hAnsi="Times New Roman" w:cs="Times New Roman"/>
                <w:bCs/>
                <w:sz w:val="24"/>
                <w:szCs w:val="24"/>
                <w:highlight w:val="white"/>
              </w:rPr>
              <w:t>))</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A6964" w:rsidRDefault="00A87A2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A6964" w:rsidRDefault="00CA6964" w:rsidP="00D01FBE">
            <w:pPr>
              <w:widowControl w:val="0"/>
              <w:ind w:right="120"/>
              <w:jc w:val="both"/>
              <w:rPr>
                <w:rFonts w:ascii="Times New Roman" w:eastAsia="Times New Roman" w:hAnsi="Times New Roman" w:cs="Times New Roman"/>
                <w:i/>
                <w:color w:val="FF0000"/>
                <w:sz w:val="24"/>
                <w:szCs w:val="24"/>
                <w:highlight w:val="yellow"/>
              </w:rPr>
            </w:pPr>
          </w:p>
        </w:tc>
      </w:tr>
      <w:tr w:rsidR="00CA6964" w:rsidTr="00E51AD6">
        <w:trPr>
          <w:trHeight w:val="801"/>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A6964" w:rsidRDefault="00BC1A58" w:rsidP="00E51AD6">
            <w:pPr>
              <w:widowControl w:val="0"/>
              <w:rPr>
                <w:rFonts w:ascii="Times New Roman" w:eastAsia="Times New Roman" w:hAnsi="Times New Roman" w:cs="Times New Roman"/>
                <w:color w:val="000000"/>
                <w:sz w:val="24"/>
                <w:szCs w:val="24"/>
                <w:highlight w:val="yellow"/>
              </w:rPr>
            </w:pPr>
            <w:r w:rsidRPr="00BC1A58">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CA6964" w:rsidRPr="000E38B3" w:rsidRDefault="00A87A22">
            <w:pPr>
              <w:widowControl w:val="0"/>
              <w:ind w:right="120"/>
              <w:jc w:val="both"/>
              <w:rPr>
                <w:rFonts w:ascii="Times New Roman" w:eastAsia="Times New Roman" w:hAnsi="Times New Roman" w:cs="Times New Roman"/>
                <w:sz w:val="24"/>
                <w:szCs w:val="24"/>
                <w:highlight w:val="white"/>
                <w:lang w:eastAsia="uk-UA"/>
              </w:rPr>
            </w:pPr>
            <w:r w:rsidRPr="000E38B3">
              <w:rPr>
                <w:rFonts w:ascii="Times New Roman" w:eastAsia="Times New Roman" w:hAnsi="Times New Roman" w:cs="Times New Roman"/>
                <w:sz w:val="24"/>
                <w:szCs w:val="24"/>
                <w:highlight w:val="white"/>
                <w:lang w:eastAsia="uk-UA"/>
              </w:rPr>
              <w:t>Кількість</w:t>
            </w:r>
            <w:r w:rsidR="000E38B3" w:rsidRPr="000E38B3">
              <w:rPr>
                <w:rFonts w:ascii="Times New Roman" w:eastAsia="Times New Roman" w:hAnsi="Times New Roman" w:cs="Times New Roman"/>
                <w:sz w:val="24"/>
                <w:szCs w:val="24"/>
                <w:highlight w:val="white"/>
                <w:lang w:eastAsia="uk-UA"/>
              </w:rPr>
              <w:t xml:space="preserve"> - Вимоги до предмета закупівлі, у т.ч. обсяг закупівлі, більш детально визначені Додатку 2 до тендерної документації.</w:t>
            </w:r>
          </w:p>
          <w:p w:rsidR="000E38B3" w:rsidRDefault="000E38B3" w:rsidP="003012FF">
            <w:pPr>
              <w:pStyle w:val="Default"/>
              <w:jc w:val="both"/>
            </w:pPr>
          </w:p>
          <w:p w:rsidR="003012FF" w:rsidRPr="003012FF" w:rsidRDefault="003012FF" w:rsidP="003012FF">
            <w:pPr>
              <w:pStyle w:val="Default"/>
              <w:jc w:val="both"/>
            </w:pPr>
            <w:r w:rsidRPr="003012FF">
              <w:t>Місце поставки – за місцем знаходження замовника -</w:t>
            </w:r>
          </w:p>
          <w:p w:rsidR="003D3540" w:rsidRDefault="003012FF" w:rsidP="00EC1571">
            <w:pPr>
              <w:pStyle w:val="aa"/>
              <w:widowControl w:val="0"/>
              <w:tabs>
                <w:tab w:val="num" w:pos="1260"/>
              </w:tabs>
              <w:spacing w:before="0" w:beforeAutospacing="0" w:after="0" w:afterAutospacing="0"/>
              <w:jc w:val="both"/>
              <w:rPr>
                <w:i/>
                <w:color w:val="4A86E8"/>
                <w:highlight w:val="white"/>
              </w:rPr>
            </w:pPr>
            <w:r w:rsidRPr="003012FF">
              <w:rPr>
                <w:highlight w:val="white"/>
              </w:rPr>
              <w:t>вул. Ломоносова, будинок 33/43, м. Київ, 03022</w:t>
            </w:r>
            <w:r w:rsidRPr="003012FF">
              <w:t>.</w:t>
            </w:r>
          </w:p>
        </w:tc>
      </w:tr>
      <w:tr w:rsidR="00CA6964">
        <w:trPr>
          <w:trHeight w:val="645"/>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A6964" w:rsidRDefault="00A87A22" w:rsidP="00A87A22">
            <w:pPr>
              <w:widowControl w:val="0"/>
              <w:rPr>
                <w:rFonts w:ascii="Times New Roman" w:eastAsia="Times New Roman" w:hAnsi="Times New Roman" w:cs="Times New Roman"/>
                <w:sz w:val="24"/>
                <w:szCs w:val="24"/>
              </w:rPr>
            </w:pPr>
            <w:r w:rsidRPr="00B31B54">
              <w:rPr>
                <w:rFonts w:ascii="Times New Roman" w:eastAsia="Times New Roman" w:hAnsi="Times New Roman" w:cs="Times New Roman"/>
                <w:color w:val="000000"/>
                <w:sz w:val="24"/>
                <w:szCs w:val="24"/>
              </w:rPr>
              <w:t xml:space="preserve">до  </w:t>
            </w:r>
            <w:r>
              <w:rPr>
                <w:rFonts w:ascii="Times New Roman" w:eastAsia="Times New Roman" w:hAnsi="Times New Roman" w:cs="Times New Roman"/>
                <w:color w:val="000000"/>
                <w:sz w:val="24"/>
                <w:szCs w:val="24"/>
                <w:lang w:val="ru-RU"/>
              </w:rPr>
              <w:t>2</w:t>
            </w:r>
            <w:r w:rsidR="0024509E">
              <w:rPr>
                <w:rFonts w:ascii="Times New Roman" w:eastAsia="Times New Roman" w:hAnsi="Times New Roman" w:cs="Times New Roman"/>
                <w:color w:val="000000"/>
                <w:sz w:val="24"/>
                <w:szCs w:val="24"/>
              </w:rPr>
              <w:t>5</w:t>
            </w:r>
            <w:r w:rsidRPr="00B31B54">
              <w:rPr>
                <w:rFonts w:ascii="Times New Roman" w:eastAsia="Times New Roman" w:hAnsi="Times New Roman" w:cs="Times New Roman"/>
                <w:color w:val="000000"/>
                <w:sz w:val="24"/>
                <w:szCs w:val="24"/>
              </w:rPr>
              <w:t xml:space="preserve"> грудня 20</w:t>
            </w:r>
            <w:r w:rsidR="00E51AD6" w:rsidRPr="00B31B54">
              <w:rPr>
                <w:rFonts w:ascii="Times New Roman" w:eastAsia="Times New Roman" w:hAnsi="Times New Roman" w:cs="Times New Roman"/>
                <w:color w:val="000000"/>
                <w:sz w:val="24"/>
                <w:szCs w:val="24"/>
              </w:rPr>
              <w:t>22</w:t>
            </w:r>
            <w:r w:rsidRPr="00B31B54">
              <w:rPr>
                <w:rFonts w:ascii="Times New Roman" w:eastAsia="Times New Roman" w:hAnsi="Times New Roman" w:cs="Times New Roman"/>
                <w:color w:val="000000"/>
                <w:sz w:val="24"/>
                <w:szCs w:val="24"/>
              </w:rPr>
              <w:t xml:space="preserve"> року включно</w:t>
            </w:r>
            <w:r w:rsidR="00E51AD6" w:rsidRPr="00B31B54">
              <w:rPr>
                <w:rFonts w:ascii="Times New Roman" w:eastAsia="Times New Roman" w:hAnsi="Times New Roman" w:cs="Times New Roman"/>
                <w:color w:val="000000"/>
                <w:sz w:val="24"/>
                <w:szCs w:val="24"/>
              </w:rPr>
              <w:t>.</w:t>
            </w:r>
          </w:p>
        </w:tc>
      </w:tr>
      <w:tr w:rsidR="00CA6964">
        <w:trPr>
          <w:trHeight w:val="841"/>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A6964" w:rsidRDefault="00A87A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6964" w:rsidTr="004B1DFC">
        <w:trPr>
          <w:trHeight w:val="546"/>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A6964" w:rsidRDefault="00346667" w:rsidP="004B1DFC">
            <w:pPr>
              <w:pStyle w:val="Default"/>
              <w:rPr>
                <w:rFonts w:eastAsia="Times New Roman"/>
              </w:rPr>
            </w:pPr>
            <w:r w:rsidRPr="00346667">
              <w:rPr>
                <w:rFonts w:eastAsia="Times New Roman"/>
                <w:b/>
              </w:rPr>
              <w:t xml:space="preserve">Інформація про валюту, у якій повинно </w:t>
            </w:r>
            <w:r w:rsidRPr="00346667">
              <w:rPr>
                <w:rFonts w:eastAsia="Times New Roman"/>
                <w:b/>
              </w:rPr>
              <w:lastRenderedPageBreak/>
              <w:t xml:space="preserve">бути розраховано та зазначено ціну тендерної пропозиції </w:t>
            </w:r>
          </w:p>
        </w:tc>
        <w:tc>
          <w:tcPr>
            <w:tcW w:w="6420" w:type="dxa"/>
          </w:tcPr>
          <w:p w:rsidR="00651430" w:rsidRDefault="00A87A22">
            <w:pPr>
              <w:widowControl w:val="0"/>
              <w:ind w:right="140"/>
              <w:jc w:val="both"/>
              <w:rPr>
                <w:rFonts w:ascii="Times New Roman" w:eastAsia="Times New Roman" w:hAnsi="Times New Roman" w:cs="Times New Roman"/>
              </w:rPr>
            </w:pPr>
            <w:r>
              <w:rPr>
                <w:rFonts w:ascii="Times New Roman" w:eastAsia="Times New Roman" w:hAnsi="Times New Roman" w:cs="Times New Roman"/>
                <w:color w:val="000000"/>
                <w:sz w:val="24"/>
                <w:szCs w:val="24"/>
              </w:rPr>
              <w:lastRenderedPageBreak/>
              <w:t>Валютою тендерної пропозиції є гривня.</w:t>
            </w:r>
            <w:r>
              <w:rPr>
                <w:rFonts w:ascii="Times New Roman" w:eastAsia="Times New Roman" w:hAnsi="Times New Roman" w:cs="Times New Roman"/>
              </w:rPr>
              <w:t xml:space="preserve"> </w:t>
            </w:r>
          </w:p>
          <w:p w:rsidR="00CA6964" w:rsidRDefault="00A87A2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xml:space="preserve">У разі якщо учасником процедури закупівлі є </w:t>
            </w:r>
            <w:r>
              <w:rPr>
                <w:rFonts w:ascii="Times New Roman" w:eastAsia="Times New Roman" w:hAnsi="Times New Roman" w:cs="Times New Roman"/>
                <w:b/>
                <w:i/>
                <w:color w:val="000000"/>
                <w:sz w:val="24"/>
                <w:szCs w:val="24"/>
              </w:rPr>
              <w:lastRenderedPageBreak/>
              <w:t>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7F66DB" w:rsidRPr="007F66DB" w:rsidRDefault="007F66DB" w:rsidP="007F66DB">
            <w:pPr>
              <w:pStyle w:val="Default"/>
              <w:rPr>
                <w:rFonts w:eastAsia="Times New Roman"/>
                <w:b/>
              </w:rPr>
            </w:pPr>
            <w:r w:rsidRPr="007F66DB">
              <w:rPr>
                <w:rFonts w:eastAsia="Times New Roman"/>
                <w:b/>
              </w:rPr>
              <w:t xml:space="preserve">Інформація про мову (мови), якою (якими) повинно бути складено тендерні пропозиції </w:t>
            </w:r>
          </w:p>
          <w:p w:rsidR="00CA6964" w:rsidRDefault="00CA6964">
            <w:pPr>
              <w:widowControl w:val="0"/>
              <w:rPr>
                <w:rFonts w:ascii="Times New Roman" w:eastAsia="Times New Roman" w:hAnsi="Times New Roman" w:cs="Times New Roman"/>
                <w:sz w:val="24"/>
                <w:szCs w:val="24"/>
              </w:rPr>
            </w:pPr>
          </w:p>
        </w:tc>
        <w:tc>
          <w:tcPr>
            <w:tcW w:w="6420" w:type="dxa"/>
          </w:tcPr>
          <w:p w:rsidR="00CA6964" w:rsidRPr="00B41A6E" w:rsidRDefault="00A87A22">
            <w:pPr>
              <w:widowControl w:val="0"/>
              <w:jc w:val="both"/>
              <w:rPr>
                <w:rFonts w:ascii="Times New Roman" w:eastAsia="Times New Roman" w:hAnsi="Times New Roman" w:cs="Times New Roman"/>
                <w:b/>
                <w:bCs/>
                <w:color w:val="000000"/>
                <w:sz w:val="24"/>
                <w:szCs w:val="24"/>
                <w:u w:val="single"/>
              </w:rPr>
            </w:pPr>
            <w:r w:rsidRPr="00B41A6E">
              <w:rPr>
                <w:rFonts w:ascii="Times New Roman" w:eastAsia="Times New Roman" w:hAnsi="Times New Roman" w:cs="Times New Roman"/>
                <w:b/>
                <w:bCs/>
                <w:color w:val="000000"/>
                <w:sz w:val="24"/>
                <w:szCs w:val="24"/>
                <w:u w:val="single"/>
              </w:rPr>
              <w:t>Мова тендерної пропозиції – українська.</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964" w:rsidRDefault="00A87A22" w:rsidP="00B41A6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tc>
      </w:tr>
      <w:tr w:rsidR="00EA2DEE">
        <w:trPr>
          <w:trHeight w:val="1119"/>
          <w:jc w:val="center"/>
        </w:trPr>
        <w:tc>
          <w:tcPr>
            <w:tcW w:w="705" w:type="dxa"/>
          </w:tcPr>
          <w:p w:rsidR="00EA2DEE" w:rsidRDefault="00EA2DE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35" w:type="dxa"/>
          </w:tcPr>
          <w:p w:rsidR="00EA2DEE" w:rsidRDefault="00EA2DEE">
            <w:pPr>
              <w:widowControl w:val="0"/>
              <w:rPr>
                <w:rFonts w:ascii="Times New Roman" w:eastAsia="Times New Roman" w:hAnsi="Times New Roman" w:cs="Times New Roman"/>
                <w:b/>
                <w:color w:val="000000"/>
                <w:sz w:val="24"/>
                <w:szCs w:val="24"/>
              </w:rPr>
            </w:pPr>
            <w:r w:rsidRPr="00EA2DEE">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EA2DEE" w:rsidRDefault="00EA2DEE" w:rsidP="00EA2DEE">
            <w:pPr>
              <w:shd w:val="clear" w:color="auto" w:fill="FFFFFF" w:themeFill="background1"/>
              <w:jc w:val="both"/>
              <w:rPr>
                <w:rFonts w:ascii="Times New Roman" w:eastAsia="Times New Roman" w:hAnsi="Times New Roman" w:cs="Times New Roman"/>
                <w:color w:val="000000"/>
                <w:sz w:val="24"/>
                <w:szCs w:val="24"/>
              </w:rPr>
            </w:pPr>
            <w:r w:rsidRPr="00EA2DEE">
              <w:rPr>
                <w:rFonts w:ascii="Times New Roman" w:eastAsia="Times New Roman" w:hAnsi="Times New Roman" w:cs="Times New Roman"/>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F81FD0" w:rsidRPr="00EA2DEE" w:rsidRDefault="00F81FD0" w:rsidP="00EA2DEE">
            <w:pPr>
              <w:shd w:val="clear" w:color="auto" w:fill="FFFFFF" w:themeFill="background1"/>
              <w:jc w:val="both"/>
              <w:rPr>
                <w:rFonts w:ascii="Times New Roman" w:eastAsia="Times New Roman" w:hAnsi="Times New Roman" w:cs="Times New Roman"/>
                <w:color w:val="000000"/>
                <w:sz w:val="24"/>
                <w:szCs w:val="24"/>
              </w:rPr>
            </w:pPr>
            <w:r w:rsidRPr="00F81FD0">
              <w:rPr>
                <w:rFonts w:ascii="Times New Roman" w:eastAsia="Times New Roman" w:hAnsi="Times New Roman" w:cs="Times New Roman"/>
                <w:color w:val="000000"/>
                <w:sz w:val="24"/>
                <w:szCs w:val="24"/>
              </w:rPr>
              <w:t>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r>
              <w:rPr>
                <w:rFonts w:ascii="Times New Roman" w:eastAsia="Times New Roman" w:hAnsi="Times New Roman" w:cs="Times New Roman"/>
                <w:color w:val="000000"/>
                <w:sz w:val="24"/>
                <w:szCs w:val="24"/>
              </w:rPr>
              <w:t>.</w:t>
            </w:r>
          </w:p>
          <w:p w:rsidR="00EA2DEE" w:rsidRPr="00B41A6E" w:rsidRDefault="00EA2DEE">
            <w:pPr>
              <w:widowControl w:val="0"/>
              <w:jc w:val="both"/>
              <w:rPr>
                <w:rFonts w:ascii="Times New Roman" w:eastAsia="Times New Roman" w:hAnsi="Times New Roman" w:cs="Times New Roman"/>
                <w:b/>
                <w:bCs/>
                <w:color w:val="000000"/>
                <w:sz w:val="24"/>
                <w:szCs w:val="24"/>
                <w:u w:val="single"/>
              </w:rPr>
            </w:pPr>
          </w:p>
        </w:tc>
      </w:tr>
      <w:tr w:rsidR="00CA6964">
        <w:trPr>
          <w:trHeight w:val="501"/>
          <w:jc w:val="center"/>
        </w:trPr>
        <w:tc>
          <w:tcPr>
            <w:tcW w:w="9960" w:type="dxa"/>
            <w:gridSpan w:val="3"/>
            <w:vAlign w:val="center"/>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Tr="00737843">
        <w:trPr>
          <w:trHeight w:val="1681"/>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A6964" w:rsidRDefault="00A87A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A6964">
        <w:trPr>
          <w:trHeight w:val="480"/>
          <w:jc w:val="center"/>
        </w:trPr>
        <w:tc>
          <w:tcPr>
            <w:tcW w:w="9960" w:type="dxa"/>
            <w:gridSpan w:val="3"/>
            <w:vAlign w:val="center"/>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rsidTr="000B5556">
        <w:trPr>
          <w:trHeight w:val="263"/>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A6964" w:rsidRDefault="00A87A2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23BDB" w:rsidRPr="00123BDB" w:rsidRDefault="00123BDB" w:rsidP="00123BDB">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proofErr w:type="spellStart"/>
            <w:r w:rsidRPr="00123BDB">
              <w:rPr>
                <w:rFonts w:ascii="Times New Roman" w:eastAsia="Times New Roman" w:hAnsi="Times New Roman" w:cs="Times New Roman"/>
                <w:sz w:val="24"/>
                <w:szCs w:val="24"/>
              </w:rPr>
              <w:t>встановленння</w:t>
            </w:r>
            <w:proofErr w:type="spellEnd"/>
            <w:r w:rsidRPr="00123BDB">
              <w:rPr>
                <w:rFonts w:ascii="Times New Roman" w:eastAsia="Times New Roman" w:hAnsi="Times New Roman" w:cs="Times New Roman"/>
                <w:sz w:val="24"/>
                <w:szCs w:val="24"/>
              </w:rPr>
              <w:t xml:space="preserve">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rsidR="00CA6964" w:rsidRDefault="00A87A22"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CA6964" w:rsidRDefault="00A87A22"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33D9C" w:rsidRPr="00733D9C" w:rsidRDefault="00733D9C" w:rsidP="00733D9C">
            <w:pPr>
              <w:widowControl w:val="0"/>
              <w:numPr>
                <w:ilvl w:val="0"/>
                <w:numId w:val="2"/>
              </w:numPr>
              <w:ind w:left="714" w:hanging="357"/>
              <w:contextualSpacing/>
              <w:jc w:val="both"/>
              <w:rPr>
                <w:rFonts w:ascii="Times New Roman" w:eastAsia="Times New Roman" w:hAnsi="Times New Roman" w:cs="Times New Roman"/>
                <w:sz w:val="24"/>
                <w:szCs w:val="24"/>
              </w:rPr>
            </w:pPr>
            <w:r w:rsidRPr="00733D9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0835D9">
              <w:rPr>
                <w:rFonts w:ascii="Times New Roman" w:eastAsia="Times New Roman" w:hAnsi="Times New Roman" w:cs="Times New Roman"/>
                <w:b/>
                <w:bCs/>
                <w:i/>
                <w:iCs/>
                <w:sz w:val="24"/>
                <w:szCs w:val="24"/>
              </w:rPr>
              <w:t>згідно з</w:t>
            </w:r>
            <w:r w:rsidRPr="000835D9">
              <w:rPr>
                <w:rFonts w:ascii="Times New Roman" w:eastAsia="Times New Roman" w:hAnsi="Times New Roman" w:cs="Times New Roman"/>
                <w:b/>
                <w:bCs/>
                <w:i/>
                <w:iCs/>
                <w:sz w:val="24"/>
                <w:szCs w:val="24"/>
              </w:rPr>
              <w:t xml:space="preserve"> Додатк</w:t>
            </w:r>
            <w:r w:rsidR="000835D9" w:rsidRPr="000835D9">
              <w:rPr>
                <w:rFonts w:ascii="Times New Roman" w:eastAsia="Times New Roman" w:hAnsi="Times New Roman" w:cs="Times New Roman"/>
                <w:b/>
                <w:bCs/>
                <w:i/>
                <w:iCs/>
                <w:sz w:val="24"/>
                <w:szCs w:val="24"/>
              </w:rPr>
              <w:t>ом</w:t>
            </w:r>
            <w:r w:rsidRPr="00733D9C">
              <w:rPr>
                <w:rFonts w:ascii="Times New Roman" w:eastAsia="Times New Roman" w:hAnsi="Times New Roman" w:cs="Times New Roman"/>
                <w:b/>
                <w:i/>
                <w:sz w:val="24"/>
                <w:szCs w:val="24"/>
              </w:rPr>
              <w:t xml:space="preserve"> 2</w:t>
            </w:r>
            <w:r w:rsidRPr="00733D9C">
              <w:rPr>
                <w:rFonts w:ascii="Times New Roman" w:eastAsia="Times New Roman" w:hAnsi="Times New Roman" w:cs="Times New Roman"/>
                <w:sz w:val="24"/>
                <w:szCs w:val="24"/>
              </w:rPr>
              <w:t xml:space="preserve"> до тендерної документації;</w:t>
            </w:r>
          </w:p>
          <w:p w:rsidR="00CA6964" w:rsidRDefault="00A87A22" w:rsidP="00733D9C">
            <w:pPr>
              <w:widowControl w:val="0"/>
              <w:numPr>
                <w:ilvl w:val="0"/>
                <w:numId w:val="2"/>
              </w:numPr>
              <w:jc w:val="both"/>
              <w:rPr>
                <w:rFonts w:ascii="Times New Roman" w:eastAsia="Times New Roman" w:hAnsi="Times New Roman" w:cs="Times New Roman"/>
                <w:sz w:val="24"/>
                <w:szCs w:val="24"/>
              </w:rPr>
            </w:pPr>
            <w:r w:rsidRPr="00134D7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134D73">
              <w:rPr>
                <w:rFonts w:ascii="Times New Roman" w:eastAsia="Times New Roman" w:hAnsi="Times New Roman" w:cs="Times New Roman"/>
                <w:b/>
                <w:i/>
                <w:sz w:val="24"/>
                <w:szCs w:val="24"/>
              </w:rPr>
              <w:t>згідно з Додатком 2</w:t>
            </w:r>
            <w:r w:rsidRPr="00134D73">
              <w:rPr>
                <w:rFonts w:ascii="Times New Roman" w:eastAsia="Times New Roman" w:hAnsi="Times New Roman" w:cs="Times New Roman"/>
                <w:sz w:val="24"/>
                <w:szCs w:val="24"/>
              </w:rPr>
              <w:t xml:space="preserve"> до тендерної документації;</w:t>
            </w:r>
          </w:p>
          <w:p w:rsidR="003B30CA" w:rsidRPr="003B30CA" w:rsidRDefault="003B30CA" w:rsidP="00733D9C">
            <w:pPr>
              <w:widowControl w:val="0"/>
              <w:numPr>
                <w:ilvl w:val="0"/>
                <w:numId w:val="2"/>
              </w:numPr>
              <w:ind w:right="113"/>
              <w:jc w:val="both"/>
              <w:rPr>
                <w:rFonts w:ascii="Times New Roman" w:eastAsia="Times New Roman" w:hAnsi="Times New Roman" w:cs="Times New Roman"/>
                <w:sz w:val="24"/>
                <w:szCs w:val="24"/>
              </w:rPr>
            </w:pPr>
            <w:r w:rsidRPr="003B30CA">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FF60A7">
              <w:rPr>
                <w:rFonts w:ascii="Times New Roman" w:eastAsia="Times New Roman" w:hAnsi="Times New Roman" w:cs="Times New Roman"/>
                <w:b/>
                <w:i/>
                <w:sz w:val="24"/>
                <w:szCs w:val="24"/>
              </w:rPr>
              <w:t>Додатку №4</w:t>
            </w:r>
            <w:r w:rsidRPr="003B30CA">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rsidR="00CA6964" w:rsidRDefault="00A87A22"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6ABB" w:rsidRPr="000639F4" w:rsidRDefault="00056ABB" w:rsidP="00733D9C">
            <w:pPr>
              <w:widowControl w:val="0"/>
              <w:numPr>
                <w:ilvl w:val="0"/>
                <w:numId w:val="2"/>
              </w:numPr>
              <w:ind w:right="113"/>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керівника учасника</w:t>
            </w:r>
            <w:r w:rsidRPr="000639F4">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56ABB" w:rsidRPr="000639F4" w:rsidRDefault="00056ABB" w:rsidP="00056ABB">
            <w:pPr>
              <w:widowControl w:val="0"/>
              <w:ind w:left="34" w:right="113" w:firstLine="314"/>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іншої посадової особи учасника</w:t>
            </w:r>
            <w:r w:rsidRPr="000639F4">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rsidR="00056ABB" w:rsidRPr="000639F4" w:rsidRDefault="00056ABB" w:rsidP="00056ABB">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855C59">
              <w:rPr>
                <w:rFonts w:ascii="Times New Roman" w:eastAsia="Times New Roman" w:hAnsi="Times New Roman" w:cs="Times New Roman"/>
                <w:b/>
                <w:bCs/>
                <w:sz w:val="24"/>
                <w:szCs w:val="24"/>
                <w:u w:val="single"/>
              </w:rPr>
              <w:t>Для фізичної особи-підприємця</w:t>
            </w:r>
            <w:r w:rsidRPr="000639F4">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сканований оригінал (або копія) </w:t>
            </w:r>
            <w:proofErr w:type="spellStart"/>
            <w:r w:rsidRPr="000639F4">
              <w:rPr>
                <w:rFonts w:ascii="Times New Roman" w:eastAsia="Times New Roman" w:hAnsi="Times New Roman" w:cs="Times New Roman"/>
                <w:sz w:val="24"/>
                <w:szCs w:val="24"/>
              </w:rPr>
              <w:t>IDкартки</w:t>
            </w:r>
            <w:proofErr w:type="spellEnd"/>
            <w:r w:rsidRPr="000639F4">
              <w:rPr>
                <w:rFonts w:ascii="Times New Roman" w:eastAsia="Times New Roman" w:hAnsi="Times New Roman" w:cs="Times New Roman"/>
                <w:sz w:val="24"/>
                <w:szCs w:val="24"/>
              </w:rPr>
              <w:t xml:space="preserve">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6ABB" w:rsidRPr="000639F4" w:rsidRDefault="00056ABB" w:rsidP="006806A2">
            <w:pPr>
              <w:widowControl w:val="0"/>
              <w:tabs>
                <w:tab w:val="left" w:pos="0"/>
                <w:tab w:val="center" w:pos="4153"/>
                <w:tab w:val="right" w:pos="8306"/>
              </w:tabs>
              <w:ind w:firstLine="567"/>
              <w:jc w:val="both"/>
              <w:rPr>
                <w:rFonts w:ascii="Times New Roman" w:eastAsia="Times New Roman" w:hAnsi="Times New Roman" w:cs="Times New Roman"/>
                <w:sz w:val="24"/>
                <w:szCs w:val="24"/>
              </w:rPr>
            </w:pPr>
            <w:r w:rsidRPr="000639F4">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rsidR="00056ABB" w:rsidRPr="00D92CAF" w:rsidRDefault="00056ABB" w:rsidP="006806A2">
            <w:pPr>
              <w:pStyle w:val="aa"/>
              <w:spacing w:before="0" w:beforeAutospacing="0" w:after="0" w:afterAutospacing="0"/>
              <w:ind w:firstLine="318"/>
              <w:jc w:val="both"/>
              <w:rPr>
                <w:color w:val="000000"/>
                <w:lang w:eastAsia="ru-RU"/>
              </w:rPr>
            </w:pPr>
            <w:r w:rsidRPr="00D92CAF">
              <w:rPr>
                <w:color w:val="000000"/>
                <w:lang w:eastAsia="ru-RU"/>
              </w:rPr>
              <w:t xml:space="preserve">За наявності в установчих документах Учасника певних обмежень щодо підпису тендерної пропозиції та\або укладення договору (за строком, сумою тощо) та\або </w:t>
            </w:r>
            <w:r w:rsidRPr="00D92CAF">
              <w:rPr>
                <w:color w:val="000000"/>
                <w:lang w:eastAsia="ru-RU"/>
              </w:rPr>
              <w:lastRenderedPageBreak/>
              <w:t>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r>
              <w:rPr>
                <w:color w:val="000000"/>
                <w:lang w:eastAsia="ru-RU"/>
              </w:rPr>
              <w:t>.</w:t>
            </w:r>
          </w:p>
          <w:p w:rsidR="00056ABB" w:rsidRPr="006806A2" w:rsidRDefault="00056ABB" w:rsidP="00056ABB">
            <w:pPr>
              <w:widowControl w:val="0"/>
              <w:ind w:left="34" w:right="113" w:firstLine="314"/>
              <w:jc w:val="both"/>
              <w:rPr>
                <w:rFonts w:ascii="Times New Roman" w:eastAsia="Times New Roman" w:hAnsi="Times New Roman" w:cs="Times New Roman"/>
                <w:color w:val="000000"/>
                <w:sz w:val="24"/>
                <w:szCs w:val="24"/>
              </w:rPr>
            </w:pPr>
            <w:r w:rsidRPr="006806A2">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056ABB" w:rsidRPr="006806A2"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color w:val="000000"/>
                <w:sz w:val="24"/>
                <w:szCs w:val="24"/>
              </w:rPr>
            </w:pPr>
            <w:r w:rsidRPr="006806A2">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Pr>
                <w:rFonts w:ascii="Times New Roman" w:eastAsia="Times New Roman" w:hAnsi="Times New Roman" w:cs="Times New Roman"/>
                <w:color w:val="000000"/>
                <w:sz w:val="24"/>
                <w:szCs w:val="24"/>
              </w:rPr>
              <w:t>;</w:t>
            </w:r>
          </w:p>
          <w:p w:rsidR="00056ABB" w:rsidRPr="00EC6FC4" w:rsidRDefault="00056ABB" w:rsidP="00056ABB">
            <w:pPr>
              <w:widowControl w:val="0"/>
              <w:tabs>
                <w:tab w:val="left" w:pos="459"/>
                <w:tab w:val="left" w:pos="773"/>
              </w:tabs>
              <w:ind w:right="113"/>
              <w:jc w:val="both"/>
              <w:rPr>
                <w:rFonts w:ascii="Times New Roman" w:eastAsia="Times New Roman" w:hAnsi="Times New Roman" w:cs="Times New Roman"/>
                <w:i/>
                <w:iCs/>
                <w:color w:val="000000"/>
                <w:sz w:val="24"/>
                <w:szCs w:val="24"/>
              </w:rPr>
            </w:pPr>
            <w:r w:rsidRPr="00EC6FC4">
              <w:rPr>
                <w:rFonts w:ascii="Times New Roman" w:eastAsia="Times New Roman" w:hAnsi="Times New Roman" w:cs="Times New Roman"/>
                <w:i/>
                <w:iCs/>
                <w:color w:val="000000"/>
                <w:sz w:val="24"/>
                <w:szCs w:val="24"/>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Pr>
                <w:rFonts w:ascii="Times New Roman" w:eastAsia="Times New Roman" w:hAnsi="Times New Roman" w:cs="Times New Roman"/>
                <w:i/>
                <w:iCs/>
                <w:color w:val="000000"/>
                <w:sz w:val="24"/>
                <w:szCs w:val="24"/>
              </w:rPr>
              <w:t>;</w:t>
            </w:r>
          </w:p>
          <w:p w:rsidR="00056ABB" w:rsidRPr="00265EF9" w:rsidRDefault="00056ABB" w:rsidP="00733D9C">
            <w:pPr>
              <w:widowControl w:val="0"/>
              <w:numPr>
                <w:ilvl w:val="0"/>
                <w:numId w:val="2"/>
              </w:numPr>
              <w:tabs>
                <w:tab w:val="left" w:pos="459"/>
                <w:tab w:val="left" w:pos="773"/>
              </w:tabs>
              <w:ind w:right="113"/>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056ABB" w:rsidRPr="00265EF9" w:rsidRDefault="00056ABB" w:rsidP="00733D9C">
            <w:pPr>
              <w:widowControl w:val="0"/>
              <w:numPr>
                <w:ilvl w:val="0"/>
                <w:numId w:val="2"/>
              </w:numPr>
              <w:tabs>
                <w:tab w:val="left" w:pos="773"/>
              </w:tabs>
              <w:ind w:right="113"/>
              <w:contextualSpacing/>
              <w:jc w:val="both"/>
              <w:rPr>
                <w:rFonts w:ascii="Times New Roman" w:eastAsia="Times New Roman" w:hAnsi="Times New Roman" w:cs="Times New Roman"/>
                <w:sz w:val="24"/>
                <w:szCs w:val="24"/>
              </w:rPr>
            </w:pPr>
            <w:r w:rsidRPr="00265EF9">
              <w:rPr>
                <w:rFonts w:ascii="Times New Roman" w:eastAsia="Times New Roman" w:hAnsi="Times New Roman" w:cs="Times New Roman"/>
                <w:sz w:val="24"/>
                <w:szCs w:val="24"/>
              </w:rPr>
              <w:t>ліцензій з усіма додатками у разі наявності (чинну на дату розкриття тендерних пропозицій), якщо 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Pr>
                <w:rFonts w:ascii="Times New Roman" w:eastAsia="Times New Roman" w:hAnsi="Times New Roman" w:cs="Times New Roman"/>
                <w:sz w:val="24"/>
                <w:szCs w:val="24"/>
              </w:rPr>
              <w:t>;</w:t>
            </w:r>
          </w:p>
          <w:p w:rsidR="00CA6964" w:rsidRDefault="00A87A22" w:rsidP="00733D9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Pr>
                <w:rFonts w:ascii="Times New Roman" w:eastAsia="Times New Roman" w:hAnsi="Times New Roman" w:cs="Times New Roman"/>
                <w:sz w:val="24"/>
                <w:szCs w:val="24"/>
              </w:rPr>
              <w:t>;</w:t>
            </w:r>
          </w:p>
          <w:p w:rsidR="00E66172" w:rsidRPr="00E66172" w:rsidRDefault="00E66172" w:rsidP="00733D9C">
            <w:pPr>
              <w:widowControl w:val="0"/>
              <w:numPr>
                <w:ilvl w:val="0"/>
                <w:numId w:val="2"/>
              </w:numPr>
              <w:jc w:val="both"/>
              <w:rPr>
                <w:rFonts w:ascii="Times New Roman" w:eastAsia="Times New Roman" w:hAnsi="Times New Roman" w:cs="Times New Roman"/>
                <w:sz w:val="24"/>
                <w:szCs w:val="24"/>
              </w:rPr>
            </w:pPr>
            <w:r w:rsidRPr="00E66172">
              <w:rPr>
                <w:rFonts w:ascii="Times New Roman" w:eastAsia="Times New Roman" w:hAnsi="Times New Roman" w:cs="Times New Roman"/>
                <w:color w:val="000000"/>
                <w:sz w:val="24"/>
                <w:szCs w:val="24"/>
              </w:rPr>
              <w:t xml:space="preserve">інших документів, необхідність подання яких у складі тендерної пропозиції передбачена умовами </w:t>
            </w:r>
            <w:r w:rsidRPr="00E66172">
              <w:rPr>
                <w:rFonts w:ascii="Times New Roman" w:eastAsia="Times New Roman" w:hAnsi="Times New Roman" w:cs="Times New Roman"/>
                <w:color w:val="000000"/>
                <w:sz w:val="24"/>
                <w:szCs w:val="24"/>
              </w:rPr>
              <w:lastRenderedPageBreak/>
              <w:t>цієї документації.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DC0" w:rsidRDefault="00FF084B" w:rsidP="009B4DC0">
            <w:pPr>
              <w:widowControl w:val="0"/>
              <w:jc w:val="both"/>
              <w:rPr>
                <w:rFonts w:ascii="Times New Roman" w:eastAsia="Times New Roman" w:hAnsi="Times New Roman" w:cs="Times New Roman"/>
                <w:sz w:val="24"/>
                <w:szCs w:val="24"/>
              </w:rPr>
            </w:pPr>
            <w:r w:rsidRPr="00004ED8">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rsidR="009B4DC0" w:rsidRDefault="009B4DC0" w:rsidP="00FF084B">
            <w:pPr>
              <w:widowControl w:val="0"/>
              <w:jc w:val="both"/>
              <w:rPr>
                <w:rFonts w:ascii="Times New Roman" w:eastAsia="Times New Roman" w:hAnsi="Times New Roman" w:cs="Times New Roman"/>
                <w:sz w:val="24"/>
                <w:szCs w:val="24"/>
              </w:rPr>
            </w:pPr>
          </w:p>
          <w:p w:rsidR="00CA6964" w:rsidRDefault="00A87A22">
            <w:pPr>
              <w:widowControl w:val="0"/>
              <w:jc w:val="both"/>
              <w:rPr>
                <w:rFonts w:ascii="Times New Roman" w:eastAsia="Times New Roman" w:hAnsi="Times New Roman" w:cs="Times New Roman"/>
                <w:b/>
                <w:i/>
                <w:sz w:val="24"/>
                <w:szCs w:val="24"/>
                <w:highlight w:val="white"/>
                <w:u w:val="single"/>
              </w:rPr>
            </w:pPr>
            <w:r w:rsidRPr="00C948DE">
              <w:rPr>
                <w:rFonts w:ascii="Times New Roman" w:eastAsia="Times New Roman" w:hAnsi="Times New Roman" w:cs="Times New Roman"/>
                <w:b/>
                <w:i/>
                <w:sz w:val="24"/>
                <w:szCs w:val="24"/>
                <w:highlight w:val="white"/>
                <w:u w:val="singl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948DE">
              <w:rPr>
                <w:rFonts w:ascii="Times New Roman" w:eastAsia="Times New Roman" w:hAnsi="Times New Roman" w:cs="Times New Roman"/>
                <w:b/>
                <w:i/>
                <w:sz w:val="24"/>
                <w:szCs w:val="24"/>
                <w:highlight w:val="white"/>
                <w:u w:val="single"/>
              </w:rPr>
              <w:t>, повинен надати замовнику шляхом оприлюднення в електронній системі закупівель документи, встановлені в Додатку 1 (для переможця).</w:t>
            </w:r>
          </w:p>
          <w:p w:rsidR="00044EC5" w:rsidRDefault="00044EC5">
            <w:pPr>
              <w:widowControl w:val="0"/>
              <w:jc w:val="both"/>
              <w:rPr>
                <w:rFonts w:ascii="Times New Roman" w:eastAsia="Times New Roman" w:hAnsi="Times New Roman" w:cs="Times New Roman"/>
                <w:b/>
                <w:i/>
                <w:sz w:val="24"/>
                <w:szCs w:val="24"/>
                <w:highlight w:val="white"/>
                <w:u w:val="single"/>
              </w:rPr>
            </w:pPr>
          </w:p>
          <w:p w:rsidR="00CA6964" w:rsidRDefault="00A87A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6964" w:rsidRDefault="00A87A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6964" w:rsidRDefault="00A87A2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A6964" w:rsidRDefault="00A87A2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92C2B" w:rsidRDefault="00092C2B">
            <w:pPr>
              <w:widowControl w:val="0"/>
              <w:ind w:left="40" w:hanging="20"/>
              <w:jc w:val="both"/>
              <w:rPr>
                <w:rFonts w:ascii="Times New Roman" w:eastAsia="Times New Roman" w:hAnsi="Times New Roman" w:cs="Times New Roman"/>
                <w:color w:val="000000"/>
                <w:sz w:val="24"/>
                <w:szCs w:val="24"/>
              </w:rPr>
            </w:pPr>
          </w:p>
          <w:p w:rsidR="0089638D" w:rsidRDefault="00A87A22">
            <w:pPr>
              <w:widowControl w:val="0"/>
              <w:jc w:val="both"/>
              <w:rPr>
                <w:rFonts w:ascii="Times New Roman" w:eastAsia="Times New Roman" w:hAnsi="Times New Roman" w:cs="Times New Roman"/>
                <w:bCs/>
                <w:color w:val="000000"/>
                <w:sz w:val="24"/>
                <w:szCs w:val="24"/>
              </w:rPr>
            </w:pPr>
            <w:bookmarkStart w:id="2" w:name="_heading=h.3znysh7" w:colFirst="0" w:colLast="0"/>
            <w:bookmarkEnd w:id="2"/>
            <w:r w:rsidRPr="00367161">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 xml:space="preserve"> та </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Про електронні довірчі послуги</w:t>
            </w:r>
            <w:r w:rsidR="00DE25AE">
              <w:rPr>
                <w:rFonts w:ascii="Times New Roman" w:eastAsia="Times New Roman" w:hAnsi="Times New Roman" w:cs="Times New Roman"/>
                <w:bCs/>
                <w:color w:val="000000"/>
                <w:sz w:val="24"/>
                <w:szCs w:val="24"/>
              </w:rPr>
              <w:t>»</w:t>
            </w:r>
            <w:r w:rsidRPr="00367161">
              <w:rPr>
                <w:rFonts w:ascii="Times New Roman" w:eastAsia="Times New Roman" w:hAnsi="Times New Roman" w:cs="Times New Roman"/>
                <w:bCs/>
                <w:color w:val="000000"/>
                <w:sz w:val="24"/>
                <w:szCs w:val="24"/>
              </w:rPr>
              <w:t>.</w:t>
            </w:r>
          </w:p>
          <w:p w:rsidR="0089638D" w:rsidRDefault="0089638D">
            <w:pPr>
              <w:widowControl w:val="0"/>
              <w:jc w:val="both"/>
              <w:rPr>
                <w:rFonts w:ascii="Times New Roman" w:eastAsia="Times New Roman" w:hAnsi="Times New Roman" w:cs="Times New Roman"/>
                <w:bCs/>
                <w:color w:val="000000"/>
                <w:sz w:val="24"/>
                <w:szCs w:val="24"/>
              </w:rPr>
            </w:pPr>
          </w:p>
          <w:p w:rsidR="00CA6964" w:rsidRPr="00367161" w:rsidRDefault="00A87A22">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367161">
              <w:rPr>
                <w:rFonts w:ascii="Times New Roman" w:eastAsia="Times New Roman" w:hAnsi="Times New Roman" w:cs="Times New Roman"/>
                <w:bCs/>
                <w:color w:val="000000"/>
                <w:sz w:val="24"/>
                <w:szCs w:val="24"/>
              </w:rPr>
              <w:t>скан-копій</w:t>
            </w:r>
            <w:proofErr w:type="spellEnd"/>
            <w:r w:rsidRPr="00367161">
              <w:rPr>
                <w:rFonts w:ascii="Times New Roman" w:eastAsia="Times New Roman" w:hAnsi="Times New Roman" w:cs="Times New Roman"/>
                <w:bCs/>
                <w:color w:val="000000"/>
                <w:sz w:val="24"/>
                <w:szCs w:val="24"/>
              </w:rPr>
              <w:t xml:space="preserve"> через електронну систему закупівель. Тендерна пропозиція учасника має відповідати ряду вимог: </w:t>
            </w:r>
          </w:p>
          <w:p w:rsidR="00CA6964" w:rsidRPr="00367161" w:rsidRDefault="00A87A22">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A6964" w:rsidRPr="00367161" w:rsidRDefault="00A87A22">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67161">
              <w:rPr>
                <w:rFonts w:ascii="Times New Roman" w:eastAsia="Times New Roman" w:hAnsi="Times New Roman" w:cs="Times New Roman"/>
                <w:bCs/>
                <w:sz w:val="24"/>
                <w:szCs w:val="24"/>
              </w:rPr>
              <w:t>сом (УЕП)</w:t>
            </w:r>
            <w:r w:rsidRPr="00367161">
              <w:rPr>
                <w:rFonts w:ascii="Times New Roman" w:eastAsia="Times New Roman" w:hAnsi="Times New Roman" w:cs="Times New Roman"/>
                <w:bCs/>
                <w:color w:val="000000"/>
                <w:sz w:val="24"/>
                <w:szCs w:val="24"/>
              </w:rPr>
              <w:t>;</w:t>
            </w:r>
          </w:p>
          <w:p w:rsidR="00CA6964" w:rsidRPr="00367161" w:rsidRDefault="00A87A22">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367161">
              <w:rPr>
                <w:rFonts w:ascii="Times New Roman" w:eastAsia="Times New Roman" w:hAnsi="Times New Roman" w:cs="Times New Roman"/>
                <w:bCs/>
                <w:color w:val="000000"/>
                <w:sz w:val="24"/>
                <w:szCs w:val="24"/>
              </w:rPr>
              <w:t>.</w:t>
            </w:r>
          </w:p>
          <w:p w:rsidR="00CA6964" w:rsidRPr="00367161" w:rsidRDefault="00A87A22">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Винятки:</w:t>
            </w:r>
          </w:p>
          <w:p w:rsidR="00CA6964" w:rsidRPr="00367161" w:rsidRDefault="00A87A22">
            <w:pPr>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A6964" w:rsidRPr="00367161" w:rsidRDefault="00A87A22">
            <w:pPr>
              <w:widowControl w:val="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w:t>
            </w:r>
            <w:r w:rsidRPr="00367161">
              <w:rPr>
                <w:rFonts w:ascii="Times New Roman" w:eastAsia="Times New Roman" w:hAnsi="Times New Roman" w:cs="Times New Roman"/>
                <w:bCs/>
                <w:color w:val="000000"/>
                <w:sz w:val="24"/>
                <w:szCs w:val="24"/>
              </w:rPr>
              <w:lastRenderedPageBreak/>
              <w:t xml:space="preserve">використання) на кожній сторінці такого документа (окрім документів, виданих іншими підприємствами / установами / організаціями). </w:t>
            </w:r>
          </w:p>
          <w:p w:rsidR="00CA6964" w:rsidRPr="00367161" w:rsidRDefault="00A87A22">
            <w:pPr>
              <w:widowControl w:val="0"/>
              <w:ind w:left="40" w:hanging="20"/>
              <w:jc w:val="both"/>
              <w:rPr>
                <w:rFonts w:ascii="Times New Roman" w:eastAsia="Times New Roman" w:hAnsi="Times New Roman" w:cs="Times New Roman"/>
                <w:bCs/>
                <w:sz w:val="24"/>
                <w:szCs w:val="24"/>
              </w:rPr>
            </w:pPr>
            <w:r w:rsidRPr="00367161">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67161">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964" w:rsidRPr="00367161" w:rsidRDefault="00A87A22">
            <w:pPr>
              <w:widowControl w:val="0"/>
              <w:ind w:left="40" w:hanging="20"/>
              <w:jc w:val="both"/>
              <w:rPr>
                <w:rFonts w:ascii="Times New Roman" w:eastAsia="Times New Roman" w:hAnsi="Times New Roman" w:cs="Times New Roman"/>
                <w:bCs/>
                <w:color w:val="000000"/>
                <w:sz w:val="24"/>
                <w:szCs w:val="24"/>
              </w:rPr>
            </w:pPr>
            <w:r w:rsidRPr="00367161">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w:t>
            </w:r>
            <w:proofErr w:type="spellStart"/>
            <w:r w:rsidRPr="00367161">
              <w:rPr>
                <w:rFonts w:ascii="Times New Roman" w:eastAsia="Times New Roman" w:hAnsi="Times New Roman" w:cs="Times New Roman"/>
                <w:bCs/>
                <w:color w:val="000000"/>
                <w:sz w:val="24"/>
                <w:szCs w:val="24"/>
              </w:rPr>
              <w:t>засвідчувального</w:t>
            </w:r>
            <w:proofErr w:type="spellEnd"/>
            <w:r w:rsidRPr="00367161">
              <w:rPr>
                <w:rFonts w:ascii="Times New Roman" w:eastAsia="Times New Roman" w:hAnsi="Times New Roman" w:cs="Times New Roman"/>
                <w:bCs/>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6964" w:rsidRPr="00367161" w:rsidRDefault="00A87A22">
            <w:pPr>
              <w:widowControl w:val="0"/>
              <w:ind w:left="40" w:hanging="20"/>
              <w:jc w:val="both"/>
              <w:rPr>
                <w:rFonts w:ascii="Times New Roman" w:eastAsia="Times New Roman" w:hAnsi="Times New Roman" w:cs="Times New Roman"/>
                <w:bCs/>
                <w:i/>
                <w:sz w:val="24"/>
                <w:szCs w:val="24"/>
              </w:rPr>
            </w:pPr>
            <w:r w:rsidRPr="00367161">
              <w:rPr>
                <w:rFonts w:ascii="Times New Roman" w:eastAsia="Times New Roman" w:hAnsi="Times New Roman" w:cs="Times New Roman"/>
                <w:bCs/>
                <w:color w:val="000000"/>
                <w:sz w:val="24"/>
                <w:szCs w:val="24"/>
              </w:rPr>
              <w:t xml:space="preserve">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відсутності даної інформації або у </w:t>
            </w:r>
            <w:r w:rsidRPr="00367161">
              <w:rPr>
                <w:rFonts w:ascii="Times New Roman" w:eastAsia="Times New Roman" w:hAnsi="Times New Roman" w:cs="Times New Roman"/>
                <w:bCs/>
                <w:sz w:val="24"/>
                <w:szCs w:val="24"/>
              </w:rPr>
              <w:t>разі</w:t>
            </w:r>
            <w:r w:rsidRPr="00367161">
              <w:rPr>
                <w:rFonts w:ascii="Times New Roman" w:eastAsia="Times New Roman" w:hAnsi="Times New Roman" w:cs="Times New Roman"/>
                <w:bCs/>
                <w:color w:val="000000"/>
                <w:sz w:val="24"/>
                <w:szCs w:val="24"/>
              </w:rPr>
              <w:t xml:space="preserve"> </w:t>
            </w:r>
            <w:proofErr w:type="spellStart"/>
            <w:r w:rsidRPr="00367161">
              <w:rPr>
                <w:rFonts w:ascii="Times New Roman" w:eastAsia="Times New Roman" w:hAnsi="Times New Roman" w:cs="Times New Roman"/>
                <w:bCs/>
                <w:color w:val="000000"/>
                <w:sz w:val="24"/>
                <w:szCs w:val="24"/>
              </w:rPr>
              <w:t>ненакладення</w:t>
            </w:r>
            <w:proofErr w:type="spellEnd"/>
            <w:r w:rsidRPr="00367161">
              <w:rPr>
                <w:rFonts w:ascii="Times New Roman" w:eastAsia="Times New Roman" w:hAnsi="Times New Roman" w:cs="Times New Roman"/>
                <w:bCs/>
                <w:color w:val="000000"/>
                <w:sz w:val="24"/>
                <w:szCs w:val="24"/>
              </w:rPr>
              <w:t xml:space="preserve"> учасником КЕП\УЕП </w:t>
            </w:r>
            <w:r w:rsidRPr="00367161">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67161">
              <w:rPr>
                <w:rFonts w:ascii="Times New Roman" w:eastAsia="Times New Roman" w:hAnsi="Times New Roman" w:cs="Times New Roman"/>
                <w:bCs/>
                <w:i/>
                <w:sz w:val="24"/>
                <w:szCs w:val="24"/>
              </w:rPr>
              <w:t>Закону</w:t>
            </w:r>
            <w:r w:rsidRPr="00367161">
              <w:rPr>
                <w:rFonts w:ascii="Times New Roman" w:eastAsia="Times New Roman" w:hAnsi="Times New Roman" w:cs="Times New Roman"/>
                <w:bCs/>
                <w:sz w:val="24"/>
                <w:szCs w:val="24"/>
              </w:rPr>
              <w:t xml:space="preserve"> та буде відхилена на підставі підпункту 2 пункту 41 </w:t>
            </w:r>
            <w:r w:rsidRPr="00367161">
              <w:rPr>
                <w:rFonts w:ascii="Times New Roman" w:eastAsia="Times New Roman" w:hAnsi="Times New Roman" w:cs="Times New Roman"/>
                <w:bCs/>
                <w:i/>
                <w:sz w:val="24"/>
                <w:szCs w:val="24"/>
              </w:rPr>
              <w:t>Особливостей.</w:t>
            </w:r>
          </w:p>
          <w:p w:rsidR="00CA6964" w:rsidRDefault="00A87A22">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A6964" w:rsidRDefault="00A87A22">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A6964" w:rsidRDefault="00A87A22">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B5556">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 (у разі здійснення закупівлі за лотами).</w:t>
            </w:r>
            <w:r>
              <w:rPr>
                <w:rFonts w:ascii="Times New Roman" w:eastAsia="Times New Roman" w:hAnsi="Times New Roman" w:cs="Times New Roman"/>
                <w:color w:val="000000"/>
                <w:sz w:val="24"/>
                <w:szCs w:val="24"/>
              </w:rPr>
              <w:t xml:space="preserve"> </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0B5556">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CA6964" w:rsidTr="008A31A3">
        <w:trPr>
          <w:trHeight w:val="557"/>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A87A22">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6964" w:rsidRDefault="00A87A22"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rsidTr="000B5556">
        <w:trPr>
          <w:trHeight w:val="991"/>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Pr>
                <w:rFonts w:ascii="Times New Roman" w:eastAsia="Times New Roman" w:hAnsi="Times New Roman" w:cs="Times New Roman"/>
                <w:b/>
                <w:color w:val="000000"/>
                <w:sz w:val="24"/>
                <w:szCs w:val="24"/>
              </w:rPr>
              <w:t>пропозиції</w:t>
            </w:r>
          </w:p>
        </w:tc>
        <w:tc>
          <w:tcPr>
            <w:tcW w:w="6420" w:type="dxa"/>
            <w:vAlign w:val="center"/>
          </w:tcPr>
          <w:p w:rsidR="00CA6964" w:rsidRDefault="00A87A22" w:rsidP="008A31A3">
            <w:pPr>
              <w:widowControl w:val="0"/>
              <w:ind w:right="120"/>
              <w:jc w:val="both"/>
              <w:rPr>
                <w:rFonts w:ascii="Times New Roman" w:eastAsia="Times New Roman" w:hAnsi="Times New Roman" w:cs="Times New Roman"/>
                <w:sz w:val="24"/>
                <w:szCs w:val="24"/>
              </w:rPr>
            </w:pPr>
            <w:r w:rsidRPr="000B5556">
              <w:rPr>
                <w:rFonts w:ascii="Times New Roman" w:eastAsia="Times New Roman" w:hAnsi="Times New Roman" w:cs="Times New Roman"/>
                <w:sz w:val="24"/>
                <w:szCs w:val="24"/>
              </w:rPr>
              <w:t>Не передбачається.</w:t>
            </w:r>
          </w:p>
        </w:tc>
      </w:tr>
      <w:tr w:rsidR="00CA6964">
        <w:trPr>
          <w:trHeight w:val="560"/>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5556">
              <w:rPr>
                <w:rFonts w:ascii="Times New Roman" w:eastAsia="Times New Roman" w:hAnsi="Times New Roman" w:cs="Times New Roman"/>
                <w:b/>
                <w:i/>
                <w:sz w:val="24"/>
                <w:szCs w:val="24"/>
                <w:u w:val="single"/>
              </w:rPr>
              <w:t xml:space="preserve">протягом </w:t>
            </w:r>
            <w:r w:rsidR="00CC0220">
              <w:rPr>
                <w:rFonts w:ascii="Times New Roman" w:eastAsia="Times New Roman" w:hAnsi="Times New Roman" w:cs="Times New Roman"/>
                <w:b/>
                <w:i/>
                <w:sz w:val="24"/>
                <w:szCs w:val="24"/>
                <w:u w:val="single"/>
              </w:rPr>
              <w:t>9</w:t>
            </w:r>
            <w:r w:rsidRPr="000B5556">
              <w:rPr>
                <w:rFonts w:ascii="Times New Roman" w:eastAsia="Times New Roman" w:hAnsi="Times New Roman" w:cs="Times New Roman"/>
                <w:b/>
                <w:i/>
                <w:sz w:val="24"/>
                <w:szCs w:val="24"/>
                <w:u w:val="single"/>
              </w:rPr>
              <w:t>0  днів</w:t>
            </w:r>
            <w:r w:rsidRPr="000B5556">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964" w:rsidRDefault="00A87A2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A6964" w:rsidRDefault="00A87A2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rsidTr="001B34F2">
        <w:trPr>
          <w:trHeight w:val="558"/>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8F1B0A" w:rsidRDefault="008F1B0A">
            <w:pPr>
              <w:widowControl w:val="0"/>
              <w:ind w:right="120"/>
              <w:jc w:val="both"/>
              <w:rPr>
                <w:rFonts w:ascii="Times New Roman" w:eastAsia="Times New Roman" w:hAnsi="Times New Roman" w:cs="Times New Roman"/>
                <w:sz w:val="24"/>
                <w:szCs w:val="24"/>
              </w:rPr>
            </w:pPr>
            <w:r w:rsidRPr="00E27B77">
              <w:rPr>
                <w:rFonts w:ascii="Times New Roman" w:eastAsia="Times New Roman" w:hAnsi="Times New Roman" w:cs="Times New Roman"/>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w:t>
            </w:r>
            <w:r w:rsidRPr="00E27B77">
              <w:rPr>
                <w:rFonts w:ascii="Times New Roman" w:eastAsia="Times New Roman" w:hAnsi="Times New Roman" w:cs="Times New Roman"/>
                <w:b/>
                <w:i/>
                <w:sz w:val="24"/>
                <w:szCs w:val="24"/>
              </w:rPr>
              <w:t xml:space="preserve">Додатку № </w:t>
            </w:r>
            <w:r>
              <w:rPr>
                <w:rFonts w:ascii="Times New Roman" w:eastAsia="Times New Roman" w:hAnsi="Times New Roman" w:cs="Times New Roman"/>
                <w:b/>
                <w:i/>
                <w:sz w:val="24"/>
                <w:szCs w:val="24"/>
              </w:rPr>
              <w:t>1</w:t>
            </w:r>
            <w:r w:rsidRPr="00E27B77">
              <w:rPr>
                <w:rFonts w:ascii="Times New Roman" w:eastAsia="Times New Roman" w:hAnsi="Times New Roman" w:cs="Times New Roman"/>
                <w:sz w:val="24"/>
                <w:szCs w:val="24"/>
              </w:rPr>
              <w:t>.</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була </w:t>
            </w:r>
            <w:r>
              <w:rPr>
                <w:rFonts w:ascii="Times New Roman" w:eastAsia="Times New Roman" w:hAnsi="Times New Roman" w:cs="Times New Roman"/>
                <w:sz w:val="24"/>
                <w:szCs w:val="24"/>
              </w:rPr>
              <w:lastRenderedPageBreak/>
              <w:t>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A6964" w:rsidRDefault="00A87A2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A6964" w:rsidRDefault="00A87A2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A6964" w:rsidRDefault="00A87A2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w:t>
            </w:r>
            <w:r>
              <w:rPr>
                <w:rFonts w:ascii="Times New Roman" w:eastAsia="Times New Roman" w:hAnsi="Times New Roman" w:cs="Times New Roman"/>
                <w:sz w:val="24"/>
                <w:szCs w:val="24"/>
                <w:highlight w:val="white"/>
              </w:rPr>
              <w:lastRenderedPageBreak/>
              <w:t>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A6964" w:rsidTr="00F9020D">
        <w:trPr>
          <w:trHeight w:val="2673"/>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1E3868" w:rsidRPr="004B1A5E" w:rsidRDefault="00F9020D" w:rsidP="004B1A5E">
            <w:pPr>
              <w:pStyle w:val="af1"/>
              <w:contextualSpacing/>
              <w:jc w:val="both"/>
              <w:rPr>
                <w:rFonts w:ascii="Times New Roman" w:hAnsi="Times New Roman"/>
                <w:sz w:val="24"/>
                <w:szCs w:val="24"/>
                <w:lang w:val="uk-UA"/>
              </w:rPr>
            </w:pPr>
            <w:r w:rsidRPr="00F9020D">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75004E">
              <w:rPr>
                <w:rFonts w:ascii="Times New Roman" w:hAnsi="Times New Roman"/>
                <w:b/>
                <w:bCs/>
                <w:i/>
                <w:iCs/>
                <w:sz w:val="24"/>
                <w:szCs w:val="24"/>
                <w:lang w:val="uk-UA"/>
              </w:rPr>
              <w:t>Д</w:t>
            </w:r>
            <w:r w:rsidRPr="0075004E">
              <w:rPr>
                <w:rFonts w:ascii="Times New Roman" w:hAnsi="Times New Roman"/>
                <w:b/>
                <w:bCs/>
                <w:i/>
                <w:iCs/>
                <w:sz w:val="24"/>
                <w:szCs w:val="24"/>
                <w:lang w:val="uk-UA"/>
              </w:rPr>
              <w:t xml:space="preserve">одатку 2 </w:t>
            </w:r>
            <w:r w:rsidRPr="00F9020D">
              <w:rPr>
                <w:rFonts w:ascii="Times New Roman" w:hAnsi="Times New Roman"/>
                <w:sz w:val="24"/>
                <w:szCs w:val="24"/>
                <w:lang w:val="uk-UA"/>
              </w:rPr>
              <w:t>до тендерної документації.</w:t>
            </w:r>
            <w:r w:rsidR="001E3868" w:rsidRPr="004B1A5E">
              <w:rPr>
                <w:rFonts w:ascii="Times New Roman" w:hAnsi="Times New Roman"/>
                <w:sz w:val="24"/>
                <w:szCs w:val="24"/>
                <w:lang w:val="uk-UA"/>
              </w:rPr>
              <w:t xml:space="preserve"> </w:t>
            </w:r>
          </w:p>
          <w:p w:rsidR="001E3868" w:rsidRPr="001E3868" w:rsidRDefault="001E3868" w:rsidP="004B1A5E">
            <w:pPr>
              <w:pStyle w:val="af1"/>
              <w:contextualSpacing/>
              <w:jc w:val="both"/>
              <w:rPr>
                <w:rFonts w:ascii="Times New Roman" w:hAnsi="Times New Roman"/>
                <w:sz w:val="24"/>
                <w:szCs w:val="24"/>
                <w:lang w:val="uk-UA"/>
              </w:rPr>
            </w:pPr>
            <w:r w:rsidRPr="001E3868">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9" w:name="n1432"/>
            <w:bookmarkEnd w:id="9"/>
            <w:r w:rsidRPr="001E3868">
              <w:t>;</w:t>
            </w:r>
          </w:p>
          <w:p w:rsidR="001E3868" w:rsidRDefault="001E3868" w:rsidP="004B1A5E">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9148E">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rsidR="00CA6964" w:rsidRPr="00F9020D" w:rsidRDefault="00A87A22">
            <w:pPr>
              <w:widowControl w:val="0"/>
              <w:ind w:right="120"/>
              <w:jc w:val="both"/>
              <w:rPr>
                <w:rFonts w:ascii="Times New Roman" w:eastAsia="Times New Roman" w:hAnsi="Times New Roman" w:cs="Times New Roman"/>
                <w:b/>
                <w:bCs/>
                <w:sz w:val="24"/>
                <w:szCs w:val="24"/>
              </w:rPr>
            </w:pPr>
            <w:r w:rsidRPr="00F9020D">
              <w:rPr>
                <w:rFonts w:ascii="Times New Roman" w:eastAsia="Times New Roman" w:hAnsi="Times New Roman" w:cs="Times New Roman"/>
                <w:b/>
                <w:bCs/>
                <w:sz w:val="24"/>
                <w:szCs w:val="24"/>
              </w:rPr>
              <w:t xml:space="preserve">Не передбачено.  </w:t>
            </w:r>
          </w:p>
          <w:p w:rsidR="00CA6964" w:rsidRDefault="00CA6964">
            <w:pPr>
              <w:widowControl w:val="0"/>
              <w:ind w:right="120"/>
              <w:jc w:val="both"/>
              <w:rPr>
                <w:rFonts w:ascii="Times New Roman" w:eastAsia="Times New Roman" w:hAnsi="Times New Roman" w:cs="Times New Roman"/>
                <w:sz w:val="24"/>
                <w:szCs w:val="24"/>
              </w:rPr>
            </w:pPr>
          </w:p>
        </w:tc>
      </w:tr>
      <w:tr w:rsidR="00CA6964">
        <w:trPr>
          <w:trHeight w:val="841"/>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45FC" w:rsidTr="002A2551">
        <w:trPr>
          <w:trHeight w:val="7166"/>
          <w:jc w:val="center"/>
        </w:trPr>
        <w:tc>
          <w:tcPr>
            <w:tcW w:w="705" w:type="dxa"/>
          </w:tcPr>
          <w:p w:rsidR="000B45FC" w:rsidRDefault="000B45F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835" w:type="dxa"/>
          </w:tcPr>
          <w:p w:rsidR="000B45FC" w:rsidRDefault="000B45FC">
            <w:pPr>
              <w:widowControl w:val="0"/>
              <w:rPr>
                <w:rFonts w:ascii="Times New Roman" w:eastAsia="Times New Roman" w:hAnsi="Times New Roman" w:cs="Times New Roman"/>
                <w:b/>
                <w:color w:val="000000"/>
                <w:sz w:val="24"/>
                <w:szCs w:val="24"/>
              </w:rPr>
            </w:pPr>
            <w:r w:rsidRPr="002A2551">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2551" w:rsidRPr="00620F0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w:t>
            </w:r>
            <w:r w:rsidRPr="00D13B36">
              <w:rPr>
                <w:rFonts w:ascii="Times New Roman" w:eastAsia="Times New Roman" w:hAnsi="Times New Roman" w:cs="Times New Roman"/>
                <w:color w:val="000000"/>
                <w:sz w:val="24"/>
                <w:szCs w:val="24"/>
              </w:rPr>
              <w:t xml:space="preserve"> </w:t>
            </w:r>
            <w:r w:rsidRPr="007F1445">
              <w:rPr>
                <w:rFonts w:ascii="Times New Roman" w:eastAsia="Times New Roman" w:hAnsi="Times New Roman" w:cs="Times New Roman"/>
                <w:sz w:val="24"/>
                <w:szCs w:val="24"/>
              </w:rPr>
              <w:t>(паспорт якості)</w:t>
            </w:r>
            <w:r w:rsidRPr="00620F01">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20F01">
              <w:rPr>
                <w:rFonts w:ascii="Times New Roman" w:eastAsia="Times New Roman" w:hAnsi="Times New Roman" w:cs="Times New Roman"/>
                <w:b/>
                <w:color w:val="000000"/>
                <w:sz w:val="24"/>
                <w:szCs w:val="24"/>
              </w:rPr>
              <w:t xml:space="preserve"> </w:t>
            </w:r>
            <w:r w:rsidRPr="00620F01">
              <w:rPr>
                <w:rFonts w:ascii="Times New Roman" w:eastAsia="Times New Roman" w:hAnsi="Times New Roman" w:cs="Times New Roman"/>
                <w:color w:val="000000"/>
                <w:sz w:val="24"/>
                <w:szCs w:val="24"/>
              </w:rPr>
              <w:t xml:space="preserve">рішення. </w:t>
            </w:r>
          </w:p>
          <w:p w:rsidR="002A2551" w:rsidRDefault="002A2551" w:rsidP="002A255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0B45FC" w:rsidRDefault="002A2551" w:rsidP="002A255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060CAF">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rsidR="0089037B" w:rsidRDefault="0089037B" w:rsidP="0089037B">
            <w:pPr>
              <w:widowControl w:val="0"/>
              <w:pBdr>
                <w:top w:val="nil"/>
                <w:left w:val="nil"/>
                <w:bottom w:val="nil"/>
                <w:right w:val="nil"/>
                <w:between w:val="nil"/>
              </w:pBdr>
              <w:jc w:val="both"/>
              <w:rPr>
                <w:rFonts w:ascii="Times New Roman" w:eastAsia="Times New Roman" w:hAnsi="Times New Roman" w:cs="Times New Roman"/>
                <w:sz w:val="24"/>
                <w:szCs w:val="24"/>
              </w:rPr>
            </w:pPr>
            <w:r w:rsidRPr="0089037B">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trPr>
          <w:trHeight w:val="442"/>
          <w:jc w:val="center"/>
        </w:trPr>
        <w:tc>
          <w:tcPr>
            <w:tcW w:w="9960" w:type="dxa"/>
            <w:gridSpan w:val="3"/>
            <w:vAlign w:val="center"/>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Tr="00E2613C">
        <w:trPr>
          <w:trHeight w:val="405"/>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A6964" w:rsidRDefault="00A87A2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C32F9">
              <w:rPr>
                <w:rFonts w:ascii="Times New Roman" w:eastAsia="Times New Roman" w:hAnsi="Times New Roman" w:cs="Times New Roman"/>
                <w:b/>
                <w:bCs/>
                <w:color w:val="000000"/>
                <w:sz w:val="24"/>
                <w:szCs w:val="24"/>
                <w:lang w:val="ru-RU"/>
              </w:rPr>
              <w:t>0</w:t>
            </w:r>
            <w:r w:rsidR="00105A26">
              <w:rPr>
                <w:rFonts w:ascii="Times New Roman" w:eastAsia="Times New Roman" w:hAnsi="Times New Roman" w:cs="Times New Roman"/>
                <w:b/>
                <w:bCs/>
                <w:color w:val="000000"/>
                <w:sz w:val="24"/>
                <w:szCs w:val="24"/>
                <w:lang w:val="ru-RU"/>
              </w:rPr>
              <w:t>5</w:t>
            </w:r>
            <w:r w:rsidR="00A91A63" w:rsidRPr="001021CC">
              <w:rPr>
                <w:rFonts w:ascii="Times New Roman" w:eastAsia="Times New Roman" w:hAnsi="Times New Roman" w:cs="Times New Roman"/>
                <w:b/>
                <w:bCs/>
                <w:sz w:val="24"/>
                <w:szCs w:val="24"/>
              </w:rPr>
              <w:t>.1</w:t>
            </w:r>
            <w:r w:rsidR="00EC32F9">
              <w:rPr>
                <w:rFonts w:ascii="Times New Roman" w:eastAsia="Times New Roman" w:hAnsi="Times New Roman" w:cs="Times New Roman"/>
                <w:b/>
                <w:bCs/>
                <w:sz w:val="24"/>
                <w:szCs w:val="24"/>
                <w:lang w:val="ru-RU"/>
              </w:rPr>
              <w:t>2</w:t>
            </w:r>
            <w:r w:rsidR="00A91A63" w:rsidRPr="00192E5E">
              <w:rPr>
                <w:rFonts w:ascii="Times New Roman" w:eastAsia="Times New Roman" w:hAnsi="Times New Roman" w:cs="Times New Roman"/>
                <w:b/>
                <w:bCs/>
                <w:sz w:val="24"/>
                <w:szCs w:val="24"/>
              </w:rPr>
              <w:t>.</w:t>
            </w:r>
            <w:r w:rsidRPr="00192E5E">
              <w:rPr>
                <w:rFonts w:ascii="Times New Roman" w:eastAsia="Times New Roman" w:hAnsi="Times New Roman" w:cs="Times New Roman"/>
                <w:b/>
                <w:bCs/>
                <w:sz w:val="24"/>
                <w:szCs w:val="24"/>
              </w:rPr>
              <w:t>20</w:t>
            </w:r>
            <w:r w:rsidR="00A91A63" w:rsidRPr="00192E5E">
              <w:rPr>
                <w:rFonts w:ascii="Times New Roman" w:eastAsia="Times New Roman" w:hAnsi="Times New Roman" w:cs="Times New Roman"/>
                <w:b/>
                <w:bCs/>
                <w:sz w:val="24"/>
                <w:szCs w:val="24"/>
              </w:rPr>
              <w:t>22</w:t>
            </w:r>
            <w:r w:rsidRPr="00192E5E">
              <w:rPr>
                <w:rFonts w:ascii="Times New Roman" w:eastAsia="Times New Roman" w:hAnsi="Times New Roman" w:cs="Times New Roman"/>
                <w:b/>
                <w:bCs/>
                <w:sz w:val="24"/>
                <w:szCs w:val="24"/>
              </w:rPr>
              <w:t xml:space="preserve"> року </w:t>
            </w:r>
            <w:bookmarkStart w:id="10" w:name="_Hlk118303777"/>
            <w:r w:rsidRPr="00192E5E">
              <w:rPr>
                <w:rFonts w:ascii="Times New Roman" w:eastAsia="Times New Roman" w:hAnsi="Times New Roman" w:cs="Times New Roman"/>
                <w:b/>
                <w:bCs/>
                <w:sz w:val="24"/>
                <w:szCs w:val="24"/>
              </w:rPr>
              <w:t>до 1</w:t>
            </w:r>
            <w:r w:rsidR="008D1D07" w:rsidRPr="00192E5E">
              <w:rPr>
                <w:rFonts w:ascii="Times New Roman" w:eastAsia="Times New Roman" w:hAnsi="Times New Roman" w:cs="Times New Roman"/>
                <w:b/>
                <w:bCs/>
                <w:sz w:val="24"/>
                <w:szCs w:val="24"/>
              </w:rPr>
              <w:t>0</w:t>
            </w:r>
            <w:r w:rsidRPr="00192E5E">
              <w:rPr>
                <w:rFonts w:ascii="Times New Roman" w:eastAsia="Times New Roman" w:hAnsi="Times New Roman" w:cs="Times New Roman"/>
                <w:b/>
                <w:bCs/>
                <w:sz w:val="24"/>
                <w:szCs w:val="24"/>
              </w:rPr>
              <w:t>:00</w:t>
            </w:r>
            <w:r w:rsidRPr="00192E5E">
              <w:rPr>
                <w:rFonts w:ascii="Times New Roman" w:eastAsia="Times New Roman" w:hAnsi="Times New Roman" w:cs="Times New Roman"/>
                <w:b/>
                <w:sz w:val="24"/>
                <w:szCs w:val="24"/>
              </w:rPr>
              <w:t xml:space="preserve"> </w:t>
            </w:r>
            <w:bookmarkEnd w:id="10"/>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A6964" w:rsidRDefault="00A87A2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A6964" w:rsidTr="00757F87">
        <w:trPr>
          <w:trHeight w:val="557"/>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A6964" w:rsidRDefault="00A87A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A6964" w:rsidRDefault="00A87A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A6964" w:rsidRDefault="00A87A22" w:rsidP="00E2613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Pr>
                <w:rFonts w:ascii="Times New Roman" w:eastAsia="Times New Roman" w:hAnsi="Times New Roman" w:cs="Times New Roman"/>
                <w:sz w:val="24"/>
                <w:szCs w:val="24"/>
              </w:rPr>
              <w:lastRenderedPageBreak/>
              <w:t>закупівель відповідно до статті 30 Закону.</w:t>
            </w:r>
          </w:p>
        </w:tc>
      </w:tr>
      <w:tr w:rsidR="00CA6964" w:rsidTr="00FD297D">
        <w:trPr>
          <w:trHeight w:val="364"/>
          <w:jc w:val="center"/>
        </w:trPr>
        <w:tc>
          <w:tcPr>
            <w:tcW w:w="9960" w:type="dxa"/>
            <w:gridSpan w:val="3"/>
            <w:vAlign w:val="center"/>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A6964" w:rsidTr="00B0396F">
        <w:trPr>
          <w:trHeight w:val="277"/>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A6964" w:rsidRDefault="00A87A2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D778C" w:rsidRPr="00906912" w:rsidRDefault="00CD778C" w:rsidP="00CD778C">
            <w:pPr>
              <w:widowControl w:val="0"/>
              <w:jc w:val="both"/>
              <w:rPr>
                <w:rFonts w:ascii="Times New Roman" w:eastAsia="Times New Roman" w:hAnsi="Times New Roman" w:cs="Times New Roman"/>
                <w:sz w:val="24"/>
                <w:szCs w:val="24"/>
              </w:rPr>
            </w:pPr>
            <w:r w:rsidRPr="00CD77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A6964" w:rsidRPr="00CD7224" w:rsidRDefault="00A87A22">
            <w:pPr>
              <w:widowControl w:val="0"/>
              <w:jc w:val="both"/>
              <w:rPr>
                <w:rFonts w:ascii="Times New Roman" w:eastAsia="Times New Roman" w:hAnsi="Times New Roman" w:cs="Times New Roman"/>
                <w:i/>
                <w:sz w:val="24"/>
                <w:szCs w:val="24"/>
              </w:rPr>
            </w:pPr>
            <w:r w:rsidRPr="00CD722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D7224">
              <w:rPr>
                <w:rFonts w:ascii="Times New Roman" w:eastAsia="Times New Roman" w:hAnsi="Times New Roman" w:cs="Times New Roman"/>
                <w:i/>
                <w:sz w:val="24"/>
                <w:szCs w:val="24"/>
              </w:rPr>
              <w:t>(у разі якщо подано дві і більше тендерних пропозицій).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A6964" w:rsidRPr="00394791" w:rsidRDefault="00A87A22">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CA6964" w:rsidRPr="00394791" w:rsidRDefault="00A87A22">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5F2F2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CA6964" w:rsidRDefault="00A87A22">
            <w:pPr>
              <w:widowControl w:val="0"/>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Оцінка здійснюється щодо предмета закупівлі в цілому.</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394791">
              <w:rPr>
                <w:rFonts w:ascii="Times New Roman" w:eastAsia="Times New Roman" w:hAnsi="Times New Roman" w:cs="Times New Roman"/>
                <w:sz w:val="24"/>
                <w:szCs w:val="24"/>
              </w:rPr>
              <w:t xml:space="preserve">аукціону – </w:t>
            </w:r>
            <w:r w:rsidRPr="00D5463C">
              <w:rPr>
                <w:rFonts w:ascii="Times New Roman" w:eastAsia="Times New Roman" w:hAnsi="Times New Roman" w:cs="Times New Roman"/>
                <w:b/>
                <w:bCs/>
                <w:sz w:val="24"/>
                <w:szCs w:val="24"/>
              </w:rPr>
              <w:t xml:space="preserve">1 % </w:t>
            </w:r>
            <w:r w:rsidR="00394791" w:rsidRPr="00D5463C">
              <w:rPr>
                <w:rFonts w:ascii="Times New Roman" w:eastAsia="Times New Roman" w:hAnsi="Times New Roman" w:cs="Times New Roman"/>
                <w:b/>
                <w:bCs/>
                <w:sz w:val="24"/>
                <w:szCs w:val="24"/>
              </w:rPr>
              <w:t>.</w:t>
            </w:r>
          </w:p>
          <w:p w:rsidR="002F4E81" w:rsidRDefault="00A87A22" w:rsidP="002F4E8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394791">
              <w:rPr>
                <w:rFonts w:ascii="Times New Roman" w:eastAsia="Times New Roman" w:hAnsi="Times New Roman" w:cs="Times New Roman"/>
                <w:sz w:val="24"/>
                <w:szCs w:val="24"/>
              </w:rPr>
              <w:t>товар/послуги/роботи</w:t>
            </w:r>
            <w:r>
              <w:rPr>
                <w:rFonts w:ascii="Times New Roman" w:eastAsia="Times New Roman" w:hAnsi="Times New Roman" w:cs="Times New Roman"/>
                <w:sz w:val="24"/>
                <w:szCs w:val="24"/>
              </w:rPr>
              <w:t xml:space="preserve">, що він пропонує </w:t>
            </w:r>
            <w:r w:rsidRPr="00394791">
              <w:rPr>
                <w:rFonts w:ascii="Times New Roman" w:eastAsia="Times New Roman" w:hAnsi="Times New Roman" w:cs="Times New Roman"/>
                <w:sz w:val="24"/>
                <w:szCs w:val="24"/>
              </w:rPr>
              <w:t xml:space="preserve">поставити/надати/виконати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394791">
              <w:rPr>
                <w:rFonts w:ascii="Times New Roman" w:eastAsia="Times New Roman" w:hAnsi="Times New Roman" w:cs="Times New Roman"/>
                <w:sz w:val="24"/>
                <w:szCs w:val="24"/>
              </w:rPr>
              <w:t>усіх інших витрат, передбачених для товару/послуг/робіт даного виду.</w:t>
            </w:r>
          </w:p>
          <w:p w:rsidR="002F4E81" w:rsidRPr="002F4E81" w:rsidRDefault="002F4E81" w:rsidP="002F4E81">
            <w:pPr>
              <w:widowControl w:val="0"/>
              <w:jc w:val="both"/>
              <w:rPr>
                <w:rFonts w:ascii="Times New Roman" w:eastAsia="Times New Roman" w:hAnsi="Times New Roman" w:cs="Times New Roman"/>
                <w:sz w:val="24"/>
                <w:szCs w:val="24"/>
              </w:rPr>
            </w:pPr>
            <w:r w:rsidRPr="002F4E81">
              <w:rPr>
                <w:rFonts w:ascii="Times New Roman" w:eastAsia="Times New Roman" w:hAnsi="Times New Roman" w:cs="Times New Roman"/>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CA6964" w:rsidRDefault="00A87A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lastRenderedPageBreak/>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A6964" w:rsidRDefault="00A87A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CA6964" w:rsidRDefault="00A87A2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A6964" w:rsidRDefault="00A87A22">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A6964" w:rsidRDefault="00A87A22">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A6964" w:rsidRDefault="00A87A22">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CA6964" w:rsidRPr="00394791" w:rsidRDefault="00A87A22">
            <w:pPr>
              <w:widowControl w:val="0"/>
              <w:jc w:val="both"/>
              <w:rPr>
                <w:rFonts w:ascii="Times New Roman" w:eastAsia="Times New Roman" w:hAnsi="Times New Roman" w:cs="Times New Roman"/>
                <w:i/>
                <w:iCs/>
                <w:sz w:val="24"/>
                <w:szCs w:val="24"/>
                <w:highlight w:val="white"/>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rsidR="00CA6964" w:rsidRDefault="00A87A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A6964" w:rsidRDefault="00A87A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w:t>
            </w:r>
            <w:r>
              <w:rPr>
                <w:rFonts w:ascii="Times New Roman" w:eastAsia="Times New Roman" w:hAnsi="Times New Roman" w:cs="Times New Roman"/>
                <w:sz w:val="24"/>
                <w:szCs w:val="24"/>
                <w:highlight w:val="white"/>
              </w:rPr>
              <w:lastRenderedPageBreak/>
              <w:t xml:space="preserve">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A6964" w:rsidRDefault="00A87A2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A6964" w:rsidRDefault="00A87A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A87A22">
            <w:pPr>
              <w:widowControl w:val="0"/>
              <w:rPr>
                <w:rFonts w:ascii="Times New Roman" w:eastAsia="Times New Roman" w:hAnsi="Times New Roman" w:cs="Times New Roman"/>
                <w:sz w:val="24"/>
                <w:szCs w:val="24"/>
              </w:rPr>
            </w:pPr>
            <w:r w:rsidRPr="00D47F79">
              <w:rPr>
                <w:rFonts w:ascii="Times New Roman" w:eastAsia="Times New Roman" w:hAnsi="Times New Roman" w:cs="Times New Roman"/>
                <w:b/>
                <w:color w:val="000000"/>
                <w:sz w:val="24"/>
                <w:szCs w:val="24"/>
              </w:rPr>
              <w:t>Інша інформація</w:t>
            </w:r>
          </w:p>
        </w:tc>
        <w:tc>
          <w:tcPr>
            <w:tcW w:w="6420" w:type="dxa"/>
            <w:vAlign w:val="center"/>
          </w:tcPr>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 xml:space="preserve">витрати, понесені учасником у процесі проведення процедури закупівлі та укладення договору про закупівлю, </w:t>
            </w:r>
            <w:r w:rsidRPr="00AA0CD1">
              <w:rPr>
                <w:rFonts w:ascii="Times New Roman" w:eastAsia="Times New Roman" w:hAnsi="Times New Roman" w:cs="Times New Roman"/>
                <w:i/>
                <w:iCs/>
                <w:color w:val="000000"/>
                <w:sz w:val="24"/>
                <w:szCs w:val="24"/>
              </w:rPr>
              <w:t>витрати, пов'язані із оформленням забезпечення тендерної пропозиції (у разі встановлення такої вимоги).</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s="Times New Roman"/>
                <w:color w:val="000000"/>
                <w:sz w:val="24"/>
                <w:szCs w:val="24"/>
              </w:rPr>
              <w:lastRenderedPageBreak/>
              <w:t>VI.</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A6964" w:rsidRDefault="00A87A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6964" w:rsidRDefault="00A87A2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CA6964" w:rsidRDefault="00A87A2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A6964" w:rsidRPr="001D2C54" w:rsidRDefault="00A87A22">
            <w:pPr>
              <w:widowControl w:val="0"/>
              <w:jc w:val="both"/>
              <w:rPr>
                <w:rFonts w:ascii="Times New Roman" w:eastAsia="Times New Roman" w:hAnsi="Times New Roman" w:cs="Times New Roman"/>
                <w:sz w:val="24"/>
                <w:szCs w:val="24"/>
              </w:rPr>
            </w:pPr>
            <w:r w:rsidRPr="001D2C5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A6964" w:rsidRDefault="00A87A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CA6964" w:rsidRDefault="00A87A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6964" w:rsidRDefault="00A87A2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964" w:rsidRDefault="00A87A2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D0E45" w:rsidRPr="00D83C3D" w:rsidRDefault="000D0E45" w:rsidP="000D0E45">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0D0E45">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0D0E45">
              <w:rPr>
                <w:rFonts w:ascii="Times New Roman" w:eastAsia="Times New Roman" w:hAnsi="Times New Roman" w:cs="Times New Roman"/>
                <w:i/>
                <w:sz w:val="24"/>
                <w:szCs w:val="24"/>
              </w:rPr>
              <w:t>абз</w:t>
            </w:r>
            <w:proofErr w:type="spellEnd"/>
            <w:r w:rsidRPr="000D0E45">
              <w:rPr>
                <w:rFonts w:ascii="Times New Roman" w:eastAsia="Times New Roman" w:hAnsi="Times New Roman" w:cs="Times New Roman"/>
                <w:i/>
                <w:sz w:val="24"/>
                <w:szCs w:val="24"/>
              </w:rPr>
              <w:t>. 6 підпункту 2 пункту 41 Особливостей.</w:t>
            </w:r>
          </w:p>
          <w:p w:rsidR="002863A6" w:rsidRPr="00620F01" w:rsidRDefault="002863A6" w:rsidP="002863A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20F01">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D27620" w:rsidRPr="00620F01" w:rsidRDefault="00D27620" w:rsidP="00D276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F3C">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proofErr w:type="spellStart"/>
            <w:r w:rsidRPr="000C3F3C">
              <w:rPr>
                <w:rFonts w:ascii="Times New Roman" w:eastAsia="Times New Roman" w:hAnsi="Times New Roman" w:cs="Times New Roman"/>
                <w:color w:val="000000"/>
                <w:sz w:val="24"/>
                <w:szCs w:val="24"/>
              </w:rPr>
              <w:t>абз</w:t>
            </w:r>
            <w:proofErr w:type="spellEnd"/>
            <w:r w:rsidRPr="000C3F3C">
              <w:rPr>
                <w:rFonts w:ascii="Times New Roman" w:eastAsia="Times New Roman" w:hAnsi="Times New Roman" w:cs="Times New Roman"/>
                <w:color w:val="000000"/>
                <w:sz w:val="24"/>
                <w:szCs w:val="24"/>
              </w:rPr>
              <w:t>. 4 ст. 2 Закону України «Про захист персональних даних» від 01.06.2010 № 2297-VI.</w:t>
            </w:r>
          </w:p>
          <w:p w:rsidR="00D27620" w:rsidRDefault="00D27620" w:rsidP="00D276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3F3C">
              <w:rPr>
                <w:rFonts w:ascii="Times New Roman" w:eastAsia="Times New Roman" w:hAnsi="Times New Roman" w:cs="Times New Roman"/>
                <w:color w:val="000000"/>
                <w:sz w:val="24"/>
                <w:szCs w:val="24"/>
              </w:rPr>
              <w:t>У всіх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16805" w:rsidRPr="00CD4E2C" w:rsidRDefault="00316805" w:rsidP="00316805">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CD4E2C">
              <w:rPr>
                <w:rFonts w:ascii="Times New Roman" w:eastAsia="Times New Roman" w:hAnsi="Times New Roman" w:cs="Times New Roman"/>
                <w:b/>
                <w:i/>
                <w:sz w:val="24"/>
                <w:szCs w:val="24"/>
              </w:rPr>
              <w:t>Порядок підтвердження локалізації виробництва товарів, затверджений постановою Кабінету Міністрів України від 02.08.2022 № 861. (в разі закупівлі відповідних товарів)</w:t>
            </w:r>
          </w:p>
          <w:p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w:t>
            </w:r>
            <w:r w:rsidRPr="00CD4E2C">
              <w:rPr>
                <w:rFonts w:ascii="Times New Roman" w:eastAsia="Times New Roman" w:hAnsi="Times New Roman" w:cs="Times New Roman"/>
                <w:b/>
                <w:i/>
                <w:sz w:val="24"/>
                <w:szCs w:val="24"/>
              </w:rPr>
              <w:t xml:space="preserve"> </w:t>
            </w:r>
            <w:r w:rsidRPr="00CD4E2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316805" w:rsidRPr="00CD4E2C" w:rsidRDefault="00316805" w:rsidP="00316805">
            <w:pPr>
              <w:shd w:val="clear" w:color="auto" w:fill="FFFFFF"/>
              <w:jc w:val="both"/>
              <w:rPr>
                <w:rFonts w:ascii="Times New Roman" w:eastAsia="Times New Roman" w:hAnsi="Times New Roman" w:cs="Times New Roman"/>
                <w:i/>
                <w:sz w:val="24"/>
                <w:szCs w:val="24"/>
              </w:rPr>
            </w:pPr>
            <w:r w:rsidRPr="00CD4E2C">
              <w:rPr>
                <w:rFonts w:ascii="Times New Roman" w:eastAsia="Times New Roman" w:hAnsi="Times New Roman" w:cs="Times New Roman"/>
                <w:i/>
                <w:sz w:val="24"/>
                <w:szCs w:val="24"/>
              </w:rPr>
              <w:t xml:space="preserve">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10 </w:t>
            </w:r>
            <w:r w:rsidRPr="00CD4E2C">
              <w:rPr>
                <w:rFonts w:ascii="Times New Roman" w:eastAsia="Times New Roman" w:hAnsi="Times New Roman" w:cs="Times New Roman"/>
                <w:i/>
                <w:sz w:val="24"/>
                <w:szCs w:val="24"/>
              </w:rPr>
              <w:lastRenderedPageBreak/>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2863A6" w:rsidRDefault="00316805" w:rsidP="00316805">
            <w:pPr>
              <w:widowControl w:val="0"/>
              <w:jc w:val="both"/>
              <w:rPr>
                <w:rFonts w:ascii="Times New Roman" w:eastAsia="Times New Roman" w:hAnsi="Times New Roman" w:cs="Times New Roman"/>
                <w:i/>
                <w:sz w:val="20"/>
                <w:szCs w:val="20"/>
              </w:rPr>
            </w:pPr>
            <w:r w:rsidRPr="00CD4E2C">
              <w:rPr>
                <w:rFonts w:ascii="Times New Roman" w:eastAsia="Times New Roman" w:hAnsi="Times New Roman" w:cs="Times New Roman"/>
                <w:i/>
                <w:sz w:val="24"/>
                <w:szCs w:val="24"/>
              </w:rPr>
              <w:t>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A6964" w:rsidRDefault="00A87A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A6964" w:rsidRDefault="00A87A2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CA6964" w:rsidRDefault="00A87A2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конфіденційна відповідно до вимог частини </w:t>
            </w:r>
            <w:r>
              <w:rPr>
                <w:rFonts w:ascii="Times New Roman" w:eastAsia="Times New Roman" w:hAnsi="Times New Roman" w:cs="Times New Roman"/>
                <w:sz w:val="24"/>
                <w:szCs w:val="24"/>
                <w:highlight w:val="white"/>
              </w:rPr>
              <w:lastRenderedPageBreak/>
              <w:t>другої статті 28 Закону;</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A6964" w:rsidRDefault="00A87A2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A6964">
        <w:trPr>
          <w:trHeight w:val="472"/>
          <w:jc w:val="center"/>
        </w:trPr>
        <w:tc>
          <w:tcPr>
            <w:tcW w:w="9960" w:type="dxa"/>
            <w:gridSpan w:val="3"/>
            <w:vAlign w:val="center"/>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A6964" w:rsidRDefault="00A87A2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A6964" w:rsidRDefault="00A87A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A6964" w:rsidRDefault="00A87A2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trPr>
          <w:trHeight w:val="111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A6964" w:rsidRDefault="00A87A2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rsidTr="00A51C3E">
        <w:trPr>
          <w:trHeight w:val="405"/>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A6964" w:rsidRDefault="00A87A2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A6964" w:rsidRDefault="00A87A2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CA6964" w:rsidRDefault="00A87A2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DF3E87" w:rsidRDefault="00A87A22" w:rsidP="00DF3E87">
            <w:pPr>
              <w:pStyle w:val="af1"/>
              <w:tabs>
                <w:tab w:val="left" w:pos="211"/>
              </w:tabs>
              <w:ind w:firstLine="335"/>
              <w:jc w:val="both"/>
              <w:rPr>
                <w:rFonts w:ascii="Times New Roman" w:hAnsi="Times New Roman"/>
                <w:color w:val="000000"/>
                <w:sz w:val="24"/>
                <w:szCs w:val="24"/>
                <w:lang w:val="uk-UA"/>
              </w:rPr>
            </w:pPr>
            <w:proofErr w:type="spellStart"/>
            <w:r>
              <w:rPr>
                <w:rFonts w:ascii="Times New Roman" w:hAnsi="Times New Roman"/>
                <w:b/>
                <w:i/>
                <w:color w:val="000000"/>
                <w:sz w:val="24"/>
                <w:szCs w:val="24"/>
              </w:rPr>
              <w:t>Переможець</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процедури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w:t>
            </w:r>
            <w:proofErr w:type="spellEnd"/>
            <w:r>
              <w:rPr>
                <w:rFonts w:ascii="Times New Roman" w:hAnsi="Times New Roman"/>
                <w:color w:val="000000"/>
                <w:sz w:val="24"/>
                <w:szCs w:val="24"/>
              </w:rPr>
              <w:t xml:space="preserve"> час </w:t>
            </w:r>
            <w:proofErr w:type="spellStart"/>
            <w:r>
              <w:rPr>
                <w:rFonts w:ascii="Times New Roman" w:hAnsi="Times New Roman"/>
                <w:color w:val="000000"/>
                <w:sz w:val="24"/>
                <w:szCs w:val="24"/>
              </w:rPr>
              <w:t>укладення</w:t>
            </w:r>
            <w:proofErr w:type="spellEnd"/>
            <w:r>
              <w:rPr>
                <w:rFonts w:ascii="Times New Roman" w:hAnsi="Times New Roman"/>
                <w:color w:val="000000"/>
                <w:sz w:val="24"/>
                <w:szCs w:val="24"/>
              </w:rPr>
              <w:t xml:space="preserve"> договору про </w:t>
            </w:r>
            <w:proofErr w:type="spellStart"/>
            <w:r>
              <w:rPr>
                <w:rFonts w:ascii="Times New Roman" w:hAnsi="Times New Roman"/>
                <w:color w:val="000000"/>
                <w:sz w:val="24"/>
                <w:szCs w:val="24"/>
              </w:rPr>
              <w:t>закупівлю</w:t>
            </w:r>
            <w:proofErr w:type="spellEnd"/>
            <w:r>
              <w:rPr>
                <w:rFonts w:ascii="Times New Roman" w:hAnsi="Times New Roman"/>
                <w:color w:val="000000"/>
                <w:sz w:val="24"/>
                <w:szCs w:val="24"/>
              </w:rPr>
              <w:t xml:space="preserve"> повинен </w:t>
            </w:r>
            <w:proofErr w:type="spellStart"/>
            <w:r>
              <w:rPr>
                <w:rFonts w:ascii="Times New Roman" w:hAnsi="Times New Roman"/>
                <w:color w:val="000000"/>
                <w:sz w:val="24"/>
                <w:szCs w:val="24"/>
              </w:rPr>
              <w:t>надати</w:t>
            </w:r>
            <w:proofErr w:type="spellEnd"/>
            <w:r w:rsidR="00DF3E87">
              <w:rPr>
                <w:rFonts w:ascii="Times New Roman" w:hAnsi="Times New Roman"/>
                <w:color w:val="000000"/>
                <w:sz w:val="24"/>
                <w:szCs w:val="24"/>
                <w:lang w:val="uk-UA"/>
              </w:rPr>
              <w:t>:</w:t>
            </w:r>
          </w:p>
          <w:p w:rsidR="009F12CA" w:rsidRDefault="00A87A22" w:rsidP="00A87A22">
            <w:pPr>
              <w:widowControl w:val="0"/>
              <w:numPr>
                <w:ilvl w:val="0"/>
                <w:numId w:val="1"/>
              </w:numPr>
              <w:pBdr>
                <w:top w:val="nil"/>
                <w:left w:val="nil"/>
                <w:bottom w:val="nil"/>
                <w:right w:val="nil"/>
                <w:between w:val="nil"/>
              </w:pBdr>
              <w:spacing w:line="259" w:lineRule="auto"/>
              <w:ind w:left="38" w:right="90" w:firstLine="284"/>
              <w:jc w:val="both"/>
              <w:rPr>
                <w:rFonts w:ascii="Times New Roman" w:eastAsia="Times New Roman" w:hAnsi="Times New Roman" w:cs="Times New Roman"/>
                <w:color w:val="000000"/>
                <w:sz w:val="24"/>
                <w:szCs w:val="24"/>
              </w:rPr>
            </w:pPr>
            <w:r w:rsidRPr="009F12CA">
              <w:rPr>
                <w:rFonts w:ascii="Times New Roman" w:eastAsia="Times New Roman" w:hAnsi="Times New Roman" w:cs="Times New Roman"/>
                <w:color w:val="000000"/>
                <w:sz w:val="24"/>
                <w:szCs w:val="24"/>
              </w:rPr>
              <w:t>інформацію про право підписання договору про закупівлю;</w:t>
            </w:r>
            <w:r w:rsidR="009F12CA" w:rsidRPr="009F12CA">
              <w:rPr>
                <w:rFonts w:ascii="Times New Roman" w:eastAsia="Times New Roman" w:hAnsi="Times New Roman" w:cs="Times New Roman"/>
                <w:color w:val="000000"/>
                <w:sz w:val="24"/>
                <w:szCs w:val="24"/>
              </w:rPr>
              <w:t xml:space="preserve"> </w:t>
            </w:r>
          </w:p>
          <w:p w:rsidR="00C70667" w:rsidRPr="00C70667" w:rsidRDefault="00A87A22" w:rsidP="00A87A22">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9F12CA" w:rsidRPr="00C70667">
              <w:rPr>
                <w:rFonts w:ascii="Times New Roman" w:eastAsia="Times New Roman" w:hAnsi="Times New Roman" w:cs="Times New Roman"/>
                <w:color w:val="000000"/>
                <w:sz w:val="24"/>
                <w:szCs w:val="24"/>
              </w:rPr>
              <w:t xml:space="preserve">; </w:t>
            </w:r>
          </w:p>
          <w:p w:rsidR="00DF3E87" w:rsidRPr="00C70667" w:rsidRDefault="009F12CA" w:rsidP="00A87A22">
            <w:pPr>
              <w:widowControl w:val="0"/>
              <w:numPr>
                <w:ilvl w:val="0"/>
                <w:numId w:val="1"/>
              </w:numPr>
              <w:pBdr>
                <w:top w:val="nil"/>
                <w:left w:val="nil"/>
                <w:bottom w:val="nil"/>
                <w:right w:val="nil"/>
                <w:between w:val="nil"/>
              </w:pBdr>
              <w:tabs>
                <w:tab w:val="left" w:pos="211"/>
              </w:tabs>
              <w:ind w:left="322" w:right="90" w:firstLine="335"/>
              <w:jc w:val="both"/>
              <w:rPr>
                <w:rFonts w:ascii="Times New Roman" w:hAnsi="Times New Roman"/>
                <w:lang w:eastAsia="uk-UA"/>
              </w:rPr>
            </w:pPr>
            <w:r w:rsidRPr="00C70667">
              <w:rPr>
                <w:rFonts w:ascii="Times New Roman" w:eastAsia="Times New Roman" w:hAnsi="Times New Roman" w:cs="Times New Roman"/>
                <w:color w:val="000000"/>
                <w:sz w:val="24"/>
                <w:szCs w:val="24"/>
              </w:rPr>
              <w:lastRenderedPageBreak/>
              <w:t>цінову пропозицію (за формою Додатку №4) з урахуванням результатів проведеного електронного аукціону (у разі його проведення).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00DF3E87" w:rsidRPr="00C70667">
              <w:rPr>
                <w:rFonts w:ascii="Times New Roman" w:hAnsi="Times New Roman"/>
                <w:lang w:eastAsia="uk-UA"/>
              </w:rPr>
              <w:t xml:space="preserve"> </w:t>
            </w:r>
          </w:p>
          <w:p w:rsidR="00DF3E87" w:rsidRPr="00DF3E87" w:rsidRDefault="00DF3E87" w:rsidP="00DF3E87">
            <w:pPr>
              <w:pStyle w:val="af1"/>
              <w:tabs>
                <w:tab w:val="left" w:pos="211"/>
              </w:tabs>
              <w:ind w:firstLine="335"/>
              <w:jc w:val="both"/>
              <w:rPr>
                <w:rFonts w:ascii="Times New Roman" w:hAnsi="Times New Roman"/>
                <w:b/>
                <w:bCs/>
                <w:sz w:val="24"/>
                <w:szCs w:val="24"/>
                <w:u w:val="single"/>
                <w:lang w:val="uk-UA" w:eastAsia="uk-UA"/>
              </w:rPr>
            </w:pPr>
            <w:r w:rsidRPr="00DF3E87">
              <w:rPr>
                <w:rFonts w:ascii="Times New Roman" w:hAnsi="Times New Roman"/>
                <w:b/>
                <w:bCs/>
                <w:sz w:val="24"/>
                <w:szCs w:val="24"/>
                <w:u w:val="single"/>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CA6964" w:rsidRDefault="00A87A2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A6964" w:rsidTr="00D40195">
        <w:trPr>
          <w:trHeight w:val="699"/>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A6964" w:rsidRDefault="00A87A2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01C6B" w:rsidRPr="00023910" w:rsidRDefault="00001C6B" w:rsidP="00001C6B">
            <w:pPr>
              <w:pStyle w:val="af1"/>
              <w:numPr>
                <w:ilvl w:val="0"/>
                <w:numId w:val="13"/>
              </w:numPr>
              <w:tabs>
                <w:tab w:val="left" w:pos="211"/>
              </w:tabs>
              <w:jc w:val="both"/>
              <w:rPr>
                <w:rFonts w:ascii="Times New Roman" w:hAnsi="Times New Roman"/>
                <w:sz w:val="24"/>
                <w:szCs w:val="24"/>
                <w:lang w:eastAsia="uk-UA"/>
              </w:rPr>
            </w:pPr>
            <w:proofErr w:type="spellStart"/>
            <w:r w:rsidRPr="00023910">
              <w:rPr>
                <w:rFonts w:ascii="Times New Roman" w:hAnsi="Times New Roman"/>
                <w:sz w:val="24"/>
                <w:szCs w:val="24"/>
                <w:lang w:eastAsia="uk-UA"/>
              </w:rPr>
              <w:t>визначення</w:t>
            </w:r>
            <w:proofErr w:type="spellEnd"/>
            <w:r w:rsidRPr="00023910">
              <w:rPr>
                <w:rFonts w:ascii="Times New Roman" w:hAnsi="Times New Roman"/>
                <w:sz w:val="24"/>
                <w:szCs w:val="24"/>
                <w:lang w:eastAsia="uk-UA"/>
              </w:rPr>
              <w:t xml:space="preserve"> грошового </w:t>
            </w:r>
            <w:proofErr w:type="spellStart"/>
            <w:r w:rsidRPr="00023910">
              <w:rPr>
                <w:rFonts w:ascii="Times New Roman" w:hAnsi="Times New Roman"/>
                <w:sz w:val="24"/>
                <w:szCs w:val="24"/>
                <w:lang w:eastAsia="uk-UA"/>
              </w:rPr>
              <w:t>еквівалента</w:t>
            </w:r>
            <w:proofErr w:type="spellEnd"/>
            <w:r w:rsidRPr="00023910">
              <w:rPr>
                <w:rFonts w:ascii="Times New Roman" w:hAnsi="Times New Roman"/>
                <w:sz w:val="24"/>
                <w:szCs w:val="24"/>
                <w:lang w:eastAsia="uk-UA"/>
              </w:rPr>
              <w:t xml:space="preserve"> </w:t>
            </w:r>
            <w:proofErr w:type="spellStart"/>
            <w:r w:rsidRPr="00023910">
              <w:rPr>
                <w:rFonts w:ascii="Times New Roman" w:hAnsi="Times New Roman"/>
                <w:sz w:val="24"/>
                <w:szCs w:val="24"/>
                <w:lang w:eastAsia="uk-UA"/>
              </w:rPr>
              <w:t>зобов’язання</w:t>
            </w:r>
            <w:proofErr w:type="spellEnd"/>
            <w:r w:rsidRPr="00023910">
              <w:rPr>
                <w:rFonts w:ascii="Times New Roman" w:hAnsi="Times New Roman"/>
                <w:sz w:val="24"/>
                <w:szCs w:val="24"/>
                <w:lang w:eastAsia="uk-UA"/>
              </w:rPr>
              <w:t xml:space="preserve"> в </w:t>
            </w:r>
            <w:proofErr w:type="spellStart"/>
            <w:r w:rsidRPr="00023910">
              <w:rPr>
                <w:rFonts w:ascii="Times New Roman" w:hAnsi="Times New Roman"/>
                <w:sz w:val="24"/>
                <w:szCs w:val="24"/>
                <w:lang w:eastAsia="uk-UA"/>
              </w:rPr>
              <w:t>іноземній</w:t>
            </w:r>
            <w:proofErr w:type="spellEnd"/>
            <w:r w:rsidRPr="00023910">
              <w:rPr>
                <w:rFonts w:ascii="Times New Roman" w:hAnsi="Times New Roman"/>
                <w:sz w:val="24"/>
                <w:szCs w:val="24"/>
                <w:lang w:eastAsia="uk-UA"/>
              </w:rPr>
              <w:t xml:space="preserve"> </w:t>
            </w:r>
            <w:proofErr w:type="spellStart"/>
            <w:r w:rsidRPr="00023910">
              <w:rPr>
                <w:rFonts w:ascii="Times New Roman" w:hAnsi="Times New Roman"/>
                <w:sz w:val="24"/>
                <w:szCs w:val="24"/>
                <w:lang w:eastAsia="uk-UA"/>
              </w:rPr>
              <w:t>валюті</w:t>
            </w:r>
            <w:proofErr w:type="spellEnd"/>
            <w:r w:rsidRPr="00023910">
              <w:rPr>
                <w:rFonts w:ascii="Times New Roman" w:hAnsi="Times New Roman"/>
                <w:sz w:val="24"/>
                <w:szCs w:val="24"/>
                <w:lang w:eastAsia="uk-UA"/>
              </w:rPr>
              <w:t xml:space="preserve">; </w:t>
            </w:r>
          </w:p>
          <w:p w:rsidR="00CA6964" w:rsidRDefault="00A87A2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CA6964" w:rsidRDefault="00A87A22">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1079" w:rsidRPr="005A0DC2" w:rsidRDefault="00B51079" w:rsidP="00B51079">
            <w:pPr>
              <w:ind w:firstLine="720"/>
              <w:jc w:val="center"/>
              <w:rPr>
                <w:rFonts w:ascii="Times New Roman" w:eastAsia="Times New Roman" w:hAnsi="Times New Roman" w:cs="Times New Roman"/>
                <w:b/>
                <w:sz w:val="24"/>
                <w:szCs w:val="24"/>
                <w:lang w:eastAsia="uk-UA"/>
              </w:rPr>
            </w:pPr>
            <w:r w:rsidRPr="005A0DC2">
              <w:rPr>
                <w:rFonts w:ascii="Times New Roman" w:eastAsia="Times New Roman" w:hAnsi="Times New Roman" w:cs="Times New Roman"/>
                <w:b/>
                <w:sz w:val="24"/>
                <w:szCs w:val="24"/>
                <w:lang w:eastAsia="uk-UA"/>
              </w:rPr>
              <w:t>ПОРЯДОК ЗМІНИ УМОВ ДОГОВОРУ</w:t>
            </w:r>
          </w:p>
          <w:p w:rsidR="00B51079" w:rsidRPr="005A0DC2" w:rsidRDefault="00B51079" w:rsidP="009F352A">
            <w:pPr>
              <w:jc w:val="both"/>
              <w:rPr>
                <w:rFonts w:ascii="Times New Roman" w:eastAsia="Times New Roman" w:hAnsi="Times New Roman" w:cs="Times New Roman"/>
                <w:sz w:val="24"/>
                <w:szCs w:val="24"/>
                <w:lang w:eastAsia="uk-UA"/>
              </w:rPr>
            </w:pPr>
            <w:r w:rsidRPr="005A0DC2">
              <w:rPr>
                <w:rFonts w:ascii="Times New Roman" w:hAnsi="Times New Roman" w:cs="Times New Roman"/>
                <w:sz w:val="24"/>
                <w:szCs w:val="24"/>
                <w:lang w:eastAsia="uk-UA"/>
              </w:rPr>
              <w:t xml:space="preserve">Договір про закупівлю укладається відповідно до норм Цивільного та Господарського кодексів України з урахуванням особливостей, визначених </w:t>
            </w:r>
            <w:r w:rsidRPr="005A0DC2">
              <w:rPr>
                <w:rFonts w:ascii="Times New Roman" w:hAnsi="Times New Roman" w:cs="Times New Roman"/>
                <w:sz w:val="24"/>
                <w:szCs w:val="24"/>
                <w:lang w:eastAsia="en-US"/>
              </w:rPr>
              <w:t>Законом України «Про публічні закупівлі»</w:t>
            </w:r>
            <w:r w:rsidRPr="005A0DC2">
              <w:rPr>
                <w:rFonts w:ascii="Times New Roman" w:hAnsi="Times New Roman" w:cs="Times New Roman"/>
                <w:sz w:val="24"/>
                <w:szCs w:val="24"/>
                <w:lang w:eastAsia="uk-UA"/>
              </w:rPr>
              <w:t xml:space="preserve"> (далі –Закон) та «</w:t>
            </w:r>
            <w:r w:rsidRPr="005A0DC2">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r w:rsidRPr="005A0DC2">
              <w:rPr>
                <w:rFonts w:ascii="Times New Roman" w:eastAsia="Times New Roman" w:hAnsi="Times New Roman" w:cs="Times New Roman"/>
                <w:sz w:val="24"/>
                <w:szCs w:val="24"/>
                <w:lang w:eastAsia="uk-UA"/>
              </w:rPr>
              <w:t xml:space="preserve">. </w:t>
            </w:r>
          </w:p>
          <w:p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w:t>
            </w:r>
            <w:r w:rsidRPr="005A0DC2">
              <w:rPr>
                <w:rFonts w:ascii="Times New Roman" w:eastAsia="Times New Roman" w:hAnsi="Times New Roman" w:cs="Times New Roman"/>
                <w:sz w:val="24"/>
                <w:szCs w:val="24"/>
                <w:lang w:eastAsia="uk-UA"/>
              </w:rPr>
              <w:lastRenderedPageBreak/>
              <w:t>законодавства.</w:t>
            </w:r>
          </w:p>
          <w:p w:rsidR="00023910" w:rsidRDefault="00B51079" w:rsidP="00023910">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23910" w:rsidRPr="00023910" w:rsidRDefault="00023910" w:rsidP="00023910">
            <w:pPr>
              <w:pStyle w:val="af1"/>
              <w:numPr>
                <w:ilvl w:val="0"/>
                <w:numId w:val="5"/>
              </w:numPr>
              <w:tabs>
                <w:tab w:val="left" w:pos="211"/>
              </w:tabs>
              <w:jc w:val="both"/>
              <w:rPr>
                <w:rFonts w:ascii="Times New Roman" w:hAnsi="Times New Roman"/>
                <w:sz w:val="24"/>
                <w:szCs w:val="24"/>
                <w:lang w:eastAsia="uk-UA"/>
              </w:rPr>
            </w:pPr>
            <w:proofErr w:type="spellStart"/>
            <w:r w:rsidRPr="00023910">
              <w:rPr>
                <w:rFonts w:ascii="Times New Roman" w:hAnsi="Times New Roman"/>
                <w:sz w:val="24"/>
                <w:szCs w:val="24"/>
                <w:lang w:eastAsia="uk-UA"/>
              </w:rPr>
              <w:t>визначення</w:t>
            </w:r>
            <w:proofErr w:type="spellEnd"/>
            <w:r w:rsidRPr="00023910">
              <w:rPr>
                <w:rFonts w:ascii="Times New Roman" w:hAnsi="Times New Roman"/>
                <w:sz w:val="24"/>
                <w:szCs w:val="24"/>
                <w:lang w:eastAsia="uk-UA"/>
              </w:rPr>
              <w:t xml:space="preserve"> грошового </w:t>
            </w:r>
            <w:proofErr w:type="spellStart"/>
            <w:r w:rsidRPr="00023910">
              <w:rPr>
                <w:rFonts w:ascii="Times New Roman" w:hAnsi="Times New Roman"/>
                <w:sz w:val="24"/>
                <w:szCs w:val="24"/>
                <w:lang w:eastAsia="uk-UA"/>
              </w:rPr>
              <w:t>еквівалента</w:t>
            </w:r>
            <w:proofErr w:type="spellEnd"/>
            <w:r w:rsidRPr="00023910">
              <w:rPr>
                <w:rFonts w:ascii="Times New Roman" w:hAnsi="Times New Roman"/>
                <w:sz w:val="24"/>
                <w:szCs w:val="24"/>
                <w:lang w:eastAsia="uk-UA"/>
              </w:rPr>
              <w:t xml:space="preserve"> </w:t>
            </w:r>
            <w:proofErr w:type="spellStart"/>
            <w:r w:rsidRPr="00023910">
              <w:rPr>
                <w:rFonts w:ascii="Times New Roman" w:hAnsi="Times New Roman"/>
                <w:sz w:val="24"/>
                <w:szCs w:val="24"/>
                <w:lang w:eastAsia="uk-UA"/>
              </w:rPr>
              <w:t>зобов’язання</w:t>
            </w:r>
            <w:proofErr w:type="spellEnd"/>
            <w:r w:rsidRPr="00023910">
              <w:rPr>
                <w:rFonts w:ascii="Times New Roman" w:hAnsi="Times New Roman"/>
                <w:sz w:val="24"/>
                <w:szCs w:val="24"/>
                <w:lang w:eastAsia="uk-UA"/>
              </w:rPr>
              <w:t xml:space="preserve"> в </w:t>
            </w:r>
            <w:proofErr w:type="spellStart"/>
            <w:r w:rsidRPr="00023910">
              <w:rPr>
                <w:rFonts w:ascii="Times New Roman" w:hAnsi="Times New Roman"/>
                <w:sz w:val="24"/>
                <w:szCs w:val="24"/>
                <w:lang w:eastAsia="uk-UA"/>
              </w:rPr>
              <w:t>іноземній</w:t>
            </w:r>
            <w:proofErr w:type="spellEnd"/>
            <w:r w:rsidRPr="00023910">
              <w:rPr>
                <w:rFonts w:ascii="Times New Roman" w:hAnsi="Times New Roman"/>
                <w:sz w:val="24"/>
                <w:szCs w:val="24"/>
                <w:lang w:eastAsia="uk-UA"/>
              </w:rPr>
              <w:t xml:space="preserve"> </w:t>
            </w:r>
            <w:proofErr w:type="spellStart"/>
            <w:r w:rsidRPr="00023910">
              <w:rPr>
                <w:rFonts w:ascii="Times New Roman" w:hAnsi="Times New Roman"/>
                <w:sz w:val="24"/>
                <w:szCs w:val="24"/>
                <w:lang w:eastAsia="uk-UA"/>
              </w:rPr>
              <w:t>валюті</w:t>
            </w:r>
            <w:proofErr w:type="spellEnd"/>
            <w:r w:rsidRPr="00023910">
              <w:rPr>
                <w:rFonts w:ascii="Times New Roman" w:hAnsi="Times New Roman"/>
                <w:sz w:val="24"/>
                <w:szCs w:val="24"/>
                <w:lang w:eastAsia="uk-UA"/>
              </w:rPr>
              <w:t xml:space="preserve">; </w:t>
            </w:r>
          </w:p>
          <w:p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51079" w:rsidRPr="005A0DC2" w:rsidRDefault="00B51079">
            <w:pPr>
              <w:pStyle w:val="af1"/>
              <w:numPr>
                <w:ilvl w:val="0"/>
                <w:numId w:val="5"/>
              </w:numPr>
              <w:tabs>
                <w:tab w:val="left" w:pos="618"/>
                <w:tab w:val="left" w:pos="993"/>
              </w:tabs>
              <w:ind w:left="0"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1) зменшення обсягів закупівлі, зокрема з урахуванням фактичного обсягу видатків замовника;</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 xml:space="preserve">7) зміни встановленого згідно із законодавством органами державної статистики індексу споживчих цін, </w:t>
            </w:r>
            <w:r w:rsidRPr="005A0DC2">
              <w:rPr>
                <w:rFonts w:ascii="Times New Roman" w:hAnsi="Times New Roman"/>
                <w:sz w:val="24"/>
                <w:szCs w:val="24"/>
                <w:lang w:val="uk-UA" w:eastAsia="uk-UA"/>
              </w:rPr>
              <w:lastRenderedPageBreak/>
              <w:t xml:space="preserve">зміни курсу іноземної валюти, зміни біржових котирувань або показників </w:t>
            </w:r>
            <w:proofErr w:type="spellStart"/>
            <w:r w:rsidRPr="005A0DC2">
              <w:rPr>
                <w:rFonts w:ascii="Times New Roman" w:hAnsi="Times New Roman"/>
                <w:sz w:val="24"/>
                <w:szCs w:val="24"/>
                <w:lang w:val="uk-UA" w:eastAsia="uk-UA"/>
              </w:rPr>
              <w:t>Platts</w:t>
            </w:r>
            <w:proofErr w:type="spellEnd"/>
            <w:r w:rsidRPr="005A0DC2">
              <w:rPr>
                <w:rFonts w:ascii="Times New Roman" w:hAnsi="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51079" w:rsidRPr="005A0DC2" w:rsidRDefault="00B51079" w:rsidP="00B51079">
            <w:pPr>
              <w:pStyle w:val="af1"/>
              <w:tabs>
                <w:tab w:val="left" w:pos="211"/>
              </w:tabs>
              <w:ind w:firstLine="720"/>
              <w:jc w:val="both"/>
              <w:rPr>
                <w:rFonts w:ascii="Times New Roman" w:hAnsi="Times New Roman"/>
                <w:sz w:val="24"/>
                <w:szCs w:val="24"/>
                <w:lang w:val="uk-UA" w:eastAsia="uk-UA"/>
              </w:rPr>
            </w:pPr>
            <w:r w:rsidRPr="005A0DC2">
              <w:rPr>
                <w:rFonts w:ascii="Times New Roman" w:hAnsi="Times New Roman"/>
                <w:sz w:val="24"/>
                <w:szCs w:val="24"/>
                <w:lang w:val="uk-UA" w:eastAsia="uk-UA"/>
              </w:rPr>
              <w:t>8) зміни умов у зв’язку із застосуванням положень частини шостої статті 41 Закону.</w:t>
            </w:r>
          </w:p>
          <w:p w:rsidR="00B51079" w:rsidRPr="005A0DC2" w:rsidRDefault="00B51079" w:rsidP="00B51079">
            <w:pPr>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B172D1" w:rsidRPr="006739E6" w:rsidRDefault="00B172D1" w:rsidP="00B172D1">
            <w:pPr>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B51079" w:rsidRDefault="00B172D1" w:rsidP="00B172D1">
            <w:pPr>
              <w:widowControl w:val="0"/>
              <w:jc w:val="both"/>
              <w:rPr>
                <w:rFonts w:ascii="Times New Roman" w:eastAsia="Times New Roman" w:hAnsi="Times New Roman" w:cs="Times New Roman"/>
                <w:sz w:val="24"/>
                <w:szCs w:val="24"/>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rsidTr="004B3D2E">
        <w:trPr>
          <w:trHeight w:val="735"/>
          <w:jc w:val="center"/>
        </w:trPr>
        <w:tc>
          <w:tcPr>
            <w:tcW w:w="705" w:type="dxa"/>
          </w:tcPr>
          <w:p w:rsidR="00CA6964" w:rsidRDefault="00A87A2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A6964" w:rsidRDefault="00A87A2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6964" w:rsidRDefault="00A87A22" w:rsidP="004B3D2E">
            <w:pPr>
              <w:widowControl w:val="0"/>
              <w:ind w:right="120"/>
              <w:jc w:val="both"/>
              <w:rPr>
                <w:rFonts w:ascii="Times New Roman" w:eastAsia="Times New Roman" w:hAnsi="Times New Roman" w:cs="Times New Roman"/>
                <w:sz w:val="24"/>
                <w:szCs w:val="24"/>
              </w:rPr>
            </w:pPr>
            <w:r w:rsidRPr="004B3D2E">
              <w:rPr>
                <w:rFonts w:ascii="Times New Roman" w:eastAsia="Times New Roman" w:hAnsi="Times New Roman" w:cs="Times New Roman"/>
                <w:sz w:val="24"/>
                <w:szCs w:val="24"/>
              </w:rPr>
              <w:t>Забезпечення виконання договору про закупівлю не вимагається.</w:t>
            </w:r>
          </w:p>
          <w:p w:rsidR="00CA6964" w:rsidRDefault="00CA6964">
            <w:pPr>
              <w:widowControl w:val="0"/>
              <w:jc w:val="both"/>
              <w:rPr>
                <w:rFonts w:ascii="Times New Roman" w:eastAsia="Times New Roman" w:hAnsi="Times New Roman" w:cs="Times New Roman"/>
                <w:sz w:val="24"/>
                <w:szCs w:val="24"/>
              </w:rPr>
            </w:pPr>
          </w:p>
        </w:tc>
      </w:tr>
      <w:tr w:rsidR="00A11753" w:rsidTr="004B3D2E">
        <w:trPr>
          <w:trHeight w:val="735"/>
          <w:jc w:val="center"/>
        </w:trPr>
        <w:tc>
          <w:tcPr>
            <w:tcW w:w="705" w:type="dxa"/>
          </w:tcPr>
          <w:p w:rsidR="00A11753" w:rsidRDefault="00A1175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35" w:type="dxa"/>
          </w:tcPr>
          <w:p w:rsidR="00A11753" w:rsidRDefault="00621F48">
            <w:pPr>
              <w:widowControl w:val="0"/>
              <w:rPr>
                <w:rFonts w:ascii="Times New Roman" w:eastAsia="Times New Roman" w:hAnsi="Times New Roman" w:cs="Times New Roman"/>
                <w:b/>
                <w:color w:val="000000"/>
                <w:sz w:val="24"/>
                <w:szCs w:val="24"/>
              </w:rPr>
            </w:pPr>
            <w:r w:rsidRPr="00B172D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11753" w:rsidRPr="004B3D2E" w:rsidRDefault="00621F48" w:rsidP="004B3D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або н</w:t>
            </w:r>
            <w:r w:rsidRPr="00620F01">
              <w:rPr>
                <w:rFonts w:ascii="Times New Roman" w:eastAsia="Times New Roman" w:hAnsi="Times New Roman" w:cs="Times New Roman"/>
                <w:color w:val="000000"/>
                <w:sz w:val="24"/>
                <w:szCs w:val="24"/>
              </w:rPr>
              <w:t>енадання переможцем процедури закупівлі  документів, що підтверджують відсутність підстав, установлених статтею 17 Закону</w:t>
            </w:r>
            <w:r>
              <w:rPr>
                <w:rFonts w:ascii="Times New Roman" w:eastAsia="Times New Roman" w:hAnsi="Times New Roman" w:cs="Times New Roman"/>
                <w:color w:val="000000"/>
                <w:sz w:val="24"/>
                <w:szCs w:val="24"/>
              </w:rPr>
              <w:t xml:space="preserve"> (якщо такі вимагаються) переможцем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CA6964" w:rsidRDefault="00CA6964">
      <w:pPr>
        <w:widowControl w:val="0"/>
        <w:spacing w:after="0" w:line="240" w:lineRule="auto"/>
        <w:jc w:val="both"/>
        <w:rPr>
          <w:rFonts w:ascii="Times New Roman" w:eastAsia="Times New Roman" w:hAnsi="Times New Roman" w:cs="Times New Roman"/>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Default="00737843" w:rsidP="002D642D">
      <w:pPr>
        <w:spacing w:after="0" w:line="240" w:lineRule="auto"/>
        <w:ind w:left="5660" w:firstLine="700"/>
        <w:jc w:val="right"/>
        <w:rPr>
          <w:rFonts w:ascii="Times New Roman" w:eastAsia="Times New Roman" w:hAnsi="Times New Roman" w:cs="Times New Roman"/>
          <w:b/>
          <w:color w:val="000000"/>
          <w:sz w:val="24"/>
          <w:szCs w:val="24"/>
        </w:rPr>
      </w:pPr>
    </w:p>
    <w:p w:rsidR="00737843" w:rsidRPr="00EC32F9" w:rsidRDefault="00737843" w:rsidP="00EC32F9">
      <w:pPr>
        <w:spacing w:after="0" w:line="240" w:lineRule="auto"/>
        <w:rPr>
          <w:rFonts w:ascii="Times New Roman" w:eastAsia="Times New Roman" w:hAnsi="Times New Roman" w:cs="Times New Roman"/>
          <w:b/>
          <w:color w:val="000000"/>
          <w:sz w:val="24"/>
          <w:szCs w:val="24"/>
          <w:lang w:val="ru-RU"/>
        </w:rPr>
      </w:pPr>
    </w:p>
    <w:p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lastRenderedPageBreak/>
        <w:t>ДОДАТОК 1</w:t>
      </w:r>
    </w:p>
    <w:p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642D" w:rsidRPr="0061267F" w:rsidRDefault="002D642D">
      <w:pPr>
        <w:numPr>
          <w:ilvl w:val="0"/>
          <w:numId w:val="4"/>
        </w:numPr>
        <w:shd w:val="clear" w:color="auto" w:fill="FFFFFF"/>
        <w:spacing w:after="0" w:line="240" w:lineRule="auto"/>
        <w:ind w:left="502"/>
        <w:jc w:val="center"/>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tblPr>
      <w:tblGrid>
        <w:gridCol w:w="490"/>
        <w:gridCol w:w="2273"/>
        <w:gridCol w:w="7150"/>
      </w:tblGrid>
      <w:tr w:rsidR="002D642D" w:rsidTr="0003217C">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A87A22">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A87A22">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A87A22">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A87A22">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2D642D" w:rsidP="00A87A22">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A87A22">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Під аналогічним договором слід розуміти договір на поставку:</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 xml:space="preserve">товару визначеного за показником четвертої цифри основного словника ДК 021:2015 предмета закупівлі, зазначеного в даній тендерній документації </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та/або</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t>товару, який повинен відповідати за видом/номенклатурою товару,  зазначеного в даній тендерній документації.</w:t>
            </w:r>
          </w:p>
          <w:p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rsidR="002D642D" w:rsidRPr="00674F62" w:rsidRDefault="0061267F" w:rsidP="00A87A22">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rsidR="002D642D" w:rsidRPr="00674F62" w:rsidRDefault="0061267F" w:rsidP="00A87A22">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rsidR="002D642D" w:rsidRPr="00674F62" w:rsidRDefault="002D642D" w:rsidP="00A87A22">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D642D" w:rsidRPr="00682B03" w:rsidRDefault="002D642D" w:rsidP="00A13FAB">
      <w:pPr>
        <w:spacing w:before="240" w:after="0" w:line="240" w:lineRule="auto"/>
        <w:jc w:val="center"/>
        <w:rPr>
          <w:rFonts w:ascii="Times New Roman" w:eastAsia="Times New Roman" w:hAnsi="Times New Roman" w:cs="Times New Roman"/>
          <w:b/>
          <w:color w:val="000000"/>
          <w:sz w:val="24"/>
          <w:szCs w:val="24"/>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вимогам, визначеним у статті 17 Закону “Про публічні закупівлі” (далі – Закон) відповідно до вимог Особливостей.</w:t>
      </w:r>
    </w:p>
    <w:p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D642D" w:rsidRPr="00682B03" w:rsidRDefault="002D642D" w:rsidP="00A737E4">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682B03">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737E4" w:rsidRPr="006866BD" w:rsidRDefault="00A737E4" w:rsidP="00A737E4">
      <w:pPr>
        <w:pBdr>
          <w:top w:val="nil"/>
          <w:left w:val="nil"/>
          <w:bottom w:val="nil"/>
          <w:right w:val="nil"/>
          <w:between w:val="nil"/>
        </w:pBdr>
        <w:spacing w:after="0" w:line="240" w:lineRule="auto"/>
        <w:ind w:firstLine="720"/>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737E4" w:rsidRPr="006866BD" w:rsidRDefault="00A737E4" w:rsidP="00A737E4">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6866BD">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w:t>
      </w:r>
      <w:r w:rsidRPr="006866BD">
        <w:rPr>
          <w:rFonts w:ascii="Times New Roman" w:eastAsia="Times New Roman" w:hAnsi="Times New Roman" w:cs="Times New Roman"/>
          <w:sz w:val="24"/>
          <w:szCs w:val="24"/>
        </w:rPr>
        <w:lastRenderedPageBreak/>
        <w:t>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D642D" w:rsidRPr="00776457" w:rsidRDefault="002D642D" w:rsidP="00893E03">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Pr="00776457">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776457">
        <w:rPr>
          <w:rFonts w:ascii="Times New Roman" w:eastAsia="Times New Roman" w:hAnsi="Times New Roman" w:cs="Times New Roman"/>
          <w:b/>
          <w:color w:val="000000"/>
          <w:sz w:val="24"/>
          <w:szCs w:val="24"/>
          <w:u w:val="single"/>
        </w:rPr>
        <w:t>ПЕРЕМОЖЦЯ</w:t>
      </w:r>
      <w:r w:rsidRPr="00776457">
        <w:rPr>
          <w:rFonts w:ascii="Times New Roman" w:eastAsia="Times New Roman" w:hAnsi="Times New Roman" w:cs="Times New Roman"/>
          <w:b/>
          <w:color w:val="000000"/>
          <w:sz w:val="24"/>
          <w:szCs w:val="24"/>
        </w:rPr>
        <w:t xml:space="preserve"> вимогам, визначеним у статті 17 Закону  </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Про публічні закупівлі</w:t>
      </w:r>
      <w:r w:rsidR="00274B0C">
        <w:rPr>
          <w:rFonts w:ascii="Times New Roman" w:eastAsia="Times New Roman" w:hAnsi="Times New Roman" w:cs="Times New Roman"/>
          <w:b/>
          <w:color w:val="000000"/>
          <w:sz w:val="24"/>
          <w:szCs w:val="24"/>
        </w:rPr>
        <w:t>»</w:t>
      </w:r>
      <w:r w:rsidRPr="00776457">
        <w:rPr>
          <w:rFonts w:ascii="Times New Roman" w:eastAsia="Times New Roman" w:hAnsi="Times New Roman" w:cs="Times New Roman"/>
          <w:b/>
          <w:color w:val="000000"/>
          <w:sz w:val="24"/>
          <w:szCs w:val="24"/>
        </w:rPr>
        <w:t xml:space="preserve"> відповідно до вимог Особливостей:</w:t>
      </w:r>
    </w:p>
    <w:p w:rsidR="002D642D" w:rsidRPr="00776457" w:rsidRDefault="002D642D" w:rsidP="00776457">
      <w:pPr>
        <w:spacing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D642D" w:rsidRPr="00776457" w:rsidRDefault="002D642D" w:rsidP="00776457">
      <w:pPr>
        <w:spacing w:after="0" w:line="240" w:lineRule="auto"/>
        <w:ind w:firstLine="720"/>
        <w:jc w:val="both"/>
        <w:rPr>
          <w:rFonts w:ascii="Times New Roman" w:eastAsia="Times New Roman" w:hAnsi="Times New Roman" w:cs="Times New Roman"/>
          <w:b/>
          <w:bCs/>
          <w:sz w:val="24"/>
          <w:szCs w:val="24"/>
          <w:highlight w:val="white"/>
        </w:rPr>
      </w:pPr>
      <w:r w:rsidRPr="00CD661D">
        <w:rPr>
          <w:rFonts w:ascii="Times New Roman" w:eastAsia="Times New Roman" w:hAnsi="Times New Roman" w:cs="Times New Roman"/>
          <w:b/>
          <w:bCs/>
          <w:sz w:val="24"/>
          <w:szCs w:val="24"/>
          <w:highlight w:val="white"/>
          <w:u w:val="single"/>
        </w:rPr>
        <w:t>Переможець</w:t>
      </w:r>
      <w:r w:rsidRPr="00776457">
        <w:rPr>
          <w:rFonts w:ascii="Times New Roman" w:eastAsia="Times New Roman" w:hAnsi="Times New Roman" w:cs="Times New Roman"/>
          <w:b/>
          <w:bCs/>
          <w:sz w:val="24"/>
          <w:szCs w:val="24"/>
          <w:highlight w:val="white"/>
        </w:rPr>
        <w:t xml:space="preserve"> процедури закупівлі у строк, </w:t>
      </w:r>
      <w:r w:rsidRPr="008C41FC">
        <w:rPr>
          <w:rFonts w:ascii="Times New Roman" w:eastAsia="Times New Roman" w:hAnsi="Times New Roman" w:cs="Times New Roman"/>
          <w:b/>
          <w:bCs/>
          <w:sz w:val="24"/>
          <w:szCs w:val="24"/>
          <w:highlight w:val="white"/>
          <w:u w:val="single"/>
        </w:rPr>
        <w:t>що не перевищує чотири дні з дати оприлюднення в електронній системі закупівель повідомлення про намір укласти договір</w:t>
      </w:r>
      <w:r w:rsidRPr="00776457">
        <w:rPr>
          <w:rFonts w:ascii="Times New Roman" w:eastAsia="Times New Roman" w:hAnsi="Times New Roman" w:cs="Times New Roman"/>
          <w:b/>
          <w:bCs/>
          <w:sz w:val="24"/>
          <w:szCs w:val="24"/>
          <w:highlight w:val="white"/>
        </w:rPr>
        <w:t xml:space="preserve">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tblPr>
      <w:tblGrid>
        <w:gridCol w:w="765"/>
        <w:gridCol w:w="4350"/>
        <w:gridCol w:w="5040"/>
      </w:tblGrid>
      <w:tr w:rsidR="002D642D"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D642D" w:rsidRDefault="002D642D" w:rsidP="00A87A22">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rsidTr="0089089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56EE" w:rsidRDefault="002D642D" w:rsidP="0097609D">
            <w:pPr>
              <w:spacing w:after="0" w:line="240" w:lineRule="auto"/>
              <w:ind w:right="140"/>
              <w:jc w:val="both"/>
              <w:rPr>
                <w:rFonts w:ascii="Times New Roman" w:eastAsia="Times New Roman" w:hAnsi="Times New Roman" w:cs="Times New Roman"/>
                <w:sz w:val="20"/>
                <w:szCs w:val="20"/>
              </w:rPr>
            </w:pPr>
            <w:r w:rsidRPr="0097609D">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97609D">
              <w:rPr>
                <w:rFonts w:ascii="Times New Roman" w:eastAsia="Times New Roman" w:hAnsi="Times New Roman" w:cs="Times New Roman"/>
                <w:b/>
                <w:sz w:val="20"/>
                <w:szCs w:val="20"/>
              </w:rPr>
              <w:t>я службової (посадової) особи учасника процедури закупівлі</w:t>
            </w:r>
            <w:r w:rsidRPr="0097609D">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sidRPr="0097609D">
              <w:rPr>
                <w:rFonts w:ascii="Times New Roman" w:eastAsia="Times New Roman" w:hAnsi="Times New Roman" w:cs="Times New Roman"/>
                <w:b/>
                <w:color w:val="000000"/>
                <w:sz w:val="20"/>
                <w:szCs w:val="20"/>
              </w:rPr>
              <w:t>вебресурсі</w:t>
            </w:r>
            <w:proofErr w:type="spellEnd"/>
            <w:r w:rsidRPr="0097609D">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642D"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D642D"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A87A2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w:t>
            </w:r>
            <w:r>
              <w:rPr>
                <w:rFonts w:ascii="Times New Roman" w:eastAsia="Times New Roman" w:hAnsi="Times New Roman" w:cs="Times New Roman"/>
                <w:color w:val="000000"/>
                <w:sz w:val="20"/>
                <w:szCs w:val="20"/>
              </w:rPr>
              <w:lastRenderedPageBreak/>
              <w:t>такого договору</w:t>
            </w:r>
          </w:p>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Довідка в довільній формі</w:t>
            </w:r>
            <w:r>
              <w:rPr>
                <w:rFonts w:ascii="Times New Roman" w:eastAsia="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w:t>
            </w:r>
            <w:r>
              <w:rPr>
                <w:rFonts w:ascii="Times New Roman" w:eastAsia="Times New Roman" w:hAnsi="Times New Roman" w:cs="Times New Roman"/>
                <w:color w:val="000000"/>
                <w:sz w:val="20"/>
                <w:szCs w:val="20"/>
              </w:rPr>
              <w:lastRenderedPageBreak/>
              <w:t>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lastRenderedPageBreak/>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tblPr>
      <w:tblGrid>
        <w:gridCol w:w="587"/>
        <w:gridCol w:w="4427"/>
        <w:gridCol w:w="5141"/>
      </w:tblGrid>
      <w:tr w:rsidR="002D642D"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2D642D" w:rsidRDefault="002D642D" w:rsidP="00A87A22">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2D642D" w:rsidTr="005F4EC5">
        <w:trPr>
          <w:trHeight w:val="24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right="140"/>
              <w:jc w:val="both"/>
              <w:rPr>
                <w:rFonts w:ascii="Times New Roman" w:eastAsia="Times New Roman" w:hAnsi="Times New Roman" w:cs="Times New Roman"/>
                <w:sz w:val="20"/>
                <w:szCs w:val="20"/>
              </w:rPr>
            </w:pPr>
            <w:r w:rsidRPr="000648B1">
              <w:rPr>
                <w:rFonts w:ascii="Times New Roman" w:eastAsia="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648B1">
              <w:rPr>
                <w:rFonts w:ascii="Times New Roman" w:eastAsia="Times New Roman" w:hAnsi="Times New Roman" w:cs="Times New Roman"/>
                <w:b/>
                <w:color w:val="000000"/>
                <w:sz w:val="20"/>
                <w:szCs w:val="20"/>
              </w:rPr>
              <w:t>вебресурсі</w:t>
            </w:r>
            <w:proofErr w:type="spellEnd"/>
            <w:r w:rsidRPr="000648B1">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D642D"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D642D" w:rsidRDefault="002D642D" w:rsidP="00A87A2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 xml:space="preserve">Документ повинен бути не більше </w:t>
            </w:r>
            <w:proofErr w:type="spellStart"/>
            <w:r>
              <w:rPr>
                <w:rFonts w:ascii="Times New Roman" w:eastAsia="Times New Roman" w:hAnsi="Times New Roman" w:cs="Times New Roman"/>
                <w:color w:val="000000"/>
                <w:sz w:val="20"/>
                <w:szCs w:val="20"/>
              </w:rPr>
              <w:t>тридцятиденної</w:t>
            </w:r>
            <w:proofErr w:type="spellEnd"/>
            <w:r>
              <w:rPr>
                <w:rFonts w:ascii="Times New Roman" w:eastAsia="Times New Roman" w:hAnsi="Times New Roman" w:cs="Times New Roman"/>
                <w:color w:val="000000"/>
                <w:sz w:val="20"/>
                <w:szCs w:val="20"/>
              </w:rPr>
              <w:t xml:space="preserve"> давнини від дати подання документа. </w:t>
            </w:r>
          </w:p>
        </w:tc>
      </w:tr>
      <w:tr w:rsidR="002D642D" w:rsidTr="00991DE7">
        <w:trPr>
          <w:trHeight w:val="13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A87A2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991DE7">
        <w:trPr>
          <w:trHeight w:val="5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2D642D" w:rsidRDefault="002D642D" w:rsidP="00A87A22">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A87A22">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D642D" w:rsidRPr="00776457" w:rsidRDefault="002D642D" w:rsidP="00673D3D">
      <w:pPr>
        <w:shd w:val="clear" w:color="auto" w:fill="FFFFFF"/>
        <w:spacing w:after="0" w:line="240" w:lineRule="auto"/>
        <w:jc w:val="center"/>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tblPr>
      <w:tblGrid>
        <w:gridCol w:w="400"/>
        <w:gridCol w:w="9755"/>
      </w:tblGrid>
      <w:tr w:rsidR="002D642D" w:rsidRPr="00063A51"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642D" w:rsidRPr="00063A51" w:rsidRDefault="002D642D" w:rsidP="00A87A22">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lastRenderedPageBreak/>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after="0" w:line="240" w:lineRule="auto"/>
              <w:ind w:left="100" w:right="120" w:hanging="20"/>
              <w:jc w:val="both"/>
              <w:rPr>
                <w:rFonts w:ascii="Times New Roman" w:eastAsia="Times New Roman" w:hAnsi="Times New Roman" w:cs="Times New Roman"/>
                <w:sz w:val="24"/>
                <w:szCs w:val="24"/>
              </w:rPr>
            </w:pPr>
            <w:r w:rsidRPr="00E76D83">
              <w:rPr>
                <w:rFonts w:ascii="Times New Roman" w:eastAsia="Times New Roman" w:hAnsi="Times New Roman" w:cs="Times New Roman"/>
                <w:bCs/>
                <w:color w:val="000000"/>
                <w:sz w:val="24"/>
                <w:szCs w:val="24"/>
              </w:rPr>
              <w:t>Достовірна інформація у вигляді довідки довільної форми</w:t>
            </w:r>
            <w:r w:rsidRPr="00063A51">
              <w:rPr>
                <w:rFonts w:ascii="Times New Roman" w:eastAsia="Times New Roman" w:hAnsi="Times New Roman" w:cs="Times New Roman"/>
                <w:b/>
                <w:color w:val="000000"/>
                <w:sz w:val="24"/>
                <w:szCs w:val="24"/>
              </w:rPr>
              <w:t xml:space="preserve">, </w:t>
            </w:r>
            <w:r w:rsidRPr="00063A51">
              <w:rPr>
                <w:rFonts w:ascii="Times New Roman" w:eastAsia="Times New Roman" w:hAnsi="Times New Roman" w:cs="Times New Roman"/>
                <w:sz w:val="24"/>
                <w:szCs w:val="24"/>
              </w:rPr>
              <w:t>у</w:t>
            </w:r>
            <w:r w:rsidRPr="00063A51">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63A51">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2D642D" w:rsidRPr="00063A51" w:rsidTr="008A6904">
        <w:trPr>
          <w:trHeight w:val="31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after="0" w:line="240" w:lineRule="auto"/>
              <w:ind w:left="12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063A51">
              <w:rPr>
                <w:rFonts w:ascii="Times New Roman" w:eastAsia="Times New Roman" w:hAnsi="Times New Roman" w:cs="Times New Roman"/>
                <w:color w:val="000000"/>
                <w:sz w:val="24"/>
                <w:szCs w:val="24"/>
              </w:rPr>
              <w:t>бенефіціарного</w:t>
            </w:r>
            <w:proofErr w:type="spellEnd"/>
            <w:r w:rsidRPr="00063A51">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 xml:space="preserve">батькові засновника та/або кінцевого </w:t>
            </w:r>
            <w:proofErr w:type="spellStart"/>
            <w:r w:rsidRPr="00063A51">
              <w:rPr>
                <w:rFonts w:ascii="Times New Roman" w:eastAsia="Times New Roman" w:hAnsi="Times New Roman" w:cs="Times New Roman"/>
                <w:color w:val="000000"/>
                <w:sz w:val="24"/>
                <w:szCs w:val="24"/>
              </w:rPr>
              <w:t>бенефіціарного</w:t>
            </w:r>
            <w:proofErr w:type="spellEnd"/>
            <w:r w:rsidRPr="00063A51">
              <w:rPr>
                <w:rFonts w:ascii="Times New Roman" w:eastAsia="Times New Roman" w:hAnsi="Times New Roman" w:cs="Times New Roman"/>
                <w:color w:val="000000"/>
                <w:sz w:val="24"/>
                <w:szCs w:val="24"/>
              </w:rPr>
              <w:t xml:space="preserve"> власника, адреса його </w:t>
            </w:r>
            <w:r w:rsidRPr="00063A51">
              <w:rPr>
                <w:rFonts w:ascii="Times New Roman" w:eastAsia="Times New Roman" w:hAnsi="Times New Roman" w:cs="Times New Roman"/>
                <w:sz w:val="24"/>
                <w:szCs w:val="24"/>
              </w:rPr>
              <w:t>місця проживання</w:t>
            </w:r>
            <w:r w:rsidRPr="00063A51">
              <w:rPr>
                <w:rFonts w:ascii="Times New Roman" w:eastAsia="Times New Roman" w:hAnsi="Times New Roman" w:cs="Times New Roman"/>
                <w:color w:val="000000"/>
                <w:sz w:val="24"/>
                <w:szCs w:val="24"/>
              </w:rPr>
              <w:t xml:space="preserve"> та громадянство.</w:t>
            </w:r>
          </w:p>
          <w:p w:rsidR="002D642D" w:rsidRPr="00063A51" w:rsidRDefault="002D642D" w:rsidP="00A87A22">
            <w:pPr>
              <w:spacing w:after="0" w:line="240" w:lineRule="auto"/>
              <w:ind w:left="100" w:right="120" w:hanging="20"/>
              <w:jc w:val="both"/>
              <w:rPr>
                <w:rFonts w:ascii="Times New Roman" w:eastAsia="Times New Roman" w:hAnsi="Times New Roman" w:cs="Times New Roman"/>
                <w:sz w:val="24"/>
                <w:szCs w:val="24"/>
              </w:rPr>
            </w:pPr>
            <w:r w:rsidRPr="00063A51">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не функціонує. Інформація про кінцевого </w:t>
            </w:r>
            <w:proofErr w:type="spellStart"/>
            <w:r w:rsidRPr="00063A51">
              <w:rPr>
                <w:rFonts w:ascii="Times New Roman" w:eastAsia="Times New Roman" w:hAnsi="Times New Roman" w:cs="Times New Roman"/>
                <w:i/>
                <w:color w:val="000000"/>
                <w:sz w:val="24"/>
                <w:szCs w:val="24"/>
              </w:rPr>
              <w:t>бенефіціарного</w:t>
            </w:r>
            <w:proofErr w:type="spellEnd"/>
            <w:r w:rsidRPr="00063A51">
              <w:rPr>
                <w:rFonts w:ascii="Times New Roman" w:eastAsia="Times New Roman" w:hAnsi="Times New Roman" w:cs="Times New Roman"/>
                <w:i/>
                <w:color w:val="000000"/>
                <w:sz w:val="24"/>
                <w:szCs w:val="24"/>
              </w:rPr>
              <w:t xml:space="preserve"> власника зазначається в довідці лише учасниками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063A51">
              <w:rPr>
                <w:rFonts w:ascii="Times New Roman" w:eastAsia="Times New Roman" w:hAnsi="Times New Roman" w:cs="Times New Roman"/>
                <w:i/>
                <w:sz w:val="24"/>
                <w:szCs w:val="24"/>
              </w:rPr>
              <w:t>—</w:t>
            </w:r>
            <w:r w:rsidRPr="00063A51">
              <w:rPr>
                <w:rFonts w:ascii="Times New Roman" w:eastAsia="Times New Roman" w:hAnsi="Times New Roman" w:cs="Times New Roman"/>
                <w:i/>
                <w:color w:val="000000"/>
                <w:sz w:val="24"/>
                <w:szCs w:val="24"/>
              </w:rPr>
              <w:t xml:space="preserve"> підприємців та громадських формувань».</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before="240" w:after="0" w:line="240" w:lineRule="auto"/>
              <w:ind w:left="100"/>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A87A22">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2D642D" w:rsidRDefault="002D642D" w:rsidP="002D642D">
      <w:pPr>
        <w:spacing w:after="0" w:line="240" w:lineRule="auto"/>
        <w:rPr>
          <w:rFonts w:ascii="Times New Roman" w:eastAsia="Times New Roman" w:hAnsi="Times New Roman" w:cs="Times New Roman"/>
          <w:sz w:val="20"/>
          <w:szCs w:val="20"/>
        </w:rPr>
      </w:pPr>
    </w:p>
    <w:p w:rsidR="002D642D" w:rsidRDefault="002D642D" w:rsidP="002D642D">
      <w:pPr>
        <w:rPr>
          <w:rFonts w:ascii="Times New Roman" w:eastAsia="Times New Roman" w:hAnsi="Times New Roman" w:cs="Times New Roman"/>
          <w:sz w:val="20"/>
          <w:szCs w:val="20"/>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5D0C27" w:rsidRDefault="005D0C27" w:rsidP="002D642D">
      <w:pPr>
        <w:spacing w:after="0" w:line="240" w:lineRule="auto"/>
        <w:ind w:left="5660"/>
        <w:jc w:val="right"/>
        <w:rPr>
          <w:rFonts w:ascii="Times New Roman" w:eastAsia="Times New Roman" w:hAnsi="Times New Roman" w:cs="Times New Roman"/>
          <w:b/>
          <w:color w:val="000000"/>
          <w:sz w:val="24"/>
          <w:szCs w:val="24"/>
        </w:rPr>
      </w:pPr>
    </w:p>
    <w:p w:rsidR="005D0C27" w:rsidRDefault="005D0C27" w:rsidP="002D642D">
      <w:pPr>
        <w:spacing w:after="0" w:line="240" w:lineRule="auto"/>
        <w:ind w:left="5660"/>
        <w:jc w:val="right"/>
        <w:rPr>
          <w:rFonts w:ascii="Times New Roman" w:eastAsia="Times New Roman" w:hAnsi="Times New Roman" w:cs="Times New Roman"/>
          <w:b/>
          <w:color w:val="000000"/>
          <w:sz w:val="24"/>
          <w:szCs w:val="24"/>
        </w:rPr>
      </w:pPr>
    </w:p>
    <w:p w:rsidR="005D0C27" w:rsidRDefault="005D0C27" w:rsidP="002D642D">
      <w:pPr>
        <w:spacing w:after="0" w:line="240" w:lineRule="auto"/>
        <w:ind w:left="5660"/>
        <w:jc w:val="right"/>
        <w:rPr>
          <w:rFonts w:ascii="Times New Roman" w:eastAsia="Times New Roman" w:hAnsi="Times New Roman" w:cs="Times New Roman"/>
          <w:b/>
          <w:color w:val="000000"/>
          <w:sz w:val="24"/>
          <w:szCs w:val="24"/>
        </w:rPr>
      </w:pPr>
    </w:p>
    <w:p w:rsidR="005D0C27" w:rsidRDefault="005D0C27" w:rsidP="002D642D">
      <w:pPr>
        <w:spacing w:after="0" w:line="240" w:lineRule="auto"/>
        <w:ind w:left="5660"/>
        <w:jc w:val="right"/>
        <w:rPr>
          <w:rFonts w:ascii="Times New Roman" w:eastAsia="Times New Roman" w:hAnsi="Times New Roman" w:cs="Times New Roman"/>
          <w:b/>
          <w:color w:val="000000"/>
          <w:sz w:val="24"/>
          <w:szCs w:val="24"/>
        </w:rPr>
      </w:pPr>
    </w:p>
    <w:p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2D642D" w:rsidRDefault="002D642D" w:rsidP="002D64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EC32F9" w:rsidRDefault="00EC32F9" w:rsidP="00EC32F9">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C32F9" w:rsidRPr="00704661" w:rsidRDefault="00EC32F9" w:rsidP="00EC32F9">
      <w:pPr>
        <w:tabs>
          <w:tab w:val="left" w:pos="7335"/>
        </w:tabs>
        <w:spacing w:after="0" w:line="240" w:lineRule="auto"/>
        <w:jc w:val="center"/>
        <w:rPr>
          <w:rFonts w:ascii="Times New Roman" w:eastAsia="Times New Roman" w:hAnsi="Times New Roman" w:cs="Times New Roman"/>
          <w:b/>
          <w:bCs/>
          <w:sz w:val="24"/>
          <w:szCs w:val="24"/>
        </w:rPr>
      </w:pPr>
      <w:r w:rsidRPr="00811A23">
        <w:rPr>
          <w:rFonts w:ascii="Times New Roman" w:eastAsia="Times New Roman" w:hAnsi="Times New Roman" w:cs="Times New Roman"/>
          <w:b/>
          <w:bCs/>
          <w:sz w:val="24"/>
          <w:szCs w:val="24"/>
          <w:highlight w:val="white"/>
        </w:rPr>
        <w:t xml:space="preserve">Код </w:t>
      </w:r>
      <w:proofErr w:type="spellStart"/>
      <w:r w:rsidRPr="00811A23">
        <w:rPr>
          <w:rFonts w:ascii="Times New Roman" w:eastAsia="Times New Roman" w:hAnsi="Times New Roman" w:cs="Times New Roman"/>
          <w:b/>
          <w:bCs/>
          <w:sz w:val="24"/>
          <w:szCs w:val="24"/>
          <w:highlight w:val="white"/>
        </w:rPr>
        <w:t>ДК</w:t>
      </w:r>
      <w:proofErr w:type="spellEnd"/>
      <w:r w:rsidRPr="00811A23">
        <w:rPr>
          <w:rFonts w:ascii="Times New Roman" w:eastAsia="Times New Roman" w:hAnsi="Times New Roman" w:cs="Times New Roman"/>
          <w:b/>
          <w:bCs/>
          <w:sz w:val="24"/>
          <w:szCs w:val="24"/>
          <w:highlight w:val="white"/>
        </w:rPr>
        <w:t xml:space="preserve"> 021:2015- 33600000-6 Фармацевтична продукція (</w:t>
      </w:r>
      <w:r>
        <w:rPr>
          <w:rFonts w:ascii="Times New Roman" w:eastAsia="Times New Roman" w:hAnsi="Times New Roman" w:cs="Times New Roman"/>
          <w:b/>
          <w:bCs/>
          <w:sz w:val="24"/>
          <w:szCs w:val="24"/>
        </w:rPr>
        <w:t>Морфін (</w:t>
      </w:r>
      <w:proofErr w:type="spellStart"/>
      <w:r>
        <w:rPr>
          <w:rFonts w:ascii="Times New Roman" w:eastAsia="Times New Roman" w:hAnsi="Times New Roman" w:cs="Times New Roman"/>
          <w:b/>
          <w:bCs/>
          <w:sz w:val="24"/>
          <w:szCs w:val="24"/>
          <w:lang w:val="en-US"/>
        </w:rPr>
        <w:t>Morfine</w:t>
      </w:r>
      <w:proofErr w:type="spellEnd"/>
      <w:r w:rsidRPr="0070466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Фентаніл</w:t>
      </w:r>
      <w:proofErr w:type="spellEnd"/>
      <w:r w:rsidRPr="00704661">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lang w:val="en-US"/>
        </w:rPr>
        <w:t>Fentanyl</w:t>
      </w:r>
      <w:proofErr w:type="spellEnd"/>
      <w:r w:rsidRPr="0070466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roofErr w:type="spellStart"/>
      <w:r w:rsidRPr="009F7FC2">
        <w:rPr>
          <w:rFonts w:ascii="Times New Roman" w:eastAsia="Times New Roman" w:hAnsi="Times New Roman" w:cs="Times New Roman"/>
          <w:b/>
          <w:bCs/>
          <w:sz w:val="24"/>
          <w:szCs w:val="24"/>
        </w:rPr>
        <w:t>Кетамін</w:t>
      </w:r>
      <w:proofErr w:type="spellEnd"/>
      <w:r w:rsidRPr="00704661">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lang w:val="en-US"/>
        </w:rPr>
        <w:t>Ketamine</w:t>
      </w:r>
      <w:proofErr w:type="spellEnd"/>
      <w:r>
        <w:rPr>
          <w:rFonts w:ascii="Times New Roman" w:eastAsia="Times New Roman" w:hAnsi="Times New Roman" w:cs="Times New Roman"/>
          <w:b/>
          <w:bCs/>
          <w:sz w:val="24"/>
          <w:szCs w:val="24"/>
        </w:rPr>
        <w:t>)</w:t>
      </w:r>
      <w:r w:rsidRPr="00704661">
        <w:rPr>
          <w:rFonts w:ascii="Times New Roman" w:eastAsia="Times New Roman" w:hAnsi="Times New Roman" w:cs="Times New Roman"/>
          <w:b/>
          <w:bCs/>
          <w:sz w:val="24"/>
          <w:szCs w:val="24"/>
        </w:rPr>
        <w:t>)</w:t>
      </w:r>
    </w:p>
    <w:p w:rsidR="00EC32F9" w:rsidRPr="00811A23" w:rsidRDefault="00EC32F9" w:rsidP="00EC32F9">
      <w:pPr>
        <w:tabs>
          <w:tab w:val="left" w:pos="7335"/>
        </w:tabs>
        <w:spacing w:after="0" w:line="240" w:lineRule="auto"/>
        <w:jc w:val="center"/>
        <w:rPr>
          <w:rFonts w:ascii="Times New Roman" w:eastAsia="Times New Roman" w:hAnsi="Times New Roman" w:cs="Times New Roman"/>
          <w:b/>
          <w:bCs/>
          <w:sz w:val="24"/>
          <w:szCs w:val="24"/>
          <w:highlight w:val="white"/>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840"/>
        <w:gridCol w:w="4384"/>
        <w:gridCol w:w="839"/>
        <w:gridCol w:w="1712"/>
      </w:tblGrid>
      <w:tr w:rsidR="00EC32F9" w:rsidRPr="00E92B15" w:rsidTr="00105A26">
        <w:trPr>
          <w:trHeight w:val="891"/>
          <w:jc w:val="center"/>
        </w:trPr>
        <w:tc>
          <w:tcPr>
            <w:tcW w:w="568" w:type="dxa"/>
            <w:shd w:val="clear" w:color="auto" w:fill="auto"/>
            <w:noWrap/>
            <w:vAlign w:val="center"/>
            <w:hideMark/>
          </w:tcPr>
          <w:p w:rsidR="00EC32F9" w:rsidRPr="00E92B15" w:rsidRDefault="00EC32F9" w:rsidP="00105A26">
            <w:pPr>
              <w:spacing w:after="0" w:line="240" w:lineRule="auto"/>
              <w:ind w:right="-1"/>
              <w:jc w:val="center"/>
              <w:rPr>
                <w:rFonts w:ascii="Times New Roman" w:hAnsi="Times New Roman" w:cs="Times New Roman"/>
                <w:color w:val="000000"/>
                <w:sz w:val="24"/>
                <w:szCs w:val="24"/>
                <w:lang w:eastAsia="uk-UA"/>
              </w:rPr>
            </w:pPr>
            <w:r w:rsidRPr="00E92B15">
              <w:rPr>
                <w:rFonts w:ascii="Times New Roman" w:hAnsi="Times New Roman" w:cs="Times New Roman"/>
                <w:color w:val="000000"/>
                <w:sz w:val="24"/>
                <w:szCs w:val="24"/>
                <w:lang w:eastAsia="uk-UA"/>
              </w:rPr>
              <w:t>№ з/п</w:t>
            </w:r>
          </w:p>
        </w:tc>
        <w:tc>
          <w:tcPr>
            <w:tcW w:w="2840" w:type="dxa"/>
            <w:shd w:val="clear" w:color="auto" w:fill="auto"/>
            <w:vAlign w:val="center"/>
            <w:hideMark/>
          </w:tcPr>
          <w:p w:rsidR="00EC32F9" w:rsidRPr="00E92B15" w:rsidRDefault="00EC32F9" w:rsidP="00105A26">
            <w:pPr>
              <w:spacing w:after="0" w:line="240" w:lineRule="auto"/>
              <w:ind w:right="-1" w:firstLine="34"/>
              <w:jc w:val="center"/>
              <w:rPr>
                <w:rFonts w:ascii="Times New Roman" w:hAnsi="Times New Roman" w:cs="Times New Roman"/>
                <w:b/>
                <w:bCs/>
                <w:sz w:val="24"/>
                <w:szCs w:val="24"/>
                <w:lang w:eastAsia="uk-UA"/>
              </w:rPr>
            </w:pPr>
            <w:r w:rsidRPr="00E92B15">
              <w:rPr>
                <w:rFonts w:ascii="Times New Roman" w:hAnsi="Times New Roman" w:cs="Times New Roman"/>
                <w:b/>
                <w:bCs/>
                <w:sz w:val="24"/>
                <w:szCs w:val="24"/>
                <w:lang w:eastAsia="uk-UA"/>
              </w:rPr>
              <w:t>Міжнародна непатентована назва</w:t>
            </w:r>
          </w:p>
        </w:tc>
        <w:tc>
          <w:tcPr>
            <w:tcW w:w="4384" w:type="dxa"/>
            <w:shd w:val="clear" w:color="auto" w:fill="auto"/>
            <w:vAlign w:val="center"/>
            <w:hideMark/>
          </w:tcPr>
          <w:p w:rsidR="00EC32F9" w:rsidRPr="00E92B15" w:rsidRDefault="00EC32F9" w:rsidP="00105A26">
            <w:pPr>
              <w:tabs>
                <w:tab w:val="left" w:pos="2326"/>
              </w:tabs>
              <w:spacing w:after="0" w:line="240" w:lineRule="auto"/>
              <w:ind w:right="-1"/>
              <w:jc w:val="center"/>
              <w:rPr>
                <w:rFonts w:ascii="Times New Roman" w:hAnsi="Times New Roman" w:cs="Times New Roman"/>
                <w:b/>
                <w:bCs/>
                <w:sz w:val="24"/>
                <w:szCs w:val="24"/>
                <w:lang w:eastAsia="uk-UA"/>
              </w:rPr>
            </w:pPr>
            <w:r w:rsidRPr="00E92B15">
              <w:rPr>
                <w:rFonts w:ascii="Times New Roman" w:hAnsi="Times New Roman" w:cs="Times New Roman"/>
                <w:b/>
                <w:bCs/>
                <w:sz w:val="24"/>
                <w:szCs w:val="24"/>
                <w:lang w:eastAsia="uk-UA"/>
              </w:rPr>
              <w:t>Форма випуску, дозування</w:t>
            </w:r>
          </w:p>
        </w:tc>
        <w:tc>
          <w:tcPr>
            <w:tcW w:w="839" w:type="dxa"/>
            <w:shd w:val="clear" w:color="auto" w:fill="auto"/>
            <w:vAlign w:val="center"/>
            <w:hideMark/>
          </w:tcPr>
          <w:p w:rsidR="00EC32F9" w:rsidRPr="00E92B15" w:rsidRDefault="00EC32F9" w:rsidP="00105A26">
            <w:pPr>
              <w:spacing w:after="0" w:line="240" w:lineRule="auto"/>
              <w:ind w:right="-1"/>
              <w:jc w:val="center"/>
              <w:rPr>
                <w:rFonts w:ascii="Times New Roman" w:hAnsi="Times New Roman" w:cs="Times New Roman"/>
                <w:b/>
                <w:bCs/>
                <w:sz w:val="24"/>
                <w:szCs w:val="24"/>
                <w:lang w:eastAsia="uk-UA"/>
              </w:rPr>
            </w:pPr>
            <w:r w:rsidRPr="00E92B15">
              <w:rPr>
                <w:rFonts w:ascii="Times New Roman" w:hAnsi="Times New Roman" w:cs="Times New Roman"/>
                <w:b/>
                <w:bCs/>
                <w:sz w:val="24"/>
                <w:szCs w:val="24"/>
                <w:lang w:eastAsia="uk-UA"/>
              </w:rPr>
              <w:t>Од.</w:t>
            </w:r>
          </w:p>
          <w:p w:rsidR="00EC32F9" w:rsidRPr="00E92B15" w:rsidRDefault="00EC32F9" w:rsidP="00105A26">
            <w:pPr>
              <w:spacing w:after="0" w:line="240" w:lineRule="auto"/>
              <w:ind w:right="-1"/>
              <w:jc w:val="center"/>
              <w:rPr>
                <w:rFonts w:ascii="Times New Roman" w:hAnsi="Times New Roman" w:cs="Times New Roman"/>
                <w:b/>
                <w:bCs/>
                <w:sz w:val="24"/>
                <w:szCs w:val="24"/>
                <w:lang w:eastAsia="uk-UA"/>
              </w:rPr>
            </w:pPr>
            <w:proofErr w:type="spellStart"/>
            <w:r w:rsidRPr="00E92B15">
              <w:rPr>
                <w:rFonts w:ascii="Times New Roman" w:hAnsi="Times New Roman" w:cs="Times New Roman"/>
                <w:b/>
                <w:bCs/>
                <w:sz w:val="24"/>
                <w:szCs w:val="24"/>
                <w:lang w:eastAsia="uk-UA"/>
              </w:rPr>
              <w:t>вим</w:t>
            </w:r>
            <w:proofErr w:type="spellEnd"/>
            <w:r w:rsidRPr="00E92B15">
              <w:rPr>
                <w:rFonts w:ascii="Times New Roman" w:hAnsi="Times New Roman" w:cs="Times New Roman"/>
                <w:b/>
                <w:bCs/>
                <w:sz w:val="24"/>
                <w:szCs w:val="24"/>
                <w:lang w:eastAsia="uk-UA"/>
              </w:rPr>
              <w:t>.</w:t>
            </w:r>
          </w:p>
        </w:tc>
        <w:tc>
          <w:tcPr>
            <w:tcW w:w="1712" w:type="dxa"/>
            <w:shd w:val="clear" w:color="auto" w:fill="auto"/>
            <w:vAlign w:val="center"/>
            <w:hideMark/>
          </w:tcPr>
          <w:p w:rsidR="00EC32F9" w:rsidRPr="00E92B15" w:rsidRDefault="00EC32F9" w:rsidP="00105A26">
            <w:pPr>
              <w:spacing w:after="0" w:line="240" w:lineRule="auto"/>
              <w:ind w:right="-1"/>
              <w:jc w:val="center"/>
              <w:rPr>
                <w:rFonts w:ascii="Times New Roman" w:hAnsi="Times New Roman" w:cs="Times New Roman"/>
                <w:b/>
                <w:bCs/>
                <w:sz w:val="24"/>
                <w:szCs w:val="24"/>
                <w:lang w:eastAsia="uk-UA"/>
              </w:rPr>
            </w:pPr>
            <w:r w:rsidRPr="00E92B15">
              <w:rPr>
                <w:rFonts w:ascii="Times New Roman" w:hAnsi="Times New Roman" w:cs="Times New Roman"/>
                <w:b/>
                <w:bCs/>
                <w:sz w:val="24"/>
                <w:szCs w:val="24"/>
                <w:lang w:eastAsia="uk-UA"/>
              </w:rPr>
              <w:t xml:space="preserve">Кількість </w:t>
            </w:r>
          </w:p>
        </w:tc>
      </w:tr>
      <w:tr w:rsidR="00EC32F9" w:rsidRPr="00E92B15" w:rsidTr="00105A26">
        <w:trPr>
          <w:trHeight w:val="288"/>
          <w:jc w:val="center"/>
        </w:trPr>
        <w:tc>
          <w:tcPr>
            <w:tcW w:w="568" w:type="dxa"/>
            <w:shd w:val="clear" w:color="auto" w:fill="auto"/>
            <w:noWrap/>
            <w:vAlign w:val="center"/>
          </w:tcPr>
          <w:p w:rsidR="00EC32F9" w:rsidRPr="00E92B15" w:rsidRDefault="00EC32F9" w:rsidP="00105A26">
            <w:pPr>
              <w:spacing w:after="0" w:line="240" w:lineRule="auto"/>
              <w:ind w:right="-1" w:firstLine="49"/>
              <w:jc w:val="center"/>
              <w:rPr>
                <w:rFonts w:ascii="Times New Roman" w:hAnsi="Times New Roman" w:cs="Times New Roman"/>
                <w:color w:val="000000"/>
                <w:sz w:val="24"/>
                <w:szCs w:val="24"/>
                <w:lang w:eastAsia="uk-UA"/>
              </w:rPr>
            </w:pPr>
            <w:r w:rsidRPr="00E92B15">
              <w:rPr>
                <w:rFonts w:ascii="Times New Roman" w:hAnsi="Times New Roman" w:cs="Times New Roman"/>
                <w:color w:val="000000"/>
                <w:sz w:val="24"/>
                <w:szCs w:val="24"/>
                <w:lang w:eastAsia="uk-UA"/>
              </w:rPr>
              <w:t>1</w:t>
            </w:r>
          </w:p>
        </w:tc>
        <w:tc>
          <w:tcPr>
            <w:tcW w:w="2840" w:type="dxa"/>
            <w:shd w:val="clear" w:color="auto" w:fill="auto"/>
          </w:tcPr>
          <w:p w:rsidR="00EC32F9" w:rsidRPr="00E92B15" w:rsidRDefault="00EC32F9" w:rsidP="00105A26">
            <w:pPr>
              <w:spacing w:after="0" w:line="240" w:lineRule="auto"/>
              <w:jc w:val="center"/>
              <w:rPr>
                <w:rFonts w:ascii="Times New Roman" w:hAnsi="Times New Roman" w:cs="Times New Roman"/>
                <w:color w:val="000000"/>
                <w:sz w:val="24"/>
                <w:szCs w:val="24"/>
              </w:rPr>
            </w:pPr>
            <w:proofErr w:type="spellStart"/>
            <w:r w:rsidRPr="00704661">
              <w:rPr>
                <w:rFonts w:ascii="Times New Roman" w:eastAsia="Times New Roman" w:hAnsi="Times New Roman" w:cs="Times New Roman"/>
                <w:bCs/>
                <w:lang w:val="en-US"/>
              </w:rPr>
              <w:t>Morfine</w:t>
            </w:r>
            <w:proofErr w:type="spellEnd"/>
            <w:r>
              <w:rPr>
                <w:rFonts w:ascii="Times New Roman" w:hAnsi="Times New Roman" w:cs="Times New Roman"/>
                <w:lang w:val="en-US"/>
              </w:rPr>
              <w:t>/</w:t>
            </w:r>
            <w:r w:rsidRPr="009F7FC2">
              <w:rPr>
                <w:rFonts w:ascii="Times New Roman" w:hAnsi="Times New Roman" w:cs="Times New Roman"/>
              </w:rPr>
              <w:t>Морфін</w:t>
            </w:r>
          </w:p>
        </w:tc>
        <w:tc>
          <w:tcPr>
            <w:tcW w:w="4384" w:type="dxa"/>
            <w:shd w:val="clear" w:color="auto" w:fill="auto"/>
          </w:tcPr>
          <w:p w:rsidR="00EC32F9" w:rsidRPr="00E92B15" w:rsidRDefault="00EC32F9" w:rsidP="00105A26">
            <w:pPr>
              <w:spacing w:after="0" w:line="240" w:lineRule="auto"/>
              <w:jc w:val="center"/>
              <w:rPr>
                <w:rFonts w:ascii="Times New Roman" w:hAnsi="Times New Roman" w:cs="Times New Roman"/>
                <w:color w:val="000000"/>
                <w:sz w:val="24"/>
                <w:szCs w:val="24"/>
              </w:rPr>
            </w:pPr>
            <w:r w:rsidRPr="009F7FC2">
              <w:rPr>
                <w:rFonts w:ascii="Times New Roman" w:hAnsi="Times New Roman" w:cs="Times New Roman"/>
                <w:color w:val="000000"/>
              </w:rPr>
              <w:t>розчин для ін’єкцій, 10 мг/</w:t>
            </w:r>
            <w:proofErr w:type="spellStart"/>
            <w:r w:rsidRPr="009F7FC2">
              <w:rPr>
                <w:rFonts w:ascii="Times New Roman" w:hAnsi="Times New Roman" w:cs="Times New Roman"/>
                <w:color w:val="000000"/>
              </w:rPr>
              <w:t>мл</w:t>
            </w:r>
            <w:proofErr w:type="spellEnd"/>
            <w:r w:rsidRPr="009F7FC2">
              <w:rPr>
                <w:rFonts w:ascii="Times New Roman" w:hAnsi="Times New Roman" w:cs="Times New Roman"/>
                <w:color w:val="000000"/>
              </w:rPr>
              <w:t xml:space="preserve"> по 1 </w:t>
            </w:r>
            <w:proofErr w:type="spellStart"/>
            <w:r w:rsidRPr="009F7FC2">
              <w:rPr>
                <w:rFonts w:ascii="Times New Roman" w:hAnsi="Times New Roman" w:cs="Times New Roman"/>
                <w:color w:val="000000"/>
              </w:rPr>
              <w:t>мл</w:t>
            </w:r>
            <w:proofErr w:type="spellEnd"/>
            <w:r w:rsidRPr="009F7FC2">
              <w:rPr>
                <w:rFonts w:ascii="Times New Roman" w:hAnsi="Times New Roman" w:cs="Times New Roman"/>
                <w:color w:val="000000"/>
              </w:rPr>
              <w:t xml:space="preserve"> </w:t>
            </w:r>
          </w:p>
        </w:tc>
        <w:tc>
          <w:tcPr>
            <w:tcW w:w="839" w:type="dxa"/>
            <w:shd w:val="clear" w:color="auto" w:fill="auto"/>
          </w:tcPr>
          <w:p w:rsidR="00EC32F9" w:rsidRPr="00E92B15" w:rsidRDefault="00EC32F9" w:rsidP="00105A26">
            <w:pPr>
              <w:spacing w:after="0" w:line="240" w:lineRule="auto"/>
              <w:jc w:val="center"/>
              <w:rPr>
                <w:rFonts w:ascii="Times New Roman" w:hAnsi="Times New Roman" w:cs="Times New Roman"/>
                <w:color w:val="000000"/>
                <w:sz w:val="24"/>
                <w:szCs w:val="24"/>
              </w:rPr>
            </w:pPr>
            <w:proofErr w:type="spellStart"/>
            <w:r w:rsidRPr="009F7FC2">
              <w:rPr>
                <w:rFonts w:ascii="Times New Roman" w:hAnsi="Times New Roman" w:cs="Times New Roman"/>
              </w:rPr>
              <w:t>амп</w:t>
            </w:r>
            <w:proofErr w:type="spellEnd"/>
          </w:p>
        </w:tc>
        <w:tc>
          <w:tcPr>
            <w:tcW w:w="1712" w:type="dxa"/>
            <w:shd w:val="clear" w:color="auto" w:fill="auto"/>
          </w:tcPr>
          <w:p w:rsidR="00EC32F9" w:rsidRPr="00DB1DA7" w:rsidRDefault="00EC32F9" w:rsidP="00105A26">
            <w:pPr>
              <w:spacing w:after="0" w:line="240" w:lineRule="auto"/>
              <w:jc w:val="center"/>
              <w:rPr>
                <w:rFonts w:ascii="Times New Roman" w:hAnsi="Times New Roman" w:cs="Times New Roman"/>
                <w:color w:val="000000"/>
              </w:rPr>
            </w:pPr>
            <w:r w:rsidRPr="00DB1DA7">
              <w:rPr>
                <w:rFonts w:ascii="Times New Roman" w:hAnsi="Times New Roman" w:cs="Times New Roman"/>
                <w:bCs/>
              </w:rPr>
              <w:t>7 700</w:t>
            </w:r>
          </w:p>
        </w:tc>
      </w:tr>
      <w:tr w:rsidR="00EC32F9" w:rsidRPr="00E92B15" w:rsidTr="00105A26">
        <w:trPr>
          <w:trHeight w:val="375"/>
          <w:jc w:val="center"/>
        </w:trPr>
        <w:tc>
          <w:tcPr>
            <w:tcW w:w="568" w:type="dxa"/>
            <w:shd w:val="clear" w:color="auto" w:fill="auto"/>
            <w:noWrap/>
            <w:vAlign w:val="center"/>
          </w:tcPr>
          <w:p w:rsidR="00EC32F9" w:rsidRPr="00E92B15" w:rsidRDefault="00EC32F9" w:rsidP="00105A26">
            <w:pPr>
              <w:spacing w:after="0" w:line="240" w:lineRule="auto"/>
              <w:ind w:right="-1" w:firstLine="49"/>
              <w:jc w:val="center"/>
              <w:rPr>
                <w:rFonts w:ascii="Times New Roman" w:hAnsi="Times New Roman" w:cs="Times New Roman"/>
                <w:color w:val="000000"/>
                <w:sz w:val="24"/>
                <w:szCs w:val="24"/>
                <w:lang w:eastAsia="uk-UA"/>
              </w:rPr>
            </w:pPr>
            <w:r w:rsidRPr="00E92B15">
              <w:rPr>
                <w:rFonts w:ascii="Times New Roman" w:hAnsi="Times New Roman" w:cs="Times New Roman"/>
                <w:color w:val="000000"/>
                <w:sz w:val="24"/>
                <w:szCs w:val="24"/>
                <w:lang w:eastAsia="uk-UA"/>
              </w:rPr>
              <w:t>2</w:t>
            </w:r>
          </w:p>
        </w:tc>
        <w:tc>
          <w:tcPr>
            <w:tcW w:w="2840" w:type="dxa"/>
            <w:shd w:val="clear" w:color="auto" w:fill="auto"/>
          </w:tcPr>
          <w:p w:rsidR="00EC32F9" w:rsidRPr="00E92B15" w:rsidRDefault="00EC32F9" w:rsidP="00105A26">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lang w:val="en-US"/>
              </w:rPr>
              <w:t>Fentanile</w:t>
            </w:r>
            <w:proofErr w:type="spellEnd"/>
            <w:r>
              <w:rPr>
                <w:rFonts w:ascii="Times New Roman" w:hAnsi="Times New Roman" w:cs="Times New Roman"/>
                <w:lang w:val="en-US"/>
              </w:rPr>
              <w:t>/</w:t>
            </w:r>
            <w:proofErr w:type="spellStart"/>
            <w:r w:rsidRPr="009F7FC2">
              <w:rPr>
                <w:rFonts w:ascii="Times New Roman" w:hAnsi="Times New Roman" w:cs="Times New Roman"/>
              </w:rPr>
              <w:t>Фентаніл</w:t>
            </w:r>
            <w:proofErr w:type="spellEnd"/>
          </w:p>
        </w:tc>
        <w:tc>
          <w:tcPr>
            <w:tcW w:w="4384" w:type="dxa"/>
            <w:shd w:val="clear" w:color="auto" w:fill="auto"/>
          </w:tcPr>
          <w:p w:rsidR="00EC32F9" w:rsidRPr="00E92B15" w:rsidRDefault="00EC32F9" w:rsidP="00105A26">
            <w:pPr>
              <w:spacing w:after="0" w:line="240" w:lineRule="auto"/>
              <w:jc w:val="center"/>
              <w:rPr>
                <w:rFonts w:ascii="Times New Roman" w:hAnsi="Times New Roman" w:cs="Times New Roman"/>
                <w:color w:val="000000"/>
                <w:sz w:val="24"/>
                <w:szCs w:val="24"/>
              </w:rPr>
            </w:pPr>
            <w:r w:rsidRPr="009F7FC2">
              <w:rPr>
                <w:rFonts w:ascii="Times New Roman" w:hAnsi="Times New Roman" w:cs="Times New Roman"/>
                <w:color w:val="000000"/>
              </w:rPr>
              <w:t>розчин для ін’єкцій, 0,05 мг/</w:t>
            </w:r>
            <w:proofErr w:type="spellStart"/>
            <w:r w:rsidRPr="009F7FC2">
              <w:rPr>
                <w:rFonts w:ascii="Times New Roman" w:hAnsi="Times New Roman" w:cs="Times New Roman"/>
                <w:color w:val="000000"/>
              </w:rPr>
              <w:t>мл</w:t>
            </w:r>
            <w:proofErr w:type="spellEnd"/>
            <w:r w:rsidRPr="009F7FC2">
              <w:rPr>
                <w:rFonts w:ascii="Times New Roman" w:hAnsi="Times New Roman" w:cs="Times New Roman"/>
                <w:color w:val="000000"/>
              </w:rPr>
              <w:t xml:space="preserve"> по 2 </w:t>
            </w:r>
            <w:proofErr w:type="spellStart"/>
            <w:r w:rsidRPr="009F7FC2">
              <w:rPr>
                <w:rFonts w:ascii="Times New Roman" w:hAnsi="Times New Roman" w:cs="Times New Roman"/>
                <w:color w:val="000000"/>
              </w:rPr>
              <w:t>мл</w:t>
            </w:r>
            <w:proofErr w:type="spellEnd"/>
            <w:r w:rsidRPr="009F7FC2">
              <w:rPr>
                <w:rFonts w:ascii="Times New Roman" w:hAnsi="Times New Roman" w:cs="Times New Roman"/>
                <w:color w:val="000000"/>
              </w:rPr>
              <w:t xml:space="preserve"> </w:t>
            </w:r>
          </w:p>
        </w:tc>
        <w:tc>
          <w:tcPr>
            <w:tcW w:w="839" w:type="dxa"/>
            <w:shd w:val="clear" w:color="auto" w:fill="auto"/>
          </w:tcPr>
          <w:p w:rsidR="00EC32F9" w:rsidRPr="00E92B15" w:rsidRDefault="00EC32F9" w:rsidP="00105A26">
            <w:pPr>
              <w:spacing w:after="0" w:line="240" w:lineRule="auto"/>
              <w:jc w:val="center"/>
              <w:rPr>
                <w:rFonts w:ascii="Times New Roman" w:hAnsi="Times New Roman" w:cs="Times New Roman"/>
                <w:color w:val="000000"/>
                <w:sz w:val="24"/>
                <w:szCs w:val="24"/>
              </w:rPr>
            </w:pPr>
            <w:proofErr w:type="spellStart"/>
            <w:r w:rsidRPr="009F7FC2">
              <w:rPr>
                <w:rFonts w:ascii="Times New Roman" w:hAnsi="Times New Roman" w:cs="Times New Roman"/>
              </w:rPr>
              <w:t>амп</w:t>
            </w:r>
            <w:proofErr w:type="spellEnd"/>
          </w:p>
        </w:tc>
        <w:tc>
          <w:tcPr>
            <w:tcW w:w="1712" w:type="dxa"/>
            <w:shd w:val="clear" w:color="auto" w:fill="auto"/>
          </w:tcPr>
          <w:p w:rsidR="00EC32F9" w:rsidRPr="00DB1DA7" w:rsidRDefault="00EC32F9" w:rsidP="00105A26">
            <w:pPr>
              <w:spacing w:after="0" w:line="240" w:lineRule="auto"/>
              <w:jc w:val="center"/>
              <w:rPr>
                <w:rFonts w:ascii="Times New Roman" w:hAnsi="Times New Roman" w:cs="Times New Roman"/>
                <w:color w:val="000000"/>
              </w:rPr>
            </w:pPr>
            <w:r w:rsidRPr="00DB1DA7">
              <w:rPr>
                <w:rFonts w:ascii="Times New Roman" w:hAnsi="Times New Roman" w:cs="Times New Roman"/>
                <w:bCs/>
              </w:rPr>
              <w:t>36 000</w:t>
            </w:r>
          </w:p>
        </w:tc>
      </w:tr>
      <w:tr w:rsidR="00EC32F9" w:rsidRPr="00E92B15" w:rsidTr="00105A26">
        <w:trPr>
          <w:trHeight w:val="288"/>
          <w:jc w:val="center"/>
        </w:trPr>
        <w:tc>
          <w:tcPr>
            <w:tcW w:w="568" w:type="dxa"/>
            <w:shd w:val="clear" w:color="auto" w:fill="auto"/>
            <w:noWrap/>
            <w:vAlign w:val="center"/>
          </w:tcPr>
          <w:p w:rsidR="00EC32F9" w:rsidRPr="00E92B15" w:rsidRDefault="00EC32F9" w:rsidP="00105A26">
            <w:pPr>
              <w:spacing w:after="0" w:line="240" w:lineRule="auto"/>
              <w:ind w:right="-1" w:firstLine="49"/>
              <w:jc w:val="center"/>
              <w:rPr>
                <w:rFonts w:ascii="Times New Roman" w:hAnsi="Times New Roman" w:cs="Times New Roman"/>
                <w:color w:val="000000"/>
                <w:sz w:val="24"/>
                <w:szCs w:val="24"/>
                <w:lang w:eastAsia="uk-UA"/>
              </w:rPr>
            </w:pPr>
            <w:r w:rsidRPr="00E92B15">
              <w:rPr>
                <w:rFonts w:ascii="Times New Roman" w:hAnsi="Times New Roman" w:cs="Times New Roman"/>
                <w:color w:val="000000"/>
                <w:sz w:val="24"/>
                <w:szCs w:val="24"/>
                <w:lang w:eastAsia="uk-UA"/>
              </w:rPr>
              <w:t>3</w:t>
            </w:r>
          </w:p>
        </w:tc>
        <w:tc>
          <w:tcPr>
            <w:tcW w:w="2840" w:type="dxa"/>
            <w:shd w:val="clear" w:color="auto" w:fill="auto"/>
          </w:tcPr>
          <w:p w:rsidR="00EC32F9" w:rsidRPr="00E92B15" w:rsidRDefault="00EC32F9" w:rsidP="00105A26">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lang w:val="en-US"/>
              </w:rPr>
              <w:t>Ketamine</w:t>
            </w:r>
            <w:proofErr w:type="spellEnd"/>
            <w:r>
              <w:rPr>
                <w:rFonts w:ascii="Times New Roman" w:hAnsi="Times New Roman" w:cs="Times New Roman"/>
                <w:lang w:val="en-US"/>
              </w:rPr>
              <w:t>/</w:t>
            </w:r>
            <w:proofErr w:type="spellStart"/>
            <w:r w:rsidRPr="009F7FC2">
              <w:rPr>
                <w:rFonts w:ascii="Times New Roman" w:hAnsi="Times New Roman" w:cs="Times New Roman"/>
              </w:rPr>
              <w:t>Кетамін</w:t>
            </w:r>
            <w:proofErr w:type="spellEnd"/>
          </w:p>
        </w:tc>
        <w:tc>
          <w:tcPr>
            <w:tcW w:w="4384" w:type="dxa"/>
            <w:shd w:val="clear" w:color="auto" w:fill="auto"/>
          </w:tcPr>
          <w:p w:rsidR="00EC32F9" w:rsidRPr="00E92B15" w:rsidRDefault="00EC32F9" w:rsidP="00105A26">
            <w:pPr>
              <w:spacing w:after="0" w:line="240" w:lineRule="auto"/>
              <w:jc w:val="center"/>
              <w:rPr>
                <w:rFonts w:ascii="Times New Roman" w:hAnsi="Times New Roman" w:cs="Times New Roman"/>
                <w:color w:val="000000"/>
                <w:sz w:val="24"/>
                <w:szCs w:val="24"/>
              </w:rPr>
            </w:pPr>
            <w:r w:rsidRPr="009F7FC2">
              <w:rPr>
                <w:rFonts w:ascii="Times New Roman" w:hAnsi="Times New Roman" w:cs="Times New Roman"/>
              </w:rPr>
              <w:t>розчин для ін’єкцій, 50 мг/</w:t>
            </w:r>
            <w:proofErr w:type="spellStart"/>
            <w:r w:rsidRPr="009F7FC2">
              <w:rPr>
                <w:rFonts w:ascii="Times New Roman" w:hAnsi="Times New Roman" w:cs="Times New Roman"/>
              </w:rPr>
              <w:t>мл</w:t>
            </w:r>
            <w:proofErr w:type="spellEnd"/>
            <w:r w:rsidRPr="009F7FC2">
              <w:rPr>
                <w:rFonts w:ascii="Times New Roman" w:hAnsi="Times New Roman" w:cs="Times New Roman"/>
              </w:rPr>
              <w:t xml:space="preserve"> по 2 </w:t>
            </w:r>
            <w:proofErr w:type="spellStart"/>
            <w:r w:rsidRPr="009F7FC2">
              <w:rPr>
                <w:rFonts w:ascii="Times New Roman" w:hAnsi="Times New Roman" w:cs="Times New Roman"/>
              </w:rPr>
              <w:t>мл</w:t>
            </w:r>
            <w:proofErr w:type="spellEnd"/>
          </w:p>
        </w:tc>
        <w:tc>
          <w:tcPr>
            <w:tcW w:w="839" w:type="dxa"/>
            <w:shd w:val="clear" w:color="auto" w:fill="auto"/>
          </w:tcPr>
          <w:p w:rsidR="00EC32F9" w:rsidRPr="00E92B15" w:rsidRDefault="00EC32F9" w:rsidP="00105A26">
            <w:pPr>
              <w:spacing w:after="0" w:line="240" w:lineRule="auto"/>
              <w:jc w:val="center"/>
              <w:rPr>
                <w:rFonts w:ascii="Times New Roman" w:hAnsi="Times New Roman" w:cs="Times New Roman"/>
                <w:color w:val="000000"/>
                <w:sz w:val="24"/>
                <w:szCs w:val="24"/>
              </w:rPr>
            </w:pPr>
            <w:proofErr w:type="spellStart"/>
            <w:r w:rsidRPr="009F7FC2">
              <w:rPr>
                <w:rFonts w:ascii="Times New Roman" w:hAnsi="Times New Roman" w:cs="Times New Roman"/>
              </w:rPr>
              <w:t>амп</w:t>
            </w:r>
            <w:proofErr w:type="spellEnd"/>
          </w:p>
        </w:tc>
        <w:tc>
          <w:tcPr>
            <w:tcW w:w="1712" w:type="dxa"/>
            <w:shd w:val="clear" w:color="auto" w:fill="auto"/>
          </w:tcPr>
          <w:p w:rsidR="00EC32F9" w:rsidRPr="00DB1DA7" w:rsidRDefault="00EC32F9" w:rsidP="00105A26">
            <w:pPr>
              <w:spacing w:after="0" w:line="240" w:lineRule="auto"/>
              <w:jc w:val="center"/>
              <w:rPr>
                <w:rFonts w:ascii="Times New Roman" w:hAnsi="Times New Roman" w:cs="Times New Roman"/>
                <w:color w:val="000000"/>
              </w:rPr>
            </w:pPr>
            <w:r w:rsidRPr="00DB1DA7">
              <w:rPr>
                <w:rFonts w:ascii="Times New Roman" w:hAnsi="Times New Roman" w:cs="Times New Roman"/>
                <w:bCs/>
              </w:rPr>
              <w:t>500</w:t>
            </w:r>
          </w:p>
        </w:tc>
      </w:tr>
    </w:tbl>
    <w:p w:rsidR="00EC32F9" w:rsidRDefault="00EC32F9" w:rsidP="00EC32F9">
      <w:pPr>
        <w:pStyle w:val="aa"/>
        <w:widowControl w:val="0"/>
        <w:spacing w:before="0" w:beforeAutospacing="0" w:after="0" w:afterAutospacing="0"/>
        <w:jc w:val="center"/>
        <w:rPr>
          <w:b/>
          <w:bCs/>
          <w:color w:val="000000"/>
        </w:rPr>
      </w:pPr>
      <w:bookmarkStart w:id="12" w:name="_GoBack"/>
      <w:bookmarkEnd w:id="12"/>
    </w:p>
    <w:p w:rsidR="00EC32F9" w:rsidRPr="000C0939" w:rsidRDefault="00EC32F9" w:rsidP="00EC32F9">
      <w:pPr>
        <w:tabs>
          <w:tab w:val="left" w:pos="567"/>
        </w:tabs>
        <w:spacing w:after="0" w:line="240" w:lineRule="auto"/>
        <w:jc w:val="both"/>
        <w:rPr>
          <w:rFonts w:ascii="Times New Roman" w:hAnsi="Times New Roman" w:cs="Times New Roman"/>
          <w:b/>
          <w:sz w:val="24"/>
          <w:szCs w:val="24"/>
        </w:rPr>
      </w:pPr>
      <w:r w:rsidRPr="000C0939">
        <w:rPr>
          <w:rFonts w:ascii="Times New Roman" w:hAnsi="Times New Roman" w:cs="Times New Roman"/>
          <w:b/>
          <w:sz w:val="24"/>
          <w:szCs w:val="24"/>
        </w:rPr>
        <w:t>Предмет закупівлі повинен відповідати наступним технічним вимогам:</w:t>
      </w:r>
    </w:p>
    <w:p w:rsidR="00EC32F9" w:rsidRPr="000C0939" w:rsidRDefault="00EC32F9" w:rsidP="00EC32F9">
      <w:pPr>
        <w:numPr>
          <w:ilvl w:val="0"/>
          <w:numId w:val="18"/>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0C0939">
        <w:rPr>
          <w:rFonts w:ascii="Times New Roman" w:hAnsi="Times New Roman" w:cs="Times New Roman"/>
          <w:color w:val="000000"/>
          <w:sz w:val="24"/>
          <w:szCs w:val="24"/>
        </w:rPr>
        <w:t xml:space="preserve">Лікарські засоби повинні бути зареєстровані в Україні. </w:t>
      </w:r>
    </w:p>
    <w:p w:rsidR="00EC32F9" w:rsidRPr="000C0939" w:rsidRDefault="00EC32F9" w:rsidP="00EC32F9">
      <w:pPr>
        <w:numPr>
          <w:ilvl w:val="0"/>
          <w:numId w:val="18"/>
        </w:numPr>
        <w:autoSpaceDE w:val="0"/>
        <w:autoSpaceDN w:val="0"/>
        <w:adjustRightInd w:val="0"/>
        <w:spacing w:after="0" w:line="240" w:lineRule="auto"/>
        <w:ind w:left="0" w:firstLine="426"/>
        <w:jc w:val="both"/>
        <w:rPr>
          <w:rFonts w:ascii="Times New Roman" w:hAnsi="Times New Roman" w:cs="Times New Roman"/>
          <w:color w:val="000000"/>
          <w:sz w:val="24"/>
          <w:szCs w:val="24"/>
        </w:rPr>
      </w:pPr>
      <w:r w:rsidRPr="000C0939">
        <w:rPr>
          <w:rFonts w:ascii="Times New Roman" w:hAnsi="Times New Roman" w:cs="Times New Roman"/>
          <w:color w:val="000000"/>
          <w:sz w:val="24"/>
          <w:szCs w:val="24"/>
        </w:rPr>
        <w:t>Залишковий термін придатності кожного лікарського засобу на момент його постачання  до місця поставки повинен складати не менше 75% або 12 місяців. Поставка з меншим терміном придатності за згодою сторін.</w:t>
      </w:r>
    </w:p>
    <w:p w:rsidR="00EC32F9" w:rsidRPr="000C0939" w:rsidRDefault="00EC32F9" w:rsidP="00EC32F9">
      <w:pPr>
        <w:autoSpaceDE w:val="0"/>
        <w:autoSpaceDN w:val="0"/>
        <w:adjustRightInd w:val="0"/>
        <w:spacing w:after="0" w:line="240" w:lineRule="auto"/>
        <w:ind w:firstLine="426"/>
        <w:jc w:val="both"/>
        <w:rPr>
          <w:rFonts w:ascii="Times New Roman" w:hAnsi="Times New Roman" w:cs="Times New Roman"/>
          <w:color w:val="000000"/>
          <w:sz w:val="24"/>
          <w:szCs w:val="24"/>
        </w:rPr>
      </w:pPr>
      <w:r w:rsidRPr="000C0939">
        <w:rPr>
          <w:rFonts w:ascii="Times New Roman" w:hAnsi="Times New Roman" w:cs="Times New Roman"/>
          <w:color w:val="000000"/>
          <w:sz w:val="24"/>
          <w:szCs w:val="24"/>
        </w:rPr>
        <w:t xml:space="preserve">3. Міжнародна назва, код АТС, дозування, форма випуску лікарських засобів повинні відповідати таким, що вказані в </w:t>
      </w:r>
      <w:proofErr w:type="spellStart"/>
      <w:r w:rsidRPr="000C0939">
        <w:rPr>
          <w:rFonts w:ascii="Times New Roman" w:hAnsi="Times New Roman" w:cs="Times New Roman"/>
          <w:color w:val="000000"/>
          <w:sz w:val="24"/>
          <w:szCs w:val="24"/>
        </w:rPr>
        <w:t>медико</w:t>
      </w:r>
      <w:proofErr w:type="spellEnd"/>
      <w:r w:rsidRPr="000C0939">
        <w:rPr>
          <w:rFonts w:ascii="Times New Roman" w:hAnsi="Times New Roman" w:cs="Times New Roman"/>
          <w:color w:val="000000"/>
          <w:sz w:val="24"/>
          <w:szCs w:val="24"/>
        </w:rPr>
        <w:t xml:space="preserve"> - технічних вимогах ( таблиця 1</w:t>
      </w:r>
      <w:r w:rsidRPr="000C0939">
        <w:rPr>
          <w:rFonts w:ascii="Times New Roman" w:hAnsi="Times New Roman" w:cs="Times New Roman"/>
          <w:color w:val="000000"/>
          <w:sz w:val="24"/>
          <w:szCs w:val="24"/>
          <w:lang w:val="ru-RU"/>
        </w:rPr>
        <w:t>)</w:t>
      </w:r>
      <w:r w:rsidRPr="000C0939">
        <w:rPr>
          <w:rFonts w:ascii="Times New Roman" w:hAnsi="Times New Roman" w:cs="Times New Roman"/>
          <w:color w:val="000000"/>
          <w:sz w:val="24"/>
          <w:szCs w:val="24"/>
        </w:rPr>
        <w:t>.</w:t>
      </w:r>
    </w:p>
    <w:p w:rsidR="00EC32F9" w:rsidRPr="000C0939" w:rsidRDefault="00EC32F9" w:rsidP="00EC32F9">
      <w:pPr>
        <w:widowControl w:val="0"/>
        <w:tabs>
          <w:tab w:val="left" w:pos="0"/>
          <w:tab w:val="left" w:pos="709"/>
          <w:tab w:val="left" w:pos="840"/>
          <w:tab w:val="left" w:pos="1080"/>
        </w:tabs>
        <w:autoSpaceDE w:val="0"/>
        <w:autoSpaceDN w:val="0"/>
        <w:adjustRightInd w:val="0"/>
        <w:spacing w:after="0" w:line="240" w:lineRule="auto"/>
        <w:jc w:val="both"/>
        <w:rPr>
          <w:rFonts w:ascii="Times New Roman" w:hAnsi="Times New Roman" w:cs="Times New Roman"/>
          <w:color w:val="000000"/>
          <w:sz w:val="24"/>
          <w:szCs w:val="24"/>
        </w:rPr>
      </w:pPr>
      <w:r w:rsidRPr="000C0939">
        <w:rPr>
          <w:rFonts w:ascii="Times New Roman" w:hAnsi="Times New Roman" w:cs="Times New Roman"/>
          <w:color w:val="000000"/>
          <w:sz w:val="24"/>
          <w:szCs w:val="24"/>
        </w:rPr>
        <w:t xml:space="preserve">       4. Упаковки лікарських засобів мають відповідати тим, що зареєстровані в Державному фармакологічному центрі МОЗ України, не повинні бути пошкоджені, розкриті, </w:t>
      </w:r>
      <w:proofErr w:type="spellStart"/>
      <w:r w:rsidRPr="000C0939">
        <w:rPr>
          <w:rFonts w:ascii="Times New Roman" w:hAnsi="Times New Roman" w:cs="Times New Roman"/>
          <w:color w:val="000000"/>
          <w:sz w:val="24"/>
          <w:szCs w:val="24"/>
        </w:rPr>
        <w:t>неукомплектовані</w:t>
      </w:r>
      <w:proofErr w:type="spellEnd"/>
      <w:r w:rsidRPr="000C0939">
        <w:rPr>
          <w:rFonts w:ascii="Times New Roman" w:hAnsi="Times New Roman" w:cs="Times New Roman"/>
          <w:color w:val="000000"/>
          <w:sz w:val="24"/>
          <w:szCs w:val="24"/>
        </w:rPr>
        <w:t xml:space="preserve"> чи недоукомплектовані, </w:t>
      </w:r>
      <w:r w:rsidRPr="000C0939">
        <w:rPr>
          <w:rFonts w:ascii="Times New Roman" w:hAnsi="Times New Roman" w:cs="Times New Roman"/>
          <w:sz w:val="24"/>
          <w:szCs w:val="24"/>
        </w:rPr>
        <w:t>з обов’язковою наявністю інструкції щодо використання препарату українською мовою, затвердженої Державним фармакологічним центром МОЗ України  – надати гарантійний лист Учасника.</w:t>
      </w:r>
    </w:p>
    <w:p w:rsidR="00EC32F9" w:rsidRPr="000C0939" w:rsidRDefault="00EC32F9" w:rsidP="00EC32F9">
      <w:pPr>
        <w:pStyle w:val="a5"/>
        <w:shd w:val="clear" w:color="auto" w:fill="FFFFFF"/>
        <w:tabs>
          <w:tab w:val="left" w:pos="0"/>
        </w:tabs>
        <w:spacing w:after="0" w:line="240" w:lineRule="auto"/>
        <w:ind w:left="0"/>
        <w:jc w:val="both"/>
        <w:rPr>
          <w:rFonts w:ascii="Times New Roman" w:hAnsi="Times New Roman" w:cs="Times New Roman"/>
          <w:sz w:val="24"/>
          <w:szCs w:val="24"/>
        </w:rPr>
      </w:pPr>
      <w:r w:rsidRPr="000C0939">
        <w:rPr>
          <w:rFonts w:ascii="Times New Roman" w:hAnsi="Times New Roman" w:cs="Times New Roman"/>
          <w:color w:val="000000"/>
          <w:sz w:val="24"/>
          <w:szCs w:val="24"/>
        </w:rPr>
        <w:t xml:space="preserve">       5. </w:t>
      </w:r>
      <w:r w:rsidRPr="009F7FC2">
        <w:rPr>
          <w:rFonts w:ascii="Times New Roman" w:hAnsi="Times New Roman" w:cs="Times New Roman"/>
          <w:sz w:val="24"/>
          <w:szCs w:val="24"/>
        </w:rPr>
        <w:t>Я</w:t>
      </w:r>
      <w:r w:rsidRPr="000C0939">
        <w:rPr>
          <w:rFonts w:ascii="Times New Roman" w:hAnsi="Times New Roman" w:cs="Times New Roman"/>
          <w:sz w:val="24"/>
          <w:szCs w:val="24"/>
        </w:rPr>
        <w:t>кщо лікарський засіб включений до «Реєстру граничних оптово-відпускних цін на деякі лікарські засоби», затвердженого наказом Міністерства охорони здоров’я України від 23.08.2022 № 1512, надається копія витягу з відповідного реєстру.</w:t>
      </w:r>
      <w:r w:rsidR="00171E17" w:rsidRPr="00171E17">
        <w:rPr>
          <w:rFonts w:ascii="Arial" w:hAnsi="Arial" w:cs="Arial"/>
          <w:color w:val="6D6D6D"/>
          <w:sz w:val="21"/>
          <w:szCs w:val="21"/>
          <w:shd w:val="clear" w:color="auto" w:fill="FDFEFD"/>
        </w:rPr>
        <w:t xml:space="preserve"> </w:t>
      </w:r>
      <w:r w:rsidR="00171E17" w:rsidRPr="00171E17">
        <w:rPr>
          <w:rFonts w:ascii="Times New Roman" w:hAnsi="Times New Roman" w:cs="Times New Roman"/>
          <w:sz w:val="24"/>
          <w:szCs w:val="24"/>
        </w:rPr>
        <w:t xml:space="preserve">У разі, якщо </w:t>
      </w:r>
      <w:r w:rsidR="00171E17">
        <w:rPr>
          <w:rFonts w:ascii="Times New Roman" w:hAnsi="Times New Roman" w:cs="Times New Roman"/>
          <w:sz w:val="24"/>
          <w:szCs w:val="24"/>
        </w:rPr>
        <w:t>лікарський засіб</w:t>
      </w:r>
      <w:r w:rsidR="00171E17" w:rsidRPr="00171E17">
        <w:rPr>
          <w:rFonts w:ascii="Times New Roman" w:hAnsi="Times New Roman" w:cs="Times New Roman"/>
          <w:sz w:val="24"/>
          <w:szCs w:val="24"/>
        </w:rPr>
        <w:t xml:space="preserve"> не </w:t>
      </w:r>
      <w:r w:rsidR="00171E17">
        <w:rPr>
          <w:rFonts w:ascii="Times New Roman" w:hAnsi="Times New Roman" w:cs="Times New Roman"/>
          <w:sz w:val="24"/>
          <w:szCs w:val="24"/>
        </w:rPr>
        <w:t>включений</w:t>
      </w:r>
      <w:r w:rsidR="00171E17" w:rsidRPr="00171E17">
        <w:rPr>
          <w:rFonts w:ascii="Times New Roman" w:hAnsi="Times New Roman" w:cs="Times New Roman"/>
          <w:sz w:val="24"/>
          <w:szCs w:val="24"/>
        </w:rPr>
        <w:t xml:space="preserve"> до </w:t>
      </w:r>
      <w:r w:rsidR="00171E17" w:rsidRPr="000C0939">
        <w:rPr>
          <w:rFonts w:ascii="Times New Roman" w:hAnsi="Times New Roman" w:cs="Times New Roman"/>
          <w:sz w:val="24"/>
          <w:szCs w:val="24"/>
        </w:rPr>
        <w:t>«Реєстру граничних оптово-відпускних цін на деякі лікарські засоби», затвердженого наказом Міністерства охорони здоров’я України від 23.08.2022 № 1512</w:t>
      </w:r>
      <w:r w:rsidR="00171E17" w:rsidRPr="00171E17">
        <w:rPr>
          <w:rFonts w:ascii="Times New Roman" w:hAnsi="Times New Roman" w:cs="Times New Roman"/>
          <w:sz w:val="24"/>
          <w:szCs w:val="24"/>
        </w:rPr>
        <w:t xml:space="preserve">, </w:t>
      </w:r>
      <w:r w:rsidR="00171E17">
        <w:rPr>
          <w:rFonts w:ascii="Times New Roman" w:hAnsi="Times New Roman" w:cs="Times New Roman"/>
          <w:sz w:val="24"/>
          <w:szCs w:val="24"/>
        </w:rPr>
        <w:t xml:space="preserve">учасник має </w:t>
      </w:r>
      <w:r w:rsidR="00171E17" w:rsidRPr="00171E17">
        <w:rPr>
          <w:rFonts w:ascii="Times New Roman" w:hAnsi="Times New Roman" w:cs="Times New Roman"/>
          <w:sz w:val="24"/>
          <w:szCs w:val="24"/>
        </w:rPr>
        <w:t xml:space="preserve">надати </w:t>
      </w:r>
      <w:r w:rsidR="00171E17">
        <w:rPr>
          <w:rFonts w:ascii="Times New Roman" w:hAnsi="Times New Roman" w:cs="Times New Roman"/>
          <w:sz w:val="24"/>
          <w:szCs w:val="24"/>
        </w:rPr>
        <w:t xml:space="preserve">відповідний </w:t>
      </w:r>
      <w:r w:rsidR="00171E17" w:rsidRPr="00171E17">
        <w:rPr>
          <w:rFonts w:ascii="Times New Roman" w:hAnsi="Times New Roman" w:cs="Times New Roman"/>
          <w:sz w:val="24"/>
          <w:szCs w:val="24"/>
        </w:rPr>
        <w:t>лист-пояснення."</w:t>
      </w:r>
    </w:p>
    <w:p w:rsidR="00EC32F9" w:rsidRPr="000C0939" w:rsidRDefault="00EC32F9" w:rsidP="00EC32F9">
      <w:pPr>
        <w:autoSpaceDE w:val="0"/>
        <w:autoSpaceDN w:val="0"/>
        <w:adjustRightInd w:val="0"/>
        <w:spacing w:after="0" w:line="240" w:lineRule="auto"/>
        <w:ind w:firstLine="426"/>
        <w:jc w:val="both"/>
        <w:rPr>
          <w:rFonts w:ascii="Times New Roman" w:hAnsi="Times New Roman" w:cs="Times New Roman"/>
          <w:color w:val="000000"/>
          <w:sz w:val="24"/>
          <w:szCs w:val="24"/>
          <w:shd w:val="clear" w:color="auto" w:fill="FFFFFF"/>
        </w:rPr>
      </w:pPr>
      <w:r w:rsidRPr="000C0939">
        <w:rPr>
          <w:rFonts w:ascii="Times New Roman" w:hAnsi="Times New Roman" w:cs="Times New Roman"/>
          <w:color w:val="000000"/>
          <w:sz w:val="24"/>
          <w:szCs w:val="24"/>
          <w:shd w:val="clear" w:color="auto" w:fill="FFFFFF"/>
        </w:rPr>
        <w:t>6. При постачанні товару кожен лікарський засіб повинен супроводжуватись сертифікатом якості .</w:t>
      </w:r>
    </w:p>
    <w:p w:rsidR="00EC32F9" w:rsidRPr="000C0939" w:rsidRDefault="00EC32F9" w:rsidP="00EC32F9">
      <w:pPr>
        <w:spacing w:after="0" w:line="240" w:lineRule="auto"/>
        <w:ind w:firstLine="426"/>
        <w:jc w:val="both"/>
        <w:rPr>
          <w:rFonts w:ascii="Times New Roman" w:hAnsi="Times New Roman" w:cs="Times New Roman"/>
          <w:sz w:val="24"/>
          <w:szCs w:val="24"/>
        </w:rPr>
      </w:pPr>
      <w:r w:rsidRPr="000C0939">
        <w:rPr>
          <w:rFonts w:ascii="Times New Roman" w:hAnsi="Times New Roman" w:cs="Times New Roman"/>
          <w:sz w:val="24"/>
          <w:szCs w:val="24"/>
        </w:rPr>
        <w:t>7. Учасник повинен надати наступні документи:</w:t>
      </w:r>
    </w:p>
    <w:p w:rsidR="00EC32F9" w:rsidRPr="009F7FC2" w:rsidRDefault="00EC32F9" w:rsidP="00EC32F9">
      <w:pPr>
        <w:spacing w:after="0" w:line="240" w:lineRule="auto"/>
        <w:ind w:firstLine="426"/>
        <w:jc w:val="both"/>
        <w:rPr>
          <w:rFonts w:ascii="Times New Roman" w:hAnsi="Times New Roman" w:cs="Times New Roman"/>
          <w:color w:val="000000"/>
          <w:sz w:val="24"/>
          <w:szCs w:val="24"/>
        </w:rPr>
      </w:pPr>
      <w:r w:rsidRPr="000C0939">
        <w:rPr>
          <w:rFonts w:ascii="Times New Roman" w:hAnsi="Times New Roman" w:cs="Times New Roman"/>
          <w:sz w:val="24"/>
          <w:szCs w:val="24"/>
        </w:rPr>
        <w:t xml:space="preserve">7.1. </w:t>
      </w:r>
      <w:r w:rsidRPr="000C0939">
        <w:rPr>
          <w:rFonts w:ascii="Times New Roman" w:hAnsi="Times New Roman" w:cs="Times New Roman"/>
          <w:color w:val="000000"/>
          <w:sz w:val="24"/>
          <w:szCs w:val="24"/>
        </w:rPr>
        <w:t xml:space="preserve">Копію  ліцензії на право займатися відповідною діяльністю або лист з інформацією про параметри пошуку ліцензії в Ліцензійному реєстрі </w:t>
      </w:r>
      <w:proofErr w:type="spellStart"/>
      <w:r w:rsidRPr="000C0939">
        <w:rPr>
          <w:rFonts w:ascii="Times New Roman" w:hAnsi="Times New Roman" w:cs="Times New Roman"/>
          <w:color w:val="000000"/>
          <w:sz w:val="24"/>
          <w:szCs w:val="24"/>
        </w:rPr>
        <w:t>Держлікслужби</w:t>
      </w:r>
      <w:proofErr w:type="spellEnd"/>
      <w:r w:rsidRPr="000C0939">
        <w:rPr>
          <w:rFonts w:ascii="Times New Roman" w:hAnsi="Times New Roman" w:cs="Times New Roman"/>
          <w:color w:val="000000"/>
          <w:sz w:val="24"/>
          <w:szCs w:val="24"/>
        </w:rPr>
        <w:t xml:space="preserve"> України»; </w:t>
      </w:r>
    </w:p>
    <w:p w:rsidR="00EC32F9" w:rsidRDefault="00EC32F9" w:rsidP="00EC32F9">
      <w:pPr>
        <w:spacing w:after="0" w:line="240" w:lineRule="auto"/>
        <w:ind w:firstLine="426"/>
        <w:jc w:val="both"/>
        <w:rPr>
          <w:rFonts w:ascii="Times New Roman" w:hAnsi="Times New Roman" w:cs="Times New Roman"/>
          <w:color w:val="000000"/>
          <w:sz w:val="24"/>
          <w:szCs w:val="24"/>
          <w:lang w:val="ru-RU"/>
        </w:rPr>
      </w:pPr>
      <w:r w:rsidRPr="009F7FC2">
        <w:rPr>
          <w:rFonts w:ascii="Times New Roman" w:hAnsi="Times New Roman" w:cs="Times New Roman"/>
          <w:color w:val="000000"/>
          <w:sz w:val="24"/>
          <w:szCs w:val="24"/>
        </w:rPr>
        <w:t xml:space="preserve">7.2. Копію чинного сертифікату відповідності вимогам належної дистриб'юторської практики (GDP), виданого </w:t>
      </w:r>
      <w:proofErr w:type="spellStart"/>
      <w:r w:rsidRPr="009F7FC2">
        <w:rPr>
          <w:rFonts w:ascii="Times New Roman" w:hAnsi="Times New Roman" w:cs="Times New Roman"/>
          <w:color w:val="000000"/>
          <w:sz w:val="24"/>
          <w:szCs w:val="24"/>
        </w:rPr>
        <w:t>Держлікслужбою</w:t>
      </w:r>
      <w:proofErr w:type="spellEnd"/>
      <w:r w:rsidRPr="009F7FC2">
        <w:rPr>
          <w:rFonts w:ascii="Times New Roman" w:hAnsi="Times New Roman" w:cs="Times New Roman"/>
          <w:color w:val="000000"/>
          <w:sz w:val="24"/>
          <w:szCs w:val="24"/>
        </w:rPr>
        <w:t xml:space="preserve"> України;</w:t>
      </w:r>
      <w:r w:rsidRPr="000C0939">
        <w:rPr>
          <w:rFonts w:ascii="Times New Roman" w:hAnsi="Times New Roman" w:cs="Times New Roman"/>
          <w:sz w:val="24"/>
          <w:szCs w:val="24"/>
        </w:rPr>
        <w:t xml:space="preserve">       </w:t>
      </w:r>
    </w:p>
    <w:p w:rsidR="00EC32F9" w:rsidRPr="009F7FC2" w:rsidRDefault="00EC32F9" w:rsidP="00EC32F9">
      <w:pPr>
        <w:spacing w:after="0" w:line="240" w:lineRule="auto"/>
        <w:ind w:firstLine="426"/>
        <w:jc w:val="both"/>
        <w:rPr>
          <w:rFonts w:ascii="Times New Roman" w:hAnsi="Times New Roman" w:cs="Times New Roman"/>
          <w:color w:val="000000"/>
          <w:sz w:val="24"/>
          <w:szCs w:val="24"/>
        </w:rPr>
      </w:pPr>
      <w:r w:rsidRPr="000C0939">
        <w:rPr>
          <w:rFonts w:ascii="Times New Roman" w:hAnsi="Times New Roman" w:cs="Times New Roman"/>
          <w:sz w:val="24"/>
          <w:szCs w:val="24"/>
        </w:rPr>
        <w:t>7.</w:t>
      </w:r>
      <w:r w:rsidRPr="000C0939">
        <w:rPr>
          <w:rFonts w:ascii="Times New Roman" w:hAnsi="Times New Roman" w:cs="Times New Roman"/>
          <w:sz w:val="24"/>
          <w:szCs w:val="24"/>
          <w:lang w:val="ru-RU"/>
        </w:rPr>
        <w:t>3</w:t>
      </w:r>
      <w:r w:rsidRPr="000C0939">
        <w:rPr>
          <w:rFonts w:ascii="Times New Roman" w:hAnsi="Times New Roman" w:cs="Times New Roman"/>
          <w:sz w:val="24"/>
          <w:szCs w:val="24"/>
        </w:rPr>
        <w:t xml:space="preserve">. Гарантійний лист від виробника або заявника лікарського засобу або уповноваженого представника (представництва, філії) виробника в Україні, щодо підтвердження можливості поставки учаснику товару, що є предметом закупівлі (із зазначенням його назви), у необхідній кількості, належної якості та у визначені строки, що визначені тендерною документацією, завірений печаткою виробника або заявника (представника, представництва, філії виробника), з посиланням на унікальний </w:t>
      </w:r>
      <w:r w:rsidRPr="000C0939">
        <w:rPr>
          <w:rFonts w:ascii="Times New Roman" w:hAnsi="Times New Roman" w:cs="Times New Roman"/>
          <w:sz w:val="24"/>
          <w:szCs w:val="24"/>
          <w:shd w:val="clear" w:color="auto" w:fill="FFFFFF"/>
        </w:rPr>
        <w:t>номер оголошення про проведення процедури закупівлі</w:t>
      </w:r>
      <w:r w:rsidRPr="000C0939">
        <w:rPr>
          <w:rFonts w:ascii="Times New Roman" w:hAnsi="Times New Roman" w:cs="Times New Roman"/>
          <w:sz w:val="24"/>
          <w:szCs w:val="24"/>
        </w:rPr>
        <w:t xml:space="preserve">, оприлюдненого на </w:t>
      </w:r>
      <w:proofErr w:type="spellStart"/>
      <w:r w:rsidRPr="000C0939">
        <w:rPr>
          <w:rFonts w:ascii="Times New Roman" w:hAnsi="Times New Roman" w:cs="Times New Roman"/>
          <w:sz w:val="24"/>
          <w:szCs w:val="24"/>
        </w:rPr>
        <w:t>веб-порталі</w:t>
      </w:r>
      <w:proofErr w:type="spellEnd"/>
      <w:r w:rsidRPr="000C0939">
        <w:rPr>
          <w:rFonts w:ascii="Times New Roman" w:hAnsi="Times New Roman" w:cs="Times New Roman"/>
          <w:sz w:val="24"/>
          <w:szCs w:val="24"/>
        </w:rPr>
        <w:t xml:space="preserve"> Уповноваженого органу</w:t>
      </w:r>
      <w:r w:rsidRPr="000C0939">
        <w:rPr>
          <w:rFonts w:ascii="Times New Roman" w:hAnsi="Times New Roman" w:cs="Times New Roman"/>
          <w:spacing w:val="-6"/>
          <w:sz w:val="24"/>
          <w:szCs w:val="24"/>
        </w:rPr>
        <w:t xml:space="preserve">. </w:t>
      </w:r>
      <w:r w:rsidRPr="000C0939">
        <w:rPr>
          <w:rFonts w:ascii="Times New Roman" w:hAnsi="Times New Roman" w:cs="Times New Roman"/>
          <w:sz w:val="24"/>
          <w:szCs w:val="24"/>
        </w:rPr>
        <w:t>Якщо гарантійний лист видається не виробником або заявником, у складі тендерної пропозиції Учасник повинен надати копії документів, що підтверджують повноваження представника, представництва, філії виробника.</w:t>
      </w:r>
    </w:p>
    <w:p w:rsidR="00EC32F9" w:rsidRPr="000C0939" w:rsidRDefault="00EC32F9" w:rsidP="00EC32F9">
      <w:pPr>
        <w:spacing w:after="0" w:line="240" w:lineRule="auto"/>
        <w:ind w:firstLine="426"/>
        <w:jc w:val="both"/>
        <w:rPr>
          <w:rFonts w:ascii="Times New Roman" w:hAnsi="Times New Roman" w:cs="Times New Roman"/>
          <w:sz w:val="24"/>
          <w:szCs w:val="24"/>
        </w:rPr>
      </w:pPr>
      <w:r w:rsidRPr="000C0939">
        <w:rPr>
          <w:rFonts w:ascii="Times New Roman" w:hAnsi="Times New Roman" w:cs="Times New Roman"/>
          <w:color w:val="000000"/>
          <w:sz w:val="24"/>
          <w:szCs w:val="24"/>
        </w:rPr>
        <w:t>7.4. Таблицю за наведеною формою із зазначенням торгової назви лікарського засобу,  форми випуску/дозування, фасування, виробника тощо:</w:t>
      </w:r>
      <w:r w:rsidRPr="000C0939">
        <w:rPr>
          <w:rFonts w:ascii="Times New Roman" w:hAnsi="Times New Roman" w:cs="Times New Roman"/>
          <w:sz w:val="24"/>
          <w:szCs w:val="24"/>
        </w:rPr>
        <w:t xml:space="preserve"> </w:t>
      </w:r>
    </w:p>
    <w:p w:rsidR="00EC32F9" w:rsidRPr="000C0939" w:rsidRDefault="00EC32F9" w:rsidP="00EC32F9">
      <w:pPr>
        <w:spacing w:after="0" w:line="240" w:lineRule="auto"/>
        <w:ind w:firstLine="426"/>
        <w:jc w:val="both"/>
        <w:rPr>
          <w:rFonts w:ascii="Times New Roman" w:hAnsi="Times New Roman" w:cs="Times New Roman"/>
          <w:sz w:val="24"/>
          <w:szCs w:val="24"/>
        </w:rPr>
      </w:pPr>
      <w:r w:rsidRPr="000C0939">
        <w:rPr>
          <w:rFonts w:ascii="Times New Roman" w:hAnsi="Times New Roman" w:cs="Times New Roman"/>
          <w:sz w:val="24"/>
          <w:szCs w:val="24"/>
        </w:rPr>
        <w:tab/>
      </w:r>
    </w:p>
    <w:p w:rsidR="00EC32F9" w:rsidRPr="000C0939" w:rsidRDefault="00EC32F9" w:rsidP="00EC32F9">
      <w:pPr>
        <w:tabs>
          <w:tab w:val="left" w:pos="7335"/>
        </w:tabs>
        <w:spacing w:after="0" w:line="240" w:lineRule="auto"/>
        <w:ind w:firstLine="426"/>
        <w:jc w:val="right"/>
        <w:rPr>
          <w:rFonts w:ascii="Times New Roman" w:hAnsi="Times New Roman" w:cs="Times New Roman"/>
          <w:sz w:val="24"/>
          <w:szCs w:val="24"/>
        </w:rPr>
      </w:pPr>
    </w:p>
    <w:p w:rsidR="00EC32F9" w:rsidRPr="000C0939" w:rsidRDefault="00EC32F9" w:rsidP="00EC32F9">
      <w:pPr>
        <w:tabs>
          <w:tab w:val="left" w:pos="7335"/>
        </w:tabs>
        <w:spacing w:after="0" w:line="240" w:lineRule="auto"/>
        <w:ind w:firstLine="426"/>
        <w:jc w:val="right"/>
        <w:rPr>
          <w:rFonts w:ascii="Times New Roman" w:hAnsi="Times New Roman" w:cs="Times New Roman"/>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2155"/>
        <w:gridCol w:w="2268"/>
        <w:gridCol w:w="964"/>
        <w:gridCol w:w="1304"/>
        <w:gridCol w:w="1106"/>
      </w:tblGrid>
      <w:tr w:rsidR="00EC32F9" w:rsidRPr="000C0939" w:rsidTr="00105A26">
        <w:trPr>
          <w:trHeight w:val="891"/>
        </w:trPr>
        <w:tc>
          <w:tcPr>
            <w:tcW w:w="568" w:type="dxa"/>
            <w:shd w:val="clear" w:color="auto" w:fill="auto"/>
            <w:noWrap/>
            <w:vAlign w:val="center"/>
            <w:hideMark/>
          </w:tcPr>
          <w:p w:rsidR="00EC32F9" w:rsidRPr="000C0939" w:rsidRDefault="00EC32F9" w:rsidP="00105A26">
            <w:pPr>
              <w:spacing w:after="0" w:line="240" w:lineRule="auto"/>
              <w:ind w:right="-1"/>
              <w:jc w:val="center"/>
              <w:rPr>
                <w:rFonts w:ascii="Times New Roman" w:hAnsi="Times New Roman" w:cs="Times New Roman"/>
                <w:color w:val="000000"/>
                <w:sz w:val="24"/>
                <w:szCs w:val="24"/>
                <w:lang w:eastAsia="uk-UA"/>
              </w:rPr>
            </w:pPr>
            <w:r w:rsidRPr="000C0939">
              <w:rPr>
                <w:rFonts w:ascii="Times New Roman" w:hAnsi="Times New Roman" w:cs="Times New Roman"/>
                <w:color w:val="000000"/>
                <w:sz w:val="24"/>
                <w:szCs w:val="24"/>
                <w:lang w:eastAsia="uk-UA"/>
              </w:rPr>
              <w:t>№ з/п</w:t>
            </w:r>
          </w:p>
        </w:tc>
        <w:tc>
          <w:tcPr>
            <w:tcW w:w="2126" w:type="dxa"/>
            <w:shd w:val="clear" w:color="auto" w:fill="auto"/>
            <w:vAlign w:val="center"/>
            <w:hideMark/>
          </w:tcPr>
          <w:p w:rsidR="00EC32F9" w:rsidRPr="000C0939" w:rsidRDefault="00EC32F9" w:rsidP="00105A26">
            <w:pPr>
              <w:spacing w:after="0" w:line="240" w:lineRule="auto"/>
              <w:ind w:right="-1" w:firstLine="34"/>
              <w:jc w:val="center"/>
              <w:rPr>
                <w:rFonts w:ascii="Times New Roman" w:hAnsi="Times New Roman" w:cs="Times New Roman"/>
                <w:b/>
                <w:bCs/>
                <w:sz w:val="24"/>
                <w:szCs w:val="24"/>
                <w:lang w:eastAsia="uk-UA"/>
              </w:rPr>
            </w:pPr>
            <w:r w:rsidRPr="000C0939">
              <w:rPr>
                <w:rFonts w:ascii="Times New Roman" w:hAnsi="Times New Roman" w:cs="Times New Roman"/>
                <w:b/>
                <w:bCs/>
                <w:sz w:val="24"/>
                <w:szCs w:val="24"/>
                <w:lang w:eastAsia="uk-UA"/>
              </w:rPr>
              <w:t>Міжнародна непатентована назва</w:t>
            </w:r>
          </w:p>
        </w:tc>
        <w:tc>
          <w:tcPr>
            <w:tcW w:w="2155" w:type="dxa"/>
            <w:vAlign w:val="center"/>
          </w:tcPr>
          <w:p w:rsidR="00EC32F9" w:rsidRPr="000C0939" w:rsidRDefault="00EC32F9" w:rsidP="00105A26">
            <w:pPr>
              <w:spacing w:after="0" w:line="240" w:lineRule="auto"/>
              <w:ind w:right="-1"/>
              <w:jc w:val="center"/>
              <w:rPr>
                <w:rFonts w:ascii="Times New Roman" w:hAnsi="Times New Roman" w:cs="Times New Roman"/>
                <w:b/>
                <w:bCs/>
                <w:sz w:val="24"/>
                <w:szCs w:val="24"/>
                <w:lang w:eastAsia="uk-UA"/>
              </w:rPr>
            </w:pPr>
            <w:r w:rsidRPr="000C0939">
              <w:rPr>
                <w:rFonts w:ascii="Times New Roman" w:hAnsi="Times New Roman" w:cs="Times New Roman"/>
                <w:b/>
                <w:bCs/>
                <w:sz w:val="24"/>
                <w:szCs w:val="24"/>
                <w:lang w:eastAsia="uk-UA"/>
              </w:rPr>
              <w:t>Торгова назва</w:t>
            </w:r>
          </w:p>
        </w:tc>
        <w:tc>
          <w:tcPr>
            <w:tcW w:w="2268" w:type="dxa"/>
            <w:shd w:val="clear" w:color="auto" w:fill="auto"/>
            <w:vAlign w:val="center"/>
            <w:hideMark/>
          </w:tcPr>
          <w:p w:rsidR="00EC32F9" w:rsidRPr="000C0939" w:rsidRDefault="00EC32F9" w:rsidP="00105A26">
            <w:pPr>
              <w:spacing w:after="0" w:line="240" w:lineRule="auto"/>
              <w:ind w:right="-1"/>
              <w:jc w:val="center"/>
              <w:rPr>
                <w:rFonts w:ascii="Times New Roman" w:hAnsi="Times New Roman" w:cs="Times New Roman"/>
                <w:b/>
                <w:bCs/>
                <w:sz w:val="24"/>
                <w:szCs w:val="24"/>
                <w:lang w:eastAsia="uk-UA"/>
              </w:rPr>
            </w:pPr>
            <w:r w:rsidRPr="000C0939">
              <w:rPr>
                <w:rFonts w:ascii="Times New Roman" w:hAnsi="Times New Roman" w:cs="Times New Roman"/>
                <w:b/>
                <w:bCs/>
                <w:sz w:val="24"/>
                <w:szCs w:val="24"/>
                <w:lang w:eastAsia="uk-UA"/>
              </w:rPr>
              <w:t>Форма випуску, дозування</w:t>
            </w:r>
          </w:p>
        </w:tc>
        <w:tc>
          <w:tcPr>
            <w:tcW w:w="964" w:type="dxa"/>
            <w:shd w:val="clear" w:color="auto" w:fill="auto"/>
            <w:vAlign w:val="center"/>
            <w:hideMark/>
          </w:tcPr>
          <w:p w:rsidR="00EC32F9" w:rsidRPr="000C0939" w:rsidRDefault="00EC32F9" w:rsidP="00105A26">
            <w:pPr>
              <w:spacing w:after="0" w:line="240" w:lineRule="auto"/>
              <w:ind w:right="-1"/>
              <w:jc w:val="center"/>
              <w:rPr>
                <w:rFonts w:ascii="Times New Roman" w:hAnsi="Times New Roman" w:cs="Times New Roman"/>
                <w:b/>
                <w:bCs/>
                <w:sz w:val="24"/>
                <w:szCs w:val="24"/>
                <w:lang w:eastAsia="uk-UA"/>
              </w:rPr>
            </w:pPr>
            <w:r w:rsidRPr="000C0939">
              <w:rPr>
                <w:rFonts w:ascii="Times New Roman" w:hAnsi="Times New Roman" w:cs="Times New Roman"/>
                <w:b/>
                <w:bCs/>
                <w:sz w:val="24"/>
                <w:szCs w:val="24"/>
                <w:lang w:eastAsia="uk-UA"/>
              </w:rPr>
              <w:t>Од.</w:t>
            </w:r>
          </w:p>
          <w:p w:rsidR="00EC32F9" w:rsidRPr="000C0939" w:rsidRDefault="00EC32F9" w:rsidP="00105A26">
            <w:pPr>
              <w:spacing w:after="0" w:line="240" w:lineRule="auto"/>
              <w:ind w:right="-1"/>
              <w:jc w:val="center"/>
              <w:rPr>
                <w:rFonts w:ascii="Times New Roman" w:hAnsi="Times New Roman" w:cs="Times New Roman"/>
                <w:b/>
                <w:bCs/>
                <w:sz w:val="24"/>
                <w:szCs w:val="24"/>
                <w:lang w:eastAsia="uk-UA"/>
              </w:rPr>
            </w:pPr>
            <w:proofErr w:type="spellStart"/>
            <w:r w:rsidRPr="000C0939">
              <w:rPr>
                <w:rFonts w:ascii="Times New Roman" w:hAnsi="Times New Roman" w:cs="Times New Roman"/>
                <w:b/>
                <w:bCs/>
                <w:sz w:val="24"/>
                <w:szCs w:val="24"/>
                <w:lang w:eastAsia="uk-UA"/>
              </w:rPr>
              <w:t>вим</w:t>
            </w:r>
            <w:proofErr w:type="spellEnd"/>
            <w:r w:rsidRPr="000C0939">
              <w:rPr>
                <w:rFonts w:ascii="Times New Roman" w:hAnsi="Times New Roman" w:cs="Times New Roman"/>
                <w:b/>
                <w:bCs/>
                <w:sz w:val="24"/>
                <w:szCs w:val="24"/>
                <w:lang w:eastAsia="uk-UA"/>
              </w:rPr>
              <w:t>.</w:t>
            </w:r>
          </w:p>
        </w:tc>
        <w:tc>
          <w:tcPr>
            <w:tcW w:w="1304" w:type="dxa"/>
            <w:shd w:val="clear" w:color="auto" w:fill="auto"/>
            <w:vAlign w:val="center"/>
            <w:hideMark/>
          </w:tcPr>
          <w:p w:rsidR="00EC32F9" w:rsidRPr="000C0939" w:rsidRDefault="00EC32F9" w:rsidP="00105A26">
            <w:pPr>
              <w:spacing w:after="0" w:line="240" w:lineRule="auto"/>
              <w:ind w:right="-1"/>
              <w:jc w:val="center"/>
              <w:rPr>
                <w:rFonts w:ascii="Times New Roman" w:hAnsi="Times New Roman" w:cs="Times New Roman"/>
                <w:b/>
                <w:bCs/>
                <w:sz w:val="24"/>
                <w:szCs w:val="24"/>
                <w:lang w:eastAsia="uk-UA"/>
              </w:rPr>
            </w:pPr>
            <w:r w:rsidRPr="000C0939">
              <w:rPr>
                <w:rFonts w:ascii="Times New Roman" w:hAnsi="Times New Roman" w:cs="Times New Roman"/>
                <w:b/>
                <w:bCs/>
                <w:sz w:val="24"/>
                <w:szCs w:val="24"/>
                <w:lang w:eastAsia="uk-UA"/>
              </w:rPr>
              <w:t xml:space="preserve">Кількість </w:t>
            </w:r>
          </w:p>
        </w:tc>
        <w:tc>
          <w:tcPr>
            <w:tcW w:w="1106" w:type="dxa"/>
            <w:shd w:val="clear" w:color="auto" w:fill="auto"/>
            <w:vAlign w:val="center"/>
            <w:hideMark/>
          </w:tcPr>
          <w:p w:rsidR="00EC32F9" w:rsidRPr="000C0939" w:rsidRDefault="00EC32F9" w:rsidP="00105A26">
            <w:pPr>
              <w:spacing w:after="0" w:line="240" w:lineRule="auto"/>
              <w:ind w:right="-1"/>
              <w:jc w:val="center"/>
              <w:rPr>
                <w:rFonts w:ascii="Times New Roman" w:hAnsi="Times New Roman" w:cs="Times New Roman"/>
                <w:b/>
                <w:bCs/>
                <w:sz w:val="24"/>
                <w:szCs w:val="24"/>
                <w:lang w:eastAsia="uk-UA"/>
              </w:rPr>
            </w:pPr>
            <w:r w:rsidRPr="000C0939">
              <w:rPr>
                <w:rFonts w:ascii="Times New Roman" w:hAnsi="Times New Roman" w:cs="Times New Roman"/>
                <w:b/>
                <w:bCs/>
                <w:sz w:val="24"/>
                <w:szCs w:val="24"/>
                <w:lang w:eastAsia="uk-UA"/>
              </w:rPr>
              <w:t>Виробник</w:t>
            </w:r>
          </w:p>
        </w:tc>
      </w:tr>
      <w:tr w:rsidR="00EC32F9" w:rsidRPr="009F7FC2" w:rsidTr="00105A26">
        <w:trPr>
          <w:trHeight w:val="288"/>
        </w:trPr>
        <w:tc>
          <w:tcPr>
            <w:tcW w:w="568" w:type="dxa"/>
            <w:shd w:val="clear" w:color="auto" w:fill="auto"/>
            <w:noWrap/>
            <w:vAlign w:val="center"/>
          </w:tcPr>
          <w:p w:rsidR="00EC32F9" w:rsidRPr="009F7FC2" w:rsidRDefault="00EC32F9" w:rsidP="00105A26">
            <w:pPr>
              <w:spacing w:after="0" w:line="240" w:lineRule="auto"/>
              <w:ind w:right="-1" w:firstLine="49"/>
              <w:jc w:val="center"/>
              <w:rPr>
                <w:rFonts w:ascii="Times New Roman" w:hAnsi="Times New Roman" w:cs="Times New Roman"/>
                <w:color w:val="000000"/>
                <w:lang w:eastAsia="uk-UA"/>
              </w:rPr>
            </w:pPr>
            <w:r w:rsidRPr="009F7FC2">
              <w:rPr>
                <w:rFonts w:ascii="Times New Roman" w:hAnsi="Times New Roman" w:cs="Times New Roman"/>
                <w:color w:val="000000"/>
                <w:lang w:eastAsia="uk-UA"/>
              </w:rPr>
              <w:t>1</w:t>
            </w:r>
          </w:p>
        </w:tc>
        <w:tc>
          <w:tcPr>
            <w:tcW w:w="2126" w:type="dxa"/>
            <w:shd w:val="clear" w:color="auto" w:fill="auto"/>
          </w:tcPr>
          <w:p w:rsidR="00EC32F9" w:rsidRPr="00E92B15" w:rsidRDefault="00EC32F9" w:rsidP="00105A26">
            <w:pPr>
              <w:spacing w:after="0" w:line="240" w:lineRule="auto"/>
              <w:jc w:val="center"/>
              <w:rPr>
                <w:rFonts w:ascii="Times New Roman" w:hAnsi="Times New Roman" w:cs="Times New Roman"/>
                <w:color w:val="000000"/>
                <w:sz w:val="24"/>
                <w:szCs w:val="24"/>
              </w:rPr>
            </w:pPr>
            <w:proofErr w:type="spellStart"/>
            <w:r w:rsidRPr="00704661">
              <w:rPr>
                <w:rFonts w:ascii="Times New Roman" w:eastAsia="Times New Roman" w:hAnsi="Times New Roman" w:cs="Times New Roman"/>
                <w:bCs/>
                <w:lang w:val="en-US"/>
              </w:rPr>
              <w:t>Morfine</w:t>
            </w:r>
            <w:proofErr w:type="spellEnd"/>
            <w:r>
              <w:rPr>
                <w:rFonts w:ascii="Times New Roman" w:hAnsi="Times New Roman" w:cs="Times New Roman"/>
                <w:lang w:val="en-US"/>
              </w:rPr>
              <w:t>/</w:t>
            </w:r>
            <w:r w:rsidRPr="009F7FC2">
              <w:rPr>
                <w:rFonts w:ascii="Times New Roman" w:hAnsi="Times New Roman" w:cs="Times New Roman"/>
              </w:rPr>
              <w:t>Морфін</w:t>
            </w:r>
          </w:p>
        </w:tc>
        <w:tc>
          <w:tcPr>
            <w:tcW w:w="2155" w:type="dxa"/>
          </w:tcPr>
          <w:p w:rsidR="00EC32F9" w:rsidRPr="009F7FC2" w:rsidRDefault="00EC32F9" w:rsidP="00105A26">
            <w:pPr>
              <w:spacing w:after="0" w:line="240" w:lineRule="auto"/>
              <w:jc w:val="center"/>
              <w:rPr>
                <w:rFonts w:ascii="Times New Roman" w:hAnsi="Times New Roman" w:cs="Times New Roman"/>
              </w:rPr>
            </w:pPr>
          </w:p>
        </w:tc>
        <w:tc>
          <w:tcPr>
            <w:tcW w:w="2268" w:type="dxa"/>
            <w:shd w:val="clear" w:color="auto" w:fill="auto"/>
          </w:tcPr>
          <w:p w:rsidR="00EC32F9" w:rsidRPr="009F7FC2" w:rsidRDefault="00EC32F9" w:rsidP="00105A26">
            <w:pPr>
              <w:spacing w:after="0" w:line="240" w:lineRule="auto"/>
              <w:jc w:val="center"/>
              <w:rPr>
                <w:rFonts w:ascii="Times New Roman" w:hAnsi="Times New Roman" w:cs="Times New Roman"/>
                <w:color w:val="000000"/>
              </w:rPr>
            </w:pPr>
            <w:r w:rsidRPr="009F7FC2">
              <w:rPr>
                <w:rFonts w:ascii="Times New Roman" w:hAnsi="Times New Roman" w:cs="Times New Roman"/>
                <w:color w:val="000000"/>
              </w:rPr>
              <w:t>розчин для ін’єкцій, 10 мг/</w:t>
            </w:r>
            <w:proofErr w:type="spellStart"/>
            <w:r w:rsidRPr="009F7FC2">
              <w:rPr>
                <w:rFonts w:ascii="Times New Roman" w:hAnsi="Times New Roman" w:cs="Times New Roman"/>
                <w:color w:val="000000"/>
              </w:rPr>
              <w:t>мл</w:t>
            </w:r>
            <w:proofErr w:type="spellEnd"/>
            <w:r w:rsidRPr="009F7FC2">
              <w:rPr>
                <w:rFonts w:ascii="Times New Roman" w:hAnsi="Times New Roman" w:cs="Times New Roman"/>
                <w:color w:val="000000"/>
              </w:rPr>
              <w:t xml:space="preserve"> по 1 </w:t>
            </w:r>
            <w:proofErr w:type="spellStart"/>
            <w:r w:rsidRPr="009F7FC2">
              <w:rPr>
                <w:rFonts w:ascii="Times New Roman" w:hAnsi="Times New Roman" w:cs="Times New Roman"/>
                <w:color w:val="000000"/>
              </w:rPr>
              <w:t>мл</w:t>
            </w:r>
            <w:proofErr w:type="spellEnd"/>
            <w:r w:rsidRPr="009F7FC2">
              <w:rPr>
                <w:rFonts w:ascii="Times New Roman" w:hAnsi="Times New Roman" w:cs="Times New Roman"/>
                <w:color w:val="000000"/>
              </w:rPr>
              <w:t xml:space="preserve"> </w:t>
            </w:r>
          </w:p>
        </w:tc>
        <w:tc>
          <w:tcPr>
            <w:tcW w:w="964" w:type="dxa"/>
            <w:shd w:val="clear" w:color="auto" w:fill="auto"/>
          </w:tcPr>
          <w:p w:rsidR="00EC32F9" w:rsidRPr="009F7FC2" w:rsidRDefault="00EC32F9" w:rsidP="00105A26">
            <w:pPr>
              <w:spacing w:after="0" w:line="240" w:lineRule="auto"/>
              <w:jc w:val="center"/>
              <w:rPr>
                <w:rFonts w:ascii="Times New Roman" w:hAnsi="Times New Roman" w:cs="Times New Roman"/>
                <w:color w:val="000000"/>
              </w:rPr>
            </w:pPr>
            <w:proofErr w:type="spellStart"/>
            <w:r w:rsidRPr="009F7FC2">
              <w:rPr>
                <w:rFonts w:ascii="Times New Roman" w:hAnsi="Times New Roman" w:cs="Times New Roman"/>
              </w:rPr>
              <w:t>амп</w:t>
            </w:r>
            <w:proofErr w:type="spellEnd"/>
          </w:p>
        </w:tc>
        <w:tc>
          <w:tcPr>
            <w:tcW w:w="1304" w:type="dxa"/>
            <w:shd w:val="clear" w:color="auto" w:fill="auto"/>
          </w:tcPr>
          <w:p w:rsidR="00EC32F9" w:rsidRPr="00DB1DA7" w:rsidRDefault="00EC32F9" w:rsidP="00105A26">
            <w:pPr>
              <w:spacing w:after="0" w:line="240" w:lineRule="auto"/>
              <w:jc w:val="center"/>
              <w:rPr>
                <w:rFonts w:ascii="Times New Roman" w:hAnsi="Times New Roman" w:cs="Times New Roman"/>
                <w:color w:val="000000"/>
              </w:rPr>
            </w:pPr>
            <w:r w:rsidRPr="00DB1DA7">
              <w:rPr>
                <w:rFonts w:ascii="Times New Roman" w:hAnsi="Times New Roman" w:cs="Times New Roman"/>
                <w:bCs/>
              </w:rPr>
              <w:t>7 700</w:t>
            </w:r>
          </w:p>
        </w:tc>
        <w:tc>
          <w:tcPr>
            <w:tcW w:w="1106" w:type="dxa"/>
            <w:shd w:val="clear" w:color="auto" w:fill="auto"/>
            <w:vAlign w:val="center"/>
          </w:tcPr>
          <w:p w:rsidR="00EC32F9" w:rsidRPr="009F7FC2" w:rsidRDefault="00EC32F9" w:rsidP="00105A26">
            <w:pPr>
              <w:pStyle w:val="17"/>
              <w:ind w:left="0" w:right="-1"/>
              <w:jc w:val="center"/>
              <w:rPr>
                <w:sz w:val="22"/>
                <w:szCs w:val="22"/>
              </w:rPr>
            </w:pPr>
          </w:p>
        </w:tc>
      </w:tr>
      <w:tr w:rsidR="00EC32F9" w:rsidRPr="009F7FC2" w:rsidTr="00105A26">
        <w:trPr>
          <w:trHeight w:val="288"/>
        </w:trPr>
        <w:tc>
          <w:tcPr>
            <w:tcW w:w="568" w:type="dxa"/>
            <w:shd w:val="clear" w:color="auto" w:fill="auto"/>
            <w:noWrap/>
            <w:vAlign w:val="center"/>
          </w:tcPr>
          <w:p w:rsidR="00EC32F9" w:rsidRPr="009F7FC2" w:rsidRDefault="00EC32F9" w:rsidP="00105A26">
            <w:pPr>
              <w:spacing w:after="0" w:line="240" w:lineRule="auto"/>
              <w:ind w:right="-1" w:firstLine="49"/>
              <w:jc w:val="center"/>
              <w:rPr>
                <w:rFonts w:ascii="Times New Roman" w:hAnsi="Times New Roman" w:cs="Times New Roman"/>
                <w:color w:val="000000"/>
                <w:lang w:eastAsia="uk-UA"/>
              </w:rPr>
            </w:pPr>
            <w:r w:rsidRPr="009F7FC2">
              <w:rPr>
                <w:rFonts w:ascii="Times New Roman" w:hAnsi="Times New Roman" w:cs="Times New Roman"/>
                <w:color w:val="000000"/>
                <w:lang w:eastAsia="uk-UA"/>
              </w:rPr>
              <w:t>2</w:t>
            </w:r>
          </w:p>
        </w:tc>
        <w:tc>
          <w:tcPr>
            <w:tcW w:w="2126" w:type="dxa"/>
            <w:shd w:val="clear" w:color="auto" w:fill="auto"/>
          </w:tcPr>
          <w:p w:rsidR="00EC32F9" w:rsidRPr="00E92B15" w:rsidRDefault="00EC32F9" w:rsidP="00105A26">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lang w:val="en-US"/>
              </w:rPr>
              <w:t>Fentanile</w:t>
            </w:r>
            <w:proofErr w:type="spellEnd"/>
            <w:r>
              <w:rPr>
                <w:rFonts w:ascii="Times New Roman" w:hAnsi="Times New Roman" w:cs="Times New Roman"/>
                <w:lang w:val="en-US"/>
              </w:rPr>
              <w:t>/</w:t>
            </w:r>
            <w:proofErr w:type="spellStart"/>
            <w:r w:rsidRPr="009F7FC2">
              <w:rPr>
                <w:rFonts w:ascii="Times New Roman" w:hAnsi="Times New Roman" w:cs="Times New Roman"/>
              </w:rPr>
              <w:t>Фентаніл</w:t>
            </w:r>
            <w:proofErr w:type="spellEnd"/>
          </w:p>
        </w:tc>
        <w:tc>
          <w:tcPr>
            <w:tcW w:w="2155" w:type="dxa"/>
          </w:tcPr>
          <w:p w:rsidR="00EC32F9" w:rsidRPr="009F7FC2" w:rsidRDefault="00EC32F9" w:rsidP="00105A26">
            <w:pPr>
              <w:spacing w:after="0" w:line="240" w:lineRule="auto"/>
              <w:jc w:val="center"/>
              <w:rPr>
                <w:rFonts w:ascii="Times New Roman" w:hAnsi="Times New Roman" w:cs="Times New Roman"/>
                <w:color w:val="000000"/>
              </w:rPr>
            </w:pPr>
          </w:p>
        </w:tc>
        <w:tc>
          <w:tcPr>
            <w:tcW w:w="2268" w:type="dxa"/>
            <w:shd w:val="clear" w:color="auto" w:fill="auto"/>
          </w:tcPr>
          <w:p w:rsidR="00EC32F9" w:rsidRPr="009F7FC2" w:rsidRDefault="00EC32F9" w:rsidP="00105A26">
            <w:pPr>
              <w:spacing w:after="0" w:line="240" w:lineRule="auto"/>
              <w:jc w:val="center"/>
              <w:rPr>
                <w:rFonts w:ascii="Times New Roman" w:hAnsi="Times New Roman" w:cs="Times New Roman"/>
                <w:color w:val="000000"/>
                <w:lang w:val="ru-RU"/>
              </w:rPr>
            </w:pPr>
            <w:r w:rsidRPr="009F7FC2">
              <w:rPr>
                <w:rFonts w:ascii="Times New Roman" w:hAnsi="Times New Roman" w:cs="Times New Roman"/>
                <w:color w:val="000000"/>
              </w:rPr>
              <w:t>розчин для ін’єкцій, 0,05 мг/</w:t>
            </w:r>
            <w:proofErr w:type="spellStart"/>
            <w:r w:rsidRPr="009F7FC2">
              <w:rPr>
                <w:rFonts w:ascii="Times New Roman" w:hAnsi="Times New Roman" w:cs="Times New Roman"/>
                <w:color w:val="000000"/>
              </w:rPr>
              <w:t>мл</w:t>
            </w:r>
            <w:proofErr w:type="spellEnd"/>
            <w:r w:rsidRPr="009F7FC2">
              <w:rPr>
                <w:rFonts w:ascii="Times New Roman" w:hAnsi="Times New Roman" w:cs="Times New Roman"/>
                <w:color w:val="000000"/>
              </w:rPr>
              <w:t xml:space="preserve"> по 2 </w:t>
            </w:r>
            <w:proofErr w:type="spellStart"/>
            <w:r w:rsidRPr="009F7FC2">
              <w:rPr>
                <w:rFonts w:ascii="Times New Roman" w:hAnsi="Times New Roman" w:cs="Times New Roman"/>
                <w:color w:val="000000"/>
              </w:rPr>
              <w:t>мл</w:t>
            </w:r>
            <w:proofErr w:type="spellEnd"/>
            <w:r w:rsidRPr="009F7FC2">
              <w:rPr>
                <w:rFonts w:ascii="Times New Roman" w:hAnsi="Times New Roman" w:cs="Times New Roman"/>
                <w:color w:val="000000"/>
              </w:rPr>
              <w:t xml:space="preserve"> </w:t>
            </w:r>
          </w:p>
        </w:tc>
        <w:tc>
          <w:tcPr>
            <w:tcW w:w="964" w:type="dxa"/>
            <w:shd w:val="clear" w:color="auto" w:fill="auto"/>
          </w:tcPr>
          <w:p w:rsidR="00EC32F9" w:rsidRPr="009F7FC2" w:rsidRDefault="00EC32F9" w:rsidP="00105A26">
            <w:pPr>
              <w:spacing w:after="0" w:line="240" w:lineRule="auto"/>
              <w:jc w:val="center"/>
              <w:rPr>
                <w:rFonts w:ascii="Times New Roman" w:hAnsi="Times New Roman" w:cs="Times New Roman"/>
                <w:color w:val="000000"/>
              </w:rPr>
            </w:pPr>
            <w:proofErr w:type="spellStart"/>
            <w:r w:rsidRPr="009F7FC2">
              <w:rPr>
                <w:rFonts w:ascii="Times New Roman" w:hAnsi="Times New Roman" w:cs="Times New Roman"/>
              </w:rPr>
              <w:t>амп</w:t>
            </w:r>
            <w:proofErr w:type="spellEnd"/>
          </w:p>
        </w:tc>
        <w:tc>
          <w:tcPr>
            <w:tcW w:w="1304" w:type="dxa"/>
            <w:shd w:val="clear" w:color="auto" w:fill="auto"/>
          </w:tcPr>
          <w:p w:rsidR="00EC32F9" w:rsidRPr="00DB1DA7" w:rsidRDefault="00EC32F9" w:rsidP="00105A26">
            <w:pPr>
              <w:spacing w:after="0" w:line="240" w:lineRule="auto"/>
              <w:jc w:val="center"/>
              <w:rPr>
                <w:rFonts w:ascii="Times New Roman" w:hAnsi="Times New Roman" w:cs="Times New Roman"/>
                <w:color w:val="000000"/>
              </w:rPr>
            </w:pPr>
            <w:r w:rsidRPr="00DB1DA7">
              <w:rPr>
                <w:rFonts w:ascii="Times New Roman" w:hAnsi="Times New Roman" w:cs="Times New Roman"/>
                <w:bCs/>
              </w:rPr>
              <w:t>36 000</w:t>
            </w:r>
          </w:p>
        </w:tc>
        <w:tc>
          <w:tcPr>
            <w:tcW w:w="1106" w:type="dxa"/>
            <w:shd w:val="clear" w:color="auto" w:fill="auto"/>
            <w:vAlign w:val="center"/>
          </w:tcPr>
          <w:p w:rsidR="00EC32F9" w:rsidRPr="009F7FC2" w:rsidRDefault="00EC32F9" w:rsidP="00105A26">
            <w:pPr>
              <w:pStyle w:val="17"/>
              <w:ind w:left="0" w:right="-1"/>
              <w:jc w:val="center"/>
              <w:rPr>
                <w:sz w:val="22"/>
                <w:szCs w:val="22"/>
              </w:rPr>
            </w:pPr>
          </w:p>
        </w:tc>
      </w:tr>
      <w:tr w:rsidR="00EC32F9" w:rsidRPr="009F7FC2" w:rsidTr="00105A26">
        <w:trPr>
          <w:trHeight w:val="288"/>
        </w:trPr>
        <w:tc>
          <w:tcPr>
            <w:tcW w:w="568" w:type="dxa"/>
            <w:shd w:val="clear" w:color="auto" w:fill="auto"/>
            <w:noWrap/>
            <w:vAlign w:val="center"/>
          </w:tcPr>
          <w:p w:rsidR="00EC32F9" w:rsidRPr="009F7FC2" w:rsidRDefault="00EC32F9" w:rsidP="00105A26">
            <w:pPr>
              <w:spacing w:after="0" w:line="240" w:lineRule="auto"/>
              <w:ind w:right="-1" w:firstLine="49"/>
              <w:jc w:val="center"/>
              <w:rPr>
                <w:rFonts w:ascii="Times New Roman" w:hAnsi="Times New Roman" w:cs="Times New Roman"/>
                <w:color w:val="000000"/>
                <w:lang w:eastAsia="uk-UA"/>
              </w:rPr>
            </w:pPr>
            <w:r w:rsidRPr="009F7FC2">
              <w:rPr>
                <w:rFonts w:ascii="Times New Roman" w:hAnsi="Times New Roman" w:cs="Times New Roman"/>
                <w:color w:val="000000"/>
                <w:lang w:eastAsia="uk-UA"/>
              </w:rPr>
              <w:t>3</w:t>
            </w:r>
          </w:p>
        </w:tc>
        <w:tc>
          <w:tcPr>
            <w:tcW w:w="2126" w:type="dxa"/>
            <w:shd w:val="clear" w:color="auto" w:fill="auto"/>
          </w:tcPr>
          <w:p w:rsidR="00EC32F9" w:rsidRPr="00E92B15" w:rsidRDefault="00EC32F9" w:rsidP="00105A26">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lang w:val="en-US"/>
              </w:rPr>
              <w:t>Ketamine</w:t>
            </w:r>
            <w:proofErr w:type="spellEnd"/>
            <w:r>
              <w:rPr>
                <w:rFonts w:ascii="Times New Roman" w:hAnsi="Times New Roman" w:cs="Times New Roman"/>
                <w:lang w:val="en-US"/>
              </w:rPr>
              <w:t>/</w:t>
            </w:r>
            <w:proofErr w:type="spellStart"/>
            <w:r w:rsidRPr="009F7FC2">
              <w:rPr>
                <w:rFonts w:ascii="Times New Roman" w:hAnsi="Times New Roman" w:cs="Times New Roman"/>
              </w:rPr>
              <w:t>Кетамін</w:t>
            </w:r>
            <w:proofErr w:type="spellEnd"/>
          </w:p>
        </w:tc>
        <w:tc>
          <w:tcPr>
            <w:tcW w:w="2155" w:type="dxa"/>
          </w:tcPr>
          <w:p w:rsidR="00EC32F9" w:rsidRPr="009F7FC2" w:rsidRDefault="00EC32F9" w:rsidP="00105A26">
            <w:pPr>
              <w:spacing w:after="0" w:line="240" w:lineRule="auto"/>
              <w:jc w:val="center"/>
              <w:rPr>
                <w:rFonts w:ascii="Times New Roman" w:hAnsi="Times New Roman" w:cs="Times New Roman"/>
                <w:color w:val="000000"/>
              </w:rPr>
            </w:pPr>
          </w:p>
        </w:tc>
        <w:tc>
          <w:tcPr>
            <w:tcW w:w="2268" w:type="dxa"/>
            <w:shd w:val="clear" w:color="auto" w:fill="auto"/>
          </w:tcPr>
          <w:p w:rsidR="00EC32F9" w:rsidRPr="009F7FC2" w:rsidRDefault="00EC32F9" w:rsidP="00105A26">
            <w:pPr>
              <w:spacing w:after="0" w:line="240" w:lineRule="auto"/>
              <w:jc w:val="center"/>
              <w:rPr>
                <w:rFonts w:ascii="Times New Roman" w:hAnsi="Times New Roman" w:cs="Times New Roman"/>
                <w:color w:val="000000"/>
              </w:rPr>
            </w:pPr>
            <w:r w:rsidRPr="009F7FC2">
              <w:rPr>
                <w:rFonts w:ascii="Times New Roman" w:hAnsi="Times New Roman" w:cs="Times New Roman"/>
              </w:rPr>
              <w:t>розчин для ін’єкцій, 50 мг/</w:t>
            </w:r>
            <w:proofErr w:type="spellStart"/>
            <w:r w:rsidRPr="009F7FC2">
              <w:rPr>
                <w:rFonts w:ascii="Times New Roman" w:hAnsi="Times New Roman" w:cs="Times New Roman"/>
              </w:rPr>
              <w:t>мл</w:t>
            </w:r>
            <w:proofErr w:type="spellEnd"/>
            <w:r w:rsidRPr="009F7FC2">
              <w:rPr>
                <w:rFonts w:ascii="Times New Roman" w:hAnsi="Times New Roman" w:cs="Times New Roman"/>
              </w:rPr>
              <w:t xml:space="preserve"> по 2 </w:t>
            </w:r>
            <w:proofErr w:type="spellStart"/>
            <w:r w:rsidRPr="009F7FC2">
              <w:rPr>
                <w:rFonts w:ascii="Times New Roman" w:hAnsi="Times New Roman" w:cs="Times New Roman"/>
              </w:rPr>
              <w:t>мл</w:t>
            </w:r>
            <w:proofErr w:type="spellEnd"/>
          </w:p>
        </w:tc>
        <w:tc>
          <w:tcPr>
            <w:tcW w:w="964" w:type="dxa"/>
            <w:shd w:val="clear" w:color="auto" w:fill="auto"/>
          </w:tcPr>
          <w:p w:rsidR="00EC32F9" w:rsidRPr="009F7FC2" w:rsidRDefault="00EC32F9" w:rsidP="00105A26">
            <w:pPr>
              <w:spacing w:after="0" w:line="240" w:lineRule="auto"/>
              <w:jc w:val="center"/>
              <w:rPr>
                <w:rFonts w:ascii="Times New Roman" w:hAnsi="Times New Roman" w:cs="Times New Roman"/>
                <w:color w:val="000000"/>
              </w:rPr>
            </w:pPr>
            <w:proofErr w:type="spellStart"/>
            <w:r w:rsidRPr="009F7FC2">
              <w:rPr>
                <w:rFonts w:ascii="Times New Roman" w:hAnsi="Times New Roman" w:cs="Times New Roman"/>
              </w:rPr>
              <w:t>амп</w:t>
            </w:r>
            <w:proofErr w:type="spellEnd"/>
          </w:p>
        </w:tc>
        <w:tc>
          <w:tcPr>
            <w:tcW w:w="1304" w:type="dxa"/>
            <w:shd w:val="clear" w:color="auto" w:fill="auto"/>
          </w:tcPr>
          <w:p w:rsidR="00EC32F9" w:rsidRPr="00DB1DA7" w:rsidRDefault="00EC32F9" w:rsidP="00105A26">
            <w:pPr>
              <w:spacing w:after="0" w:line="240" w:lineRule="auto"/>
              <w:jc w:val="center"/>
              <w:rPr>
                <w:rFonts w:ascii="Times New Roman" w:hAnsi="Times New Roman" w:cs="Times New Roman"/>
                <w:color w:val="000000"/>
              </w:rPr>
            </w:pPr>
            <w:r w:rsidRPr="00DB1DA7">
              <w:rPr>
                <w:rFonts w:ascii="Times New Roman" w:hAnsi="Times New Roman" w:cs="Times New Roman"/>
                <w:bCs/>
              </w:rPr>
              <w:t>500</w:t>
            </w:r>
          </w:p>
        </w:tc>
        <w:tc>
          <w:tcPr>
            <w:tcW w:w="1106" w:type="dxa"/>
            <w:shd w:val="clear" w:color="auto" w:fill="auto"/>
            <w:vAlign w:val="center"/>
          </w:tcPr>
          <w:p w:rsidR="00EC32F9" w:rsidRPr="009F7FC2" w:rsidRDefault="00EC32F9" w:rsidP="00105A26">
            <w:pPr>
              <w:pStyle w:val="17"/>
              <w:ind w:left="0" w:right="-1"/>
              <w:jc w:val="center"/>
              <w:rPr>
                <w:sz w:val="22"/>
                <w:szCs w:val="22"/>
              </w:rPr>
            </w:pPr>
          </w:p>
        </w:tc>
      </w:tr>
    </w:tbl>
    <w:p w:rsidR="00EC32F9" w:rsidRPr="009F7FC2" w:rsidRDefault="00EC32F9" w:rsidP="00EC32F9">
      <w:pPr>
        <w:spacing w:after="0" w:line="240" w:lineRule="auto"/>
        <w:ind w:firstLine="567"/>
        <w:jc w:val="both"/>
        <w:rPr>
          <w:rFonts w:ascii="Times New Roman" w:hAnsi="Times New Roman" w:cs="Times New Roman"/>
          <w:bCs/>
          <w:i/>
          <w:sz w:val="20"/>
          <w:szCs w:val="24"/>
          <w:lang w:eastAsia="ar-SA"/>
        </w:rPr>
      </w:pPr>
      <w:r w:rsidRPr="009F7FC2">
        <w:rPr>
          <w:rFonts w:ascii="Times New Roman" w:hAnsi="Times New Roman" w:cs="Times New Roman"/>
          <w:bCs/>
          <w:i/>
          <w:sz w:val="24"/>
          <w:szCs w:val="24"/>
          <w:lang w:eastAsia="ar-SA"/>
        </w:rPr>
        <w:t xml:space="preserve">До всіх посилань на конкретні торговельну марку чи фірму, патент, конструкцію </w:t>
      </w:r>
      <w:r w:rsidRPr="009F7FC2">
        <w:rPr>
          <w:rFonts w:ascii="Times New Roman" w:hAnsi="Times New Roman" w:cs="Times New Roman"/>
          <w:bCs/>
          <w:i/>
          <w:sz w:val="20"/>
          <w:szCs w:val="24"/>
          <w:lang w:eastAsia="ar-SA"/>
        </w:rPr>
        <w:t>або тип предмета закупівлі, джерело його походження або виробника - застосовується вираз «або еквівалент».</w:t>
      </w:r>
    </w:p>
    <w:p w:rsidR="00EC32F9" w:rsidRPr="00D00EDE" w:rsidRDefault="00EC32F9" w:rsidP="00EC32F9">
      <w:pPr>
        <w:spacing w:after="0" w:line="240" w:lineRule="auto"/>
        <w:ind w:right="141" w:firstLine="5387"/>
        <w:jc w:val="right"/>
        <w:rPr>
          <w:rFonts w:ascii="Times New Roman" w:hAnsi="Times New Roman" w:cs="Times New Roman"/>
          <w:b/>
          <w:sz w:val="24"/>
          <w:szCs w:val="24"/>
        </w:rPr>
      </w:pPr>
    </w:p>
    <w:p w:rsidR="00EC32F9" w:rsidRPr="00D00EDE" w:rsidRDefault="00EC32F9" w:rsidP="00EC32F9">
      <w:pPr>
        <w:pStyle w:val="HTML0"/>
        <w:jc w:val="both"/>
        <w:rPr>
          <w:rFonts w:ascii="Times New Roman" w:hAnsi="Times New Roman" w:cs="Times New Roman"/>
          <w:sz w:val="24"/>
          <w:szCs w:val="24"/>
          <w:lang w:val="uk-UA"/>
        </w:rPr>
      </w:pPr>
    </w:p>
    <w:p w:rsidR="00EC32F9" w:rsidRPr="00D00EDE" w:rsidRDefault="00EC32F9" w:rsidP="00EC32F9">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EC32F9" w:rsidRPr="00D00EDE" w:rsidRDefault="00EC32F9" w:rsidP="00EC32F9">
      <w:pPr>
        <w:spacing w:after="0" w:line="240" w:lineRule="auto"/>
        <w:ind w:left="7820" w:firstLine="100"/>
        <w:jc w:val="both"/>
        <w:rPr>
          <w:rFonts w:ascii="Times New Roman" w:eastAsia="Times New Roman" w:hAnsi="Times New Roman" w:cs="Times New Roman"/>
          <w:b/>
          <w:sz w:val="24"/>
          <w:szCs w:val="24"/>
        </w:rPr>
      </w:pPr>
    </w:p>
    <w:p w:rsidR="00EC32F9" w:rsidRPr="00D00EDE" w:rsidRDefault="00EC32F9" w:rsidP="00EC32F9">
      <w:pPr>
        <w:spacing w:after="0" w:line="240"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EC32F9" w:rsidRDefault="00EC32F9" w:rsidP="00EC32F9">
      <w:pPr>
        <w:spacing w:after="0" w:line="276" w:lineRule="auto"/>
        <w:ind w:left="7820" w:firstLine="100"/>
        <w:jc w:val="both"/>
        <w:rPr>
          <w:rFonts w:ascii="Times New Roman" w:eastAsia="Times New Roman" w:hAnsi="Times New Roman" w:cs="Times New Roman"/>
          <w:b/>
          <w:sz w:val="24"/>
          <w:szCs w:val="24"/>
        </w:rPr>
      </w:pPr>
    </w:p>
    <w:p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rsidR="00CA2489" w:rsidRDefault="00CA2489" w:rsidP="002D642D">
      <w:pPr>
        <w:spacing w:after="0" w:line="276" w:lineRule="auto"/>
        <w:ind w:left="7820" w:firstLine="100"/>
        <w:jc w:val="both"/>
        <w:rPr>
          <w:rFonts w:ascii="Times New Roman" w:eastAsia="Times New Roman" w:hAnsi="Times New Roman" w:cs="Times New Roman"/>
          <w:b/>
          <w:sz w:val="24"/>
          <w:szCs w:val="24"/>
        </w:rPr>
      </w:pPr>
    </w:p>
    <w:p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rsidR="00A133D1" w:rsidRDefault="00A133D1" w:rsidP="002D642D">
      <w:pPr>
        <w:spacing w:after="0" w:line="276" w:lineRule="auto"/>
        <w:ind w:left="7820" w:firstLine="100"/>
        <w:jc w:val="both"/>
        <w:rPr>
          <w:rFonts w:ascii="Times New Roman" w:eastAsia="Times New Roman" w:hAnsi="Times New Roman" w:cs="Times New Roman"/>
          <w:b/>
          <w:sz w:val="24"/>
          <w:szCs w:val="24"/>
        </w:rPr>
      </w:pPr>
    </w:p>
    <w:p w:rsidR="002D642D" w:rsidRDefault="002D642D" w:rsidP="002D642D">
      <w:pPr>
        <w:spacing w:after="0" w:line="276"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2D642D" w:rsidRDefault="002D642D" w:rsidP="002D642D">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до тендерної документації </w:t>
      </w:r>
      <w:r>
        <w:rPr>
          <w:rFonts w:ascii="Times New Roman" w:eastAsia="Times New Roman" w:hAnsi="Times New Roman" w:cs="Times New Roman"/>
          <w:sz w:val="24"/>
          <w:szCs w:val="24"/>
        </w:rPr>
        <w:t xml:space="preserve"> </w:t>
      </w:r>
    </w:p>
    <w:p w:rsidR="002D642D" w:rsidRPr="00263F1A" w:rsidRDefault="002D642D" w:rsidP="002D642D">
      <w:pPr>
        <w:spacing w:after="0" w:line="276" w:lineRule="auto"/>
        <w:jc w:val="center"/>
        <w:rPr>
          <w:rFonts w:ascii="Times New Roman" w:eastAsia="Times New Roman" w:hAnsi="Times New Roman" w:cs="Times New Roman"/>
          <w:b/>
          <w:iCs/>
          <w:sz w:val="24"/>
          <w:szCs w:val="24"/>
        </w:rPr>
      </w:pPr>
      <w:proofErr w:type="spellStart"/>
      <w:r w:rsidRPr="00263F1A">
        <w:rPr>
          <w:rFonts w:ascii="Times New Roman" w:eastAsia="Times New Roman" w:hAnsi="Times New Roman" w:cs="Times New Roman"/>
          <w:b/>
          <w:iCs/>
          <w:sz w:val="24"/>
          <w:szCs w:val="24"/>
        </w:rPr>
        <w:t>Проєкт</w:t>
      </w:r>
      <w:proofErr w:type="spellEnd"/>
      <w:r w:rsidRPr="00263F1A">
        <w:rPr>
          <w:rFonts w:ascii="Times New Roman" w:eastAsia="Times New Roman" w:hAnsi="Times New Roman" w:cs="Times New Roman"/>
          <w:b/>
          <w:iCs/>
          <w:sz w:val="24"/>
          <w:szCs w:val="24"/>
        </w:rPr>
        <w:t xml:space="preserve"> договору про закупівлю </w:t>
      </w:r>
    </w:p>
    <w:p w:rsidR="00BA3616" w:rsidRPr="00377EFB" w:rsidRDefault="00BA3616" w:rsidP="00BA3616">
      <w:pPr>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en-US"/>
        </w:rPr>
        <w:t>м. Київ</w:t>
      </w:r>
      <w:r w:rsidRPr="00377EFB">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“___”    _______  2022 року</w:t>
      </w:r>
    </w:p>
    <w:p w:rsidR="009E0247" w:rsidRDefault="00BA3616"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377EFB">
        <w:rPr>
          <w:rFonts w:ascii="Times New Roman" w:hAnsi="Times New Roman" w:cs="Times New Roman"/>
          <w:b/>
          <w:sz w:val="24"/>
          <w:szCs w:val="24"/>
          <w:lang w:eastAsia="zh-CN"/>
        </w:rPr>
        <w:t>Національний інститут раку</w:t>
      </w:r>
      <w:r w:rsidRPr="00377EFB">
        <w:rPr>
          <w:rFonts w:ascii="Times New Roman" w:hAnsi="Times New Roman" w:cs="Times New Roman"/>
          <w:bCs/>
          <w:sz w:val="24"/>
          <w:szCs w:val="24"/>
          <w:lang w:eastAsia="zh-CN"/>
        </w:rPr>
        <w:t xml:space="preserve">, в особі заступника головного лікаря з господарської частини Шаповал Алли Григорівни, що діє на підставі наказу НІР від 26 листопада 2021 року  № 206кн  (далі </w:t>
      </w:r>
      <w:r w:rsidRPr="00377EFB">
        <w:rPr>
          <w:rFonts w:ascii="Times New Roman" w:hAnsi="Times New Roman" w:cs="Times New Roman"/>
          <w:bCs/>
          <w:sz w:val="24"/>
          <w:szCs w:val="24"/>
          <w:lang w:eastAsia="zh-CN" w:bidi="uk-UA"/>
        </w:rPr>
        <w:t>–</w:t>
      </w:r>
      <w:r w:rsidRPr="00377EFB">
        <w:rPr>
          <w:rFonts w:ascii="Times New Roman" w:hAnsi="Times New Roman" w:cs="Times New Roman"/>
          <w:bCs/>
          <w:sz w:val="24"/>
          <w:szCs w:val="24"/>
          <w:lang w:eastAsia="zh-CN"/>
        </w:rPr>
        <w:t xml:space="preserve"> Покупець), з однієї сторони, та  </w:t>
      </w:r>
      <w:r w:rsidRPr="00377EFB">
        <w:rPr>
          <w:rFonts w:ascii="Times New Roman" w:hAnsi="Times New Roman" w:cs="Times New Roman"/>
          <w:b/>
          <w:bCs/>
          <w:sz w:val="24"/>
          <w:szCs w:val="24"/>
          <w:lang w:eastAsia="zh-CN"/>
        </w:rPr>
        <w:t>__________________________,</w:t>
      </w:r>
      <w:r w:rsidRPr="00377EFB">
        <w:rPr>
          <w:rFonts w:ascii="Times New Roman" w:hAnsi="Times New Roman" w:cs="Times New Roman"/>
          <w:b/>
          <w:sz w:val="24"/>
          <w:szCs w:val="24"/>
          <w:lang w:eastAsia="zh-CN"/>
        </w:rPr>
        <w:t xml:space="preserve"> </w:t>
      </w:r>
      <w:r w:rsidRPr="00377EFB">
        <w:rPr>
          <w:rFonts w:ascii="Times New Roman" w:hAnsi="Times New Roman" w:cs="Times New Roman"/>
          <w:color w:val="000000"/>
          <w:sz w:val="24"/>
          <w:szCs w:val="24"/>
          <w:lang w:eastAsia="uk-UA" w:bidi="uk-UA"/>
        </w:rPr>
        <w:t>в особі</w:t>
      </w:r>
      <w:r w:rsidRPr="00377EFB">
        <w:rPr>
          <w:rFonts w:ascii="Times New Roman" w:hAnsi="Times New Roman" w:cs="Times New Roman"/>
          <w:color w:val="000000"/>
          <w:sz w:val="24"/>
          <w:szCs w:val="24"/>
          <w:lang w:eastAsia="zh-CN"/>
        </w:rPr>
        <w:t xml:space="preserve"> _______________________________________, </w:t>
      </w:r>
      <w:r w:rsidRPr="00377EFB">
        <w:rPr>
          <w:rFonts w:ascii="Times New Roman" w:hAnsi="Times New Roman" w:cs="Times New Roman"/>
          <w:color w:val="000000"/>
          <w:sz w:val="24"/>
          <w:szCs w:val="24"/>
          <w:lang w:eastAsia="uk-UA" w:bidi="uk-UA"/>
        </w:rPr>
        <w:t>що діє на підставі</w:t>
      </w:r>
      <w:r w:rsidRPr="00377EFB">
        <w:rPr>
          <w:rFonts w:ascii="Times New Roman" w:hAnsi="Times New Roman" w:cs="Times New Roman"/>
          <w:sz w:val="24"/>
          <w:szCs w:val="24"/>
          <w:lang w:eastAsia="zh-CN"/>
        </w:rPr>
        <w:t xml:space="preserve"> ______________</w:t>
      </w:r>
      <w:r w:rsidRPr="00377EFB">
        <w:rPr>
          <w:rFonts w:ascii="Times New Roman" w:hAnsi="Times New Roman" w:cs="Times New Roman"/>
          <w:color w:val="000000"/>
          <w:sz w:val="24"/>
          <w:szCs w:val="24"/>
          <w:lang w:eastAsia="uk-UA" w:bidi="uk-UA"/>
        </w:rPr>
        <w:t xml:space="preserve"> (далі – Продавець), з іншої сторони,</w:t>
      </w:r>
      <w:r w:rsidRPr="00377EFB">
        <w:rPr>
          <w:rFonts w:ascii="Times New Roman" w:hAnsi="Times New Roman" w:cs="Times New Roman"/>
          <w:color w:val="000000"/>
          <w:sz w:val="24"/>
          <w:szCs w:val="24"/>
          <w:lang w:eastAsia="zh-CN"/>
        </w:rPr>
        <w:t xml:space="preserve"> </w:t>
      </w:r>
      <w:r w:rsidRPr="00377EFB">
        <w:rPr>
          <w:rFonts w:ascii="Times New Roman" w:hAnsi="Times New Roman" w:cs="Times New Roman"/>
          <w:color w:val="000000"/>
          <w:sz w:val="24"/>
          <w:szCs w:val="24"/>
          <w:lang w:eastAsia="uk-UA" w:bidi="uk-UA"/>
        </w:rPr>
        <w:t>разом - Сторони, кожна окремо – Сторона,</w:t>
      </w:r>
      <w:r w:rsidRPr="00377EFB">
        <w:rPr>
          <w:rFonts w:ascii="Times New Roman" w:hAnsi="Times New Roman" w:cs="Times New Roman"/>
          <w:sz w:val="24"/>
          <w:szCs w:val="24"/>
        </w:rPr>
        <w:t xml:space="preserve"> </w:t>
      </w:r>
      <w:bookmarkStart w:id="13" w:name="_Hlk99891947"/>
      <w:r w:rsidR="009E0247" w:rsidRPr="00784363">
        <w:rPr>
          <w:rFonts w:ascii="Times New Roman" w:eastAsia="Times New Roman" w:hAnsi="Times New Roman" w:cs="Times New Roman"/>
          <w:color w:val="000000"/>
          <w:sz w:val="24"/>
          <w:szCs w:val="24"/>
          <w:lang w:eastAsia="uk-UA" w:bidi="uk-UA"/>
        </w:rPr>
        <w:t xml:space="preserve">керуючись </w:t>
      </w:r>
      <w:r w:rsidR="009E0247" w:rsidRPr="00A147A4">
        <w:rPr>
          <w:rFonts w:ascii="Times New Roman" w:eastAsia="Times New Roman" w:hAnsi="Times New Roman" w:cs="Times New Roman"/>
          <w:color w:val="000000"/>
          <w:sz w:val="24"/>
          <w:szCs w:val="24"/>
          <w:lang w:eastAsia="uk-UA" w:bidi="uk-UA"/>
        </w:rPr>
        <w:t>Цив</w:t>
      </w:r>
      <w:r w:rsidR="009E0247">
        <w:rPr>
          <w:rFonts w:ascii="Times New Roman" w:eastAsia="Times New Roman" w:hAnsi="Times New Roman" w:cs="Times New Roman"/>
          <w:color w:val="000000"/>
          <w:sz w:val="24"/>
          <w:szCs w:val="24"/>
          <w:lang w:eastAsia="uk-UA" w:bidi="uk-UA"/>
        </w:rPr>
        <w:t>іл</w:t>
      </w:r>
      <w:r w:rsidR="009E0247" w:rsidRPr="00A147A4">
        <w:rPr>
          <w:rFonts w:ascii="Times New Roman" w:eastAsia="Times New Roman" w:hAnsi="Times New Roman" w:cs="Times New Roman"/>
          <w:color w:val="000000"/>
          <w:sz w:val="24"/>
          <w:szCs w:val="24"/>
          <w:lang w:eastAsia="uk-UA" w:bidi="uk-UA"/>
        </w:rPr>
        <w:t>ьним,</w:t>
      </w:r>
      <w:r w:rsidR="009E0247">
        <w:rPr>
          <w:rFonts w:ascii="Times New Roman" w:eastAsia="Times New Roman" w:hAnsi="Times New Roman" w:cs="Times New Roman"/>
          <w:color w:val="000000"/>
          <w:sz w:val="24"/>
          <w:szCs w:val="24"/>
          <w:lang w:eastAsia="uk-UA" w:bidi="uk-UA"/>
        </w:rPr>
        <w:t xml:space="preserve"> </w:t>
      </w:r>
      <w:r w:rsidR="009E0247" w:rsidRPr="00A147A4">
        <w:rPr>
          <w:rFonts w:ascii="Times New Roman" w:eastAsia="Times New Roman" w:hAnsi="Times New Roman" w:cs="Times New Roman"/>
          <w:color w:val="000000"/>
          <w:sz w:val="24"/>
          <w:szCs w:val="24"/>
          <w:lang w:eastAsia="uk-UA" w:bidi="uk-UA"/>
        </w:rPr>
        <w:t>Господарським кодексами Укра</w:t>
      </w:r>
      <w:r w:rsidR="009E0247">
        <w:rPr>
          <w:rFonts w:ascii="Times New Roman" w:eastAsia="Times New Roman" w:hAnsi="Times New Roman" w:cs="Times New Roman"/>
          <w:color w:val="000000"/>
          <w:sz w:val="24"/>
          <w:szCs w:val="24"/>
          <w:lang w:eastAsia="uk-UA" w:bidi="uk-UA"/>
        </w:rPr>
        <w:t>ї</w:t>
      </w:r>
      <w:r w:rsidR="009E0247" w:rsidRPr="00A147A4">
        <w:rPr>
          <w:rFonts w:ascii="Times New Roman" w:eastAsia="Times New Roman" w:hAnsi="Times New Roman" w:cs="Times New Roman"/>
          <w:color w:val="000000"/>
          <w:sz w:val="24"/>
          <w:szCs w:val="24"/>
          <w:lang w:eastAsia="uk-UA" w:bidi="uk-UA"/>
        </w:rPr>
        <w:t>ни, в</w:t>
      </w:r>
      <w:r w:rsidR="009E0247">
        <w:rPr>
          <w:rFonts w:ascii="Times New Roman" w:eastAsia="Times New Roman" w:hAnsi="Times New Roman" w:cs="Times New Roman"/>
          <w:color w:val="000000"/>
          <w:sz w:val="24"/>
          <w:szCs w:val="24"/>
          <w:lang w:eastAsia="uk-UA" w:bidi="uk-UA"/>
        </w:rPr>
        <w:t>ідповідн</w:t>
      </w:r>
      <w:r w:rsidR="009E0247" w:rsidRPr="00A147A4">
        <w:rPr>
          <w:rFonts w:ascii="Times New Roman" w:eastAsia="Times New Roman" w:hAnsi="Times New Roman" w:cs="Times New Roman"/>
          <w:color w:val="000000"/>
          <w:sz w:val="24"/>
          <w:szCs w:val="24"/>
          <w:lang w:eastAsia="uk-UA" w:bidi="uk-UA"/>
        </w:rPr>
        <w:t xml:space="preserve">о </w:t>
      </w:r>
      <w:r w:rsidR="009E0247">
        <w:rPr>
          <w:rFonts w:ascii="Times New Roman" w:eastAsia="Times New Roman" w:hAnsi="Times New Roman" w:cs="Times New Roman"/>
          <w:color w:val="000000"/>
          <w:sz w:val="24"/>
          <w:szCs w:val="24"/>
          <w:lang w:eastAsia="uk-UA" w:bidi="uk-UA"/>
        </w:rPr>
        <w:t xml:space="preserve">до </w:t>
      </w:r>
      <w:r w:rsidR="009E0247" w:rsidRPr="00784363">
        <w:rPr>
          <w:rFonts w:ascii="Times New Roman" w:eastAsia="Times New Roman" w:hAnsi="Times New Roman" w:cs="Times New Roman"/>
          <w:color w:val="000000"/>
          <w:sz w:val="24"/>
          <w:szCs w:val="24"/>
          <w:lang w:eastAsia="uk-UA" w:bidi="uk-UA"/>
        </w:rPr>
        <w:t>Указ</w:t>
      </w:r>
      <w:r w:rsidR="009E0247">
        <w:rPr>
          <w:rFonts w:ascii="Times New Roman" w:eastAsia="Times New Roman" w:hAnsi="Times New Roman" w:cs="Times New Roman"/>
          <w:color w:val="000000"/>
          <w:sz w:val="24"/>
          <w:szCs w:val="24"/>
          <w:lang w:eastAsia="uk-UA" w:bidi="uk-UA"/>
        </w:rPr>
        <w:t>у</w:t>
      </w:r>
      <w:r w:rsidR="009E0247" w:rsidRPr="00784363">
        <w:rPr>
          <w:rFonts w:ascii="Times New Roman" w:eastAsia="Times New Roman" w:hAnsi="Times New Roman" w:cs="Times New Roman"/>
          <w:color w:val="000000"/>
          <w:sz w:val="24"/>
          <w:szCs w:val="24"/>
          <w:lang w:eastAsia="uk-UA" w:bidi="uk-UA"/>
        </w:rPr>
        <w:t xml:space="preserve"> Президента України від 24.02.2022 №64/2022 «Про введення воєнного стану в Україні», </w:t>
      </w:r>
      <w:r w:rsidR="009E0247">
        <w:rPr>
          <w:rFonts w:ascii="Times New Roman" w:eastAsia="Times New Roman" w:hAnsi="Times New Roman" w:cs="Times New Roman"/>
          <w:color w:val="000000"/>
          <w:sz w:val="24"/>
          <w:szCs w:val="24"/>
          <w:lang w:eastAsia="uk-UA" w:bidi="uk-UA"/>
        </w:rPr>
        <w:t xml:space="preserve">затвердженого Законом </w:t>
      </w:r>
      <w:r w:rsidR="009E0247" w:rsidRPr="00A147A4">
        <w:rPr>
          <w:rFonts w:ascii="Times New Roman" w:eastAsia="Times New Roman" w:hAnsi="Times New Roman" w:cs="Times New Roman"/>
          <w:color w:val="000000"/>
          <w:sz w:val="24"/>
          <w:szCs w:val="24"/>
          <w:lang w:eastAsia="uk-UA" w:bidi="uk-UA"/>
        </w:rPr>
        <w:t>затвердженого Законом Укра</w:t>
      </w:r>
      <w:r w:rsidR="009E0247">
        <w:rPr>
          <w:rFonts w:ascii="Times New Roman" w:eastAsia="Times New Roman" w:hAnsi="Times New Roman" w:cs="Times New Roman"/>
          <w:color w:val="000000"/>
          <w:sz w:val="24"/>
          <w:szCs w:val="24"/>
          <w:lang w:eastAsia="uk-UA" w:bidi="uk-UA"/>
        </w:rPr>
        <w:t>ї</w:t>
      </w:r>
      <w:r w:rsidR="009E0247" w:rsidRPr="00A147A4">
        <w:rPr>
          <w:rFonts w:ascii="Times New Roman" w:eastAsia="Times New Roman" w:hAnsi="Times New Roman" w:cs="Times New Roman"/>
          <w:color w:val="000000"/>
          <w:sz w:val="24"/>
          <w:szCs w:val="24"/>
          <w:lang w:eastAsia="uk-UA" w:bidi="uk-UA"/>
        </w:rPr>
        <w:t>ни в</w:t>
      </w:r>
      <w:r w:rsidR="009E0247">
        <w:rPr>
          <w:rFonts w:ascii="Times New Roman" w:eastAsia="Times New Roman" w:hAnsi="Times New Roman" w:cs="Times New Roman"/>
          <w:color w:val="000000"/>
          <w:sz w:val="24"/>
          <w:szCs w:val="24"/>
          <w:lang w:eastAsia="uk-UA" w:bidi="uk-UA"/>
        </w:rPr>
        <w:t>ід</w:t>
      </w:r>
      <w:r w:rsidR="009E0247" w:rsidRPr="00A147A4">
        <w:rPr>
          <w:rFonts w:ascii="Times New Roman" w:eastAsia="Times New Roman" w:hAnsi="Times New Roman" w:cs="Times New Roman"/>
          <w:color w:val="000000"/>
          <w:sz w:val="24"/>
          <w:szCs w:val="24"/>
          <w:lang w:eastAsia="uk-UA" w:bidi="uk-UA"/>
        </w:rPr>
        <w:t xml:space="preserve"> 24</w:t>
      </w:r>
      <w:r w:rsidR="009E0247">
        <w:rPr>
          <w:rFonts w:ascii="Times New Roman" w:eastAsia="Times New Roman" w:hAnsi="Times New Roman" w:cs="Times New Roman"/>
          <w:color w:val="000000"/>
          <w:sz w:val="24"/>
          <w:szCs w:val="24"/>
          <w:lang w:eastAsia="uk-UA" w:bidi="uk-UA"/>
        </w:rPr>
        <w:t xml:space="preserve"> </w:t>
      </w:r>
      <w:r w:rsidR="009E0247" w:rsidRPr="00A147A4">
        <w:rPr>
          <w:rFonts w:ascii="Times New Roman" w:eastAsia="Times New Roman" w:hAnsi="Times New Roman" w:cs="Times New Roman"/>
          <w:color w:val="000000"/>
          <w:sz w:val="24"/>
          <w:szCs w:val="24"/>
          <w:lang w:eastAsia="uk-UA" w:bidi="uk-UA"/>
        </w:rPr>
        <w:t>лютого 2022 року №2102-IX (</w:t>
      </w:r>
      <w:proofErr w:type="spellStart"/>
      <w:r w:rsidR="009E0247">
        <w:rPr>
          <w:rFonts w:ascii="Times New Roman" w:eastAsia="Times New Roman" w:hAnsi="Times New Roman" w:cs="Times New Roman"/>
          <w:color w:val="000000"/>
          <w:sz w:val="24"/>
          <w:szCs w:val="24"/>
          <w:lang w:eastAsia="uk-UA" w:bidi="uk-UA"/>
        </w:rPr>
        <w:t>з</w:t>
      </w:r>
      <w:r w:rsidR="009E0247" w:rsidRPr="00A147A4">
        <w:rPr>
          <w:rFonts w:ascii="Times New Roman" w:eastAsia="Times New Roman" w:hAnsi="Times New Roman" w:cs="Times New Roman"/>
          <w:color w:val="000000"/>
          <w:sz w:val="24"/>
          <w:szCs w:val="24"/>
          <w:lang w:eastAsia="uk-UA" w:bidi="uk-UA"/>
        </w:rPr>
        <w:t>i</w:t>
      </w:r>
      <w:proofErr w:type="spellEnd"/>
      <w:r w:rsidR="009E0247" w:rsidRPr="00A147A4">
        <w:rPr>
          <w:rFonts w:ascii="Times New Roman" w:eastAsia="Times New Roman" w:hAnsi="Times New Roman" w:cs="Times New Roman"/>
          <w:color w:val="000000"/>
          <w:sz w:val="24"/>
          <w:szCs w:val="24"/>
          <w:lang w:eastAsia="uk-UA" w:bidi="uk-UA"/>
        </w:rPr>
        <w:t xml:space="preserve"> зм</w:t>
      </w:r>
      <w:r w:rsidR="009E0247">
        <w:rPr>
          <w:rFonts w:ascii="Times New Roman" w:eastAsia="Times New Roman" w:hAnsi="Times New Roman" w:cs="Times New Roman"/>
          <w:color w:val="000000"/>
          <w:sz w:val="24"/>
          <w:szCs w:val="24"/>
          <w:lang w:eastAsia="uk-UA" w:bidi="uk-UA"/>
        </w:rPr>
        <w:t>ін</w:t>
      </w:r>
      <w:r w:rsidR="009E0247" w:rsidRPr="00A147A4">
        <w:rPr>
          <w:rFonts w:ascii="Times New Roman" w:eastAsia="Times New Roman" w:hAnsi="Times New Roman" w:cs="Times New Roman"/>
          <w:color w:val="000000"/>
          <w:sz w:val="24"/>
          <w:szCs w:val="24"/>
          <w:lang w:eastAsia="uk-UA" w:bidi="uk-UA"/>
        </w:rPr>
        <w:t>ами)</w:t>
      </w:r>
      <w:r w:rsidR="009E0247">
        <w:rPr>
          <w:rFonts w:ascii="Times New Roman" w:eastAsia="Times New Roman" w:hAnsi="Times New Roman" w:cs="Times New Roman"/>
          <w:color w:val="000000"/>
          <w:sz w:val="24"/>
          <w:szCs w:val="24"/>
          <w:lang w:eastAsia="uk-UA" w:bidi="uk-UA"/>
        </w:rPr>
        <w:t xml:space="preserve">, </w:t>
      </w:r>
      <w:r w:rsidR="009E0247" w:rsidRPr="00784363">
        <w:rPr>
          <w:rFonts w:ascii="Times New Roman" w:eastAsia="Times New Roman" w:hAnsi="Times New Roman" w:cs="Times New Roman"/>
          <w:color w:val="000000"/>
          <w:sz w:val="24"/>
          <w:szCs w:val="24"/>
          <w:lang w:eastAsia="uk-UA" w:bidi="uk-UA"/>
        </w:rPr>
        <w:t>Постанов</w:t>
      </w:r>
      <w:r w:rsidR="009E0247">
        <w:rPr>
          <w:rFonts w:ascii="Times New Roman" w:eastAsia="Times New Roman" w:hAnsi="Times New Roman" w:cs="Times New Roman"/>
          <w:color w:val="000000"/>
          <w:sz w:val="24"/>
          <w:szCs w:val="24"/>
          <w:lang w:eastAsia="uk-UA" w:bidi="uk-UA"/>
        </w:rPr>
        <w:t>и</w:t>
      </w:r>
      <w:r w:rsidR="009E0247" w:rsidRPr="00784363">
        <w:rPr>
          <w:rFonts w:ascii="Times New Roman" w:eastAsia="Times New Roman" w:hAnsi="Times New Roman" w:cs="Times New Roman"/>
          <w:color w:val="000000"/>
          <w:sz w:val="24"/>
          <w:szCs w:val="24"/>
          <w:lang w:eastAsia="uk-UA" w:bidi="uk-UA"/>
        </w:rPr>
        <w:t xml:space="preserve"> Кабінету Міністрів України №1</w:t>
      </w:r>
      <w:r w:rsidR="009E0247">
        <w:rPr>
          <w:rFonts w:ascii="Times New Roman" w:eastAsia="Times New Roman" w:hAnsi="Times New Roman" w:cs="Times New Roman"/>
          <w:color w:val="000000"/>
          <w:sz w:val="24"/>
          <w:szCs w:val="24"/>
          <w:lang w:eastAsia="uk-UA" w:bidi="uk-UA"/>
        </w:rPr>
        <w:t>178</w:t>
      </w:r>
      <w:r w:rsidR="009E0247" w:rsidRPr="00784363">
        <w:rPr>
          <w:rFonts w:ascii="Times New Roman" w:eastAsia="Times New Roman" w:hAnsi="Times New Roman" w:cs="Times New Roman"/>
          <w:color w:val="000000"/>
          <w:sz w:val="24"/>
          <w:szCs w:val="24"/>
          <w:lang w:eastAsia="uk-UA" w:bidi="uk-UA"/>
        </w:rPr>
        <w:t xml:space="preserve"> від </w:t>
      </w:r>
      <w:r w:rsidR="009E0247">
        <w:rPr>
          <w:rFonts w:ascii="Times New Roman" w:eastAsia="Times New Roman" w:hAnsi="Times New Roman" w:cs="Times New Roman"/>
          <w:color w:val="000000"/>
          <w:sz w:val="24"/>
          <w:szCs w:val="24"/>
          <w:lang w:eastAsia="uk-UA" w:bidi="uk-UA"/>
        </w:rPr>
        <w:t>12</w:t>
      </w:r>
      <w:r w:rsidR="009E0247" w:rsidRPr="00784363">
        <w:rPr>
          <w:rFonts w:ascii="Times New Roman" w:eastAsia="Times New Roman" w:hAnsi="Times New Roman" w:cs="Times New Roman"/>
          <w:color w:val="000000"/>
          <w:sz w:val="24"/>
          <w:szCs w:val="24"/>
          <w:lang w:eastAsia="uk-UA" w:bidi="uk-UA"/>
        </w:rPr>
        <w:t>.</w:t>
      </w:r>
      <w:r w:rsidR="009E0247">
        <w:rPr>
          <w:rFonts w:ascii="Times New Roman" w:eastAsia="Times New Roman" w:hAnsi="Times New Roman" w:cs="Times New Roman"/>
          <w:color w:val="000000"/>
          <w:sz w:val="24"/>
          <w:szCs w:val="24"/>
          <w:lang w:eastAsia="uk-UA" w:bidi="uk-UA"/>
        </w:rPr>
        <w:t>1</w:t>
      </w:r>
      <w:r w:rsidR="009E0247" w:rsidRPr="00784363">
        <w:rPr>
          <w:rFonts w:ascii="Times New Roman" w:eastAsia="Times New Roman" w:hAnsi="Times New Roman" w:cs="Times New Roman"/>
          <w:color w:val="000000"/>
          <w:sz w:val="24"/>
          <w:szCs w:val="24"/>
          <w:lang w:eastAsia="uk-UA" w:bidi="uk-UA"/>
        </w:rPr>
        <w:t>0.2022 «</w:t>
      </w:r>
      <w:r w:rsidR="009E0247" w:rsidRPr="009357B8">
        <w:rPr>
          <w:rFonts w:ascii="Times New Roman" w:eastAsia="Times New Roman" w:hAnsi="Times New Roman" w:cs="Times New Roman"/>
          <w:color w:val="000000"/>
          <w:sz w:val="24"/>
          <w:szCs w:val="24"/>
          <w:lang w:eastAsia="uk-UA" w:bidi="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9E0247">
        <w:rPr>
          <w:rFonts w:ascii="Times New Roman" w:eastAsia="Times New Roman" w:hAnsi="Times New Roman" w:cs="Times New Roman"/>
          <w:color w:val="000000"/>
          <w:sz w:val="24"/>
          <w:szCs w:val="24"/>
          <w:lang w:eastAsia="uk-UA" w:bidi="uk-UA"/>
        </w:rPr>
        <w:t>«</w:t>
      </w:r>
      <w:r w:rsidR="009E0247" w:rsidRPr="009357B8">
        <w:rPr>
          <w:rFonts w:ascii="Times New Roman" w:eastAsia="Times New Roman" w:hAnsi="Times New Roman" w:cs="Times New Roman"/>
          <w:color w:val="000000"/>
          <w:sz w:val="24"/>
          <w:szCs w:val="24"/>
          <w:lang w:eastAsia="uk-UA" w:bidi="uk-UA"/>
        </w:rPr>
        <w:t>Про публічні закупівлі</w:t>
      </w:r>
      <w:r w:rsidR="009E0247">
        <w:rPr>
          <w:rFonts w:ascii="Times New Roman" w:eastAsia="Times New Roman" w:hAnsi="Times New Roman" w:cs="Times New Roman"/>
          <w:color w:val="000000"/>
          <w:sz w:val="24"/>
          <w:szCs w:val="24"/>
          <w:lang w:eastAsia="uk-UA" w:bidi="uk-UA"/>
        </w:rPr>
        <w:t>»</w:t>
      </w:r>
      <w:r w:rsidR="009E0247" w:rsidRPr="009357B8">
        <w:rPr>
          <w:rFonts w:ascii="Times New Roman" w:eastAsia="Times New Roman" w:hAnsi="Times New Roman" w:cs="Times New Roman"/>
          <w:color w:val="000000"/>
          <w:sz w:val="24"/>
          <w:szCs w:val="24"/>
          <w:lang w:eastAsia="uk-UA" w:bidi="uk-UA"/>
        </w:rPr>
        <w:t>, на період дії правового режиму воєнного стану в Україні та протягом 90 днів з дня його припинення або скасування</w:t>
      </w:r>
      <w:r w:rsidR="009E0247" w:rsidRPr="00784363">
        <w:rPr>
          <w:rFonts w:ascii="Times New Roman" w:eastAsia="Times New Roman" w:hAnsi="Times New Roman" w:cs="Times New Roman"/>
          <w:color w:val="000000"/>
          <w:sz w:val="24"/>
          <w:szCs w:val="24"/>
          <w:lang w:eastAsia="uk-UA" w:bidi="uk-UA"/>
        </w:rPr>
        <w:t>»</w:t>
      </w:r>
      <w:bookmarkEnd w:id="13"/>
      <w:r w:rsidR="009E0247">
        <w:rPr>
          <w:rFonts w:ascii="Times New Roman" w:eastAsia="Times New Roman" w:hAnsi="Times New Roman" w:cs="Times New Roman"/>
          <w:color w:val="000000"/>
          <w:sz w:val="24"/>
          <w:szCs w:val="24"/>
          <w:lang w:eastAsia="uk-UA" w:bidi="uk-UA"/>
        </w:rPr>
        <w:t xml:space="preserve">, </w:t>
      </w:r>
      <w:r w:rsidR="009E0247" w:rsidRPr="00784363">
        <w:rPr>
          <w:rFonts w:ascii="Times New Roman" w:eastAsia="Times New Roman" w:hAnsi="Times New Roman" w:cs="Times New Roman"/>
          <w:color w:val="000000"/>
          <w:sz w:val="24"/>
          <w:szCs w:val="24"/>
          <w:lang w:eastAsia="uk-UA" w:bidi="uk-UA"/>
        </w:rPr>
        <w:t>уклали даний Договір ( далі – Договір) про нижче наведене:</w:t>
      </w:r>
    </w:p>
    <w:p w:rsidR="0025326D"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p>
    <w:p w:rsidR="00CB59E0" w:rsidRPr="00CB59E0"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Pr>
          <w:rFonts w:ascii="Times New Roman" w:eastAsia="Times New Roman" w:hAnsi="Times New Roman" w:cs="Times New Roman"/>
          <w:b/>
          <w:bCs/>
          <w:color w:val="000000"/>
          <w:sz w:val="24"/>
          <w:szCs w:val="24"/>
          <w:lang w:eastAsia="uk-UA" w:bidi="uk-UA"/>
        </w:rPr>
        <w:t>1.</w:t>
      </w:r>
      <w:r w:rsidR="00CB59E0" w:rsidRPr="00CB59E0">
        <w:rPr>
          <w:rFonts w:ascii="Times New Roman" w:eastAsia="Times New Roman" w:hAnsi="Times New Roman" w:cs="Times New Roman"/>
          <w:b/>
          <w:bCs/>
          <w:color w:val="000000"/>
          <w:sz w:val="24"/>
          <w:szCs w:val="24"/>
          <w:lang w:eastAsia="uk-UA" w:bidi="uk-UA"/>
        </w:rPr>
        <w:t>ПРЕДМЕТ ДОГОВОРУ</w:t>
      </w:r>
    </w:p>
    <w:p w:rsidR="00CB59E0" w:rsidRPr="00CB59E0" w:rsidRDefault="00CB59E0" w:rsidP="00CB59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14" w:name="__DdeLink__819_14031999161"/>
      <w:r w:rsidRPr="00CB59E0">
        <w:rPr>
          <w:rFonts w:ascii="Times New Roman" w:eastAsia="Times New Roman" w:hAnsi="Times New Roman" w:cs="Times New Roman"/>
          <w:color w:val="000000"/>
          <w:sz w:val="24"/>
          <w:szCs w:val="24"/>
          <w:lang w:eastAsia="uk-UA" w:bidi="uk-UA"/>
        </w:rPr>
        <w:t xml:space="preserve"> у власність) товар визначений за кодом ДК 021: 2015—</w:t>
      </w:r>
      <w:bookmarkEnd w:id="14"/>
      <w:r w:rsidRPr="00CB59E0">
        <w:rPr>
          <w:rFonts w:ascii="Times New Roman" w:eastAsia="Times New Roman" w:hAnsi="Times New Roman" w:cs="Times New Roman"/>
          <w:color w:val="000000"/>
          <w:sz w:val="24"/>
          <w:szCs w:val="24"/>
          <w:lang w:eastAsia="uk-UA" w:bidi="uk-UA"/>
        </w:rPr>
        <w:t xml:space="preserve">____________________, в асортименті та кількості, зазначеній в Специфікації (Додаток №1 до цього Договору), а Покупець - прийняти і оплатити такий Товар. </w:t>
      </w:r>
    </w:p>
    <w:p w:rsidR="00CB59E0" w:rsidRPr="00CB59E0"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B59E0" w:rsidRPr="00CB59E0"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CB59E0" w:rsidRPr="00CB59E0"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CB59E0" w:rsidRPr="00CB59E0"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B59E0" w:rsidRPr="00CB59E0"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CB59E0">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разі зменшення бюджетних призначень, у тому числі під час уточнення показників Державного бюджету України на 2022 рік, а також у випадку обмеження або припинення бюджетного фінансування та узгодженого зменшення Сторонами ціни Договору про закупівлю.</w:t>
      </w:r>
    </w:p>
    <w:p w:rsidR="00CB59E0" w:rsidRPr="009909A3" w:rsidRDefault="00CB59E0" w:rsidP="00CB59E0">
      <w:pPr>
        <w:pStyle w:val="a5"/>
        <w:ind w:left="0" w:firstLine="567"/>
        <w:jc w:val="both"/>
      </w:pPr>
    </w:p>
    <w:p w:rsidR="00CB59E0" w:rsidRPr="0025326D" w:rsidRDefault="0025326D" w:rsidP="00111B57">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25326D">
        <w:rPr>
          <w:rFonts w:ascii="Times New Roman" w:hAnsi="Times New Roman" w:cs="Times New Roman"/>
          <w:b/>
          <w:sz w:val="24"/>
          <w:szCs w:val="24"/>
          <w:lang w:eastAsia="en-US"/>
        </w:rPr>
        <w:t>2.</w:t>
      </w:r>
      <w:r w:rsidR="00CB59E0" w:rsidRPr="0025326D">
        <w:rPr>
          <w:rFonts w:ascii="Times New Roman" w:hAnsi="Times New Roman" w:cs="Times New Roman"/>
          <w:b/>
          <w:sz w:val="24"/>
          <w:szCs w:val="24"/>
          <w:lang w:eastAsia="en-US"/>
        </w:rPr>
        <w:t>ЯКІСТЬ ТА ГАРАНТІЯ ТОВАРУ</w:t>
      </w:r>
    </w:p>
    <w:p w:rsidR="00CB59E0" w:rsidRPr="00111B57" w:rsidRDefault="00CB59E0" w:rsidP="0025326D">
      <w:pPr>
        <w:spacing w:after="0" w:line="240" w:lineRule="auto"/>
        <w:ind w:firstLine="567"/>
        <w:jc w:val="both"/>
        <w:rPr>
          <w:rFonts w:ascii="Times New Roman" w:hAnsi="Times New Roman" w:cs="Times New Roman"/>
          <w:sz w:val="24"/>
          <w:szCs w:val="24"/>
        </w:rPr>
      </w:pPr>
      <w:r w:rsidRPr="00111B57">
        <w:rPr>
          <w:rFonts w:ascii="Times New Roman" w:hAnsi="Times New Roman" w:cs="Times New Roman"/>
          <w:sz w:val="24"/>
          <w:szCs w:val="24"/>
          <w:lang w:eastAsia="en-US"/>
        </w:rPr>
        <w:t xml:space="preserve">2.1 Продавець повинен поставити (передати) Покупцю Товар, якість якого відповідає умовам Договору та має </w:t>
      </w:r>
      <w:r w:rsidRPr="00111B57">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rsidR="00CB59E0" w:rsidRPr="0025326D" w:rsidRDefault="00CB59E0" w:rsidP="0025326D">
      <w:pPr>
        <w:spacing w:after="0" w:line="240" w:lineRule="auto"/>
        <w:ind w:firstLine="567"/>
        <w:jc w:val="both"/>
        <w:rPr>
          <w:rFonts w:ascii="Times New Roman" w:hAnsi="Times New Roman" w:cs="Times New Roman"/>
          <w:kern w:val="1"/>
          <w:sz w:val="24"/>
          <w:szCs w:val="24"/>
        </w:rPr>
      </w:pPr>
      <w:r w:rsidRPr="00111B57">
        <w:rPr>
          <w:rFonts w:ascii="Times New Roman" w:hAnsi="Times New Roman" w:cs="Times New Roman"/>
          <w:sz w:val="24"/>
          <w:szCs w:val="24"/>
        </w:rPr>
        <w:t>2.1.1. якщо предметом цього Договору є лікарські засоби: к</w:t>
      </w:r>
      <w:r w:rsidRPr="00111B57">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w:t>
      </w:r>
      <w:r w:rsidRPr="0025326D">
        <w:rPr>
          <w:rFonts w:ascii="Times New Roman" w:hAnsi="Times New Roman" w:cs="Times New Roman"/>
          <w:kern w:val="1"/>
          <w:sz w:val="24"/>
          <w:szCs w:val="24"/>
        </w:rPr>
        <w:t xml:space="preserve">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CB59E0" w:rsidRPr="0025326D" w:rsidRDefault="00CB59E0" w:rsidP="0025326D">
      <w:pPr>
        <w:spacing w:after="0" w:line="240" w:lineRule="auto"/>
        <w:ind w:firstLine="567"/>
        <w:jc w:val="both"/>
        <w:rPr>
          <w:rFonts w:ascii="Times New Roman" w:hAnsi="Times New Roman" w:cs="Times New Roman"/>
          <w:kern w:val="1"/>
          <w:sz w:val="24"/>
          <w:szCs w:val="24"/>
        </w:rPr>
      </w:pPr>
      <w:r w:rsidRPr="0025326D">
        <w:rPr>
          <w:rFonts w:ascii="Times New Roman" w:hAnsi="Times New Roman" w:cs="Times New Roman"/>
          <w:sz w:val="24"/>
          <w:szCs w:val="24"/>
          <w:lang w:eastAsia="en-US"/>
        </w:rPr>
        <w:t>2.1.2. я</w:t>
      </w:r>
      <w:r w:rsidRPr="0025326D">
        <w:rPr>
          <w:rFonts w:ascii="Times New Roman" w:hAnsi="Times New Roman" w:cs="Times New Roman"/>
          <w:kern w:val="1"/>
          <w:sz w:val="24"/>
          <w:szCs w:val="24"/>
        </w:rPr>
        <w:t xml:space="preserve">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w:t>
      </w:r>
      <w:r w:rsidRPr="0025326D">
        <w:rPr>
          <w:rFonts w:ascii="Times New Roman" w:hAnsi="Times New Roman" w:cs="Times New Roman"/>
          <w:kern w:val="1"/>
          <w:sz w:val="24"/>
          <w:szCs w:val="24"/>
        </w:rPr>
        <w:lastRenderedPageBreak/>
        <w:t>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CB59E0" w:rsidRPr="0025326D" w:rsidRDefault="00CB59E0" w:rsidP="0025326D">
      <w:pPr>
        <w:shd w:val="clear" w:color="auto" w:fill="FFFFFF"/>
        <w:spacing w:after="0" w:line="240" w:lineRule="auto"/>
        <w:ind w:firstLine="709"/>
        <w:jc w:val="both"/>
        <w:rPr>
          <w:rFonts w:ascii="Times New Roman" w:hAnsi="Times New Roman" w:cs="Times New Roman"/>
          <w:sz w:val="24"/>
          <w:szCs w:val="24"/>
          <w:lang w:eastAsia="en-US"/>
        </w:rPr>
      </w:pPr>
      <w:r w:rsidRPr="0025326D">
        <w:rPr>
          <w:rFonts w:ascii="Times New Roman" w:hAnsi="Times New Roman" w:cs="Times New Roman"/>
          <w:sz w:val="24"/>
          <w:szCs w:val="24"/>
          <w:lang w:eastAsia="en-US"/>
        </w:rPr>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CB59E0" w:rsidRPr="0025326D" w:rsidRDefault="00CB59E0" w:rsidP="0025326D">
      <w:pPr>
        <w:shd w:val="clear" w:color="auto" w:fill="FFFFFF"/>
        <w:spacing w:after="0" w:line="240" w:lineRule="auto"/>
        <w:ind w:firstLine="709"/>
        <w:jc w:val="both"/>
        <w:rPr>
          <w:rFonts w:ascii="Times New Roman" w:hAnsi="Times New Roman" w:cs="Times New Roman"/>
          <w:i/>
          <w:sz w:val="24"/>
          <w:szCs w:val="24"/>
          <w:lang w:eastAsia="en-US"/>
        </w:rPr>
      </w:pPr>
      <w:r w:rsidRPr="0025326D">
        <w:rPr>
          <w:rFonts w:ascii="Times New Roman" w:hAnsi="Times New Roman" w:cs="Times New Roman"/>
          <w:sz w:val="24"/>
          <w:szCs w:val="24"/>
          <w:lang w:eastAsia="en-US"/>
        </w:rPr>
        <w:t xml:space="preserve">2.3. Залишок терміну придатності на Товар складає не менше </w:t>
      </w:r>
      <w:r w:rsidR="00EC32F9" w:rsidRPr="000C0939">
        <w:rPr>
          <w:rFonts w:ascii="Times New Roman" w:hAnsi="Times New Roman" w:cs="Times New Roman"/>
          <w:color w:val="000000"/>
          <w:sz w:val="24"/>
          <w:szCs w:val="24"/>
        </w:rPr>
        <w:t>75% або 12 місяців</w:t>
      </w:r>
      <w:r w:rsidRPr="0025326D">
        <w:rPr>
          <w:rFonts w:ascii="Times New Roman" w:hAnsi="Times New Roman" w:cs="Times New Roman"/>
          <w:sz w:val="24"/>
          <w:szCs w:val="24"/>
          <w:lang w:eastAsia="en-US"/>
        </w:rPr>
        <w:t xml:space="preserve"> від загального терміну придатності на момент поставки Покупцю</w:t>
      </w:r>
      <w:r w:rsidRPr="0025326D">
        <w:rPr>
          <w:rFonts w:ascii="Times New Roman" w:hAnsi="Times New Roman" w:cs="Times New Roman"/>
          <w:i/>
          <w:sz w:val="24"/>
          <w:szCs w:val="24"/>
          <w:lang w:eastAsia="en-US"/>
        </w:rPr>
        <w:t>.</w:t>
      </w:r>
    </w:p>
    <w:p w:rsidR="00D00EDE" w:rsidRPr="0025326D" w:rsidRDefault="00D00EDE" w:rsidP="0025326D">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sidR="005A43D3">
        <w:rPr>
          <w:rFonts w:ascii="Times New Roman" w:hAnsi="Times New Roman" w:cs="Times New Roman"/>
          <w:sz w:val="24"/>
          <w:szCs w:val="24"/>
        </w:rPr>
        <w:t>4</w:t>
      </w:r>
      <w:r w:rsidRPr="0025326D">
        <w:rPr>
          <w:rFonts w:ascii="Times New Roman" w:hAnsi="Times New Roman" w:cs="Times New Roman"/>
          <w:sz w:val="24"/>
          <w:szCs w:val="24"/>
        </w:rPr>
        <w:t>. Якщо протягом терміну, зазначеного в п. 2.</w:t>
      </w:r>
      <w:r w:rsidR="005A43D3">
        <w:rPr>
          <w:rFonts w:ascii="Times New Roman" w:hAnsi="Times New Roman" w:cs="Times New Roman"/>
          <w:sz w:val="24"/>
          <w:szCs w:val="24"/>
        </w:rPr>
        <w:t>3</w:t>
      </w:r>
      <w:r w:rsidRPr="0025326D">
        <w:rPr>
          <w:rFonts w:ascii="Times New Roman" w:hAnsi="Times New Roman" w:cs="Times New Roman"/>
          <w:sz w:val="24"/>
          <w:szCs w:val="24"/>
        </w:rPr>
        <w:t xml:space="preserve">, Товари виявляються дефектними або такими, що не відповідають умовам цього Договору, Постачальник зобов'язаний </w:t>
      </w:r>
      <w:r w:rsidRPr="0025326D">
        <w:rPr>
          <w:rFonts w:ascii="Times New Roman" w:eastAsia="Times New Roman" w:hAnsi="Times New Roman" w:cs="Times New Roman"/>
          <w:color w:val="000000"/>
          <w:sz w:val="24"/>
          <w:szCs w:val="24"/>
          <w:lang w:eastAsia="uk-UA"/>
        </w:rPr>
        <w:t>за свій рахунок</w:t>
      </w:r>
      <w:r w:rsidRPr="0025326D">
        <w:rPr>
          <w:rFonts w:ascii="Times New Roman" w:hAnsi="Times New Roman" w:cs="Times New Roman"/>
          <w:sz w:val="24"/>
          <w:szCs w:val="24"/>
        </w:rPr>
        <w:t xml:space="preserve"> замінити дефектні Товари протягом 5 календарних днів</w:t>
      </w:r>
      <w:r w:rsidRPr="0025326D">
        <w:rPr>
          <w:rFonts w:ascii="Times New Roman" w:eastAsia="Times New Roman" w:hAnsi="Times New Roman" w:cs="Times New Roman"/>
          <w:color w:val="000000"/>
          <w:sz w:val="24"/>
          <w:szCs w:val="24"/>
          <w:lang w:eastAsia="uk-UA"/>
        </w:rPr>
        <w:t xml:space="preserve"> </w:t>
      </w:r>
      <w:r w:rsidRPr="0025326D">
        <w:rPr>
          <w:rFonts w:ascii="Times New Roman" w:hAnsi="Times New Roman" w:cs="Times New Roman"/>
          <w:sz w:val="24"/>
          <w:szCs w:val="24"/>
        </w:rPr>
        <w:t xml:space="preserve">з моменту отримання письмового повідомлення (претензії) Замовника. Всі витрати, пов'язані із заміною Товарів неналежної якості, несе Постачальник. </w:t>
      </w:r>
    </w:p>
    <w:p w:rsidR="00D00EDE" w:rsidRPr="0025326D" w:rsidRDefault="00D00EDE" w:rsidP="0025326D">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sidR="005A43D3">
        <w:rPr>
          <w:rFonts w:ascii="Times New Roman" w:hAnsi="Times New Roman" w:cs="Times New Roman"/>
          <w:sz w:val="24"/>
          <w:szCs w:val="24"/>
        </w:rPr>
        <w:t>5</w:t>
      </w:r>
      <w:r w:rsidRPr="0025326D">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rsidR="00D00EDE" w:rsidRPr="0025326D" w:rsidRDefault="00D00EDE" w:rsidP="0025326D">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sidR="005A43D3">
        <w:rPr>
          <w:rFonts w:ascii="Times New Roman" w:hAnsi="Times New Roman" w:cs="Times New Roman"/>
          <w:sz w:val="24"/>
          <w:szCs w:val="24"/>
        </w:rPr>
        <w:t>6</w:t>
      </w:r>
      <w:r w:rsidRPr="0025326D">
        <w:rPr>
          <w:rFonts w:ascii="Times New Roman" w:hAnsi="Times New Roman" w:cs="Times New Roman"/>
          <w:sz w:val="24"/>
          <w:szCs w:val="24"/>
        </w:rPr>
        <w:t xml:space="preserve">. </w:t>
      </w:r>
      <w:r w:rsidRPr="0025326D">
        <w:rPr>
          <w:rFonts w:ascii="Times New Roman" w:eastAsia="Times New Roman" w:hAnsi="Times New Roman" w:cs="Times New Roman"/>
          <w:color w:val="000000"/>
          <w:sz w:val="24"/>
          <w:szCs w:val="24"/>
          <w:lang w:eastAsia="uk-UA"/>
        </w:rPr>
        <w:t>Замовник має право повернути Постачальнику неякісний Товар.</w:t>
      </w:r>
    </w:p>
    <w:p w:rsidR="00EF0D8E" w:rsidRDefault="00EF0D8E" w:rsidP="00EF0D8E">
      <w:pPr>
        <w:spacing w:after="0" w:line="240" w:lineRule="auto"/>
        <w:rPr>
          <w:rFonts w:ascii="Times New Roman" w:hAnsi="Times New Roman" w:cs="Times New Roman"/>
          <w:i/>
          <w:sz w:val="24"/>
          <w:szCs w:val="24"/>
          <w:lang w:eastAsia="en-US"/>
        </w:rPr>
      </w:pPr>
    </w:p>
    <w:p w:rsidR="00287ED8" w:rsidRPr="00EF0D8E" w:rsidRDefault="00EF0D8E" w:rsidP="00EF0D8E">
      <w:pPr>
        <w:spacing w:after="0" w:line="240" w:lineRule="auto"/>
        <w:jc w:val="center"/>
        <w:rPr>
          <w:rFonts w:ascii="Times New Roman" w:eastAsia="Times New Roman" w:hAnsi="Times New Roman" w:cs="Times New Roman"/>
          <w:b/>
          <w:bCs/>
          <w:iCs/>
          <w:color w:val="000000"/>
          <w:sz w:val="24"/>
          <w:szCs w:val="24"/>
          <w:lang w:eastAsia="uk-UA"/>
        </w:rPr>
      </w:pPr>
      <w:r w:rsidRPr="00EF0D8E">
        <w:rPr>
          <w:rFonts w:ascii="Times New Roman" w:hAnsi="Times New Roman" w:cs="Times New Roman"/>
          <w:b/>
          <w:bCs/>
          <w:iCs/>
          <w:sz w:val="24"/>
          <w:szCs w:val="24"/>
          <w:lang w:eastAsia="en-US"/>
        </w:rPr>
        <w:t>3.</w:t>
      </w:r>
      <w:r w:rsidR="00287ED8" w:rsidRPr="00EF0D8E">
        <w:rPr>
          <w:rFonts w:ascii="Times New Roman" w:eastAsia="Times New Roman" w:hAnsi="Times New Roman" w:cs="Times New Roman"/>
          <w:b/>
          <w:bCs/>
          <w:iCs/>
          <w:color w:val="000000"/>
          <w:sz w:val="24"/>
          <w:szCs w:val="24"/>
          <w:lang w:eastAsia="uk-UA"/>
        </w:rPr>
        <w:t>Ціна договору</w:t>
      </w:r>
    </w:p>
    <w:p w:rsidR="00287ED8" w:rsidRPr="00784363" w:rsidRDefault="00287ED8" w:rsidP="0050618C">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lang w:eastAsia="zh-CN" w:bidi="hi-IN"/>
        </w:rPr>
        <w:t>3.1. Ціна цього Договору становить</w:t>
      </w:r>
      <w:r w:rsidRPr="00784363">
        <w:rPr>
          <w:rFonts w:ascii="Times New Roman" w:eastAsia="Times New Roman" w:hAnsi="Times New Roman" w:cs="Times New Roman"/>
          <w:sz w:val="24"/>
          <w:szCs w:val="24"/>
        </w:rPr>
        <w:t xml:space="preserve">: </w:t>
      </w:r>
      <w:r w:rsidRPr="0034597B">
        <w:rPr>
          <w:rFonts w:ascii="Times New Roman" w:eastAsia="Times New Roman" w:hAnsi="Times New Roman" w:cs="Times New Roman"/>
          <w:b/>
          <w:sz w:val="24"/>
          <w:szCs w:val="24"/>
        </w:rPr>
        <w:t>______________</w:t>
      </w:r>
      <w:r w:rsidRPr="00784363">
        <w:rPr>
          <w:rFonts w:ascii="Times New Roman" w:eastAsia="Times New Roman" w:hAnsi="Times New Roman" w:cs="Times New Roman"/>
          <w:b/>
          <w:sz w:val="24"/>
          <w:szCs w:val="24"/>
        </w:rPr>
        <w:t xml:space="preserve"> </w:t>
      </w:r>
      <w:proofErr w:type="spellStart"/>
      <w:r w:rsidRPr="00784363">
        <w:rPr>
          <w:rFonts w:ascii="Times New Roman" w:eastAsia="Times New Roman" w:hAnsi="Times New Roman" w:cs="Times New Roman"/>
          <w:b/>
          <w:sz w:val="24"/>
          <w:szCs w:val="24"/>
        </w:rPr>
        <w:t>грн</w:t>
      </w:r>
      <w:proofErr w:type="spellEnd"/>
      <w:r w:rsidRPr="00784363">
        <w:rPr>
          <w:rFonts w:ascii="Times New Roman" w:eastAsia="Times New Roman" w:hAnsi="Times New Roman" w:cs="Times New Roman"/>
          <w:b/>
          <w:sz w:val="24"/>
          <w:szCs w:val="24"/>
        </w:rPr>
        <w:t xml:space="preserve"> (</w:t>
      </w:r>
      <w:proofErr w:type="spellStart"/>
      <w:r w:rsidRPr="0034597B">
        <w:rPr>
          <w:rFonts w:ascii="Times New Roman" w:eastAsia="Times New Roman" w:hAnsi="Times New Roman" w:cs="Times New Roman"/>
          <w:b/>
          <w:sz w:val="24"/>
          <w:szCs w:val="24"/>
        </w:rPr>
        <w:t>_______________________________</w:t>
      </w:r>
      <w:r w:rsidRPr="00784363">
        <w:rPr>
          <w:rFonts w:ascii="Times New Roman" w:eastAsia="Times New Roman" w:hAnsi="Times New Roman" w:cs="Times New Roman"/>
          <w:b/>
          <w:sz w:val="24"/>
          <w:szCs w:val="24"/>
        </w:rPr>
        <w:t>гривень</w:t>
      </w:r>
      <w:proofErr w:type="spellEnd"/>
      <w:r w:rsidRPr="00784363">
        <w:rPr>
          <w:rFonts w:ascii="Times New Roman" w:eastAsia="Times New Roman" w:hAnsi="Times New Roman" w:cs="Times New Roman"/>
          <w:b/>
          <w:sz w:val="24"/>
          <w:szCs w:val="24"/>
        </w:rPr>
        <w:t xml:space="preserve"> </w:t>
      </w:r>
      <w:proofErr w:type="spellStart"/>
      <w:r w:rsidRPr="0034597B">
        <w:rPr>
          <w:rFonts w:ascii="Times New Roman" w:eastAsia="Times New Roman" w:hAnsi="Times New Roman" w:cs="Times New Roman"/>
          <w:b/>
          <w:sz w:val="24"/>
          <w:szCs w:val="24"/>
        </w:rPr>
        <w:t>_______</w:t>
      </w:r>
      <w:r w:rsidRPr="00784363">
        <w:rPr>
          <w:rFonts w:ascii="Times New Roman" w:eastAsia="Times New Roman" w:hAnsi="Times New Roman" w:cs="Times New Roman"/>
          <w:b/>
          <w:sz w:val="24"/>
          <w:szCs w:val="24"/>
        </w:rPr>
        <w:t>копійок</w:t>
      </w:r>
      <w:proofErr w:type="spellEnd"/>
      <w:r w:rsidRPr="00784363">
        <w:rPr>
          <w:rFonts w:ascii="Times New Roman" w:eastAsia="Times New Roman" w:hAnsi="Times New Roman" w:cs="Times New Roman"/>
          <w:b/>
          <w:sz w:val="24"/>
          <w:szCs w:val="24"/>
        </w:rPr>
        <w:t xml:space="preserve">) у т.ч. ПДВ </w:t>
      </w:r>
      <w:r w:rsidRPr="0034597B">
        <w:rPr>
          <w:rFonts w:ascii="Times New Roman" w:eastAsia="Times New Roman" w:hAnsi="Times New Roman" w:cs="Times New Roman"/>
          <w:b/>
          <w:sz w:val="24"/>
          <w:szCs w:val="24"/>
        </w:rPr>
        <w:t>__</w:t>
      </w:r>
      <w:r w:rsidRPr="00784363">
        <w:rPr>
          <w:rFonts w:ascii="Times New Roman" w:eastAsia="Times New Roman" w:hAnsi="Times New Roman" w:cs="Times New Roman"/>
          <w:b/>
          <w:sz w:val="24"/>
          <w:szCs w:val="24"/>
        </w:rPr>
        <w:t xml:space="preserve">%: </w:t>
      </w:r>
      <w:r w:rsidRPr="0034597B">
        <w:rPr>
          <w:rFonts w:ascii="Times New Roman" w:eastAsia="Times New Roman" w:hAnsi="Times New Roman" w:cs="Times New Roman"/>
          <w:b/>
          <w:sz w:val="24"/>
          <w:szCs w:val="24"/>
        </w:rPr>
        <w:t>__________</w:t>
      </w:r>
      <w:r w:rsidRPr="00784363">
        <w:rPr>
          <w:rFonts w:ascii="Times New Roman" w:eastAsia="Times New Roman" w:hAnsi="Times New Roman" w:cs="Times New Roman"/>
          <w:b/>
          <w:sz w:val="24"/>
          <w:szCs w:val="24"/>
        </w:rPr>
        <w:t xml:space="preserve"> грн (</w:t>
      </w:r>
      <w:r w:rsidRPr="0034597B">
        <w:rPr>
          <w:rFonts w:ascii="Times New Roman" w:eastAsia="Times New Roman" w:hAnsi="Times New Roman" w:cs="Times New Roman"/>
          <w:b/>
          <w:sz w:val="24"/>
          <w:szCs w:val="24"/>
          <w:lang w:val="ru-RU"/>
        </w:rPr>
        <w:t>___________________________</w:t>
      </w:r>
      <w:r w:rsidRPr="00784363">
        <w:rPr>
          <w:rFonts w:ascii="Times New Roman" w:eastAsia="Times New Roman" w:hAnsi="Times New Roman" w:cs="Times New Roman"/>
          <w:b/>
          <w:sz w:val="24"/>
          <w:szCs w:val="24"/>
        </w:rPr>
        <w:t xml:space="preserve"> гривень </w:t>
      </w:r>
      <w:r w:rsidRPr="0034597B">
        <w:rPr>
          <w:rFonts w:ascii="Times New Roman" w:eastAsia="Times New Roman" w:hAnsi="Times New Roman" w:cs="Times New Roman"/>
          <w:b/>
          <w:sz w:val="24"/>
          <w:szCs w:val="24"/>
          <w:lang w:val="ru-RU"/>
        </w:rPr>
        <w:t>_____</w:t>
      </w:r>
      <w:r w:rsidRPr="00784363">
        <w:rPr>
          <w:rFonts w:ascii="Times New Roman" w:eastAsia="Times New Roman" w:hAnsi="Times New Roman" w:cs="Times New Roman"/>
          <w:b/>
          <w:sz w:val="24"/>
          <w:szCs w:val="24"/>
        </w:rPr>
        <w:t>копійок).</w:t>
      </w:r>
    </w:p>
    <w:p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3.2.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3.3. У вартість Товарів включаються витрати на транспортування, страхування, сплату податків і зборів (обов'язкових платежів).</w:t>
      </w:r>
    </w:p>
    <w:p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w:t>
      </w:r>
      <w:r>
        <w:rPr>
          <w:rFonts w:ascii="Times New Roman" w:eastAsia="Times New Roman" w:hAnsi="Times New Roman" w:cs="Times New Roman"/>
          <w:sz w:val="24"/>
          <w:szCs w:val="24"/>
        </w:rPr>
        <w:t>п.13.4 Договору</w:t>
      </w:r>
      <w:r w:rsidRPr="00784363">
        <w:rPr>
          <w:rFonts w:ascii="Times New Roman" w:eastAsia="Times New Roman" w:hAnsi="Times New Roman" w:cs="Times New Roman"/>
          <w:sz w:val="24"/>
          <w:szCs w:val="24"/>
        </w:rPr>
        <w:t xml:space="preserve">. </w:t>
      </w:r>
    </w:p>
    <w:p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287ED8" w:rsidRPr="00784363" w:rsidRDefault="00287ED8" w:rsidP="0050618C">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287ED8" w:rsidRPr="00784363" w:rsidRDefault="00EF0D8E" w:rsidP="00EF0D8E">
      <w:pPr>
        <w:spacing w:after="0" w:line="240" w:lineRule="auto"/>
        <w:ind w:left="567"/>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b/>
          <w:color w:val="000000"/>
          <w:sz w:val="24"/>
          <w:szCs w:val="24"/>
          <w:lang w:eastAsia="uk-UA"/>
        </w:rPr>
        <w:t>4.</w:t>
      </w:r>
      <w:r w:rsidR="00287ED8" w:rsidRPr="00784363">
        <w:rPr>
          <w:rFonts w:ascii="Times New Roman" w:eastAsia="Times New Roman" w:hAnsi="Times New Roman" w:cs="Times New Roman"/>
          <w:b/>
          <w:color w:val="000000"/>
          <w:sz w:val="24"/>
          <w:szCs w:val="24"/>
          <w:lang w:eastAsia="uk-UA"/>
        </w:rPr>
        <w:t>Порядок здійснення оплати</w:t>
      </w:r>
    </w:p>
    <w:p w:rsidR="00287ED8" w:rsidRPr="00784363" w:rsidRDefault="00287ED8" w:rsidP="0050618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4.1. Оплата за поставлений Товар здійснюється по факту поставки згідно видаткової накладної (оформленої належним чином: підпис, печатка). </w:t>
      </w:r>
    </w:p>
    <w:p w:rsidR="00287ED8" w:rsidRPr="00784363" w:rsidRDefault="00287ED8" w:rsidP="0050618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4.2.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rsidR="00287ED8" w:rsidRPr="00784363" w:rsidRDefault="00287ED8" w:rsidP="0050618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4.3. Розрахунки за поставлений Товар здійснюються за фактом поставки Товару, у разі наявності та в межах відповідних бюджетних асигнувань, протягом 14 (чотирнадцяти) календарних днів з дати одержання товару, що підтверджується підписаними Сторонами видатковими накладними.</w:t>
      </w:r>
    </w:p>
    <w:p w:rsidR="00287ED8" w:rsidRPr="00784363" w:rsidRDefault="00287ED8" w:rsidP="0050618C">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4.4. Бюджетні зобов'язання за Договором виникають у разі наявності та в межах відповідних бюджетних асигнувань.</w:t>
      </w:r>
    </w:p>
    <w:p w:rsidR="00287ED8" w:rsidRPr="00784363" w:rsidRDefault="00287ED8" w:rsidP="0050618C">
      <w:pPr>
        <w:spacing w:after="0" w:line="240" w:lineRule="auto"/>
        <w:ind w:left="-142" w:firstLine="709"/>
        <w:jc w:val="both"/>
        <w:rPr>
          <w:rFonts w:ascii="Times New Roman" w:eastAsia="Times New Roman" w:hAnsi="Times New Roman" w:cs="Times New Roman"/>
          <w:b/>
          <w:color w:val="00000A"/>
          <w:sz w:val="24"/>
          <w:szCs w:val="24"/>
          <w:lang w:eastAsia="zh-CN" w:bidi="hi-IN"/>
        </w:rPr>
      </w:pPr>
      <w:r>
        <w:rPr>
          <w:rFonts w:ascii="Times New Roman" w:eastAsia="Times New Roman" w:hAnsi="Times New Roman" w:cs="Times New Roman"/>
          <w:sz w:val="24"/>
          <w:szCs w:val="24"/>
        </w:rPr>
        <w:t>4.5</w:t>
      </w:r>
      <w:r w:rsidRPr="00784363">
        <w:rPr>
          <w:rFonts w:ascii="Times New Roman" w:eastAsia="Times New Roman" w:hAnsi="Times New Roman" w:cs="Times New Roman"/>
          <w:sz w:val="24"/>
          <w:szCs w:val="24"/>
        </w:rPr>
        <w:t>. Постачальник не має право самостійно змінювати ціни за якими підписано даний договір.</w:t>
      </w:r>
      <w:r w:rsidRPr="00784363">
        <w:rPr>
          <w:rFonts w:ascii="Times New Roman" w:eastAsia="Times New Roman" w:hAnsi="Times New Roman" w:cs="Times New Roman"/>
          <w:b/>
          <w:color w:val="00000A"/>
          <w:sz w:val="24"/>
          <w:szCs w:val="24"/>
          <w:lang w:eastAsia="zh-CN" w:bidi="hi-IN"/>
        </w:rPr>
        <w:t xml:space="preserve"> </w:t>
      </w:r>
    </w:p>
    <w:p w:rsidR="00287ED8" w:rsidRPr="00784363" w:rsidRDefault="00EF0D8E" w:rsidP="00EF0D8E">
      <w:pPr>
        <w:spacing w:after="0" w:line="240" w:lineRule="auto"/>
        <w:ind w:left="567"/>
        <w:contextualSpacing/>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5.</w:t>
      </w:r>
      <w:r w:rsidR="00287ED8" w:rsidRPr="00784363">
        <w:rPr>
          <w:rFonts w:ascii="Times New Roman" w:eastAsia="Times New Roman" w:hAnsi="Times New Roman" w:cs="Times New Roman"/>
          <w:b/>
          <w:color w:val="000000"/>
          <w:sz w:val="24"/>
          <w:szCs w:val="24"/>
          <w:lang w:eastAsia="uk-UA"/>
        </w:rPr>
        <w:t>Термін та місце поставки товару</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5.1.</w:t>
      </w:r>
      <w:r w:rsidRPr="007C1B69">
        <w:rPr>
          <w:rFonts w:ascii="Times New Roman" w:hAnsi="Times New Roman" w:cs="Times New Roman"/>
          <w:sz w:val="24"/>
          <w:szCs w:val="24"/>
        </w:rPr>
        <w:tab/>
        <w:t>Поставка Товару здійснюється транспортом Постачальника протягом узгодженого Сторонами строку з моменту отримання заявки, включаючи день отримання заявки.</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5.2. Товар постачається на підставі заявки від Замовника протягом 10 календарних днів з моменту отримання заявки Постачальником.</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lastRenderedPageBreak/>
        <w:t>Заявки подаються за допомогою телефонного та/або інтерактивного способу зв’язку (електронна пошта). Подання заявки за допомогою електронної пошти обумовлюється Сторонами та можуть бути змінені.</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 xml:space="preserve">5.3. Строк поставки: протягом 2022 року, але не пізніше </w:t>
      </w:r>
      <w:r w:rsidR="001C5F2B">
        <w:rPr>
          <w:rFonts w:ascii="Times New Roman" w:hAnsi="Times New Roman" w:cs="Times New Roman"/>
          <w:sz w:val="24"/>
          <w:szCs w:val="24"/>
          <w:lang w:val="ru-RU"/>
        </w:rPr>
        <w:t>2</w:t>
      </w:r>
      <w:r w:rsidRPr="007C1B69">
        <w:rPr>
          <w:rFonts w:ascii="Times New Roman" w:hAnsi="Times New Roman" w:cs="Times New Roman"/>
          <w:sz w:val="24"/>
          <w:szCs w:val="24"/>
        </w:rPr>
        <w:t>5.12.2022 року.</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5.4. Місце поставки (передачі) Товару: м. Київ, вул. Ломоносова, 33/43, склад.</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5.5.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5.6.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5.7.</w:t>
      </w:r>
      <w:r w:rsidRPr="007C1B69">
        <w:rPr>
          <w:rFonts w:ascii="Times New Roman" w:hAnsi="Times New Roman" w:cs="Times New Roman"/>
          <w:sz w:val="24"/>
          <w:szCs w:val="24"/>
        </w:rPr>
        <w:tab/>
        <w:t xml:space="preserve">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5.8.</w:t>
      </w:r>
      <w:r w:rsidRPr="007C1B69">
        <w:rPr>
          <w:rFonts w:ascii="Times New Roman" w:hAnsi="Times New Roman" w:cs="Times New Roman"/>
          <w:sz w:val="24"/>
          <w:szCs w:val="24"/>
        </w:rPr>
        <w:tab/>
        <w:t>Датою поставки Товарів є дата приймання Замовником партії Товарів.</w:t>
      </w:r>
    </w:p>
    <w:p w:rsidR="00287ED8" w:rsidRPr="007C1B69"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5.9.</w:t>
      </w:r>
      <w:r w:rsidRPr="007C1B69">
        <w:rPr>
          <w:rFonts w:ascii="Times New Roman" w:hAnsi="Times New Roman" w:cs="Times New Roman"/>
          <w:sz w:val="24"/>
          <w:szCs w:val="24"/>
        </w:rPr>
        <w:tab/>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п.2.2 даного договору.</w:t>
      </w:r>
    </w:p>
    <w:p w:rsidR="00287ED8" w:rsidRDefault="00287ED8" w:rsidP="0050618C">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5.10.</w:t>
      </w:r>
      <w:r w:rsidRPr="007C1B69">
        <w:rPr>
          <w:rFonts w:ascii="Times New Roman" w:hAnsi="Times New Roman" w:cs="Times New Roman"/>
          <w:sz w:val="24"/>
          <w:szCs w:val="24"/>
        </w:rPr>
        <w:tab/>
        <w:t>Навантажувально-розвантажувальні роботи здійснюється Постачальником за власні кошти.</w:t>
      </w:r>
    </w:p>
    <w:p w:rsidR="00287ED8" w:rsidRPr="00784363" w:rsidRDefault="00EF0D8E" w:rsidP="00EF0D8E">
      <w:pPr>
        <w:spacing w:after="0" w:line="240" w:lineRule="auto"/>
        <w:ind w:left="-142"/>
        <w:contextualSpacing/>
        <w:rPr>
          <w:rFonts w:ascii="Times New Roman" w:hAnsi="Times New Roman" w:cs="Times New Roman"/>
          <w:b/>
          <w:sz w:val="24"/>
          <w:szCs w:val="24"/>
        </w:rPr>
      </w:pPr>
      <w:r>
        <w:rPr>
          <w:rFonts w:ascii="Times New Roman" w:hAnsi="Times New Roman" w:cs="Times New Roman"/>
          <w:b/>
          <w:sz w:val="24"/>
          <w:szCs w:val="24"/>
        </w:rPr>
        <w:t>6.</w:t>
      </w:r>
      <w:r w:rsidR="00287ED8" w:rsidRPr="00784363">
        <w:rPr>
          <w:rFonts w:ascii="Times New Roman" w:hAnsi="Times New Roman" w:cs="Times New Roman"/>
          <w:b/>
          <w:sz w:val="24"/>
          <w:szCs w:val="24"/>
        </w:rPr>
        <w:t>Умови прийому-передачі товар</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6.2.1. прийняти частину Товарів, що відповідає умовам Договору, і відмовитись від решти Товарів;</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6.2.2. відмовитись від усіх Товарів;</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6.2.4. прийняти всі Товари;</w:t>
      </w:r>
    </w:p>
    <w:p w:rsidR="00287ED8" w:rsidRPr="00784363" w:rsidRDefault="00287ED8" w:rsidP="0050618C">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6.2.5. в односторонньому порядку розірвати договір.</w:t>
      </w:r>
    </w:p>
    <w:p w:rsidR="00287ED8" w:rsidRPr="00784363" w:rsidRDefault="00EF0D8E" w:rsidP="00EF0D8E">
      <w:pPr>
        <w:spacing w:after="0" w:line="240" w:lineRule="auto"/>
        <w:ind w:left="567"/>
        <w:contextualSpacing/>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7.</w:t>
      </w:r>
      <w:r w:rsidR="00287ED8" w:rsidRPr="00784363">
        <w:rPr>
          <w:rFonts w:ascii="Times New Roman" w:eastAsia="Times New Roman" w:hAnsi="Times New Roman" w:cs="Times New Roman"/>
          <w:b/>
          <w:color w:val="000000"/>
          <w:sz w:val="24"/>
          <w:szCs w:val="24"/>
          <w:lang w:eastAsia="uk-UA"/>
        </w:rPr>
        <w:t>Права та обов'язки сторін</w:t>
      </w:r>
    </w:p>
    <w:p w:rsidR="00287ED8" w:rsidRPr="00784363" w:rsidRDefault="00287ED8">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зобов’язаний:</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сплачувати за поставлені Товари.</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Прийняти поставлені Товари відповідно до умов </w:t>
      </w:r>
      <w:r w:rsidRPr="00784363">
        <w:rPr>
          <w:rFonts w:ascii="Times New Roman" w:eastAsia="Times New Roman" w:hAnsi="Times New Roman" w:cs="Times New Roman"/>
          <w:color w:val="000000"/>
          <w:sz w:val="24"/>
          <w:szCs w:val="24"/>
          <w:lang w:eastAsia="zh-CN"/>
        </w:rPr>
        <w:t>даного</w:t>
      </w:r>
      <w:r w:rsidRPr="00784363">
        <w:rPr>
          <w:rFonts w:ascii="Times New Roman" w:eastAsia="Times New Roman" w:hAnsi="Times New Roman" w:cs="Times New Roman"/>
          <w:color w:val="000000"/>
          <w:sz w:val="24"/>
          <w:szCs w:val="24"/>
          <w:lang w:eastAsia="uk-UA"/>
        </w:rPr>
        <w:t xml:space="preserve"> договору.</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rsidR="00287ED8" w:rsidRPr="00784363" w:rsidRDefault="00287ED8">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sz w:val="24"/>
          <w:szCs w:val="24"/>
          <w:lang w:eastAsia="zh-CN"/>
        </w:rPr>
      </w:pPr>
      <w:r w:rsidRPr="00784363">
        <w:rPr>
          <w:rFonts w:ascii="Times New Roman" w:eastAsia="Times New Roman" w:hAnsi="Times New Roman" w:cs="Times New Roman"/>
          <w:sz w:val="24"/>
          <w:szCs w:val="24"/>
          <w:lang w:eastAsia="zh-CN"/>
        </w:rPr>
        <w:t xml:space="preserve">Одностороннього розірвання Договору у разі невиконання (неналежного виконання) </w:t>
      </w:r>
      <w:r w:rsidRPr="00784363">
        <w:rPr>
          <w:rFonts w:ascii="Times New Roman" w:eastAsia="Times New Roman" w:hAnsi="Times New Roman" w:cs="Times New Roman"/>
          <w:color w:val="000000"/>
          <w:sz w:val="24"/>
          <w:szCs w:val="24"/>
          <w:lang w:eastAsia="uk-UA"/>
        </w:rPr>
        <w:t>будь-яких зобов’язань за Договором Постачальником</w:t>
      </w:r>
      <w:r w:rsidRPr="00784363">
        <w:rPr>
          <w:rFonts w:ascii="Times New Roman" w:eastAsia="Times New Roman" w:hAnsi="Times New Roman" w:cs="Times New Roman"/>
          <w:sz w:val="24"/>
          <w:szCs w:val="24"/>
          <w:lang w:eastAsia="zh-CN"/>
        </w:rPr>
        <w:t xml:space="preserve"> </w:t>
      </w:r>
      <w:r w:rsidRPr="00784363">
        <w:rPr>
          <w:rFonts w:ascii="Times New Roman" w:eastAsia="Times New Roman" w:hAnsi="Times New Roman" w:cs="Times New Roman"/>
          <w:color w:val="000000"/>
          <w:sz w:val="24"/>
          <w:szCs w:val="24"/>
          <w:lang w:eastAsia="uk-UA"/>
        </w:rPr>
        <w:t xml:space="preserve">або постачання Постачальником Товару неналежної якості, повідомивши про це Постачальника </w:t>
      </w:r>
      <w:r w:rsidRPr="00784363">
        <w:rPr>
          <w:rFonts w:ascii="Times New Roman" w:eastAsia="Times New Roman" w:hAnsi="Times New Roman" w:cs="Times New Roman"/>
          <w:sz w:val="24"/>
          <w:szCs w:val="24"/>
          <w:lang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 xml:space="preserve">Достроково розірвати Договір після припинення воєнного стану на території України повідомивши про це Постачальника за 14 календарних днів. </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Контролювати поставку Товару у строки, встановлені Договором.</w:t>
      </w:r>
    </w:p>
    <w:p w:rsidR="00287ED8" w:rsidRPr="00784363" w:rsidRDefault="00287ED8">
      <w:pPr>
        <w:numPr>
          <w:ilvl w:val="2"/>
          <w:numId w:val="9"/>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rsidR="00287ED8" w:rsidRPr="00784363" w:rsidRDefault="00287ED8">
      <w:pPr>
        <w:numPr>
          <w:ilvl w:val="2"/>
          <w:numId w:val="9"/>
        </w:numPr>
        <w:spacing w:after="0" w:line="240" w:lineRule="auto"/>
        <w:ind w:left="-142" w:firstLine="709"/>
        <w:contextualSpacing/>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Замовник має право в односторонньому порядку зменшити обсяг закупівлі, визначений у Договорі, у зв`язку зі зменшенням бюджетних призначень на зазначені цілі, повідомивши письмово Постачальника протягом 14 робочих днів з дня виникнення таких обставин.</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lastRenderedPageBreak/>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rsidR="00287ED8" w:rsidRPr="00784363" w:rsidRDefault="00287ED8">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Інші права встановлюються згідно законодавства України.</w:t>
      </w:r>
    </w:p>
    <w:p w:rsidR="00287ED8" w:rsidRPr="00784363" w:rsidRDefault="00287ED8">
      <w:pPr>
        <w:numPr>
          <w:ilvl w:val="1"/>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зобов’язаний:</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у строки, встановлені Договором.</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Забезпечити поставку Товарів, якість яких відповідає умовам, встановленим Договором.</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Інші обов’язки виконуються згідно Договору.</w:t>
      </w:r>
    </w:p>
    <w:p w:rsidR="00287ED8" w:rsidRPr="00784363" w:rsidRDefault="00287ED8">
      <w:pPr>
        <w:numPr>
          <w:ilvl w:val="1"/>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Постачальник має право:</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Своєчасно та в повному обсязі отримувати плату за поставлені Товари.</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zh-CN"/>
        </w:rPr>
        <w:t>На дострокову поставку Товарів за письмовим погодженням Замовника.</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 xml:space="preserve">Достроково розірвати цей Договір у разі невиконання зобов'язань </w:t>
      </w:r>
      <w:r w:rsidRPr="00784363">
        <w:rPr>
          <w:rFonts w:ascii="Times New Roman" w:eastAsia="Times New Roman" w:hAnsi="Times New Roman" w:cs="Times New Roman"/>
          <w:bCs/>
          <w:sz w:val="24"/>
          <w:szCs w:val="24"/>
          <w:lang w:eastAsia="zh-CN"/>
        </w:rPr>
        <w:t>Замовником</w:t>
      </w:r>
      <w:r w:rsidRPr="00784363">
        <w:rPr>
          <w:rFonts w:ascii="Times New Roman" w:eastAsia="Times New Roman" w:hAnsi="Times New Roman" w:cs="Times New Roman"/>
          <w:sz w:val="24"/>
          <w:szCs w:val="24"/>
          <w:lang w:eastAsia="zh-CN"/>
        </w:rPr>
        <w:t>, повідомивши про це його за 5 робочих  днів.</w:t>
      </w:r>
    </w:p>
    <w:p w:rsidR="00287ED8" w:rsidRPr="00784363" w:rsidRDefault="00287ED8">
      <w:pPr>
        <w:numPr>
          <w:ilvl w:val="2"/>
          <w:numId w:val="10"/>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lang w:eastAsia="zh-CN"/>
        </w:rPr>
        <w:t>Інші права встановлюються згідно законодавства України.</w:t>
      </w:r>
    </w:p>
    <w:p w:rsidR="00287ED8" w:rsidRPr="00784363" w:rsidRDefault="00287ED8" w:rsidP="0050618C">
      <w:pPr>
        <w:widowControl w:val="0"/>
        <w:tabs>
          <w:tab w:val="left" w:pos="567"/>
        </w:tabs>
        <w:autoSpaceDE w:val="0"/>
        <w:autoSpaceDN w:val="0"/>
        <w:adjustRightInd w:val="0"/>
        <w:spacing w:after="0" w:line="240" w:lineRule="auto"/>
        <w:ind w:left="-142" w:firstLine="709"/>
        <w:jc w:val="both"/>
        <w:rPr>
          <w:rFonts w:ascii="Times New Roman" w:eastAsia="Times New Roman" w:hAnsi="Times New Roman" w:cs="Times New Roman"/>
          <w:color w:val="000000"/>
          <w:sz w:val="24"/>
          <w:szCs w:val="24"/>
          <w:lang w:eastAsia="zh-CN"/>
        </w:rPr>
      </w:pPr>
    </w:p>
    <w:p w:rsidR="00287ED8" w:rsidRPr="00784363" w:rsidRDefault="00287ED8">
      <w:pPr>
        <w:numPr>
          <w:ilvl w:val="0"/>
          <w:numId w:val="10"/>
        </w:numPr>
        <w:spacing w:after="0" w:line="240" w:lineRule="auto"/>
        <w:ind w:left="-142" w:firstLine="709"/>
        <w:contextualSpacing/>
        <w:jc w:val="center"/>
        <w:rPr>
          <w:rFonts w:ascii="Times New Roman" w:eastAsia="Times New Roman" w:hAnsi="Times New Roman" w:cs="Times New Roman"/>
          <w:b/>
          <w:color w:val="000000"/>
          <w:sz w:val="24"/>
          <w:szCs w:val="24"/>
          <w:lang w:eastAsia="uk-UA"/>
        </w:rPr>
      </w:pPr>
      <w:r w:rsidRPr="00784363">
        <w:rPr>
          <w:rFonts w:ascii="Times New Roman" w:eastAsia="Times New Roman" w:hAnsi="Times New Roman" w:cs="Times New Roman"/>
          <w:b/>
          <w:color w:val="000000"/>
          <w:sz w:val="24"/>
          <w:szCs w:val="24"/>
          <w:lang w:eastAsia="uk-UA"/>
        </w:rPr>
        <w:t>Відповідальність сторін</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За відмову від поставки з Постачальника додатково стягується штраф у розмірі 5% вартості непоставленого Товару.</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sz w:val="24"/>
          <w:szCs w:val="24"/>
        </w:rPr>
        <w:t>У випадку відсутності та/або припинення бюджетного фінансування програми чи у випадку відсутності (відпала) потреби, Замовник не несе жодної майнової відповідальності перед Постачальником.</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Покупцем за несвоєчасність грошових розрахунків за прострочення платежу: 0 (нуль) відсотків (процентів).</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Сплата штрафних санкцій не звільняє Постачальника від виконання взятих на себе зобов’язань.</w:t>
      </w:r>
    </w:p>
    <w:p w:rsidR="00287ED8" w:rsidRPr="00784363" w:rsidRDefault="00287ED8">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lang w:eastAsia="uk-UA"/>
        </w:rPr>
      </w:pPr>
      <w:r w:rsidRPr="00784363">
        <w:rPr>
          <w:rFonts w:ascii="Times New Roman" w:eastAsia="Times New Roman" w:hAnsi="Times New Roman" w:cs="Times New Roman"/>
          <w:color w:val="000000"/>
          <w:sz w:val="24"/>
          <w:szCs w:val="24"/>
          <w:lang w:eastAsia="uk-UA"/>
        </w:rPr>
        <w:t>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287ED8" w:rsidRPr="00784363" w:rsidRDefault="00287ED8" w:rsidP="0050618C">
      <w:pPr>
        <w:widowControl w:val="0"/>
        <w:shd w:val="clear" w:color="auto" w:fill="FFFFFF"/>
        <w:autoSpaceDE w:val="0"/>
        <w:spacing w:after="0" w:line="240" w:lineRule="auto"/>
        <w:ind w:left="-142" w:firstLine="709"/>
        <w:contextualSpacing/>
        <w:jc w:val="both"/>
        <w:rPr>
          <w:rFonts w:ascii="Times New Roman" w:eastAsia="Times New Roman" w:hAnsi="Times New Roman" w:cs="Times New Roman"/>
          <w:color w:val="000000"/>
          <w:spacing w:val="1"/>
          <w:sz w:val="24"/>
          <w:szCs w:val="24"/>
          <w:lang w:eastAsia="uk-UA"/>
        </w:rPr>
      </w:pPr>
    </w:p>
    <w:p w:rsidR="00287ED8" w:rsidRPr="00784363" w:rsidRDefault="00287ED8">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Обставини непереборної сили</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lastRenderedPageBreak/>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784363" w:rsidRDefault="00287ED8">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Вирішення спорів</w:t>
      </w:r>
    </w:p>
    <w:p w:rsidR="00287ED8" w:rsidRPr="00784363"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87ED8" w:rsidRPr="00784363"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784363" w:rsidRDefault="00287ED8">
      <w:pPr>
        <w:numPr>
          <w:ilvl w:val="0"/>
          <w:numId w:val="10"/>
        </w:numPr>
        <w:spacing w:after="0" w:line="240" w:lineRule="auto"/>
        <w:ind w:left="-142"/>
        <w:contextualSpacing/>
        <w:jc w:val="center"/>
        <w:rPr>
          <w:rFonts w:ascii="Times New Roman" w:eastAsia="Times New Roman" w:hAnsi="Times New Roman" w:cs="Times New Roman"/>
          <w:b/>
          <w:color w:val="000000"/>
          <w:kern w:val="32"/>
          <w:sz w:val="24"/>
          <w:szCs w:val="24"/>
          <w:lang w:eastAsia="uk-UA"/>
        </w:rPr>
      </w:pPr>
      <w:r w:rsidRPr="00784363">
        <w:rPr>
          <w:rFonts w:ascii="Times New Roman" w:eastAsia="Times New Roman" w:hAnsi="Times New Roman" w:cs="Times New Roman"/>
          <w:b/>
          <w:color w:val="000000"/>
          <w:kern w:val="32"/>
          <w:sz w:val="24"/>
          <w:szCs w:val="24"/>
          <w:lang w:eastAsia="uk-UA"/>
        </w:rPr>
        <w:t>Антикорупційне застереження</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надання будь – яких гарантій;</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прискорення існуючих процедур;</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w:t>
      </w:r>
      <w:r w:rsidRPr="00784363">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 xml:space="preserve">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w:t>
      </w:r>
      <w:r w:rsidRPr="00784363">
        <w:rPr>
          <w:rFonts w:ascii="Times New Roman" w:eastAsia="Times New Roman" w:hAnsi="Times New Roman" w:cs="Times New Roman"/>
          <w:bCs/>
          <w:color w:val="000000"/>
          <w:kern w:val="32"/>
          <w:sz w:val="24"/>
          <w:szCs w:val="24"/>
          <w:lang w:eastAsia="uk-UA"/>
        </w:rPr>
        <w:lastRenderedPageBreak/>
        <w:t>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87ED8" w:rsidRPr="00784363"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784363" w:rsidRDefault="00287ED8">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Строк дії договору</w:t>
      </w:r>
    </w:p>
    <w:p w:rsidR="00287ED8" w:rsidRPr="00467F70"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784363">
        <w:rPr>
          <w:rFonts w:ascii="Times New Roman" w:eastAsia="Times New Roman" w:hAnsi="Times New Roman" w:cs="Times New Roman"/>
          <w:bCs/>
          <w:color w:val="000000"/>
          <w:kern w:val="32"/>
          <w:sz w:val="24"/>
          <w:szCs w:val="24"/>
          <w:lang w:eastAsia="uk-UA"/>
        </w:rPr>
        <w:t xml:space="preserve">12.1. </w:t>
      </w:r>
      <w:r w:rsidRPr="00391936">
        <w:rPr>
          <w:rFonts w:ascii="Times New Roman" w:eastAsia="Times New Roman" w:hAnsi="Times New Roman" w:cs="Times New Roman"/>
          <w:sz w:val="24"/>
          <w:szCs w:val="24"/>
        </w:rPr>
        <w:t>Даний договір набирає чинності з моменту його підписання і діє до завершення воєнного стану, оголошеного Указом Президента України «Про введення воєнного стану в Україні» від 24.02.2022 № 64 (із змінами), але не пізніше ніж до 31 грудня 2022 року.</w:t>
      </w:r>
    </w:p>
    <w:p w:rsidR="00287ED8" w:rsidRPr="00784363"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12.2. </w:t>
      </w:r>
      <w:r w:rsidRPr="00784363">
        <w:rPr>
          <w:rFonts w:ascii="Times New Roman" w:eastAsia="Times New Roman" w:hAnsi="Times New Roman" w:cs="Times New Roman"/>
          <w:bCs/>
          <w:color w:val="000000"/>
          <w:kern w:val="32"/>
          <w:sz w:val="24"/>
          <w:szCs w:val="24"/>
          <w:lang w:eastAsia="uk-UA"/>
        </w:rPr>
        <w:t>Цей Договір укладається і підписується у двох примірниках, що мають однакову юридичну силу.</w:t>
      </w:r>
    </w:p>
    <w:p w:rsidR="0091104E" w:rsidRDefault="00287ED8"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84363">
        <w:rPr>
          <w:rFonts w:ascii="Times New Roman" w:eastAsia="Times New Roman" w:hAnsi="Times New Roman" w:cs="Times New Roman"/>
          <w:sz w:val="24"/>
          <w:szCs w:val="24"/>
        </w:rPr>
        <w:t xml:space="preserve">12.3. </w:t>
      </w:r>
      <w:r w:rsidRPr="00784363">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91104E" w:rsidRDefault="0091104E"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287ED8" w:rsidRPr="0091104E" w:rsidRDefault="0091104E" w:rsidP="0091104E">
      <w:pPr>
        <w:widowControl w:val="0"/>
        <w:autoSpaceDE w:val="0"/>
        <w:autoSpaceDN w:val="0"/>
        <w:adjustRightInd w:val="0"/>
        <w:spacing w:after="0" w:line="240" w:lineRule="auto"/>
        <w:ind w:left="-142" w:firstLine="709"/>
        <w:jc w:val="center"/>
        <w:rPr>
          <w:rFonts w:ascii="Times New Roman" w:eastAsia="Times New Roman" w:hAnsi="Times New Roman" w:cs="Times New Roman"/>
          <w:b/>
          <w:color w:val="000000"/>
          <w:kern w:val="32"/>
          <w:sz w:val="24"/>
          <w:szCs w:val="24"/>
          <w:lang w:eastAsia="uk-UA"/>
        </w:rPr>
      </w:pPr>
      <w:r w:rsidRPr="0091104E">
        <w:rPr>
          <w:rFonts w:ascii="Times New Roman" w:eastAsia="Times New Roman" w:hAnsi="Times New Roman" w:cs="Times New Roman"/>
          <w:b/>
          <w:color w:val="000000"/>
          <w:kern w:val="32"/>
          <w:sz w:val="24"/>
          <w:szCs w:val="24"/>
          <w:lang w:eastAsia="uk-UA"/>
        </w:rPr>
        <w:t xml:space="preserve">13. </w:t>
      </w:r>
      <w:r>
        <w:rPr>
          <w:rFonts w:ascii="Times New Roman" w:eastAsia="Times New Roman" w:hAnsi="Times New Roman" w:cs="Times New Roman"/>
          <w:b/>
          <w:color w:val="000000"/>
          <w:kern w:val="32"/>
          <w:sz w:val="24"/>
          <w:szCs w:val="24"/>
          <w:lang w:eastAsia="uk-UA"/>
        </w:rPr>
        <w:tab/>
      </w:r>
      <w:r w:rsidR="00287ED8" w:rsidRPr="0091104E">
        <w:rPr>
          <w:rFonts w:ascii="Times New Roman" w:eastAsia="Times New Roman" w:hAnsi="Times New Roman" w:cs="Times New Roman"/>
          <w:b/>
          <w:color w:val="000000"/>
          <w:kern w:val="32"/>
          <w:sz w:val="24"/>
          <w:szCs w:val="24"/>
          <w:lang w:eastAsia="uk-UA"/>
        </w:rPr>
        <w:t>Інші умови</w:t>
      </w:r>
    </w:p>
    <w:p w:rsidR="00287ED8" w:rsidRPr="00784363" w:rsidRDefault="00287ED8" w:rsidP="0050618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 xml:space="preserve">13.1. Сторони зобов'язуються повідомляти один одного про зміни юридичної адреси і банківських р3квізитів  в триденний термін після їх зміни. </w:t>
      </w:r>
    </w:p>
    <w:p w:rsidR="00287ED8" w:rsidRPr="00784363" w:rsidRDefault="00287ED8" w:rsidP="0050618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13.2. Всі додатки, згадані в цьому Договорі і всі додаткові угоди, складені в період дії цього Договору, є його невід'ємними  частинами.</w:t>
      </w:r>
    </w:p>
    <w:p w:rsidR="00287ED8" w:rsidRPr="00784363" w:rsidRDefault="00287ED8" w:rsidP="0050618C">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13.3. Будь-які можливі зміни умов цього договору (банківських реквізитів, адрес і т.д.) оформляються письмово двосторонніми додатковими угодами.</w:t>
      </w:r>
    </w:p>
    <w:p w:rsidR="001F1592" w:rsidRDefault="00287ED8" w:rsidP="001F1592">
      <w:pPr>
        <w:spacing w:after="0" w:line="240" w:lineRule="auto"/>
        <w:ind w:firstLine="567"/>
        <w:contextualSpacing/>
        <w:jc w:val="both"/>
        <w:rPr>
          <w:rFonts w:ascii="Times New Roman" w:hAnsi="Times New Roman" w:cs="Times New Roman"/>
          <w:color w:val="000000"/>
          <w:sz w:val="24"/>
          <w:szCs w:val="24"/>
          <w:lang w:eastAsia="ar-SA"/>
        </w:rPr>
      </w:pPr>
      <w:r w:rsidRPr="001F1592">
        <w:rPr>
          <w:rFonts w:ascii="Times New Roman" w:eastAsia="Courier New" w:hAnsi="Times New Roman" w:cs="Times New Roman"/>
          <w:sz w:val="24"/>
          <w:szCs w:val="24"/>
          <w:shd w:val="clear" w:color="auto" w:fill="FFFFFF"/>
        </w:rPr>
        <w:t xml:space="preserve">13.4. </w:t>
      </w:r>
      <w:bookmarkStart w:id="15" w:name="689"/>
      <w:bookmarkEnd w:id="15"/>
      <w:r w:rsidR="001F1592" w:rsidRPr="0053159D">
        <w:rPr>
          <w:rFonts w:ascii="Times New Roman" w:hAnsi="Times New Roman" w:cs="Times New Roman"/>
          <w:color w:val="000000"/>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Times New Roman" w:hAnsi="Times New Roman" w:cs="Times New Roman"/>
          <w:sz w:val="24"/>
          <w:szCs w:val="24"/>
        </w:rPr>
        <w:t>- з</w:t>
      </w:r>
      <w:r w:rsidRPr="00DF109B">
        <w:rPr>
          <w:rFonts w:ascii="Times New Roman" w:eastAsia="Arial Unicode MS" w:hAnsi="Times New Roman" w:cs="Times New Roman"/>
          <w:color w:val="000000"/>
          <w:sz w:val="24"/>
          <w:szCs w:val="24"/>
        </w:rPr>
        <w:t>меншення обсягів закупівлі, зокрема з урахуванням фактичного обсягу видатків Покупця;</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lastRenderedPageBreak/>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w:t>
      </w:r>
      <w:r w:rsidRPr="00DF109B">
        <w:rPr>
          <w:rFonts w:ascii="Times New Roman" w:eastAsia="Arial Unicode MS" w:hAnsi="Times New Roman" w:cs="Times New Roman"/>
          <w:color w:val="000000"/>
          <w:sz w:val="24"/>
          <w:szCs w:val="24"/>
          <w:shd w:val="clear" w:color="auto" w:fill="FFFFFF"/>
        </w:rPr>
        <w:t>, за умови, що такі зміни не призведуть до збільшення суми, визначеної в Договорі</w:t>
      </w:r>
      <w:r w:rsidRPr="00DF109B">
        <w:rPr>
          <w:rFonts w:ascii="Times New Roman" w:eastAsia="Arial Unicode MS" w:hAnsi="Times New Roman" w:cs="Times New Roman"/>
          <w:color w:val="000000"/>
          <w:sz w:val="24"/>
          <w:szCs w:val="24"/>
        </w:rPr>
        <w:t>;</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узгодженої зміни ціни в бік зменшення (без зміни кількості (обсягу) та якості Товару);</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зміни ціни у зв’язку із зміною ставок податків і зборів та/або зміною умов щодо надання пільг з оподаткування - пропорційно до змін таких ставок;</w:t>
      </w:r>
    </w:p>
    <w:p w:rsidR="001F1592" w:rsidRPr="00DF109B" w:rsidRDefault="001F1592" w:rsidP="001F1592">
      <w:pPr>
        <w:shd w:val="clear" w:color="auto" w:fill="FFFFFF"/>
        <w:spacing w:after="0" w:line="240" w:lineRule="auto"/>
        <w:ind w:firstLine="567"/>
        <w:jc w:val="both"/>
        <w:rPr>
          <w:rFonts w:ascii="Times New Roman" w:eastAsia="Arial Unicode MS" w:hAnsi="Times New Roman" w:cs="Times New Roman"/>
          <w:color w:val="000000"/>
          <w:sz w:val="24"/>
          <w:szCs w:val="24"/>
        </w:rPr>
      </w:pPr>
      <w:r w:rsidRPr="00DF109B">
        <w:rPr>
          <w:rFonts w:ascii="Times New Roman" w:eastAsia="Arial Unicode MS" w:hAnsi="Times New Roman" w:cs="Times New Roman"/>
          <w:color w:val="000000"/>
          <w:sz w:val="24"/>
          <w:szCs w:val="24"/>
        </w:rPr>
        <w:t>- з</w:t>
      </w:r>
      <w:r w:rsidRPr="00DF109B">
        <w:rPr>
          <w:rFonts w:ascii="Times New Roman" w:eastAsia="Arial Unicode MS" w:hAnsi="Times New Roman" w:cs="Times New Roman"/>
          <w:color w:val="000000"/>
          <w:sz w:val="24"/>
          <w:szCs w:val="24"/>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109B">
        <w:rPr>
          <w:rFonts w:ascii="Times New Roman" w:eastAsia="Arial Unicode MS" w:hAnsi="Times New Roman" w:cs="Times New Roman"/>
          <w:color w:val="000000"/>
          <w:sz w:val="24"/>
          <w:szCs w:val="24"/>
          <w:shd w:val="clear" w:color="auto" w:fill="FFFFFF"/>
        </w:rPr>
        <w:t>Platts</w:t>
      </w:r>
      <w:proofErr w:type="spellEnd"/>
      <w:r w:rsidRPr="00DF109B">
        <w:rPr>
          <w:rFonts w:ascii="Times New Roman" w:eastAsia="Arial Unicode MS" w:hAnsi="Times New Roman" w:cs="Times New Roman"/>
          <w:color w:val="000000"/>
          <w:sz w:val="24"/>
          <w:szCs w:val="24"/>
          <w:shd w:val="clear" w:color="auto" w:fill="FFFFFF"/>
        </w:rPr>
        <w:t xml:space="preserve">, </w:t>
      </w:r>
      <w:r w:rsidRPr="00DF109B">
        <w:rPr>
          <w:rFonts w:ascii="Times New Roman" w:eastAsia="Times New Roman" w:hAnsi="Times New Roman" w:cs="Times New Roman"/>
          <w:sz w:val="24"/>
          <w:szCs w:val="24"/>
          <w:shd w:val="clear" w:color="auto" w:fill="FFFFFF"/>
        </w:rPr>
        <w:t>ARGUS</w:t>
      </w:r>
      <w:r w:rsidRPr="00DF109B">
        <w:rPr>
          <w:rFonts w:ascii="Times New Roman" w:eastAsia="Arial Unicode MS" w:hAnsi="Times New Roman" w:cs="Times New Roman"/>
          <w:color w:val="000000"/>
          <w:sz w:val="24"/>
          <w:szCs w:val="24"/>
          <w:shd w:val="clear" w:color="auto" w:fill="FFFFFF"/>
        </w:rPr>
        <w:t xml:space="preserve"> регульованих цін (тарифів) і нормативів, які застосовуються в Договорі.</w:t>
      </w:r>
    </w:p>
    <w:p w:rsidR="00BF0E99" w:rsidRPr="005D4129" w:rsidRDefault="00BF0E99" w:rsidP="00BF0E9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5</w:t>
      </w:r>
      <w:r w:rsidRPr="005D4129">
        <w:rPr>
          <w:rFonts w:ascii="Times New Roman" w:hAnsi="Times New Roman" w:cs="Times New Roman"/>
          <w:sz w:val="24"/>
          <w:szCs w:val="24"/>
          <w:lang w:eastAsia="zh-CN"/>
        </w:rPr>
        <w:t>. Права та обов’язки Сторін по цьому Договору не можуть бути передані третім особам, окрім прав та обов’язків Продавця, які останній може передати своєму законному правонаступнику або представнику.</w:t>
      </w:r>
    </w:p>
    <w:p w:rsidR="00BF0E99" w:rsidRPr="005D4129" w:rsidRDefault="00BF0E99" w:rsidP="00BF0E9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6</w:t>
      </w:r>
      <w:r w:rsidRPr="005D4129">
        <w:rPr>
          <w:rFonts w:ascii="Times New Roman" w:hAnsi="Times New Roman" w:cs="Times New Roman"/>
          <w:sz w:val="24"/>
          <w:szCs w:val="24"/>
          <w:lang w:eastAsia="zh-CN"/>
        </w:rPr>
        <w:t xml:space="preserve">. Усі правовідносини, що виникають з цього Договору або пов'язані з ним, регулюються згідно з законодавством України. </w:t>
      </w:r>
    </w:p>
    <w:p w:rsidR="00BF0E99" w:rsidRPr="005D4129" w:rsidRDefault="00BF0E99" w:rsidP="00BF0E9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7</w:t>
      </w:r>
      <w:r w:rsidRPr="005D4129">
        <w:rPr>
          <w:rFonts w:ascii="Times New Roman" w:hAnsi="Times New Roman" w:cs="Times New Roman"/>
          <w:sz w:val="24"/>
          <w:szCs w:val="24"/>
          <w:lang w:eastAsia="zh-CN"/>
        </w:rPr>
        <w:t>.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rsidR="00BF0E99" w:rsidRPr="005D4129" w:rsidRDefault="00BF0E99" w:rsidP="00BF0E99">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8</w:t>
      </w:r>
      <w:r w:rsidRPr="005D4129">
        <w:rPr>
          <w:rFonts w:ascii="Times New Roman" w:hAnsi="Times New Roman" w:cs="Times New Roman"/>
          <w:sz w:val="24"/>
          <w:szCs w:val="24"/>
          <w:lang w:eastAsia="zh-CN"/>
        </w:rPr>
        <w:t>.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rsidR="00287ED8" w:rsidRPr="002F7D9E" w:rsidRDefault="002F7D9E" w:rsidP="002F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center"/>
        <w:rPr>
          <w:rFonts w:ascii="Times New Roman" w:eastAsia="Courier New" w:hAnsi="Times New Roman" w:cs="Times New Roman"/>
          <w:sz w:val="24"/>
          <w:szCs w:val="24"/>
        </w:rPr>
      </w:pPr>
      <w:r w:rsidRPr="002F7D9E">
        <w:rPr>
          <w:rFonts w:ascii="Times New Roman" w:eastAsia="Courier New" w:hAnsi="Times New Roman" w:cs="Times New Roman"/>
          <w:b/>
          <w:bCs/>
          <w:sz w:val="24"/>
          <w:szCs w:val="24"/>
        </w:rPr>
        <w:t>14.</w:t>
      </w:r>
      <w:r w:rsidRPr="002F7D9E">
        <w:rPr>
          <w:rFonts w:ascii="Times New Roman" w:eastAsia="Courier New" w:hAnsi="Times New Roman" w:cs="Times New Roman"/>
          <w:b/>
          <w:bCs/>
          <w:sz w:val="24"/>
          <w:szCs w:val="24"/>
        </w:rPr>
        <w:tab/>
      </w:r>
      <w:r w:rsidR="00287ED8" w:rsidRPr="002F7D9E">
        <w:rPr>
          <w:rFonts w:ascii="Times New Roman" w:eastAsia="Times New Roman" w:hAnsi="Times New Roman" w:cs="Times New Roman"/>
          <w:b/>
          <w:bCs/>
          <w:color w:val="000000"/>
          <w:kern w:val="32"/>
          <w:sz w:val="24"/>
          <w:szCs w:val="24"/>
          <w:lang w:eastAsia="uk-UA"/>
        </w:rPr>
        <w:t>Додатки до договору</w:t>
      </w:r>
    </w:p>
    <w:p w:rsidR="00287ED8" w:rsidRPr="00784363" w:rsidRDefault="00287ED8" w:rsidP="0050618C">
      <w:pPr>
        <w:spacing w:after="0" w:line="240" w:lineRule="auto"/>
        <w:ind w:left="-142"/>
        <w:contextualSpacing/>
        <w:rPr>
          <w:rFonts w:ascii="Times New Roman" w:eastAsia="Times New Roman" w:hAnsi="Times New Roman" w:cs="Times New Roman"/>
          <w:b/>
          <w:bCs/>
          <w:color w:val="000000"/>
          <w:kern w:val="32"/>
          <w:sz w:val="24"/>
          <w:szCs w:val="24"/>
          <w:lang w:eastAsia="uk-UA"/>
        </w:rPr>
      </w:pPr>
    </w:p>
    <w:p w:rsidR="00287ED8" w:rsidRPr="002F7D9E" w:rsidRDefault="00287ED8">
      <w:pPr>
        <w:pStyle w:val="a5"/>
        <w:numPr>
          <w:ilvl w:val="1"/>
          <w:numId w:val="12"/>
        </w:numPr>
        <w:spacing w:after="0" w:line="240" w:lineRule="auto"/>
        <w:jc w:val="both"/>
        <w:rPr>
          <w:rFonts w:ascii="Times New Roman" w:eastAsia="Times New Roman" w:hAnsi="Times New Roman" w:cs="Times New Roman"/>
          <w:bCs/>
          <w:color w:val="000000"/>
          <w:kern w:val="32"/>
          <w:sz w:val="24"/>
          <w:szCs w:val="24"/>
          <w:lang w:eastAsia="uk-UA"/>
        </w:rPr>
      </w:pPr>
      <w:r w:rsidRPr="002F7D9E">
        <w:rPr>
          <w:rFonts w:ascii="Times New Roman" w:eastAsia="Times New Roman" w:hAnsi="Times New Roman" w:cs="Times New Roman"/>
          <w:bCs/>
          <w:color w:val="000000"/>
          <w:kern w:val="32"/>
          <w:sz w:val="24"/>
          <w:szCs w:val="24"/>
          <w:lang w:eastAsia="uk-UA"/>
        </w:rPr>
        <w:t>Невід'ємною частиною цього Договору є - Специфікація (Додаток № 1 до Договору).</w:t>
      </w:r>
    </w:p>
    <w:p w:rsidR="00287ED8" w:rsidRPr="00784363" w:rsidRDefault="00287ED8" w:rsidP="0050618C">
      <w:pPr>
        <w:spacing w:after="120" w:line="240" w:lineRule="auto"/>
        <w:ind w:left="-142"/>
        <w:contextualSpacing/>
        <w:jc w:val="both"/>
        <w:rPr>
          <w:rFonts w:ascii="Times New Roman" w:eastAsia="Times New Roman" w:hAnsi="Times New Roman" w:cs="Times New Roman"/>
          <w:bCs/>
          <w:color w:val="000000"/>
          <w:kern w:val="32"/>
          <w:sz w:val="24"/>
          <w:szCs w:val="24"/>
          <w:lang w:eastAsia="uk-UA"/>
        </w:rPr>
      </w:pPr>
    </w:p>
    <w:p w:rsidR="00287ED8" w:rsidRPr="00784363" w:rsidRDefault="00287ED8">
      <w:pPr>
        <w:numPr>
          <w:ilvl w:val="0"/>
          <w:numId w:val="12"/>
        </w:numPr>
        <w:spacing w:after="12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784363">
        <w:rPr>
          <w:rFonts w:ascii="Times New Roman" w:eastAsia="Times New Roman" w:hAnsi="Times New Roman" w:cs="Times New Roman"/>
          <w:b/>
          <w:bCs/>
          <w:color w:val="000000"/>
          <w:kern w:val="32"/>
          <w:sz w:val="24"/>
          <w:szCs w:val="24"/>
          <w:lang w:eastAsia="uk-UA"/>
        </w:rPr>
        <w:t>Місцезнаходження та банківські реквізити сторін</w:t>
      </w:r>
    </w:p>
    <w:p w:rsidR="00287ED8" w:rsidRPr="00784363" w:rsidRDefault="00287ED8" w:rsidP="0050618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tblPr>
      <w:tblGrid>
        <w:gridCol w:w="5156"/>
        <w:gridCol w:w="4625"/>
      </w:tblGrid>
      <w:tr w:rsidR="00287ED8" w:rsidRPr="00784363"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784363" w:rsidRDefault="00287ED8" w:rsidP="0050618C">
            <w:pPr>
              <w:widowControl w:val="0"/>
              <w:tabs>
                <w:tab w:val="left" w:pos="2548"/>
              </w:tabs>
              <w:suppressAutoHyphens/>
              <w:spacing w:after="0" w:line="360" w:lineRule="auto"/>
              <w:ind w:left="-142"/>
              <w:jc w:val="center"/>
              <w:rPr>
                <w:rFonts w:ascii="Times New Roman" w:hAnsi="Times New Roman" w:cs="Times New Roman"/>
                <w:sz w:val="24"/>
                <w:szCs w:val="24"/>
              </w:rPr>
            </w:pPr>
            <w:bookmarkStart w:id="16" w:name="_Hlk98679032"/>
            <w:r w:rsidRPr="00784363">
              <w:rPr>
                <w:rFonts w:ascii="Times New Roman" w:hAnsi="Times New Roman" w:cs="Times New Roman"/>
                <w:sz w:val="24"/>
                <w:szCs w:val="24"/>
              </w:rPr>
              <w:t>Замовник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784363" w:rsidRDefault="00287ED8" w:rsidP="0050618C">
            <w:pPr>
              <w:widowControl w:val="0"/>
              <w:tabs>
                <w:tab w:val="left" w:pos="2548"/>
              </w:tabs>
              <w:suppressAutoHyphens/>
              <w:spacing w:after="0" w:line="240" w:lineRule="auto"/>
              <w:ind w:left="-142"/>
              <w:jc w:val="center"/>
              <w:rPr>
                <w:rFonts w:ascii="Times New Roman" w:hAnsi="Times New Roman" w:cs="Times New Roman"/>
                <w:sz w:val="24"/>
                <w:szCs w:val="24"/>
              </w:rPr>
            </w:pPr>
            <w:r w:rsidRPr="00784363">
              <w:rPr>
                <w:rFonts w:ascii="Times New Roman" w:hAnsi="Times New Roman" w:cs="Times New Roman"/>
                <w:sz w:val="24"/>
                <w:szCs w:val="24"/>
              </w:rPr>
              <w:t>Постачальник</w:t>
            </w:r>
          </w:p>
        </w:tc>
      </w:tr>
      <w:tr w:rsidR="00287ED8" w:rsidRPr="00784363"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Національний інститут раку</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ЄДРПОУ 02011976</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Місцезнаходження: 03022, м. Київ,</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вул. Ломоносова, 33/43</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тел./факс: (044)259-70-57, 259-02-64</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IBAN UA318201720343190002000006549</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В ДКСУ м. Києва</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sz w:val="24"/>
                <w:szCs w:val="24"/>
                <w:lang w:eastAsia="uk-UA"/>
              </w:rPr>
            </w:pPr>
            <w:r w:rsidRPr="00413165">
              <w:rPr>
                <w:rFonts w:ascii="Times New Roman" w:eastAsia="Times New Roman" w:hAnsi="Times New Roman" w:cs="Times New Roman"/>
                <w:sz w:val="24"/>
                <w:szCs w:val="24"/>
                <w:lang w:eastAsia="uk-UA"/>
              </w:rPr>
              <w:t>ІПН 020119726092</w:t>
            </w:r>
          </w:p>
          <w:p w:rsidR="00287ED8" w:rsidRPr="00413165" w:rsidRDefault="00287ED8" w:rsidP="0050618C">
            <w:pPr>
              <w:widowControl w:val="0"/>
              <w:shd w:val="clear" w:color="auto" w:fill="FFFFFF"/>
              <w:suppressAutoHyphens/>
              <w:spacing w:after="0" w:line="240" w:lineRule="auto"/>
              <w:ind w:left="-142"/>
              <w:rPr>
                <w:rFonts w:ascii="Times New Roman" w:eastAsia="Times New Roman" w:hAnsi="Times New Roman" w:cs="Times New Roman"/>
                <w:b/>
                <w:bCs/>
                <w:sz w:val="24"/>
                <w:szCs w:val="24"/>
                <w:lang w:eastAsia="uk-UA"/>
              </w:rPr>
            </w:pPr>
            <w:r w:rsidRPr="00413165">
              <w:rPr>
                <w:rFonts w:ascii="Times New Roman" w:eastAsia="Times New Roman" w:hAnsi="Times New Roman" w:cs="Times New Roman"/>
                <w:b/>
                <w:bCs/>
                <w:sz w:val="24"/>
                <w:szCs w:val="24"/>
                <w:lang w:eastAsia="uk-UA"/>
              </w:rPr>
              <w:t xml:space="preserve">Заступник головного лікаря </w:t>
            </w:r>
          </w:p>
          <w:p w:rsidR="00287ED8" w:rsidRPr="00784363" w:rsidRDefault="00287ED8" w:rsidP="0018689F">
            <w:pPr>
              <w:widowControl w:val="0"/>
              <w:shd w:val="clear" w:color="auto" w:fill="FFFFFF"/>
              <w:suppressAutoHyphens/>
              <w:spacing w:after="0" w:line="240" w:lineRule="auto"/>
              <w:ind w:left="-142"/>
              <w:rPr>
                <w:rFonts w:ascii="Times New Roman" w:hAnsi="Times New Roman" w:cs="Times New Roman"/>
                <w:sz w:val="24"/>
                <w:szCs w:val="24"/>
              </w:rPr>
            </w:pPr>
            <w:r w:rsidRPr="00413165">
              <w:rPr>
                <w:rFonts w:ascii="Times New Roman" w:eastAsia="Times New Roman" w:hAnsi="Times New Roman" w:cs="Times New Roman"/>
                <w:b/>
                <w:bCs/>
                <w:sz w:val="24"/>
                <w:szCs w:val="24"/>
                <w:lang w:eastAsia="uk-UA"/>
              </w:rPr>
              <w:t>з господарської частини</w:t>
            </w:r>
            <w:r w:rsidR="0018689F">
              <w:rPr>
                <w:rFonts w:ascii="Times New Roman" w:eastAsia="Times New Roman" w:hAnsi="Times New Roman" w:cs="Times New Roman"/>
                <w:b/>
                <w:bCs/>
                <w:sz w:val="24"/>
                <w:szCs w:val="24"/>
                <w:lang w:eastAsia="uk-UA"/>
              </w:rPr>
              <w:t xml:space="preserve"> </w:t>
            </w:r>
            <w:r w:rsidRPr="00413165">
              <w:rPr>
                <w:rFonts w:ascii="Times New Roman" w:eastAsia="Times New Roman" w:hAnsi="Times New Roman" w:cs="Times New Roman"/>
                <w:b/>
                <w:bCs/>
                <w:sz w:val="24"/>
                <w:szCs w:val="24"/>
                <w:lang w:eastAsia="uk-UA"/>
              </w:rPr>
              <w:t xml:space="preserve">_________________________ А. Г. Шаповал           </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E07CF8" w:rsidRPr="00377EFB" w:rsidRDefault="00E07CF8" w:rsidP="00E07CF8">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rsidR="00E07CF8" w:rsidRPr="008E0FE3" w:rsidRDefault="00E07CF8" w:rsidP="00E07CF8">
            <w:pPr>
              <w:shd w:val="clear" w:color="auto" w:fill="FFFFFF"/>
              <w:suppressAutoHyphens/>
              <w:ind w:left="5"/>
              <w:jc w:val="both"/>
              <w:rPr>
                <w:rFonts w:ascii="Times New Roman" w:hAnsi="Times New Roman" w:cs="Times New Roman"/>
                <w:b/>
                <w:bCs/>
                <w:sz w:val="24"/>
                <w:szCs w:val="24"/>
                <w:u w:val="single"/>
                <w:lang w:eastAsia="uk-UA"/>
              </w:rPr>
            </w:pPr>
            <w:r w:rsidRPr="008E0FE3">
              <w:rPr>
                <w:rFonts w:ascii="Times New Roman" w:hAnsi="Times New Roman" w:cs="Times New Roman"/>
                <w:b/>
                <w:bCs/>
                <w:sz w:val="24"/>
                <w:szCs w:val="24"/>
                <w:u w:val="single"/>
                <w:lang w:eastAsia="uk-UA"/>
              </w:rPr>
              <w:t xml:space="preserve">Місцезнаходження: </w:t>
            </w:r>
          </w:p>
          <w:p w:rsidR="00E07CF8" w:rsidRPr="008E0FE3" w:rsidRDefault="00E07CF8" w:rsidP="00E07CF8">
            <w:pPr>
              <w:suppressAutoHyphens/>
              <w:rPr>
                <w:rFonts w:ascii="Times New Roman" w:hAnsi="Times New Roman" w:cs="Times New Roman"/>
                <w:b/>
                <w:bCs/>
                <w:sz w:val="24"/>
                <w:szCs w:val="24"/>
                <w:u w:val="single"/>
                <w:lang w:eastAsia="en-US"/>
              </w:rPr>
            </w:pPr>
            <w:r w:rsidRPr="008E0FE3">
              <w:rPr>
                <w:rFonts w:ascii="Times New Roman" w:hAnsi="Times New Roman" w:cs="Times New Roman"/>
                <w:b/>
                <w:bCs/>
                <w:sz w:val="24"/>
                <w:szCs w:val="24"/>
                <w:u w:val="single"/>
                <w:lang w:eastAsia="uk-UA"/>
              </w:rPr>
              <w:t>тел./факс</w:t>
            </w:r>
          </w:p>
          <w:p w:rsidR="00E07CF8" w:rsidRPr="008E0FE3" w:rsidRDefault="00E07CF8" w:rsidP="00E07CF8">
            <w:pPr>
              <w:suppressAutoHyphens/>
              <w:rPr>
                <w:rFonts w:ascii="Times New Roman" w:hAnsi="Times New Roman" w:cs="Times New Roman"/>
                <w:b/>
                <w:bCs/>
                <w:sz w:val="24"/>
                <w:szCs w:val="24"/>
                <w:u w:val="single"/>
                <w:lang w:eastAsia="en-US"/>
              </w:rPr>
            </w:pPr>
            <w:r w:rsidRPr="008E0FE3">
              <w:rPr>
                <w:rFonts w:ascii="Times New Roman" w:eastAsia="Times New Roman" w:hAnsi="Times New Roman" w:cs="Times New Roman"/>
                <w:b/>
                <w:bCs/>
                <w:sz w:val="24"/>
                <w:szCs w:val="24"/>
                <w:u w:val="single"/>
              </w:rPr>
              <w:t>Класифікація суб’єкта господарювання:</w:t>
            </w:r>
          </w:p>
          <w:p w:rsidR="00287ED8" w:rsidRPr="00784363" w:rsidRDefault="00287ED8" w:rsidP="0050618C">
            <w:pPr>
              <w:widowControl w:val="0"/>
              <w:suppressAutoHyphens/>
              <w:spacing w:after="0" w:line="240" w:lineRule="auto"/>
              <w:ind w:left="-142"/>
              <w:rPr>
                <w:rFonts w:ascii="Times New Roman" w:hAnsi="Times New Roman" w:cs="Times New Roman"/>
                <w:b/>
                <w:sz w:val="24"/>
                <w:szCs w:val="24"/>
              </w:rPr>
            </w:pPr>
          </w:p>
        </w:tc>
      </w:tr>
      <w:bookmarkEnd w:id="16"/>
    </w:tbl>
    <w:p w:rsidR="00287ED8" w:rsidRPr="00784363" w:rsidRDefault="00287ED8" w:rsidP="00287ED8">
      <w:pPr>
        <w:spacing w:after="0" w:line="240" w:lineRule="auto"/>
        <w:ind w:left="-567" w:firstLine="709"/>
        <w:rPr>
          <w:rFonts w:ascii="Times New Roman" w:hAnsi="Times New Roman" w:cs="Times New Roman"/>
          <w:color w:val="000000"/>
        </w:rPr>
      </w:pPr>
    </w:p>
    <w:p w:rsidR="00287ED8" w:rsidRPr="00784363" w:rsidRDefault="00287ED8" w:rsidP="00287ED8">
      <w:pPr>
        <w:spacing w:after="0" w:line="240" w:lineRule="auto"/>
        <w:ind w:firstLine="5670"/>
        <w:rPr>
          <w:rFonts w:ascii="Times New Roman" w:hAnsi="Times New Roman" w:cs="Times New Roman"/>
          <w:sz w:val="24"/>
          <w:szCs w:val="24"/>
        </w:rPr>
      </w:pPr>
      <w:r w:rsidRPr="00784363">
        <w:rPr>
          <w:rFonts w:ascii="Times New Roman" w:hAnsi="Times New Roman" w:cs="Times New Roman"/>
          <w:sz w:val="24"/>
          <w:szCs w:val="24"/>
        </w:rPr>
        <w:t>Додаток №1</w:t>
      </w:r>
    </w:p>
    <w:p w:rsidR="00287ED8" w:rsidRPr="00784363" w:rsidRDefault="00287ED8" w:rsidP="00287ED8">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до договору №__</w:t>
      </w:r>
    </w:p>
    <w:p w:rsidR="00287ED8" w:rsidRPr="00784363" w:rsidRDefault="00287ED8" w:rsidP="00287ED8">
      <w:pPr>
        <w:spacing w:after="0" w:line="240" w:lineRule="auto"/>
        <w:ind w:left="5670"/>
        <w:rPr>
          <w:rFonts w:ascii="Times New Roman" w:hAnsi="Times New Roman" w:cs="Times New Roman"/>
          <w:sz w:val="24"/>
          <w:szCs w:val="24"/>
        </w:rPr>
      </w:pPr>
      <w:r w:rsidRPr="00784363">
        <w:rPr>
          <w:rFonts w:ascii="Times New Roman" w:hAnsi="Times New Roman" w:cs="Times New Roman"/>
          <w:sz w:val="24"/>
          <w:szCs w:val="24"/>
        </w:rPr>
        <w:t>від «__» ___________202</w:t>
      </w:r>
      <w:r>
        <w:rPr>
          <w:rFonts w:ascii="Times New Roman" w:hAnsi="Times New Roman" w:cs="Times New Roman"/>
          <w:sz w:val="24"/>
          <w:szCs w:val="24"/>
        </w:rPr>
        <w:t>2</w:t>
      </w:r>
      <w:r w:rsidRPr="00784363">
        <w:rPr>
          <w:rFonts w:ascii="Times New Roman" w:hAnsi="Times New Roman" w:cs="Times New Roman"/>
          <w:sz w:val="24"/>
          <w:szCs w:val="24"/>
        </w:rPr>
        <w:t xml:space="preserve"> р.</w:t>
      </w:r>
    </w:p>
    <w:p w:rsidR="00287ED8" w:rsidRPr="00784363" w:rsidRDefault="00287ED8" w:rsidP="00287ED8">
      <w:pPr>
        <w:spacing w:after="0" w:line="240" w:lineRule="auto"/>
        <w:jc w:val="right"/>
        <w:rPr>
          <w:rFonts w:ascii="Times New Roman" w:hAnsi="Times New Roman" w:cs="Times New Roman"/>
          <w:sz w:val="24"/>
          <w:szCs w:val="24"/>
        </w:rPr>
      </w:pPr>
    </w:p>
    <w:p w:rsidR="00287ED8" w:rsidRDefault="00287ED8" w:rsidP="00287ED8">
      <w:pPr>
        <w:spacing w:after="0" w:line="240" w:lineRule="auto"/>
        <w:jc w:val="center"/>
        <w:rPr>
          <w:rFonts w:ascii="Times New Roman" w:hAnsi="Times New Roman" w:cs="Times New Roman"/>
          <w:b/>
          <w:sz w:val="24"/>
          <w:szCs w:val="24"/>
        </w:rPr>
      </w:pPr>
      <w:r w:rsidRPr="00784363">
        <w:rPr>
          <w:rFonts w:ascii="Times New Roman" w:hAnsi="Times New Roman" w:cs="Times New Roman"/>
          <w:b/>
          <w:sz w:val="24"/>
          <w:szCs w:val="24"/>
        </w:rPr>
        <w:t xml:space="preserve">СПЕЦИФІКАЦІЯ </w:t>
      </w:r>
    </w:p>
    <w:tbl>
      <w:tblPr>
        <w:tblW w:w="545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4"/>
        <w:gridCol w:w="1091"/>
        <w:gridCol w:w="1637"/>
        <w:gridCol w:w="2184"/>
        <w:gridCol w:w="1325"/>
        <w:gridCol w:w="1209"/>
        <w:gridCol w:w="467"/>
        <w:gridCol w:w="780"/>
        <w:gridCol w:w="937"/>
        <w:gridCol w:w="20"/>
        <w:gridCol w:w="1110"/>
        <w:gridCol w:w="20"/>
      </w:tblGrid>
      <w:tr w:rsidR="00E4524E" w:rsidRPr="0032596C" w:rsidTr="00E4524E">
        <w:trPr>
          <w:gridAfter w:val="1"/>
          <w:wAfter w:w="10" w:type="pct"/>
          <w:trHeight w:val="1999"/>
        </w:trPr>
        <w:tc>
          <w:tcPr>
            <w:tcW w:w="193" w:type="pct"/>
            <w:vAlign w:val="center"/>
          </w:tcPr>
          <w:p w:rsidR="00287ED8" w:rsidRPr="0032596C" w:rsidRDefault="00287ED8" w:rsidP="00A87A22">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 з/п</w:t>
            </w:r>
          </w:p>
        </w:tc>
        <w:tc>
          <w:tcPr>
            <w:tcW w:w="486" w:type="pct"/>
            <w:vAlign w:val="center"/>
          </w:tcPr>
          <w:p w:rsidR="00287ED8" w:rsidRPr="0032596C" w:rsidRDefault="007D4360" w:rsidP="00A87A22">
            <w:pPr>
              <w:widowControl w:val="0"/>
              <w:spacing w:line="233" w:lineRule="auto"/>
              <w:jc w:val="center"/>
              <w:rPr>
                <w:rFonts w:ascii="Times New Roman" w:hAnsi="Times New Roman" w:cs="Times New Roman"/>
                <w:bCs/>
                <w:sz w:val="20"/>
                <w:szCs w:val="20"/>
              </w:rPr>
            </w:pPr>
            <w:hyperlink r:id="rId12" w:history="1">
              <w:r w:rsidR="00287ED8" w:rsidRPr="0032596C">
                <w:rPr>
                  <w:rFonts w:ascii="Times New Roman" w:hAnsi="Times New Roman" w:cs="Times New Roman"/>
                  <w:bCs/>
                  <w:sz w:val="20"/>
                  <w:szCs w:val="20"/>
                </w:rPr>
                <w:t>Міжнародне непатентоване найменування</w:t>
              </w:r>
            </w:hyperlink>
          </w:p>
        </w:tc>
        <w:tc>
          <w:tcPr>
            <w:tcW w:w="730" w:type="pct"/>
          </w:tcPr>
          <w:p w:rsidR="00287ED8" w:rsidRPr="0032596C" w:rsidRDefault="00287ED8" w:rsidP="00A87A22">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 xml:space="preserve">Торговельна назва товару: </w:t>
            </w:r>
            <w:r w:rsidRPr="0032596C">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w:t>
            </w:r>
            <w:r w:rsidRPr="0032596C">
              <w:rPr>
                <w:rFonts w:ascii="Times New Roman" w:hAnsi="Times New Roman" w:cs="Times New Roman"/>
                <w:bCs/>
                <w:i/>
                <w:sz w:val="20"/>
                <w:szCs w:val="20"/>
              </w:rPr>
              <w:lastRenderedPageBreak/>
              <w:t>й препарат</w:t>
            </w:r>
            <w:r w:rsidRPr="0032596C">
              <w:rPr>
                <w:rFonts w:ascii="Times New Roman" w:hAnsi="Times New Roman" w:cs="Times New Roman"/>
                <w:bCs/>
                <w:sz w:val="20"/>
                <w:szCs w:val="20"/>
              </w:rPr>
              <w:t xml:space="preserve"> </w:t>
            </w:r>
            <w:r w:rsidRPr="0032596C">
              <w:rPr>
                <w:rFonts w:ascii="Times New Roman" w:hAnsi="Times New Roman" w:cs="Times New Roman"/>
                <w:bCs/>
                <w:i/>
                <w:sz w:val="20"/>
                <w:szCs w:val="20"/>
              </w:rPr>
              <w:t>або Сертифікатом про державну реєстрацію медичного імунобіологічного препарату)</w:t>
            </w:r>
          </w:p>
        </w:tc>
        <w:tc>
          <w:tcPr>
            <w:tcW w:w="974" w:type="pct"/>
            <w:vAlign w:val="center"/>
          </w:tcPr>
          <w:p w:rsidR="00287ED8" w:rsidRPr="0032596C" w:rsidRDefault="00287ED8" w:rsidP="00A87A22">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lastRenderedPageBreak/>
              <w:t xml:space="preserve">Лікарська форма, вид і розмір упаковки (форма випуску, доза-упаковка), яка пропонується учасником </w:t>
            </w:r>
            <w:r w:rsidRPr="0032596C">
              <w:rPr>
                <w:rFonts w:ascii="Times New Roman" w:hAnsi="Times New Roman" w:cs="Times New Roman"/>
                <w:bCs/>
                <w:i/>
                <w:sz w:val="20"/>
                <w:szCs w:val="20"/>
              </w:rPr>
              <w:t xml:space="preserve">(зазначається згідно з Реєстраційним посвідченням на лікарський </w:t>
            </w:r>
            <w:r w:rsidRPr="0032596C">
              <w:rPr>
                <w:rFonts w:ascii="Times New Roman" w:hAnsi="Times New Roman" w:cs="Times New Roman"/>
                <w:bCs/>
                <w:i/>
                <w:sz w:val="20"/>
                <w:szCs w:val="20"/>
              </w:rPr>
              <w:lastRenderedPageBreak/>
              <w:t>засіб/лікарський засіб (медичний імунобіологічний препарат</w:t>
            </w:r>
            <w:r w:rsidRPr="0032596C">
              <w:rPr>
                <w:rFonts w:ascii="Times New Roman" w:hAnsi="Times New Roman" w:cs="Times New Roman"/>
                <w:bCs/>
                <w:sz w:val="20"/>
                <w:szCs w:val="20"/>
              </w:rPr>
              <w:t xml:space="preserve"> </w:t>
            </w:r>
            <w:r w:rsidRPr="0032596C">
              <w:rPr>
                <w:rFonts w:ascii="Times New Roman" w:hAnsi="Times New Roman" w:cs="Times New Roman"/>
                <w:bCs/>
                <w:i/>
                <w:sz w:val="20"/>
                <w:szCs w:val="20"/>
              </w:rPr>
              <w:t>або Сертифікатом про державну реєстрацію медичного імунобіологічного препарату):</w:t>
            </w:r>
          </w:p>
        </w:tc>
        <w:tc>
          <w:tcPr>
            <w:tcW w:w="591" w:type="pct"/>
            <w:vAlign w:val="center"/>
          </w:tcPr>
          <w:p w:rsidR="00287ED8" w:rsidRPr="0032596C" w:rsidRDefault="00287ED8" w:rsidP="00A87A22">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lastRenderedPageBreak/>
              <w:t xml:space="preserve">Назва та країна виробника: </w:t>
            </w:r>
            <w:r w:rsidRPr="0032596C">
              <w:rPr>
                <w:rFonts w:ascii="Times New Roman" w:hAnsi="Times New Roman" w:cs="Times New Roman"/>
                <w:bCs/>
                <w:i/>
                <w:sz w:val="20"/>
                <w:szCs w:val="20"/>
              </w:rPr>
              <w:t xml:space="preserve">(зазначається згідно з Реєстраційним посвідченням на лікарський </w:t>
            </w:r>
            <w:r w:rsidRPr="0032596C">
              <w:rPr>
                <w:rFonts w:ascii="Times New Roman" w:hAnsi="Times New Roman" w:cs="Times New Roman"/>
                <w:bCs/>
                <w:i/>
                <w:sz w:val="20"/>
                <w:szCs w:val="20"/>
              </w:rPr>
              <w:lastRenderedPageBreak/>
              <w:t>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539" w:type="pct"/>
            <w:vAlign w:val="center"/>
          </w:tcPr>
          <w:p w:rsidR="00287ED8" w:rsidRPr="0032596C" w:rsidRDefault="00287ED8" w:rsidP="00A87A22">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lastRenderedPageBreak/>
              <w:t>Країна походження товару щодо кожної номенклатурної позиції предмета закупівлі</w:t>
            </w:r>
          </w:p>
        </w:tc>
        <w:tc>
          <w:tcPr>
            <w:tcW w:w="208" w:type="pct"/>
            <w:vAlign w:val="center"/>
          </w:tcPr>
          <w:p w:rsidR="00287ED8" w:rsidRPr="0032596C" w:rsidRDefault="00287ED8" w:rsidP="00A87A22">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Одиниця виміру</w:t>
            </w:r>
          </w:p>
        </w:tc>
        <w:tc>
          <w:tcPr>
            <w:tcW w:w="348" w:type="pct"/>
            <w:vAlign w:val="center"/>
          </w:tcPr>
          <w:p w:rsidR="00287ED8" w:rsidRPr="0032596C" w:rsidRDefault="00287ED8" w:rsidP="00A87A22">
            <w:pPr>
              <w:widowControl w:val="0"/>
              <w:spacing w:line="233" w:lineRule="auto"/>
              <w:ind w:firstLine="74"/>
              <w:jc w:val="center"/>
              <w:rPr>
                <w:rFonts w:ascii="Times New Roman" w:hAnsi="Times New Roman" w:cs="Times New Roman"/>
                <w:bCs/>
                <w:sz w:val="20"/>
                <w:szCs w:val="20"/>
              </w:rPr>
            </w:pPr>
            <w:r w:rsidRPr="0032596C">
              <w:rPr>
                <w:rFonts w:ascii="Times New Roman" w:hAnsi="Times New Roman" w:cs="Times New Roman"/>
                <w:bCs/>
                <w:sz w:val="20"/>
                <w:szCs w:val="20"/>
              </w:rPr>
              <w:t>Кількість, од.</w:t>
            </w:r>
          </w:p>
        </w:tc>
        <w:tc>
          <w:tcPr>
            <w:tcW w:w="418" w:type="pct"/>
            <w:vAlign w:val="center"/>
          </w:tcPr>
          <w:p w:rsidR="00287ED8" w:rsidRPr="0032596C" w:rsidRDefault="00287ED8" w:rsidP="00A87A22">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Ціна за одиницю,</w:t>
            </w:r>
          </w:p>
          <w:p w:rsidR="00287ED8" w:rsidRPr="0032596C" w:rsidRDefault="00287ED8" w:rsidP="00A87A22">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з ПДВ (грн.)</w:t>
            </w:r>
          </w:p>
        </w:tc>
        <w:tc>
          <w:tcPr>
            <w:tcW w:w="504" w:type="pct"/>
            <w:gridSpan w:val="2"/>
            <w:vAlign w:val="center"/>
          </w:tcPr>
          <w:p w:rsidR="00287ED8" w:rsidRPr="0032596C" w:rsidRDefault="00287ED8" w:rsidP="00A87A22">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Загальна сума,</w:t>
            </w:r>
          </w:p>
          <w:p w:rsidR="00287ED8" w:rsidRPr="0032596C" w:rsidRDefault="00287ED8" w:rsidP="00A87A22">
            <w:pPr>
              <w:widowControl w:val="0"/>
              <w:spacing w:line="233" w:lineRule="auto"/>
              <w:jc w:val="center"/>
              <w:rPr>
                <w:rFonts w:ascii="Times New Roman" w:hAnsi="Times New Roman" w:cs="Times New Roman"/>
                <w:bCs/>
                <w:sz w:val="20"/>
                <w:szCs w:val="20"/>
              </w:rPr>
            </w:pPr>
            <w:r w:rsidRPr="0032596C">
              <w:rPr>
                <w:rFonts w:ascii="Times New Roman" w:hAnsi="Times New Roman" w:cs="Times New Roman"/>
                <w:bCs/>
                <w:sz w:val="20"/>
                <w:szCs w:val="20"/>
              </w:rPr>
              <w:t xml:space="preserve"> з ПДВ (грн.)</w:t>
            </w:r>
          </w:p>
        </w:tc>
      </w:tr>
      <w:tr w:rsidR="00287ED8" w:rsidRPr="00F61567"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57"/>
        </w:trPr>
        <w:tc>
          <w:tcPr>
            <w:tcW w:w="4496" w:type="pct"/>
            <w:gridSpan w:val="10"/>
            <w:tcBorders>
              <w:right w:val="single" w:sz="4" w:space="0" w:color="auto"/>
            </w:tcBorders>
            <w:vAlign w:val="center"/>
          </w:tcPr>
          <w:p w:rsidR="00287ED8" w:rsidRPr="004D3137"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p w:rsidR="00287ED8" w:rsidRPr="004D3137"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4D3137">
              <w:rPr>
                <w:rFonts w:ascii="Times New Roman" w:eastAsia="Times New Roman" w:hAnsi="Times New Roman" w:cs="Times New Roman"/>
                <w:b/>
                <w:bCs/>
                <w:sz w:val="18"/>
                <w:szCs w:val="18"/>
              </w:rPr>
              <w:t>Сума, без ПДВ, грн.</w:t>
            </w:r>
          </w:p>
        </w:tc>
        <w:tc>
          <w:tcPr>
            <w:tcW w:w="504" w:type="pct"/>
            <w:gridSpan w:val="2"/>
            <w:tcBorders>
              <w:left w:val="single" w:sz="4" w:space="0" w:color="auto"/>
            </w:tcBorders>
            <w:vAlign w:val="center"/>
          </w:tcPr>
          <w:p w:rsidR="00287ED8" w:rsidRPr="004D3137"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tc>
      </w:tr>
      <w:tr w:rsidR="00287ED8" w:rsidRPr="00F61567"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57"/>
        </w:trPr>
        <w:tc>
          <w:tcPr>
            <w:tcW w:w="4496" w:type="pct"/>
            <w:gridSpan w:val="10"/>
            <w:tcBorders>
              <w:right w:val="single" w:sz="4" w:space="0" w:color="auto"/>
            </w:tcBorders>
            <w:vAlign w:val="center"/>
          </w:tcPr>
          <w:p w:rsidR="00287ED8" w:rsidRPr="004D3137"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4D3137">
              <w:rPr>
                <w:rFonts w:ascii="Times New Roman" w:eastAsia="Times New Roman" w:hAnsi="Times New Roman" w:cs="Times New Roman"/>
                <w:b/>
                <w:bCs/>
                <w:sz w:val="18"/>
                <w:szCs w:val="18"/>
              </w:rPr>
              <w:t xml:space="preserve">ПДВ, грн. </w:t>
            </w:r>
          </w:p>
        </w:tc>
        <w:tc>
          <w:tcPr>
            <w:tcW w:w="504" w:type="pct"/>
            <w:gridSpan w:val="2"/>
            <w:tcBorders>
              <w:left w:val="single" w:sz="4" w:space="0" w:color="auto"/>
            </w:tcBorders>
            <w:vAlign w:val="center"/>
          </w:tcPr>
          <w:p w:rsidR="00287ED8" w:rsidRPr="004D3137"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r w:rsidR="00287ED8" w:rsidRPr="00F61567"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trHeight w:val="457"/>
        </w:trPr>
        <w:tc>
          <w:tcPr>
            <w:tcW w:w="4496" w:type="pct"/>
            <w:gridSpan w:val="10"/>
            <w:tcBorders>
              <w:right w:val="single" w:sz="4" w:space="0" w:color="auto"/>
            </w:tcBorders>
            <w:vAlign w:val="center"/>
          </w:tcPr>
          <w:p w:rsidR="00287ED8" w:rsidRPr="004D3137"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4D3137">
              <w:rPr>
                <w:rFonts w:ascii="Times New Roman" w:eastAsia="Times New Roman" w:hAnsi="Times New Roman" w:cs="Times New Roman"/>
                <w:b/>
                <w:bCs/>
                <w:sz w:val="18"/>
                <w:szCs w:val="18"/>
              </w:rPr>
              <w:t>Сума, з ПДВ, грн.</w:t>
            </w:r>
          </w:p>
        </w:tc>
        <w:tc>
          <w:tcPr>
            <w:tcW w:w="504" w:type="pct"/>
            <w:gridSpan w:val="2"/>
            <w:tcBorders>
              <w:left w:val="single" w:sz="4" w:space="0" w:color="auto"/>
            </w:tcBorders>
            <w:vAlign w:val="center"/>
          </w:tcPr>
          <w:p w:rsidR="00287ED8" w:rsidRPr="004D3137"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bl>
    <w:p w:rsidR="00287ED8" w:rsidRPr="00A147A4" w:rsidRDefault="00287ED8"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99"/>
        <w:gridCol w:w="4082"/>
      </w:tblGrid>
      <w:tr w:rsidR="00BA3616" w:rsidRPr="00377EFB" w:rsidTr="00272EA4">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BA3616" w:rsidRPr="00377EFB" w:rsidRDefault="00BA3616" w:rsidP="00A87A22">
            <w:pPr>
              <w:tabs>
                <w:tab w:val="left" w:pos="2548"/>
              </w:tabs>
              <w:suppressAutoHyphens/>
              <w:spacing w:line="360" w:lineRule="auto"/>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Покупець</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BA3616" w:rsidRPr="00377EFB" w:rsidRDefault="00BA3616" w:rsidP="00A87A22">
            <w:pPr>
              <w:tabs>
                <w:tab w:val="left" w:pos="2548"/>
              </w:tabs>
              <w:suppressAutoHyphens/>
              <w:jc w:val="both"/>
              <w:rPr>
                <w:rFonts w:ascii="Times New Roman" w:hAnsi="Times New Roman" w:cs="Times New Roman"/>
                <w:b/>
                <w:sz w:val="24"/>
                <w:szCs w:val="24"/>
                <w:lang w:eastAsia="en-US"/>
              </w:rPr>
            </w:pPr>
            <w:r w:rsidRPr="00377EFB">
              <w:rPr>
                <w:rFonts w:ascii="Times New Roman" w:hAnsi="Times New Roman" w:cs="Times New Roman"/>
                <w:b/>
                <w:sz w:val="24"/>
                <w:szCs w:val="24"/>
                <w:lang w:eastAsia="en-US"/>
              </w:rPr>
              <w:t>Продавець</w:t>
            </w:r>
          </w:p>
        </w:tc>
      </w:tr>
      <w:tr w:rsidR="00BA3616" w:rsidRPr="00377EFB" w:rsidTr="00272EA4">
        <w:trPr>
          <w:trHeight w:val="3542"/>
        </w:trPr>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BA3616" w:rsidRPr="00377EFB" w:rsidRDefault="00BA3616" w:rsidP="00850DF0">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b/>
                <w:bCs/>
                <w:sz w:val="24"/>
                <w:szCs w:val="24"/>
                <w:lang w:eastAsia="uk-UA"/>
              </w:rPr>
              <w:t>Національний інститут раку</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ЄДРПОУ 02011976</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Місцезнаходження: 03022, м. Київ,</w:t>
            </w:r>
            <w:r w:rsidR="00272EA4">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вул. Ломоносова, 33/43</w:t>
            </w:r>
            <w:r w:rsidR="00272EA4">
              <w:rPr>
                <w:rFonts w:ascii="Times New Roman" w:hAnsi="Times New Roman" w:cs="Times New Roman"/>
                <w:sz w:val="24"/>
                <w:szCs w:val="24"/>
                <w:lang w:eastAsia="uk-UA"/>
              </w:rPr>
              <w:t xml:space="preserve">; </w:t>
            </w:r>
            <w:r w:rsidRPr="00377EFB">
              <w:rPr>
                <w:rFonts w:ascii="Times New Roman" w:hAnsi="Times New Roman" w:cs="Times New Roman"/>
                <w:sz w:val="24"/>
                <w:szCs w:val="24"/>
                <w:lang w:eastAsia="uk-UA"/>
              </w:rPr>
              <w:t>тел./факс: (044)259-70-57, 259-02-64</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UA318201720343190002000006549</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UA478201720343181002200006549</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UA748201720343191002300006549</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UA798201720343170006000006549</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IBAN UA688201720343151006100006549</w:t>
            </w:r>
          </w:p>
          <w:p w:rsidR="00BA3616" w:rsidRPr="00377EFB" w:rsidRDefault="00BA3616" w:rsidP="00850DF0">
            <w:pPr>
              <w:shd w:val="clear" w:color="auto" w:fill="FFFFFF"/>
              <w:suppressAutoHyphens/>
              <w:spacing w:after="0" w:line="240" w:lineRule="auto"/>
              <w:ind w:left="5"/>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в ДКСУ м. Києва</w:t>
            </w:r>
          </w:p>
          <w:p w:rsidR="00BA3616" w:rsidRPr="00377EFB" w:rsidRDefault="00BA3616" w:rsidP="00850DF0">
            <w:pPr>
              <w:shd w:val="clear" w:color="auto" w:fill="FFFFFF"/>
              <w:suppressAutoHyphens/>
              <w:spacing w:after="0" w:line="240" w:lineRule="auto"/>
              <w:jc w:val="both"/>
              <w:rPr>
                <w:rFonts w:ascii="Times New Roman" w:hAnsi="Times New Roman" w:cs="Times New Roman"/>
                <w:sz w:val="24"/>
                <w:szCs w:val="24"/>
                <w:lang w:eastAsia="uk-UA"/>
              </w:rPr>
            </w:pPr>
            <w:r w:rsidRPr="00377EFB">
              <w:rPr>
                <w:rFonts w:ascii="Times New Roman" w:hAnsi="Times New Roman" w:cs="Times New Roman"/>
                <w:sz w:val="24"/>
                <w:szCs w:val="24"/>
                <w:lang w:eastAsia="uk-UA"/>
              </w:rPr>
              <w:t>ІПН 020119726092</w:t>
            </w:r>
          </w:p>
          <w:p w:rsidR="00BA3616" w:rsidRPr="00377EFB" w:rsidRDefault="00BA3616" w:rsidP="00850DF0">
            <w:pPr>
              <w:shd w:val="clear" w:color="auto" w:fill="FFFFFF"/>
              <w:suppressAutoHyphens/>
              <w:spacing w:after="0" w:line="240" w:lineRule="auto"/>
              <w:jc w:val="both"/>
              <w:rPr>
                <w:rFonts w:ascii="Times New Roman" w:hAnsi="Times New Roman" w:cs="Times New Roman"/>
                <w:b/>
                <w:sz w:val="24"/>
                <w:szCs w:val="24"/>
                <w:lang w:eastAsia="uk-UA"/>
              </w:rPr>
            </w:pPr>
            <w:r w:rsidRPr="00377EFB">
              <w:rPr>
                <w:rFonts w:ascii="Times New Roman" w:hAnsi="Times New Roman" w:cs="Times New Roman"/>
                <w:b/>
                <w:sz w:val="24"/>
                <w:szCs w:val="24"/>
                <w:lang w:eastAsia="uk-UA"/>
              </w:rPr>
              <w:t xml:space="preserve">Заступник головного лікаря </w:t>
            </w:r>
          </w:p>
          <w:p w:rsidR="00BA3616" w:rsidRPr="00377EFB" w:rsidRDefault="00BA3616" w:rsidP="00ED53C8">
            <w:pPr>
              <w:shd w:val="clear" w:color="auto" w:fill="FFFFFF"/>
              <w:suppressAutoHyphens/>
              <w:jc w:val="both"/>
              <w:rPr>
                <w:rFonts w:ascii="Times New Roman" w:hAnsi="Times New Roman" w:cs="Times New Roman"/>
                <w:sz w:val="24"/>
                <w:szCs w:val="24"/>
                <w:lang w:eastAsia="en-US"/>
              </w:rPr>
            </w:pPr>
            <w:r w:rsidRPr="00377EFB">
              <w:rPr>
                <w:rFonts w:ascii="Times New Roman" w:hAnsi="Times New Roman" w:cs="Times New Roman"/>
                <w:b/>
                <w:sz w:val="24"/>
                <w:szCs w:val="24"/>
                <w:lang w:eastAsia="uk-UA"/>
              </w:rPr>
              <w:t>з господарської частини</w:t>
            </w:r>
            <w:r w:rsidRPr="00377EFB">
              <w:rPr>
                <w:rFonts w:ascii="Times New Roman" w:hAnsi="Times New Roman" w:cs="Times New Roman"/>
                <w:b/>
                <w:bCs/>
                <w:sz w:val="24"/>
                <w:szCs w:val="24"/>
                <w:lang w:eastAsia="en-US"/>
              </w:rPr>
              <w:t>___ А. Г. Шаповал</w:t>
            </w:r>
            <w:r w:rsidRPr="00377EFB">
              <w:rPr>
                <w:rFonts w:ascii="Times New Roman" w:hAnsi="Times New Roman" w:cs="Times New Roman"/>
                <w:bCs/>
                <w:sz w:val="24"/>
                <w:szCs w:val="24"/>
                <w:lang w:eastAsia="uk-UA"/>
              </w:rPr>
              <w:t xml:space="preserve">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BA3616" w:rsidRPr="00377EFB" w:rsidRDefault="00BA3616" w:rsidP="00A87A22">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ЄДРПОУ </w:t>
            </w:r>
          </w:p>
          <w:p w:rsidR="00BA3616" w:rsidRPr="00377EFB" w:rsidRDefault="00BA3616" w:rsidP="00A87A22">
            <w:pPr>
              <w:shd w:val="clear" w:color="auto" w:fill="FFFFFF"/>
              <w:suppressAutoHyphens/>
              <w:ind w:left="5"/>
              <w:jc w:val="both"/>
              <w:rPr>
                <w:rFonts w:ascii="Times New Roman" w:hAnsi="Times New Roman" w:cs="Times New Roman"/>
                <w:b/>
                <w:bCs/>
                <w:sz w:val="24"/>
                <w:szCs w:val="24"/>
                <w:lang w:eastAsia="uk-UA"/>
              </w:rPr>
            </w:pPr>
            <w:r w:rsidRPr="00377EFB">
              <w:rPr>
                <w:rFonts w:ascii="Times New Roman" w:hAnsi="Times New Roman" w:cs="Times New Roman"/>
                <w:b/>
                <w:bCs/>
                <w:sz w:val="24"/>
                <w:szCs w:val="24"/>
                <w:lang w:eastAsia="uk-UA"/>
              </w:rPr>
              <w:t xml:space="preserve">Місцезнаходження: </w:t>
            </w:r>
          </w:p>
          <w:p w:rsidR="00BA3616" w:rsidRPr="00377EFB" w:rsidRDefault="00BA3616" w:rsidP="00A87A22">
            <w:pPr>
              <w:suppressAutoHyphens/>
              <w:rPr>
                <w:rFonts w:ascii="Times New Roman" w:hAnsi="Times New Roman" w:cs="Times New Roman"/>
                <w:b/>
                <w:bCs/>
                <w:sz w:val="24"/>
                <w:szCs w:val="24"/>
                <w:lang w:eastAsia="en-US"/>
              </w:rPr>
            </w:pPr>
            <w:r w:rsidRPr="00377EFB">
              <w:rPr>
                <w:rFonts w:ascii="Times New Roman" w:hAnsi="Times New Roman" w:cs="Times New Roman"/>
                <w:b/>
                <w:bCs/>
                <w:sz w:val="24"/>
                <w:szCs w:val="24"/>
                <w:lang w:eastAsia="uk-UA"/>
              </w:rPr>
              <w:t>тел./факс</w:t>
            </w:r>
          </w:p>
          <w:p w:rsidR="00BA3616" w:rsidRPr="00850DF0" w:rsidRDefault="00160A49" w:rsidP="00A87A22">
            <w:pPr>
              <w:suppressAutoHyphens/>
              <w:rPr>
                <w:rFonts w:ascii="Times New Roman" w:hAnsi="Times New Roman" w:cs="Times New Roman"/>
                <w:b/>
                <w:bCs/>
                <w:sz w:val="24"/>
                <w:szCs w:val="24"/>
                <w:lang w:eastAsia="en-US"/>
              </w:rPr>
            </w:pPr>
            <w:r w:rsidRPr="00850DF0">
              <w:rPr>
                <w:rFonts w:ascii="Times New Roman" w:eastAsia="Times New Roman" w:hAnsi="Times New Roman" w:cs="Times New Roman"/>
                <w:b/>
                <w:bCs/>
                <w:sz w:val="24"/>
                <w:szCs w:val="24"/>
              </w:rPr>
              <w:t>Класифікація суб’єкта господарювання:</w:t>
            </w:r>
          </w:p>
          <w:p w:rsidR="00BA3616" w:rsidRPr="00377EFB" w:rsidRDefault="00BA3616" w:rsidP="00A87A22">
            <w:pPr>
              <w:suppressAutoHyphens/>
              <w:rPr>
                <w:rFonts w:ascii="Times New Roman" w:hAnsi="Times New Roman" w:cs="Times New Roman"/>
                <w:b/>
                <w:sz w:val="24"/>
                <w:szCs w:val="24"/>
                <w:lang w:eastAsia="en-US"/>
              </w:rPr>
            </w:pPr>
          </w:p>
          <w:p w:rsidR="00BA3616" w:rsidRPr="00377EFB" w:rsidRDefault="00BA3616" w:rsidP="00A87A22">
            <w:pPr>
              <w:suppressAutoHyphens/>
              <w:rPr>
                <w:rFonts w:ascii="Times New Roman" w:hAnsi="Times New Roman" w:cs="Times New Roman"/>
                <w:b/>
                <w:sz w:val="24"/>
                <w:szCs w:val="24"/>
                <w:lang w:eastAsia="en-US"/>
              </w:rPr>
            </w:pPr>
          </w:p>
          <w:p w:rsidR="00BA3616" w:rsidRPr="00377EFB" w:rsidRDefault="00BA3616" w:rsidP="00A87A22">
            <w:pPr>
              <w:suppressAutoHyphens/>
              <w:rPr>
                <w:rFonts w:ascii="Times New Roman" w:hAnsi="Times New Roman" w:cs="Times New Roman"/>
                <w:b/>
                <w:sz w:val="24"/>
                <w:szCs w:val="24"/>
                <w:lang w:eastAsia="en-US"/>
              </w:rPr>
            </w:pPr>
          </w:p>
        </w:tc>
      </w:tr>
    </w:tbl>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633733" w:rsidRDefault="00633733" w:rsidP="004B1E66">
      <w:pPr>
        <w:spacing w:after="0" w:line="240" w:lineRule="auto"/>
        <w:ind w:left="4320" w:firstLine="708"/>
        <w:jc w:val="right"/>
        <w:rPr>
          <w:rFonts w:ascii="Times New Roman" w:hAnsi="Times New Roman" w:cs="Times New Roman"/>
          <w:b/>
          <w:sz w:val="24"/>
          <w:szCs w:val="24"/>
        </w:rPr>
      </w:pPr>
    </w:p>
    <w:p w:rsidR="004B1E66" w:rsidRPr="004B1E66" w:rsidRDefault="004B1E66" w:rsidP="004B1E66">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t xml:space="preserve">Додаток </w:t>
      </w:r>
      <w:r>
        <w:rPr>
          <w:rFonts w:ascii="Times New Roman" w:hAnsi="Times New Roman" w:cs="Times New Roman"/>
          <w:b/>
          <w:sz w:val="24"/>
          <w:szCs w:val="24"/>
        </w:rPr>
        <w:t>4</w:t>
      </w:r>
    </w:p>
    <w:p w:rsidR="004B1E66" w:rsidRPr="004B1E66" w:rsidRDefault="004B1E66" w:rsidP="004B1E66">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rPr>
      </w:pPr>
      <w:r w:rsidRPr="004B1E66">
        <w:rPr>
          <w:rFonts w:ascii="Times New Roman" w:hAnsi="Times New Roman" w:cs="Times New Roman"/>
          <w:b/>
          <w:sz w:val="24"/>
          <w:szCs w:val="24"/>
        </w:rPr>
        <w:t>до тендерної документації</w:t>
      </w:r>
    </w:p>
    <w:p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rsidR="004B1E66" w:rsidRPr="004B1E66" w:rsidRDefault="004B1E66" w:rsidP="004B1E66">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rsidR="004B1E66" w:rsidRPr="004B1E66" w:rsidRDefault="004B1E66" w:rsidP="004B1E66">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rsidR="0068785C" w:rsidRDefault="0068785C" w:rsidP="0068785C">
      <w:pPr>
        <w:spacing w:line="20" w:lineRule="atLeast"/>
        <w:ind w:right="324" w:firstLine="426"/>
        <w:jc w:val="both"/>
        <w:rPr>
          <w:rFonts w:ascii="Times New Roman" w:hAnsi="Times New Roman" w:cs="Times New Roman"/>
          <w:sz w:val="24"/>
          <w:szCs w:val="24"/>
        </w:rPr>
      </w:pPr>
      <w:r w:rsidRPr="0068785C">
        <w:rPr>
          <w:rFonts w:ascii="Times New Roman" w:hAnsi="Times New Roman" w:cs="Times New Roman"/>
          <w:sz w:val="24"/>
          <w:szCs w:val="24"/>
        </w:rPr>
        <w:t xml:space="preserve">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w:t>
      </w:r>
      <w:r w:rsidRPr="005E0B44">
        <w:rPr>
          <w:rFonts w:ascii="Times New Roman" w:hAnsi="Times New Roman" w:cs="Times New Roman"/>
          <w:sz w:val="24"/>
          <w:szCs w:val="24"/>
        </w:rPr>
        <w:t>умовах, зазначених у цій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
        <w:gridCol w:w="1194"/>
        <w:gridCol w:w="1333"/>
        <w:gridCol w:w="1333"/>
        <w:gridCol w:w="1333"/>
        <w:gridCol w:w="1291"/>
        <w:gridCol w:w="823"/>
        <w:gridCol w:w="901"/>
        <w:gridCol w:w="852"/>
        <w:gridCol w:w="826"/>
      </w:tblGrid>
      <w:tr w:rsidR="005E0B44" w:rsidRPr="005E0B44" w:rsidTr="00A87A22">
        <w:trPr>
          <w:trHeight w:val="1999"/>
        </w:trPr>
        <w:tc>
          <w:tcPr>
            <w:tcW w:w="193" w:type="pct"/>
            <w:vAlign w:val="center"/>
          </w:tcPr>
          <w:p w:rsidR="005E0B44" w:rsidRPr="005E0B44" w:rsidRDefault="005E0B44" w:rsidP="00A87A22">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Cs/>
                <w:sz w:val="18"/>
                <w:szCs w:val="18"/>
              </w:rPr>
              <w:t>№ з/п</w:t>
            </w:r>
          </w:p>
        </w:tc>
        <w:tc>
          <w:tcPr>
            <w:tcW w:w="621" w:type="pct"/>
            <w:vAlign w:val="center"/>
          </w:tcPr>
          <w:p w:rsidR="005E0B44" w:rsidRPr="005E0B44" w:rsidRDefault="007D4360" w:rsidP="00A87A22">
            <w:pPr>
              <w:widowControl w:val="0"/>
              <w:spacing w:line="233" w:lineRule="auto"/>
              <w:jc w:val="center"/>
              <w:rPr>
                <w:rFonts w:ascii="Times New Roman" w:hAnsi="Times New Roman" w:cs="Times New Roman"/>
                <w:sz w:val="18"/>
                <w:szCs w:val="18"/>
              </w:rPr>
            </w:pPr>
            <w:hyperlink r:id="rId13" w:history="1">
              <w:r w:rsidR="005E0B44" w:rsidRPr="005E0B44">
                <w:rPr>
                  <w:rFonts w:ascii="Times New Roman" w:hAnsi="Times New Roman" w:cs="Times New Roman"/>
                  <w:b/>
                  <w:sz w:val="18"/>
                  <w:szCs w:val="18"/>
                </w:rPr>
                <w:t>Міжнародне непатентоване найменування</w:t>
              </w:r>
            </w:hyperlink>
          </w:p>
        </w:tc>
        <w:tc>
          <w:tcPr>
            <w:tcW w:w="652" w:type="pct"/>
          </w:tcPr>
          <w:p w:rsidR="005E0B44" w:rsidRPr="005E0B44" w:rsidRDefault="005E0B44" w:rsidP="00A87A22">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Торговельна назва товару:</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rsidR="005E0B44" w:rsidRPr="005E0B44" w:rsidRDefault="005E0B44" w:rsidP="00A87A22">
            <w:pPr>
              <w:widowControl w:val="0"/>
              <w:spacing w:line="233" w:lineRule="auto"/>
              <w:jc w:val="center"/>
              <w:rPr>
                <w:rFonts w:ascii="Times New Roman" w:hAnsi="Times New Roman" w:cs="Times New Roman"/>
                <w:sz w:val="18"/>
                <w:szCs w:val="18"/>
              </w:rPr>
            </w:pPr>
            <w:r w:rsidRPr="005E0B44">
              <w:rPr>
                <w:rFonts w:ascii="Times New Roman" w:hAnsi="Times New Roman" w:cs="Times New Roman"/>
                <w:b/>
                <w:sz w:val="18"/>
                <w:szCs w:val="18"/>
              </w:rPr>
              <w:t xml:space="preserve">Лікарська форма, вид і розмір упаковки (форма випуску, доза-упаковка), яка пропонується учасником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або Сертифікатом про державну реєстрацію медичного імунобіологічного препарату):</w:t>
            </w:r>
          </w:p>
        </w:tc>
        <w:tc>
          <w:tcPr>
            <w:tcW w:w="652" w:type="pct"/>
            <w:vAlign w:val="center"/>
          </w:tcPr>
          <w:p w:rsidR="005E0B44" w:rsidRPr="005E0B44" w:rsidRDefault="005E0B44" w:rsidP="00A87A22">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Назва та країна виробника:</w:t>
            </w:r>
            <w:r w:rsidRPr="005E0B44">
              <w:rPr>
                <w:rFonts w:ascii="Times New Roman" w:hAnsi="Times New Roman" w:cs="Times New Roman"/>
                <w:sz w:val="18"/>
                <w:szCs w:val="18"/>
              </w:rPr>
              <w:t xml:space="preserve"> </w:t>
            </w:r>
            <w:r w:rsidRPr="005E0B44">
              <w:rPr>
                <w:rFonts w:ascii="Times New Roman" w:hAnsi="Times New Roman" w:cs="Times New Roman"/>
                <w:i/>
                <w:sz w:val="18"/>
                <w:szCs w:val="18"/>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632" w:type="pct"/>
            <w:vAlign w:val="center"/>
          </w:tcPr>
          <w:p w:rsidR="005E0B44" w:rsidRPr="005E0B44" w:rsidRDefault="005E0B44" w:rsidP="00A87A22">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color w:val="333333"/>
                <w:sz w:val="18"/>
                <w:szCs w:val="18"/>
                <w:shd w:val="clear" w:color="auto" w:fill="FFFFFF"/>
              </w:rPr>
              <w:t>Країна походження товару щодо кожної номенклатурної позиції предмета закупівлі</w:t>
            </w:r>
          </w:p>
        </w:tc>
        <w:tc>
          <w:tcPr>
            <w:tcW w:w="382" w:type="pct"/>
            <w:vAlign w:val="center"/>
          </w:tcPr>
          <w:p w:rsidR="005E0B44" w:rsidRPr="005E0B44" w:rsidRDefault="005E0B44" w:rsidP="00A87A22">
            <w:pPr>
              <w:widowControl w:val="0"/>
              <w:spacing w:line="233" w:lineRule="auto"/>
              <w:jc w:val="center"/>
              <w:rPr>
                <w:rFonts w:ascii="Times New Roman" w:hAnsi="Times New Roman" w:cs="Times New Roman"/>
                <w:b/>
                <w:sz w:val="18"/>
                <w:szCs w:val="18"/>
              </w:rPr>
            </w:pPr>
            <w:r w:rsidRPr="005E0B44">
              <w:rPr>
                <w:rFonts w:ascii="Times New Roman" w:hAnsi="Times New Roman" w:cs="Times New Roman"/>
                <w:b/>
                <w:sz w:val="18"/>
                <w:szCs w:val="18"/>
              </w:rPr>
              <w:t>Одиниця виміру</w:t>
            </w:r>
          </w:p>
        </w:tc>
        <w:tc>
          <w:tcPr>
            <w:tcW w:w="436" w:type="pct"/>
            <w:vAlign w:val="center"/>
          </w:tcPr>
          <w:p w:rsidR="005E0B44" w:rsidRPr="000E6434" w:rsidRDefault="005E0B44" w:rsidP="00A87A22">
            <w:pPr>
              <w:widowControl w:val="0"/>
              <w:spacing w:line="233" w:lineRule="auto"/>
              <w:ind w:firstLine="74"/>
              <w:jc w:val="center"/>
              <w:rPr>
                <w:rFonts w:ascii="Times New Roman" w:hAnsi="Times New Roman" w:cs="Times New Roman"/>
                <w:b/>
                <w:sz w:val="18"/>
                <w:szCs w:val="18"/>
              </w:rPr>
            </w:pPr>
            <w:r w:rsidRPr="000E6434">
              <w:rPr>
                <w:rFonts w:ascii="Times New Roman" w:hAnsi="Times New Roman" w:cs="Times New Roman"/>
                <w:b/>
                <w:sz w:val="18"/>
                <w:szCs w:val="18"/>
              </w:rPr>
              <w:t>Кількість, од.</w:t>
            </w:r>
          </w:p>
        </w:tc>
        <w:tc>
          <w:tcPr>
            <w:tcW w:w="404" w:type="pct"/>
            <w:vAlign w:val="center"/>
          </w:tcPr>
          <w:p w:rsidR="005E0B44" w:rsidRPr="005E0B44" w:rsidRDefault="005E0B44" w:rsidP="00A87A22">
            <w:pPr>
              <w:widowControl w:val="0"/>
              <w:spacing w:line="233" w:lineRule="auto"/>
              <w:jc w:val="center"/>
              <w:rPr>
                <w:rFonts w:ascii="Times New Roman" w:hAnsi="Times New Roman" w:cs="Times New Roman"/>
                <w:b/>
                <w:sz w:val="18"/>
                <w:szCs w:val="18"/>
              </w:rPr>
            </w:pPr>
            <w:r w:rsidRPr="005E0B44">
              <w:rPr>
                <w:rFonts w:ascii="Times New Roman" w:hAnsi="Times New Roman" w:cs="Times New Roman"/>
                <w:b/>
                <w:sz w:val="18"/>
                <w:szCs w:val="18"/>
              </w:rPr>
              <w:t>Ціна за одиницю,</w:t>
            </w:r>
          </w:p>
          <w:p w:rsidR="005E0B44" w:rsidRPr="005E0B44" w:rsidRDefault="005E0B44" w:rsidP="00A87A22">
            <w:pPr>
              <w:widowControl w:val="0"/>
              <w:spacing w:line="233" w:lineRule="auto"/>
              <w:jc w:val="center"/>
              <w:rPr>
                <w:rFonts w:ascii="Times New Roman" w:hAnsi="Times New Roman" w:cs="Times New Roman"/>
                <w:bCs/>
                <w:sz w:val="18"/>
                <w:szCs w:val="18"/>
              </w:rPr>
            </w:pPr>
            <w:r w:rsidRPr="005E0B44">
              <w:rPr>
                <w:rFonts w:ascii="Times New Roman" w:hAnsi="Times New Roman" w:cs="Times New Roman"/>
                <w:b/>
                <w:sz w:val="18"/>
                <w:szCs w:val="18"/>
              </w:rPr>
              <w:t>з ПДВ (грн.)</w:t>
            </w:r>
          </w:p>
        </w:tc>
        <w:tc>
          <w:tcPr>
            <w:tcW w:w="375" w:type="pct"/>
            <w:vAlign w:val="center"/>
          </w:tcPr>
          <w:p w:rsidR="005E0B44" w:rsidRPr="005E0B44" w:rsidRDefault="005E0B44" w:rsidP="00A87A22">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sz w:val="18"/>
                <w:szCs w:val="18"/>
              </w:rPr>
              <w:t>Загальна сума,</w:t>
            </w:r>
          </w:p>
          <w:p w:rsidR="005E0B44" w:rsidRPr="005E0B44" w:rsidRDefault="005E0B44" w:rsidP="00A87A22">
            <w:pPr>
              <w:widowControl w:val="0"/>
              <w:spacing w:line="233" w:lineRule="auto"/>
              <w:jc w:val="center"/>
              <w:rPr>
                <w:rFonts w:ascii="Times New Roman" w:hAnsi="Times New Roman" w:cs="Times New Roman"/>
                <w:b/>
                <w:bCs/>
                <w:sz w:val="18"/>
                <w:szCs w:val="18"/>
              </w:rPr>
            </w:pPr>
            <w:r w:rsidRPr="005E0B44">
              <w:rPr>
                <w:rFonts w:ascii="Times New Roman" w:hAnsi="Times New Roman" w:cs="Times New Roman"/>
                <w:b/>
                <w:bCs/>
                <w:sz w:val="18"/>
                <w:szCs w:val="18"/>
              </w:rPr>
              <w:t xml:space="preserve"> з ПДВ (грн.)</w:t>
            </w:r>
          </w:p>
        </w:tc>
      </w:tr>
      <w:tr w:rsidR="005E0B44" w:rsidRPr="005E0B44" w:rsidTr="00A87A22">
        <w:tc>
          <w:tcPr>
            <w:tcW w:w="193" w:type="pct"/>
          </w:tcPr>
          <w:p w:rsidR="005E0B44" w:rsidRPr="005E0B44" w:rsidRDefault="005E0B44" w:rsidP="00A87A22">
            <w:pPr>
              <w:widowControl w:val="0"/>
              <w:spacing w:line="233" w:lineRule="auto"/>
              <w:jc w:val="both"/>
              <w:rPr>
                <w:rFonts w:ascii="Times New Roman" w:hAnsi="Times New Roman" w:cs="Times New Roman"/>
                <w:sz w:val="18"/>
                <w:szCs w:val="18"/>
              </w:rPr>
            </w:pPr>
          </w:p>
        </w:tc>
        <w:tc>
          <w:tcPr>
            <w:tcW w:w="621" w:type="pct"/>
          </w:tcPr>
          <w:p w:rsidR="005E0B44" w:rsidRPr="005E0B44" w:rsidRDefault="005E0B44" w:rsidP="00A87A22">
            <w:pPr>
              <w:widowControl w:val="0"/>
              <w:spacing w:line="233" w:lineRule="auto"/>
              <w:jc w:val="both"/>
              <w:rPr>
                <w:rFonts w:ascii="Times New Roman" w:hAnsi="Times New Roman" w:cs="Times New Roman"/>
                <w:sz w:val="18"/>
                <w:szCs w:val="18"/>
              </w:rPr>
            </w:pPr>
          </w:p>
        </w:tc>
        <w:tc>
          <w:tcPr>
            <w:tcW w:w="652" w:type="pct"/>
          </w:tcPr>
          <w:p w:rsidR="005E0B44" w:rsidRPr="005E0B44" w:rsidRDefault="005E0B44" w:rsidP="00A87A22">
            <w:pPr>
              <w:widowControl w:val="0"/>
              <w:spacing w:line="233" w:lineRule="auto"/>
              <w:jc w:val="both"/>
              <w:rPr>
                <w:rFonts w:ascii="Times New Roman" w:hAnsi="Times New Roman" w:cs="Times New Roman"/>
                <w:sz w:val="18"/>
                <w:szCs w:val="18"/>
              </w:rPr>
            </w:pPr>
          </w:p>
        </w:tc>
        <w:tc>
          <w:tcPr>
            <w:tcW w:w="652" w:type="pct"/>
          </w:tcPr>
          <w:p w:rsidR="005E0B44" w:rsidRPr="005E0B44" w:rsidRDefault="005E0B44" w:rsidP="00A87A22">
            <w:pPr>
              <w:widowControl w:val="0"/>
              <w:spacing w:line="233" w:lineRule="auto"/>
              <w:jc w:val="both"/>
              <w:rPr>
                <w:rFonts w:ascii="Times New Roman" w:hAnsi="Times New Roman" w:cs="Times New Roman"/>
                <w:sz w:val="18"/>
                <w:szCs w:val="18"/>
              </w:rPr>
            </w:pPr>
          </w:p>
        </w:tc>
        <w:tc>
          <w:tcPr>
            <w:tcW w:w="652" w:type="pct"/>
          </w:tcPr>
          <w:p w:rsidR="005E0B44" w:rsidRPr="005E0B44" w:rsidRDefault="005E0B44" w:rsidP="00A87A22">
            <w:pPr>
              <w:widowControl w:val="0"/>
              <w:spacing w:line="233" w:lineRule="auto"/>
              <w:jc w:val="both"/>
              <w:rPr>
                <w:rFonts w:ascii="Times New Roman" w:hAnsi="Times New Roman" w:cs="Times New Roman"/>
                <w:sz w:val="18"/>
                <w:szCs w:val="18"/>
              </w:rPr>
            </w:pPr>
          </w:p>
        </w:tc>
        <w:tc>
          <w:tcPr>
            <w:tcW w:w="632" w:type="pct"/>
          </w:tcPr>
          <w:p w:rsidR="005E0B44" w:rsidRPr="005E0B44" w:rsidRDefault="005E0B44" w:rsidP="00A87A22">
            <w:pPr>
              <w:widowControl w:val="0"/>
              <w:spacing w:line="233" w:lineRule="auto"/>
              <w:jc w:val="both"/>
              <w:rPr>
                <w:rFonts w:ascii="Times New Roman" w:hAnsi="Times New Roman" w:cs="Times New Roman"/>
                <w:sz w:val="18"/>
                <w:szCs w:val="18"/>
              </w:rPr>
            </w:pPr>
          </w:p>
        </w:tc>
        <w:tc>
          <w:tcPr>
            <w:tcW w:w="382" w:type="pct"/>
          </w:tcPr>
          <w:p w:rsidR="005E0B44" w:rsidRPr="005E0B44" w:rsidRDefault="005E0B44" w:rsidP="00A87A22">
            <w:pPr>
              <w:widowControl w:val="0"/>
              <w:spacing w:line="233" w:lineRule="auto"/>
              <w:jc w:val="both"/>
              <w:rPr>
                <w:rFonts w:ascii="Times New Roman" w:hAnsi="Times New Roman" w:cs="Times New Roman"/>
                <w:sz w:val="18"/>
                <w:szCs w:val="18"/>
              </w:rPr>
            </w:pPr>
          </w:p>
        </w:tc>
        <w:tc>
          <w:tcPr>
            <w:tcW w:w="436" w:type="pct"/>
          </w:tcPr>
          <w:p w:rsidR="005E0B44" w:rsidRPr="005E0B44" w:rsidRDefault="005E0B44" w:rsidP="00A87A22">
            <w:pPr>
              <w:widowControl w:val="0"/>
              <w:spacing w:line="233" w:lineRule="auto"/>
              <w:jc w:val="both"/>
              <w:rPr>
                <w:rFonts w:ascii="Times New Roman" w:hAnsi="Times New Roman" w:cs="Times New Roman"/>
                <w:sz w:val="18"/>
                <w:szCs w:val="18"/>
              </w:rPr>
            </w:pPr>
          </w:p>
        </w:tc>
        <w:tc>
          <w:tcPr>
            <w:tcW w:w="404" w:type="pct"/>
          </w:tcPr>
          <w:p w:rsidR="005E0B44" w:rsidRPr="005E0B44" w:rsidRDefault="005E0B44" w:rsidP="00A87A22">
            <w:pPr>
              <w:widowControl w:val="0"/>
              <w:spacing w:line="233" w:lineRule="auto"/>
              <w:jc w:val="both"/>
              <w:rPr>
                <w:rFonts w:ascii="Times New Roman" w:hAnsi="Times New Roman" w:cs="Times New Roman"/>
                <w:sz w:val="18"/>
                <w:szCs w:val="18"/>
              </w:rPr>
            </w:pPr>
          </w:p>
        </w:tc>
        <w:tc>
          <w:tcPr>
            <w:tcW w:w="375" w:type="pct"/>
            <w:tcBorders>
              <w:left w:val="single" w:sz="8" w:space="0" w:color="auto"/>
            </w:tcBorders>
          </w:tcPr>
          <w:p w:rsidR="005E0B44" w:rsidRPr="005E0B44" w:rsidRDefault="005E0B44" w:rsidP="00A87A22">
            <w:pPr>
              <w:widowControl w:val="0"/>
              <w:spacing w:line="233" w:lineRule="auto"/>
              <w:jc w:val="both"/>
              <w:rPr>
                <w:rFonts w:ascii="Times New Roman" w:hAnsi="Times New Roman" w:cs="Times New Roman"/>
                <w:sz w:val="18"/>
                <w:szCs w:val="18"/>
              </w:rPr>
            </w:pPr>
          </w:p>
        </w:tc>
      </w:tr>
      <w:tr w:rsidR="005E0B44" w:rsidRPr="005E0B44" w:rsidTr="00A87A22">
        <w:tc>
          <w:tcPr>
            <w:tcW w:w="5000" w:type="pct"/>
            <w:gridSpan w:val="10"/>
          </w:tcPr>
          <w:p w:rsidR="005E0B44" w:rsidRPr="005E0B44" w:rsidRDefault="005E0B44" w:rsidP="00A87A22">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Сума, без ПДВ, грн.</w:t>
            </w:r>
          </w:p>
        </w:tc>
      </w:tr>
      <w:tr w:rsidR="005E0B44" w:rsidRPr="005E0B44" w:rsidTr="00A87A22">
        <w:tc>
          <w:tcPr>
            <w:tcW w:w="5000" w:type="pct"/>
            <w:gridSpan w:val="10"/>
          </w:tcPr>
          <w:p w:rsidR="005E0B44" w:rsidRPr="005E0B44" w:rsidRDefault="005E0B44" w:rsidP="00A87A22">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ПДВ, грн.</w:t>
            </w:r>
          </w:p>
        </w:tc>
      </w:tr>
      <w:tr w:rsidR="005E0B44" w:rsidRPr="005E0B44" w:rsidTr="00A87A22">
        <w:tc>
          <w:tcPr>
            <w:tcW w:w="5000" w:type="pct"/>
            <w:gridSpan w:val="10"/>
          </w:tcPr>
          <w:p w:rsidR="005E0B44" w:rsidRPr="005E0B44" w:rsidRDefault="005E0B44" w:rsidP="00A87A22">
            <w:pPr>
              <w:widowControl w:val="0"/>
              <w:spacing w:line="233" w:lineRule="auto"/>
              <w:jc w:val="both"/>
              <w:rPr>
                <w:rFonts w:ascii="Times New Roman" w:hAnsi="Times New Roman" w:cs="Times New Roman"/>
                <w:b/>
                <w:sz w:val="18"/>
                <w:szCs w:val="18"/>
              </w:rPr>
            </w:pPr>
            <w:r w:rsidRPr="005E0B44">
              <w:rPr>
                <w:rFonts w:ascii="Times New Roman" w:hAnsi="Times New Roman" w:cs="Times New Roman"/>
                <w:b/>
                <w:sz w:val="18"/>
                <w:szCs w:val="18"/>
              </w:rPr>
              <w:t>Сума, з ПДВ, грн.</w:t>
            </w:r>
          </w:p>
        </w:tc>
      </w:tr>
    </w:tbl>
    <w:p w:rsidR="00E5177A" w:rsidRPr="00186486" w:rsidRDefault="00E5177A" w:rsidP="00A6745B">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E5177A" w:rsidRPr="00186486" w:rsidRDefault="00E5177A" w:rsidP="00A6745B">
      <w:pPr>
        <w:tabs>
          <w:tab w:val="left" w:pos="0"/>
        </w:tabs>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lastRenderedPageBreak/>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E5177A" w:rsidRPr="00794245" w:rsidRDefault="00E5177A"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веб-порталі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E5177A" w:rsidRPr="00794245" w:rsidRDefault="00E5177A"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sidR="00801DC7">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rsidR="00C815E3" w:rsidRDefault="00794245" w:rsidP="00A6745B">
      <w:pPr>
        <w:tabs>
          <w:tab w:val="left" w:pos="0"/>
        </w:tabs>
        <w:spacing w:after="0" w:line="240" w:lineRule="auto"/>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A04E1" w:rsidRPr="00C815E3" w:rsidRDefault="00CA04E1" w:rsidP="00A6745B">
      <w:pPr>
        <w:tabs>
          <w:tab w:val="left" w:pos="0"/>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CA04E1" w:rsidRPr="00C815E3" w:rsidRDefault="00CA04E1" w:rsidP="00A6745B">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A04E1" w:rsidRPr="00794245" w:rsidRDefault="00CA04E1" w:rsidP="00794245">
      <w:pPr>
        <w:tabs>
          <w:tab w:val="left" w:pos="0"/>
        </w:tabs>
        <w:spacing w:after="0" w:line="240" w:lineRule="auto"/>
        <w:ind w:left="88"/>
        <w:jc w:val="both"/>
        <w:rPr>
          <w:rFonts w:ascii="Times New Roman" w:hAnsi="Times New Roman" w:cs="Times New Roman"/>
          <w:color w:val="000000"/>
          <w:sz w:val="24"/>
          <w:szCs w:val="24"/>
        </w:rPr>
      </w:pPr>
    </w:p>
    <w:p w:rsidR="004B1E66" w:rsidRPr="004B1E66" w:rsidRDefault="004B1E66" w:rsidP="004B1E66">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9E58FE" w:rsidRPr="009E58FE" w:rsidRDefault="009E58FE" w:rsidP="009E58FE">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rsidR="009E58FE" w:rsidRPr="009E58FE" w:rsidRDefault="009E58FE" w:rsidP="009E58FE">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5A0DC2" w:rsidRPr="009E58FE" w:rsidRDefault="009E58FE" w:rsidP="009E58FE">
      <w:pPr>
        <w:autoSpaceDN w:val="0"/>
        <w:spacing w:after="0" w:line="240" w:lineRule="auto"/>
        <w:jc w:val="both"/>
        <w:rPr>
          <w:rFonts w:ascii="Times New Roman" w:eastAsia="Times New Roman" w:hAnsi="Times New Roman" w:cs="Times New Roman"/>
          <w:b/>
          <w:i/>
          <w:sz w:val="16"/>
          <w:szCs w:val="16"/>
        </w:rPr>
      </w:pPr>
      <w:r w:rsidRPr="009E58FE">
        <w:rPr>
          <w:rFonts w:ascii="Times New Roman" w:hAnsi="Times New Roman" w:cs="Times New Roman"/>
          <w:i/>
          <w:iCs/>
          <w:kern w:val="2"/>
          <w:sz w:val="16"/>
          <w:szCs w:val="16"/>
          <w:lang w:eastAsia="ar-SA"/>
        </w:rPr>
        <w:t>-ціни необхідно зазначати в українських гривнях з двома знаками після коми (копійки).</w:t>
      </w: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DE0" w:rsidRDefault="00482DE0">
      <w:pPr>
        <w:spacing w:after="0" w:line="240" w:lineRule="auto"/>
      </w:pPr>
      <w:r>
        <w:separator/>
      </w:r>
    </w:p>
  </w:endnote>
  <w:endnote w:type="continuationSeparator" w:id="0">
    <w:p w:rsidR="00482DE0" w:rsidRDefault="00482D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DE0" w:rsidRDefault="00482DE0">
      <w:pPr>
        <w:spacing w:after="0" w:line="240" w:lineRule="auto"/>
      </w:pPr>
      <w:r>
        <w:separator/>
      </w:r>
    </w:p>
  </w:footnote>
  <w:footnote w:type="continuationSeparator" w:id="0">
    <w:p w:rsidR="00482DE0" w:rsidRDefault="00482D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6964"/>
    <w:rsid w:val="00000863"/>
    <w:rsid w:val="00001C6B"/>
    <w:rsid w:val="00023910"/>
    <w:rsid w:val="00025F26"/>
    <w:rsid w:val="00027699"/>
    <w:rsid w:val="0003217C"/>
    <w:rsid w:val="00035E0E"/>
    <w:rsid w:val="00044EC5"/>
    <w:rsid w:val="00056ABB"/>
    <w:rsid w:val="00060B84"/>
    <w:rsid w:val="000639F4"/>
    <w:rsid w:val="00063A51"/>
    <w:rsid w:val="000648B1"/>
    <w:rsid w:val="000835D9"/>
    <w:rsid w:val="00084EC1"/>
    <w:rsid w:val="00092C2B"/>
    <w:rsid w:val="000B386D"/>
    <w:rsid w:val="000B45FC"/>
    <w:rsid w:val="000B5556"/>
    <w:rsid w:val="000C0939"/>
    <w:rsid w:val="000C3F3C"/>
    <w:rsid w:val="000C673B"/>
    <w:rsid w:val="000D0E45"/>
    <w:rsid w:val="000D1B98"/>
    <w:rsid w:val="000E38B3"/>
    <w:rsid w:val="000E6434"/>
    <w:rsid w:val="001021CC"/>
    <w:rsid w:val="00105A26"/>
    <w:rsid w:val="00111B57"/>
    <w:rsid w:val="001156EE"/>
    <w:rsid w:val="00116EA4"/>
    <w:rsid w:val="00123BDB"/>
    <w:rsid w:val="00134D73"/>
    <w:rsid w:val="00141000"/>
    <w:rsid w:val="00142473"/>
    <w:rsid w:val="00144261"/>
    <w:rsid w:val="00156E15"/>
    <w:rsid w:val="00160A49"/>
    <w:rsid w:val="00164E05"/>
    <w:rsid w:val="00171E17"/>
    <w:rsid w:val="00172D40"/>
    <w:rsid w:val="00186486"/>
    <w:rsid w:val="0018689F"/>
    <w:rsid w:val="00186BCA"/>
    <w:rsid w:val="001877C0"/>
    <w:rsid w:val="0019148E"/>
    <w:rsid w:val="00192E5E"/>
    <w:rsid w:val="001A437D"/>
    <w:rsid w:val="001A4A42"/>
    <w:rsid w:val="001B193C"/>
    <w:rsid w:val="001B34F2"/>
    <w:rsid w:val="001B4B26"/>
    <w:rsid w:val="001C5F2B"/>
    <w:rsid w:val="001D2C54"/>
    <w:rsid w:val="001D4566"/>
    <w:rsid w:val="001E17E6"/>
    <w:rsid w:val="001E29FF"/>
    <w:rsid w:val="001E3868"/>
    <w:rsid w:val="001E3CFC"/>
    <w:rsid w:val="001F1592"/>
    <w:rsid w:val="001F511D"/>
    <w:rsid w:val="00201D27"/>
    <w:rsid w:val="0020425A"/>
    <w:rsid w:val="00206582"/>
    <w:rsid w:val="00216C0C"/>
    <w:rsid w:val="002175A8"/>
    <w:rsid w:val="0024509E"/>
    <w:rsid w:val="00247001"/>
    <w:rsid w:val="0025326D"/>
    <w:rsid w:val="00263F1A"/>
    <w:rsid w:val="00265EF9"/>
    <w:rsid w:val="00272EA4"/>
    <w:rsid w:val="00274B0C"/>
    <w:rsid w:val="00281DB3"/>
    <w:rsid w:val="002863A6"/>
    <w:rsid w:val="00286CC5"/>
    <w:rsid w:val="002878AD"/>
    <w:rsid w:val="00287ED8"/>
    <w:rsid w:val="002A2551"/>
    <w:rsid w:val="002B3F68"/>
    <w:rsid w:val="002C34B0"/>
    <w:rsid w:val="002D573A"/>
    <w:rsid w:val="002D642D"/>
    <w:rsid w:val="002E2E12"/>
    <w:rsid w:val="002E4F69"/>
    <w:rsid w:val="002F4E81"/>
    <w:rsid w:val="002F56A1"/>
    <w:rsid w:val="002F7D9E"/>
    <w:rsid w:val="003012FF"/>
    <w:rsid w:val="0030495A"/>
    <w:rsid w:val="00307C87"/>
    <w:rsid w:val="00316805"/>
    <w:rsid w:val="00316DC3"/>
    <w:rsid w:val="003242DF"/>
    <w:rsid w:val="00343630"/>
    <w:rsid w:val="00346667"/>
    <w:rsid w:val="0035307E"/>
    <w:rsid w:val="00367161"/>
    <w:rsid w:val="00377EFB"/>
    <w:rsid w:val="00394791"/>
    <w:rsid w:val="00394C57"/>
    <w:rsid w:val="003A636C"/>
    <w:rsid w:val="003A725D"/>
    <w:rsid w:val="003B30CA"/>
    <w:rsid w:val="003C7762"/>
    <w:rsid w:val="003D3540"/>
    <w:rsid w:val="003E1907"/>
    <w:rsid w:val="003E1B33"/>
    <w:rsid w:val="003F7883"/>
    <w:rsid w:val="00404175"/>
    <w:rsid w:val="00406606"/>
    <w:rsid w:val="00420F36"/>
    <w:rsid w:val="004315BC"/>
    <w:rsid w:val="00452B5F"/>
    <w:rsid w:val="00482DE0"/>
    <w:rsid w:val="004A15B4"/>
    <w:rsid w:val="004B1A5E"/>
    <w:rsid w:val="004B1DFC"/>
    <w:rsid w:val="004B1E66"/>
    <w:rsid w:val="004B3168"/>
    <w:rsid w:val="004B3D2E"/>
    <w:rsid w:val="004B56EB"/>
    <w:rsid w:val="004E4C20"/>
    <w:rsid w:val="0050618C"/>
    <w:rsid w:val="005118B8"/>
    <w:rsid w:val="00511943"/>
    <w:rsid w:val="00514989"/>
    <w:rsid w:val="0053159D"/>
    <w:rsid w:val="00531AB0"/>
    <w:rsid w:val="00557868"/>
    <w:rsid w:val="00557A6A"/>
    <w:rsid w:val="0056032B"/>
    <w:rsid w:val="00586413"/>
    <w:rsid w:val="005A01A6"/>
    <w:rsid w:val="005A01ED"/>
    <w:rsid w:val="005A0DC2"/>
    <w:rsid w:val="005A43D3"/>
    <w:rsid w:val="005B5634"/>
    <w:rsid w:val="005C1FCF"/>
    <w:rsid w:val="005C21D2"/>
    <w:rsid w:val="005D0C27"/>
    <w:rsid w:val="005D4129"/>
    <w:rsid w:val="005E0B44"/>
    <w:rsid w:val="005F0575"/>
    <w:rsid w:val="005F2EB5"/>
    <w:rsid w:val="005F2F20"/>
    <w:rsid w:val="005F4EC5"/>
    <w:rsid w:val="00605080"/>
    <w:rsid w:val="0060539E"/>
    <w:rsid w:val="0060778B"/>
    <w:rsid w:val="0061087D"/>
    <w:rsid w:val="0061267F"/>
    <w:rsid w:val="00621F48"/>
    <w:rsid w:val="00625470"/>
    <w:rsid w:val="00633733"/>
    <w:rsid w:val="006400E7"/>
    <w:rsid w:val="00651430"/>
    <w:rsid w:val="00671BF7"/>
    <w:rsid w:val="00673D3D"/>
    <w:rsid w:val="00674F62"/>
    <w:rsid w:val="00676A92"/>
    <w:rsid w:val="006806A2"/>
    <w:rsid w:val="00682B03"/>
    <w:rsid w:val="0068785C"/>
    <w:rsid w:val="006941DF"/>
    <w:rsid w:val="006972B1"/>
    <w:rsid w:val="006A6321"/>
    <w:rsid w:val="006D38AE"/>
    <w:rsid w:val="006E16CB"/>
    <w:rsid w:val="006E7BD3"/>
    <w:rsid w:val="006F2327"/>
    <w:rsid w:val="006F6FDD"/>
    <w:rsid w:val="00733D9C"/>
    <w:rsid w:val="00737843"/>
    <w:rsid w:val="0075004E"/>
    <w:rsid w:val="00757F87"/>
    <w:rsid w:val="00764450"/>
    <w:rsid w:val="007719E0"/>
    <w:rsid w:val="00776457"/>
    <w:rsid w:val="0078455E"/>
    <w:rsid w:val="00792C66"/>
    <w:rsid w:val="0079400D"/>
    <w:rsid w:val="00794245"/>
    <w:rsid w:val="00797901"/>
    <w:rsid w:val="007A07BA"/>
    <w:rsid w:val="007A4EB7"/>
    <w:rsid w:val="007B3CDB"/>
    <w:rsid w:val="007B6DEF"/>
    <w:rsid w:val="007C4EF5"/>
    <w:rsid w:val="007D1800"/>
    <w:rsid w:val="007D4360"/>
    <w:rsid w:val="007E34D1"/>
    <w:rsid w:val="007E6E28"/>
    <w:rsid w:val="007E7054"/>
    <w:rsid w:val="007F66DB"/>
    <w:rsid w:val="007F6B9F"/>
    <w:rsid w:val="00801DC7"/>
    <w:rsid w:val="00811A23"/>
    <w:rsid w:val="008126EA"/>
    <w:rsid w:val="00812776"/>
    <w:rsid w:val="008243E6"/>
    <w:rsid w:val="00825D9F"/>
    <w:rsid w:val="00850DF0"/>
    <w:rsid w:val="00855C59"/>
    <w:rsid w:val="00864FFD"/>
    <w:rsid w:val="0087355C"/>
    <w:rsid w:val="0088049C"/>
    <w:rsid w:val="008812A2"/>
    <w:rsid w:val="00881C43"/>
    <w:rsid w:val="0088215C"/>
    <w:rsid w:val="0089037B"/>
    <w:rsid w:val="00890898"/>
    <w:rsid w:val="00893E03"/>
    <w:rsid w:val="0089638D"/>
    <w:rsid w:val="008A31A3"/>
    <w:rsid w:val="008A6904"/>
    <w:rsid w:val="008C41FC"/>
    <w:rsid w:val="008D1D07"/>
    <w:rsid w:val="008E0FE3"/>
    <w:rsid w:val="008E47A0"/>
    <w:rsid w:val="008F1B0A"/>
    <w:rsid w:val="0091104E"/>
    <w:rsid w:val="00966C40"/>
    <w:rsid w:val="00970767"/>
    <w:rsid w:val="0097609D"/>
    <w:rsid w:val="00984E81"/>
    <w:rsid w:val="00991DE7"/>
    <w:rsid w:val="009934BF"/>
    <w:rsid w:val="009B4DC0"/>
    <w:rsid w:val="009C5F6F"/>
    <w:rsid w:val="009E0247"/>
    <w:rsid w:val="009E44D1"/>
    <w:rsid w:val="009E58FE"/>
    <w:rsid w:val="009F12CA"/>
    <w:rsid w:val="009F16D6"/>
    <w:rsid w:val="009F352A"/>
    <w:rsid w:val="00A11753"/>
    <w:rsid w:val="00A11A29"/>
    <w:rsid w:val="00A133D1"/>
    <w:rsid w:val="00A13FAB"/>
    <w:rsid w:val="00A3169A"/>
    <w:rsid w:val="00A35D3B"/>
    <w:rsid w:val="00A51C3E"/>
    <w:rsid w:val="00A663ED"/>
    <w:rsid w:val="00A6745B"/>
    <w:rsid w:val="00A737E4"/>
    <w:rsid w:val="00A87A22"/>
    <w:rsid w:val="00A91A63"/>
    <w:rsid w:val="00AA0CD1"/>
    <w:rsid w:val="00AB3BF3"/>
    <w:rsid w:val="00AB6954"/>
    <w:rsid w:val="00AE75B4"/>
    <w:rsid w:val="00B0396F"/>
    <w:rsid w:val="00B172D1"/>
    <w:rsid w:val="00B31B54"/>
    <w:rsid w:val="00B32888"/>
    <w:rsid w:val="00B41A6E"/>
    <w:rsid w:val="00B41B3A"/>
    <w:rsid w:val="00B51079"/>
    <w:rsid w:val="00B61726"/>
    <w:rsid w:val="00B71FBB"/>
    <w:rsid w:val="00B74306"/>
    <w:rsid w:val="00BA3616"/>
    <w:rsid w:val="00BC1A58"/>
    <w:rsid w:val="00BE1DA8"/>
    <w:rsid w:val="00BE319B"/>
    <w:rsid w:val="00BE3372"/>
    <w:rsid w:val="00BE7C41"/>
    <w:rsid w:val="00BF0E99"/>
    <w:rsid w:val="00C04941"/>
    <w:rsid w:val="00C60DF8"/>
    <w:rsid w:val="00C70667"/>
    <w:rsid w:val="00C815E3"/>
    <w:rsid w:val="00C90849"/>
    <w:rsid w:val="00C948DE"/>
    <w:rsid w:val="00C96C11"/>
    <w:rsid w:val="00CA04E1"/>
    <w:rsid w:val="00CA2489"/>
    <w:rsid w:val="00CA6964"/>
    <w:rsid w:val="00CB59E0"/>
    <w:rsid w:val="00CB5F6F"/>
    <w:rsid w:val="00CB766D"/>
    <w:rsid w:val="00CC0220"/>
    <w:rsid w:val="00CC0293"/>
    <w:rsid w:val="00CD4E2C"/>
    <w:rsid w:val="00CD661D"/>
    <w:rsid w:val="00CD7224"/>
    <w:rsid w:val="00CD778C"/>
    <w:rsid w:val="00CD7E05"/>
    <w:rsid w:val="00CE3F1E"/>
    <w:rsid w:val="00D00EDE"/>
    <w:rsid w:val="00D01FBE"/>
    <w:rsid w:val="00D1433F"/>
    <w:rsid w:val="00D1755E"/>
    <w:rsid w:val="00D27620"/>
    <w:rsid w:val="00D40195"/>
    <w:rsid w:val="00D47F79"/>
    <w:rsid w:val="00D52750"/>
    <w:rsid w:val="00D5463C"/>
    <w:rsid w:val="00D56762"/>
    <w:rsid w:val="00D619F7"/>
    <w:rsid w:val="00D61B81"/>
    <w:rsid w:val="00D736D9"/>
    <w:rsid w:val="00D81794"/>
    <w:rsid w:val="00D94BFB"/>
    <w:rsid w:val="00DA6198"/>
    <w:rsid w:val="00DB4EEF"/>
    <w:rsid w:val="00DB77D3"/>
    <w:rsid w:val="00DC008A"/>
    <w:rsid w:val="00DD50A0"/>
    <w:rsid w:val="00DE25AE"/>
    <w:rsid w:val="00DF3E87"/>
    <w:rsid w:val="00E07CF8"/>
    <w:rsid w:val="00E139B4"/>
    <w:rsid w:val="00E2613C"/>
    <w:rsid w:val="00E27CDF"/>
    <w:rsid w:val="00E4524E"/>
    <w:rsid w:val="00E5177A"/>
    <w:rsid w:val="00E51AD6"/>
    <w:rsid w:val="00E66172"/>
    <w:rsid w:val="00E668FD"/>
    <w:rsid w:val="00E704E1"/>
    <w:rsid w:val="00E76D83"/>
    <w:rsid w:val="00E82812"/>
    <w:rsid w:val="00EA2DEE"/>
    <w:rsid w:val="00EC1571"/>
    <w:rsid w:val="00EC32F9"/>
    <w:rsid w:val="00EC6FC4"/>
    <w:rsid w:val="00ED53C8"/>
    <w:rsid w:val="00ED5F4E"/>
    <w:rsid w:val="00ED62D7"/>
    <w:rsid w:val="00EF0D8E"/>
    <w:rsid w:val="00F014B8"/>
    <w:rsid w:val="00F02F13"/>
    <w:rsid w:val="00F31F66"/>
    <w:rsid w:val="00F35E23"/>
    <w:rsid w:val="00F401DE"/>
    <w:rsid w:val="00F475E6"/>
    <w:rsid w:val="00F54139"/>
    <w:rsid w:val="00F755D2"/>
    <w:rsid w:val="00F81FD0"/>
    <w:rsid w:val="00F9020D"/>
    <w:rsid w:val="00F963EB"/>
    <w:rsid w:val="00FB1B59"/>
    <w:rsid w:val="00FB4B75"/>
    <w:rsid w:val="00FC1B90"/>
    <w:rsid w:val="00FC419A"/>
    <w:rsid w:val="00FD297D"/>
    <w:rsid w:val="00FD5F4A"/>
    <w:rsid w:val="00FE3260"/>
    <w:rsid w:val="00FF084B"/>
    <w:rsid w:val="00FF31EC"/>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rsid w:val="00CB5F6F"/>
    <w:pPr>
      <w:spacing w:after="0" w:line="240" w:lineRule="auto"/>
    </w:pPr>
    <w:tblPr>
      <w:tblStyleRowBandSize w:val="1"/>
      <w:tblStyleColBandSize w:val="1"/>
      <w:tblCellMar>
        <w:top w:w="0" w:type="dxa"/>
        <w:left w:w="108" w:type="dxa"/>
        <w:bottom w:w="0"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icontrol.com.ua/%D0%B4%D1%96%D1%8E%D1%87%D0%B0+%D1%80%D0%B5%D1%87%D0%BE%D0%B2%D0%B8%D0%BD%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44</Pages>
  <Words>17745</Words>
  <Characters>101147</Characters>
  <Application>Microsoft Office Word</Application>
  <DocSecurity>0</DocSecurity>
  <Lines>842</Lines>
  <Paragraphs>237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118655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298</cp:revision>
  <dcterms:created xsi:type="dcterms:W3CDTF">2022-11-01T06:45:00Z</dcterms:created>
  <dcterms:modified xsi:type="dcterms:W3CDTF">2022-11-30T11:12:00Z</dcterms:modified>
</cp:coreProperties>
</file>