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12A7" w14:textId="77777777" w:rsidR="00753B4D" w:rsidRDefault="00753B4D" w:rsidP="00753B4D">
      <w:pPr>
        <w:spacing w:before="100" w:beforeAutospacing="1" w:after="100" w:afterAutospacing="1"/>
        <w:jc w:val="center"/>
        <w:rPr>
          <w:rFonts w:ascii="Times New Roman" w:eastAsia="Times New Roman" w:hAnsi="Times New Roman"/>
          <w:b/>
          <w:bCs/>
          <w:color w:val="000000"/>
          <w:sz w:val="25"/>
          <w:szCs w:val="25"/>
          <w:lang w:val="ru-UA" w:eastAsia="ru-UA"/>
        </w:rPr>
      </w:pPr>
      <w:r w:rsidRPr="00F601A4">
        <w:rPr>
          <w:rFonts w:ascii="Times New Roman" w:eastAsia="Times New Roman" w:hAnsi="Times New Roman"/>
          <w:b/>
          <w:bCs/>
          <w:color w:val="000000"/>
          <w:sz w:val="25"/>
          <w:szCs w:val="25"/>
          <w:lang w:val="ru-UA" w:eastAsia="ru-UA"/>
        </w:rPr>
        <w:t>ВІДДІЛ ОСВІТИ, КУЛЬТУРИ, МОЛОДІ ТА СПОРТУ ЛІТИНСЬКОЇ</w:t>
      </w:r>
    </w:p>
    <w:p w14:paraId="66616AF4" w14:textId="77777777" w:rsidR="00753B4D" w:rsidRDefault="00753B4D" w:rsidP="00753B4D">
      <w:pPr>
        <w:spacing w:before="100" w:beforeAutospacing="1" w:after="100" w:afterAutospacing="1"/>
        <w:jc w:val="center"/>
        <w:rPr>
          <w:rFonts w:ascii="Times New Roman" w:eastAsia="Times New Roman" w:hAnsi="Times New Roman"/>
          <w:b/>
          <w:bCs/>
          <w:color w:val="000000"/>
          <w:sz w:val="25"/>
          <w:szCs w:val="25"/>
          <w:lang w:val="ru-UA" w:eastAsia="ru-UA"/>
        </w:rPr>
      </w:pPr>
      <w:r w:rsidRPr="00F601A4">
        <w:rPr>
          <w:rFonts w:ascii="Times New Roman" w:eastAsia="Times New Roman" w:hAnsi="Times New Roman"/>
          <w:b/>
          <w:bCs/>
          <w:color w:val="000000"/>
          <w:sz w:val="25"/>
          <w:szCs w:val="25"/>
          <w:lang w:val="ru-UA" w:eastAsia="ru-UA"/>
        </w:rPr>
        <w:t>СЕЛИЩНОЇ РАДИ</w:t>
      </w:r>
    </w:p>
    <w:p w14:paraId="5B6C15F3" w14:textId="77777777" w:rsidR="0074441F" w:rsidRPr="00305759" w:rsidRDefault="0074441F" w:rsidP="0074441F">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74441F" w:rsidRPr="00305759" w14:paraId="57C664B7" w14:textId="77777777" w:rsidTr="00FB6DB9">
        <w:tc>
          <w:tcPr>
            <w:tcW w:w="5490" w:type="dxa"/>
            <w:tcBorders>
              <w:top w:val="nil"/>
              <w:left w:val="nil"/>
              <w:bottom w:val="nil"/>
              <w:right w:val="nil"/>
            </w:tcBorders>
          </w:tcPr>
          <w:p w14:paraId="5C92EF01" w14:textId="77777777" w:rsidR="0074441F" w:rsidRPr="007E7D08" w:rsidRDefault="0074441F" w:rsidP="00753B4D">
            <w:pPr>
              <w:pStyle w:val="10"/>
            </w:pPr>
          </w:p>
        </w:tc>
        <w:tc>
          <w:tcPr>
            <w:tcW w:w="4678" w:type="dxa"/>
            <w:tcBorders>
              <w:top w:val="nil"/>
              <w:left w:val="nil"/>
              <w:bottom w:val="nil"/>
              <w:right w:val="nil"/>
            </w:tcBorders>
          </w:tcPr>
          <w:p w14:paraId="488498CB" w14:textId="77777777" w:rsidR="00753B4D" w:rsidRPr="00955B63" w:rsidRDefault="00753B4D" w:rsidP="00753B4D">
            <w:pPr>
              <w:pStyle w:val="10"/>
              <w:rPr>
                <w:color w:val="000000"/>
              </w:rPr>
            </w:pPr>
            <w:r w:rsidRPr="00955B63">
              <w:rPr>
                <w:color w:val="000000"/>
              </w:rPr>
              <w:t>«ЗАТВЕРДЖЕНО»</w:t>
            </w:r>
          </w:p>
          <w:p w14:paraId="21E68FDF" w14:textId="4706FFD0" w:rsidR="00753B4D" w:rsidRPr="00955B63" w:rsidRDefault="00753B4D" w:rsidP="00753B4D">
            <w:pPr>
              <w:pStyle w:val="10"/>
              <w:rPr>
                <w:i/>
              </w:rPr>
            </w:pPr>
            <w:r w:rsidRPr="00955B63">
              <w:rPr>
                <w:color w:val="000000"/>
              </w:rPr>
              <w:t xml:space="preserve"> </w:t>
            </w:r>
            <w:r w:rsidRPr="00955B63">
              <w:rPr>
                <w:i/>
              </w:rPr>
              <w:t xml:space="preserve">за </w:t>
            </w:r>
            <w:proofErr w:type="spellStart"/>
            <w:r w:rsidRPr="00955B63">
              <w:rPr>
                <w:i/>
              </w:rPr>
              <w:t>рішенням</w:t>
            </w:r>
            <w:proofErr w:type="spellEnd"/>
            <w:r w:rsidRPr="00955B63">
              <w:rPr>
                <w:i/>
              </w:rPr>
              <w:t xml:space="preserve"> </w:t>
            </w:r>
            <w:proofErr w:type="spellStart"/>
            <w:r w:rsidRPr="00955B63">
              <w:rPr>
                <w:i/>
              </w:rPr>
              <w:t>уповноваженої</w:t>
            </w:r>
            <w:proofErr w:type="spellEnd"/>
            <w:r w:rsidRPr="00955B63">
              <w:rPr>
                <w:i/>
              </w:rPr>
              <w:t xml:space="preserve"> особи</w:t>
            </w:r>
          </w:p>
          <w:p w14:paraId="779CDC8F" w14:textId="090C5A3E" w:rsidR="0074441F" w:rsidRPr="007E7D08" w:rsidRDefault="00753B4D" w:rsidP="00753B4D">
            <w:pPr>
              <w:pStyle w:val="10"/>
              <w:rPr>
                <w:noProof/>
              </w:rPr>
            </w:pPr>
            <w:r w:rsidRPr="00955B63">
              <w:rPr>
                <w:i/>
              </w:rPr>
              <w:t xml:space="preserve"> </w:t>
            </w:r>
            <w:r w:rsidRPr="00E84705">
              <w:rPr>
                <w:i/>
              </w:rPr>
              <w:t>Протокол №</w:t>
            </w:r>
            <w:r w:rsidR="008D2CC6">
              <w:rPr>
                <w:i/>
                <w:lang w:val="uk-UA"/>
              </w:rPr>
              <w:t>43</w:t>
            </w:r>
            <w:bookmarkStart w:id="0" w:name="_GoBack"/>
            <w:bookmarkEnd w:id="0"/>
            <w:r w:rsidRPr="00E84705">
              <w:rPr>
                <w:i/>
              </w:rPr>
              <w:t xml:space="preserve"> </w:t>
            </w:r>
            <w:proofErr w:type="spellStart"/>
            <w:r w:rsidRPr="00E84705">
              <w:rPr>
                <w:i/>
              </w:rPr>
              <w:t>від</w:t>
            </w:r>
            <w:proofErr w:type="spellEnd"/>
            <w:r w:rsidRPr="00E84705">
              <w:rPr>
                <w:i/>
              </w:rPr>
              <w:t xml:space="preserve"> </w:t>
            </w:r>
            <w:r w:rsidR="00C64467">
              <w:rPr>
                <w:i/>
                <w:lang w:val="uk-UA"/>
              </w:rPr>
              <w:t>22</w:t>
            </w:r>
            <w:r w:rsidRPr="00E84705">
              <w:rPr>
                <w:i/>
              </w:rPr>
              <w:t>.0</w:t>
            </w:r>
            <w:r w:rsidR="00C64467">
              <w:rPr>
                <w:i/>
                <w:lang w:val="uk-UA"/>
              </w:rPr>
              <w:t>4</w:t>
            </w:r>
            <w:r w:rsidRPr="00E84705">
              <w:rPr>
                <w:b/>
                <w:bCs/>
                <w:i/>
                <w:lang w:val="uk-UA"/>
              </w:rPr>
              <w:t>.</w:t>
            </w:r>
            <w:r w:rsidRPr="00E84705">
              <w:rPr>
                <w:i/>
              </w:rPr>
              <w:t>2024</w:t>
            </w:r>
            <w:r w:rsidRPr="008D1AE6">
              <w:rPr>
                <w:i/>
              </w:rPr>
              <w:t xml:space="preserve"> р.</w:t>
            </w:r>
            <w:r w:rsidRPr="00651EC2">
              <w:rPr>
                <w:i/>
              </w:rPr>
              <w:t xml:space="preserve">                                                                           </w:t>
            </w:r>
            <w:r>
              <w:rPr>
                <w:i/>
                <w:lang w:val="uk-UA"/>
              </w:rPr>
              <w:t xml:space="preserve">                                  </w:t>
            </w:r>
            <w:r w:rsidRPr="00651EC2">
              <w:rPr>
                <w:i/>
              </w:rPr>
              <w:t xml:space="preserve"> </w:t>
            </w:r>
            <w:r>
              <w:rPr>
                <w:i/>
                <w:lang w:val="uk-UA"/>
              </w:rPr>
              <w:t xml:space="preserve">           </w:t>
            </w:r>
            <w:r w:rsidRPr="00651EC2">
              <w:rPr>
                <w:i/>
              </w:rPr>
              <w:t xml:space="preserve">Панкова </w:t>
            </w:r>
            <w:proofErr w:type="spellStart"/>
            <w:r w:rsidRPr="00651EC2">
              <w:rPr>
                <w:i/>
              </w:rPr>
              <w:t>Вікторія</w:t>
            </w:r>
            <w:proofErr w:type="spellEnd"/>
            <w:r w:rsidRPr="00651EC2">
              <w:rPr>
                <w:i/>
              </w:rPr>
              <w:t xml:space="preserve"> </w:t>
            </w:r>
            <w:proofErr w:type="spellStart"/>
            <w:r w:rsidRPr="00651EC2">
              <w:rPr>
                <w:i/>
              </w:rPr>
              <w:t>Василівна</w:t>
            </w:r>
            <w:proofErr w:type="spellEnd"/>
            <w:r w:rsidRPr="00903C30">
              <w:rPr>
                <w:color w:val="000000"/>
              </w:rPr>
              <w:t xml:space="preserve">        </w:t>
            </w:r>
          </w:p>
        </w:tc>
      </w:tr>
    </w:tbl>
    <w:p w14:paraId="7112A99A" w14:textId="77777777" w:rsidR="0074441F" w:rsidRPr="00305759" w:rsidRDefault="0074441F" w:rsidP="00753B4D">
      <w:pPr>
        <w:pStyle w:val="10"/>
      </w:pPr>
    </w:p>
    <w:p w14:paraId="74017313" w14:textId="77777777" w:rsidR="0074441F" w:rsidRPr="00B669D7" w:rsidRDefault="0074441F" w:rsidP="0074441F">
      <w:pPr>
        <w:ind w:left="320"/>
        <w:jc w:val="center"/>
        <w:rPr>
          <w:rFonts w:ascii="Times New Roman" w:eastAsia="Times New Roman" w:hAnsi="Times New Roman"/>
          <w:b/>
          <w:bCs/>
          <w:sz w:val="24"/>
          <w:szCs w:val="24"/>
          <w:lang w:eastAsia="uk-UA"/>
        </w:rPr>
      </w:pPr>
    </w:p>
    <w:p w14:paraId="76A8A319" w14:textId="77777777" w:rsidR="0074441F" w:rsidRPr="00CC07F7" w:rsidRDefault="0074441F" w:rsidP="0074441F">
      <w:pPr>
        <w:jc w:val="center"/>
        <w:rPr>
          <w:rFonts w:ascii="Times New Roman" w:hAnsi="Times New Roman"/>
          <w:b/>
          <w:sz w:val="26"/>
          <w:szCs w:val="26"/>
        </w:rPr>
      </w:pPr>
    </w:p>
    <w:p w14:paraId="3E85F862" w14:textId="77777777" w:rsidR="0074441F" w:rsidRPr="00CC07F7" w:rsidRDefault="0074441F" w:rsidP="0074441F">
      <w:pPr>
        <w:jc w:val="center"/>
        <w:rPr>
          <w:rFonts w:ascii="Times New Roman" w:hAnsi="Times New Roman"/>
          <w:b/>
          <w:sz w:val="26"/>
          <w:szCs w:val="26"/>
        </w:rPr>
      </w:pPr>
    </w:p>
    <w:p w14:paraId="34969CA5" w14:textId="4CCC1701" w:rsidR="0074441F" w:rsidRPr="0074441F" w:rsidRDefault="0074441F" w:rsidP="0074441F">
      <w:pPr>
        <w:jc w:val="center"/>
        <w:rPr>
          <w:rFonts w:ascii="Times New Roman" w:hAnsi="Times New Roman"/>
          <w:b/>
          <w:bCs/>
          <w:sz w:val="32"/>
          <w:szCs w:val="32"/>
        </w:rPr>
      </w:pPr>
      <w:r>
        <w:rPr>
          <w:rFonts w:ascii="Times New Roman" w:hAnsi="Times New Roman"/>
          <w:b/>
          <w:bCs/>
          <w:sz w:val="32"/>
          <w:szCs w:val="32"/>
          <w:lang w:val="uk-UA"/>
        </w:rPr>
        <w:t>ЗМІНИ</w:t>
      </w:r>
      <w:r w:rsidRPr="0074441F">
        <w:rPr>
          <w:rFonts w:ascii="Times New Roman" w:hAnsi="Times New Roman"/>
          <w:b/>
          <w:bCs/>
          <w:sz w:val="32"/>
          <w:szCs w:val="32"/>
        </w:rPr>
        <w:t xml:space="preserve"> </w:t>
      </w:r>
      <w:r>
        <w:rPr>
          <w:rFonts w:ascii="Times New Roman" w:hAnsi="Times New Roman"/>
          <w:b/>
          <w:bCs/>
          <w:sz w:val="32"/>
          <w:szCs w:val="32"/>
          <w:lang w:val="uk-UA"/>
        </w:rPr>
        <w:t xml:space="preserve">ДО </w:t>
      </w:r>
      <w:r>
        <w:rPr>
          <w:rFonts w:ascii="Times New Roman" w:hAnsi="Times New Roman"/>
          <w:b/>
          <w:bCs/>
          <w:sz w:val="32"/>
          <w:szCs w:val="32"/>
        </w:rPr>
        <w:t>ТЕНДЕРН</w:t>
      </w:r>
      <w:r>
        <w:rPr>
          <w:rFonts w:ascii="Times New Roman" w:hAnsi="Times New Roman"/>
          <w:b/>
          <w:bCs/>
          <w:sz w:val="32"/>
          <w:szCs w:val="32"/>
          <w:lang w:val="uk-UA"/>
        </w:rPr>
        <w:t>ОЇ</w:t>
      </w:r>
      <w:r>
        <w:rPr>
          <w:rFonts w:ascii="Times New Roman" w:hAnsi="Times New Roman"/>
          <w:b/>
          <w:bCs/>
          <w:sz w:val="32"/>
          <w:szCs w:val="32"/>
        </w:rPr>
        <w:t xml:space="preserve"> ДОКУМЕНТАЦІ</w:t>
      </w:r>
      <w:r>
        <w:rPr>
          <w:rFonts w:ascii="Times New Roman" w:hAnsi="Times New Roman"/>
          <w:b/>
          <w:bCs/>
          <w:sz w:val="32"/>
          <w:szCs w:val="32"/>
          <w:lang w:val="uk-UA"/>
        </w:rPr>
        <w:t>Ї</w:t>
      </w:r>
    </w:p>
    <w:tbl>
      <w:tblPr>
        <w:tblW w:w="0" w:type="auto"/>
        <w:tblLook w:val="0000" w:firstRow="0" w:lastRow="0" w:firstColumn="0" w:lastColumn="0" w:noHBand="0" w:noVBand="0"/>
      </w:tblPr>
      <w:tblGrid>
        <w:gridCol w:w="9355"/>
      </w:tblGrid>
      <w:tr w:rsidR="0074441F" w:rsidRPr="009D05A1" w14:paraId="6BFE4297" w14:textId="77777777" w:rsidTr="00FB6DB9">
        <w:tc>
          <w:tcPr>
            <w:tcW w:w="9355" w:type="dxa"/>
            <w:tcBorders>
              <w:top w:val="nil"/>
              <w:left w:val="nil"/>
              <w:bottom w:val="nil"/>
              <w:right w:val="nil"/>
            </w:tcBorders>
          </w:tcPr>
          <w:p w14:paraId="11044601" w14:textId="77777777" w:rsidR="0074441F" w:rsidRPr="009D05A1" w:rsidRDefault="0074441F" w:rsidP="00FB6DB9">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з </w:t>
            </w:r>
            <w:proofErr w:type="spellStart"/>
            <w:r>
              <w:rPr>
                <w:rFonts w:ascii="Times New Roman" w:hAnsi="Times New Roman"/>
                <w:b/>
                <w:bCs/>
                <w:sz w:val="32"/>
                <w:szCs w:val="32"/>
              </w:rPr>
              <w:t>особливостями</w:t>
            </w:r>
            <w:proofErr w:type="spellEnd"/>
          </w:p>
        </w:tc>
      </w:tr>
      <w:tr w:rsidR="0074441F" w:rsidRPr="009D05A1" w14:paraId="00ACBB57" w14:textId="77777777" w:rsidTr="00FB6DB9">
        <w:tc>
          <w:tcPr>
            <w:tcW w:w="9355" w:type="dxa"/>
            <w:tcBorders>
              <w:top w:val="nil"/>
              <w:left w:val="nil"/>
              <w:bottom w:val="nil"/>
              <w:right w:val="nil"/>
            </w:tcBorders>
          </w:tcPr>
          <w:p w14:paraId="144D9DD5" w14:textId="77777777" w:rsidR="0074441F" w:rsidRPr="009D05A1" w:rsidRDefault="0074441F" w:rsidP="00FB6DB9">
            <w:pPr>
              <w:jc w:val="center"/>
              <w:rPr>
                <w:rFonts w:ascii="Times New Roman" w:hAnsi="Times New Roman"/>
                <w:b/>
                <w:bCs/>
                <w:sz w:val="32"/>
                <w:szCs w:val="32"/>
              </w:rPr>
            </w:pPr>
          </w:p>
        </w:tc>
      </w:tr>
    </w:tbl>
    <w:p w14:paraId="7D9BAC9A" w14:textId="30EC0EA9" w:rsidR="0074441F" w:rsidRDefault="0074441F" w:rsidP="0074441F">
      <w:pPr>
        <w:jc w:val="center"/>
        <w:rPr>
          <w:rFonts w:ascii="Times New Roman" w:hAnsi="Times New Roman"/>
          <w:b/>
          <w:bCs/>
          <w:sz w:val="32"/>
          <w:szCs w:val="32"/>
        </w:rPr>
      </w:pPr>
      <w:r w:rsidRPr="009D05A1">
        <w:rPr>
          <w:rFonts w:ascii="Times New Roman" w:hAnsi="Times New Roman"/>
          <w:b/>
          <w:bCs/>
          <w:sz w:val="32"/>
          <w:szCs w:val="32"/>
        </w:rPr>
        <w:t xml:space="preserve">на </w:t>
      </w:r>
      <w:proofErr w:type="spellStart"/>
      <w:r w:rsidRPr="009D05A1">
        <w:rPr>
          <w:rFonts w:ascii="Times New Roman" w:hAnsi="Times New Roman"/>
          <w:b/>
          <w:bCs/>
          <w:sz w:val="32"/>
          <w:szCs w:val="32"/>
        </w:rPr>
        <w:t>закупівлю</w:t>
      </w:r>
      <w:proofErr w:type="spellEnd"/>
    </w:p>
    <w:p w14:paraId="166D5C23" w14:textId="0046FA00" w:rsidR="00472904" w:rsidRDefault="00472904" w:rsidP="0074441F">
      <w:pPr>
        <w:jc w:val="center"/>
        <w:rPr>
          <w:rFonts w:ascii="Times New Roman" w:eastAsia="Times New Roman" w:hAnsi="Times New Roman"/>
          <w:b/>
          <w:i/>
          <w:color w:val="000000"/>
          <w:sz w:val="32"/>
          <w:szCs w:val="32"/>
          <w:lang w:val="uk-UA"/>
        </w:rPr>
      </w:pPr>
      <w:r w:rsidRPr="00472904">
        <w:rPr>
          <w:rFonts w:ascii="Times New Roman" w:hAnsi="Times New Roman"/>
          <w:b/>
          <w:bCs/>
          <w:sz w:val="36"/>
          <w:szCs w:val="36"/>
          <w:lang w:val="uk-UA" w:eastAsia="uk-UA"/>
        </w:rPr>
        <w:t xml:space="preserve">Багатофункціональні пристрої (принтер-сканер-копір) </w:t>
      </w:r>
      <w:r>
        <w:rPr>
          <w:rFonts w:ascii="Times New Roman" w:hAnsi="Times New Roman"/>
          <w:b/>
          <w:bCs/>
          <w:sz w:val="36"/>
          <w:szCs w:val="36"/>
          <w:lang w:val="uk-UA" w:eastAsia="uk-UA"/>
        </w:rPr>
        <w:t>(</w:t>
      </w:r>
      <w:r w:rsidRPr="00472904">
        <w:rPr>
          <w:rFonts w:ascii="Times New Roman" w:eastAsia="Times New Roman" w:hAnsi="Times New Roman"/>
          <w:b/>
          <w:i/>
          <w:color w:val="000000"/>
          <w:sz w:val="32"/>
          <w:szCs w:val="32"/>
        </w:rPr>
        <w:t>ДК 021:2015  3</w:t>
      </w:r>
      <w:r w:rsidRPr="00472904">
        <w:rPr>
          <w:rFonts w:ascii="Times New Roman" w:eastAsia="Times New Roman" w:hAnsi="Times New Roman"/>
          <w:b/>
          <w:i/>
          <w:color w:val="000000"/>
          <w:sz w:val="32"/>
          <w:szCs w:val="32"/>
          <w:lang w:val="uk-UA"/>
        </w:rPr>
        <w:t>0230000-0</w:t>
      </w:r>
      <w:r w:rsidRPr="00472904">
        <w:rPr>
          <w:rFonts w:ascii="Times New Roman" w:eastAsia="Times New Roman" w:hAnsi="Times New Roman"/>
          <w:i/>
          <w:color w:val="000000"/>
          <w:sz w:val="32"/>
          <w:szCs w:val="32"/>
        </w:rPr>
        <w:t xml:space="preserve">  </w:t>
      </w:r>
      <w:r w:rsidRPr="00472904">
        <w:rPr>
          <w:rFonts w:ascii="Times New Roman" w:eastAsia="Times New Roman" w:hAnsi="Times New Roman"/>
          <w:b/>
          <w:i/>
          <w:color w:val="000000"/>
          <w:sz w:val="32"/>
          <w:szCs w:val="32"/>
          <w:lang w:val="uk-UA"/>
        </w:rPr>
        <w:t>Комп</w:t>
      </w:r>
      <w:r w:rsidRPr="00472904">
        <w:rPr>
          <w:rFonts w:ascii="Times New Roman" w:eastAsia="Times New Roman" w:hAnsi="Times New Roman"/>
          <w:b/>
          <w:i/>
          <w:color w:val="000000"/>
          <w:sz w:val="32"/>
          <w:szCs w:val="32"/>
        </w:rPr>
        <w:t>`</w:t>
      </w:r>
      <w:proofErr w:type="spellStart"/>
      <w:r w:rsidRPr="00472904">
        <w:rPr>
          <w:rFonts w:ascii="Times New Roman" w:eastAsia="Times New Roman" w:hAnsi="Times New Roman"/>
          <w:b/>
          <w:i/>
          <w:color w:val="000000"/>
          <w:sz w:val="32"/>
          <w:szCs w:val="32"/>
          <w:lang w:val="uk-UA"/>
        </w:rPr>
        <w:t>ютерне</w:t>
      </w:r>
      <w:proofErr w:type="spellEnd"/>
      <w:r w:rsidRPr="00472904">
        <w:rPr>
          <w:rFonts w:ascii="Times New Roman" w:eastAsia="Times New Roman" w:hAnsi="Times New Roman"/>
          <w:b/>
          <w:i/>
          <w:color w:val="000000"/>
          <w:sz w:val="32"/>
          <w:szCs w:val="32"/>
          <w:lang w:val="uk-UA"/>
        </w:rPr>
        <w:t xml:space="preserve"> обладнання</w:t>
      </w:r>
      <w:r>
        <w:rPr>
          <w:rFonts w:ascii="Times New Roman" w:eastAsia="Times New Roman" w:hAnsi="Times New Roman"/>
          <w:b/>
          <w:i/>
          <w:color w:val="000000"/>
          <w:sz w:val="32"/>
          <w:szCs w:val="32"/>
          <w:lang w:val="uk-UA"/>
        </w:rPr>
        <w:t>)</w:t>
      </w:r>
    </w:p>
    <w:p w14:paraId="6AFB2C14" w14:textId="6425BA6A" w:rsidR="00472904" w:rsidRPr="00472904" w:rsidRDefault="00472904" w:rsidP="0074441F">
      <w:pPr>
        <w:jc w:val="center"/>
        <w:rPr>
          <w:rFonts w:ascii="Times New Roman" w:hAnsi="Times New Roman"/>
          <w:b/>
          <w:bCs/>
          <w:sz w:val="32"/>
          <w:szCs w:val="32"/>
        </w:rPr>
      </w:pPr>
      <w:r w:rsidRPr="00472904">
        <w:rPr>
          <w:rFonts w:ascii="Times New Roman" w:eastAsia="Times New Roman" w:hAnsi="Times New Roman"/>
          <w:color w:val="000000"/>
          <w:sz w:val="36"/>
          <w:szCs w:val="36"/>
        </w:rPr>
        <w:t xml:space="preserve"> </w:t>
      </w:r>
      <w:proofErr w:type="spellStart"/>
      <w:r w:rsidRPr="00472904">
        <w:rPr>
          <w:rFonts w:ascii="Times New Roman" w:eastAsia="Times New Roman" w:hAnsi="Times New Roman"/>
          <w:color w:val="000000"/>
          <w:sz w:val="32"/>
          <w:szCs w:val="32"/>
        </w:rPr>
        <w:t>Єдиного</w:t>
      </w:r>
      <w:proofErr w:type="spellEnd"/>
      <w:r w:rsidRPr="00472904">
        <w:rPr>
          <w:rFonts w:ascii="Times New Roman" w:eastAsia="Times New Roman" w:hAnsi="Times New Roman"/>
          <w:color w:val="000000"/>
          <w:sz w:val="32"/>
          <w:szCs w:val="32"/>
        </w:rPr>
        <w:t xml:space="preserve"> </w:t>
      </w:r>
      <w:proofErr w:type="spellStart"/>
      <w:r w:rsidRPr="00472904">
        <w:rPr>
          <w:rFonts w:ascii="Times New Roman" w:eastAsia="Times New Roman" w:hAnsi="Times New Roman"/>
          <w:color w:val="000000"/>
          <w:sz w:val="32"/>
          <w:szCs w:val="32"/>
        </w:rPr>
        <w:t>закупівельного</w:t>
      </w:r>
      <w:proofErr w:type="spellEnd"/>
      <w:r w:rsidRPr="00472904">
        <w:rPr>
          <w:rFonts w:ascii="Times New Roman" w:eastAsia="Times New Roman" w:hAnsi="Times New Roman"/>
          <w:color w:val="000000"/>
          <w:sz w:val="32"/>
          <w:szCs w:val="32"/>
        </w:rPr>
        <w:t xml:space="preserve"> словника</w:t>
      </w:r>
    </w:p>
    <w:p w14:paraId="1085D2D9" w14:textId="77777777" w:rsidR="00472904" w:rsidRDefault="00472904" w:rsidP="0074441F">
      <w:pPr>
        <w:jc w:val="center"/>
        <w:rPr>
          <w:rFonts w:ascii="Times New Roman" w:hAnsi="Times New Roman"/>
          <w:b/>
          <w:bCs/>
          <w:sz w:val="32"/>
          <w:szCs w:val="32"/>
        </w:rPr>
      </w:pPr>
    </w:p>
    <w:p w14:paraId="52CABD62" w14:textId="77777777" w:rsidR="0074441F" w:rsidRDefault="0074441F" w:rsidP="0074441F">
      <w:pPr>
        <w:jc w:val="center"/>
        <w:rPr>
          <w:rFonts w:ascii="Times New Roman" w:hAnsi="Times New Roman"/>
          <w:b/>
          <w:bCs/>
          <w:sz w:val="32"/>
          <w:szCs w:val="32"/>
        </w:rPr>
      </w:pPr>
    </w:p>
    <w:p w14:paraId="46D03F7A" w14:textId="77777777" w:rsidR="0074441F" w:rsidRPr="00CC07F7" w:rsidRDefault="0074441F" w:rsidP="0074441F">
      <w:pPr>
        <w:pStyle w:val="a5"/>
        <w:jc w:val="center"/>
        <w:rPr>
          <w:rFonts w:ascii="Times New Roman" w:hAnsi="Times New Roman"/>
          <w:bCs/>
          <w:sz w:val="26"/>
          <w:szCs w:val="26"/>
        </w:rPr>
      </w:pPr>
    </w:p>
    <w:p w14:paraId="3E201438" w14:textId="77777777" w:rsidR="0074441F" w:rsidRPr="00CC07F7" w:rsidRDefault="0074441F" w:rsidP="0074441F">
      <w:pPr>
        <w:pStyle w:val="a5"/>
        <w:jc w:val="center"/>
        <w:rPr>
          <w:rFonts w:ascii="Times New Roman" w:hAnsi="Times New Roman"/>
          <w:bCs/>
          <w:sz w:val="26"/>
          <w:szCs w:val="26"/>
        </w:rPr>
      </w:pPr>
    </w:p>
    <w:p w14:paraId="6FB48D92" w14:textId="77777777" w:rsidR="0074441F" w:rsidRDefault="0074441F" w:rsidP="0074441F">
      <w:pPr>
        <w:rPr>
          <w:rFonts w:ascii="Times New Roman" w:hAnsi="Times New Roman"/>
          <w:i/>
          <w:color w:val="FF0000"/>
          <w:sz w:val="24"/>
          <w:szCs w:val="24"/>
        </w:rPr>
      </w:pPr>
    </w:p>
    <w:p w14:paraId="7CA80316" w14:textId="77777777" w:rsidR="0074441F" w:rsidRPr="00CC07F7" w:rsidRDefault="0074441F" w:rsidP="0074441F">
      <w:pPr>
        <w:pStyle w:val="a5"/>
        <w:jc w:val="center"/>
        <w:rPr>
          <w:rFonts w:ascii="Times New Roman" w:hAnsi="Times New Roman"/>
          <w:bCs/>
          <w:sz w:val="26"/>
          <w:szCs w:val="26"/>
        </w:rPr>
      </w:pPr>
    </w:p>
    <w:p w14:paraId="548B564E" w14:textId="77777777" w:rsidR="0074441F" w:rsidRPr="00CC07F7" w:rsidRDefault="0074441F" w:rsidP="0074441F">
      <w:pPr>
        <w:pStyle w:val="a5"/>
        <w:jc w:val="center"/>
        <w:rPr>
          <w:rFonts w:ascii="Times New Roman" w:hAnsi="Times New Roman"/>
          <w:bCs/>
          <w:sz w:val="26"/>
          <w:szCs w:val="26"/>
        </w:rPr>
      </w:pPr>
    </w:p>
    <w:p w14:paraId="007ADD29" w14:textId="77777777" w:rsidR="0074441F" w:rsidRDefault="0074441F" w:rsidP="0074441F">
      <w:pPr>
        <w:rPr>
          <w:rFonts w:ascii="Times New Roman" w:hAnsi="Times New Roman"/>
          <w:i/>
          <w:color w:val="FF0000"/>
          <w:sz w:val="24"/>
          <w:szCs w:val="24"/>
        </w:rPr>
      </w:pPr>
    </w:p>
    <w:p w14:paraId="048313D0" w14:textId="77777777" w:rsidR="0074441F" w:rsidRDefault="0074441F" w:rsidP="0074441F">
      <w:pPr>
        <w:rPr>
          <w:rFonts w:ascii="Times New Roman" w:hAnsi="Times New Roman"/>
          <w:i/>
          <w:color w:val="FF0000"/>
          <w:sz w:val="24"/>
          <w:szCs w:val="24"/>
        </w:rPr>
      </w:pPr>
    </w:p>
    <w:p w14:paraId="31ECBDF4" w14:textId="26DB6BBB" w:rsidR="0074441F" w:rsidRDefault="0074441F" w:rsidP="0074441F">
      <w:pPr>
        <w:rPr>
          <w:rFonts w:ascii="Times New Roman" w:hAnsi="Times New Roman"/>
          <w:i/>
          <w:color w:val="FF0000"/>
          <w:sz w:val="24"/>
          <w:szCs w:val="24"/>
        </w:rPr>
      </w:pPr>
    </w:p>
    <w:p w14:paraId="4AC0BD6C" w14:textId="77777777" w:rsidR="00753B4D" w:rsidRDefault="00753B4D" w:rsidP="0074441F">
      <w:pPr>
        <w:rPr>
          <w:rFonts w:ascii="Times New Roman" w:hAnsi="Times New Roman"/>
          <w:i/>
          <w:color w:val="FF0000"/>
          <w:sz w:val="24"/>
          <w:szCs w:val="24"/>
        </w:rPr>
      </w:pPr>
    </w:p>
    <w:p w14:paraId="62400F82" w14:textId="288A8676" w:rsidR="0074441F" w:rsidRDefault="0074441F" w:rsidP="0074441F">
      <w:pPr>
        <w:rPr>
          <w:rFonts w:ascii="Times New Roman" w:hAnsi="Times New Roman"/>
          <w:b/>
          <w:bCs/>
          <w:iCs/>
          <w:sz w:val="24"/>
          <w:szCs w:val="24"/>
        </w:rPr>
      </w:pPr>
      <w:r>
        <w:rPr>
          <w:rFonts w:ascii="Times New Roman" w:hAnsi="Times New Roman"/>
          <w:b/>
          <w:bCs/>
        </w:rPr>
        <w:t xml:space="preserve">                                                              </w:t>
      </w:r>
      <w:r>
        <w:rPr>
          <w:rFonts w:ascii="Times New Roman" w:hAnsi="Times New Roman"/>
          <w:b/>
          <w:sz w:val="24"/>
          <w:szCs w:val="24"/>
        </w:rPr>
        <w:t>с</w:t>
      </w:r>
      <w:proofErr w:type="spellStart"/>
      <w:r w:rsidR="00753B4D">
        <w:rPr>
          <w:rFonts w:ascii="Times New Roman" w:hAnsi="Times New Roman"/>
          <w:b/>
          <w:sz w:val="24"/>
          <w:szCs w:val="24"/>
          <w:lang w:val="uk-UA"/>
        </w:rPr>
        <w:t>мт</w:t>
      </w:r>
      <w:proofErr w:type="spellEnd"/>
      <w:r>
        <w:rPr>
          <w:rFonts w:ascii="Times New Roman" w:hAnsi="Times New Roman"/>
          <w:b/>
          <w:sz w:val="24"/>
          <w:szCs w:val="24"/>
        </w:rPr>
        <w:t>.</w:t>
      </w:r>
      <w:r w:rsidRPr="000E044A">
        <w:rPr>
          <w:rFonts w:ascii="Times New Roman" w:hAnsi="Times New Roman"/>
          <w:b/>
          <w:sz w:val="24"/>
          <w:szCs w:val="24"/>
        </w:rPr>
        <w:t xml:space="preserve"> </w:t>
      </w:r>
      <w:r w:rsidR="00753B4D">
        <w:rPr>
          <w:rFonts w:ascii="Times New Roman" w:hAnsi="Times New Roman"/>
          <w:b/>
          <w:sz w:val="24"/>
          <w:szCs w:val="24"/>
          <w:lang w:val="uk-UA"/>
        </w:rPr>
        <w:t>Літин</w:t>
      </w:r>
      <w:r w:rsidRPr="000E044A">
        <w:rPr>
          <w:rFonts w:ascii="Times New Roman" w:hAnsi="Times New Roman"/>
          <w:b/>
          <w:sz w:val="24"/>
          <w:szCs w:val="24"/>
        </w:rPr>
        <w:t xml:space="preserve"> </w:t>
      </w:r>
      <w:r>
        <w:rPr>
          <w:rFonts w:ascii="Times New Roman" w:hAnsi="Times New Roman"/>
          <w:b/>
          <w:bCs/>
          <w:iCs/>
          <w:sz w:val="24"/>
          <w:szCs w:val="24"/>
        </w:rPr>
        <w:t>– 202</w:t>
      </w:r>
      <w:r>
        <w:rPr>
          <w:rFonts w:ascii="Times New Roman" w:hAnsi="Times New Roman"/>
          <w:b/>
          <w:bCs/>
          <w:iCs/>
          <w:sz w:val="24"/>
          <w:szCs w:val="24"/>
          <w:lang w:val="uk-UA"/>
        </w:rPr>
        <w:t>4</w:t>
      </w:r>
      <w:r w:rsidRPr="000E044A">
        <w:rPr>
          <w:rFonts w:ascii="Times New Roman" w:hAnsi="Times New Roman"/>
          <w:b/>
          <w:bCs/>
          <w:iCs/>
          <w:sz w:val="24"/>
          <w:szCs w:val="24"/>
        </w:rPr>
        <w:t xml:space="preserve"> </w:t>
      </w:r>
      <w:proofErr w:type="spellStart"/>
      <w:r w:rsidRPr="000E044A">
        <w:rPr>
          <w:rFonts w:ascii="Times New Roman" w:hAnsi="Times New Roman"/>
          <w:b/>
          <w:bCs/>
          <w:iCs/>
          <w:sz w:val="24"/>
          <w:szCs w:val="24"/>
        </w:rPr>
        <w:t>рік</w:t>
      </w:r>
      <w:proofErr w:type="spellEnd"/>
    </w:p>
    <w:p w14:paraId="39506B48" w14:textId="0FCA5909" w:rsidR="0093134E" w:rsidRPr="002C16B7" w:rsidRDefault="005022EF" w:rsidP="0093134E">
      <w:pPr>
        <w:autoSpaceDN w:val="0"/>
        <w:spacing w:line="252" w:lineRule="auto"/>
        <w:rPr>
          <w:rFonts w:ascii="Times New Roman" w:hAnsi="Times New Roman"/>
          <w:sz w:val="24"/>
          <w:szCs w:val="24"/>
          <w:lang w:val="uk-UA"/>
        </w:rPr>
      </w:pPr>
      <w:r w:rsidRPr="00EA5B4E">
        <w:rPr>
          <w:rFonts w:ascii="Times New Roman" w:hAnsi="Times New Roman"/>
        </w:rPr>
        <w:lastRenderedPageBreak/>
        <w:t xml:space="preserve">               </w:t>
      </w:r>
      <w:proofErr w:type="spellStart"/>
      <w:r w:rsidRPr="002C16B7">
        <w:rPr>
          <w:rFonts w:ascii="Times New Roman" w:hAnsi="Times New Roman"/>
          <w:sz w:val="24"/>
          <w:szCs w:val="24"/>
        </w:rPr>
        <w:t>Уповноваженою</w:t>
      </w:r>
      <w:proofErr w:type="spellEnd"/>
      <w:r w:rsidRPr="002C16B7">
        <w:rPr>
          <w:rFonts w:ascii="Times New Roman" w:hAnsi="Times New Roman"/>
          <w:sz w:val="24"/>
          <w:szCs w:val="24"/>
        </w:rPr>
        <w:t xml:space="preserve"> особою  </w:t>
      </w:r>
      <w:r w:rsidR="00EA5B4E" w:rsidRPr="002C16B7">
        <w:rPr>
          <w:rFonts w:ascii="Times New Roman" w:hAnsi="Times New Roman"/>
          <w:sz w:val="24"/>
          <w:szCs w:val="24"/>
          <w:lang w:val="uk-UA"/>
        </w:rPr>
        <w:t xml:space="preserve"> </w:t>
      </w:r>
      <w:bookmarkStart w:id="1" w:name="_Hlk157002020"/>
      <w:r w:rsidR="00753B4D" w:rsidRPr="002C16B7">
        <w:rPr>
          <w:rFonts w:ascii="Times New Roman" w:hAnsi="Times New Roman"/>
          <w:sz w:val="24"/>
          <w:szCs w:val="24"/>
          <w:lang w:val="uk-UA"/>
        </w:rPr>
        <w:t xml:space="preserve">відділу освіти, культури, молоді та спорту Літинської селищної ради </w:t>
      </w:r>
      <w:proofErr w:type="gramStart"/>
      <w:r w:rsidR="00753B4D" w:rsidRPr="002C16B7">
        <w:rPr>
          <w:rFonts w:ascii="Times New Roman" w:hAnsi="Times New Roman"/>
          <w:sz w:val="24"/>
          <w:szCs w:val="24"/>
          <w:lang w:val="uk-UA"/>
        </w:rPr>
        <w:t>Вінницької  області</w:t>
      </w:r>
      <w:bookmarkEnd w:id="1"/>
      <w:proofErr w:type="gramEnd"/>
      <w:r w:rsidR="00753B4D" w:rsidRPr="002C16B7">
        <w:rPr>
          <w:rFonts w:ascii="Times New Roman" w:hAnsi="Times New Roman"/>
          <w:sz w:val="24"/>
          <w:szCs w:val="24"/>
          <w:lang w:val="uk-UA"/>
        </w:rPr>
        <w:t xml:space="preserve"> </w:t>
      </w:r>
      <w:r w:rsidRPr="002C16B7">
        <w:rPr>
          <w:rFonts w:ascii="Times New Roman" w:hAnsi="Times New Roman"/>
          <w:sz w:val="24"/>
          <w:szCs w:val="24"/>
          <w:lang w:val="uk-UA"/>
        </w:rPr>
        <w:t xml:space="preserve">було </w:t>
      </w:r>
      <w:r w:rsidRPr="002C16B7">
        <w:rPr>
          <w:rFonts w:ascii="Times New Roman" w:hAnsi="Times New Roman"/>
          <w:sz w:val="24"/>
          <w:szCs w:val="24"/>
          <w:lang w:val="uk-UA" w:eastAsia="ar-SA"/>
        </w:rPr>
        <w:t xml:space="preserve">прийнято рішення про  внесення змін до тендерної документації, затвердженої  від </w:t>
      </w:r>
      <w:r w:rsidR="004513F4" w:rsidRPr="002C16B7">
        <w:rPr>
          <w:rFonts w:ascii="Times New Roman" w:hAnsi="Times New Roman"/>
          <w:sz w:val="24"/>
          <w:szCs w:val="24"/>
          <w:lang w:val="uk-UA" w:eastAsia="ar-SA"/>
        </w:rPr>
        <w:t>18</w:t>
      </w:r>
      <w:r w:rsidR="00EA5B4E" w:rsidRPr="002C16B7">
        <w:rPr>
          <w:rFonts w:ascii="Times New Roman" w:hAnsi="Times New Roman"/>
          <w:sz w:val="24"/>
          <w:szCs w:val="24"/>
          <w:lang w:val="uk-UA" w:eastAsia="ar-SA"/>
        </w:rPr>
        <w:t>.0</w:t>
      </w:r>
      <w:r w:rsidR="004513F4" w:rsidRPr="002C16B7">
        <w:rPr>
          <w:rFonts w:ascii="Times New Roman" w:hAnsi="Times New Roman"/>
          <w:sz w:val="24"/>
          <w:szCs w:val="24"/>
          <w:lang w:val="uk-UA" w:eastAsia="ar-SA"/>
        </w:rPr>
        <w:t>4</w:t>
      </w:r>
      <w:r w:rsidR="00EA5B4E" w:rsidRPr="002C16B7">
        <w:rPr>
          <w:rFonts w:ascii="Times New Roman" w:hAnsi="Times New Roman"/>
          <w:sz w:val="24"/>
          <w:szCs w:val="24"/>
          <w:lang w:val="uk-UA" w:eastAsia="ar-SA"/>
        </w:rPr>
        <w:t xml:space="preserve">.2024 </w:t>
      </w:r>
      <w:r w:rsidRPr="002C16B7">
        <w:rPr>
          <w:rFonts w:ascii="Times New Roman" w:hAnsi="Times New Roman"/>
          <w:sz w:val="24"/>
          <w:szCs w:val="24"/>
          <w:lang w:val="uk-UA" w:eastAsia="ar-SA"/>
        </w:rPr>
        <w:t xml:space="preserve"> року </w:t>
      </w:r>
      <w:r w:rsidRPr="002C16B7">
        <w:rPr>
          <w:rFonts w:ascii="Times New Roman" w:hAnsi="Times New Roman"/>
          <w:sz w:val="24"/>
          <w:szCs w:val="24"/>
          <w:lang w:val="uk-UA"/>
        </w:rPr>
        <w:t>щодо закупівлі</w:t>
      </w:r>
      <w:r w:rsidR="00174F2C" w:rsidRPr="002C16B7">
        <w:rPr>
          <w:rFonts w:ascii="Times New Roman" w:hAnsi="Times New Roman"/>
          <w:sz w:val="24"/>
          <w:szCs w:val="24"/>
          <w:lang w:val="uk-UA"/>
        </w:rPr>
        <w:t>:</w:t>
      </w:r>
    </w:p>
    <w:p w14:paraId="5D79FB0C" w14:textId="28048EFC" w:rsidR="00174F2C" w:rsidRPr="002C16B7" w:rsidRDefault="00174F2C" w:rsidP="0093134E">
      <w:pPr>
        <w:autoSpaceDN w:val="0"/>
        <w:spacing w:line="252" w:lineRule="auto"/>
        <w:jc w:val="center"/>
        <w:rPr>
          <w:rFonts w:ascii="Times New Roman" w:eastAsia="Times New Roman" w:hAnsi="Times New Roman"/>
          <w:color w:val="000000"/>
          <w:sz w:val="24"/>
          <w:szCs w:val="24"/>
          <w:lang w:val="uk-UA"/>
        </w:rPr>
      </w:pPr>
      <w:r w:rsidRPr="002C16B7">
        <w:rPr>
          <w:rFonts w:ascii="Times New Roman" w:hAnsi="Times New Roman"/>
          <w:b/>
          <w:bCs/>
          <w:sz w:val="24"/>
          <w:szCs w:val="24"/>
          <w:lang w:val="uk-UA" w:eastAsia="uk-UA"/>
        </w:rPr>
        <w:t xml:space="preserve">Багатофункціональні пристрої (принтер-сканер-копір) </w:t>
      </w:r>
      <w:r w:rsidRPr="002C16B7">
        <w:rPr>
          <w:rFonts w:ascii="Times New Roman" w:eastAsia="Times New Roman" w:hAnsi="Times New Roman"/>
          <w:b/>
          <w:color w:val="000000"/>
          <w:sz w:val="24"/>
          <w:szCs w:val="24"/>
          <w:lang w:val="uk-UA"/>
        </w:rPr>
        <w:t>ДК 021:2015  30230000-0</w:t>
      </w:r>
      <w:r w:rsidRPr="002C16B7">
        <w:rPr>
          <w:rFonts w:ascii="Times New Roman" w:eastAsia="Times New Roman" w:hAnsi="Times New Roman"/>
          <w:color w:val="000000"/>
          <w:sz w:val="24"/>
          <w:szCs w:val="24"/>
          <w:lang w:val="uk-UA"/>
        </w:rPr>
        <w:t xml:space="preserve">  </w:t>
      </w:r>
      <w:r w:rsidRPr="002C16B7">
        <w:rPr>
          <w:rFonts w:ascii="Times New Roman" w:eastAsia="Times New Roman" w:hAnsi="Times New Roman"/>
          <w:b/>
          <w:color w:val="000000"/>
          <w:sz w:val="24"/>
          <w:szCs w:val="24"/>
          <w:lang w:val="uk-UA"/>
        </w:rPr>
        <w:t>Комп`ютерне обладнання</w:t>
      </w:r>
    </w:p>
    <w:p w14:paraId="588769B9" w14:textId="376D4EB6" w:rsidR="00174F2C" w:rsidRPr="002C16B7" w:rsidRDefault="00174F2C" w:rsidP="0093134E">
      <w:pPr>
        <w:autoSpaceDN w:val="0"/>
        <w:spacing w:line="252" w:lineRule="auto"/>
        <w:jc w:val="center"/>
        <w:rPr>
          <w:rFonts w:ascii="Times New Roman" w:hAnsi="Times New Roman"/>
          <w:sz w:val="24"/>
          <w:szCs w:val="24"/>
          <w:lang w:val="uk-UA"/>
        </w:rPr>
      </w:pPr>
      <w:r w:rsidRPr="002C16B7">
        <w:rPr>
          <w:rFonts w:ascii="Times New Roman" w:eastAsia="Times New Roman" w:hAnsi="Times New Roman"/>
          <w:color w:val="000000"/>
          <w:sz w:val="24"/>
          <w:szCs w:val="24"/>
          <w:lang w:val="uk-UA"/>
        </w:rPr>
        <w:t>Єдиного закупівельного словника</w:t>
      </w:r>
      <w:r w:rsidRPr="002C16B7">
        <w:rPr>
          <w:rFonts w:ascii="Times New Roman" w:hAnsi="Times New Roman"/>
          <w:sz w:val="24"/>
          <w:szCs w:val="24"/>
          <w:lang w:val="uk-UA"/>
        </w:rPr>
        <w:t xml:space="preserve"> а саме</w:t>
      </w:r>
      <w:r w:rsidR="0093134E" w:rsidRPr="002C16B7">
        <w:rPr>
          <w:rFonts w:ascii="Times New Roman" w:hAnsi="Times New Roman"/>
          <w:sz w:val="24"/>
          <w:szCs w:val="24"/>
          <w:lang w:val="uk-UA"/>
        </w:rPr>
        <w:t>:</w:t>
      </w:r>
    </w:p>
    <w:p w14:paraId="15C98C52" w14:textId="77777777" w:rsidR="00B3520C" w:rsidRPr="002C16B7" w:rsidRDefault="0093134E" w:rsidP="0093134E">
      <w:pPr>
        <w:autoSpaceDN w:val="0"/>
        <w:spacing w:line="273" w:lineRule="exact"/>
        <w:contextualSpacing/>
        <w:rPr>
          <w:rFonts w:ascii="Times New Roman" w:hAnsi="Times New Roman"/>
          <w:b/>
          <w:bCs/>
          <w:color w:val="000000"/>
          <w:sz w:val="24"/>
          <w:szCs w:val="24"/>
          <w:lang w:val="uk-UA" w:eastAsia="uk-UA"/>
        </w:rPr>
      </w:pPr>
      <w:r w:rsidRPr="002C16B7">
        <w:rPr>
          <w:rFonts w:ascii="Times New Roman" w:hAnsi="Times New Roman"/>
          <w:sz w:val="24"/>
          <w:szCs w:val="24"/>
          <w:lang w:val="uk-UA"/>
        </w:rPr>
        <w:t>1.</w:t>
      </w:r>
      <w:r w:rsidR="004A07DD" w:rsidRPr="002C16B7">
        <w:rPr>
          <w:rFonts w:ascii="Times New Roman" w:hAnsi="Times New Roman"/>
          <w:sz w:val="24"/>
          <w:szCs w:val="24"/>
          <w:lang w:val="uk-UA"/>
        </w:rPr>
        <w:t>Виключити</w:t>
      </w:r>
      <w:r w:rsidRPr="002C16B7">
        <w:rPr>
          <w:b/>
          <w:bCs/>
          <w:sz w:val="24"/>
          <w:szCs w:val="24"/>
          <w:bdr w:val="none" w:sz="0" w:space="0" w:color="auto" w:frame="1"/>
          <w:lang w:val="uk-UA"/>
        </w:rPr>
        <w:t xml:space="preserve"> </w:t>
      </w:r>
      <w:r w:rsidR="004A07DD" w:rsidRPr="002C16B7">
        <w:rPr>
          <w:b/>
          <w:bCs/>
          <w:sz w:val="24"/>
          <w:szCs w:val="24"/>
          <w:bdr w:val="none" w:sz="0" w:space="0" w:color="auto" w:frame="1"/>
          <w:lang w:val="uk-UA"/>
        </w:rPr>
        <w:t>а</w:t>
      </w:r>
      <w:r w:rsidRPr="002C16B7">
        <w:rPr>
          <w:b/>
          <w:bCs/>
          <w:sz w:val="24"/>
          <w:szCs w:val="24"/>
          <w:bdr w:val="none" w:sz="0" w:space="0" w:color="auto" w:frame="1"/>
          <w:lang w:val="uk-UA"/>
        </w:rPr>
        <w:t xml:space="preserve">бзац 2 </w:t>
      </w:r>
      <w:proofErr w:type="spellStart"/>
      <w:r w:rsidRPr="002C16B7">
        <w:rPr>
          <w:rFonts w:ascii="Times New Roman" w:hAnsi="Times New Roman"/>
          <w:sz w:val="24"/>
          <w:szCs w:val="24"/>
          <w:lang w:val="uk-UA"/>
        </w:rPr>
        <w:t>Додатоку</w:t>
      </w:r>
      <w:proofErr w:type="spellEnd"/>
      <w:r w:rsidRPr="002C16B7">
        <w:rPr>
          <w:rFonts w:ascii="Times New Roman" w:hAnsi="Times New Roman"/>
          <w:sz w:val="24"/>
          <w:szCs w:val="24"/>
          <w:lang w:val="uk-UA"/>
        </w:rPr>
        <w:t xml:space="preserve"> 2 до Тендерної документації </w:t>
      </w:r>
      <w:r w:rsidRPr="002C16B7">
        <w:rPr>
          <w:rFonts w:ascii="Times New Roman" w:hAnsi="Times New Roman"/>
          <w:b/>
          <w:bCs/>
          <w:color w:val="000000"/>
          <w:sz w:val="24"/>
          <w:szCs w:val="24"/>
          <w:lang w:val="uk-UA" w:eastAsia="uk-UA"/>
        </w:rPr>
        <w:t>Інформація про необхідні технічні, якісні та кількісні характеристики предмету закупівлі</w:t>
      </w:r>
      <w:r w:rsidR="00B3520C" w:rsidRPr="002C16B7">
        <w:rPr>
          <w:rFonts w:ascii="Times New Roman" w:hAnsi="Times New Roman"/>
          <w:b/>
          <w:bCs/>
          <w:color w:val="000000"/>
          <w:sz w:val="24"/>
          <w:szCs w:val="24"/>
          <w:lang w:val="uk-UA" w:eastAsia="uk-UA"/>
        </w:rPr>
        <w:t>:</w:t>
      </w:r>
    </w:p>
    <w:p w14:paraId="1D036A98" w14:textId="4232112C" w:rsidR="0093134E" w:rsidRPr="002C16B7" w:rsidRDefault="0093134E" w:rsidP="0093134E">
      <w:pPr>
        <w:autoSpaceDN w:val="0"/>
        <w:spacing w:line="273" w:lineRule="exact"/>
        <w:contextualSpacing/>
        <w:rPr>
          <w:rFonts w:ascii="Times New Roman" w:hAnsi="Times New Roman"/>
          <w:sz w:val="24"/>
          <w:szCs w:val="24"/>
          <w:lang w:val="uk-UA" w:eastAsia="uk-UA" w:bidi="uk-UA"/>
        </w:rPr>
      </w:pPr>
      <w:r w:rsidRPr="002C16B7">
        <w:rPr>
          <w:b/>
          <w:bCs/>
          <w:sz w:val="24"/>
          <w:szCs w:val="24"/>
          <w:bdr w:val="none" w:sz="0" w:space="0" w:color="auto" w:frame="1"/>
          <w:lang w:val="uk-UA"/>
        </w:rPr>
        <w:t xml:space="preserve"> </w:t>
      </w:r>
      <w:r w:rsidRPr="002C16B7">
        <w:rPr>
          <w:rFonts w:ascii="Times New Roman" w:hAnsi="Times New Roman"/>
          <w:sz w:val="24"/>
          <w:szCs w:val="24"/>
          <w:lang w:val="uk-UA" w:eastAsia="uk-UA" w:bidi="uk-UA"/>
        </w:rPr>
        <w:t>«Для підтвердження легального походження запропонованого товару (БФП ), Учасник повинен надати Лист-авторизацію на участь в торгах від виробника та/або офіційного дистриб’ютора, наданий Учаснику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0F0FBC26" w14:textId="2E1AC16E" w:rsidR="008B2047" w:rsidRPr="002C16B7" w:rsidRDefault="005022EF" w:rsidP="00687843">
      <w:pPr>
        <w:pStyle w:val="a5"/>
        <w:jc w:val="both"/>
        <w:rPr>
          <w:rFonts w:ascii="Times New Roman" w:hAnsi="Times New Roman"/>
          <w:i/>
          <w:sz w:val="24"/>
          <w:szCs w:val="24"/>
          <w:lang w:val="uk-UA"/>
        </w:rPr>
      </w:pPr>
      <w:r w:rsidRPr="002C16B7">
        <w:rPr>
          <w:rFonts w:ascii="Times New Roman" w:hAnsi="Times New Roman"/>
          <w:b/>
          <w:sz w:val="24"/>
          <w:szCs w:val="24"/>
          <w:lang w:val="uk-UA"/>
        </w:rPr>
        <w:t xml:space="preserve">                                                                     </w:t>
      </w:r>
      <w:r w:rsidR="00EA5B4E" w:rsidRPr="002C16B7">
        <w:rPr>
          <w:rFonts w:ascii="Times New Roman" w:hAnsi="Times New Roman"/>
          <w:b/>
          <w:sz w:val="24"/>
          <w:szCs w:val="24"/>
          <w:lang w:val="uk-UA"/>
        </w:rPr>
        <w:t xml:space="preserve">                                                                                              </w:t>
      </w:r>
    </w:p>
    <w:p w14:paraId="494013DD" w14:textId="11D76ADD" w:rsidR="00687843" w:rsidRPr="002C16B7" w:rsidRDefault="0093134E" w:rsidP="00652754">
      <w:pPr>
        <w:spacing w:after="0" w:line="240" w:lineRule="auto"/>
        <w:ind w:right="146"/>
        <w:jc w:val="both"/>
        <w:rPr>
          <w:rFonts w:ascii="Times New Roman" w:hAnsi="Times New Roman"/>
          <w:b/>
          <w:sz w:val="24"/>
          <w:szCs w:val="24"/>
          <w:lang w:val="uk-UA"/>
        </w:rPr>
      </w:pPr>
      <w:r w:rsidRPr="002C16B7">
        <w:rPr>
          <w:rFonts w:ascii="Times New Roman" w:hAnsi="Times New Roman"/>
          <w:sz w:val="24"/>
          <w:szCs w:val="24"/>
          <w:lang w:val="uk-UA" w:eastAsia="uk-UA"/>
        </w:rPr>
        <w:t>2</w:t>
      </w:r>
      <w:r w:rsidR="005022EF" w:rsidRPr="002C16B7">
        <w:rPr>
          <w:rFonts w:ascii="Times New Roman" w:hAnsi="Times New Roman"/>
          <w:sz w:val="24"/>
          <w:szCs w:val="24"/>
          <w:lang w:val="uk-UA" w:eastAsia="uk-UA"/>
        </w:rPr>
        <w:t>.</w:t>
      </w:r>
      <w:r w:rsidR="005022EF" w:rsidRPr="002C16B7">
        <w:rPr>
          <w:rFonts w:ascii="Times New Roman" w:hAnsi="Times New Roman"/>
          <w:b/>
          <w:sz w:val="24"/>
          <w:szCs w:val="24"/>
          <w:lang w:val="uk-UA"/>
        </w:rPr>
        <w:t xml:space="preserve">  </w:t>
      </w:r>
      <w:r w:rsidR="00687843" w:rsidRPr="002C16B7">
        <w:rPr>
          <w:rFonts w:ascii="Times New Roman" w:hAnsi="Times New Roman"/>
          <w:sz w:val="24"/>
          <w:szCs w:val="24"/>
          <w:lang w:val="uk-UA" w:eastAsia="uk-UA"/>
        </w:rPr>
        <w:t xml:space="preserve">Частину 1 Розділу </w:t>
      </w:r>
      <w:r w:rsidR="00687843" w:rsidRPr="002C16B7">
        <w:rPr>
          <w:rFonts w:ascii="Times New Roman" w:hAnsi="Times New Roman"/>
          <w:sz w:val="24"/>
          <w:szCs w:val="24"/>
          <w:lang w:val="en-US" w:eastAsia="uk-UA"/>
        </w:rPr>
        <w:t>IV</w:t>
      </w:r>
      <w:r w:rsidR="00687843" w:rsidRPr="002C16B7">
        <w:rPr>
          <w:rFonts w:ascii="Times New Roman" w:hAnsi="Times New Roman"/>
          <w:sz w:val="24"/>
          <w:szCs w:val="24"/>
          <w:lang w:val="uk-UA" w:eastAsia="uk-UA"/>
        </w:rPr>
        <w:t xml:space="preserve"> </w:t>
      </w:r>
      <w:proofErr w:type="spellStart"/>
      <w:r w:rsidR="00687843" w:rsidRPr="002C16B7">
        <w:rPr>
          <w:rFonts w:ascii="Times New Roman" w:hAnsi="Times New Roman"/>
          <w:sz w:val="24"/>
          <w:szCs w:val="24"/>
          <w:lang w:eastAsia="uk-UA"/>
        </w:rPr>
        <w:t>тендерно</w:t>
      </w:r>
      <w:proofErr w:type="spellEnd"/>
      <w:r w:rsidR="00687843" w:rsidRPr="002C16B7">
        <w:rPr>
          <w:rFonts w:ascii="Times New Roman" w:hAnsi="Times New Roman"/>
          <w:sz w:val="24"/>
          <w:szCs w:val="24"/>
          <w:lang w:val="uk-UA" w:eastAsia="uk-UA"/>
        </w:rPr>
        <w:t xml:space="preserve">ї </w:t>
      </w:r>
      <w:r w:rsidR="00687843" w:rsidRPr="002C16B7">
        <w:rPr>
          <w:rFonts w:ascii="Times New Roman" w:hAnsi="Times New Roman"/>
          <w:sz w:val="24"/>
          <w:szCs w:val="24"/>
          <w:lang w:eastAsia="uk-UA"/>
        </w:rPr>
        <w:t xml:space="preserve"> </w:t>
      </w:r>
      <w:proofErr w:type="spellStart"/>
      <w:r w:rsidR="00687843" w:rsidRPr="002C16B7">
        <w:rPr>
          <w:rFonts w:ascii="Times New Roman" w:hAnsi="Times New Roman"/>
          <w:sz w:val="24"/>
          <w:szCs w:val="24"/>
          <w:lang w:eastAsia="uk-UA"/>
        </w:rPr>
        <w:t>документац</w:t>
      </w:r>
      <w:r w:rsidR="00687843" w:rsidRPr="002C16B7">
        <w:rPr>
          <w:rFonts w:ascii="Times New Roman" w:hAnsi="Times New Roman"/>
          <w:sz w:val="24"/>
          <w:szCs w:val="24"/>
          <w:lang w:val="uk-UA" w:eastAsia="uk-UA"/>
        </w:rPr>
        <w:t>ії</w:t>
      </w:r>
      <w:proofErr w:type="spellEnd"/>
      <w:r w:rsidR="00687843" w:rsidRPr="002C16B7">
        <w:rPr>
          <w:rFonts w:ascii="Times New Roman" w:hAnsi="Times New Roman"/>
          <w:sz w:val="24"/>
          <w:szCs w:val="24"/>
          <w:lang w:val="uk-UA" w:eastAsia="uk-UA"/>
        </w:rPr>
        <w:t xml:space="preserve"> </w:t>
      </w:r>
      <w:r w:rsidR="00687843" w:rsidRPr="002C16B7">
        <w:rPr>
          <w:rFonts w:ascii="Times New Roman" w:hAnsi="Times New Roman"/>
          <w:sz w:val="24"/>
          <w:szCs w:val="24"/>
          <w:lang w:eastAsia="uk-UA"/>
        </w:rPr>
        <w:t xml:space="preserve"> </w:t>
      </w:r>
      <w:r w:rsidR="00687843" w:rsidRPr="002C16B7">
        <w:rPr>
          <w:rFonts w:ascii="Times New Roman" w:hAnsi="Times New Roman"/>
          <w:sz w:val="24"/>
          <w:szCs w:val="24"/>
          <w:lang w:val="uk-UA" w:eastAsia="ru-RU"/>
        </w:rPr>
        <w:t>викласти в наступній редакції:</w:t>
      </w:r>
    </w:p>
    <w:p w14:paraId="3A46E99D" w14:textId="773B4AE6" w:rsidR="00687843" w:rsidRPr="002C16B7" w:rsidRDefault="00687843" w:rsidP="00687843">
      <w:pPr>
        <w:spacing w:after="0" w:line="240" w:lineRule="auto"/>
        <w:ind w:right="146"/>
        <w:jc w:val="both"/>
        <w:rPr>
          <w:rFonts w:ascii="Times New Roman" w:hAnsi="Times New Roman"/>
          <w:b/>
          <w:bCs/>
          <w:sz w:val="24"/>
          <w:szCs w:val="24"/>
          <w:lang w:val="uk-UA" w:eastAsia="ru-RU"/>
        </w:rPr>
      </w:pPr>
      <w:r w:rsidRPr="002C16B7">
        <w:rPr>
          <w:rFonts w:ascii="Times New Roman" w:eastAsia="Times New Roman" w:hAnsi="Times New Roman"/>
          <w:sz w:val="24"/>
          <w:szCs w:val="24"/>
          <w:lang w:val="uk-UA" w:eastAsia="ru-RU"/>
        </w:rPr>
        <w:t xml:space="preserve">Кінцевий строк подання тендерних пропозицій: </w:t>
      </w:r>
      <w:r w:rsidR="00C64467" w:rsidRPr="002C16B7">
        <w:rPr>
          <w:rFonts w:ascii="Times New Roman" w:eastAsia="Times New Roman" w:hAnsi="Times New Roman"/>
          <w:b/>
          <w:bCs/>
          <w:i/>
          <w:iCs/>
          <w:sz w:val="24"/>
          <w:szCs w:val="24"/>
          <w:lang w:val="uk-UA" w:eastAsia="ru-RU"/>
        </w:rPr>
        <w:t>27</w:t>
      </w:r>
      <w:r w:rsidRPr="002C16B7">
        <w:rPr>
          <w:rFonts w:ascii="Times New Roman" w:eastAsia="Times New Roman" w:hAnsi="Times New Roman"/>
          <w:b/>
          <w:bCs/>
          <w:i/>
          <w:iCs/>
          <w:sz w:val="24"/>
          <w:szCs w:val="24"/>
          <w:lang w:val="uk-UA" w:eastAsia="ru-RU"/>
        </w:rPr>
        <w:t>.0</w:t>
      </w:r>
      <w:r w:rsidR="00C64467" w:rsidRPr="002C16B7">
        <w:rPr>
          <w:rFonts w:ascii="Times New Roman" w:eastAsia="Times New Roman" w:hAnsi="Times New Roman"/>
          <w:b/>
          <w:bCs/>
          <w:i/>
          <w:iCs/>
          <w:sz w:val="24"/>
          <w:szCs w:val="24"/>
          <w:lang w:val="uk-UA" w:eastAsia="ru-RU"/>
        </w:rPr>
        <w:t>4</w:t>
      </w:r>
      <w:r w:rsidRPr="002C16B7">
        <w:rPr>
          <w:rFonts w:ascii="Times New Roman" w:eastAsia="Times New Roman" w:hAnsi="Times New Roman"/>
          <w:b/>
          <w:bCs/>
          <w:i/>
          <w:iCs/>
          <w:sz w:val="24"/>
          <w:szCs w:val="24"/>
          <w:lang w:val="uk-UA" w:eastAsia="ru-RU"/>
        </w:rPr>
        <w:t>.2024р.</w:t>
      </w:r>
      <w:r w:rsidRPr="002C16B7">
        <w:rPr>
          <w:rFonts w:ascii="Times New Roman" w:hAnsi="Times New Roman"/>
          <w:b/>
          <w:i/>
          <w:sz w:val="24"/>
          <w:szCs w:val="24"/>
          <w:lang w:val="uk-UA"/>
        </w:rPr>
        <w:t xml:space="preserve"> року</w:t>
      </w:r>
      <w:r w:rsidRPr="002C16B7">
        <w:rPr>
          <w:rFonts w:ascii="Times New Roman" w:hAnsi="Times New Roman"/>
          <w:sz w:val="24"/>
          <w:szCs w:val="24"/>
          <w:lang w:val="uk-UA"/>
        </w:rPr>
        <w:t>,</w:t>
      </w:r>
      <w:r w:rsidRPr="002C16B7">
        <w:rPr>
          <w:rFonts w:ascii="Times New Roman" w:hAnsi="Times New Roman"/>
          <w:i/>
          <w:sz w:val="24"/>
          <w:szCs w:val="24"/>
          <w:bdr w:val="none" w:sz="0" w:space="0" w:color="auto" w:frame="1"/>
          <w:lang w:val="uk-UA"/>
        </w:rPr>
        <w:t xml:space="preserve"> </w:t>
      </w:r>
      <w:r w:rsidRPr="002C16B7">
        <w:rPr>
          <w:rFonts w:ascii="Times New Roman" w:hAnsi="Times New Roman"/>
          <w:b/>
          <w:bCs/>
          <w:i/>
          <w:sz w:val="24"/>
          <w:szCs w:val="24"/>
          <w:bdr w:val="none" w:sz="0" w:space="0" w:color="auto" w:frame="1"/>
          <w:lang w:val="uk-UA"/>
        </w:rPr>
        <w:t>час встановлюється  системою автоматично.</w:t>
      </w:r>
    </w:p>
    <w:p w14:paraId="4D7D0E31" w14:textId="77777777" w:rsidR="00687843" w:rsidRPr="002C16B7" w:rsidRDefault="00687843" w:rsidP="00687843">
      <w:pPr>
        <w:spacing w:after="0" w:line="240" w:lineRule="auto"/>
        <w:ind w:right="146"/>
        <w:jc w:val="both"/>
        <w:rPr>
          <w:rFonts w:ascii="Times New Roman" w:eastAsia="Times New Roman" w:hAnsi="Times New Roman"/>
          <w:sz w:val="24"/>
          <w:szCs w:val="24"/>
          <w:lang w:val="uk-UA" w:eastAsia="ru-RU"/>
        </w:rPr>
      </w:pPr>
      <w:r w:rsidRPr="002C16B7">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519645B1" w14:textId="77777777" w:rsidR="00687843" w:rsidRPr="002C16B7" w:rsidRDefault="00687843" w:rsidP="00687843">
      <w:pPr>
        <w:spacing w:after="0" w:line="240" w:lineRule="auto"/>
        <w:ind w:right="146"/>
        <w:jc w:val="both"/>
        <w:rPr>
          <w:rFonts w:ascii="Times New Roman" w:eastAsia="Times New Roman" w:hAnsi="Times New Roman"/>
          <w:sz w:val="24"/>
          <w:szCs w:val="24"/>
          <w:lang w:val="uk-UA" w:eastAsia="ru-RU"/>
        </w:rPr>
      </w:pPr>
      <w:r w:rsidRPr="002C16B7">
        <w:rPr>
          <w:rFonts w:ascii="Times New Roman" w:eastAsia="Times New Roman" w:hAnsi="Times New Roman"/>
          <w:sz w:val="24"/>
          <w:szCs w:val="24"/>
          <w:lang w:val="uk-UA" w:eastAsia="ru-RU"/>
        </w:rPr>
        <w:t xml:space="preserve">Електронна система </w:t>
      </w:r>
      <w:proofErr w:type="spellStart"/>
      <w:r w:rsidRPr="002C16B7">
        <w:rPr>
          <w:rFonts w:ascii="Times New Roman" w:eastAsia="Times New Roman" w:hAnsi="Times New Roman"/>
          <w:sz w:val="24"/>
          <w:szCs w:val="24"/>
          <w:lang w:val="uk-UA" w:eastAsia="ru-RU"/>
        </w:rPr>
        <w:t>закупівель</w:t>
      </w:r>
      <w:proofErr w:type="spellEnd"/>
      <w:r w:rsidRPr="002C16B7">
        <w:rPr>
          <w:rFonts w:ascii="Times New Roman" w:eastAsia="Times New Roman" w:hAnsi="Times New Roman"/>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1B146884" w14:textId="0CFC739E" w:rsidR="008B0D35" w:rsidRPr="002C16B7" w:rsidRDefault="00687843" w:rsidP="00687843">
      <w:pPr>
        <w:spacing w:after="0" w:line="240" w:lineRule="auto"/>
        <w:ind w:right="146"/>
        <w:jc w:val="both"/>
        <w:rPr>
          <w:sz w:val="24"/>
          <w:szCs w:val="24"/>
          <w:lang w:val="uk-UA"/>
        </w:rPr>
      </w:pPr>
      <w:r w:rsidRPr="002C16B7">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2C16B7">
        <w:rPr>
          <w:rFonts w:ascii="Times New Roman" w:eastAsia="Times New Roman" w:hAnsi="Times New Roman"/>
          <w:sz w:val="24"/>
          <w:szCs w:val="24"/>
          <w:lang w:val="uk-UA" w:eastAsia="ru-RU"/>
        </w:rPr>
        <w:t>закупівель</w:t>
      </w:r>
      <w:proofErr w:type="spellEnd"/>
      <w:r w:rsidRPr="002C16B7">
        <w:rPr>
          <w:rFonts w:ascii="Times New Roman" w:eastAsia="Times New Roman" w:hAnsi="Times New Roman"/>
          <w:sz w:val="24"/>
          <w:szCs w:val="24"/>
          <w:lang w:val="uk-UA" w:eastAsia="ru-RU"/>
        </w:rPr>
        <w:t>.</w:t>
      </w:r>
    </w:p>
    <w:sectPr w:rsidR="008B0D35" w:rsidRPr="002C1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DC"/>
    <w:rsid w:val="000B2498"/>
    <w:rsid w:val="00174F2C"/>
    <w:rsid w:val="002B78F2"/>
    <w:rsid w:val="002C16B7"/>
    <w:rsid w:val="002C3565"/>
    <w:rsid w:val="003C7731"/>
    <w:rsid w:val="004513F4"/>
    <w:rsid w:val="00472904"/>
    <w:rsid w:val="0047798E"/>
    <w:rsid w:val="004A07DD"/>
    <w:rsid w:val="005022EF"/>
    <w:rsid w:val="00652754"/>
    <w:rsid w:val="00655CB3"/>
    <w:rsid w:val="00687843"/>
    <w:rsid w:val="0074441F"/>
    <w:rsid w:val="00753B4D"/>
    <w:rsid w:val="00801A65"/>
    <w:rsid w:val="008B0D35"/>
    <w:rsid w:val="008B2047"/>
    <w:rsid w:val="008D1AE6"/>
    <w:rsid w:val="008D2CC6"/>
    <w:rsid w:val="0093134E"/>
    <w:rsid w:val="00942003"/>
    <w:rsid w:val="00956FC2"/>
    <w:rsid w:val="00960945"/>
    <w:rsid w:val="00A22830"/>
    <w:rsid w:val="00A66DB4"/>
    <w:rsid w:val="00B10FA6"/>
    <w:rsid w:val="00B3520C"/>
    <w:rsid w:val="00BB3BDC"/>
    <w:rsid w:val="00C64467"/>
    <w:rsid w:val="00DD4153"/>
    <w:rsid w:val="00E84705"/>
    <w:rsid w:val="00EA5B4E"/>
    <w:rsid w:val="00F558F7"/>
    <w:rsid w:val="00F86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A9A0"/>
  <w15:chartTrackingRefBased/>
  <w15:docId w15:val="{026BB074-7A89-4035-A4F5-B8EB2482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D3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Стандартный HTML Знак1"/>
    <w:aliases w:val="Знак Знак"/>
    <w:link w:val="HTML"/>
    <w:uiPriority w:val="99"/>
    <w:locked/>
    <w:rsid w:val="008B0D35"/>
    <w:rPr>
      <w:rFonts w:ascii="Courier New" w:eastAsia="Courier New" w:hAnsi="Courier New" w:cs="Courier New"/>
    </w:rPr>
  </w:style>
  <w:style w:type="paragraph" w:styleId="HTML">
    <w:name w:val="HTML Preformatted"/>
    <w:aliases w:val="Знак"/>
    <w:basedOn w:val="a"/>
    <w:link w:val="HTML1"/>
    <w:uiPriority w:val="99"/>
    <w:unhideWhenUsed/>
    <w:rsid w:val="008B0D35"/>
    <w:pPr>
      <w:tabs>
        <w:tab w:val="left" w:pos="708"/>
      </w:tabs>
      <w:spacing w:after="0" w:line="240" w:lineRule="auto"/>
    </w:pPr>
    <w:rPr>
      <w:rFonts w:ascii="Courier New" w:eastAsia="Courier New" w:hAnsi="Courier New" w:cs="Courier New"/>
    </w:rPr>
  </w:style>
  <w:style w:type="character" w:customStyle="1" w:styleId="HTML0">
    <w:name w:val="Стандартный HTML Знак"/>
    <w:basedOn w:val="a0"/>
    <w:uiPriority w:val="99"/>
    <w:semiHidden/>
    <w:rsid w:val="008B0D35"/>
    <w:rPr>
      <w:rFonts w:ascii="Consolas" w:eastAsia="Calibri" w:hAnsi="Consolas" w:cs="Times New Roman"/>
      <w:sz w:val="20"/>
      <w:szCs w:val="20"/>
      <w:lang w:val="ru-RU"/>
    </w:rPr>
  </w:style>
  <w:style w:type="paragraph" w:customStyle="1" w:styleId="rvps2">
    <w:name w:val="rvps2"/>
    <w:basedOn w:val="a"/>
    <w:qFormat/>
    <w:rsid w:val="008B0D3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8B0D35"/>
    <w:rPr>
      <w:color w:val="0000FF"/>
      <w:u w:val="single"/>
    </w:rPr>
  </w:style>
  <w:style w:type="paragraph" w:styleId="a4">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qFormat/>
    <w:rsid w:val="005022E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
    <w:name w:val="Обычный (веб) Знак1"/>
    <w:aliases w:val="Обычный (веб) Знак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5022EF"/>
    <w:rPr>
      <w:rFonts w:ascii="Times New Roman" w:eastAsia="Times New Roman" w:hAnsi="Times New Roman" w:cs="Times New Roman"/>
      <w:sz w:val="24"/>
      <w:szCs w:val="24"/>
      <w:lang w:val="uk-UA" w:eastAsia="uk-UA"/>
    </w:rPr>
  </w:style>
  <w:style w:type="paragraph" w:styleId="a5">
    <w:name w:val="No Spacing"/>
    <w:aliases w:val="nado12"/>
    <w:link w:val="a6"/>
    <w:qFormat/>
    <w:rsid w:val="005022EF"/>
    <w:pPr>
      <w:spacing w:after="0" w:line="240" w:lineRule="auto"/>
    </w:pPr>
    <w:rPr>
      <w:rFonts w:ascii="Calibri" w:eastAsia="Times New Roman" w:hAnsi="Calibri" w:cs="Times New Roman"/>
      <w:lang w:val="ru-RU" w:eastAsia="ru-RU"/>
    </w:rPr>
  </w:style>
  <w:style w:type="character" w:customStyle="1" w:styleId="a6">
    <w:name w:val="Без интервала Знак"/>
    <w:aliases w:val="nado12 Знак"/>
    <w:link w:val="a5"/>
    <w:locked/>
    <w:rsid w:val="005022EF"/>
    <w:rPr>
      <w:rFonts w:ascii="Calibri" w:eastAsia="Times New Roman" w:hAnsi="Calibri" w:cs="Times New Roman"/>
      <w:lang w:val="ru-RU" w:eastAsia="ru-RU"/>
    </w:rPr>
  </w:style>
  <w:style w:type="paragraph" w:customStyle="1" w:styleId="10">
    <w:name w:val="Без интервала1"/>
    <w:qFormat/>
    <w:rsid w:val="00EA5B4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3">
    <w:name w:val="Заголовок 3 Знак"/>
    <w:semiHidden/>
    <w:rsid w:val="0074441F"/>
    <w:rPr>
      <w:rFonts w:ascii="Times New Roman CYR" w:eastAsia="Times New Roman" w:hAnsi="Times New Roman CYR"/>
      <w:sz w:val="24"/>
      <w:szCs w:val="24"/>
    </w:rPr>
  </w:style>
  <w:style w:type="paragraph" w:styleId="a7">
    <w:name w:val="List Paragraph"/>
    <w:basedOn w:val="a"/>
    <w:uiPriority w:val="1"/>
    <w:qFormat/>
    <w:rsid w:val="0074441F"/>
    <w:pPr>
      <w:ind w:left="720"/>
      <w:contextualSpacing/>
    </w:pPr>
    <w:rPr>
      <w:rFonts w:eastAsia="Times New Roman"/>
      <w:lang w:val="uk-UA" w:eastAsia="uk-UA"/>
    </w:rPr>
  </w:style>
  <w:style w:type="table" w:customStyle="1" w:styleId="TableNormal">
    <w:name w:val="Table Normal"/>
    <w:uiPriority w:val="2"/>
    <w:semiHidden/>
    <w:unhideWhenUsed/>
    <w:qFormat/>
    <w:rsid w:val="007444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
    <w:rsid w:val="00A228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HTML2">
    <w:name w:val="Стандартный HTML Знак2"/>
    <w:aliases w:val="Знак Знак1"/>
    <w:uiPriority w:val="99"/>
    <w:rsid w:val="00687843"/>
    <w:rPr>
      <w:rFonts w:ascii="Courier New" w:eastAsia="Courier New" w:hAnsi="Courier New"/>
      <w:lang w:eastAsia="en-US"/>
    </w:rPr>
  </w:style>
  <w:style w:type="character" w:customStyle="1" w:styleId="30">
    <w:name w:val="Основной текст (3)"/>
    <w:rsid w:val="0068784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93">
    <w:name w:val="2193"/>
    <w:aliases w:val="baiaagaaboqcaaadygyaaaxybgaaaaaaaaaaaaaaaaaaaaaaaaaaaaaaaaaaaaaaaaaaaaaaaaaaaaaaaaaaaaaaaaaaaaaaaaaaaaaaaaaaaaaaaaaaaaaaaaaaaaaaaaaaaaaaaaaaaaaaaaaaaaaaaaaaaaaaaaaaaaaaaaaaaaaaaaaaaaaaaaaaaaaaaaaaaaaaaaaaaaaaaaaaaaaaaaaaaaaaaaaaaaaa"/>
    <w:basedOn w:val="a0"/>
    <w:rsid w:val="0017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5702">
      <w:bodyDiv w:val="1"/>
      <w:marLeft w:val="0"/>
      <w:marRight w:val="0"/>
      <w:marTop w:val="0"/>
      <w:marBottom w:val="0"/>
      <w:divBdr>
        <w:top w:val="none" w:sz="0" w:space="0" w:color="auto"/>
        <w:left w:val="none" w:sz="0" w:space="0" w:color="auto"/>
        <w:bottom w:val="none" w:sz="0" w:space="0" w:color="auto"/>
        <w:right w:val="none" w:sz="0" w:space="0" w:color="auto"/>
      </w:divBdr>
    </w:div>
    <w:div w:id="438720003">
      <w:bodyDiv w:val="1"/>
      <w:marLeft w:val="0"/>
      <w:marRight w:val="0"/>
      <w:marTop w:val="0"/>
      <w:marBottom w:val="0"/>
      <w:divBdr>
        <w:top w:val="none" w:sz="0" w:space="0" w:color="auto"/>
        <w:left w:val="none" w:sz="0" w:space="0" w:color="auto"/>
        <w:bottom w:val="none" w:sz="0" w:space="0" w:color="auto"/>
        <w:right w:val="none" w:sz="0" w:space="0" w:color="auto"/>
      </w:divBdr>
    </w:div>
    <w:div w:id="547568654">
      <w:bodyDiv w:val="1"/>
      <w:marLeft w:val="0"/>
      <w:marRight w:val="0"/>
      <w:marTop w:val="0"/>
      <w:marBottom w:val="0"/>
      <w:divBdr>
        <w:top w:val="none" w:sz="0" w:space="0" w:color="auto"/>
        <w:left w:val="none" w:sz="0" w:space="0" w:color="auto"/>
        <w:bottom w:val="none" w:sz="0" w:space="0" w:color="auto"/>
        <w:right w:val="none" w:sz="0" w:space="0" w:color="auto"/>
      </w:divBdr>
    </w:div>
    <w:div w:id="1380589683">
      <w:bodyDiv w:val="1"/>
      <w:marLeft w:val="0"/>
      <w:marRight w:val="0"/>
      <w:marTop w:val="0"/>
      <w:marBottom w:val="0"/>
      <w:divBdr>
        <w:top w:val="none" w:sz="0" w:space="0" w:color="auto"/>
        <w:left w:val="none" w:sz="0" w:space="0" w:color="auto"/>
        <w:bottom w:val="none" w:sz="0" w:space="0" w:color="auto"/>
        <w:right w:val="none" w:sz="0" w:space="0" w:color="auto"/>
      </w:divBdr>
    </w:div>
    <w:div w:id="1512600276">
      <w:bodyDiv w:val="1"/>
      <w:marLeft w:val="0"/>
      <w:marRight w:val="0"/>
      <w:marTop w:val="0"/>
      <w:marBottom w:val="0"/>
      <w:divBdr>
        <w:top w:val="none" w:sz="0" w:space="0" w:color="auto"/>
        <w:left w:val="none" w:sz="0" w:space="0" w:color="auto"/>
        <w:bottom w:val="none" w:sz="0" w:space="0" w:color="auto"/>
        <w:right w:val="none" w:sz="0" w:space="0" w:color="auto"/>
      </w:divBdr>
    </w:div>
    <w:div w:id="2075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337</Words>
  <Characters>1922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Пользователь</cp:lastModifiedBy>
  <cp:revision>36</cp:revision>
  <dcterms:created xsi:type="dcterms:W3CDTF">2023-12-26T12:09:00Z</dcterms:created>
  <dcterms:modified xsi:type="dcterms:W3CDTF">2024-04-22T14:02:00Z</dcterms:modified>
</cp:coreProperties>
</file>