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98" w:rsidRPr="00B47EE4" w:rsidRDefault="00901B98" w:rsidP="00901B98">
      <w:pPr>
        <w:jc w:val="center"/>
        <w:rPr>
          <w:b/>
          <w:bCs/>
          <w:i/>
          <w:iCs/>
          <w:sz w:val="32"/>
          <w:szCs w:val="32"/>
        </w:rPr>
      </w:pPr>
      <w:r>
        <w:rPr>
          <w:b/>
          <w:bCs/>
          <w:i/>
          <w:iCs/>
          <w:sz w:val="32"/>
          <w:szCs w:val="32"/>
        </w:rPr>
        <w:t>Івано-Франківський обласний центр зайнятості</w:t>
      </w:r>
    </w:p>
    <w:p w:rsidR="00901B98" w:rsidRPr="00BD7CD4" w:rsidRDefault="00901B98" w:rsidP="00901B98">
      <w:pPr>
        <w:rPr>
          <w:b/>
          <w:bCs/>
        </w:rPr>
      </w:pPr>
    </w:p>
    <w:p w:rsidR="00901B98" w:rsidRPr="00BD7CD4" w:rsidRDefault="00901B98" w:rsidP="00901B98">
      <w:pPr>
        <w:rPr>
          <w:b/>
          <w:bCs/>
        </w:rPr>
      </w:pPr>
    </w:p>
    <w:p w:rsidR="00901B98" w:rsidRPr="00BD7CD4" w:rsidRDefault="00901B98" w:rsidP="00901B98">
      <w:pPr>
        <w:rPr>
          <w:b/>
          <w:bCs/>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901B98" w:rsidRPr="00B40640" w:rsidTr="007E4FFD">
        <w:tc>
          <w:tcPr>
            <w:tcW w:w="4680" w:type="dxa"/>
            <w:tcBorders>
              <w:top w:val="nil"/>
              <w:left w:val="nil"/>
              <w:bottom w:val="nil"/>
              <w:right w:val="nil"/>
            </w:tcBorders>
          </w:tcPr>
          <w:p w:rsidR="00901B98" w:rsidRPr="00A32127" w:rsidRDefault="00901B98" w:rsidP="007E4FFD">
            <w:pPr>
              <w:rPr>
                <w:b/>
                <w:bCs/>
                <w:sz w:val="28"/>
                <w:szCs w:val="28"/>
              </w:rPr>
            </w:pPr>
          </w:p>
        </w:tc>
        <w:tc>
          <w:tcPr>
            <w:tcW w:w="4500" w:type="dxa"/>
            <w:tcBorders>
              <w:top w:val="nil"/>
              <w:left w:val="nil"/>
              <w:bottom w:val="nil"/>
              <w:right w:val="nil"/>
            </w:tcBorders>
          </w:tcPr>
          <w:p w:rsidR="00901B98" w:rsidRPr="002F625B" w:rsidRDefault="00901B98" w:rsidP="007E4FFD">
            <w:pPr>
              <w:rPr>
                <w:b/>
                <w:bCs/>
                <w:noProof/>
              </w:rPr>
            </w:pPr>
            <w:r w:rsidRPr="00B40640">
              <w:rPr>
                <w:b/>
                <w:bCs/>
                <w:noProof/>
              </w:rPr>
              <w:t>ЗАТВЕРДЖЕНО</w:t>
            </w:r>
            <w:r>
              <w:rPr>
                <w:b/>
                <w:bCs/>
                <w:noProof/>
              </w:rPr>
              <w:t>:</w:t>
            </w: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7EE4" w:rsidRDefault="00901B98" w:rsidP="001C74AD">
            <w:pPr>
              <w:rPr>
                <w:b/>
                <w:bCs/>
              </w:rPr>
            </w:pPr>
            <w:r w:rsidRPr="00B47EE4">
              <w:rPr>
                <w:b/>
                <w:bCs/>
              </w:rPr>
              <w:t xml:space="preserve">рішенням  </w:t>
            </w:r>
            <w:r w:rsidR="001C74AD">
              <w:rPr>
                <w:b/>
                <w:bCs/>
              </w:rPr>
              <w:t>уповноваженої особи</w:t>
            </w: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0640" w:rsidRDefault="00901B98" w:rsidP="007E4FFD">
            <w:pPr>
              <w:rPr>
                <w:b/>
                <w:bCs/>
              </w:rPr>
            </w:pPr>
            <w:r>
              <w:rPr>
                <w:b/>
                <w:bCs/>
              </w:rPr>
              <w:t xml:space="preserve">від  </w:t>
            </w:r>
            <w:r>
              <w:rPr>
                <w:b/>
                <w:bCs/>
                <w:noProof/>
              </w:rPr>
              <w:t xml:space="preserve">"        " </w:t>
            </w:r>
            <w:r>
              <w:rPr>
                <w:b/>
                <w:bCs/>
                <w:noProof/>
                <w:lang w:val="en-US"/>
              </w:rPr>
              <w:t>__________________</w:t>
            </w:r>
            <w:r w:rsidR="001C74AD">
              <w:rPr>
                <w:b/>
                <w:bCs/>
                <w:noProof/>
              </w:rPr>
              <w:t>2022</w:t>
            </w:r>
            <w:r w:rsidRPr="00562323">
              <w:rPr>
                <w:b/>
                <w:bCs/>
                <w:noProof/>
              </w:rPr>
              <w:t xml:space="preserve"> р</w:t>
            </w:r>
            <w:r>
              <w:rPr>
                <w:b/>
                <w:bCs/>
                <w:noProof/>
              </w:rPr>
              <w:t>.</w:t>
            </w: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0640" w:rsidRDefault="00901B98" w:rsidP="007E4FFD">
            <w:pPr>
              <w:rPr>
                <w:b/>
                <w:bCs/>
              </w:rPr>
            </w:pP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1F557C" w:rsidRDefault="00901B98" w:rsidP="007E4FFD">
            <w:pPr>
              <w:rPr>
                <w:b/>
                <w:bCs/>
                <w:sz w:val="28"/>
                <w:szCs w:val="28"/>
              </w:rPr>
            </w:pPr>
          </w:p>
        </w:tc>
      </w:tr>
      <w:tr w:rsidR="00901B98" w:rsidRPr="00B40640" w:rsidTr="007E4FFD">
        <w:tc>
          <w:tcPr>
            <w:tcW w:w="4680" w:type="dxa"/>
            <w:tcBorders>
              <w:top w:val="nil"/>
              <w:left w:val="nil"/>
              <w:bottom w:val="nil"/>
              <w:right w:val="nil"/>
            </w:tcBorders>
          </w:tcPr>
          <w:p w:rsidR="00901B98" w:rsidRPr="00B40640" w:rsidRDefault="00901B98" w:rsidP="007E4FFD">
            <w:pPr>
              <w:rPr>
                <w:b/>
                <w:bCs/>
                <w:sz w:val="28"/>
                <w:szCs w:val="28"/>
              </w:rPr>
            </w:pPr>
          </w:p>
        </w:tc>
        <w:tc>
          <w:tcPr>
            <w:tcW w:w="4500" w:type="dxa"/>
            <w:tcBorders>
              <w:top w:val="nil"/>
              <w:left w:val="nil"/>
              <w:bottom w:val="nil"/>
              <w:right w:val="nil"/>
            </w:tcBorders>
          </w:tcPr>
          <w:p w:rsidR="00901B98" w:rsidRPr="00B47EE4" w:rsidRDefault="00901B98" w:rsidP="007E4FFD">
            <w:pPr>
              <w:rPr>
                <w:b/>
                <w:bCs/>
                <w:sz w:val="28"/>
                <w:szCs w:val="28"/>
              </w:rPr>
            </w:pPr>
            <w:r w:rsidRPr="00B40640">
              <w:rPr>
                <w:b/>
                <w:bCs/>
                <w:sz w:val="28"/>
                <w:szCs w:val="28"/>
              </w:rPr>
              <w:t>_______________</w:t>
            </w:r>
            <w:r>
              <w:rPr>
                <w:b/>
                <w:bCs/>
                <w:sz w:val="28"/>
                <w:szCs w:val="28"/>
              </w:rPr>
              <w:t xml:space="preserve">В.Т. </w:t>
            </w:r>
            <w:proofErr w:type="spellStart"/>
            <w:r>
              <w:rPr>
                <w:b/>
                <w:bCs/>
                <w:sz w:val="28"/>
                <w:szCs w:val="28"/>
              </w:rPr>
              <w:t>Кобилюк</w:t>
            </w:r>
            <w:proofErr w:type="spellEnd"/>
          </w:p>
        </w:tc>
      </w:tr>
    </w:tbl>
    <w:p w:rsidR="00901B98" w:rsidRPr="00E15C6A" w:rsidRDefault="00901B98" w:rsidP="00901B98">
      <w:pPr>
        <w:suppressLineNumbers/>
        <w:spacing w:before="120"/>
        <w:ind w:left="3600"/>
        <w:rPr>
          <w:b/>
        </w:rPr>
      </w:pPr>
    </w:p>
    <w:p w:rsidR="00901B98" w:rsidRPr="00E15C6A" w:rsidRDefault="00901B98" w:rsidP="00901B98">
      <w:pPr>
        <w:ind w:left="2832"/>
        <w:jc w:val="right"/>
        <w:rPr>
          <w:b/>
          <w:bCs/>
          <w:spacing w:val="20"/>
        </w:rPr>
      </w:pPr>
    </w:p>
    <w:p w:rsidR="00901B98" w:rsidRPr="00E15C6A" w:rsidRDefault="00901B98" w:rsidP="00901B98">
      <w:pPr>
        <w:ind w:left="2832"/>
        <w:jc w:val="right"/>
        <w:rPr>
          <w:b/>
          <w:bCs/>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7E2868" w:rsidRPr="007E2868" w:rsidRDefault="007E2868" w:rsidP="007E2868">
      <w:pPr>
        <w:rPr>
          <w:b/>
          <w:bCs/>
        </w:rPr>
      </w:pPr>
    </w:p>
    <w:p w:rsidR="003F1ECB" w:rsidRDefault="003F1ECB" w:rsidP="003F1ECB">
      <w:pPr>
        <w:jc w:val="center"/>
        <w:rPr>
          <w:b/>
          <w:color w:val="000000"/>
          <w:sz w:val="32"/>
          <w:szCs w:val="32"/>
        </w:rPr>
      </w:pPr>
      <w:r>
        <w:rPr>
          <w:b/>
          <w:color w:val="000000"/>
          <w:sz w:val="32"/>
          <w:szCs w:val="32"/>
        </w:rPr>
        <w:t>ТЕНДЕРНА  ДОКУМЕНТАЦІЯ</w:t>
      </w:r>
    </w:p>
    <w:p w:rsidR="003F1ECB" w:rsidRDefault="003F1ECB" w:rsidP="003F1ECB">
      <w:pPr>
        <w:jc w:val="center"/>
        <w:rPr>
          <w:b/>
          <w:color w:val="000000"/>
          <w:sz w:val="28"/>
          <w:szCs w:val="28"/>
        </w:rPr>
      </w:pPr>
    </w:p>
    <w:p w:rsidR="003F1ECB" w:rsidRDefault="003F1ECB" w:rsidP="003F1ECB">
      <w:pPr>
        <w:pStyle w:val="HTML"/>
        <w:jc w:val="center"/>
        <w:rPr>
          <w:rFonts w:ascii="Times New Roman" w:hAnsi="Times New Roman"/>
          <w:b/>
          <w:sz w:val="28"/>
          <w:szCs w:val="28"/>
        </w:rPr>
      </w:pPr>
      <w:r>
        <w:rPr>
          <w:rFonts w:ascii="Times New Roman" w:hAnsi="Times New Roman"/>
          <w:b/>
          <w:sz w:val="28"/>
          <w:szCs w:val="28"/>
        </w:rPr>
        <w:t>ВІДКРИТІ ТОРГИ (з особливостями)</w:t>
      </w:r>
    </w:p>
    <w:p w:rsidR="003F1ECB" w:rsidRDefault="003F1ECB" w:rsidP="003F1ECB">
      <w:pPr>
        <w:pStyle w:val="HTML"/>
        <w:jc w:val="center"/>
        <w:rPr>
          <w:rFonts w:ascii="Times New Roman" w:hAnsi="Times New Roman"/>
          <w:b/>
          <w:sz w:val="28"/>
          <w:szCs w:val="28"/>
        </w:rPr>
      </w:pPr>
    </w:p>
    <w:p w:rsidR="003F1ECB" w:rsidRDefault="003F1ECB" w:rsidP="003F1ECB">
      <w:pPr>
        <w:tabs>
          <w:tab w:val="left" w:pos="10076"/>
          <w:tab w:val="left" w:pos="10992"/>
          <w:tab w:val="left" w:pos="11908"/>
          <w:tab w:val="left" w:pos="12824"/>
          <w:tab w:val="left" w:pos="13740"/>
          <w:tab w:val="left" w:pos="14656"/>
        </w:tabs>
        <w:jc w:val="center"/>
      </w:pPr>
      <w:r>
        <w:t>на закупівлю товару</w:t>
      </w:r>
    </w:p>
    <w:p w:rsidR="003F1ECB" w:rsidRDefault="003F1ECB" w:rsidP="003F1ECB">
      <w:pPr>
        <w:tabs>
          <w:tab w:val="left" w:pos="10076"/>
          <w:tab w:val="left" w:pos="10992"/>
          <w:tab w:val="left" w:pos="11908"/>
          <w:tab w:val="left" w:pos="12824"/>
          <w:tab w:val="left" w:pos="13740"/>
          <w:tab w:val="left" w:pos="14656"/>
        </w:tabs>
        <w:ind w:firstLine="426"/>
        <w:jc w:val="center"/>
        <w:rPr>
          <w:b/>
          <w:i/>
          <w:sz w:val="28"/>
          <w:szCs w:val="28"/>
        </w:rPr>
      </w:pPr>
    </w:p>
    <w:p w:rsidR="003F1ECB" w:rsidRDefault="003F1ECB" w:rsidP="003F1ECB">
      <w:pPr>
        <w:pStyle w:val="12"/>
        <w:widowControl w:val="0"/>
        <w:tabs>
          <w:tab w:val="left" w:pos="210"/>
        </w:tabs>
        <w:jc w:val="center"/>
        <w:rPr>
          <w:rFonts w:ascii="Times New Roman" w:eastAsia="Times New Roman" w:hAnsi="Times New Roman" w:cs="Times New Roman"/>
          <w:iCs/>
          <w:color w:val="auto"/>
          <w:sz w:val="28"/>
          <w:szCs w:val="28"/>
        </w:rPr>
      </w:pPr>
      <w:r>
        <w:rPr>
          <w:rFonts w:ascii="Times New Roman" w:eastAsia="Times New Roman" w:hAnsi="Times New Roman" w:cs="Times New Roman"/>
          <w:iCs/>
          <w:color w:val="auto"/>
          <w:sz w:val="28"/>
          <w:szCs w:val="28"/>
        </w:rPr>
        <w:t xml:space="preserve">ДК 021:2015 – 09310000-5 - </w:t>
      </w:r>
      <w:proofErr w:type="spellStart"/>
      <w:r>
        <w:rPr>
          <w:rFonts w:ascii="Times New Roman" w:eastAsia="Times New Roman" w:hAnsi="Times New Roman" w:cs="Times New Roman"/>
          <w:iCs/>
          <w:color w:val="auto"/>
          <w:sz w:val="28"/>
          <w:szCs w:val="28"/>
        </w:rPr>
        <w:t>Електрична</w:t>
      </w:r>
      <w:proofErr w:type="spellEnd"/>
      <w:r>
        <w:rPr>
          <w:rFonts w:ascii="Times New Roman" w:eastAsia="Times New Roman" w:hAnsi="Times New Roman" w:cs="Times New Roman"/>
          <w:iCs/>
          <w:color w:val="auto"/>
          <w:sz w:val="28"/>
          <w:szCs w:val="28"/>
        </w:rPr>
        <w:t xml:space="preserve"> </w:t>
      </w:r>
      <w:proofErr w:type="spellStart"/>
      <w:r>
        <w:rPr>
          <w:rFonts w:ascii="Times New Roman" w:eastAsia="Times New Roman" w:hAnsi="Times New Roman" w:cs="Times New Roman"/>
          <w:iCs/>
          <w:color w:val="auto"/>
          <w:sz w:val="28"/>
          <w:szCs w:val="28"/>
        </w:rPr>
        <w:t>енергія</w:t>
      </w:r>
      <w:proofErr w:type="spellEnd"/>
    </w:p>
    <w:p w:rsidR="003F1ECB" w:rsidRDefault="003F1ECB" w:rsidP="003F1ECB">
      <w:pPr>
        <w:pStyle w:val="12"/>
        <w:widowControl w:val="0"/>
        <w:tabs>
          <w:tab w:val="left" w:pos="210"/>
        </w:tabs>
        <w:jc w:val="center"/>
        <w:rPr>
          <w:rFonts w:ascii="Times New Roman" w:eastAsia="Times New Roman" w:hAnsi="Times New Roman" w:cs="Times New Roman"/>
          <w:iCs/>
          <w:color w:val="auto"/>
          <w:sz w:val="28"/>
          <w:szCs w:val="28"/>
        </w:rPr>
      </w:pPr>
      <w:r>
        <w:rPr>
          <w:rFonts w:ascii="Times New Roman" w:eastAsia="Times New Roman" w:hAnsi="Times New Roman" w:cs="Times New Roman"/>
          <w:iCs/>
          <w:color w:val="auto"/>
          <w:sz w:val="28"/>
          <w:szCs w:val="28"/>
        </w:rPr>
        <w:t>(</w:t>
      </w:r>
      <w:proofErr w:type="spellStart"/>
      <w:r>
        <w:rPr>
          <w:rFonts w:ascii="Times New Roman" w:eastAsia="Times New Roman" w:hAnsi="Times New Roman" w:cs="Times New Roman"/>
          <w:iCs/>
          <w:color w:val="auto"/>
          <w:sz w:val="28"/>
          <w:szCs w:val="28"/>
        </w:rPr>
        <w:t>Електрична</w:t>
      </w:r>
      <w:proofErr w:type="spellEnd"/>
      <w:r>
        <w:rPr>
          <w:rFonts w:ascii="Times New Roman" w:eastAsia="Times New Roman" w:hAnsi="Times New Roman" w:cs="Times New Roman"/>
          <w:iCs/>
          <w:color w:val="auto"/>
          <w:sz w:val="28"/>
          <w:szCs w:val="28"/>
        </w:rPr>
        <w:t xml:space="preserve"> </w:t>
      </w:r>
      <w:proofErr w:type="spellStart"/>
      <w:r>
        <w:rPr>
          <w:rFonts w:ascii="Times New Roman" w:eastAsia="Times New Roman" w:hAnsi="Times New Roman" w:cs="Times New Roman"/>
          <w:iCs/>
          <w:color w:val="auto"/>
          <w:sz w:val="28"/>
          <w:szCs w:val="28"/>
        </w:rPr>
        <w:t>енергія</w:t>
      </w:r>
      <w:proofErr w:type="spellEnd"/>
      <w:r>
        <w:rPr>
          <w:rFonts w:ascii="Times New Roman" w:eastAsia="Times New Roman" w:hAnsi="Times New Roman" w:cs="Times New Roman"/>
          <w:iCs/>
          <w:color w:val="auto"/>
          <w:sz w:val="28"/>
          <w:szCs w:val="28"/>
        </w:rPr>
        <w:t>)</w:t>
      </w:r>
    </w:p>
    <w:p w:rsidR="00134ECE" w:rsidRPr="00134ECE" w:rsidRDefault="00134ECE" w:rsidP="00134ECE">
      <w:pPr>
        <w:suppressAutoHyphens w:val="0"/>
        <w:jc w:val="center"/>
        <w:rPr>
          <w:rFonts w:eastAsia="Calibri"/>
          <w:lang w:eastAsia="en-US"/>
        </w:rPr>
      </w:pPr>
    </w:p>
    <w:p w:rsidR="00134ECE" w:rsidRPr="00134ECE" w:rsidRDefault="00134ECE" w:rsidP="00134ECE">
      <w:pPr>
        <w:shd w:val="clear" w:color="auto" w:fill="FFFFFF"/>
        <w:suppressAutoHyphens w:val="0"/>
        <w:jc w:val="center"/>
        <w:outlineLvl w:val="0"/>
        <w:rPr>
          <w:rFonts w:eastAsia="Calibri"/>
          <w:i/>
          <w:lang w:eastAsia="en-US"/>
        </w:rPr>
      </w:pPr>
    </w:p>
    <w:p w:rsidR="005A3922" w:rsidRDefault="00134ECE" w:rsidP="00134ECE">
      <w:pPr>
        <w:shd w:val="clear" w:color="auto" w:fill="FFFFFF"/>
        <w:suppressAutoHyphens w:val="0"/>
        <w:jc w:val="center"/>
        <w:rPr>
          <w:rFonts w:eastAsia="Calibri"/>
          <w:b/>
          <w:i/>
          <w:lang w:eastAsia="en-US"/>
        </w:rPr>
      </w:pPr>
      <w:r w:rsidRPr="00134ECE">
        <w:rPr>
          <w:rFonts w:eastAsia="Calibri"/>
          <w:b/>
          <w:i/>
          <w:lang w:eastAsia="en-US"/>
        </w:rPr>
        <w:t>Процедура закупівлі – відкриті торги з особливостями на 2023 рік</w:t>
      </w:r>
    </w:p>
    <w:p w:rsidR="007E2868" w:rsidRPr="007E2868" w:rsidRDefault="00134ECE" w:rsidP="00134ECE">
      <w:pPr>
        <w:jc w:val="center"/>
        <w:rPr>
          <w:b/>
          <w:bCs/>
          <w:sz w:val="32"/>
          <w:szCs w:val="32"/>
          <w:u w:val="single"/>
        </w:rPr>
      </w:pPr>
      <w:r w:rsidRPr="00134ECE">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E15C6A" w:rsidRDefault="00901B98" w:rsidP="00901B98">
      <w:pPr>
        <w:suppressLineNumbers/>
        <w:jc w:val="center"/>
        <w:rPr>
          <w:b/>
        </w:rPr>
      </w:pPr>
    </w:p>
    <w:p w:rsidR="00901B98" w:rsidRPr="00FD4C7B" w:rsidRDefault="00901B98"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901B98" w:rsidRPr="00FD4C7B" w:rsidRDefault="00901B98"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134ECE" w:rsidRPr="00FD4C7B" w:rsidRDefault="00134ECE" w:rsidP="00901B98">
      <w:pPr>
        <w:suppressLineNumbers/>
        <w:tabs>
          <w:tab w:val="left" w:pos="2815"/>
          <w:tab w:val="center" w:pos="5448"/>
        </w:tabs>
        <w:jc w:val="center"/>
        <w:rPr>
          <w:b/>
        </w:rPr>
      </w:pPr>
    </w:p>
    <w:p w:rsidR="00901B98" w:rsidRPr="00FD4C7B" w:rsidRDefault="001C74AD" w:rsidP="00901B98">
      <w:pPr>
        <w:suppressLineNumbers/>
        <w:tabs>
          <w:tab w:val="left" w:pos="2815"/>
          <w:tab w:val="center" w:pos="5448"/>
        </w:tabs>
        <w:ind w:right="-143"/>
        <w:jc w:val="center"/>
        <w:rPr>
          <w:b/>
          <w:lang w:val="ru-RU"/>
        </w:rPr>
      </w:pPr>
      <w:r>
        <w:rPr>
          <w:b/>
        </w:rPr>
        <w:t>2022</w:t>
      </w:r>
      <w:r w:rsidR="00901B98" w:rsidRPr="00E15C6A">
        <w:rPr>
          <w:b/>
        </w:rPr>
        <w:t xml:space="preserve"> рік</w:t>
      </w:r>
    </w:p>
    <w:p w:rsidR="00134ECE" w:rsidRPr="00FD4C7B" w:rsidRDefault="00134ECE" w:rsidP="00901B98">
      <w:pPr>
        <w:suppressLineNumbers/>
        <w:tabs>
          <w:tab w:val="left" w:pos="2815"/>
          <w:tab w:val="center" w:pos="5448"/>
        </w:tabs>
        <w:ind w:right="-143"/>
        <w:jc w:val="center"/>
        <w:rPr>
          <w:b/>
          <w:lang w:val="ru-RU"/>
        </w:rPr>
      </w:pPr>
    </w:p>
    <w:p w:rsidR="00901B98" w:rsidRDefault="00901B98" w:rsidP="00901B98">
      <w:pPr>
        <w:suppressLineNumbers/>
        <w:tabs>
          <w:tab w:val="left" w:pos="2815"/>
          <w:tab w:val="center" w:pos="5448"/>
        </w:tabs>
        <w:ind w:right="-143"/>
        <w:jc w:val="center"/>
        <w:rPr>
          <w:color w:val="000000"/>
          <w:sz w:val="27"/>
          <w:szCs w:val="27"/>
        </w:rPr>
      </w:pPr>
      <w:r>
        <w:rPr>
          <w:color w:val="000000"/>
          <w:sz w:val="27"/>
          <w:szCs w:val="27"/>
        </w:rPr>
        <w:t>ЗМІСТ</w:t>
      </w:r>
    </w:p>
    <w:p w:rsidR="00901B98" w:rsidRPr="002703F7" w:rsidRDefault="00901B98" w:rsidP="00901B98">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color w:val="000000"/>
          <w:sz w:val="22"/>
          <w:szCs w:val="22"/>
          <w:lang w:eastAsia="uk-UA"/>
        </w:rPr>
      </w:pPr>
      <w:r w:rsidRPr="002703F7">
        <w:rPr>
          <w:color w:val="000000"/>
          <w:sz w:val="22"/>
          <w:szCs w:val="22"/>
          <w:lang w:val="uk-UA" w:eastAsia="uk-UA"/>
        </w:rPr>
        <w:t>Розділ І. Загальні положення</w:t>
      </w:r>
      <w:r w:rsidRPr="002703F7">
        <w:rPr>
          <w:color w:val="000000"/>
          <w:sz w:val="22"/>
          <w:szCs w:val="22"/>
          <w:lang w:eastAsia="uk-UA"/>
        </w:rPr>
        <w:t>1. Терміни, які вживаються в тендерній документації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Інформація про замовника торгів</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2.1. Повне найменування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2.2. Місцезнаходження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2.3. Посадова особа замовника, уповноважена здійснювати зв'язок з учасниками</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3. Процедура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 Інформація про предмет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4.1. Назва предмета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4.2. Опис окремої частини (частин) предмета закупівлі (лота), щодо якої можуть бути подані тендерні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4.3. Місце, кількість, обсяг надання послуг</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4.4. Строк надання послуг</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5. Недискримінація учасників</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6. Інформація про валюту, у якій повинно бути розраховано та зазначено ціну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7. Інформація про мову (мови), якою (якими) повинні бути складені тендерні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ІІ. Порядок внесення змін та надання роз’яснень до тендерної документації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Процедура надання роз’яснень щодо тендерної документації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Внесення змін до тендерної документації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ІІІ. Інструкція з підготовки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Зміст і спосіб подання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Забезпечення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3. Умови повернення чи неповернення забезпечення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 Строк, протягом якого тендерні пропозиції є дійсними</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5. Кваліфікаційні критерії до учасників та вимоги, встановлені статтею 17 Закону</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6. Інформація про технічні, якісні та кількісні характеристики предмета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7. Внесення змін або відкликання тендерної пропозиції учасником</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ІV. Подання та розкриття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Кінцевий строк подання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Дата та час розкриття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Розділ V. Оцінка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Перелік критеріїв та методика оцінки тендерної пропозиції із зазначенням питомої ваги критерію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Інша інформація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3. Відхилення тендерної пропозиції</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VI. Результати торгів та укладання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1. Відміна замовником торгів чи визнання їх такими, що не відбулися</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2. Строк укладання договору</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 xml:space="preserve">3. </w:t>
      </w:r>
      <w:proofErr w:type="spellStart"/>
      <w:r w:rsidRPr="002703F7">
        <w:rPr>
          <w:color w:val="000000"/>
          <w:sz w:val="22"/>
          <w:szCs w:val="22"/>
          <w:lang w:eastAsia="uk-UA"/>
        </w:rPr>
        <w:t>Проєкт</w:t>
      </w:r>
      <w:proofErr w:type="spellEnd"/>
      <w:r w:rsidRPr="002703F7">
        <w:rPr>
          <w:color w:val="000000"/>
          <w:sz w:val="22"/>
          <w:szCs w:val="22"/>
          <w:lang w:eastAsia="uk-UA"/>
        </w:rPr>
        <w:t xml:space="preserve">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4. Істотні умови, що обов’язково включаються до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5. Дії замовника при відмові переможця торгів підписати договір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6. Забезпечення виконання договору про закупівлю</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Додаток 1. Тендерна пропозиція</w:t>
      </w:r>
    </w:p>
    <w:p w:rsidR="00901B98"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r>
        <w:rPr>
          <w:color w:val="000000"/>
          <w:sz w:val="22"/>
          <w:szCs w:val="22"/>
          <w:lang w:eastAsia="uk-UA"/>
        </w:rPr>
        <w:t xml:space="preserve"> ст.16.</w:t>
      </w:r>
    </w:p>
    <w:p w:rsidR="00901B98"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Pr>
          <w:color w:val="000000"/>
          <w:sz w:val="22"/>
          <w:szCs w:val="22"/>
          <w:lang w:eastAsia="uk-UA"/>
        </w:rPr>
        <w:t>Додаток.3. Д</w:t>
      </w:r>
      <w:r w:rsidRPr="002703F7">
        <w:rPr>
          <w:color w:val="000000"/>
          <w:sz w:val="22"/>
          <w:szCs w:val="22"/>
          <w:lang w:eastAsia="uk-UA"/>
        </w:rPr>
        <w:t>окументи, які вимагаються для підтвердження відповідності пропозиції учасника кваліфікаційним критеріям та іншим вимогам замовника</w:t>
      </w:r>
      <w:r>
        <w:rPr>
          <w:color w:val="000000"/>
          <w:sz w:val="22"/>
          <w:szCs w:val="22"/>
          <w:lang w:eastAsia="uk-UA"/>
        </w:rPr>
        <w:t xml:space="preserve"> ст.1</w:t>
      </w:r>
      <w:r w:rsidR="004E4A2E">
        <w:rPr>
          <w:color w:val="000000"/>
          <w:sz w:val="22"/>
          <w:szCs w:val="22"/>
          <w:lang w:eastAsia="uk-UA"/>
        </w:rPr>
        <w:t>7</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 xml:space="preserve">Додаток </w:t>
      </w:r>
      <w:r>
        <w:rPr>
          <w:color w:val="000000"/>
          <w:sz w:val="22"/>
          <w:szCs w:val="22"/>
          <w:lang w:eastAsia="uk-UA"/>
        </w:rPr>
        <w:t>4</w:t>
      </w:r>
      <w:r w:rsidRPr="002703F7">
        <w:rPr>
          <w:color w:val="000000"/>
          <w:sz w:val="22"/>
          <w:szCs w:val="22"/>
          <w:lang w:eastAsia="uk-UA"/>
        </w:rPr>
        <w:t>. Інформація про необхідні технічні, якісні характеристики предмета закупівлі</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sidRPr="002703F7">
        <w:rPr>
          <w:color w:val="000000"/>
          <w:sz w:val="22"/>
          <w:szCs w:val="22"/>
          <w:lang w:eastAsia="uk-UA"/>
        </w:rPr>
        <w:t>Додаток</w:t>
      </w:r>
      <w:r>
        <w:rPr>
          <w:color w:val="000000"/>
          <w:sz w:val="22"/>
          <w:szCs w:val="22"/>
          <w:lang w:eastAsia="uk-UA"/>
        </w:rPr>
        <w:t>5</w:t>
      </w:r>
      <w:r w:rsidRPr="002703F7">
        <w:rPr>
          <w:color w:val="000000"/>
          <w:sz w:val="22"/>
          <w:szCs w:val="22"/>
          <w:lang w:eastAsia="uk-UA"/>
        </w:rPr>
        <w:t>. Про</w:t>
      </w:r>
      <w:r>
        <w:rPr>
          <w:color w:val="000000"/>
          <w:sz w:val="22"/>
          <w:szCs w:val="22"/>
          <w:lang w:eastAsia="uk-UA"/>
        </w:rPr>
        <w:t>е</w:t>
      </w:r>
      <w:r w:rsidRPr="002703F7">
        <w:rPr>
          <w:color w:val="000000"/>
          <w:sz w:val="22"/>
          <w:szCs w:val="22"/>
          <w:lang w:eastAsia="uk-UA"/>
        </w:rPr>
        <w:t>кт договору</w:t>
      </w:r>
    </w:p>
    <w:p w:rsidR="00901B98" w:rsidRPr="002703F7" w:rsidRDefault="00901B98" w:rsidP="00901B9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color w:val="000000"/>
          <w:sz w:val="22"/>
          <w:szCs w:val="22"/>
          <w:lang w:eastAsia="uk-UA"/>
        </w:rPr>
      </w:pPr>
      <w:r>
        <w:rPr>
          <w:color w:val="000000"/>
          <w:sz w:val="22"/>
          <w:szCs w:val="22"/>
          <w:lang w:eastAsia="uk-UA"/>
        </w:rPr>
        <w:t>Додаток 6</w:t>
      </w:r>
      <w:r w:rsidRPr="002703F7">
        <w:rPr>
          <w:color w:val="000000"/>
          <w:sz w:val="22"/>
          <w:szCs w:val="22"/>
          <w:lang w:eastAsia="uk-UA"/>
        </w:rPr>
        <w:t>. Лист-згода</w:t>
      </w:r>
    </w:p>
    <w:p w:rsidR="00901B98" w:rsidRDefault="00901B98" w:rsidP="00901B98">
      <w:pPr>
        <w:suppressLineNumbers/>
        <w:tabs>
          <w:tab w:val="left" w:pos="2815"/>
          <w:tab w:val="center" w:pos="5448"/>
        </w:tabs>
        <w:ind w:right="-143"/>
        <w:jc w:val="center"/>
        <w:rPr>
          <w:b/>
        </w:rPr>
      </w:pPr>
    </w:p>
    <w:tbl>
      <w:tblPr>
        <w:tblStyle w:val="10"/>
        <w:tblW w:w="10434" w:type="dxa"/>
        <w:jc w:val="center"/>
        <w:tblInd w:w="-271" w:type="dxa"/>
        <w:tblLook w:val="04A0" w:firstRow="1" w:lastRow="0" w:firstColumn="1" w:lastColumn="0" w:noHBand="0" w:noVBand="1"/>
      </w:tblPr>
      <w:tblGrid>
        <w:gridCol w:w="792"/>
        <w:gridCol w:w="2725"/>
        <w:gridCol w:w="6917"/>
      </w:tblGrid>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Терміни, які вживаються в тендерній документації</w:t>
            </w:r>
          </w:p>
        </w:tc>
        <w:tc>
          <w:tcPr>
            <w:tcW w:w="6917" w:type="dxa"/>
          </w:tcPr>
          <w:p w:rsidR="001C74AD" w:rsidRDefault="001C74AD" w:rsidP="001C74AD">
            <w:pPr>
              <w:contextualSpacing/>
              <w:jc w:val="both"/>
              <w:rPr>
                <w:lang w:eastAsia="uk-UA"/>
              </w:rPr>
            </w:pPr>
            <w:r>
              <w:rPr>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1C74AD" w:rsidRDefault="001C74AD" w:rsidP="001C74AD">
            <w:pPr>
              <w:contextualSpacing/>
              <w:jc w:val="both"/>
              <w:rPr>
                <w:lang w:eastAsia="uk-UA"/>
              </w:rPr>
            </w:pPr>
            <w:r>
              <w:rPr>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901B98" w:rsidRPr="001C34A2" w:rsidRDefault="001C74AD" w:rsidP="001C74AD">
            <w:pPr>
              <w:suppressAutoHyphens w:val="0"/>
              <w:jc w:val="both"/>
              <w:rPr>
                <w:rFonts w:eastAsiaTheme="minorHAnsi"/>
                <w:szCs w:val="22"/>
                <w:lang w:eastAsia="en-US"/>
              </w:rPr>
            </w:pPr>
            <w:r>
              <w:rPr>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901B98" w:rsidRPr="001C34A2" w:rsidTr="00F86B7D">
        <w:trPr>
          <w:trHeight w:val="71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Інформація про замовника торгів</w:t>
            </w:r>
          </w:p>
        </w:tc>
        <w:tc>
          <w:tcPr>
            <w:tcW w:w="6917" w:type="dxa"/>
          </w:tcPr>
          <w:p w:rsidR="00901B98" w:rsidRPr="001C34A2" w:rsidRDefault="00901B98" w:rsidP="007E4FFD">
            <w:pPr>
              <w:suppressAutoHyphens w:val="0"/>
              <w:rPr>
                <w:rFonts w:eastAsiaTheme="minorHAnsi"/>
                <w:szCs w:val="22"/>
                <w:lang w:eastAsia="en-US"/>
              </w:rPr>
            </w:pP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2.1.</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Повне найменування</w:t>
            </w:r>
          </w:p>
        </w:tc>
        <w:tc>
          <w:tcPr>
            <w:tcW w:w="6917"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 xml:space="preserve">Івано-Франківський обласний центр зайнятості </w:t>
            </w: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2.2.</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 xml:space="preserve">Місцезнаходження </w:t>
            </w:r>
          </w:p>
        </w:tc>
        <w:tc>
          <w:tcPr>
            <w:tcW w:w="6917" w:type="dxa"/>
          </w:tcPr>
          <w:p w:rsidR="00901B98" w:rsidRDefault="00901B98" w:rsidP="007E4FFD">
            <w:pPr>
              <w:suppressAutoHyphens w:val="0"/>
              <w:rPr>
                <w:rFonts w:eastAsiaTheme="minorHAnsi"/>
                <w:szCs w:val="22"/>
                <w:lang w:eastAsia="en-US"/>
              </w:rPr>
            </w:pPr>
            <w:r w:rsidRPr="001C34A2">
              <w:rPr>
                <w:rFonts w:eastAsiaTheme="minorHAnsi"/>
                <w:szCs w:val="22"/>
                <w:lang w:eastAsia="en-US"/>
              </w:rPr>
              <w:t>76002, Україна, місто Івано-Франківськ, вул. Деповська, 89а</w:t>
            </w:r>
          </w:p>
          <w:p w:rsidR="003F1ECB" w:rsidRPr="001C34A2" w:rsidRDefault="003F1ECB" w:rsidP="007E4FFD">
            <w:pPr>
              <w:suppressAutoHyphens w:val="0"/>
              <w:rPr>
                <w:rFonts w:eastAsiaTheme="minorHAnsi"/>
                <w:szCs w:val="22"/>
                <w:lang w:eastAsia="en-US"/>
              </w:rPr>
            </w:pPr>
            <w:r>
              <w:rPr>
                <w:rFonts w:eastAsiaTheme="minorHAnsi"/>
                <w:szCs w:val="22"/>
                <w:lang w:eastAsia="en-US"/>
              </w:rPr>
              <w:t>ЄДРПОУ 03491062</w:t>
            </w: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2.3.</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Посадові особи замовника, уповноважені здійснювати зв'язок з учасниками</w:t>
            </w:r>
          </w:p>
        </w:tc>
        <w:tc>
          <w:tcPr>
            <w:tcW w:w="6917"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З питань, що стосуються проведення процедури відкритих торгів:</w:t>
            </w:r>
          </w:p>
          <w:p w:rsidR="00901B98" w:rsidRPr="001C34A2" w:rsidRDefault="00901B98" w:rsidP="007E4FFD">
            <w:pPr>
              <w:suppressAutoHyphens w:val="0"/>
              <w:jc w:val="both"/>
              <w:rPr>
                <w:rFonts w:eastAsiaTheme="minorHAnsi"/>
                <w:lang w:eastAsia="en-US"/>
              </w:rPr>
            </w:pPr>
            <w:proofErr w:type="spellStart"/>
            <w:r w:rsidRPr="001C34A2">
              <w:rPr>
                <w:rFonts w:eastAsiaTheme="minorHAnsi"/>
                <w:lang w:eastAsia="en-US"/>
              </w:rPr>
              <w:t>Кобилюк</w:t>
            </w:r>
            <w:proofErr w:type="spellEnd"/>
            <w:r w:rsidRPr="001C34A2">
              <w:rPr>
                <w:rFonts w:eastAsiaTheme="minorHAnsi"/>
                <w:lang w:eastAsia="en-US"/>
              </w:rPr>
              <w:t xml:space="preserve"> Володимир Тарасович - заступник директора Івано-Франківського обласного центру зайнятості - начальник відділу організацій матеріально- технічного забезпечення Івано-Франківського обласного центру зайнятості,</w:t>
            </w:r>
          </w:p>
          <w:p w:rsidR="00901B98" w:rsidRPr="001C34A2" w:rsidRDefault="00901B98" w:rsidP="007E4FFD">
            <w:pPr>
              <w:suppressAutoHyphens w:val="0"/>
              <w:jc w:val="both"/>
              <w:rPr>
                <w:rFonts w:eastAsiaTheme="minorHAnsi"/>
                <w:lang w:eastAsia="en-US"/>
              </w:rPr>
            </w:pPr>
            <w:r w:rsidRPr="001C34A2">
              <w:rPr>
                <w:rFonts w:eastAsiaTheme="minorHAnsi"/>
                <w:lang w:eastAsia="en-US"/>
              </w:rPr>
              <w:t xml:space="preserve"> м. Івано-Франківськ, вул. Деповська, 89а.,  </w:t>
            </w:r>
          </w:p>
          <w:p w:rsidR="00901B98" w:rsidRPr="001C34A2" w:rsidRDefault="00901B98" w:rsidP="007E4FFD">
            <w:pPr>
              <w:suppressAutoHyphens w:val="0"/>
              <w:jc w:val="both"/>
              <w:rPr>
                <w:rFonts w:eastAsiaTheme="minorHAnsi"/>
                <w:color w:val="222222"/>
                <w:shd w:val="clear" w:color="auto" w:fill="FFFFFF"/>
                <w:lang w:eastAsia="en-US"/>
              </w:rPr>
            </w:pPr>
            <w:r w:rsidRPr="001C34A2">
              <w:rPr>
                <w:rFonts w:eastAsiaTheme="minorHAnsi"/>
                <w:lang w:eastAsia="en-US"/>
              </w:rPr>
              <w:t>тел.  (0342) 75-55-94</w:t>
            </w:r>
            <w:r w:rsidRPr="001C34A2">
              <w:rPr>
                <w:rFonts w:eastAsiaTheme="minorHAnsi"/>
                <w:color w:val="000000" w:themeColor="text1"/>
                <w:lang w:eastAsia="en-US"/>
              </w:rPr>
              <w:t>;</w:t>
            </w:r>
            <w:r w:rsidRPr="001C34A2">
              <w:rPr>
                <w:rFonts w:eastAsiaTheme="minorHAnsi"/>
                <w:color w:val="000000" w:themeColor="text1"/>
                <w:shd w:val="clear" w:color="auto" w:fill="FFFFFF"/>
                <w:lang w:eastAsia="en-US"/>
              </w:rPr>
              <w:t xml:space="preserve"> </w:t>
            </w:r>
            <w:hyperlink r:id="rId7" w:history="1">
              <w:r w:rsidRPr="001C34A2">
                <w:rPr>
                  <w:rFonts w:eastAsiaTheme="minorHAnsi"/>
                  <w:color w:val="000000" w:themeColor="text1"/>
                  <w:u w:val="single"/>
                  <w:shd w:val="clear" w:color="auto" w:fill="FFFFFF"/>
                  <w:lang w:eastAsia="en-US"/>
                </w:rPr>
                <w:t>oz@ifocz.gov.ua</w:t>
              </w:r>
            </w:hyperlink>
          </w:p>
          <w:p w:rsidR="00901B98" w:rsidRPr="001C34A2" w:rsidRDefault="00901B98" w:rsidP="007E4FFD">
            <w:pPr>
              <w:suppressAutoHyphens w:val="0"/>
              <w:jc w:val="both"/>
              <w:rPr>
                <w:rFonts w:eastAsiaTheme="minorHAnsi"/>
                <w:color w:val="000000"/>
                <w:lang w:eastAsia="en-US"/>
              </w:rPr>
            </w:pPr>
          </w:p>
          <w:p w:rsidR="00901B98" w:rsidRPr="001C34A2" w:rsidRDefault="00901B98" w:rsidP="007E4FFD">
            <w:pPr>
              <w:suppressAutoHyphens w:val="0"/>
              <w:rPr>
                <w:rFonts w:eastAsiaTheme="minorHAnsi"/>
                <w:b/>
                <w:lang w:eastAsia="en-US"/>
              </w:rPr>
            </w:pPr>
            <w:r w:rsidRPr="001C34A2">
              <w:rPr>
                <w:rFonts w:eastAsiaTheme="minorHAnsi"/>
                <w:b/>
                <w:szCs w:val="22"/>
                <w:lang w:eastAsia="en-US"/>
              </w:rPr>
              <w:t xml:space="preserve">З питань, що стосуються предмета закупівлі, в тому числі </w:t>
            </w:r>
            <w:r w:rsidRPr="001C34A2">
              <w:rPr>
                <w:rFonts w:eastAsiaTheme="minorHAnsi"/>
                <w:b/>
                <w:lang w:eastAsia="en-US"/>
              </w:rPr>
              <w:t>технічних характеристик:</w:t>
            </w:r>
          </w:p>
          <w:p w:rsidR="00901B98" w:rsidRPr="00104C10" w:rsidRDefault="00104C10" w:rsidP="007E4FFD">
            <w:pPr>
              <w:widowControl w:val="0"/>
              <w:suppressAutoHyphens w:val="0"/>
              <w:jc w:val="both"/>
              <w:rPr>
                <w:rFonts w:eastAsiaTheme="minorHAnsi"/>
                <w:color w:val="000000"/>
                <w:lang w:eastAsia="en-US"/>
              </w:rPr>
            </w:pPr>
            <w:proofErr w:type="spellStart"/>
            <w:r>
              <w:rPr>
                <w:rFonts w:eastAsiaTheme="minorHAnsi"/>
                <w:color w:val="000000"/>
                <w:lang w:eastAsia="en-US"/>
              </w:rPr>
              <w:t>Багира</w:t>
            </w:r>
            <w:proofErr w:type="spellEnd"/>
            <w:r>
              <w:rPr>
                <w:rFonts w:eastAsiaTheme="minorHAnsi"/>
                <w:color w:val="000000"/>
                <w:lang w:eastAsia="en-US"/>
              </w:rPr>
              <w:t xml:space="preserve"> Оксана Михайлівна</w:t>
            </w:r>
            <w:r w:rsidR="00901B98" w:rsidRPr="001C34A2">
              <w:rPr>
                <w:rFonts w:eastAsiaTheme="minorHAnsi"/>
                <w:color w:val="000000"/>
                <w:lang w:eastAsia="en-US"/>
              </w:rPr>
              <w:t xml:space="preserve"> -  за</w:t>
            </w:r>
            <w:r>
              <w:rPr>
                <w:rFonts w:eastAsiaTheme="minorHAnsi"/>
                <w:color w:val="000000"/>
                <w:lang w:eastAsia="en-US"/>
              </w:rPr>
              <w:t xml:space="preserve">відувач сектору організації закупівель </w:t>
            </w:r>
            <w:r w:rsidR="00901B98" w:rsidRPr="001C34A2">
              <w:rPr>
                <w:rFonts w:eastAsiaTheme="minorHAnsi"/>
                <w:lang w:eastAsia="en-US"/>
              </w:rPr>
              <w:t>відділу організації</w:t>
            </w:r>
            <w:r w:rsidR="00901B98" w:rsidRPr="00104C10">
              <w:rPr>
                <w:rFonts w:eastAsiaTheme="minorHAnsi"/>
                <w:lang w:eastAsia="en-US"/>
              </w:rPr>
              <w:t xml:space="preserve"> </w:t>
            </w:r>
            <w:r w:rsidR="00901B98" w:rsidRPr="001C34A2">
              <w:rPr>
                <w:rFonts w:eastAsiaTheme="minorHAnsi"/>
                <w:lang w:eastAsia="en-US"/>
              </w:rPr>
              <w:t xml:space="preserve">матеріально-технічного забезпечення </w:t>
            </w:r>
            <w:r w:rsidR="00901B98" w:rsidRPr="001C34A2">
              <w:rPr>
                <w:rFonts w:eastAsiaTheme="minorHAnsi"/>
                <w:color w:val="000000"/>
                <w:lang w:eastAsia="en-US"/>
              </w:rPr>
              <w:t xml:space="preserve">Івано-Франківського обласного центру зайнятості, </w:t>
            </w:r>
          </w:p>
          <w:p w:rsidR="00901B98" w:rsidRPr="001C34A2" w:rsidRDefault="00901B98" w:rsidP="007E4FFD">
            <w:pPr>
              <w:suppressAutoHyphens w:val="0"/>
              <w:rPr>
                <w:rFonts w:eastAsiaTheme="minorHAnsi"/>
                <w:lang w:eastAsia="en-US"/>
              </w:rPr>
            </w:pPr>
            <w:r w:rsidRPr="001C34A2">
              <w:rPr>
                <w:rFonts w:eastAsiaTheme="minorHAnsi"/>
                <w:lang w:eastAsia="en-US"/>
              </w:rPr>
              <w:t xml:space="preserve">м. Івано-Франківськ,  вул. Деповська, 89а., </w:t>
            </w:r>
          </w:p>
          <w:p w:rsidR="00901B98" w:rsidRPr="001C34A2" w:rsidRDefault="00901B98" w:rsidP="00104C10">
            <w:pPr>
              <w:suppressAutoHyphens w:val="0"/>
              <w:rPr>
                <w:rFonts w:eastAsiaTheme="minorHAnsi"/>
                <w:szCs w:val="22"/>
                <w:lang w:val="ru-RU" w:eastAsia="en-US"/>
              </w:rPr>
            </w:pPr>
            <w:proofErr w:type="spellStart"/>
            <w:r w:rsidRPr="001C34A2">
              <w:rPr>
                <w:rFonts w:eastAsiaTheme="minorHAnsi"/>
                <w:lang w:eastAsia="en-US"/>
              </w:rPr>
              <w:t>тел</w:t>
            </w:r>
            <w:proofErr w:type="spellEnd"/>
            <w:r w:rsidRPr="001C34A2">
              <w:rPr>
                <w:rFonts w:eastAsiaTheme="minorHAnsi"/>
                <w:lang w:val="ru-RU" w:eastAsia="en-US"/>
              </w:rPr>
              <w:t>.:  (0342) 75-</w:t>
            </w:r>
            <w:r w:rsidRPr="001C34A2">
              <w:rPr>
                <w:rFonts w:eastAsiaTheme="minorHAnsi"/>
                <w:lang w:eastAsia="en-US"/>
              </w:rPr>
              <w:t>55</w:t>
            </w:r>
            <w:r w:rsidRPr="001C34A2">
              <w:rPr>
                <w:rFonts w:eastAsiaTheme="minorHAnsi"/>
                <w:lang w:val="ru-RU" w:eastAsia="en-US"/>
              </w:rPr>
              <w:t>-</w:t>
            </w:r>
            <w:r w:rsidRPr="001C34A2">
              <w:rPr>
                <w:rFonts w:eastAsiaTheme="minorHAnsi"/>
                <w:lang w:eastAsia="en-US"/>
              </w:rPr>
              <w:t xml:space="preserve">86 </w:t>
            </w:r>
            <w:proofErr w:type="spellStart"/>
            <w:r w:rsidR="00104C10">
              <w:rPr>
                <w:rFonts w:eastAsiaTheme="minorHAnsi"/>
                <w:lang w:val="en-US" w:eastAsia="en-US"/>
              </w:rPr>
              <w:t>oz</w:t>
            </w:r>
            <w:proofErr w:type="spellEnd"/>
            <w:r w:rsidRPr="001C34A2">
              <w:rPr>
                <w:rFonts w:eastAsiaTheme="minorHAnsi"/>
                <w:lang w:val="ru-RU" w:eastAsia="en-US"/>
              </w:rPr>
              <w:t>@</w:t>
            </w:r>
            <w:proofErr w:type="spellStart"/>
            <w:r w:rsidRPr="001C34A2">
              <w:rPr>
                <w:rFonts w:eastAsiaTheme="minorHAnsi"/>
                <w:lang w:val="en-US" w:eastAsia="en-US"/>
              </w:rPr>
              <w:t>ifocz</w:t>
            </w:r>
            <w:proofErr w:type="spellEnd"/>
            <w:r w:rsidRPr="001C34A2">
              <w:rPr>
                <w:rFonts w:eastAsiaTheme="minorHAnsi"/>
                <w:lang w:val="ru-RU" w:eastAsia="en-US"/>
              </w:rPr>
              <w:t>.</w:t>
            </w:r>
            <w:proofErr w:type="spellStart"/>
            <w:r w:rsidRPr="001C34A2">
              <w:rPr>
                <w:rFonts w:eastAsiaTheme="minorHAnsi"/>
                <w:lang w:val="en-US" w:eastAsia="en-US"/>
              </w:rPr>
              <w:t>gov</w:t>
            </w:r>
            <w:proofErr w:type="spellEnd"/>
            <w:r w:rsidRPr="001C34A2">
              <w:rPr>
                <w:rFonts w:eastAsiaTheme="minorHAnsi"/>
                <w:lang w:val="ru-RU" w:eastAsia="en-US"/>
              </w:rPr>
              <w:t>.</w:t>
            </w:r>
            <w:proofErr w:type="spellStart"/>
            <w:r w:rsidRPr="001C34A2">
              <w:rPr>
                <w:rFonts w:eastAsiaTheme="minorHAnsi"/>
                <w:lang w:val="en-US" w:eastAsia="en-US"/>
              </w:rPr>
              <w:t>ua</w:t>
            </w:r>
            <w:proofErr w:type="spellEnd"/>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Процедура закупівлі</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Відкриті торги</w:t>
            </w:r>
            <w:r w:rsidR="00486531">
              <w:rPr>
                <w:rFonts w:eastAsiaTheme="minorHAnsi"/>
                <w:szCs w:val="22"/>
                <w:lang w:eastAsia="en-US"/>
              </w:rPr>
              <w:t xml:space="preserve"> з урахуванням особливостей</w:t>
            </w:r>
          </w:p>
        </w:tc>
      </w:tr>
      <w:tr w:rsidR="00901B98" w:rsidRPr="001C34A2" w:rsidTr="00F86B7D">
        <w:trPr>
          <w:trHeight w:val="65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4.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Інформація про предмет закупівлі </w:t>
            </w:r>
          </w:p>
        </w:tc>
        <w:tc>
          <w:tcPr>
            <w:tcW w:w="6917" w:type="dxa"/>
          </w:tcPr>
          <w:p w:rsidR="00901B98" w:rsidRPr="001C34A2" w:rsidRDefault="00901B98" w:rsidP="007E4FFD">
            <w:pPr>
              <w:suppressAutoHyphens w:val="0"/>
              <w:jc w:val="both"/>
              <w:rPr>
                <w:rFonts w:eastAsiaTheme="minorHAnsi"/>
                <w:szCs w:val="22"/>
                <w:lang w:eastAsia="en-US"/>
              </w:rPr>
            </w:pPr>
          </w:p>
        </w:tc>
      </w:tr>
      <w:tr w:rsidR="003F1ECB" w:rsidRPr="001C34A2" w:rsidTr="00F86B7D">
        <w:trPr>
          <w:trHeight w:val="1032"/>
          <w:jc w:val="center"/>
        </w:trPr>
        <w:tc>
          <w:tcPr>
            <w:tcW w:w="792" w:type="dxa"/>
          </w:tcPr>
          <w:p w:rsidR="003F1ECB" w:rsidRPr="001C34A2" w:rsidRDefault="003F1ECB" w:rsidP="007E4FFD">
            <w:pPr>
              <w:suppressAutoHyphens w:val="0"/>
              <w:rPr>
                <w:rFonts w:eastAsiaTheme="minorHAnsi"/>
                <w:szCs w:val="22"/>
                <w:lang w:eastAsia="en-US"/>
              </w:rPr>
            </w:pPr>
            <w:r w:rsidRPr="001C34A2">
              <w:rPr>
                <w:rFonts w:eastAsiaTheme="minorHAnsi"/>
                <w:szCs w:val="22"/>
                <w:lang w:eastAsia="en-US"/>
              </w:rPr>
              <w:t>4.1.</w:t>
            </w:r>
          </w:p>
        </w:tc>
        <w:tc>
          <w:tcPr>
            <w:tcW w:w="2725" w:type="dxa"/>
          </w:tcPr>
          <w:p w:rsidR="003F1ECB" w:rsidRPr="001C34A2" w:rsidRDefault="003F1ECB" w:rsidP="007E4FFD">
            <w:pPr>
              <w:suppressAutoHyphens w:val="0"/>
              <w:rPr>
                <w:rFonts w:eastAsiaTheme="minorHAnsi"/>
                <w:szCs w:val="22"/>
                <w:lang w:eastAsia="en-US"/>
              </w:rPr>
            </w:pPr>
            <w:r w:rsidRPr="001C34A2">
              <w:rPr>
                <w:rFonts w:eastAsiaTheme="minorHAnsi"/>
                <w:szCs w:val="22"/>
                <w:lang w:eastAsia="en-US"/>
              </w:rPr>
              <w:t>Назва предмета закупівлі</w:t>
            </w:r>
          </w:p>
        </w:tc>
        <w:tc>
          <w:tcPr>
            <w:tcW w:w="6917" w:type="dxa"/>
          </w:tcPr>
          <w:p w:rsidR="003F1ECB" w:rsidRDefault="003F1ECB" w:rsidP="003F1ECB">
            <w:pPr>
              <w:widowControl w:val="0"/>
              <w:ind w:right="113" w:hanging="2"/>
              <w:rPr>
                <w:iCs/>
              </w:rPr>
            </w:pPr>
            <w:r>
              <w:rPr>
                <w:iCs/>
              </w:rPr>
              <w:t xml:space="preserve">Електрична енергія для Івано-Франківського обласного центру зайнятості та його філій на 2023 </w:t>
            </w:r>
            <w:r w:rsidRPr="00F258E9">
              <w:rPr>
                <w:iCs/>
              </w:rPr>
              <w:t>ДК 021:2015- 09310000-5 Електрична енергія (електрична енергія)</w:t>
            </w:r>
          </w:p>
          <w:p w:rsidR="004E4A2E" w:rsidRPr="00F258E9" w:rsidRDefault="004E4A2E" w:rsidP="003F1ECB">
            <w:pPr>
              <w:widowControl w:val="0"/>
              <w:ind w:right="113" w:hanging="2"/>
            </w:pPr>
            <w:r>
              <w:rPr>
                <w:iCs/>
              </w:rPr>
              <w:t>Ціна 1593000.00 грн.</w:t>
            </w:r>
          </w:p>
        </w:tc>
      </w:tr>
      <w:tr w:rsidR="00901B98" w:rsidRPr="001C34A2" w:rsidTr="00F86B7D">
        <w:trPr>
          <w:trHeight w:val="70"/>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4.2.</w:t>
            </w:r>
          </w:p>
        </w:tc>
        <w:tc>
          <w:tcPr>
            <w:tcW w:w="2725" w:type="dxa"/>
          </w:tcPr>
          <w:p w:rsidR="00901B98" w:rsidRDefault="00901B98" w:rsidP="007E4FFD">
            <w:pPr>
              <w:suppressAutoHyphens w:val="0"/>
              <w:rPr>
                <w:rFonts w:eastAsiaTheme="minorHAnsi"/>
                <w:szCs w:val="22"/>
                <w:lang w:eastAsia="en-US"/>
              </w:rPr>
            </w:pPr>
          </w:p>
          <w:p w:rsidR="003F1ECB" w:rsidRPr="001C34A2" w:rsidRDefault="003F1ECB" w:rsidP="007E4FFD">
            <w:pPr>
              <w:suppressAutoHyphens w:val="0"/>
              <w:rPr>
                <w:rFonts w:eastAsiaTheme="minorHAnsi"/>
                <w:szCs w:val="22"/>
                <w:lang w:eastAsia="en-US"/>
              </w:rPr>
            </w:pP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lastRenderedPageBreak/>
              <w:t>Поділ предмета закупівлі на лоти не передбачений</w:t>
            </w:r>
          </w:p>
        </w:tc>
      </w:tr>
      <w:tr w:rsidR="00901B98" w:rsidRPr="001C34A2" w:rsidTr="00F86B7D">
        <w:trPr>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lastRenderedPageBreak/>
              <w:t>4.3.</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 xml:space="preserve">Кількість товару та місце його поставки </w:t>
            </w:r>
          </w:p>
        </w:tc>
        <w:tc>
          <w:tcPr>
            <w:tcW w:w="6917" w:type="dxa"/>
          </w:tcPr>
          <w:p w:rsidR="004E4A2E" w:rsidRDefault="007E2868" w:rsidP="007E2868">
            <w:pPr>
              <w:suppressAutoHyphens w:val="0"/>
              <w:jc w:val="both"/>
              <w:rPr>
                <w:lang w:eastAsia="uk-UA"/>
              </w:rPr>
            </w:pPr>
            <w:r w:rsidRPr="007E2868">
              <w:rPr>
                <w:lang w:eastAsia="uk-UA"/>
              </w:rPr>
              <w:t>Загальні об’єми закупівлі –</w:t>
            </w:r>
            <w:r w:rsidR="005A3922">
              <w:rPr>
                <w:lang w:eastAsia="uk-UA"/>
              </w:rPr>
              <w:t xml:space="preserve"> </w:t>
            </w:r>
            <w:r w:rsidR="003F1ECB">
              <w:rPr>
                <w:lang w:eastAsia="uk-UA"/>
              </w:rPr>
              <w:t>245000 кВт/год</w:t>
            </w:r>
            <w:r w:rsidRPr="008D4218">
              <w:rPr>
                <w:color w:val="000000" w:themeColor="text1"/>
                <w:lang w:eastAsia="uk-UA"/>
              </w:rPr>
              <w:t>,</w:t>
            </w:r>
            <w:r w:rsidRPr="007E2868">
              <w:rPr>
                <w:color w:val="FF0000"/>
                <w:lang w:eastAsia="uk-UA"/>
              </w:rPr>
              <w:t xml:space="preserve"> </w:t>
            </w:r>
            <w:r w:rsidRPr="007E2868">
              <w:rPr>
                <w:lang w:eastAsia="uk-UA"/>
              </w:rPr>
              <w:t>місце поставки вказано в додатку № 4 до даної тендерної документації.</w:t>
            </w:r>
            <w:r w:rsidR="00340DAD">
              <w:rPr>
                <w:lang w:eastAsia="uk-UA"/>
              </w:rPr>
              <w:t xml:space="preserve"> </w:t>
            </w:r>
          </w:p>
          <w:p w:rsidR="007E2868" w:rsidRPr="007E2868" w:rsidRDefault="00340DAD" w:rsidP="007E2868">
            <w:pPr>
              <w:suppressAutoHyphens w:val="0"/>
              <w:jc w:val="both"/>
              <w:rPr>
                <w:lang w:eastAsia="uk-UA"/>
              </w:rPr>
            </w:pPr>
            <w:r>
              <w:rPr>
                <w:lang w:eastAsia="uk-UA"/>
              </w:rPr>
              <w:t>1</w:t>
            </w:r>
            <w:r w:rsidR="004E4A2E">
              <w:rPr>
                <w:lang w:eastAsia="uk-UA"/>
              </w:rPr>
              <w:t>7</w:t>
            </w:r>
            <w:r>
              <w:rPr>
                <w:lang w:eastAsia="uk-UA"/>
              </w:rPr>
              <w:t xml:space="preserve"> </w:t>
            </w:r>
            <w:r w:rsidR="005A3922">
              <w:rPr>
                <w:lang w:eastAsia="uk-UA"/>
              </w:rPr>
              <w:t>об’єктів</w:t>
            </w:r>
            <w:r>
              <w:rPr>
                <w:lang w:eastAsia="uk-UA"/>
              </w:rPr>
              <w:t>.</w:t>
            </w:r>
          </w:p>
          <w:p w:rsidR="00DA66FE" w:rsidRPr="001C34A2" w:rsidRDefault="00DA66FE" w:rsidP="00DA66FE">
            <w:pPr>
              <w:suppressAutoHyphens w:val="0"/>
              <w:spacing w:line="102" w:lineRule="atLeast"/>
              <w:ind w:firstLine="198"/>
              <w:jc w:val="both"/>
              <w:rPr>
                <w:rFonts w:eastAsiaTheme="minorHAnsi"/>
                <w:szCs w:val="22"/>
                <w:lang w:eastAsia="en-US"/>
              </w:rPr>
            </w:pPr>
          </w:p>
          <w:p w:rsidR="00901B98" w:rsidRPr="001C34A2" w:rsidRDefault="00901B98" w:rsidP="00DA66FE">
            <w:pPr>
              <w:suppressAutoHyphens w:val="0"/>
              <w:jc w:val="both"/>
              <w:rPr>
                <w:rFonts w:eastAsiaTheme="minorHAnsi"/>
                <w:szCs w:val="22"/>
                <w:lang w:eastAsia="en-US"/>
              </w:rPr>
            </w:pPr>
          </w:p>
        </w:tc>
      </w:tr>
      <w:tr w:rsidR="00901B98" w:rsidRPr="001C34A2" w:rsidTr="00F86B7D">
        <w:trPr>
          <w:trHeight w:val="70"/>
          <w:jc w:val="center"/>
        </w:trPr>
        <w:tc>
          <w:tcPr>
            <w:tcW w:w="792"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4.4.</w:t>
            </w:r>
          </w:p>
        </w:tc>
        <w:tc>
          <w:tcPr>
            <w:tcW w:w="2725" w:type="dxa"/>
          </w:tcPr>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Строки поставки тов</w:t>
            </w:r>
            <w:r w:rsidR="009A140B">
              <w:rPr>
                <w:rFonts w:eastAsiaTheme="minorHAnsi"/>
                <w:szCs w:val="22"/>
                <w:lang w:eastAsia="en-US"/>
              </w:rPr>
              <w:t>ару, надання послуг</w:t>
            </w:r>
          </w:p>
        </w:tc>
        <w:tc>
          <w:tcPr>
            <w:tcW w:w="6917" w:type="dxa"/>
          </w:tcPr>
          <w:p w:rsidR="00901B98" w:rsidRPr="005A3922" w:rsidRDefault="00901B98" w:rsidP="003F1ECB">
            <w:pPr>
              <w:suppressAutoHyphens w:val="0"/>
              <w:jc w:val="both"/>
              <w:rPr>
                <w:rFonts w:eastAsiaTheme="minorHAnsi"/>
                <w:szCs w:val="22"/>
                <w:lang w:eastAsia="en-US"/>
              </w:rPr>
            </w:pPr>
            <w:r w:rsidRPr="005A3922">
              <w:rPr>
                <w:rFonts w:eastAsiaTheme="minorHAnsi"/>
                <w:szCs w:val="22"/>
                <w:lang w:eastAsia="en-US"/>
              </w:rPr>
              <w:t xml:space="preserve">З </w:t>
            </w:r>
            <w:r w:rsidR="00486531" w:rsidRPr="005A3922">
              <w:rPr>
                <w:rFonts w:eastAsiaTheme="minorHAnsi"/>
                <w:szCs w:val="22"/>
                <w:lang w:eastAsia="en-US"/>
              </w:rPr>
              <w:t xml:space="preserve"> 01.01.2023</w:t>
            </w:r>
            <w:r w:rsidR="007E2868" w:rsidRPr="005A3922">
              <w:rPr>
                <w:rFonts w:eastAsiaTheme="minorHAnsi"/>
                <w:szCs w:val="22"/>
                <w:lang w:eastAsia="en-US"/>
              </w:rPr>
              <w:t xml:space="preserve"> </w:t>
            </w:r>
            <w:r w:rsidRPr="005A3922">
              <w:rPr>
                <w:rFonts w:eastAsiaTheme="minorHAnsi"/>
                <w:szCs w:val="22"/>
                <w:lang w:eastAsia="en-US"/>
              </w:rPr>
              <w:t>по 31.</w:t>
            </w:r>
            <w:r w:rsidR="003F1ECB">
              <w:rPr>
                <w:rFonts w:eastAsiaTheme="minorHAnsi"/>
                <w:szCs w:val="22"/>
                <w:lang w:eastAsia="en-US"/>
              </w:rPr>
              <w:t>12</w:t>
            </w:r>
            <w:r w:rsidR="00486531" w:rsidRPr="005A3922">
              <w:rPr>
                <w:rFonts w:eastAsiaTheme="minorHAnsi"/>
                <w:szCs w:val="22"/>
                <w:lang w:eastAsia="en-US"/>
              </w:rPr>
              <w:t>.2023</w:t>
            </w:r>
            <w:r w:rsidR="00203BA1" w:rsidRPr="005A3922">
              <w:rPr>
                <w:rFonts w:eastAsiaTheme="minorHAnsi"/>
                <w:szCs w:val="22"/>
                <w:lang w:eastAsia="en-US"/>
              </w:rPr>
              <w:t xml:space="preserve"> </w:t>
            </w:r>
          </w:p>
        </w:tc>
      </w:tr>
      <w:tr w:rsidR="00901B98" w:rsidRPr="001C34A2" w:rsidTr="00F86B7D">
        <w:trPr>
          <w:trHeight w:val="1009"/>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5.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Недискримінація учасників</w:t>
            </w:r>
          </w:p>
        </w:tc>
        <w:tc>
          <w:tcPr>
            <w:tcW w:w="6917" w:type="dxa"/>
          </w:tcPr>
          <w:p w:rsidR="00486531" w:rsidRDefault="00486531" w:rsidP="00486531">
            <w:pPr>
              <w:widowControl w:val="0"/>
              <w:contextualSpacing/>
              <w:jc w:val="both"/>
              <w:rPr>
                <w:lang w:eastAsia="uk-UA"/>
              </w:rPr>
            </w:pPr>
            <w:r>
              <w:rPr>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901B98" w:rsidRPr="001C34A2" w:rsidRDefault="00486531" w:rsidP="00486531">
            <w:pPr>
              <w:suppressAutoHyphens w:val="0"/>
              <w:jc w:val="both"/>
              <w:rPr>
                <w:rFonts w:eastAsiaTheme="minorHAnsi"/>
                <w:szCs w:val="22"/>
                <w:lang w:eastAsia="en-US"/>
              </w:rPr>
            </w:pPr>
            <w:r>
              <w:rPr>
                <w:lang w:eastAsia="uk-UA"/>
              </w:rPr>
              <w:t xml:space="preserve">Поряд з тим, 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lang w:eastAsia="uk-UA"/>
              </w:rPr>
              <w:t>бенефіціарними</w:t>
            </w:r>
            <w:proofErr w:type="spellEnd"/>
            <w:r>
              <w:rPr>
                <w:lang w:eastAsia="uk-UA"/>
              </w:rPr>
              <w:t xml:space="preserve">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01B98" w:rsidRPr="001C34A2" w:rsidTr="00F86B7D">
        <w:trPr>
          <w:trHeight w:val="1846"/>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6.</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Валюта, у якій повинна бути зазначена ціна тендерної пропозиції</w:t>
            </w:r>
          </w:p>
        </w:tc>
        <w:tc>
          <w:tcPr>
            <w:tcW w:w="6917" w:type="dxa"/>
          </w:tcPr>
          <w:p w:rsidR="00486531" w:rsidRDefault="00486531" w:rsidP="00486531">
            <w:pPr>
              <w:widowControl w:val="0"/>
              <w:suppressAutoHyphens w:val="0"/>
              <w:contextualSpacing/>
              <w:jc w:val="both"/>
              <w:rPr>
                <w:lang w:eastAsia="ru-RU"/>
              </w:rPr>
            </w:pPr>
            <w:r w:rsidRPr="00486531">
              <w:rPr>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3F1ECB" w:rsidRDefault="003F1ECB" w:rsidP="003F1ECB">
            <w:pPr>
              <w:keepNext/>
              <w:keepLines/>
              <w:spacing w:after="240"/>
              <w:ind w:right="140"/>
              <w:contextualSpacing/>
              <w:jc w:val="both"/>
              <w:rPr>
                <w:color w:val="000000"/>
              </w:rPr>
            </w:pPr>
            <w:r w:rsidRPr="00B04F5B">
              <w:rPr>
                <w:color w:val="000000"/>
              </w:rPr>
              <w:t xml:space="preserve">Валютою тендерної пропозиції </w:t>
            </w:r>
            <w:r w:rsidRPr="00B04F5B">
              <w:rPr>
                <w:b/>
                <w:color w:val="000000"/>
              </w:rPr>
              <w:t>є гривня</w:t>
            </w:r>
            <w:r w:rsidRPr="00B04F5B">
              <w:rPr>
                <w:color w:val="000000"/>
              </w:rPr>
              <w:t>.</w:t>
            </w:r>
          </w:p>
          <w:p w:rsidR="003F1ECB" w:rsidRDefault="003F1ECB" w:rsidP="003F1ECB">
            <w:pPr>
              <w:keepNext/>
              <w:keepLines/>
              <w:spacing w:after="240"/>
              <w:ind w:right="140"/>
              <w:contextualSpacing/>
              <w:jc w:val="both"/>
            </w:pPr>
            <w:r w:rsidRPr="003F1ECB">
              <w:rPr>
                <w:bCs/>
                <w:iCs/>
              </w:rPr>
              <w:t>У разі якщо учасником процедури закупівлі є нерезидент</w:t>
            </w:r>
            <w:r w:rsidRPr="00B04F5B">
              <w:rPr>
                <w:b/>
                <w:bCs/>
              </w:rPr>
              <w:t>, </w:t>
            </w:r>
            <w:r w:rsidRPr="00B04F5B">
              <w:t>такий Учасник зазначає ціну пропозиції в електронній системі закупівель у валюті – гривня.</w:t>
            </w:r>
          </w:p>
          <w:p w:rsidR="003F1ECB" w:rsidRDefault="003F1ECB" w:rsidP="003F1ECB">
            <w:pPr>
              <w:keepNext/>
              <w:keepLines/>
              <w:spacing w:after="240"/>
              <w:ind w:right="140"/>
              <w:contextualSpacing/>
              <w:jc w:val="both"/>
            </w:pPr>
            <w:r w:rsidRPr="00B04F5B">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p w:rsidR="003F1ECB" w:rsidRPr="00486531" w:rsidRDefault="003F1ECB" w:rsidP="003F1ECB">
            <w:pPr>
              <w:widowControl w:val="0"/>
              <w:suppressAutoHyphens w:val="0"/>
              <w:contextualSpacing/>
              <w:jc w:val="both"/>
              <w:rPr>
                <w:lang w:eastAsia="ru-RU"/>
              </w:rPr>
            </w:pPr>
            <w:r w:rsidRPr="00C80849">
              <w:t>Учасник самостійно несе відповідальність за формування ціни пропозиції, та формує ціни у відповідності до вимог чинного законодавства</w:t>
            </w:r>
            <w:r>
              <w:t>.</w:t>
            </w:r>
          </w:p>
          <w:p w:rsidR="00901B98" w:rsidRPr="001C34A2" w:rsidRDefault="00486531" w:rsidP="00486531">
            <w:pPr>
              <w:suppressAutoHyphens w:val="0"/>
              <w:jc w:val="both"/>
              <w:rPr>
                <w:rFonts w:eastAsiaTheme="minorHAnsi"/>
                <w:szCs w:val="22"/>
                <w:lang w:eastAsia="en-US"/>
              </w:rPr>
            </w:pPr>
            <w:r w:rsidRPr="00486531">
              <w:rPr>
                <w:b/>
                <w:bCs/>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r w:rsidRPr="00486531">
              <w:rPr>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901B98" w:rsidRPr="001C34A2" w:rsidTr="00F86B7D">
        <w:trPr>
          <w:trHeight w:val="125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7.</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Мова (мови), якою (якими) повинні бути складені тендерні пропозиції</w:t>
            </w:r>
          </w:p>
        </w:tc>
        <w:tc>
          <w:tcPr>
            <w:tcW w:w="6917" w:type="dxa"/>
          </w:tcPr>
          <w:p w:rsidR="00901B98" w:rsidRDefault="00901B98" w:rsidP="007E4FFD">
            <w:pPr>
              <w:suppressAutoHyphens w:val="0"/>
              <w:jc w:val="both"/>
              <w:rPr>
                <w:rFonts w:eastAsiaTheme="minorHAnsi"/>
                <w:szCs w:val="22"/>
                <w:lang w:eastAsia="en-US"/>
              </w:rPr>
            </w:pPr>
            <w:r w:rsidRPr="001C34A2">
              <w:rPr>
                <w:rFonts w:eastAsiaTheme="minorHAnsi"/>
                <w:szCs w:val="22"/>
                <w:lang w:eastAsia="en-US"/>
              </w:rPr>
              <w:t xml:space="preserve">Тендерна пропозиція та всі документи, пов’язані з нею, </w:t>
            </w:r>
            <w:r w:rsidR="0010548C">
              <w:rPr>
                <w:rFonts w:eastAsiaTheme="minorHAnsi"/>
                <w:szCs w:val="22"/>
                <w:lang w:eastAsia="en-US"/>
              </w:rPr>
              <w:t>складаються українською мовою</w:t>
            </w:r>
          </w:p>
          <w:p w:rsidR="003F1ECB" w:rsidRDefault="003F1ECB" w:rsidP="007E4FFD">
            <w:pPr>
              <w:suppressAutoHyphens w:val="0"/>
              <w:jc w:val="both"/>
              <w:rPr>
                <w:rFonts w:eastAsiaTheme="minorHAnsi"/>
                <w:szCs w:val="22"/>
                <w:lang w:eastAsia="en-US"/>
              </w:rPr>
            </w:pPr>
          </w:p>
          <w:p w:rsidR="003F1ECB" w:rsidRDefault="003F1ECB" w:rsidP="007E4FFD">
            <w:pPr>
              <w:suppressAutoHyphens w:val="0"/>
              <w:jc w:val="both"/>
              <w:rPr>
                <w:rFonts w:eastAsiaTheme="minorHAnsi"/>
                <w:szCs w:val="22"/>
                <w:lang w:eastAsia="en-US"/>
              </w:rPr>
            </w:pPr>
          </w:p>
          <w:p w:rsidR="003F1ECB" w:rsidRDefault="003F1ECB" w:rsidP="007E4FFD">
            <w:pPr>
              <w:suppressAutoHyphens w:val="0"/>
              <w:jc w:val="both"/>
              <w:rPr>
                <w:rFonts w:eastAsiaTheme="minorHAnsi"/>
                <w:szCs w:val="22"/>
                <w:lang w:eastAsia="en-US"/>
              </w:rPr>
            </w:pPr>
          </w:p>
          <w:p w:rsidR="003F1ECB" w:rsidRPr="001C34A2" w:rsidRDefault="003F1ECB" w:rsidP="007E4FFD">
            <w:pPr>
              <w:suppressAutoHyphens w:val="0"/>
              <w:jc w:val="both"/>
              <w:rPr>
                <w:rFonts w:eastAsiaTheme="minorHAnsi"/>
                <w:szCs w:val="22"/>
                <w:lang w:eastAsia="en-US"/>
              </w:rPr>
            </w:pPr>
          </w:p>
        </w:tc>
      </w:tr>
      <w:tr w:rsidR="00901B98" w:rsidRPr="001C34A2" w:rsidTr="007E4FFD">
        <w:trPr>
          <w:trHeight w:val="301"/>
          <w:jc w:val="center"/>
        </w:trPr>
        <w:tc>
          <w:tcPr>
            <w:tcW w:w="10434" w:type="dxa"/>
            <w:gridSpan w:val="3"/>
          </w:tcPr>
          <w:p w:rsidR="00901B98" w:rsidRPr="001C34A2" w:rsidRDefault="00901B98" w:rsidP="007E4FFD">
            <w:pPr>
              <w:suppressAutoHyphens w:val="0"/>
              <w:jc w:val="center"/>
              <w:rPr>
                <w:rFonts w:eastAsiaTheme="minorHAnsi"/>
                <w:b/>
                <w:szCs w:val="22"/>
                <w:lang w:eastAsia="en-US"/>
              </w:rPr>
            </w:pPr>
            <w:r w:rsidRPr="001C34A2">
              <w:rPr>
                <w:rFonts w:eastAsiaTheme="minorHAnsi"/>
                <w:b/>
                <w:szCs w:val="22"/>
                <w:lang w:eastAsia="en-US"/>
              </w:rPr>
              <w:lastRenderedPageBreak/>
              <w:t>Розділ ІІ. Порядок надання роз’яснень щодо тендерної документації та внесення змін до неї</w:t>
            </w:r>
          </w:p>
        </w:tc>
      </w:tr>
      <w:tr w:rsidR="00901B98" w:rsidRPr="001C34A2" w:rsidTr="00F86B7D">
        <w:trPr>
          <w:trHeight w:val="3395"/>
          <w:jc w:val="center"/>
        </w:trPr>
        <w:tc>
          <w:tcPr>
            <w:tcW w:w="792" w:type="dxa"/>
          </w:tcPr>
          <w:p w:rsidR="00901B98" w:rsidRPr="00104C10" w:rsidRDefault="00104C10" w:rsidP="007E4FFD">
            <w:pPr>
              <w:suppressAutoHyphens w:val="0"/>
              <w:rPr>
                <w:rFonts w:eastAsiaTheme="minorHAnsi"/>
                <w:b/>
                <w:szCs w:val="22"/>
                <w:lang w:eastAsia="en-US"/>
              </w:rPr>
            </w:pPr>
            <w:r>
              <w:rPr>
                <w:rFonts w:eastAsiaTheme="minorHAnsi"/>
                <w:b/>
                <w:szCs w:val="22"/>
                <w:lang w:val="en-US" w:eastAsia="en-US"/>
              </w:rPr>
              <w:t>1</w:t>
            </w:r>
            <w:r>
              <w:rPr>
                <w:rFonts w:eastAsiaTheme="minorHAnsi"/>
                <w:b/>
                <w:szCs w:val="22"/>
                <w:lang w:eastAsia="en-US"/>
              </w:rPr>
              <w:t>.</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Процедура надання роз’яснень щодо тендерної документації</w:t>
            </w:r>
          </w:p>
        </w:tc>
        <w:tc>
          <w:tcPr>
            <w:tcW w:w="6917" w:type="dxa"/>
          </w:tcPr>
          <w:p w:rsidR="00901B98" w:rsidRPr="001C34A2" w:rsidRDefault="00104C10" w:rsidP="007E4FFD">
            <w:pPr>
              <w:suppressAutoHyphens w:val="0"/>
              <w:jc w:val="both"/>
              <w:rPr>
                <w:rFonts w:eastAsiaTheme="minorHAnsi"/>
                <w:szCs w:val="22"/>
                <w:lang w:eastAsia="en-US"/>
              </w:rPr>
            </w:pPr>
            <w:r w:rsidRPr="00302C93">
              <w:t xml:space="preserve">Фізична/юридична особа має право не пізніше ніж за </w:t>
            </w:r>
            <w:r w:rsidRPr="00DB20E5">
              <w:t>три дні</w:t>
            </w:r>
            <w:r w:rsidRPr="00302C93">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Внесення змін до тендерної документації</w:t>
            </w:r>
          </w:p>
        </w:tc>
        <w:tc>
          <w:tcPr>
            <w:tcW w:w="6917" w:type="dxa"/>
          </w:tcPr>
          <w:p w:rsidR="002F3552" w:rsidRPr="002F3552" w:rsidRDefault="002F3552" w:rsidP="002F3552">
            <w:pPr>
              <w:shd w:val="clear" w:color="auto" w:fill="FFFFFF"/>
              <w:suppressAutoHyphens w:val="0"/>
              <w:ind w:firstLine="450"/>
              <w:jc w:val="both"/>
              <w:textAlignment w:val="baseline"/>
              <w:rPr>
                <w:color w:val="000000"/>
                <w:lang w:eastAsia="ru-RU"/>
              </w:rPr>
            </w:pPr>
            <w:r w:rsidRPr="002F3552">
              <w:rPr>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3552" w:rsidRPr="002F3552" w:rsidRDefault="002F3552" w:rsidP="002F3552">
            <w:pPr>
              <w:shd w:val="clear" w:color="auto" w:fill="FFFFFF"/>
              <w:suppressAutoHyphens w:val="0"/>
              <w:ind w:firstLine="450"/>
              <w:jc w:val="both"/>
              <w:textAlignment w:val="baseline"/>
              <w:rPr>
                <w:color w:val="000000"/>
                <w:lang w:eastAsia="ru-RU"/>
              </w:rPr>
            </w:pPr>
            <w:r w:rsidRPr="002F3552">
              <w:rPr>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F3552">
              <w:rPr>
                <w:color w:val="000000"/>
                <w:lang w:eastAsia="ru-RU"/>
              </w:rPr>
              <w:t>машинозчитувальному</w:t>
            </w:r>
            <w:proofErr w:type="spellEnd"/>
            <w:r w:rsidRPr="002F3552">
              <w:rPr>
                <w:color w:val="000000"/>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2F3552" w:rsidRPr="002F3552" w:rsidRDefault="002F3552" w:rsidP="002F3552">
            <w:pPr>
              <w:shd w:val="clear" w:color="auto" w:fill="FFFFFF"/>
              <w:suppressAutoHyphens w:val="0"/>
              <w:ind w:firstLine="450"/>
              <w:jc w:val="both"/>
              <w:textAlignment w:val="baseline"/>
              <w:rPr>
                <w:color w:val="000000"/>
                <w:lang w:eastAsia="ru-RU"/>
              </w:rPr>
            </w:pPr>
            <w:bookmarkStart w:id="0" w:name="n433"/>
            <w:bookmarkEnd w:id="0"/>
            <w:r w:rsidRPr="002F3552">
              <w:rPr>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1B98" w:rsidRPr="00FD4C7B" w:rsidRDefault="002F3552" w:rsidP="002F3552">
            <w:pPr>
              <w:suppressAutoHyphens w:val="0"/>
              <w:jc w:val="both"/>
              <w:rPr>
                <w:rFonts w:eastAsiaTheme="minorHAnsi"/>
                <w:sz w:val="28"/>
                <w:szCs w:val="22"/>
                <w:lang w:eastAsia="en-US"/>
              </w:rPr>
            </w:pPr>
            <w:r w:rsidRPr="002F3552">
              <w:rPr>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1B98" w:rsidRPr="001C34A2" w:rsidTr="007E4FFD">
        <w:trPr>
          <w:trHeight w:val="373"/>
          <w:jc w:val="center"/>
        </w:trPr>
        <w:tc>
          <w:tcPr>
            <w:tcW w:w="10434" w:type="dxa"/>
            <w:gridSpan w:val="3"/>
          </w:tcPr>
          <w:p w:rsidR="00901B98" w:rsidRPr="001C34A2" w:rsidRDefault="00901B98" w:rsidP="007E4FFD">
            <w:pPr>
              <w:suppressAutoHyphens w:val="0"/>
              <w:jc w:val="center"/>
              <w:rPr>
                <w:rFonts w:eastAsiaTheme="minorHAnsi"/>
                <w:b/>
                <w:szCs w:val="22"/>
                <w:highlight w:val="yellow"/>
                <w:lang w:eastAsia="en-US"/>
              </w:rPr>
            </w:pPr>
            <w:r w:rsidRPr="001C34A2">
              <w:rPr>
                <w:rFonts w:eastAsiaTheme="minorHAnsi"/>
                <w:b/>
                <w:szCs w:val="22"/>
                <w:lang w:eastAsia="en-US"/>
              </w:rPr>
              <w:t>Розділ ІІІ. Інструкція з підготовки тендерних пропозицій</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Зміст і спосіб подання тендерних пропозицій</w:t>
            </w:r>
          </w:p>
        </w:tc>
        <w:tc>
          <w:tcPr>
            <w:tcW w:w="6917" w:type="dxa"/>
          </w:tcPr>
          <w:p w:rsidR="008F33BB" w:rsidRPr="008F33BB" w:rsidRDefault="008F33BB" w:rsidP="00BD2B84">
            <w:pPr>
              <w:pStyle w:val="a8"/>
              <w:widowControl w:val="0"/>
              <w:numPr>
                <w:ilvl w:val="1"/>
                <w:numId w:val="6"/>
              </w:numPr>
              <w:spacing w:after="120"/>
              <w:ind w:left="34" w:right="113" w:firstLine="425"/>
              <w:jc w:val="both"/>
              <w:rPr>
                <w:lang w:eastAsia="uk-UA"/>
              </w:rPr>
            </w:pPr>
            <w:r>
              <w:rPr>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w:t>
            </w:r>
            <w:r w:rsidRPr="008F33BB">
              <w:rPr>
                <w:lang w:eastAsia="uk-UA"/>
              </w:rPr>
              <w:t xml:space="preserve"> </w:t>
            </w:r>
            <w:r>
              <w:rPr>
                <w:lang w:eastAsia="uk-UA"/>
              </w:rPr>
              <w:t>документів,</w:t>
            </w:r>
            <w:r w:rsidRPr="008F33BB">
              <w:rPr>
                <w:lang w:eastAsia="uk-UA"/>
              </w:rPr>
              <w:t xml:space="preserve"> </w:t>
            </w:r>
            <w:r>
              <w:rPr>
                <w:lang w:eastAsia="uk-UA"/>
              </w:rPr>
              <w:t>файлів з:</w:t>
            </w:r>
          </w:p>
          <w:p w:rsidR="008F33BB" w:rsidRDefault="008F33BB" w:rsidP="00BD2B84">
            <w:pPr>
              <w:pStyle w:val="a8"/>
              <w:numPr>
                <w:ilvl w:val="0"/>
                <w:numId w:val="7"/>
              </w:numPr>
              <w:suppressAutoHyphens w:val="0"/>
              <w:spacing w:after="200"/>
              <w:ind w:left="34" w:firstLine="484"/>
              <w:jc w:val="both"/>
              <w:rPr>
                <w:rFonts w:eastAsiaTheme="minorHAnsi"/>
                <w:szCs w:val="22"/>
                <w:lang w:eastAsia="en-US"/>
              </w:rPr>
            </w:pPr>
            <w:r w:rsidRPr="008F33BB">
              <w:rPr>
                <w:rFonts w:eastAsiaTheme="minorHAnsi"/>
                <w:szCs w:val="22"/>
                <w:lang w:eastAsia="en-US"/>
              </w:rPr>
              <w:t xml:space="preserve">заповненою інформацією за встановленою замовником формою, зразок якої наведено у </w:t>
            </w:r>
            <w:r w:rsidRPr="004E4A2E">
              <w:rPr>
                <w:rFonts w:eastAsiaTheme="minorHAnsi"/>
                <w:b/>
                <w:szCs w:val="22"/>
                <w:lang w:eastAsia="en-US"/>
              </w:rPr>
              <w:t>Додатку 1</w:t>
            </w:r>
            <w:r w:rsidRPr="008F33BB">
              <w:rPr>
                <w:rFonts w:eastAsiaTheme="minorHAnsi"/>
                <w:szCs w:val="22"/>
                <w:lang w:eastAsia="en-US"/>
              </w:rPr>
              <w:t xml:space="preserve"> до тендерної документації; </w:t>
            </w:r>
          </w:p>
          <w:p w:rsidR="00BD2B84" w:rsidRPr="00DE05D4" w:rsidRDefault="00BD2B84" w:rsidP="00BD2B84">
            <w:pPr>
              <w:widowControl w:val="0"/>
              <w:ind w:left="34" w:firstLine="290"/>
              <w:contextualSpacing/>
              <w:jc w:val="both"/>
              <w:rPr>
                <w:rFonts w:eastAsia="Calibri"/>
                <w:lang w:eastAsia="en-US"/>
              </w:rPr>
            </w:pPr>
            <w:r w:rsidRPr="00DE05D4">
              <w:rPr>
                <w:rFonts w:eastAsia="Calibri"/>
                <w:lang w:eastAsia="en-US"/>
              </w:rPr>
              <w:t xml:space="preserve">- інформацією та документами, що підтверджують відповідність учасника </w:t>
            </w:r>
            <w:r w:rsidRPr="00BD2B84">
              <w:rPr>
                <w:rFonts w:eastAsia="Calibri"/>
                <w:lang w:eastAsia="en-US"/>
              </w:rPr>
              <w:t xml:space="preserve">кваліфікаційним критеріям визначеним у статті 16 Закону і </w:t>
            </w:r>
            <w:r w:rsidRPr="00BD2B84">
              <w:t>О</w:t>
            </w:r>
            <w:r>
              <w:t>собливостей</w:t>
            </w:r>
            <w:r w:rsidRPr="00DE05D4">
              <w:rPr>
                <w:rFonts w:eastAsia="Calibri"/>
                <w:lang w:eastAsia="en-US"/>
              </w:rPr>
              <w:t xml:space="preserve"> згідно </w:t>
            </w:r>
            <w:r w:rsidRPr="00DE05D4">
              <w:rPr>
                <w:rFonts w:eastAsia="Calibri"/>
                <w:b/>
                <w:bCs/>
                <w:lang w:eastAsia="en-US"/>
              </w:rPr>
              <w:t>Додатку 2</w:t>
            </w:r>
            <w:r w:rsidRPr="00DE05D4">
              <w:rPr>
                <w:rFonts w:eastAsia="Calibri"/>
                <w:lang w:eastAsia="en-US"/>
              </w:rPr>
              <w:t xml:space="preserve"> до цієї </w:t>
            </w:r>
            <w:r w:rsidRPr="00DE05D4">
              <w:rPr>
                <w:rFonts w:eastAsia="Calibri"/>
                <w:lang w:eastAsia="en-US"/>
              </w:rPr>
              <w:lastRenderedPageBreak/>
              <w:t>тендерної документації;</w:t>
            </w:r>
          </w:p>
          <w:p w:rsidR="008F33BB" w:rsidRPr="008F33BB" w:rsidRDefault="008F33BB" w:rsidP="00BD2B84">
            <w:pPr>
              <w:pStyle w:val="a8"/>
              <w:numPr>
                <w:ilvl w:val="0"/>
                <w:numId w:val="7"/>
              </w:numPr>
              <w:suppressAutoHyphens w:val="0"/>
              <w:spacing w:after="200"/>
              <w:ind w:left="34" w:firstLine="425"/>
              <w:jc w:val="both"/>
              <w:rPr>
                <w:rFonts w:eastAsiaTheme="minorHAnsi"/>
                <w:szCs w:val="22"/>
                <w:lang w:eastAsia="en-US"/>
              </w:rPr>
            </w:pPr>
            <w:r w:rsidRPr="008F33BB">
              <w:rPr>
                <w:rFonts w:eastAsiaTheme="minorHAnsi"/>
                <w:szCs w:val="22"/>
                <w:lang w:eastAsia="en-US"/>
              </w:rPr>
              <w:t xml:space="preserve">інформацією щодо відповідності учасника вимогам, визначеним у статті 17 Закону відповідно до вимог </w:t>
            </w:r>
            <w:r w:rsidRPr="004E4A2E">
              <w:rPr>
                <w:rFonts w:eastAsiaTheme="minorHAnsi"/>
                <w:b/>
                <w:szCs w:val="22"/>
                <w:lang w:eastAsia="en-US"/>
              </w:rPr>
              <w:t xml:space="preserve">Додатку </w:t>
            </w:r>
            <w:r w:rsidR="00BD2B84" w:rsidRPr="004E4A2E">
              <w:rPr>
                <w:rFonts w:eastAsiaTheme="minorHAnsi"/>
                <w:b/>
                <w:szCs w:val="22"/>
                <w:lang w:eastAsia="en-US"/>
              </w:rPr>
              <w:t>3</w:t>
            </w:r>
            <w:r w:rsidRPr="008F33BB">
              <w:rPr>
                <w:rFonts w:eastAsiaTheme="minorHAnsi"/>
                <w:szCs w:val="22"/>
                <w:lang w:eastAsia="en-US"/>
              </w:rPr>
              <w:t xml:space="preserve"> до тендерної документації;</w:t>
            </w:r>
          </w:p>
          <w:p w:rsidR="008F33BB" w:rsidRPr="008F33BB" w:rsidRDefault="008F33BB" w:rsidP="00BD2B84">
            <w:pPr>
              <w:pStyle w:val="a8"/>
              <w:numPr>
                <w:ilvl w:val="0"/>
                <w:numId w:val="7"/>
              </w:numPr>
              <w:suppressAutoHyphens w:val="0"/>
              <w:spacing w:after="200"/>
              <w:ind w:left="34" w:firstLine="425"/>
              <w:jc w:val="both"/>
              <w:rPr>
                <w:rFonts w:eastAsiaTheme="minorHAnsi"/>
                <w:szCs w:val="22"/>
                <w:lang w:eastAsia="en-US"/>
              </w:rPr>
            </w:pPr>
            <w:r w:rsidRPr="008F33BB">
              <w:rPr>
                <w:rFonts w:eastAsiaTheme="minorHAnsi" w:cstheme="minorBidi"/>
                <w:bCs/>
                <w:color w:val="000000"/>
                <w:szCs w:val="28"/>
                <w:lang w:eastAsia="en-US"/>
              </w:rPr>
              <w:t xml:space="preserve">інформацією про необхідні технічні, якісні та кількісні характеристики предмета закупівлі відповідно до вимог </w:t>
            </w:r>
            <w:r w:rsidRPr="004E4A2E">
              <w:rPr>
                <w:rFonts w:eastAsiaTheme="minorHAnsi" w:cstheme="minorBidi"/>
                <w:b/>
                <w:bCs/>
                <w:color w:val="000000"/>
                <w:szCs w:val="28"/>
                <w:lang w:eastAsia="en-US"/>
              </w:rPr>
              <w:t>До</w:t>
            </w:r>
            <w:r w:rsidRPr="004E4A2E">
              <w:rPr>
                <w:rFonts w:eastAsiaTheme="minorHAnsi"/>
                <w:b/>
                <w:szCs w:val="22"/>
                <w:lang w:eastAsia="en-US"/>
              </w:rPr>
              <w:t xml:space="preserve">датку </w:t>
            </w:r>
            <w:r w:rsidR="007A06BF" w:rsidRPr="004E4A2E">
              <w:rPr>
                <w:rFonts w:eastAsiaTheme="minorHAnsi"/>
                <w:b/>
                <w:szCs w:val="22"/>
                <w:lang w:eastAsia="en-US"/>
              </w:rPr>
              <w:t>4</w:t>
            </w:r>
            <w:r w:rsidRPr="008F33BB">
              <w:rPr>
                <w:rFonts w:eastAsiaTheme="minorHAnsi"/>
                <w:szCs w:val="22"/>
                <w:lang w:eastAsia="en-US"/>
              </w:rPr>
              <w:t xml:space="preserve"> до тендерної документації);</w:t>
            </w:r>
          </w:p>
          <w:p w:rsidR="008F33BB" w:rsidRPr="008F33BB" w:rsidRDefault="008F33BB" w:rsidP="007A06BF">
            <w:pPr>
              <w:pStyle w:val="a8"/>
              <w:numPr>
                <w:ilvl w:val="0"/>
                <w:numId w:val="7"/>
              </w:numPr>
              <w:suppressAutoHyphens w:val="0"/>
              <w:spacing w:after="200"/>
              <w:ind w:left="34" w:firstLine="422"/>
              <w:jc w:val="both"/>
              <w:rPr>
                <w:rFonts w:eastAsiaTheme="minorHAnsi"/>
                <w:szCs w:val="22"/>
                <w:lang w:eastAsia="en-US"/>
              </w:rPr>
            </w:pPr>
            <w:r w:rsidRPr="008F33BB">
              <w:rPr>
                <w:rFonts w:eastAsiaTheme="minorHAnsi"/>
                <w:szCs w:val="22"/>
                <w:lang w:eastAsia="en-US"/>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документів тендерної пропозиції;</w:t>
            </w:r>
          </w:p>
          <w:p w:rsidR="008F33BB" w:rsidRPr="008F33BB" w:rsidRDefault="008F33BB" w:rsidP="007A06BF">
            <w:pPr>
              <w:pStyle w:val="a8"/>
              <w:numPr>
                <w:ilvl w:val="0"/>
                <w:numId w:val="7"/>
              </w:numPr>
              <w:suppressAutoHyphens w:val="0"/>
              <w:spacing w:before="100" w:beforeAutospacing="1" w:after="100" w:afterAutospacing="1"/>
              <w:ind w:left="34" w:firstLine="422"/>
              <w:rPr>
                <w:color w:val="000000"/>
                <w:lang w:eastAsia="uk-UA"/>
              </w:rPr>
            </w:pPr>
            <w:proofErr w:type="gramStart"/>
            <w:r>
              <w:rPr>
                <w:color w:val="000000"/>
                <w:lang w:val="en-US" w:eastAsia="uk-UA"/>
              </w:rPr>
              <w:t>c</w:t>
            </w:r>
            <w:proofErr w:type="spellStart"/>
            <w:r w:rsidRPr="008F33BB">
              <w:rPr>
                <w:color w:val="000000"/>
                <w:lang w:eastAsia="uk-UA"/>
              </w:rPr>
              <w:t>відоцтво</w:t>
            </w:r>
            <w:proofErr w:type="spellEnd"/>
            <w:proofErr w:type="gramEnd"/>
            <w:r w:rsidRPr="008F33BB">
              <w:rPr>
                <w:color w:val="000000"/>
                <w:lang w:eastAsia="uk-UA"/>
              </w:rPr>
              <w:t xml:space="preserve"> про реєстрацію платника податку на додану вартість або витяг з реєстру платників ПДВ; у разі якщо учасник не платник ПДВ - витяг з реєстру платників єдиного податку або свідоцтво про сплату єдиного податку.;</w:t>
            </w:r>
          </w:p>
          <w:p w:rsidR="008F33BB" w:rsidRDefault="008F33BB" w:rsidP="008F33BB">
            <w:pPr>
              <w:suppressAutoHyphens w:val="0"/>
              <w:spacing w:after="200"/>
              <w:ind w:left="518"/>
              <w:jc w:val="both"/>
              <w:rPr>
                <w:rFonts w:eastAsiaTheme="minorHAnsi"/>
                <w:szCs w:val="22"/>
                <w:lang w:eastAsia="en-US"/>
              </w:rPr>
            </w:pPr>
            <w:r w:rsidRPr="008F33BB">
              <w:rPr>
                <w:rFonts w:eastAsiaTheme="minorHAnsi"/>
                <w:color w:val="000000"/>
                <w:lang w:eastAsia="en-US"/>
              </w:rPr>
              <w:t xml:space="preserve">  </w:t>
            </w:r>
            <w:r w:rsidRPr="008F33BB">
              <w:rPr>
                <w:rFonts w:eastAsiaTheme="minorHAnsi"/>
                <w:color w:val="000000"/>
                <w:lang w:val="ru-RU" w:eastAsia="en-US"/>
              </w:rPr>
              <w:t xml:space="preserve">- </w:t>
            </w:r>
            <w:proofErr w:type="gramStart"/>
            <w:r>
              <w:rPr>
                <w:rFonts w:eastAsiaTheme="minorHAnsi"/>
                <w:szCs w:val="22"/>
                <w:lang w:eastAsia="en-US"/>
              </w:rPr>
              <w:t>п</w:t>
            </w:r>
            <w:proofErr w:type="gramEnd"/>
            <w:r w:rsidRPr="00DD0836">
              <w:rPr>
                <w:rFonts w:eastAsiaTheme="minorHAnsi"/>
                <w:szCs w:val="22"/>
                <w:lang w:eastAsia="en-US"/>
              </w:rPr>
              <w:t xml:space="preserve">ідписаний </w:t>
            </w:r>
            <w:r w:rsidRPr="00DD0836">
              <w:rPr>
                <w:rFonts w:eastAsiaTheme="minorHAnsi"/>
                <w:szCs w:val="22"/>
                <w:lang w:val="ru-RU" w:eastAsia="en-US"/>
              </w:rPr>
              <w:t xml:space="preserve"> </w:t>
            </w:r>
            <w:r w:rsidRPr="00DD0836">
              <w:rPr>
                <w:rFonts w:eastAsiaTheme="minorHAnsi"/>
                <w:szCs w:val="22"/>
                <w:lang w:eastAsia="en-US"/>
              </w:rPr>
              <w:t>та заповнений проект д</w:t>
            </w:r>
            <w:r w:rsidR="005A3922">
              <w:rPr>
                <w:rFonts w:eastAsiaTheme="minorHAnsi"/>
                <w:szCs w:val="22"/>
                <w:lang w:eastAsia="en-US"/>
              </w:rPr>
              <w:t xml:space="preserve">оговору відповідно до Додатку  </w:t>
            </w:r>
            <w:r w:rsidR="00D53625" w:rsidRPr="00D53625">
              <w:rPr>
                <w:rFonts w:eastAsiaTheme="minorHAnsi"/>
                <w:szCs w:val="22"/>
                <w:lang w:val="ru-RU" w:eastAsia="en-US"/>
              </w:rPr>
              <w:t>5</w:t>
            </w:r>
            <w:r w:rsidRPr="00DD0836">
              <w:rPr>
                <w:rFonts w:eastAsiaTheme="minorHAnsi"/>
                <w:szCs w:val="22"/>
                <w:lang w:eastAsia="en-US"/>
              </w:rPr>
              <w:t xml:space="preserve"> до цієї тендерної документації.</w:t>
            </w:r>
          </w:p>
          <w:p w:rsidR="008F33BB" w:rsidRPr="0042716C" w:rsidRDefault="008F33BB" w:rsidP="008F33BB">
            <w:pPr>
              <w:suppressAutoHyphens w:val="0"/>
              <w:spacing w:after="200"/>
              <w:ind w:left="62"/>
              <w:jc w:val="both"/>
              <w:rPr>
                <w:lang w:val="ru-RU" w:eastAsia="uk-UA"/>
              </w:rPr>
            </w:pPr>
            <w:r>
              <w:rPr>
                <w:rFonts w:eastAsiaTheme="minorHAnsi"/>
                <w:szCs w:val="22"/>
                <w:lang w:eastAsia="en-US"/>
              </w:rPr>
              <w:t xml:space="preserve">         </w:t>
            </w:r>
            <w:r w:rsidRPr="008F33BB">
              <w:rPr>
                <w:rFonts w:eastAsiaTheme="minorHAnsi"/>
                <w:szCs w:val="22"/>
                <w:lang w:val="ru-RU" w:eastAsia="en-US"/>
              </w:rPr>
              <w:t xml:space="preserve">- </w:t>
            </w:r>
            <w:r w:rsidRPr="001C34A2">
              <w:rPr>
                <w:rFonts w:eastAsiaTheme="minorHAnsi"/>
                <w:szCs w:val="22"/>
                <w:lang w:eastAsia="en-US"/>
              </w:rPr>
              <w:t xml:space="preserve"> </w:t>
            </w:r>
            <w:r w:rsidRPr="001C34A2">
              <w:rPr>
                <w:lang w:eastAsia="uk-UA"/>
              </w:rPr>
              <w:t>лист-згода» на обробку персо</w:t>
            </w:r>
            <w:r w:rsidR="004E4A2E">
              <w:rPr>
                <w:lang w:eastAsia="uk-UA"/>
              </w:rPr>
              <w:t>нальних даних - згідно Додатку 6</w:t>
            </w:r>
            <w:r w:rsidRPr="001C34A2">
              <w:rPr>
                <w:lang w:eastAsia="uk-UA"/>
              </w:rPr>
              <w:t xml:space="preserve"> до тендерної документації.</w:t>
            </w:r>
          </w:p>
          <w:p w:rsidR="008F33BB" w:rsidRDefault="008F33BB" w:rsidP="008F33BB">
            <w:pPr>
              <w:pStyle w:val="a3"/>
              <w:spacing w:before="0" w:after="0"/>
              <w:jc w:val="both"/>
              <w:rPr>
                <w:sz w:val="26"/>
                <w:szCs w:val="26"/>
              </w:rPr>
            </w:pPr>
            <w:r>
              <w:rPr>
                <w:color w:val="000000"/>
                <w:lang w:val="uk-UA"/>
              </w:rPr>
              <w:t xml:space="preserve">       </w:t>
            </w:r>
            <w:r>
              <w:rPr>
                <w:color w:val="000000"/>
              </w:rPr>
              <w:t xml:space="preserve">Учасник-переможець, повторно протягом </w:t>
            </w:r>
            <w:r>
              <w:rPr>
                <w:color w:val="000000"/>
                <w:lang w:val="uk-UA"/>
              </w:rPr>
              <w:t>4</w:t>
            </w:r>
            <w:r>
              <w:rPr>
                <w:color w:val="000000"/>
              </w:rPr>
              <w:t xml:space="preserve"> днів з дати оприлюднення на веб-порталі Уповноваженого органу повідомлення про намір укласти договір, надає замовнику в електронному вигляді </w:t>
            </w:r>
            <w:r>
              <w:rPr>
                <w:color w:val="000000"/>
                <w:lang w:val="uk-UA"/>
              </w:rPr>
              <w:t>«Цінову пропозицію»</w:t>
            </w:r>
            <w:r>
              <w:rPr>
                <w:color w:val="000000"/>
              </w:rPr>
              <w:t xml:space="preserve"> (згідно з </w:t>
            </w:r>
            <w:r w:rsidRPr="00605953">
              <w:t>Додатком №</w:t>
            </w:r>
            <w:r w:rsidR="00CE07C4" w:rsidRPr="00605953">
              <w:rPr>
                <w:lang w:val="uk-UA"/>
              </w:rPr>
              <w:t>1</w:t>
            </w:r>
            <w:r w:rsidR="005A3922">
              <w:rPr>
                <w:lang w:val="uk-UA"/>
              </w:rPr>
              <w:t>)</w:t>
            </w:r>
            <w:r w:rsidRPr="00605953">
              <w:t xml:space="preserve"> </w:t>
            </w:r>
            <w:r>
              <w:rPr>
                <w:color w:val="000000"/>
              </w:rPr>
              <w:t xml:space="preserve">приведену у відповідність до </w:t>
            </w:r>
            <w:r>
              <w:rPr>
                <w:color w:val="FF0000"/>
              </w:rPr>
              <w:t xml:space="preserve"> </w:t>
            </w:r>
            <w:r>
              <w:t>показників за</w:t>
            </w:r>
            <w:r>
              <w:rPr>
                <w:color w:val="FF0000"/>
              </w:rPr>
              <w:t xml:space="preserve"> </w:t>
            </w:r>
            <w:r>
              <w:rPr>
                <w:color w:val="000000"/>
              </w:rPr>
              <w:t>результат</w:t>
            </w:r>
            <w:r>
              <w:rPr>
                <w:color w:val="000000"/>
                <w:lang w:val="uk-UA"/>
              </w:rPr>
              <w:t>ами</w:t>
            </w:r>
            <w:r>
              <w:rPr>
                <w:color w:val="000000"/>
              </w:rPr>
              <w:t xml:space="preserve"> проведеного аукціону</w:t>
            </w:r>
            <w:r>
              <w:rPr>
                <w:b/>
                <w:bCs/>
                <w:color w:val="000000"/>
                <w:sz w:val="26"/>
                <w:szCs w:val="26"/>
              </w:rPr>
              <w:t>.</w:t>
            </w:r>
          </w:p>
          <w:p w:rsidR="00CE07C4" w:rsidRDefault="008F33BB" w:rsidP="00CE07C4">
            <w:pPr>
              <w:jc w:val="both"/>
            </w:pPr>
            <w:r>
              <w:t xml:space="preserve">  </w:t>
            </w:r>
            <w:r w:rsidR="00CE07C4">
              <w:t xml:space="preserve">  1.2.Всі визначені цією тендерною документацією документи тендерної пропозиції учасника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CE07C4">
              <w:rPr>
                <w:color w:val="000000"/>
                <w:lang w:eastAsia="uk-UA"/>
              </w:rPr>
              <w:t xml:space="preserve"> </w:t>
            </w:r>
            <w:r w:rsidR="00CE07C4">
              <w:t xml:space="preserve">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та/або удосконаленого електронного підпису на кожен з таких документів (матеріал чи інформацію).</w:t>
            </w:r>
          </w:p>
          <w:p w:rsidR="00CE07C4" w:rsidRDefault="00CE07C4" w:rsidP="00CE07C4">
            <w:pPr>
              <w:widowControl w:val="0"/>
              <w:ind w:firstLine="316"/>
              <w:jc w:val="both"/>
              <w:rPr>
                <w:rFonts w:eastAsia="Arial"/>
                <w:color w:val="000000"/>
                <w:lang w:eastAsia="ru-RU"/>
              </w:rPr>
            </w:pPr>
            <w:r>
              <w:rPr>
                <w:rFonts w:eastAsia="Arial"/>
                <w:color w:val="000000"/>
                <w:lang w:eastAsia="ru-RU"/>
              </w:rPr>
              <w:t xml:space="preserve">Замовник перевіряє КЕП/УЕП учасника на сайті центрального </w:t>
            </w:r>
            <w:proofErr w:type="spellStart"/>
            <w:r>
              <w:rPr>
                <w:rFonts w:eastAsia="Arial"/>
                <w:color w:val="000000"/>
                <w:lang w:eastAsia="ru-RU"/>
              </w:rPr>
              <w:t>засвідчувального</w:t>
            </w:r>
            <w:proofErr w:type="spellEnd"/>
            <w:r>
              <w:rPr>
                <w:rFonts w:eastAsia="Arial"/>
                <w:color w:val="000000"/>
                <w:lang w:eastAsia="ru-RU"/>
              </w:rPr>
              <w:t xml:space="preserve"> органу за посиланням </w:t>
            </w:r>
            <w:hyperlink r:id="rId8" w:history="1">
              <w:r>
                <w:rPr>
                  <w:rStyle w:val="ac"/>
                  <w:rFonts w:eastAsia="Arial"/>
                  <w:lang w:eastAsia="ru-RU"/>
                </w:rPr>
                <w:t>https://czo.gov.ua/verify</w:t>
              </w:r>
            </w:hyperlink>
            <w:r>
              <w:rPr>
                <w:rFonts w:eastAsia="Arial"/>
                <w:color w:val="000000"/>
                <w:lang w:eastAsia="ru-RU"/>
              </w:rPr>
              <w:t xml:space="preserve"> </w:t>
            </w:r>
          </w:p>
          <w:p w:rsidR="00CE07C4" w:rsidRDefault="00CE07C4" w:rsidP="00CE07C4">
            <w:pPr>
              <w:widowControl w:val="0"/>
              <w:ind w:firstLine="316"/>
              <w:jc w:val="both"/>
              <w:rPr>
                <w:rFonts w:eastAsia="Arial"/>
                <w:color w:val="000000"/>
                <w:lang w:eastAsia="ru-RU"/>
              </w:rPr>
            </w:pPr>
            <w:r>
              <w:rPr>
                <w:rFonts w:eastAsia="Arial"/>
                <w:color w:val="000000"/>
                <w:lang w:eastAsia="ru-RU"/>
              </w:rPr>
              <w:t xml:space="preserve">Під час перевірки КЕП/УЕП повинні відображатися прізвище та ініціали особи, уповноваженої на підписання тендерної </w:t>
            </w:r>
            <w:r>
              <w:rPr>
                <w:rFonts w:eastAsia="Arial"/>
                <w:color w:val="000000"/>
                <w:lang w:eastAsia="ru-RU"/>
              </w:rPr>
              <w:lastRenderedPageBreak/>
              <w:t>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rsidR="00CE07C4" w:rsidRDefault="005A3922" w:rsidP="00CE07C4">
            <w:pPr>
              <w:jc w:val="both"/>
            </w:pPr>
            <w:r>
              <w:t xml:space="preserve">    </w:t>
            </w:r>
            <w:r w:rsidR="00CE07C4">
              <w:t>Кожен учасник має право подати тільки одну тендерну пропозицію.</w:t>
            </w:r>
          </w:p>
          <w:p w:rsidR="00CE07C4" w:rsidRDefault="005A3922" w:rsidP="00CE07C4">
            <w:pPr>
              <w:jc w:val="both"/>
            </w:pPr>
            <w:r>
              <w:t xml:space="preserve">    </w:t>
            </w:r>
            <w:r w:rsidR="00CE07C4">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E07C4" w:rsidRDefault="00CE07C4" w:rsidP="00CE07C4">
            <w:pPr>
              <w:suppressAutoHyphens w:val="0"/>
              <w:jc w:val="both"/>
              <w:rPr>
                <w:rFonts w:eastAsiaTheme="minorHAnsi"/>
                <w:szCs w:val="22"/>
                <w:lang w:eastAsia="en-US"/>
              </w:rPr>
            </w:pPr>
            <w:r>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засвідчуються печаткою учасника (ця вимога не стосується учасників, які здійснюють діяльність без печатки згідно з діючим законодавством).</w:t>
            </w:r>
            <w:r w:rsidRPr="001C34A2">
              <w:rPr>
                <w:rFonts w:eastAsiaTheme="minorHAnsi"/>
                <w:szCs w:val="22"/>
                <w:lang w:eastAsia="en-US"/>
              </w:rPr>
              <w:t xml:space="preserve"> </w:t>
            </w:r>
          </w:p>
          <w:p w:rsidR="00CE07C4" w:rsidRPr="001C34A2" w:rsidRDefault="00CE07C4" w:rsidP="00CE07C4">
            <w:pPr>
              <w:suppressAutoHyphens w:val="0"/>
              <w:jc w:val="both"/>
              <w:rPr>
                <w:rFonts w:eastAsiaTheme="minorHAnsi"/>
                <w:szCs w:val="22"/>
                <w:lang w:eastAsia="en-US"/>
              </w:rPr>
            </w:pPr>
            <w:r>
              <w:rPr>
                <w:rFonts w:eastAsiaTheme="minorHAnsi"/>
                <w:szCs w:val="22"/>
                <w:lang w:eastAsia="en-US"/>
              </w:rPr>
              <w:t xml:space="preserve">     </w:t>
            </w:r>
            <w:r w:rsidRPr="001C34A2">
              <w:rPr>
                <w:rFonts w:eastAsiaTheme="minorHAnsi"/>
                <w:szCs w:val="22"/>
                <w:lang w:eastAsia="en-US"/>
              </w:rPr>
              <w:t>Документи, що складаються учасником у довільній формі</w:t>
            </w:r>
            <w:r>
              <w:rPr>
                <w:rFonts w:eastAsiaTheme="minorHAnsi"/>
                <w:szCs w:val="22"/>
                <w:lang w:eastAsia="en-US"/>
              </w:rPr>
              <w:t xml:space="preserve"> </w:t>
            </w:r>
            <w:r w:rsidRPr="007E2868">
              <w:rPr>
                <w:rFonts w:eastAsiaTheme="minorHAnsi"/>
                <w:b/>
                <w:szCs w:val="22"/>
                <w:lang w:eastAsia="en-US"/>
              </w:rPr>
              <w:t>повинні містити необхідні реквізити, та дату створення, актуальну на день подання пропози</w:t>
            </w:r>
            <w:r>
              <w:rPr>
                <w:rFonts w:eastAsiaTheme="minorHAnsi"/>
                <w:b/>
                <w:szCs w:val="22"/>
                <w:lang w:eastAsia="en-US"/>
              </w:rPr>
              <w:t xml:space="preserve">цій </w:t>
            </w:r>
            <w:r w:rsidRPr="007E2868">
              <w:rPr>
                <w:rFonts w:eastAsiaTheme="minorHAnsi"/>
                <w:b/>
                <w:szCs w:val="22"/>
                <w:lang w:eastAsia="en-US"/>
              </w:rPr>
              <w:t>( відсутність реквізитів та дати в довідках призведе до відхилення пропозиції Учасника</w:t>
            </w:r>
            <w:r w:rsidR="005A3922">
              <w:rPr>
                <w:rFonts w:eastAsiaTheme="minorHAnsi"/>
                <w:b/>
                <w:szCs w:val="22"/>
                <w:lang w:eastAsia="en-US"/>
              </w:rPr>
              <w:t>)</w:t>
            </w:r>
            <w:r>
              <w:rPr>
                <w:rFonts w:eastAsiaTheme="minorHAnsi"/>
                <w:b/>
                <w:szCs w:val="22"/>
                <w:lang w:eastAsia="en-US"/>
              </w:rPr>
              <w:t>.</w:t>
            </w:r>
          </w:p>
          <w:p w:rsidR="00CE07C4" w:rsidRDefault="00CE07C4" w:rsidP="00CE07C4">
            <w:pPr>
              <w:jc w:val="both"/>
            </w:pPr>
          </w:p>
          <w:p w:rsidR="008F33BB" w:rsidRDefault="008F33BB" w:rsidP="00706E8A">
            <w:pPr>
              <w:pStyle w:val="a3"/>
              <w:numPr>
                <w:ilvl w:val="1"/>
                <w:numId w:val="6"/>
              </w:numPr>
              <w:spacing w:before="0" w:after="0"/>
              <w:ind w:left="6" w:firstLine="561"/>
              <w:jc w:val="both"/>
              <w:rPr>
                <w:bCs/>
                <w:lang w:eastAsia="ru-RU"/>
              </w:rPr>
            </w:pPr>
            <w:r>
              <w:rPr>
                <w:bCs/>
                <w:lang w:eastAsia="ru-RU"/>
              </w:rPr>
              <w:t xml:space="preserve">Учасникам </w:t>
            </w:r>
            <w:r>
              <w:rPr>
                <w:b/>
                <w:lang w:eastAsia="ru-RU"/>
              </w:rPr>
              <w:t xml:space="preserve"> </w:t>
            </w:r>
            <w:r>
              <w:rPr>
                <w:bCs/>
                <w:lang w:eastAsia="ru-RU"/>
              </w:rPr>
              <w:t>фізичним особам-підприємцям необхідно надати    скановану з оригіналу копію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A06BF" w:rsidRPr="00C50C8D" w:rsidRDefault="008F33BB" w:rsidP="007A06BF">
            <w:pPr>
              <w:pStyle w:val="a3"/>
              <w:spacing w:before="0" w:after="0"/>
              <w:jc w:val="both"/>
            </w:pPr>
            <w:r w:rsidRPr="002534B8">
              <w:t xml:space="preserve">        </w:t>
            </w:r>
            <w:r w:rsidR="002534B8">
              <w:rPr>
                <w:lang w:val="uk-UA"/>
              </w:rPr>
              <w:t>1.3</w:t>
            </w:r>
            <w:r>
              <w:rPr>
                <w:color w:val="00B050"/>
                <w:lang w:eastAsia="uk-UA"/>
              </w:rPr>
              <w:t xml:space="preserve"> </w:t>
            </w:r>
            <w:r w:rsidR="007A06BF" w:rsidRPr="00C50C8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007A06BF" w:rsidRPr="00C50C8D">
                <w:rPr>
                  <w:rStyle w:val="ac"/>
                  <w:color w:val="000000"/>
                </w:rPr>
                <w:t>абз</w:t>
              </w:r>
              <w:proofErr w:type="spellEnd"/>
              <w:r w:rsidR="007A06BF" w:rsidRPr="00C50C8D">
                <w:rPr>
                  <w:rStyle w:val="ac"/>
                  <w:color w:val="000000"/>
                </w:rPr>
                <w:t>. 4 ст. 2</w:t>
              </w:r>
            </w:hyperlink>
            <w:r w:rsidR="007A06BF" w:rsidRPr="00C50C8D">
              <w:rPr>
                <w:color w:val="000000"/>
              </w:rPr>
              <w:t xml:space="preserve"> Закону України «Про захист персональних даних» від 01.06.2010 № 2297-VI.</w:t>
            </w:r>
          </w:p>
          <w:p w:rsidR="005D4CEB" w:rsidRPr="00C50C8D" w:rsidRDefault="005D4CEB" w:rsidP="005D4CEB">
            <w:pPr>
              <w:pStyle w:val="a3"/>
              <w:spacing w:before="0" w:after="0"/>
              <w:ind w:firstLine="317"/>
              <w:jc w:val="both"/>
            </w:pPr>
            <w:r w:rsidRPr="00C50C8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D4CEB" w:rsidRPr="00C50C8D" w:rsidRDefault="005D4CEB" w:rsidP="005D4CEB">
            <w:pPr>
              <w:pStyle w:val="a3"/>
              <w:spacing w:before="0" w:after="0"/>
              <w:jc w:val="both"/>
              <w:rPr>
                <w:color w:val="000000"/>
              </w:rPr>
            </w:pPr>
            <w:r w:rsidRPr="00C50C8D">
              <w:rPr>
                <w:color w:val="000000"/>
              </w:rPr>
              <w:t xml:space="preserve">Документи, що надаються у складі тендерної пропозиції, мають бути у вигляді </w:t>
            </w:r>
            <w:proofErr w:type="spellStart"/>
            <w:r w:rsidRPr="00C50C8D">
              <w:rPr>
                <w:color w:val="000000"/>
              </w:rPr>
              <w:t>скан</w:t>
            </w:r>
            <w:proofErr w:type="spellEnd"/>
            <w:r w:rsidRPr="00C50C8D">
              <w:rPr>
                <w:color w:val="000000"/>
              </w:rPr>
              <w:t>-копії з оригіналу або копії відповідного документу, завантаженого в форматі .</w:t>
            </w:r>
            <w:proofErr w:type="spellStart"/>
            <w:r w:rsidRPr="00C50C8D">
              <w:rPr>
                <w:color w:val="000000"/>
              </w:rPr>
              <w:t>pdf</w:t>
            </w:r>
            <w:proofErr w:type="spellEnd"/>
            <w:r w:rsidRPr="00C50C8D">
              <w:rPr>
                <w:color w:val="000000"/>
              </w:rPr>
              <w:t xml:space="preserve"> або .</w:t>
            </w:r>
            <w:proofErr w:type="spellStart"/>
            <w:r w:rsidRPr="00C50C8D">
              <w:rPr>
                <w:color w:val="000000"/>
              </w:rPr>
              <w:t>jpeg</w:t>
            </w:r>
            <w:proofErr w:type="spellEnd"/>
            <w:r w:rsidRPr="00C50C8D">
              <w:rPr>
                <w:color w:val="000000"/>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rsidR="005D4CEB" w:rsidRPr="00C50C8D" w:rsidRDefault="005D4CEB" w:rsidP="005D4CEB">
            <w:pPr>
              <w:pStyle w:val="a3"/>
              <w:spacing w:before="0" w:after="0"/>
              <w:jc w:val="both"/>
            </w:pPr>
            <w:r w:rsidRPr="00C50C8D">
              <w:rPr>
                <w:color w:val="000000"/>
              </w:rPr>
              <w:lastRenderedPageBreak/>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sidRPr="00C50C8D">
              <w:rPr>
                <w:b/>
                <w:bCs/>
                <w:color w:val="000000"/>
              </w:rPr>
              <w:t>не подаються останніми, але замість них подаються листи-роз’яснення в довільній формі</w:t>
            </w:r>
            <w:r w:rsidRPr="00C50C8D">
              <w:rPr>
                <w:color w:val="000000"/>
              </w:rPr>
              <w:t xml:space="preserve"> за підписом уповноваженої особи учасника/переможця/ 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w:t>
            </w:r>
          </w:p>
          <w:p w:rsidR="005D4CEB" w:rsidRPr="00C50C8D" w:rsidRDefault="005D4CEB" w:rsidP="005D4CEB">
            <w:pPr>
              <w:pStyle w:val="a3"/>
              <w:spacing w:before="0" w:after="0"/>
              <w:jc w:val="both"/>
            </w:pPr>
            <w:r w:rsidRPr="00C50C8D">
              <w:rPr>
                <w:color w:val="000000"/>
              </w:rPr>
              <w:t>Учасник несе відповідальність за достовірність наданої інформації в своїй  пропозиції.</w:t>
            </w:r>
          </w:p>
          <w:p w:rsidR="005D4CEB" w:rsidRDefault="005D4CEB" w:rsidP="005D4CEB">
            <w:pPr>
              <w:pStyle w:val="a3"/>
              <w:spacing w:before="0" w:after="0"/>
              <w:jc w:val="both"/>
            </w:pPr>
            <w:r w:rsidRPr="00C50C8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C50C8D">
              <w:rPr>
                <w:b/>
                <w:bCs/>
                <w:color w:val="000000"/>
                <w:shd w:val="clear" w:color="auto" w:fill="FFFFFF"/>
              </w:rPr>
              <w:t xml:space="preserve"> Конфіденційною </w:t>
            </w:r>
            <w:r w:rsidRPr="00C50C8D">
              <w:rPr>
                <w:b/>
                <w:bCs/>
                <w:color w:val="000000"/>
                <w:u w:val="single"/>
                <w:shd w:val="clear" w:color="auto" w:fill="FFFFFF"/>
              </w:rPr>
              <w:t>не може</w:t>
            </w:r>
            <w:r w:rsidRPr="00C50C8D">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C50C8D">
                <w:rPr>
                  <w:rStyle w:val="ac"/>
                  <w:b/>
                  <w:bCs/>
                  <w:color w:val="000000"/>
                  <w:shd w:val="clear" w:color="auto" w:fill="FFFFFF"/>
                </w:rPr>
                <w:t>ст. 16</w:t>
              </w:r>
            </w:hyperlink>
            <w:r w:rsidRPr="00C50C8D">
              <w:rPr>
                <w:b/>
                <w:bCs/>
                <w:color w:val="000000"/>
                <w:shd w:val="clear" w:color="auto" w:fill="FFFFFF"/>
              </w:rPr>
              <w:t xml:space="preserve"> Закону, і документи, що підтверджують відсутність підстав, встановлених </w:t>
            </w:r>
            <w:hyperlink r:id="rId11" w:anchor="n1261" w:history="1">
              <w:r w:rsidRPr="00C50C8D">
                <w:rPr>
                  <w:rStyle w:val="ac"/>
                  <w:b/>
                  <w:bCs/>
                  <w:color w:val="000000"/>
                  <w:shd w:val="clear" w:color="auto" w:fill="FFFFFF"/>
                </w:rPr>
                <w:t>ст. 17</w:t>
              </w:r>
            </w:hyperlink>
            <w:r w:rsidRPr="00C50C8D">
              <w:rPr>
                <w:b/>
                <w:bCs/>
                <w:color w:val="000000"/>
                <w:shd w:val="clear" w:color="auto" w:fill="FFFFFF"/>
              </w:rPr>
              <w:t xml:space="preserve"> </w:t>
            </w:r>
            <w:r w:rsidRPr="008B3649">
              <w:rPr>
                <w:b/>
                <w:bCs/>
                <w:color w:val="000000"/>
              </w:rPr>
              <w:t>Закону з врахуванням</w:t>
            </w:r>
            <w:r w:rsidRPr="005501D8">
              <w:rPr>
                <w:b/>
                <w:bCs/>
                <w:color w:val="000000"/>
              </w:rPr>
              <w:t xml:space="preserve"> </w:t>
            </w:r>
            <w:r w:rsidRPr="008B3649">
              <w:t>ОСОБЛИВОСТЕЙ</w:t>
            </w:r>
            <w:r>
              <w:rPr>
                <w:b/>
                <w:bCs/>
                <w:color w:val="000000"/>
                <w:shd w:val="clear" w:color="auto" w:fill="FFFFFF"/>
              </w:rPr>
              <w:t>.</w:t>
            </w:r>
          </w:p>
          <w:p w:rsidR="005D4CEB" w:rsidRPr="00C50C8D" w:rsidRDefault="005D4CEB" w:rsidP="005D4CEB">
            <w:pPr>
              <w:pStyle w:val="a3"/>
              <w:spacing w:before="0" w:after="0"/>
              <w:jc w:val="both"/>
            </w:pPr>
            <w:r w:rsidRPr="00C50C8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C50C8D">
                <w:rPr>
                  <w:rStyle w:val="ac"/>
                  <w:color w:val="000000"/>
                </w:rPr>
                <w:t>Закону України «Про захист персональних даних»</w:t>
              </w:r>
            </w:hyperlink>
            <w:r w:rsidRPr="00C50C8D">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C50C8D">
                <w:rPr>
                  <w:rStyle w:val="ac"/>
                  <w:color w:val="000000"/>
                </w:rPr>
                <w:t>ст. 16</w:t>
              </w:r>
            </w:hyperlink>
            <w:r w:rsidRPr="00C50C8D">
              <w:rPr>
                <w:color w:val="000000"/>
                <w:shd w:val="clear" w:color="auto" w:fill="FFFFFF"/>
              </w:rPr>
              <w:t xml:space="preserve"> Закону. При цьому зміст документу не має бути спотворений.</w:t>
            </w:r>
          </w:p>
          <w:p w:rsidR="005D4CEB" w:rsidRPr="00C50C8D" w:rsidRDefault="005D4CEB" w:rsidP="005D4CEB">
            <w:pPr>
              <w:pStyle w:val="a3"/>
              <w:spacing w:before="0" w:after="0"/>
              <w:jc w:val="both"/>
            </w:pPr>
            <w:r w:rsidRPr="00C50C8D">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sidRPr="00C50C8D">
                <w:rPr>
                  <w:rStyle w:val="ac"/>
                  <w:color w:val="000000"/>
                </w:rPr>
                <w:t>Законом України</w:t>
              </w:r>
            </w:hyperlink>
            <w:r w:rsidRPr="00C50C8D">
              <w:rPr>
                <w:color w:val="000000"/>
              </w:rPr>
              <w:t xml:space="preserve"> «</w:t>
            </w:r>
            <w:hyperlink r:id="rId15" w:anchor="Text" w:history="1">
              <w:r w:rsidRPr="00C50C8D">
                <w:rPr>
                  <w:rStyle w:val="ac"/>
                  <w:color w:val="000000"/>
                </w:rPr>
                <w:t>Про доступ до публічної інформації</w:t>
              </w:r>
            </w:hyperlink>
            <w:r w:rsidRPr="00C50C8D">
              <w:rPr>
                <w:color w:val="000000"/>
              </w:rPr>
              <w:t xml:space="preserve">» та/або міститься у відкритих єдиних державних реєстрах, доступ до яких є вільним, учасником </w:t>
            </w:r>
            <w:r w:rsidRPr="00C50C8D">
              <w:rPr>
                <w:b/>
                <w:bCs/>
                <w:color w:val="000000"/>
              </w:rPr>
              <w:t>надається лист-роз’яснення, в якому зазначається, де міститься така інформація</w:t>
            </w:r>
            <w:r w:rsidRPr="00C50C8D">
              <w:rPr>
                <w:color w:val="000000"/>
              </w:rPr>
              <w:t>.</w:t>
            </w:r>
          </w:p>
          <w:p w:rsidR="005D4CEB" w:rsidRDefault="005D4CEB" w:rsidP="005D4CEB">
            <w:pPr>
              <w:pStyle w:val="a3"/>
              <w:spacing w:before="0" w:after="0"/>
              <w:ind w:firstLine="317"/>
              <w:jc w:val="both"/>
              <w:rPr>
                <w:color w:val="000000"/>
              </w:rPr>
            </w:pPr>
            <w:r w:rsidRPr="00C50C8D">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rsidR="008F33BB" w:rsidRPr="007A06BF" w:rsidRDefault="008F33BB" w:rsidP="00605953">
            <w:pPr>
              <w:ind w:left="-21" w:hanging="21"/>
              <w:jc w:val="both"/>
              <w:rPr>
                <w:rStyle w:val="rvts0"/>
                <w:rFonts w:ascii="Calibri" w:hAnsi="Calibri"/>
                <w:sz w:val="22"/>
                <w:szCs w:val="22"/>
                <w:lang w:val="x-none" w:eastAsia="uk-UA"/>
              </w:rPr>
            </w:pPr>
          </w:p>
          <w:p w:rsidR="008F33BB" w:rsidRDefault="008F33BB" w:rsidP="008F33BB">
            <w:pPr>
              <w:ind w:left="20" w:firstLine="296"/>
              <w:jc w:val="both"/>
              <w:rPr>
                <w:color w:val="000000"/>
              </w:rPr>
            </w:pPr>
            <w:r>
              <w:rPr>
                <w:color w:val="000000"/>
                <w:lang w:eastAsia="uk-UA"/>
              </w:rPr>
              <w:t xml:space="preserve">  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33BB" w:rsidRDefault="008F33BB" w:rsidP="008F33BB">
            <w:pPr>
              <w:ind w:left="20" w:firstLine="296"/>
              <w:jc w:val="both"/>
              <w:rPr>
                <w:color w:val="000000"/>
                <w:lang w:eastAsia="uk-UA"/>
              </w:rPr>
            </w:pPr>
            <w:r>
              <w:rPr>
                <w:color w:val="000000"/>
                <w:lang w:eastAsia="uk-UA"/>
              </w:rPr>
              <w:t xml:space="preserve">У разі якщо учасник або переможець не повинен складати або відповідно до норм чинного законодавства (у разі подання </w:t>
            </w:r>
            <w:r>
              <w:rPr>
                <w:color w:val="000000"/>
                <w:lang w:eastAsia="uk-UA"/>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color w:val="000000"/>
                <w:lang w:eastAsia="uk-UA"/>
              </w:rPr>
              <w:t>ії</w:t>
            </w:r>
            <w:proofErr w:type="spellEnd"/>
            <w:r>
              <w:rPr>
                <w:color w:val="000000"/>
                <w:lang w:eastAsia="uk-UA"/>
              </w:rPr>
              <w:t xml:space="preserve"> роз`яснення/</w:t>
            </w:r>
            <w:proofErr w:type="spellStart"/>
            <w:r>
              <w:rPr>
                <w:color w:val="000000"/>
                <w:lang w:eastAsia="uk-UA"/>
              </w:rPr>
              <w:t>нь</w:t>
            </w:r>
            <w:proofErr w:type="spellEnd"/>
            <w:r>
              <w:rPr>
                <w:color w:val="000000"/>
                <w:lang w:eastAsia="uk-UA"/>
              </w:rPr>
              <w:t xml:space="preserve"> державних органів.</w:t>
            </w:r>
          </w:p>
          <w:p w:rsidR="007A06BF" w:rsidRDefault="007A06BF" w:rsidP="008F33BB">
            <w:pPr>
              <w:ind w:left="20" w:firstLine="296"/>
              <w:jc w:val="both"/>
              <w:rPr>
                <w:lang w:eastAsia="uk-UA"/>
              </w:rPr>
            </w:pPr>
          </w:p>
          <w:p w:rsidR="00901B98" w:rsidRPr="001C34A2" w:rsidRDefault="00CE07C4" w:rsidP="00605953">
            <w:pPr>
              <w:suppressAutoHyphens w:val="0"/>
              <w:jc w:val="both"/>
              <w:rPr>
                <w:rFonts w:eastAsiaTheme="minorHAnsi"/>
                <w:szCs w:val="22"/>
                <w:lang w:eastAsia="en-US"/>
              </w:rPr>
            </w:pPr>
            <w:r>
              <w:rPr>
                <w:rFonts w:eastAsiaTheme="minorHAnsi"/>
                <w:szCs w:val="22"/>
                <w:lang w:eastAsia="en-US"/>
              </w:rPr>
              <w:t xml:space="preserve">        </w:t>
            </w:r>
          </w:p>
        </w:tc>
      </w:tr>
      <w:tr w:rsidR="00901B98" w:rsidRPr="001C34A2" w:rsidTr="00F86B7D">
        <w:trPr>
          <w:trHeight w:val="47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Розмір та умови надання забезпечення тендерних пропозицій</w:t>
            </w:r>
          </w:p>
        </w:tc>
        <w:tc>
          <w:tcPr>
            <w:tcW w:w="6917" w:type="dxa"/>
          </w:tcPr>
          <w:p w:rsidR="00901B98" w:rsidRPr="001C34A2" w:rsidRDefault="00901B98" w:rsidP="007E4FFD">
            <w:pPr>
              <w:suppressAutoHyphens w:val="0"/>
              <w:rPr>
                <w:rFonts w:eastAsiaTheme="minorHAnsi"/>
                <w:sz w:val="28"/>
                <w:szCs w:val="22"/>
                <w:lang w:eastAsia="en-US"/>
              </w:rPr>
            </w:pPr>
            <w:r w:rsidRPr="001C34A2">
              <w:rPr>
                <w:lang w:eastAsia="uk-UA"/>
              </w:rPr>
              <w:t xml:space="preserve">Не вимагається </w:t>
            </w:r>
          </w:p>
          <w:p w:rsidR="00901B98" w:rsidRPr="001C34A2" w:rsidRDefault="00901B98" w:rsidP="007E4FFD">
            <w:pPr>
              <w:suppressAutoHyphens w:val="0"/>
              <w:spacing w:after="100" w:afterAutospacing="1"/>
              <w:rPr>
                <w:rFonts w:eastAsiaTheme="minorHAnsi"/>
                <w:sz w:val="28"/>
                <w:szCs w:val="22"/>
                <w:lang w:eastAsia="en-US"/>
              </w:rPr>
            </w:pPr>
          </w:p>
        </w:tc>
      </w:tr>
      <w:tr w:rsidR="00901B98" w:rsidRPr="001C34A2" w:rsidTr="00F86B7D">
        <w:trPr>
          <w:trHeight w:val="471"/>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Умови повернення чи неповернення забезпечення тендерних пропозицій</w:t>
            </w:r>
          </w:p>
        </w:tc>
        <w:tc>
          <w:tcPr>
            <w:tcW w:w="6917" w:type="dxa"/>
          </w:tcPr>
          <w:p w:rsidR="00901B98" w:rsidRPr="001C34A2" w:rsidRDefault="00901B98" w:rsidP="007E4FFD">
            <w:pPr>
              <w:suppressAutoHyphens w:val="0"/>
              <w:jc w:val="both"/>
              <w:rPr>
                <w:lang w:eastAsia="uk-UA"/>
              </w:rPr>
            </w:pPr>
            <w:r w:rsidRPr="001C34A2">
              <w:rPr>
                <w:rFonts w:eastAsiaTheme="minorHAnsi"/>
                <w:szCs w:val="22"/>
                <w:lang w:eastAsia="en-US"/>
              </w:rPr>
              <w:t>Відповідно до ст.25 Закону.</w:t>
            </w:r>
            <w:r w:rsidRPr="001C34A2">
              <w:rPr>
                <w:lang w:eastAsia="uk-UA"/>
              </w:rPr>
              <w:t xml:space="preserve"> </w:t>
            </w:r>
          </w:p>
          <w:p w:rsidR="00901B98" w:rsidRPr="001C34A2" w:rsidRDefault="00901B98" w:rsidP="007E4FFD">
            <w:pPr>
              <w:suppressAutoHyphens w:val="0"/>
              <w:jc w:val="both"/>
              <w:rPr>
                <w:rFonts w:eastAsiaTheme="minorHAnsi"/>
                <w:szCs w:val="22"/>
                <w:lang w:eastAsia="en-US"/>
              </w:rPr>
            </w:pPr>
          </w:p>
        </w:tc>
      </w:tr>
      <w:tr w:rsidR="00901B98" w:rsidRPr="001C34A2" w:rsidTr="00706E8A">
        <w:trPr>
          <w:trHeight w:val="2684"/>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4.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Строк, протягом якого тендерні пропозиції є дійсними</w:t>
            </w:r>
          </w:p>
        </w:tc>
        <w:tc>
          <w:tcPr>
            <w:tcW w:w="6917" w:type="dxa"/>
          </w:tcPr>
          <w:p w:rsidR="00901B98" w:rsidRPr="001C34A2" w:rsidRDefault="00901B98" w:rsidP="007E4FFD">
            <w:pPr>
              <w:suppressAutoHyphens w:val="0"/>
              <w:jc w:val="both"/>
              <w:rPr>
                <w:rFonts w:eastAsiaTheme="minorHAnsi"/>
                <w:color w:val="000000" w:themeColor="text1"/>
                <w:szCs w:val="22"/>
                <w:lang w:eastAsia="en-US"/>
              </w:rPr>
            </w:pPr>
            <w:r w:rsidRPr="001C34A2">
              <w:rPr>
                <w:rFonts w:eastAsiaTheme="minorHAnsi"/>
                <w:color w:val="000000" w:themeColor="text1"/>
                <w:szCs w:val="22"/>
                <w:lang w:eastAsia="en-US"/>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Учасник процедури закупівлі має право:</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відхилити таку вимогу, не втрачаючи при цьому наданого ним забезпечення тендерної пропозиції;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901B98" w:rsidRPr="001C34A2" w:rsidTr="00F86B7D">
        <w:trPr>
          <w:trHeight w:val="629"/>
          <w:jc w:val="center"/>
        </w:trPr>
        <w:tc>
          <w:tcPr>
            <w:tcW w:w="792"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 xml:space="preserve">5. </w:t>
            </w:r>
          </w:p>
        </w:tc>
        <w:tc>
          <w:tcPr>
            <w:tcW w:w="2725"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917" w:type="dxa"/>
          </w:tcPr>
          <w:p w:rsidR="00605953" w:rsidRPr="00605953" w:rsidRDefault="00605953" w:rsidP="00605953">
            <w:pPr>
              <w:widowControl w:val="0"/>
              <w:suppressAutoHyphens w:val="0"/>
              <w:ind w:firstLine="12"/>
              <w:contextualSpacing/>
              <w:jc w:val="both"/>
              <w:rPr>
                <w:rFonts w:eastAsia="Calibri"/>
                <w:lang w:eastAsia="en-US"/>
              </w:rPr>
            </w:pPr>
            <w:r w:rsidRPr="00605953">
              <w:rPr>
                <w:rFonts w:eastAsia="Calibri"/>
                <w:lang w:eastAsia="en-US"/>
              </w:rPr>
              <w:t xml:space="preserve">Відповідно до положення пункту 45 Особливостей під час здійснення закупівлі товарів замовник може </w:t>
            </w:r>
            <w:r w:rsidRPr="00605953">
              <w:rPr>
                <w:rFonts w:eastAsia="Calibri"/>
                <w:u w:val="single"/>
                <w:lang w:eastAsia="en-US"/>
              </w:rPr>
              <w:t>не застосовувати</w:t>
            </w:r>
            <w:r w:rsidRPr="00605953">
              <w:rPr>
                <w:rFonts w:eastAsia="Calibri"/>
                <w:lang w:eastAsia="en-US"/>
              </w:rPr>
              <w:t xml:space="preserve"> до учасників процедури закупівлі кваліфікаційні критерії, визначені статтею 16 Закону.</w:t>
            </w:r>
          </w:p>
          <w:p w:rsidR="004C558E" w:rsidRPr="00612CD3" w:rsidRDefault="004C558E" w:rsidP="004C558E">
            <w:pPr>
              <w:pStyle w:val="20"/>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612CD3">
              <w:rPr>
                <w:rFonts w:ascii="Times New Roman" w:hAnsi="Times New Roman" w:cs="Times New Roman"/>
                <w:sz w:val="24"/>
                <w:szCs w:val="24"/>
                <w:lang w:val="uk-UA"/>
              </w:rPr>
              <w:t>амовник встановлює один або декілька кваліфікаційних критеріїв до учасників відповідно до статті 16 Закону</w:t>
            </w:r>
            <w:r>
              <w:rPr>
                <w:rFonts w:ascii="Times New Roman" w:hAnsi="Times New Roman" w:cs="Times New Roman"/>
                <w:sz w:val="24"/>
                <w:szCs w:val="24"/>
                <w:lang w:val="uk-UA"/>
              </w:rPr>
              <w:t xml:space="preserve"> і ОСОБЛИВОСТЕЙ</w:t>
            </w:r>
            <w:r w:rsidRPr="00612CD3">
              <w:rPr>
                <w:rFonts w:ascii="Times New Roman" w:hAnsi="Times New Roman" w:cs="Times New Roman"/>
                <w:sz w:val="24"/>
                <w:szCs w:val="24"/>
                <w:lang w:val="uk-UA"/>
              </w:rPr>
              <w:t xml:space="preserve">; інформація про спосіб документального підтвердження відповідності учасників встановленим критеріям та вимогам наведені у </w:t>
            </w:r>
            <w:r w:rsidRPr="00612CD3">
              <w:rPr>
                <w:rFonts w:ascii="Times New Roman" w:hAnsi="Times New Roman" w:cs="Times New Roman"/>
                <w:b/>
                <w:sz w:val="24"/>
                <w:szCs w:val="24"/>
                <w:lang w:val="uk-UA"/>
              </w:rPr>
              <w:t>Додатку №2</w:t>
            </w:r>
            <w:r w:rsidRPr="00612CD3">
              <w:rPr>
                <w:rFonts w:ascii="Times New Roman" w:hAnsi="Times New Roman" w:cs="Times New Roman"/>
                <w:sz w:val="24"/>
                <w:szCs w:val="24"/>
                <w:lang w:val="uk-UA"/>
              </w:rPr>
              <w:t xml:space="preserve"> цієї ТД.</w:t>
            </w:r>
          </w:p>
          <w:p w:rsidR="004C558E" w:rsidRPr="00612CD3" w:rsidRDefault="004C558E" w:rsidP="004C558E">
            <w:pPr>
              <w:pStyle w:val="20"/>
              <w:widowControl w:val="0"/>
              <w:ind w:right="113"/>
              <w:jc w:val="both"/>
              <w:rPr>
                <w:rFonts w:ascii="Times New Roman" w:hAnsi="Times New Roman" w:cs="Times New Roman"/>
                <w:sz w:val="24"/>
                <w:szCs w:val="24"/>
                <w:lang w:val="uk-UA"/>
              </w:rPr>
            </w:pPr>
            <w:r w:rsidRPr="00612CD3">
              <w:rPr>
                <w:rFonts w:ascii="Times New Roman" w:hAnsi="Times New Roman" w:cs="Times New Roman"/>
                <w:sz w:val="24"/>
                <w:szCs w:val="24"/>
                <w:lang w:val="uk-UA"/>
              </w:rPr>
              <w:t>Усі тендерні пропозиції, які відповідають кваліфікаційним критеріям, встановленим частиною другою статті 16 Закону</w:t>
            </w:r>
            <w:r>
              <w:rPr>
                <w:rFonts w:ascii="Times New Roman" w:hAnsi="Times New Roman" w:cs="Times New Roman"/>
                <w:sz w:val="24"/>
                <w:szCs w:val="24"/>
                <w:lang w:val="uk-UA"/>
              </w:rPr>
              <w:t xml:space="preserve"> і ОСОБЛИВОСТЯМ</w:t>
            </w:r>
            <w:r w:rsidRPr="00612CD3">
              <w:rPr>
                <w:rFonts w:ascii="Times New Roman" w:hAnsi="Times New Roman" w:cs="Times New Roman"/>
                <w:sz w:val="24"/>
                <w:szCs w:val="24"/>
                <w:lang w:val="uk-UA"/>
              </w:rPr>
              <w:t>, та за відсутності інших, передбачених Законом, підстав для їх відхилення, допускаються до оцінки.</w:t>
            </w:r>
          </w:p>
          <w:p w:rsidR="004C558E" w:rsidRPr="00612CD3" w:rsidRDefault="004C558E" w:rsidP="004C558E">
            <w:pPr>
              <w:pStyle w:val="20"/>
              <w:widowControl w:val="0"/>
              <w:ind w:right="113"/>
              <w:jc w:val="both"/>
              <w:rPr>
                <w:rFonts w:ascii="Times New Roman" w:hAnsi="Times New Roman" w:cs="Times New Roman"/>
                <w:sz w:val="24"/>
                <w:szCs w:val="24"/>
                <w:lang w:val="uk-UA"/>
              </w:rPr>
            </w:pPr>
            <w:r w:rsidRPr="00612CD3">
              <w:rPr>
                <w:rFonts w:ascii="Times New Roman" w:hAnsi="Times New Roman" w:cs="Times New Roman"/>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4C558E" w:rsidRPr="00612CD3" w:rsidRDefault="004C558E" w:rsidP="004C558E">
            <w:pPr>
              <w:pStyle w:val="20"/>
              <w:widowControl w:val="0"/>
              <w:ind w:right="113"/>
              <w:jc w:val="both"/>
              <w:rPr>
                <w:rFonts w:ascii="Times New Roman" w:hAnsi="Times New Roman" w:cs="Times New Roman"/>
                <w:sz w:val="24"/>
                <w:szCs w:val="24"/>
                <w:shd w:val="clear" w:color="auto" w:fill="FFFFFF"/>
                <w:lang w:val="uk-UA"/>
              </w:rPr>
            </w:pPr>
            <w:r w:rsidRPr="00612CD3">
              <w:rPr>
                <w:rFonts w:ascii="Times New Roman" w:hAnsi="Times New Roman" w:cs="Times New Roman"/>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58E" w:rsidRPr="008C0DDB" w:rsidRDefault="004C558E" w:rsidP="004C558E">
            <w:pPr>
              <w:pStyle w:val="20"/>
              <w:widowControl w:val="0"/>
              <w:ind w:right="113" w:firstLine="317"/>
              <w:jc w:val="both"/>
              <w:rPr>
                <w:rFonts w:ascii="Times New Roman" w:hAnsi="Times New Roman" w:cs="Times New Roman"/>
                <w:b/>
                <w:bCs/>
                <w:color w:val="auto"/>
                <w:sz w:val="24"/>
                <w:szCs w:val="24"/>
                <w:shd w:val="clear" w:color="auto" w:fill="FFFFFF"/>
                <w:lang w:val="uk-UA"/>
              </w:rPr>
            </w:pPr>
            <w:r w:rsidRPr="008C0DDB">
              <w:rPr>
                <w:rFonts w:ascii="Times New Roman" w:hAnsi="Times New Roman" w:cs="Times New Roman"/>
                <w:b/>
                <w:bCs/>
                <w:color w:val="auto"/>
                <w:sz w:val="24"/>
                <w:szCs w:val="24"/>
                <w:shd w:val="clear" w:color="auto" w:fill="FFFFFF"/>
                <w:lang w:val="uk-UA"/>
              </w:rPr>
              <w:t>Підстави, встановлені статтею 17 Закону</w:t>
            </w:r>
            <w:r w:rsidRPr="008C0DDB">
              <w:rPr>
                <w:rFonts w:ascii="Times New Roman" w:hAnsi="Times New Roman" w:cs="Times New Roman"/>
                <w:color w:val="auto"/>
                <w:sz w:val="24"/>
                <w:szCs w:val="24"/>
                <w:shd w:val="clear" w:color="auto" w:fill="FFFFFF"/>
                <w:lang w:val="uk-UA"/>
              </w:rPr>
              <w:t xml:space="preserve"> </w:t>
            </w:r>
            <w:r w:rsidRPr="008C0DDB">
              <w:rPr>
                <w:rFonts w:ascii="Times New Roman" w:hAnsi="Times New Roman" w:cs="Times New Roman"/>
                <w:b/>
                <w:bCs/>
                <w:color w:val="auto"/>
                <w:sz w:val="24"/>
                <w:szCs w:val="24"/>
                <w:shd w:val="clear" w:color="auto" w:fill="FFFFFF"/>
                <w:lang w:val="uk-UA"/>
              </w:rPr>
              <w:t>і ОСОБЛИВОСТЯМИ</w:t>
            </w:r>
          </w:p>
          <w:p w:rsidR="004C558E" w:rsidRDefault="004C558E" w:rsidP="004C558E">
            <w:pPr>
              <w:jc w:val="both"/>
              <w:rPr>
                <w:color w:val="000000"/>
                <w:shd w:val="solid" w:color="FFFFFF" w:fill="FFFFFF"/>
                <w:lang w:eastAsia="en-US"/>
              </w:rPr>
            </w:pPr>
            <w:r w:rsidRPr="008C0DDB">
              <w:rPr>
                <w:lang w:eastAsia="zh-CN"/>
              </w:rPr>
              <w:t>Для підтвердження відповідності кваліфікаційним критеріям та відсутності підстав для відмови в участі у процедурі закупівлі, визначених статтею 17 Закону</w:t>
            </w:r>
            <w:r w:rsidRPr="008C0DDB">
              <w:t xml:space="preserve"> і ОСОБЛИВОСТЕЙ</w:t>
            </w:r>
            <w:r w:rsidRPr="008C0DDB">
              <w:rPr>
                <w:lang w:eastAsia="zh-CN"/>
              </w:rPr>
              <w:t xml:space="preserve">, </w:t>
            </w:r>
            <w:r w:rsidRPr="008C0DDB">
              <w:rPr>
                <w:b/>
                <w:bCs/>
                <w:lang w:eastAsia="zh-CN"/>
              </w:rPr>
              <w:t xml:space="preserve">учасник </w:t>
            </w:r>
            <w:r w:rsidRPr="008C0DDB">
              <w:rPr>
                <w:color w:val="000000"/>
                <w:shd w:val="solid" w:color="FFFFFF" w:fill="FFFFFF"/>
                <w:lang w:eastAsia="en-US"/>
              </w:rPr>
              <w:lastRenderedPageBreak/>
              <w:t>процедури закупівлі підтверджує відсутність підстав,</w:t>
            </w:r>
            <w:r>
              <w:rPr>
                <w:color w:val="000000"/>
                <w:shd w:val="solid" w:color="FFFFFF" w:fill="FFFFFF"/>
                <w:lang w:eastAsia="en-US"/>
              </w:rPr>
              <w:t xml:space="preserve"> </w:t>
            </w:r>
            <w:r w:rsidRPr="008C0DDB">
              <w:rPr>
                <w:color w:val="000000"/>
                <w:shd w:val="solid" w:color="FFFFFF" w:fill="FFFFFF"/>
                <w:lang w:eastAsia="en-US"/>
              </w:rPr>
              <w:t>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C558E" w:rsidRPr="008C0DDB" w:rsidRDefault="004C558E" w:rsidP="004C558E">
            <w:pPr>
              <w:pStyle w:val="rvps2"/>
              <w:shd w:val="clear" w:color="auto" w:fill="FFFFFF"/>
              <w:spacing w:before="0" w:beforeAutospacing="0" w:after="0" w:afterAutospacing="0"/>
              <w:jc w:val="both"/>
              <w:rPr>
                <w:color w:val="000000"/>
                <w:shd w:val="solid" w:color="FFFFFF" w:fill="FFFFFF"/>
                <w:lang w:val="uk-UA" w:eastAsia="en-US"/>
              </w:rPr>
            </w:pPr>
            <w:r w:rsidRPr="008C0DDB">
              <w:rPr>
                <w:color w:val="000000"/>
                <w:lang w:val="uk-UA"/>
              </w:rPr>
              <w:t>Замовник не вимагає</w:t>
            </w:r>
            <w:r>
              <w:rPr>
                <w:color w:val="000000"/>
                <w:lang w:val="uk-UA"/>
              </w:rPr>
              <w:t xml:space="preserve"> </w:t>
            </w:r>
            <w:r w:rsidRPr="004C558E">
              <w:rPr>
                <w:color w:val="000000"/>
                <w:shd w:val="solid" w:color="FFFFFF" w:fill="FFFFFF"/>
                <w:lang w:val="uk-UA" w:eastAsia="en-US"/>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8C0DDB">
              <w:rPr>
                <w:color w:val="000000"/>
                <w:lang w:val="uk-UA"/>
              </w:rPr>
              <w:t xml:space="preserve">, встановленим статтею 17 Закону, </w:t>
            </w:r>
            <w:proofErr w:type="spellStart"/>
            <w:r w:rsidRPr="008C0DDB">
              <w:rPr>
                <w:color w:val="000000"/>
                <w:shd w:val="solid" w:color="FFFFFF" w:fill="FFFFFF"/>
                <w:lang w:eastAsia="en-US"/>
              </w:rPr>
              <w:t>крім</w:t>
            </w:r>
            <w:proofErr w:type="spellEnd"/>
            <w:r w:rsidRPr="008C0DDB">
              <w:rPr>
                <w:color w:val="000000"/>
                <w:shd w:val="solid" w:color="FFFFFF" w:fill="FFFFFF"/>
                <w:lang w:eastAsia="en-US"/>
              </w:rPr>
              <w:t xml:space="preserve"> </w:t>
            </w:r>
            <w:proofErr w:type="spellStart"/>
            <w:r w:rsidRPr="008C0DDB">
              <w:rPr>
                <w:color w:val="000000"/>
                <w:shd w:val="solid" w:color="FFFFFF" w:fill="FFFFFF"/>
                <w:lang w:eastAsia="en-US"/>
              </w:rPr>
              <w:t>самостійного</w:t>
            </w:r>
            <w:proofErr w:type="spellEnd"/>
            <w:r w:rsidRPr="008C0DDB">
              <w:rPr>
                <w:color w:val="000000"/>
                <w:shd w:val="solid" w:color="FFFFFF" w:fill="FFFFFF"/>
                <w:lang w:eastAsia="en-US"/>
              </w:rPr>
              <w:t xml:space="preserve"> </w:t>
            </w:r>
            <w:proofErr w:type="spellStart"/>
            <w:r w:rsidRPr="008C0DDB">
              <w:rPr>
                <w:color w:val="000000"/>
                <w:shd w:val="solid" w:color="FFFFFF" w:fill="FFFFFF"/>
                <w:lang w:eastAsia="en-US"/>
              </w:rPr>
              <w:t>декларування</w:t>
            </w:r>
            <w:proofErr w:type="spellEnd"/>
            <w:r w:rsidRPr="008C0DDB">
              <w:rPr>
                <w:color w:val="000000"/>
                <w:shd w:val="solid" w:color="FFFFFF" w:fill="FFFFFF"/>
                <w:lang w:eastAsia="en-US"/>
              </w:rPr>
              <w:t xml:space="preserve"> </w:t>
            </w:r>
            <w:proofErr w:type="spellStart"/>
            <w:r w:rsidRPr="008C0DDB">
              <w:rPr>
                <w:color w:val="000000"/>
                <w:shd w:val="solid" w:color="FFFFFF" w:fill="FFFFFF"/>
                <w:lang w:eastAsia="en-US"/>
              </w:rPr>
              <w:t>відсутності</w:t>
            </w:r>
            <w:proofErr w:type="spellEnd"/>
            <w:r w:rsidRPr="008C0DDB">
              <w:rPr>
                <w:color w:val="000000"/>
                <w:shd w:val="solid" w:color="FFFFFF" w:fill="FFFFFF"/>
                <w:lang w:eastAsia="en-US"/>
              </w:rPr>
              <w:t xml:space="preserve"> таких </w:t>
            </w:r>
            <w:proofErr w:type="spellStart"/>
            <w:r w:rsidRPr="008C0DDB">
              <w:rPr>
                <w:color w:val="000000"/>
                <w:shd w:val="solid" w:color="FFFFFF" w:fill="FFFFFF"/>
                <w:lang w:eastAsia="en-US"/>
              </w:rPr>
              <w:t>підстав</w:t>
            </w:r>
            <w:proofErr w:type="spellEnd"/>
            <w:r w:rsidRPr="008C0DDB">
              <w:rPr>
                <w:color w:val="000000"/>
                <w:shd w:val="solid" w:color="FFFFFF" w:fill="FFFFFF"/>
                <w:lang w:eastAsia="en-US"/>
              </w:rPr>
              <w:t xml:space="preserve"> </w:t>
            </w:r>
            <w:proofErr w:type="spellStart"/>
            <w:r w:rsidRPr="008C0DDB">
              <w:rPr>
                <w:color w:val="000000"/>
                <w:shd w:val="solid" w:color="FFFFFF" w:fill="FFFFFF"/>
                <w:lang w:eastAsia="en-US"/>
              </w:rPr>
              <w:t>учасником</w:t>
            </w:r>
            <w:proofErr w:type="spellEnd"/>
            <w:r w:rsidRPr="008C0DDB">
              <w:rPr>
                <w:color w:val="000000"/>
                <w:shd w:val="solid" w:color="FFFFFF" w:fill="FFFFFF"/>
                <w:lang w:eastAsia="en-US"/>
              </w:rPr>
              <w:t xml:space="preserve"> </w:t>
            </w:r>
            <w:proofErr w:type="spellStart"/>
            <w:r w:rsidRPr="008C0DDB">
              <w:rPr>
                <w:color w:val="000000"/>
                <w:shd w:val="solid" w:color="FFFFFF" w:fill="FFFFFF"/>
                <w:lang w:eastAsia="en-US"/>
              </w:rPr>
              <w:t>процедури</w:t>
            </w:r>
            <w:proofErr w:type="spellEnd"/>
            <w:r w:rsidRPr="008C0DDB">
              <w:rPr>
                <w:color w:val="000000"/>
                <w:shd w:val="solid" w:color="FFFFFF" w:fill="FFFFFF"/>
                <w:lang w:eastAsia="en-US"/>
              </w:rPr>
              <w:t xml:space="preserve"> </w:t>
            </w:r>
            <w:proofErr w:type="spellStart"/>
            <w:r w:rsidRPr="008C0DDB">
              <w:rPr>
                <w:color w:val="000000"/>
                <w:shd w:val="solid" w:color="FFFFFF" w:fill="FFFFFF"/>
                <w:lang w:eastAsia="en-US"/>
              </w:rPr>
              <w:t>закупівлі</w:t>
            </w:r>
            <w:proofErr w:type="spellEnd"/>
            <w:r w:rsidRPr="008C0DDB">
              <w:rPr>
                <w:color w:val="000000"/>
                <w:shd w:val="solid" w:color="FFFFFF" w:fill="FFFFFF"/>
                <w:lang w:val="uk-UA" w:eastAsia="en-US"/>
              </w:rPr>
              <w:t>.</w:t>
            </w:r>
          </w:p>
          <w:p w:rsidR="004C558E" w:rsidRDefault="004C558E" w:rsidP="004C558E">
            <w:pPr>
              <w:pStyle w:val="rvps2"/>
              <w:shd w:val="clear" w:color="auto" w:fill="FFFFFF"/>
              <w:spacing w:before="0" w:beforeAutospacing="0" w:after="0" w:afterAutospacing="0"/>
              <w:jc w:val="both"/>
              <w:rPr>
                <w:color w:val="000000"/>
                <w:shd w:val="solid" w:color="FFFFFF" w:fill="FFFFFF"/>
                <w:lang w:val="uk-UA" w:eastAsia="en-US"/>
              </w:rPr>
            </w:pPr>
            <w:r w:rsidRPr="008C0DDB">
              <w:rPr>
                <w:color w:val="000000"/>
                <w:shd w:val="solid" w:color="FFFFFF" w:fill="FFFFFF"/>
                <w:lang w:val="uk-UA"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C558E" w:rsidRPr="00267DF6" w:rsidRDefault="004C558E" w:rsidP="004C558E">
            <w:pPr>
              <w:pStyle w:val="rvps2"/>
              <w:shd w:val="clear" w:color="auto" w:fill="FFFFFF"/>
              <w:spacing w:before="0" w:beforeAutospacing="0" w:after="0" w:afterAutospacing="0"/>
              <w:ind w:firstLine="317"/>
              <w:jc w:val="both"/>
              <w:rPr>
                <w:lang w:val="uk-UA"/>
              </w:rPr>
            </w:pPr>
            <w:r w:rsidRPr="00267DF6">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C558E" w:rsidRDefault="004C558E" w:rsidP="004C558E">
            <w:pPr>
              <w:spacing w:before="120"/>
              <w:ind w:firstLine="567"/>
              <w:jc w:val="both"/>
              <w:rPr>
                <w:color w:val="000000"/>
              </w:rPr>
            </w:pPr>
            <w:r w:rsidRPr="0072118A">
              <w:rPr>
                <w:b/>
                <w:bCs/>
                <w:i/>
                <w:iCs/>
                <w:color w:val="000000"/>
                <w:sz w:val="26"/>
                <w:szCs w:val="26"/>
                <w:u w:val="single"/>
                <w:shd w:val="clear" w:color="auto" w:fill="FFFFFF"/>
              </w:rPr>
              <w:t>Переможець процедури закупівлі</w:t>
            </w:r>
            <w:r w:rsidRPr="00612CD3">
              <w:rPr>
                <w:color w:val="000000"/>
                <w:shd w:val="clear" w:color="auto" w:fill="FFFFFF"/>
              </w:rPr>
              <w:t xml:space="preserve"> </w:t>
            </w:r>
            <w:r>
              <w:rPr>
                <w:color w:val="000000"/>
                <w:shd w:val="clear" w:color="auto" w:fill="FFFFFF"/>
              </w:rPr>
              <w:t xml:space="preserve">у строк, що </w:t>
            </w:r>
            <w:r>
              <w:rPr>
                <w:color w:val="000000"/>
                <w:shd w:val="solid" w:color="FFFFFF" w:fill="FFFFFF"/>
                <w:lang w:eastAsia="en-US"/>
              </w:rPr>
              <w:t>не перевищує</w:t>
            </w:r>
            <w:r w:rsidRPr="005501D8">
              <w:rPr>
                <w:color w:val="000000"/>
                <w:shd w:val="solid" w:color="FFFFFF" w:fill="FFFFFF"/>
                <w:lang w:eastAsia="en-US"/>
              </w:rPr>
              <w:t xml:space="preserve"> </w:t>
            </w:r>
            <w:r w:rsidRPr="00D542C9">
              <w:rPr>
                <w:b/>
                <w:bCs/>
                <w:shd w:val="solid" w:color="FFFFFF" w:fill="FFFFFF"/>
                <w:lang w:eastAsia="en-US"/>
              </w:rPr>
              <w:t>чотири дні</w:t>
            </w:r>
            <w:r w:rsidRPr="00CE03CC">
              <w:rPr>
                <w:shd w:val="solid" w:color="FFFFFF" w:fill="FFFFFF"/>
                <w:lang w:eastAsia="en-US"/>
              </w:rPr>
              <w:t xml:space="preserve"> </w:t>
            </w:r>
            <w:r>
              <w:rPr>
                <w:color w:val="000000"/>
                <w:shd w:val="solid" w:color="FFFFFF" w:fill="FFFFFF"/>
                <w:lang w:eastAsia="en-US"/>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частиною першою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558E" w:rsidRDefault="004C558E" w:rsidP="004C558E">
            <w:pPr>
              <w:pStyle w:val="rvps2"/>
              <w:shd w:val="clear" w:color="auto" w:fill="FFFFFF"/>
              <w:spacing w:before="0" w:beforeAutospacing="0" w:after="0" w:afterAutospacing="0"/>
              <w:jc w:val="both"/>
              <w:rPr>
                <w:color w:val="000000"/>
                <w:lang w:val="uk-UA"/>
              </w:rPr>
            </w:pPr>
            <w:r>
              <w:rPr>
                <w:color w:val="000000"/>
                <w:lang w:val="uk-UA"/>
              </w:rPr>
              <w:t xml:space="preserve">Спосіб документального підтвердження згідно із законодавством щодо відсутності підстав, передбачених частиною першою та частиною другою статті 17 Закону, для надання таких документів переможцем процедури закупівлі через електронну систему закупівель Замовником визначено у </w:t>
            </w:r>
            <w:r>
              <w:rPr>
                <w:b/>
                <w:bCs/>
                <w:color w:val="000000"/>
                <w:lang w:val="uk-UA"/>
              </w:rPr>
              <w:t>Додатку № 3</w:t>
            </w:r>
            <w:r>
              <w:rPr>
                <w:color w:val="000000"/>
                <w:lang w:val="uk-UA"/>
              </w:rPr>
              <w:t xml:space="preserve"> до цієї тендерної документації.</w:t>
            </w:r>
          </w:p>
          <w:p w:rsidR="00901B98" w:rsidRPr="001C34A2" w:rsidRDefault="004C558E" w:rsidP="004C558E">
            <w:pPr>
              <w:suppressAutoHyphens w:val="0"/>
              <w:jc w:val="both"/>
              <w:textAlignment w:val="baseline"/>
              <w:rPr>
                <w:rFonts w:eastAsiaTheme="minorHAnsi"/>
                <w:szCs w:val="22"/>
                <w:lang w:eastAsia="en-US"/>
              </w:rPr>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901B98" w:rsidRPr="001C34A2" w:rsidTr="00F86B7D">
        <w:trPr>
          <w:trHeight w:val="699"/>
          <w:jc w:val="center"/>
        </w:trPr>
        <w:tc>
          <w:tcPr>
            <w:tcW w:w="792"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lastRenderedPageBreak/>
              <w:t>6.</w:t>
            </w:r>
          </w:p>
        </w:tc>
        <w:tc>
          <w:tcPr>
            <w:tcW w:w="2725" w:type="dxa"/>
          </w:tcPr>
          <w:p w:rsidR="00901B98" w:rsidRPr="001C34A2" w:rsidRDefault="00901B98" w:rsidP="007E4FFD">
            <w:pPr>
              <w:suppressAutoHyphens w:val="0"/>
              <w:rPr>
                <w:rFonts w:eastAsiaTheme="minorHAnsi"/>
                <w:b/>
                <w:szCs w:val="22"/>
                <w:highlight w:val="yellow"/>
                <w:lang w:eastAsia="en-US"/>
              </w:rPr>
            </w:pPr>
            <w:r w:rsidRPr="001C34A2">
              <w:rPr>
                <w:rFonts w:eastAsiaTheme="minorHAnsi"/>
                <w:b/>
                <w:szCs w:val="22"/>
                <w:lang w:eastAsia="en-US"/>
              </w:rPr>
              <w:t xml:space="preserve">Інформація про необхідні технічні, якісні та кількісні характеристики предмета закупівлі, у тому числі відповідну технічну </w:t>
            </w:r>
            <w:r w:rsidRPr="001C34A2">
              <w:rPr>
                <w:rFonts w:eastAsiaTheme="minorHAnsi"/>
                <w:b/>
                <w:szCs w:val="22"/>
                <w:lang w:eastAsia="en-US"/>
              </w:rPr>
              <w:lastRenderedPageBreak/>
              <w:t>специфікацію (у разі потреби - плани, креслення, малюнки чи опис предмета закупівлі)</w:t>
            </w:r>
          </w:p>
        </w:tc>
        <w:tc>
          <w:tcPr>
            <w:tcW w:w="6917" w:type="dxa"/>
          </w:tcPr>
          <w:p w:rsidR="00605953" w:rsidRPr="00605953" w:rsidRDefault="00605953" w:rsidP="00605953">
            <w:pPr>
              <w:widowControl w:val="0"/>
              <w:suppressAutoHyphens w:val="0"/>
              <w:contextualSpacing/>
              <w:jc w:val="both"/>
              <w:rPr>
                <w:rFonts w:eastAsia="Calibri"/>
                <w:bCs/>
                <w:u w:val="single"/>
                <w:lang w:eastAsia="uk-UA"/>
              </w:rPr>
            </w:pPr>
            <w:r w:rsidRPr="00605953">
              <w:rPr>
                <w:rFonts w:eastAsia="Calibri"/>
                <w:bCs/>
                <w:u w:val="single"/>
                <w:lang w:eastAsia="uk-UA"/>
              </w:rPr>
              <w:lastRenderedPageBreak/>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605953">
              <w:rPr>
                <w:bCs/>
                <w:color w:val="000000"/>
                <w:u w:val="single"/>
                <w:lang w:eastAsia="ru-RU"/>
              </w:rPr>
              <w:t xml:space="preserve">установленим замовником в Додатку </w:t>
            </w:r>
            <w:r w:rsidR="004C558E">
              <w:rPr>
                <w:bCs/>
                <w:color w:val="000000"/>
                <w:u w:val="single"/>
                <w:lang w:eastAsia="ru-RU"/>
              </w:rPr>
              <w:t>4</w:t>
            </w:r>
            <w:r w:rsidRPr="00605953">
              <w:rPr>
                <w:bCs/>
                <w:color w:val="000000"/>
                <w:u w:val="single"/>
                <w:lang w:eastAsia="ru-RU"/>
              </w:rPr>
              <w:t xml:space="preserve"> до тендерної документації, у вигляді листа-згоди з Додатком №</w:t>
            </w:r>
            <w:r w:rsidR="004E4A2E">
              <w:rPr>
                <w:bCs/>
                <w:color w:val="000000"/>
                <w:u w:val="single"/>
                <w:lang w:eastAsia="ru-RU"/>
              </w:rPr>
              <w:t xml:space="preserve"> </w:t>
            </w:r>
            <w:r w:rsidR="004C558E">
              <w:rPr>
                <w:bCs/>
                <w:color w:val="000000"/>
                <w:u w:val="single"/>
                <w:lang w:eastAsia="ru-RU"/>
              </w:rPr>
              <w:t>4</w:t>
            </w:r>
            <w:r w:rsidRPr="00605953">
              <w:rPr>
                <w:bCs/>
                <w:color w:val="000000"/>
                <w:u w:val="single"/>
                <w:lang w:eastAsia="ru-RU"/>
              </w:rPr>
              <w:t xml:space="preserve"> до тендерної документації або підписаного учасником Додатку №</w:t>
            </w:r>
            <w:r w:rsidR="004C558E">
              <w:rPr>
                <w:bCs/>
                <w:color w:val="000000"/>
                <w:u w:val="single"/>
                <w:lang w:eastAsia="ru-RU"/>
              </w:rPr>
              <w:t>4</w:t>
            </w:r>
            <w:r w:rsidRPr="00605953">
              <w:rPr>
                <w:bCs/>
                <w:color w:val="000000"/>
                <w:u w:val="single"/>
                <w:lang w:eastAsia="ru-RU"/>
              </w:rPr>
              <w:t xml:space="preserve"> </w:t>
            </w:r>
            <w:r w:rsidRPr="00605953">
              <w:rPr>
                <w:bCs/>
                <w:color w:val="000000"/>
                <w:u w:val="single"/>
                <w:lang w:eastAsia="ru-RU"/>
              </w:rPr>
              <w:lastRenderedPageBreak/>
              <w:t>тендерної документації.</w:t>
            </w:r>
            <w:r w:rsidRPr="00605953">
              <w:rPr>
                <w:rFonts w:eastAsia="Calibri"/>
                <w:lang w:eastAsia="en-US"/>
              </w:rPr>
              <w:t xml:space="preserve"> </w:t>
            </w:r>
          </w:p>
          <w:p w:rsidR="00901B98" w:rsidRPr="001C34A2" w:rsidRDefault="00605953" w:rsidP="00605953">
            <w:pPr>
              <w:suppressAutoHyphens w:val="0"/>
              <w:jc w:val="both"/>
              <w:rPr>
                <w:rFonts w:eastAsiaTheme="minorHAnsi"/>
                <w:szCs w:val="22"/>
                <w:highlight w:val="yellow"/>
                <w:lang w:eastAsia="en-US"/>
              </w:rPr>
            </w:pPr>
            <w:r w:rsidRPr="00605953">
              <w:rPr>
                <w:rFonts w:eastAsia="Calibri"/>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901B98" w:rsidRPr="001C34A2" w:rsidTr="00F86B7D">
        <w:trPr>
          <w:trHeight w:val="699"/>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 xml:space="preserve">7.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Не вимагається</w:t>
            </w:r>
          </w:p>
        </w:tc>
      </w:tr>
      <w:tr w:rsidR="00901B98" w:rsidRPr="001C34A2" w:rsidTr="00F86B7D">
        <w:trPr>
          <w:trHeight w:val="1974"/>
          <w:jc w:val="center"/>
        </w:trPr>
        <w:tc>
          <w:tcPr>
            <w:tcW w:w="792" w:type="dxa"/>
          </w:tcPr>
          <w:p w:rsidR="00901B98" w:rsidRPr="001C34A2" w:rsidRDefault="00901B98" w:rsidP="007E4FFD">
            <w:pPr>
              <w:suppressAutoHyphens w:val="0"/>
              <w:rPr>
                <w:rFonts w:eastAsiaTheme="minorHAnsi"/>
                <w:b/>
                <w:sz w:val="28"/>
                <w:szCs w:val="22"/>
                <w:highlight w:val="yellow"/>
                <w:lang w:eastAsia="en-US"/>
              </w:rPr>
            </w:pPr>
            <w:r w:rsidRPr="001C34A2">
              <w:rPr>
                <w:rFonts w:eastAsiaTheme="minorHAnsi"/>
                <w:b/>
                <w:szCs w:val="22"/>
                <w:lang w:eastAsia="en-US"/>
              </w:rPr>
              <w:t>8.</w:t>
            </w:r>
          </w:p>
        </w:tc>
        <w:tc>
          <w:tcPr>
            <w:tcW w:w="2725" w:type="dxa"/>
          </w:tcPr>
          <w:p w:rsidR="00901B98" w:rsidRPr="001C34A2" w:rsidRDefault="00901B98" w:rsidP="007E4FFD">
            <w:pPr>
              <w:suppressAutoHyphens w:val="0"/>
              <w:rPr>
                <w:rFonts w:eastAsiaTheme="minorHAnsi"/>
                <w:b/>
                <w:sz w:val="28"/>
                <w:szCs w:val="22"/>
                <w:highlight w:val="yellow"/>
                <w:lang w:eastAsia="en-US"/>
              </w:rPr>
            </w:pPr>
            <w:r w:rsidRPr="001C34A2">
              <w:rPr>
                <w:rFonts w:eastAsiaTheme="minorHAnsi"/>
                <w:b/>
                <w:szCs w:val="22"/>
                <w:lang w:eastAsia="en-US"/>
              </w:rPr>
              <w:t>Внесення змін або відкликання тендерної пропозиції учасником</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01B98" w:rsidRPr="001C34A2" w:rsidRDefault="00901B98" w:rsidP="007E4FFD">
            <w:pPr>
              <w:suppressAutoHyphens w:val="0"/>
              <w:jc w:val="both"/>
              <w:rPr>
                <w:rFonts w:eastAsiaTheme="minorHAnsi"/>
                <w:szCs w:val="22"/>
                <w:lang w:eastAsia="en-US"/>
              </w:rPr>
            </w:pPr>
          </w:p>
        </w:tc>
      </w:tr>
      <w:tr w:rsidR="00901B98" w:rsidRPr="001C34A2" w:rsidTr="007E4FFD">
        <w:trPr>
          <w:trHeight w:val="275"/>
          <w:jc w:val="center"/>
        </w:trPr>
        <w:tc>
          <w:tcPr>
            <w:tcW w:w="10434" w:type="dxa"/>
            <w:gridSpan w:val="3"/>
          </w:tcPr>
          <w:p w:rsidR="00901B98" w:rsidRPr="001C34A2" w:rsidRDefault="00901B98" w:rsidP="007E4FFD">
            <w:pPr>
              <w:suppressAutoHyphens w:val="0"/>
              <w:jc w:val="center"/>
              <w:rPr>
                <w:rFonts w:eastAsiaTheme="minorHAnsi"/>
                <w:b/>
                <w:szCs w:val="22"/>
                <w:highlight w:val="yellow"/>
                <w:lang w:eastAsia="en-US"/>
              </w:rPr>
            </w:pPr>
            <w:r w:rsidRPr="001C34A2">
              <w:rPr>
                <w:rFonts w:eastAsiaTheme="minorHAnsi"/>
                <w:b/>
                <w:szCs w:val="22"/>
                <w:lang w:eastAsia="en-US"/>
              </w:rPr>
              <w:t>Розділ ІV. Подання та розкриття тендерних пропозицій</w:t>
            </w:r>
          </w:p>
        </w:tc>
      </w:tr>
      <w:tr w:rsidR="00901B98" w:rsidRPr="001C34A2" w:rsidTr="00F86B7D">
        <w:trPr>
          <w:trHeight w:val="2029"/>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Кінцевий строк подання тендерних пропозицій</w:t>
            </w:r>
          </w:p>
        </w:tc>
        <w:tc>
          <w:tcPr>
            <w:tcW w:w="6917" w:type="dxa"/>
          </w:tcPr>
          <w:p w:rsidR="00901B98" w:rsidRPr="001C34A2" w:rsidRDefault="00901B98" w:rsidP="00A80361">
            <w:pPr>
              <w:suppressAutoHyphens w:val="0"/>
              <w:jc w:val="both"/>
              <w:rPr>
                <w:rFonts w:eastAsiaTheme="minorHAnsi"/>
                <w:szCs w:val="22"/>
                <w:highlight w:val="yellow"/>
                <w:lang w:eastAsia="en-US"/>
              </w:rPr>
            </w:pPr>
            <w:r w:rsidRPr="001C34A2">
              <w:rPr>
                <w:rFonts w:eastAsiaTheme="minorHAnsi"/>
                <w:szCs w:val="22"/>
                <w:lang w:eastAsia="en-US"/>
              </w:rPr>
              <w:t xml:space="preserve">Кінцевий строк подання тендерних пропозицій: </w:t>
            </w:r>
            <w:r w:rsidR="004E4A2E" w:rsidRPr="00A80361">
              <w:rPr>
                <w:rFonts w:eastAsiaTheme="minorHAnsi"/>
                <w:color w:val="000000" w:themeColor="text1"/>
                <w:szCs w:val="22"/>
                <w:lang w:eastAsia="en-US"/>
              </w:rPr>
              <w:t>1</w:t>
            </w:r>
            <w:r w:rsidR="00A80361" w:rsidRPr="00A80361">
              <w:rPr>
                <w:rFonts w:eastAsiaTheme="minorHAnsi"/>
                <w:color w:val="000000" w:themeColor="text1"/>
                <w:szCs w:val="22"/>
                <w:lang w:val="ru-RU" w:eastAsia="en-US"/>
              </w:rPr>
              <w:t>2</w:t>
            </w:r>
            <w:r w:rsidRPr="00A80361">
              <w:rPr>
                <w:rFonts w:eastAsiaTheme="minorHAnsi"/>
                <w:b/>
                <w:color w:val="000000" w:themeColor="text1"/>
                <w:szCs w:val="22"/>
                <w:lang w:eastAsia="en-US"/>
              </w:rPr>
              <w:t>.1</w:t>
            </w:r>
            <w:r w:rsidR="008D4218" w:rsidRPr="00A80361">
              <w:rPr>
                <w:rFonts w:eastAsiaTheme="minorHAnsi"/>
                <w:b/>
                <w:color w:val="000000" w:themeColor="text1"/>
                <w:szCs w:val="22"/>
                <w:lang w:eastAsia="en-US"/>
              </w:rPr>
              <w:t>2</w:t>
            </w:r>
            <w:r w:rsidR="00CA32C0" w:rsidRPr="00A80361">
              <w:rPr>
                <w:rFonts w:eastAsiaTheme="minorHAnsi"/>
                <w:b/>
                <w:color w:val="000000" w:themeColor="text1"/>
                <w:szCs w:val="22"/>
                <w:lang w:eastAsia="en-US"/>
              </w:rPr>
              <w:t>.</w:t>
            </w:r>
            <w:r w:rsidRPr="00A80361">
              <w:rPr>
                <w:rFonts w:eastAsiaTheme="minorHAnsi"/>
                <w:b/>
                <w:color w:val="000000" w:themeColor="text1"/>
                <w:szCs w:val="22"/>
                <w:lang w:eastAsia="en-US"/>
              </w:rPr>
              <w:t>2</w:t>
            </w:r>
            <w:bookmarkStart w:id="1" w:name="_GoBack"/>
            <w:bookmarkEnd w:id="1"/>
            <w:r w:rsidRPr="00A80361">
              <w:rPr>
                <w:rFonts w:eastAsiaTheme="minorHAnsi"/>
                <w:b/>
                <w:color w:val="000000" w:themeColor="text1"/>
                <w:szCs w:val="22"/>
                <w:lang w:eastAsia="en-US"/>
              </w:rPr>
              <w:t>02</w:t>
            </w:r>
            <w:r w:rsidR="00CA32C0" w:rsidRPr="00A80361">
              <w:rPr>
                <w:rFonts w:eastAsiaTheme="minorHAnsi"/>
                <w:b/>
                <w:color w:val="000000" w:themeColor="text1"/>
                <w:szCs w:val="22"/>
                <w:lang w:eastAsia="en-US"/>
              </w:rPr>
              <w:t>2</w:t>
            </w:r>
            <w:r w:rsidRPr="00A80361">
              <w:rPr>
                <w:rFonts w:eastAsiaTheme="minorHAnsi"/>
                <w:b/>
                <w:color w:val="000000" w:themeColor="text1"/>
                <w:szCs w:val="22"/>
                <w:lang w:eastAsia="en-US"/>
              </w:rPr>
              <w:t>.</w:t>
            </w:r>
            <w:r w:rsidRPr="00A80361">
              <w:rPr>
                <w:rFonts w:eastAsiaTheme="minorHAnsi"/>
                <w:color w:val="000000" w:themeColor="text1"/>
                <w:szCs w:val="22"/>
                <w:lang w:eastAsia="en-US"/>
              </w:rPr>
              <w:t xml:space="preserve"> </w:t>
            </w:r>
            <w:r w:rsidRPr="001C34A2">
              <w:rPr>
                <w:rFonts w:eastAsiaTheme="minorHAnsi"/>
                <w:szCs w:val="22"/>
                <w:lang w:eastAsia="en-US"/>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901B98" w:rsidRPr="001C34A2" w:rsidTr="00F86B7D">
        <w:trPr>
          <w:trHeight w:val="300"/>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Дата і час розкриття тендерних пропозицій</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w:t>
            </w:r>
            <w:r w:rsidR="00075C8A">
              <w:rPr>
                <w:rFonts w:eastAsiaTheme="minorHAnsi"/>
                <w:szCs w:val="22"/>
                <w:lang w:eastAsia="en-US"/>
              </w:rPr>
              <w:t>вершення електронного аукціону.</w:t>
            </w:r>
          </w:p>
          <w:p w:rsidR="00901B98" w:rsidRPr="001C34A2" w:rsidRDefault="00901B98" w:rsidP="007E4FFD">
            <w:pPr>
              <w:suppressAutoHyphens w:val="0"/>
              <w:jc w:val="both"/>
              <w:rPr>
                <w:rFonts w:eastAsiaTheme="minorHAnsi"/>
                <w:szCs w:val="22"/>
                <w:lang w:eastAsia="en-US"/>
              </w:rPr>
            </w:pPr>
          </w:p>
        </w:tc>
      </w:tr>
      <w:tr w:rsidR="00901B98" w:rsidRPr="001C34A2" w:rsidTr="007E4FFD">
        <w:trPr>
          <w:jc w:val="center"/>
        </w:trPr>
        <w:tc>
          <w:tcPr>
            <w:tcW w:w="10434" w:type="dxa"/>
            <w:gridSpan w:val="3"/>
          </w:tcPr>
          <w:p w:rsidR="00901B98" w:rsidRPr="001C34A2" w:rsidRDefault="00901B98" w:rsidP="007E4FFD">
            <w:pPr>
              <w:suppressAutoHyphens w:val="0"/>
              <w:jc w:val="center"/>
              <w:rPr>
                <w:rFonts w:eastAsiaTheme="minorHAnsi"/>
                <w:b/>
                <w:sz w:val="28"/>
                <w:szCs w:val="22"/>
                <w:lang w:eastAsia="en-US"/>
              </w:rPr>
            </w:pPr>
            <w:r w:rsidRPr="001C34A2">
              <w:rPr>
                <w:rFonts w:eastAsiaTheme="minorHAnsi"/>
                <w:b/>
                <w:szCs w:val="22"/>
                <w:lang w:eastAsia="en-US"/>
              </w:rPr>
              <w:t>Розділ V. Оцінка тендерних пропозицій</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 w:val="28"/>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 w:val="28"/>
                <w:szCs w:val="22"/>
                <w:lang w:eastAsia="en-US"/>
              </w:rPr>
            </w:pPr>
            <w:r w:rsidRPr="001C34A2">
              <w:rPr>
                <w:rFonts w:eastAsiaTheme="minorHAnsi"/>
                <w:b/>
                <w:szCs w:val="22"/>
                <w:lang w:eastAsia="en-US"/>
              </w:rPr>
              <w:t>Перелік критеріїв оцінки та методика оцінки тендерних пропозицій із зазначенням питомої ваги кожного критерію</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Єдиним критерієм оцінки тендерних пропозицій є </w:t>
            </w:r>
            <w:r w:rsidRPr="001C34A2">
              <w:rPr>
                <w:rFonts w:eastAsiaTheme="minorHAnsi"/>
                <w:szCs w:val="22"/>
                <w:u w:val="single"/>
                <w:lang w:eastAsia="en-US"/>
              </w:rPr>
              <w:t>ціна</w:t>
            </w:r>
            <w:r w:rsidRPr="001C34A2">
              <w:rPr>
                <w:rFonts w:eastAsiaTheme="minorHAnsi"/>
                <w:szCs w:val="22"/>
                <w:lang w:eastAsia="en-US"/>
              </w:rPr>
              <w:t xml:space="preserve"> </w:t>
            </w:r>
            <w:r>
              <w:rPr>
                <w:rFonts w:eastAsiaTheme="minorHAnsi"/>
                <w:szCs w:val="22"/>
                <w:lang w:eastAsia="en-US"/>
              </w:rPr>
              <w:t xml:space="preserve">- </w:t>
            </w:r>
            <w:r w:rsidRPr="001C34A2">
              <w:rPr>
                <w:rFonts w:eastAsiaTheme="minorHAnsi"/>
                <w:szCs w:val="22"/>
                <w:lang w:eastAsia="en-US"/>
              </w:rPr>
              <w:t>100% (з ПДВ)</w:t>
            </w:r>
            <w:r>
              <w:rPr>
                <w:rFonts w:eastAsiaTheme="minorHAnsi"/>
                <w:szCs w:val="22"/>
                <w:lang w:eastAsia="en-US"/>
              </w:rPr>
              <w:t>.</w:t>
            </w:r>
            <w:r w:rsidRPr="001C34A2">
              <w:rPr>
                <w:rFonts w:asciiTheme="minorHAnsi" w:eastAsiaTheme="minorHAnsi" w:hAnsiTheme="minorHAnsi" w:cstheme="minorBidi"/>
                <w:sz w:val="22"/>
                <w:szCs w:val="22"/>
                <w:lang w:eastAsia="en-US"/>
              </w:rPr>
              <w:t xml:space="preserve"> </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1B98" w:rsidRPr="001C34A2" w:rsidRDefault="00901B98" w:rsidP="007E4FFD">
            <w:pPr>
              <w:suppressAutoHyphens w:val="0"/>
              <w:ind w:right="113"/>
              <w:jc w:val="both"/>
              <w:rPr>
                <w:rFonts w:eastAsiaTheme="minorHAnsi"/>
                <w:szCs w:val="22"/>
                <w:lang w:eastAsia="en-US"/>
              </w:rPr>
            </w:pPr>
            <w:r w:rsidRPr="001C34A2">
              <w:rPr>
                <w:rFonts w:eastAsiaTheme="minorHAnsi"/>
                <w:szCs w:val="22"/>
                <w:lang w:eastAsia="en-US"/>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sidRPr="001C34A2">
              <w:rPr>
                <w:rFonts w:eastAsiaTheme="minorHAnsi"/>
                <w:szCs w:val="22"/>
                <w:lang w:eastAsia="en-US"/>
              </w:rPr>
              <w:lastRenderedPageBreak/>
              <w:t>порядку від найнижчої до найвищої ціни без зазначення найменувань та інформації про учасників.</w:t>
            </w:r>
            <w:r w:rsidRPr="001C34A2">
              <w:rPr>
                <w:rFonts w:asciiTheme="minorHAnsi" w:eastAsiaTheme="minorHAnsi" w:hAnsiTheme="minorHAnsi" w:cstheme="minorBidi"/>
                <w:lang w:eastAsia="en-US"/>
              </w:rPr>
              <w:t xml:space="preserve"> </w:t>
            </w:r>
            <w:r w:rsidRPr="001C34A2">
              <w:rPr>
                <w:rFonts w:eastAsiaTheme="minorHAnsi"/>
                <w:szCs w:val="22"/>
                <w:lang w:eastAsia="en-US"/>
              </w:rPr>
              <w:t>Під час проведення електронного аукціону в електронній системі відображаються значення ціни тендерної пропозиції учасника та приведеної ціни.</w:t>
            </w:r>
          </w:p>
          <w:p w:rsidR="00901B98" w:rsidRPr="001C34A2" w:rsidRDefault="00075C8A" w:rsidP="007E4FFD">
            <w:pPr>
              <w:suppressAutoHyphens w:val="0"/>
              <w:ind w:right="113"/>
              <w:jc w:val="both"/>
              <w:rPr>
                <w:rFonts w:asciiTheme="minorHAnsi" w:eastAsiaTheme="minorHAnsi" w:hAnsiTheme="minorHAnsi" w:cstheme="minorBidi"/>
                <w:highlight w:val="lightGray"/>
                <w:lang w:eastAsia="en-US"/>
              </w:rPr>
            </w:pPr>
            <w:r>
              <w:rPr>
                <w:b/>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 xml:space="preserve">2. </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901B98" w:rsidRPr="001C34A2" w:rsidRDefault="00901B98" w:rsidP="007E4FFD">
            <w:pPr>
              <w:widowControl w:val="0"/>
              <w:suppressAutoHyphens w:val="0"/>
              <w:ind w:left="34" w:right="113" w:hanging="21"/>
              <w:jc w:val="both"/>
              <w:rPr>
                <w:color w:val="000000"/>
                <w:u w:val="single"/>
                <w:lang w:eastAsia="ru-RU"/>
              </w:rPr>
            </w:pPr>
            <w:r w:rsidRPr="001C34A2">
              <w:rPr>
                <w:color w:val="000000"/>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До формальних (несуттєвих) помилок зокрема відносяться:</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не засвідчення окремої сторінки (сторінок) документів тендерної пропозиції підписом та/або печаткою (за наявності) учасника/представника учасника тендеру; </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неправильне (неповне) засвідчення та/або </w:t>
            </w:r>
            <w:proofErr w:type="spellStart"/>
            <w:r w:rsidRPr="001C34A2">
              <w:rPr>
                <w:rFonts w:eastAsiaTheme="minorHAnsi"/>
                <w:szCs w:val="22"/>
                <w:lang w:eastAsia="en-US"/>
              </w:rPr>
              <w:t>незасвідчення</w:t>
            </w:r>
            <w:proofErr w:type="spellEnd"/>
            <w:r w:rsidRPr="001C34A2">
              <w:rPr>
                <w:rFonts w:eastAsiaTheme="minorHAnsi"/>
                <w:szCs w:val="22"/>
                <w:lang w:eastAsia="en-US"/>
              </w:rPr>
              <w:t xml:space="preserve"> учасником/представником учасника копії документа згідно з вимогами тендерної документації;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неповне або неправильне нумерування сторінок тендерної пропозиції, якщо учасник підтверджує, що таку помилку він допустив механічно;</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w:t>
            </w:r>
            <w:proofErr w:type="spellStart"/>
            <w:r w:rsidRPr="001C34A2">
              <w:rPr>
                <w:rFonts w:eastAsiaTheme="minorHAnsi"/>
                <w:szCs w:val="22"/>
                <w:lang w:eastAsia="en-US"/>
              </w:rPr>
              <w:t>сленгових</w:t>
            </w:r>
            <w:proofErr w:type="spellEnd"/>
            <w:r w:rsidRPr="001C34A2">
              <w:rPr>
                <w:rFonts w:eastAsiaTheme="minorHAnsi"/>
                <w:szCs w:val="22"/>
                <w:lang w:eastAsia="en-US"/>
              </w:rPr>
              <w:t xml:space="preserve"> слів або технічних помилок, що не впливають на зміст пропозиції);</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 зміна розширення сканованого(</w:t>
            </w:r>
            <w:proofErr w:type="spellStart"/>
            <w:r w:rsidRPr="001C34A2">
              <w:rPr>
                <w:rFonts w:eastAsiaTheme="minorHAnsi"/>
                <w:szCs w:val="22"/>
                <w:lang w:eastAsia="en-US"/>
              </w:rPr>
              <w:t>их</w:t>
            </w:r>
            <w:proofErr w:type="spellEnd"/>
            <w:r w:rsidRPr="001C34A2">
              <w:rPr>
                <w:rFonts w:eastAsiaTheme="minorHAnsi"/>
                <w:szCs w:val="22"/>
                <w:lang w:eastAsia="en-US"/>
              </w:rPr>
              <w:t>) файлу(</w:t>
            </w:r>
            <w:proofErr w:type="spellStart"/>
            <w:r w:rsidRPr="001C34A2">
              <w:rPr>
                <w:rFonts w:eastAsiaTheme="minorHAnsi"/>
                <w:szCs w:val="22"/>
                <w:lang w:eastAsia="en-US"/>
              </w:rPr>
              <w:t>ів</w:t>
            </w:r>
            <w:proofErr w:type="spellEnd"/>
            <w:r w:rsidRPr="001C34A2">
              <w:rPr>
                <w:rFonts w:eastAsiaTheme="minorHAnsi"/>
                <w:szCs w:val="22"/>
                <w:lang w:eastAsia="en-US"/>
              </w:rPr>
              <w:t>) PDF в результаті накладання КЕП або ЕЦП.</w:t>
            </w:r>
          </w:p>
          <w:p w:rsidR="00901B98" w:rsidRPr="001C34A2" w:rsidRDefault="00901B98" w:rsidP="007E4FFD">
            <w:pPr>
              <w:suppressAutoHyphens w:val="0"/>
              <w:ind w:left="68"/>
              <w:jc w:val="both"/>
              <w:rPr>
                <w:rFonts w:asciiTheme="minorHAnsi" w:eastAsiaTheme="minorHAnsi" w:hAnsiTheme="minorHAnsi" w:cstheme="minorBidi"/>
                <w:highlight w:val="yellow"/>
                <w:lang w:eastAsia="uk-UA"/>
              </w:rPr>
            </w:pPr>
            <w:r w:rsidRPr="001C34A2">
              <w:rPr>
                <w:rFonts w:eastAsiaTheme="minorHAnsi"/>
                <w:szCs w:val="22"/>
                <w:lang w:eastAsia="en-US"/>
              </w:rPr>
              <w:t>Замовник не зобов’язаний допускати до оцінки тендерні</w:t>
            </w:r>
            <w:r w:rsidRPr="001C34A2">
              <w:rPr>
                <w:rFonts w:asciiTheme="minorHAnsi" w:eastAsiaTheme="minorHAnsi" w:hAnsiTheme="minorHAnsi" w:cstheme="minorBidi"/>
                <w:lang w:eastAsia="en-US"/>
              </w:rPr>
              <w:t xml:space="preserve"> </w:t>
            </w:r>
            <w:r w:rsidRPr="001C34A2">
              <w:rPr>
                <w:rFonts w:eastAsiaTheme="minorHAnsi"/>
                <w:szCs w:val="22"/>
                <w:lang w:eastAsia="en-US"/>
              </w:rPr>
              <w:t>пропозиції, що містять інші помилки ніж перелічені вище.</w:t>
            </w:r>
          </w:p>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Відхилення тендерних пропозицій</w:t>
            </w:r>
          </w:p>
        </w:tc>
        <w:tc>
          <w:tcPr>
            <w:tcW w:w="6917" w:type="dxa"/>
          </w:tcPr>
          <w:p w:rsidR="00901B98" w:rsidRPr="001C34A2" w:rsidRDefault="00901B98" w:rsidP="007E4FFD">
            <w:pPr>
              <w:suppressAutoHyphens w:val="0"/>
              <w:contextualSpacing/>
              <w:jc w:val="both"/>
              <w:rPr>
                <w:rFonts w:eastAsiaTheme="minorHAnsi"/>
                <w:szCs w:val="22"/>
                <w:lang w:eastAsia="en-US"/>
              </w:rPr>
            </w:pPr>
            <w:r w:rsidRPr="001C34A2">
              <w:rPr>
                <w:rFonts w:eastAsiaTheme="minorHAnsi"/>
                <w:szCs w:val="22"/>
                <w:lang w:eastAsia="en-US"/>
              </w:rPr>
              <w:t xml:space="preserve">Тендерна пропозиція відхиляється замовником у разі якщо: </w:t>
            </w:r>
            <w:bookmarkStart w:id="2" w:name="n498"/>
            <w:bookmarkEnd w:id="2"/>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xml:space="preserve">1) учасник процедури закупівлі:                                                                                         - не відповідає кваліфікаційним (кваліфікаційному) критеріям, </w:t>
            </w:r>
            <w:r w:rsidRPr="001C34A2">
              <w:rPr>
                <w:rFonts w:eastAsiaTheme="minorHAnsi"/>
                <w:szCs w:val="22"/>
                <w:lang w:eastAsia="en-US"/>
              </w:rPr>
              <w:lastRenderedPageBreak/>
              <w:t>установленим статтею 16 Закону та/або наявні підстави, встановлені частиною першою статті 17 Закону;                                                                            - не відповідає встановленим абзацом першим частини третьої статті 22 Закону вимогам до учасника відповідно до законодавства;</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2) тендерна пропозиція учасника:</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відповідає умовам технічної специфікації та іншим вимогам щодо предмета закупівлі тендерної документації;</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викладена іншою мовою (мовами), аніж мова (мови), що вимагається тендерною документацією;</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є такою, строк дії якої закінчився;</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3) переможець процедури закупівлі:</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у спосіб, зазначений в тендерній документації,</w:t>
            </w:r>
            <w:r w:rsidRPr="001C34A2">
              <w:rPr>
                <w:rFonts w:asciiTheme="minorHAnsi" w:eastAsiaTheme="minorHAnsi" w:hAnsiTheme="minorHAnsi" w:cstheme="minorBidi"/>
                <w:sz w:val="22"/>
                <w:szCs w:val="22"/>
                <w:lang w:eastAsia="en-US"/>
              </w:rPr>
              <w:t xml:space="preserve"> </w:t>
            </w:r>
            <w:r w:rsidRPr="001C34A2">
              <w:rPr>
                <w:rFonts w:eastAsiaTheme="minorHAnsi"/>
                <w:szCs w:val="22"/>
                <w:lang w:eastAsia="en-US"/>
              </w:rPr>
              <w:t>документи, що підтверджують відсутність підстав, установлених статтею 17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копію ліцензії або документа дозвільного характеру (у разі їх наявності) відповідно до частини другої статті 41 Закону;</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 не надав забезпечення виконання договору про закупівлю, якщо таке забезпечення вимагалося замовником.</w:t>
            </w:r>
          </w:p>
          <w:p w:rsidR="00901B98" w:rsidRPr="001C34A2" w:rsidRDefault="00901B98" w:rsidP="007E4FFD">
            <w:pPr>
              <w:suppressAutoHyphens w:val="0"/>
              <w:contextualSpacing/>
              <w:rPr>
                <w:rFonts w:eastAsiaTheme="minorHAnsi"/>
                <w:szCs w:val="22"/>
                <w:lang w:eastAsia="en-US"/>
              </w:rPr>
            </w:pPr>
            <w:r w:rsidRPr="001C34A2">
              <w:rPr>
                <w:rFonts w:eastAsiaTheme="minorHAnsi"/>
                <w:szCs w:val="22"/>
                <w:lang w:eastAsia="en-US"/>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4.</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Інша інформація</w:t>
            </w:r>
          </w:p>
        </w:tc>
        <w:tc>
          <w:tcPr>
            <w:tcW w:w="6917" w:type="dxa"/>
          </w:tcPr>
          <w:p w:rsidR="00F71BDB" w:rsidRDefault="00F71BDB" w:rsidP="00F71BDB">
            <w:pPr>
              <w:widowControl w:val="0"/>
              <w:spacing w:beforeLines="50" w:before="120" w:afterLines="50" w:after="120"/>
              <w:ind w:left="62" w:right="113"/>
              <w:contextualSpacing/>
              <w:jc w:val="both"/>
              <w:rPr>
                <w:lang w:eastAsia="uk-UA"/>
              </w:rPr>
            </w:pPr>
            <w:r>
              <w:rPr>
                <w:lang w:eastAsia="uk-UA"/>
              </w:rPr>
              <w:t xml:space="preserve">1 </w:t>
            </w:r>
            <w:r w:rsidRPr="00706E8A">
              <w:rPr>
                <w:b/>
                <w:lang w:eastAsia="uk-UA"/>
              </w:rPr>
              <w:t xml:space="preserve">Закупівля здійснюється на очікувану вартість згідно орієнтовної потреби. Після укладення договору про </w:t>
            </w:r>
            <w:r w:rsidRPr="00706E8A">
              <w:rPr>
                <w:b/>
                <w:lang w:eastAsia="uk-UA"/>
              </w:rPr>
              <w:lastRenderedPageBreak/>
              <w:t>закупівлю обсяги закупівлі можуть бути зменшені з ур</w:t>
            </w:r>
            <w:r w:rsidR="00D53625">
              <w:rPr>
                <w:b/>
                <w:lang w:eastAsia="uk-UA"/>
              </w:rPr>
              <w:t>ахуванням фактичного споживання електричної енергії</w:t>
            </w:r>
            <w:r w:rsidRPr="00706E8A">
              <w:rPr>
                <w:b/>
                <w:lang w:eastAsia="uk-UA"/>
              </w:rPr>
              <w:t xml:space="preserve"> та розміру фінансування видатків.</w:t>
            </w:r>
          </w:p>
          <w:p w:rsidR="00F86B7D" w:rsidRDefault="00F86B7D" w:rsidP="00F86B7D">
            <w:pPr>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F86B7D" w:rsidRDefault="00F86B7D" w:rsidP="00F86B7D">
            <w:pPr>
              <w:jc w:val="both"/>
            </w:pPr>
            <w: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F86B7D" w:rsidRDefault="00F86B7D" w:rsidP="00F86B7D">
            <w:pPr>
              <w:jc w:val="both"/>
            </w:pPr>
            <w: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F86B7D" w:rsidRDefault="00F86B7D" w:rsidP="00F86B7D">
            <w:pPr>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6B7D" w:rsidRDefault="00F86B7D" w:rsidP="00F86B7D">
            <w:pPr>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6B7D" w:rsidRDefault="00F86B7D" w:rsidP="00F86B7D">
            <w:pPr>
              <w:jc w:val="both"/>
              <w:rPr>
                <w:sz w:val="22"/>
              </w:rPr>
            </w:pPr>
            <w:r>
              <w:rPr>
                <w:color w:val="000000"/>
                <w:szCs w:val="28"/>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6B7D" w:rsidRDefault="00F86B7D" w:rsidP="00F86B7D">
            <w:pPr>
              <w:pStyle w:val="a3"/>
              <w:shd w:val="clear" w:color="auto" w:fill="FFFFFF"/>
              <w:spacing w:before="120" w:after="0" w:line="228" w:lineRule="auto"/>
              <w:jc w:val="both"/>
              <w:rPr>
                <w:szCs w:val="28"/>
              </w:rPr>
            </w:pPr>
            <w:r>
              <w:rPr>
                <w:szCs w:val="28"/>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86B7D" w:rsidRDefault="00F86B7D" w:rsidP="00F86B7D">
            <w:pPr>
              <w:pStyle w:val="a3"/>
              <w:shd w:val="clear" w:color="auto" w:fill="FFFFFF"/>
              <w:spacing w:before="120" w:after="0" w:line="228" w:lineRule="auto"/>
              <w:jc w:val="both"/>
              <w:rPr>
                <w:szCs w:val="28"/>
              </w:rPr>
            </w:pPr>
            <w:r>
              <w:rPr>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6B7D" w:rsidRDefault="00F86B7D" w:rsidP="00F86B7D">
            <w:pPr>
              <w:pStyle w:val="a3"/>
              <w:shd w:val="clear" w:color="auto" w:fill="FFFFFF"/>
              <w:spacing w:before="0" w:after="0" w:line="228" w:lineRule="auto"/>
              <w:jc w:val="both"/>
              <w:rPr>
                <w:szCs w:val="28"/>
              </w:rPr>
            </w:pPr>
          </w:p>
          <w:p w:rsidR="00F86B7D" w:rsidRDefault="00F86B7D" w:rsidP="00F86B7D">
            <w:pPr>
              <w:jc w:val="both"/>
              <w:rPr>
                <w:szCs w:val="22"/>
              </w:rPr>
            </w:pPr>
            <w:r>
              <w:rPr>
                <w:color w:val="000000"/>
                <w:szCs w:val="28"/>
                <w:shd w:val="solid" w:color="FFFFFF" w:fill="FFFFFF"/>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6B7D" w:rsidRDefault="00F86B7D" w:rsidP="00F86B7D">
            <w:pPr>
              <w:jc w:val="both"/>
              <w:rPr>
                <w:highlight w:val="lightGray"/>
              </w:rPr>
            </w:pPr>
            <w: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6B7D" w:rsidRDefault="00F86B7D" w:rsidP="00F86B7D">
            <w:pPr>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F86B7D" w:rsidRDefault="00F86B7D" w:rsidP="00F86B7D">
            <w:pPr>
              <w:jc w:val="both"/>
            </w:pPr>
            <w:r>
              <w:t>Замовник у тендерній документації може зазначити іншу інформацію відповідно до вимог законодавства, яку вважає за необхідне включити.</w:t>
            </w:r>
          </w:p>
          <w:p w:rsidR="00F71BDB" w:rsidRDefault="00F71BDB" w:rsidP="00F71BDB">
            <w:pPr>
              <w:widowControl w:val="0"/>
              <w:ind w:right="113" w:firstLine="388"/>
              <w:contextualSpacing/>
              <w:jc w:val="both"/>
              <w:rPr>
                <w:color w:val="000000"/>
                <w:lang w:eastAsia="uk-UA"/>
              </w:rPr>
            </w:pPr>
            <w:r>
              <w:rPr>
                <w:lang w:eastAsia="uk-UA"/>
              </w:rPr>
              <w:t xml:space="preserve">3.3. </w:t>
            </w:r>
            <w:r>
              <w:rPr>
                <w:color w:val="000000"/>
                <w:lang w:eastAsia="uk-UA"/>
              </w:rPr>
              <w:t>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1BDB" w:rsidRDefault="00F71BDB" w:rsidP="00F71BDB">
            <w:pPr>
              <w:widowControl w:val="0"/>
              <w:ind w:right="113" w:firstLine="388"/>
              <w:contextualSpacing/>
              <w:jc w:val="both"/>
              <w:rPr>
                <w:color w:val="000000"/>
                <w:lang w:eastAsia="uk-UA"/>
              </w:rPr>
            </w:pPr>
            <w:r>
              <w:rPr>
                <w:color w:val="000000"/>
                <w:lang w:eastAsia="uk-UA"/>
              </w:rPr>
              <w:t>3.4. Документи, видані державними органами, повинні відповідати вимогам нормативних актів, відповідно до яких такі документи видані.</w:t>
            </w:r>
          </w:p>
          <w:p w:rsidR="00CA32C0" w:rsidRDefault="00F71BDB" w:rsidP="00CA32C0">
            <w:pPr>
              <w:widowControl w:val="0"/>
              <w:ind w:right="113"/>
              <w:contextualSpacing/>
              <w:jc w:val="both"/>
            </w:pPr>
            <w:r>
              <w:t xml:space="preserve">      3.5. </w:t>
            </w:r>
            <w:r w:rsidR="00CA32C0">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 xml:space="preserve">Закон України “ Про санкції ” від 14.08.2014 № 1644-VII </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A32C0" w:rsidRDefault="00CA32C0" w:rsidP="00CA32C0">
            <w:pPr>
              <w:pStyle w:val="11"/>
              <w:widowControl w:val="0"/>
              <w:numPr>
                <w:ilvl w:val="0"/>
                <w:numId w:val="14"/>
              </w:numPr>
              <w:spacing w:line="20" w:lineRule="atLeast"/>
              <w:ind w:left="0" w:firstLine="317"/>
              <w:jc w:val="both"/>
              <w:rPr>
                <w:rFonts w:ascii="Times New Roman" w:hAnsi="Times New Roman"/>
                <w:color w:val="auto"/>
                <w:sz w:val="24"/>
                <w:szCs w:val="24"/>
              </w:rPr>
            </w:pPr>
            <w:r>
              <w:rPr>
                <w:rFonts w:ascii="Times New Roman" w:hAnsi="Times New Roman"/>
                <w:color w:val="auto"/>
                <w:sz w:val="24"/>
                <w:szCs w:val="24"/>
              </w:rPr>
              <w:t xml:space="preserve">Постанова Кабінету Міністрів України від 30 грудня 2015р.  № 1147 «Про заборону ввезення на митну територію </w:t>
            </w:r>
            <w:r>
              <w:rPr>
                <w:rFonts w:ascii="Times New Roman" w:hAnsi="Times New Roman"/>
                <w:color w:val="auto"/>
                <w:sz w:val="24"/>
                <w:szCs w:val="24"/>
              </w:rPr>
              <w:lastRenderedPageBreak/>
              <w:t>України товарів, що походять з Російської Федерації» (</w:t>
            </w:r>
            <w:r>
              <w:rPr>
                <w:rFonts w:ascii="Times New Roman" w:hAnsi="Times New Roman"/>
                <w:color w:val="auto"/>
                <w:sz w:val="24"/>
                <w:szCs w:val="24"/>
                <w:shd w:val="clear" w:color="auto" w:fill="FFFFFF"/>
              </w:rPr>
              <w:t>із змінами, внесеними згідно з Постановами КМ</w:t>
            </w:r>
            <w:r>
              <w:rPr>
                <w:rFonts w:ascii="Times New Roman" w:hAnsi="Times New Roman"/>
                <w:color w:val="auto"/>
                <w:sz w:val="24"/>
                <w:szCs w:val="24"/>
              </w:rPr>
              <w:t>);</w:t>
            </w:r>
          </w:p>
          <w:p w:rsidR="00CA32C0" w:rsidRDefault="00CA32C0" w:rsidP="00CA32C0">
            <w:pPr>
              <w:pStyle w:val="11"/>
              <w:widowControl w:val="0"/>
              <w:numPr>
                <w:ilvl w:val="0"/>
                <w:numId w:val="14"/>
              </w:numPr>
              <w:spacing w:line="20" w:lineRule="atLeast"/>
              <w:ind w:left="0" w:firstLine="459"/>
              <w:jc w:val="both"/>
              <w:rPr>
                <w:rFonts w:ascii="Times New Roman" w:hAnsi="Times New Roman"/>
                <w:color w:val="auto"/>
                <w:sz w:val="24"/>
                <w:szCs w:val="24"/>
              </w:rPr>
            </w:pPr>
            <w:bookmarkStart w:id="3" w:name="_Hlk118725908"/>
            <w:r>
              <w:rPr>
                <w:rFonts w:ascii="Times New Roman" w:hAnsi="Times New Roman"/>
                <w:color w:val="auto"/>
                <w:sz w:val="24"/>
                <w:szCs w:val="24"/>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A32C0" w:rsidRDefault="00CA32C0" w:rsidP="00CA32C0">
            <w:pPr>
              <w:pStyle w:val="11"/>
              <w:widowControl w:val="0"/>
              <w:numPr>
                <w:ilvl w:val="0"/>
                <w:numId w:val="14"/>
              </w:numPr>
              <w:spacing w:line="20" w:lineRule="atLeast"/>
              <w:ind w:left="0" w:firstLine="459"/>
              <w:jc w:val="both"/>
              <w:rPr>
                <w:rFonts w:ascii="Times New Roman" w:hAnsi="Times New Roman"/>
                <w:color w:val="auto"/>
                <w:sz w:val="24"/>
                <w:szCs w:val="24"/>
              </w:rPr>
            </w:pPr>
            <w:r>
              <w:rPr>
                <w:rFonts w:ascii="Times New Roman" w:hAnsi="Times New Roman"/>
                <w:color w:val="auto"/>
                <w:sz w:val="24"/>
                <w:szCs w:val="24"/>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3"/>
            <w:r>
              <w:rPr>
                <w:rFonts w:ascii="Times New Roman" w:hAnsi="Times New Roman"/>
                <w:color w:val="auto"/>
                <w:sz w:val="24"/>
                <w:szCs w:val="24"/>
              </w:rPr>
              <w:t>;</w:t>
            </w:r>
          </w:p>
          <w:p w:rsidR="00CA32C0" w:rsidRDefault="00CA32C0" w:rsidP="00CA32C0">
            <w:pPr>
              <w:pStyle w:val="11"/>
              <w:widowControl w:val="0"/>
              <w:numPr>
                <w:ilvl w:val="0"/>
                <w:numId w:val="14"/>
              </w:numPr>
              <w:spacing w:line="20" w:lineRule="atLeast"/>
              <w:ind w:left="0" w:firstLine="459"/>
              <w:jc w:val="both"/>
              <w:rPr>
                <w:rFonts w:ascii="Times New Roman" w:hAnsi="Times New Roman"/>
                <w:color w:val="auto"/>
                <w:sz w:val="24"/>
                <w:szCs w:val="24"/>
              </w:rPr>
            </w:pPr>
            <w:bookmarkStart w:id="4" w:name="_Hlk118810876"/>
            <w:r>
              <w:rPr>
                <w:rFonts w:ascii="Times New Roman" w:eastAsia="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bookmarkEnd w:id="4"/>
          </w:p>
          <w:p w:rsidR="00901B98" w:rsidRPr="001C34A2" w:rsidRDefault="00F71BDB" w:rsidP="00F71BDB">
            <w:pPr>
              <w:suppressAutoHyphens w:val="0"/>
              <w:jc w:val="both"/>
              <w:rPr>
                <w:rFonts w:eastAsiaTheme="minorHAnsi"/>
                <w:szCs w:val="22"/>
                <w:highlight w:val="lightGray"/>
                <w:lang w:eastAsia="en-US"/>
              </w:rPr>
            </w:pPr>
            <w:r>
              <w:t>.</w:t>
            </w:r>
            <w:r>
              <w:rPr>
                <w:color w:val="000000"/>
                <w:lang w:eastAsia="uk-UA"/>
              </w:rPr>
              <w:t xml:space="preserve">    </w:t>
            </w:r>
          </w:p>
        </w:tc>
      </w:tr>
      <w:tr w:rsidR="00901B98" w:rsidRPr="001C34A2" w:rsidTr="007E4FFD">
        <w:trPr>
          <w:jc w:val="center"/>
        </w:trPr>
        <w:tc>
          <w:tcPr>
            <w:tcW w:w="10434" w:type="dxa"/>
            <w:gridSpan w:val="3"/>
          </w:tcPr>
          <w:p w:rsidR="00901B98" w:rsidRPr="001C34A2" w:rsidRDefault="00901B98" w:rsidP="007E4FFD">
            <w:pPr>
              <w:suppressAutoHyphens w:val="0"/>
              <w:jc w:val="center"/>
              <w:rPr>
                <w:rFonts w:eastAsiaTheme="minorHAnsi"/>
                <w:b/>
                <w:szCs w:val="22"/>
                <w:lang w:eastAsia="en-US"/>
              </w:rPr>
            </w:pPr>
            <w:r w:rsidRPr="001C34A2">
              <w:rPr>
                <w:rFonts w:eastAsiaTheme="minorHAnsi"/>
                <w:b/>
                <w:szCs w:val="22"/>
                <w:lang w:eastAsia="en-US"/>
              </w:rPr>
              <w:lastRenderedPageBreak/>
              <w:t>VI. Результати тендеру та укладання договору про закупівлю</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1.</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Відміна тендеру чи визнання тендеру таким, що не відбувся</w:t>
            </w:r>
          </w:p>
        </w:tc>
        <w:tc>
          <w:tcPr>
            <w:tcW w:w="6917" w:type="dxa"/>
          </w:tcPr>
          <w:p w:rsidR="00F86B7D" w:rsidRPr="00F86B7D" w:rsidRDefault="00901B98" w:rsidP="00F86B7D">
            <w:pPr>
              <w:widowControl w:val="0"/>
              <w:contextualSpacing/>
              <w:jc w:val="both"/>
              <w:rPr>
                <w:rFonts w:eastAsia="Calibri"/>
                <w:lang w:eastAsia="en-US"/>
              </w:rPr>
            </w:pPr>
            <w:r w:rsidRPr="001C34A2">
              <w:rPr>
                <w:rFonts w:eastAsiaTheme="minorHAnsi"/>
                <w:szCs w:val="22"/>
                <w:lang w:eastAsia="en-US"/>
              </w:rPr>
              <w:t xml:space="preserve">1. </w:t>
            </w:r>
            <w:r w:rsidR="00F86B7D" w:rsidRPr="00F86B7D">
              <w:rPr>
                <w:rFonts w:eastAsia="Calibri"/>
                <w:lang w:eastAsia="en-US"/>
              </w:rPr>
              <w:t>Замовник відхиляє тендерну пропозицію із зазначенням аргументації в електронній системі закупівель у разі, коли:</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1) учасник процедури закупівлі:</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86B7D">
              <w:rPr>
                <w:rFonts w:eastAsia="Calibri"/>
                <w:lang w:eastAsia="en-US"/>
              </w:rPr>
              <w:t>бенефіціарним</w:t>
            </w:r>
            <w:proofErr w:type="spellEnd"/>
            <w:r w:rsidRPr="00F86B7D">
              <w:rPr>
                <w:rFonts w:eastAsia="Calibri"/>
                <w:lang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F86B7D">
              <w:rPr>
                <w:rFonts w:eastAsia="Calibri"/>
                <w:lang w:eastAsia="en-US"/>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2) тендерна пропозиція:</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відповідає умовам технічної специфікації та іншим вимогам щодо предмета закупівлі тендерної документації;</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викладена іншою мовою (мовами), ніж мова (мови), що передбачена тендерною документацією;</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є такою, строк дії якої закінчився;</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відповідає вимогам, установленим у тендерній документації відповідно до абзацу першого частини третьої статті 22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3) переможець процедури закупівлі:</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копію ліцензії або документа дозвільного характеру (у разі їх наявності) відповідно до частини другої статті 41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не надав забезпечення виконання договору про закупівлю, якщо таке забезпечення вимагалося замовником;</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Замовник може відхилити тендерну пропозицію із зазначенням аргументації в електронній системі закупівель у разі, коли:</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2. Інформація про відхилення тендерної пропозиції, у тому числі </w:t>
            </w:r>
            <w:r w:rsidRPr="00F86B7D">
              <w:rPr>
                <w:rFonts w:eastAsia="Calibri"/>
                <w:lang w:eastAsia="en-US"/>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6B7D" w:rsidRPr="00F86B7D" w:rsidRDefault="00F86B7D" w:rsidP="00F86B7D">
            <w:pPr>
              <w:widowControl w:val="0"/>
              <w:suppressAutoHyphens w:val="0"/>
              <w:contextualSpacing/>
              <w:jc w:val="both"/>
              <w:rPr>
                <w:rFonts w:eastAsia="Calibri"/>
                <w:lang w:eastAsia="en-US"/>
              </w:rPr>
            </w:pPr>
            <w:r w:rsidRPr="00F86B7D">
              <w:rPr>
                <w:rFonts w:eastAsia="Calibri"/>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F86B7D">
              <w:rPr>
                <w:rFonts w:eastAsia="Calibri"/>
                <w:lang w:eastAsia="en-US"/>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1B98" w:rsidRPr="001C34A2" w:rsidRDefault="00F86B7D" w:rsidP="00F86B7D">
            <w:pPr>
              <w:suppressAutoHyphens w:val="0"/>
              <w:rPr>
                <w:rFonts w:eastAsiaTheme="minorHAnsi"/>
                <w:szCs w:val="22"/>
                <w:lang w:eastAsia="en-US"/>
              </w:rPr>
            </w:pPr>
            <w:r w:rsidRPr="00F86B7D">
              <w:rPr>
                <w:rFonts w:eastAsia="Calibri"/>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01B98" w:rsidRPr="001C34A2">
              <w:rPr>
                <w:rFonts w:eastAsiaTheme="minorHAnsi"/>
                <w:szCs w:val="22"/>
                <w:lang w:eastAsia="en-US"/>
              </w:rPr>
              <w:t>.</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2.</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Строк укладання договору</w:t>
            </w:r>
          </w:p>
        </w:tc>
        <w:tc>
          <w:tcPr>
            <w:tcW w:w="6917" w:type="dxa"/>
          </w:tcPr>
          <w:p w:rsidR="00F86B7D" w:rsidRDefault="00F86B7D" w:rsidP="00F86B7D">
            <w:pPr>
              <w:jc w:val="both"/>
            </w:pPr>
            <w:r>
              <w:rPr>
                <w:color w:val="000000"/>
                <w:szCs w:val="28"/>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t xml:space="preserve"> </w:t>
            </w:r>
          </w:p>
          <w:p w:rsidR="00901B98" w:rsidRPr="001C34A2" w:rsidRDefault="00F86B7D" w:rsidP="00F86B7D">
            <w:pPr>
              <w:suppressAutoHyphens w:val="0"/>
              <w:jc w:val="both"/>
              <w:rPr>
                <w:rFonts w:eastAsiaTheme="minorHAnsi"/>
                <w:szCs w:val="22"/>
                <w:highlight w:val="yellow"/>
                <w:lang w:eastAsia="en-US"/>
              </w:rPr>
            </w:pPr>
            <w:r>
              <w:rPr>
                <w:color w:val="000000"/>
                <w:szCs w:val="28"/>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3.</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Проект договору про закупівлю</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Проект договору наведено у Додатку 5 до тендерної документації.</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Переможець процедури закупівлі під час укладення договору про закупівлю повинен надати:</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1) відповідну інформацію про право підписання договору про закупівлю;</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1B98" w:rsidRPr="001C34A2" w:rsidRDefault="00901B98" w:rsidP="007E4FFD">
            <w:pPr>
              <w:suppressAutoHyphens w:val="0"/>
              <w:rPr>
                <w:rFonts w:eastAsiaTheme="minorHAnsi"/>
                <w:szCs w:val="22"/>
                <w:lang w:eastAsia="en-US"/>
              </w:rPr>
            </w:pPr>
            <w:r w:rsidRPr="001C34A2">
              <w:rPr>
                <w:rFonts w:eastAsiaTheme="minorHAnsi"/>
                <w:szCs w:val="22"/>
                <w:lang w:eastAsia="en-US"/>
              </w:rPr>
              <w:t>Зміна умов договору про закупівлю здійснюється у порядку, визначеному статтею 41 Закону та умовами цієї тендерної документації.</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4.</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Істотні умови, що обов’язково включаються до договору про закупівлю</w:t>
            </w:r>
          </w:p>
        </w:tc>
        <w:tc>
          <w:tcPr>
            <w:tcW w:w="6917" w:type="dxa"/>
          </w:tcPr>
          <w:p w:rsidR="00B30E26" w:rsidRDefault="00B30E26" w:rsidP="00B30E26">
            <w:pPr>
              <w:jc w:val="both"/>
              <w:rPr>
                <w:color w:val="000000"/>
                <w:szCs w:val="28"/>
              </w:rPr>
            </w:pPr>
            <w:r>
              <w:rPr>
                <w:color w:val="000000"/>
                <w:szCs w:val="28"/>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30E26" w:rsidRDefault="00B30E26" w:rsidP="00B30E26">
            <w:pPr>
              <w:jc w:val="both"/>
            </w:pPr>
            <w:r>
              <w:rPr>
                <w:rFonts w:eastAsiaTheme="minorHAnsi"/>
                <w:szCs w:val="22"/>
                <w:lang w:eastAsia="en-US"/>
              </w:rPr>
              <w:t xml:space="preserve">     </w:t>
            </w:r>
            <w:r>
              <w:t xml:space="preserve">      Істотні умови договору про закупівлю не можуть змінюватися після його підписання до виконання зобов’язань </w:t>
            </w:r>
            <w:r>
              <w:lastRenderedPageBreak/>
              <w:t>сторонами в повному обсязі, крім випадків, передбачених пунктом 19 Особливостей.</w:t>
            </w:r>
          </w:p>
          <w:p w:rsidR="00901B98" w:rsidRPr="001C34A2" w:rsidRDefault="00B30E26" w:rsidP="007E4FFD">
            <w:pPr>
              <w:suppressAutoHyphens w:val="0"/>
              <w:jc w:val="both"/>
              <w:rPr>
                <w:rFonts w:eastAsiaTheme="minorHAnsi"/>
                <w:szCs w:val="22"/>
                <w:lang w:eastAsia="en-US"/>
              </w:rPr>
            </w:pPr>
            <w:r>
              <w:rPr>
                <w:rFonts w:eastAsiaTheme="minorHAnsi"/>
                <w:szCs w:val="22"/>
                <w:lang w:eastAsia="en-US"/>
              </w:rPr>
              <w:t xml:space="preserve">         </w:t>
            </w:r>
            <w:r w:rsidR="00901B98" w:rsidRPr="001C34A2">
              <w:rPr>
                <w:rFonts w:eastAsiaTheme="minorHAnsi"/>
                <w:szCs w:val="22"/>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1B98" w:rsidRPr="001C34A2" w:rsidRDefault="00B30E26" w:rsidP="00B30E26">
            <w:pPr>
              <w:suppressAutoHyphens w:val="0"/>
              <w:jc w:val="both"/>
              <w:rPr>
                <w:rFonts w:eastAsiaTheme="minorHAnsi"/>
                <w:szCs w:val="22"/>
                <w:lang w:eastAsia="en-US"/>
              </w:rPr>
            </w:pPr>
            <w:r>
              <w:t xml:space="preserve">  </w:t>
            </w:r>
            <w:r w:rsidR="00901B98" w:rsidRPr="001C34A2">
              <w:rPr>
                <w:rFonts w:eastAsiaTheme="minorHAnsi"/>
                <w:szCs w:val="22"/>
                <w:lang w:eastAsia="en-US"/>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901B98" w:rsidRPr="001C34A2" w:rsidTr="00F86B7D">
        <w:trPr>
          <w:trHeight w:val="2378"/>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lastRenderedPageBreak/>
              <w:t>5.</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Дії замовника при відмові переможця тендеру підписати договір про закупівлю</w:t>
            </w:r>
          </w:p>
        </w:tc>
        <w:tc>
          <w:tcPr>
            <w:tcW w:w="6917" w:type="dxa"/>
          </w:tcPr>
          <w:p w:rsidR="00901B98" w:rsidRPr="001C34A2" w:rsidRDefault="00901B98" w:rsidP="007E4FFD">
            <w:pPr>
              <w:suppressAutoHyphens w:val="0"/>
              <w:jc w:val="both"/>
              <w:rPr>
                <w:rFonts w:eastAsiaTheme="minorHAnsi"/>
                <w:szCs w:val="22"/>
                <w:highlight w:val="yellow"/>
                <w:lang w:eastAsia="en-US"/>
              </w:rPr>
            </w:pPr>
            <w:r w:rsidRPr="001C34A2">
              <w:rPr>
                <w:rFonts w:eastAsiaTheme="minorHAnsi"/>
                <w:szCs w:val="22"/>
                <w:lang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01B98" w:rsidRPr="001C34A2" w:rsidTr="00F86B7D">
        <w:trPr>
          <w:jc w:val="center"/>
        </w:trPr>
        <w:tc>
          <w:tcPr>
            <w:tcW w:w="792"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6.</w:t>
            </w:r>
          </w:p>
        </w:tc>
        <w:tc>
          <w:tcPr>
            <w:tcW w:w="2725" w:type="dxa"/>
          </w:tcPr>
          <w:p w:rsidR="00901B98" w:rsidRPr="001C34A2" w:rsidRDefault="00901B98" w:rsidP="007E4FFD">
            <w:pPr>
              <w:suppressAutoHyphens w:val="0"/>
              <w:rPr>
                <w:rFonts w:eastAsiaTheme="minorHAnsi"/>
                <w:b/>
                <w:szCs w:val="22"/>
                <w:lang w:eastAsia="en-US"/>
              </w:rPr>
            </w:pPr>
            <w:r w:rsidRPr="001C34A2">
              <w:rPr>
                <w:rFonts w:eastAsiaTheme="minorHAnsi"/>
                <w:b/>
                <w:szCs w:val="22"/>
                <w:lang w:eastAsia="en-US"/>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901B98" w:rsidRPr="001C34A2" w:rsidRDefault="00901B98" w:rsidP="007E4FFD">
            <w:pPr>
              <w:suppressAutoHyphens w:val="0"/>
              <w:jc w:val="both"/>
              <w:rPr>
                <w:rFonts w:eastAsiaTheme="minorHAnsi"/>
                <w:szCs w:val="22"/>
                <w:lang w:eastAsia="en-US"/>
              </w:rPr>
            </w:pPr>
            <w:r w:rsidRPr="001C34A2">
              <w:rPr>
                <w:rFonts w:eastAsiaTheme="minorHAnsi"/>
                <w:szCs w:val="22"/>
                <w:lang w:eastAsia="en-US"/>
              </w:rPr>
              <w:t>Забезпечення виконання договору не вимагається.</w:t>
            </w:r>
          </w:p>
        </w:tc>
      </w:tr>
    </w:tbl>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01B98" w:rsidRPr="001C34A2" w:rsidRDefault="00901B98" w:rsidP="00901B98">
      <w:pPr>
        <w:suppressAutoHyphens w:val="0"/>
        <w:spacing w:after="200"/>
        <w:rPr>
          <w:rFonts w:asciiTheme="minorHAnsi" w:eastAsiaTheme="minorHAnsi" w:hAnsiTheme="minorHAnsi" w:cstheme="minorBidi"/>
          <w:sz w:val="22"/>
          <w:szCs w:val="22"/>
          <w:highlight w:val="yellow"/>
          <w:lang w:eastAsia="en-US"/>
        </w:rPr>
      </w:pPr>
    </w:p>
    <w:p w:rsidR="009A5711" w:rsidRDefault="009A5711" w:rsidP="00901B98">
      <w:pPr>
        <w:tabs>
          <w:tab w:val="left" w:pos="7083"/>
        </w:tabs>
        <w:ind w:left="5670"/>
        <w:jc w:val="both"/>
        <w:rPr>
          <w:b/>
        </w:rPr>
      </w:pPr>
    </w:p>
    <w:p w:rsidR="009A5711" w:rsidRDefault="009A5711"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CA32C0" w:rsidRDefault="00CA32C0" w:rsidP="00901B98">
      <w:pPr>
        <w:tabs>
          <w:tab w:val="left" w:pos="7083"/>
        </w:tabs>
        <w:ind w:left="5670"/>
        <w:jc w:val="both"/>
        <w:rPr>
          <w:b/>
        </w:rPr>
      </w:pPr>
    </w:p>
    <w:p w:rsidR="00901B98" w:rsidRPr="004E527B" w:rsidRDefault="00901B98" w:rsidP="00901B98">
      <w:pPr>
        <w:tabs>
          <w:tab w:val="left" w:pos="7083"/>
        </w:tabs>
        <w:ind w:left="5670"/>
        <w:jc w:val="both"/>
        <w:rPr>
          <w:b/>
          <w:lang w:val="ru-RU"/>
        </w:rPr>
      </w:pPr>
      <w:r w:rsidRPr="00123ACB">
        <w:rPr>
          <w:b/>
        </w:rPr>
        <w:lastRenderedPageBreak/>
        <w:t xml:space="preserve">Додаток </w:t>
      </w:r>
      <w:r w:rsidRPr="00123ACB">
        <w:rPr>
          <w:b/>
          <w:lang w:val="ru-RU"/>
        </w:rPr>
        <w:t>1</w:t>
      </w:r>
      <w:r w:rsidRPr="00123ACB">
        <w:rPr>
          <w:b/>
        </w:rPr>
        <w:t xml:space="preserve"> </w:t>
      </w:r>
    </w:p>
    <w:p w:rsidR="00901B98" w:rsidRPr="00123ACB" w:rsidRDefault="00901B98" w:rsidP="00901B98">
      <w:pPr>
        <w:tabs>
          <w:tab w:val="left" w:pos="7083"/>
        </w:tabs>
        <w:ind w:left="5670"/>
        <w:jc w:val="both"/>
      </w:pPr>
      <w:r w:rsidRPr="00123ACB">
        <w:t>до тендерної документації</w:t>
      </w:r>
    </w:p>
    <w:p w:rsidR="00901B98" w:rsidRPr="00123ACB" w:rsidRDefault="00901B98" w:rsidP="00901B98">
      <w:pPr>
        <w:tabs>
          <w:tab w:val="center" w:pos="4819"/>
          <w:tab w:val="left" w:pos="7083"/>
          <w:tab w:val="right" w:pos="9639"/>
        </w:tabs>
      </w:pPr>
    </w:p>
    <w:p w:rsidR="003016FC" w:rsidRDefault="003016FC" w:rsidP="00901B98">
      <w:pPr>
        <w:tabs>
          <w:tab w:val="left" w:pos="7083"/>
        </w:tabs>
        <w:jc w:val="both"/>
        <w:rPr>
          <w:i/>
        </w:rPr>
      </w:pPr>
    </w:p>
    <w:p w:rsidR="00901B98" w:rsidRDefault="00901B98" w:rsidP="00901B98">
      <w:pPr>
        <w:tabs>
          <w:tab w:val="left" w:pos="7083"/>
        </w:tabs>
        <w:jc w:val="both"/>
        <w:rPr>
          <w:b/>
          <w:lang w:eastAsia="ru-RU"/>
        </w:rPr>
      </w:pPr>
      <w:r w:rsidRPr="00123ACB">
        <w:rPr>
          <w:b/>
          <w:lang w:eastAsia="ru-RU"/>
        </w:rPr>
        <w:t xml:space="preserve">                                              ФОРМА «ТЕНДЕРНА ПРОПОЗИЦІЯ» </w:t>
      </w:r>
    </w:p>
    <w:p w:rsidR="00901B98" w:rsidRDefault="00901B98" w:rsidP="00901B98">
      <w:pPr>
        <w:tabs>
          <w:tab w:val="left" w:pos="7083"/>
        </w:tabs>
        <w:jc w:val="both"/>
        <w:rPr>
          <w:lang w:eastAsia="ru-RU"/>
        </w:rPr>
      </w:pPr>
    </w:p>
    <w:p w:rsidR="00901B98" w:rsidRDefault="00901B98" w:rsidP="00901B98">
      <w:pPr>
        <w:tabs>
          <w:tab w:val="left" w:pos="7083"/>
        </w:tabs>
        <w:jc w:val="center"/>
        <w:rPr>
          <w:b/>
          <w:lang w:eastAsia="ru-RU"/>
        </w:rPr>
      </w:pPr>
      <w:r w:rsidRPr="00123ACB">
        <w:rPr>
          <w:lang w:eastAsia="ru-RU"/>
        </w:rPr>
        <w:t>предмет закупівлі</w:t>
      </w:r>
      <w:r w:rsidRPr="00123ACB">
        <w:rPr>
          <w:b/>
          <w:lang w:eastAsia="ru-RU"/>
        </w:rPr>
        <w:t>:</w:t>
      </w:r>
      <w:r w:rsidRPr="00123ACB">
        <w:rPr>
          <w:b/>
          <w:bCs/>
          <w:kern w:val="28"/>
        </w:rPr>
        <w:t xml:space="preserve"> ДК </w:t>
      </w:r>
      <w:r w:rsidR="003016FC" w:rsidRPr="009A5711">
        <w:rPr>
          <w:b/>
          <w:bCs/>
        </w:rPr>
        <w:t xml:space="preserve">021:2015 </w:t>
      </w:r>
      <w:r w:rsidR="00EA7728">
        <w:rPr>
          <w:b/>
          <w:bCs/>
        </w:rPr>
        <w:t>0931</w:t>
      </w:r>
      <w:r w:rsidR="00EA7728" w:rsidRPr="009A5711">
        <w:rPr>
          <w:b/>
          <w:bCs/>
        </w:rPr>
        <w:t>0000-</w:t>
      </w:r>
      <w:r w:rsidR="00EA7728">
        <w:rPr>
          <w:b/>
          <w:bCs/>
        </w:rPr>
        <w:t>5</w:t>
      </w:r>
      <w:r w:rsidR="00EA7728" w:rsidRPr="009A5711">
        <w:rPr>
          <w:b/>
          <w:bCs/>
        </w:rPr>
        <w:t xml:space="preserve"> – </w:t>
      </w:r>
      <w:r w:rsidR="00EA7728">
        <w:rPr>
          <w:b/>
          <w:bCs/>
        </w:rPr>
        <w:t>«Електрична енергія»</w:t>
      </w:r>
      <w:r w:rsidR="003016FC">
        <w:rPr>
          <w:b/>
          <w:bCs/>
        </w:rPr>
        <w:t xml:space="preserve">  </w:t>
      </w:r>
      <w:r w:rsidR="003016FC" w:rsidRPr="00EA7728">
        <w:rPr>
          <w:bCs/>
        </w:rPr>
        <w:t>на</w:t>
      </w:r>
      <w:r w:rsidR="003016FC" w:rsidRPr="00123ACB">
        <w:rPr>
          <w:lang w:eastAsia="ru-RU"/>
        </w:rPr>
        <w:t xml:space="preserve"> </w:t>
      </w:r>
      <w:r w:rsidR="003016FC">
        <w:rPr>
          <w:lang w:eastAsia="ru-RU"/>
        </w:rPr>
        <w:t xml:space="preserve">постачання </w:t>
      </w:r>
      <w:r w:rsidR="00EA7728">
        <w:rPr>
          <w:lang w:eastAsia="ru-RU"/>
        </w:rPr>
        <w:t xml:space="preserve">електричної енергії </w:t>
      </w:r>
      <w:r w:rsidR="003016FC">
        <w:rPr>
          <w:lang w:eastAsia="ru-RU"/>
        </w:rPr>
        <w:t xml:space="preserve">для потреб </w:t>
      </w:r>
      <w:r w:rsidR="003016FC">
        <w:rPr>
          <w:bCs/>
        </w:rPr>
        <w:t>Івано-Франківського обласного центру та його філій</w:t>
      </w:r>
      <w:r w:rsidR="00EA7728">
        <w:rPr>
          <w:bCs/>
        </w:rPr>
        <w:t xml:space="preserve"> на 2023 рік</w:t>
      </w:r>
    </w:p>
    <w:p w:rsidR="00901B98" w:rsidRDefault="00901B98" w:rsidP="00901B98">
      <w:pPr>
        <w:tabs>
          <w:tab w:val="left" w:pos="7083"/>
        </w:tabs>
        <w:jc w:val="both"/>
        <w:rPr>
          <w:b/>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01B98" w:rsidRPr="00E15C6A" w:rsidTr="007E4FFD">
        <w:tc>
          <w:tcPr>
            <w:tcW w:w="9705" w:type="dxa"/>
            <w:gridSpan w:val="2"/>
          </w:tcPr>
          <w:p w:rsidR="00901B98" w:rsidRPr="00E15C6A" w:rsidRDefault="00901B98" w:rsidP="007E4FFD">
            <w:pPr>
              <w:tabs>
                <w:tab w:val="left" w:pos="2160"/>
                <w:tab w:val="left" w:pos="3600"/>
                <w:tab w:val="left" w:pos="7083"/>
              </w:tabs>
              <w:jc w:val="center"/>
              <w:rPr>
                <w:b/>
                <w:lang w:eastAsia="ru-RU"/>
              </w:rPr>
            </w:pPr>
            <w:r w:rsidRPr="00E15C6A">
              <w:rPr>
                <w:b/>
                <w:lang w:eastAsia="ru-RU"/>
              </w:rPr>
              <w:t>Відомості про Учасника процедури закупівлі</w:t>
            </w: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Повне найменування  Учасника</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Керівництво (ПІБ, посада, контактні телефони)</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 xml:space="preserve">Ідентифікаційний код за ЄДРПОУ </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Місце знаходження</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Банківські реквізити</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ІПН Учасника</w:t>
            </w:r>
            <w:r>
              <w:rPr>
                <w:lang w:eastAsia="ru-RU"/>
              </w:rPr>
              <w:t xml:space="preserve"> (для учасників фізичних осіб, у тому числі фізичних осіб – підприємців)</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Особа відповідальна здійснювати зв'язок з Замовником (ПІБ, посада, контактні телефони)</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rPr>
          <w:trHeight w:val="178"/>
        </w:trPr>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Факс  (за наявності)</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Електронна адреса (за наявності)</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r w:rsidR="00706E8A" w:rsidRPr="00E15C6A" w:rsidTr="001A0939">
        <w:trPr>
          <w:trHeight w:val="844"/>
        </w:trPr>
        <w:tc>
          <w:tcPr>
            <w:tcW w:w="5453" w:type="dxa"/>
          </w:tcPr>
          <w:p w:rsidR="00706E8A" w:rsidRPr="00E15C6A" w:rsidRDefault="00CA32C0" w:rsidP="00CA32C0">
            <w:pPr>
              <w:pStyle w:val="a4"/>
              <w:rPr>
                <w:lang w:eastAsia="ru-RU"/>
              </w:rPr>
            </w:pPr>
            <w:r>
              <w:rPr>
                <w:rFonts w:ascii="Times New Roman" w:hAnsi="Times New Roman"/>
                <w:color w:val="000000"/>
                <w:sz w:val="24"/>
                <w:szCs w:val="24"/>
                <w:lang w:eastAsia="en-US"/>
              </w:rPr>
              <w:t>Ти</w:t>
            </w:r>
            <w:r w:rsidR="00706E8A" w:rsidRPr="001A0939">
              <w:rPr>
                <w:rFonts w:ascii="Times New Roman" w:hAnsi="Times New Roman"/>
                <w:color w:val="000000"/>
                <w:sz w:val="24"/>
                <w:szCs w:val="24"/>
                <w:lang w:eastAsia="en-US"/>
              </w:rPr>
              <w:t>п суб'єкта господарювання залежно від кількості працюючих та доходів від будь-якої діяльності за рік</w:t>
            </w:r>
          </w:p>
        </w:tc>
        <w:tc>
          <w:tcPr>
            <w:tcW w:w="4252" w:type="dxa"/>
          </w:tcPr>
          <w:p w:rsidR="00706E8A" w:rsidRPr="00E15C6A" w:rsidRDefault="00706E8A" w:rsidP="007E4FFD">
            <w:pPr>
              <w:tabs>
                <w:tab w:val="left" w:pos="2160"/>
                <w:tab w:val="left" w:pos="3600"/>
                <w:tab w:val="left" w:pos="7083"/>
              </w:tabs>
              <w:jc w:val="both"/>
              <w:rPr>
                <w:color w:val="0000FF"/>
                <w:lang w:eastAsia="ru-RU"/>
              </w:rPr>
            </w:pPr>
          </w:p>
        </w:tc>
      </w:tr>
      <w:tr w:rsidR="00901B98" w:rsidRPr="00E15C6A" w:rsidTr="007E4FFD">
        <w:tc>
          <w:tcPr>
            <w:tcW w:w="5453" w:type="dxa"/>
          </w:tcPr>
          <w:p w:rsidR="00901B98" w:rsidRPr="00E15C6A" w:rsidRDefault="00901B98" w:rsidP="007E4FFD">
            <w:pPr>
              <w:tabs>
                <w:tab w:val="left" w:pos="2160"/>
                <w:tab w:val="left" w:pos="3600"/>
                <w:tab w:val="left" w:pos="7083"/>
              </w:tabs>
              <w:rPr>
                <w:lang w:eastAsia="ru-RU"/>
              </w:rPr>
            </w:pPr>
            <w:r w:rsidRPr="00E15C6A">
              <w:rPr>
                <w:lang w:eastAsia="ru-RU"/>
              </w:rPr>
              <w:t xml:space="preserve">Адреса власного веб-порталу (за наявності) </w:t>
            </w:r>
          </w:p>
        </w:tc>
        <w:tc>
          <w:tcPr>
            <w:tcW w:w="4252" w:type="dxa"/>
          </w:tcPr>
          <w:p w:rsidR="00901B98" w:rsidRPr="00E15C6A" w:rsidRDefault="00901B98" w:rsidP="007E4FFD">
            <w:pPr>
              <w:tabs>
                <w:tab w:val="left" w:pos="2160"/>
                <w:tab w:val="left" w:pos="3600"/>
                <w:tab w:val="left" w:pos="7083"/>
              </w:tabs>
              <w:jc w:val="both"/>
              <w:rPr>
                <w:color w:val="0000FF"/>
                <w:lang w:eastAsia="ru-RU"/>
              </w:rPr>
            </w:pPr>
          </w:p>
        </w:tc>
      </w:tr>
    </w:tbl>
    <w:p w:rsidR="00901B98" w:rsidRPr="00123ACB" w:rsidRDefault="00901B98" w:rsidP="00901B98">
      <w:pPr>
        <w:tabs>
          <w:tab w:val="left" w:pos="7083"/>
        </w:tabs>
        <w:jc w:val="both"/>
        <w:rPr>
          <w:b/>
          <w:lang w:eastAsia="ru-RU"/>
        </w:rPr>
      </w:pPr>
    </w:p>
    <w:p w:rsidR="00901B98" w:rsidRPr="00123ACB" w:rsidRDefault="00901B98" w:rsidP="00901B98">
      <w:pPr>
        <w:tabs>
          <w:tab w:val="left" w:pos="7083"/>
        </w:tabs>
        <w:jc w:val="both"/>
        <w:rPr>
          <w:b/>
          <w:lang w:eastAsia="ru-RU"/>
        </w:rPr>
      </w:pPr>
    </w:p>
    <w:p w:rsidR="009A5711" w:rsidRPr="009A5711" w:rsidRDefault="009A5711" w:rsidP="009A5711">
      <w:pPr>
        <w:jc w:val="both"/>
        <w:rPr>
          <w:b/>
          <w:bCs/>
          <w:lang w:val="ru-RU" w:eastAsia="ru-RU"/>
        </w:rPr>
      </w:pPr>
      <w:r w:rsidRPr="009A5711">
        <w:rPr>
          <w:lang w:val="ru-RU" w:eastAsia="ru-RU"/>
        </w:rPr>
        <w:t xml:space="preserve">Ми, </w:t>
      </w:r>
      <w:r w:rsidR="00172D9D">
        <w:rPr>
          <w:b/>
          <w:bCs/>
          <w:lang w:val="ru-RU" w:eastAsia="ru-RU"/>
        </w:rPr>
        <w:t xml:space="preserve"> ________________________</w:t>
      </w:r>
      <w:proofErr w:type="spellStart"/>
      <w:r w:rsidR="00172D9D" w:rsidRPr="00172D9D">
        <w:rPr>
          <w:bCs/>
          <w:lang w:val="ru-RU" w:eastAsia="ru-RU"/>
        </w:rPr>
        <w:t>в</w:t>
      </w:r>
      <w:r w:rsidRPr="009A5711">
        <w:rPr>
          <w:lang w:val="ru-RU" w:eastAsia="ru-RU"/>
        </w:rPr>
        <w:t>ивчивши</w:t>
      </w:r>
      <w:proofErr w:type="spellEnd"/>
      <w:r w:rsidRPr="009A5711">
        <w:rPr>
          <w:lang w:val="ru-RU" w:eastAsia="ru-RU"/>
        </w:rPr>
        <w:t xml:space="preserve"> </w:t>
      </w:r>
      <w:r w:rsidRPr="009A5711">
        <w:rPr>
          <w:lang w:eastAsia="ru-RU"/>
        </w:rPr>
        <w:t>ТД</w:t>
      </w:r>
      <w:r w:rsidRPr="009A5711">
        <w:rPr>
          <w:lang w:val="ru-RU" w:eastAsia="ru-RU"/>
        </w:rPr>
        <w:t xml:space="preserve"> та </w:t>
      </w:r>
      <w:proofErr w:type="spellStart"/>
      <w:proofErr w:type="gramStart"/>
      <w:r w:rsidRPr="009A5711">
        <w:rPr>
          <w:lang w:val="ru-RU" w:eastAsia="ru-RU"/>
        </w:rPr>
        <w:t>техн</w:t>
      </w:r>
      <w:proofErr w:type="gramEnd"/>
      <w:r w:rsidRPr="009A5711">
        <w:rPr>
          <w:lang w:val="ru-RU" w:eastAsia="ru-RU"/>
        </w:rPr>
        <w:t>ічні</w:t>
      </w:r>
      <w:proofErr w:type="spellEnd"/>
      <w:r w:rsidRPr="009A5711">
        <w:rPr>
          <w:lang w:val="ru-RU" w:eastAsia="ru-RU"/>
        </w:rPr>
        <w:t xml:space="preserve"> </w:t>
      </w:r>
      <w:proofErr w:type="spellStart"/>
      <w:r w:rsidRPr="009A5711">
        <w:rPr>
          <w:lang w:val="ru-RU" w:eastAsia="ru-RU"/>
        </w:rPr>
        <w:t>вимоги</w:t>
      </w:r>
      <w:proofErr w:type="spellEnd"/>
      <w:r w:rsidRPr="009A5711">
        <w:rPr>
          <w:lang w:val="ru-RU" w:eastAsia="ru-RU"/>
        </w:rPr>
        <w:t xml:space="preserve"> на товар, </w:t>
      </w:r>
      <w:proofErr w:type="spellStart"/>
      <w:r w:rsidRPr="009A5711">
        <w:rPr>
          <w:lang w:val="ru-RU" w:eastAsia="ru-RU"/>
        </w:rPr>
        <w:t>маємо</w:t>
      </w:r>
      <w:proofErr w:type="spellEnd"/>
      <w:r w:rsidRPr="009A5711">
        <w:rPr>
          <w:lang w:val="ru-RU" w:eastAsia="ru-RU"/>
        </w:rPr>
        <w:t xml:space="preserve"> </w:t>
      </w:r>
      <w:proofErr w:type="spellStart"/>
      <w:r w:rsidRPr="009A5711">
        <w:rPr>
          <w:lang w:val="ru-RU" w:eastAsia="ru-RU"/>
        </w:rPr>
        <w:t>можливість</w:t>
      </w:r>
      <w:proofErr w:type="spellEnd"/>
      <w:r w:rsidRPr="009A5711">
        <w:rPr>
          <w:lang w:val="ru-RU" w:eastAsia="ru-RU"/>
        </w:rPr>
        <w:t xml:space="preserve"> та </w:t>
      </w:r>
      <w:proofErr w:type="spellStart"/>
      <w:r w:rsidRPr="009A5711">
        <w:rPr>
          <w:lang w:val="ru-RU" w:eastAsia="ru-RU"/>
        </w:rPr>
        <w:t>погоджуємося</w:t>
      </w:r>
      <w:proofErr w:type="spellEnd"/>
      <w:r w:rsidRPr="009A5711">
        <w:rPr>
          <w:lang w:val="ru-RU" w:eastAsia="ru-RU"/>
        </w:rPr>
        <w:t xml:space="preserve"> </w:t>
      </w:r>
      <w:proofErr w:type="spellStart"/>
      <w:r w:rsidRPr="009A5711">
        <w:rPr>
          <w:lang w:val="ru-RU" w:eastAsia="ru-RU"/>
        </w:rPr>
        <w:t>виконати</w:t>
      </w:r>
      <w:proofErr w:type="spellEnd"/>
      <w:r w:rsidRPr="009A5711">
        <w:rPr>
          <w:lang w:val="ru-RU" w:eastAsia="ru-RU"/>
        </w:rPr>
        <w:t xml:space="preserve"> </w:t>
      </w:r>
      <w:proofErr w:type="spellStart"/>
      <w:r w:rsidRPr="009A5711">
        <w:rPr>
          <w:lang w:val="ru-RU" w:eastAsia="ru-RU"/>
        </w:rPr>
        <w:t>вимоги</w:t>
      </w:r>
      <w:proofErr w:type="spellEnd"/>
      <w:r w:rsidRPr="009A5711">
        <w:rPr>
          <w:lang w:val="ru-RU" w:eastAsia="ru-RU"/>
        </w:rPr>
        <w:t xml:space="preserve"> </w:t>
      </w:r>
      <w:proofErr w:type="spellStart"/>
      <w:r w:rsidRPr="009A5711">
        <w:rPr>
          <w:lang w:val="ru-RU" w:eastAsia="ru-RU"/>
        </w:rPr>
        <w:t>Замовника</w:t>
      </w:r>
      <w:proofErr w:type="spellEnd"/>
      <w:r w:rsidRPr="009A5711">
        <w:rPr>
          <w:lang w:val="ru-RU" w:eastAsia="ru-RU"/>
        </w:rPr>
        <w:t xml:space="preserve"> на </w:t>
      </w:r>
      <w:proofErr w:type="spellStart"/>
      <w:r w:rsidRPr="009A5711">
        <w:rPr>
          <w:lang w:val="ru-RU" w:eastAsia="ru-RU"/>
        </w:rPr>
        <w:t>умовах</w:t>
      </w:r>
      <w:proofErr w:type="spellEnd"/>
      <w:r w:rsidRPr="009A5711">
        <w:rPr>
          <w:lang w:val="ru-RU" w:eastAsia="ru-RU"/>
        </w:rPr>
        <w:t xml:space="preserve">, </w:t>
      </w:r>
      <w:proofErr w:type="spellStart"/>
      <w:r w:rsidRPr="009A5711">
        <w:rPr>
          <w:lang w:val="ru-RU" w:eastAsia="ru-RU"/>
        </w:rPr>
        <w:t>зазначених</w:t>
      </w:r>
      <w:proofErr w:type="spellEnd"/>
      <w:r w:rsidRPr="009A5711">
        <w:rPr>
          <w:lang w:val="ru-RU" w:eastAsia="ru-RU"/>
        </w:rPr>
        <w:t xml:space="preserve"> в </w:t>
      </w:r>
      <w:r w:rsidRPr="009A5711">
        <w:rPr>
          <w:lang w:eastAsia="ru-RU"/>
        </w:rPr>
        <w:t>ТД</w:t>
      </w:r>
      <w:r w:rsidRPr="009A5711">
        <w:rPr>
          <w:lang w:val="ru-RU" w:eastAsia="ru-RU"/>
        </w:rPr>
        <w:t xml:space="preserve">, </w:t>
      </w:r>
      <w:proofErr w:type="spellStart"/>
      <w:r w:rsidRPr="009A5711">
        <w:rPr>
          <w:lang w:val="ru-RU" w:eastAsia="ru-RU"/>
        </w:rPr>
        <w:t>уповноважені</w:t>
      </w:r>
      <w:proofErr w:type="spellEnd"/>
      <w:r w:rsidRPr="009A5711">
        <w:rPr>
          <w:lang w:val="ru-RU" w:eastAsia="ru-RU"/>
        </w:rPr>
        <w:t xml:space="preserve"> на </w:t>
      </w:r>
      <w:proofErr w:type="spellStart"/>
      <w:r w:rsidRPr="009A5711">
        <w:rPr>
          <w:lang w:val="ru-RU" w:eastAsia="ru-RU"/>
        </w:rPr>
        <w:t>підписання</w:t>
      </w:r>
      <w:proofErr w:type="spellEnd"/>
      <w:r w:rsidRPr="009A5711">
        <w:rPr>
          <w:lang w:val="ru-RU" w:eastAsia="ru-RU"/>
        </w:rPr>
        <w:t xml:space="preserve"> Договору та </w:t>
      </w:r>
      <w:proofErr w:type="spellStart"/>
      <w:r w:rsidRPr="009A5711">
        <w:rPr>
          <w:lang w:val="ru-RU" w:eastAsia="ru-RU"/>
        </w:rPr>
        <w:t>надаємо</w:t>
      </w:r>
      <w:proofErr w:type="spellEnd"/>
      <w:r w:rsidRPr="009A5711">
        <w:rPr>
          <w:lang w:val="ru-RU" w:eastAsia="ru-RU"/>
        </w:rPr>
        <w:t xml:space="preserve"> свою </w:t>
      </w:r>
      <w:proofErr w:type="spellStart"/>
      <w:r w:rsidRPr="009A5711">
        <w:rPr>
          <w:lang w:val="ru-RU" w:eastAsia="ru-RU"/>
        </w:rPr>
        <w:t>пропозицію</w:t>
      </w:r>
      <w:proofErr w:type="spellEnd"/>
      <w:r w:rsidRPr="009A5711">
        <w:rPr>
          <w:lang w:val="ru-RU" w:eastAsia="ru-RU"/>
        </w:rPr>
        <w:t xml:space="preserve"> </w:t>
      </w:r>
      <w:proofErr w:type="spellStart"/>
      <w:r w:rsidRPr="009A5711">
        <w:rPr>
          <w:lang w:val="ru-RU" w:eastAsia="ru-RU"/>
        </w:rPr>
        <w:t>щодо</w:t>
      </w:r>
      <w:proofErr w:type="spellEnd"/>
      <w:r w:rsidRPr="009A5711">
        <w:rPr>
          <w:lang w:val="ru-RU" w:eastAsia="ru-RU"/>
        </w:rPr>
        <w:t xml:space="preserve"> </w:t>
      </w:r>
      <w:proofErr w:type="spellStart"/>
      <w:r w:rsidRPr="009A5711">
        <w:rPr>
          <w:lang w:val="ru-RU" w:eastAsia="ru-RU"/>
        </w:rPr>
        <w:t>участі</w:t>
      </w:r>
      <w:proofErr w:type="spellEnd"/>
      <w:r w:rsidRPr="009A5711">
        <w:rPr>
          <w:lang w:val="ru-RU" w:eastAsia="ru-RU"/>
        </w:rPr>
        <w:t xml:space="preserve"> в </w:t>
      </w:r>
      <w:proofErr w:type="spellStart"/>
      <w:r w:rsidRPr="009A5711">
        <w:rPr>
          <w:lang w:val="ru-RU" w:eastAsia="ru-RU"/>
        </w:rPr>
        <w:t>закупівлі</w:t>
      </w:r>
      <w:proofErr w:type="spellEnd"/>
      <w:r w:rsidRPr="009A5711">
        <w:rPr>
          <w:lang w:val="ru-RU" w:eastAsia="ru-RU"/>
        </w:rPr>
        <w:t>:</w:t>
      </w:r>
      <w:r w:rsidR="00EA7728">
        <w:rPr>
          <w:b/>
          <w:bCs/>
        </w:rPr>
        <w:t>, ДК 021:2015 0931</w:t>
      </w:r>
      <w:r w:rsidRPr="009A5711">
        <w:rPr>
          <w:b/>
          <w:bCs/>
        </w:rPr>
        <w:t>0000-</w:t>
      </w:r>
      <w:r w:rsidR="00EA7728">
        <w:rPr>
          <w:b/>
          <w:bCs/>
        </w:rPr>
        <w:t>5</w:t>
      </w:r>
      <w:r w:rsidRPr="009A5711">
        <w:rPr>
          <w:b/>
          <w:bCs/>
        </w:rPr>
        <w:t xml:space="preserve"> – </w:t>
      </w:r>
      <w:r w:rsidR="00EA7728">
        <w:rPr>
          <w:b/>
          <w:bCs/>
        </w:rPr>
        <w:t>Електрична енергія</w:t>
      </w:r>
      <w:r w:rsidRPr="009A5711">
        <w:rPr>
          <w:b/>
          <w:bCs/>
        </w:rPr>
        <w:t xml:space="preserve"> </w:t>
      </w:r>
      <w:r w:rsidRPr="009A5711">
        <w:rPr>
          <w:lang w:val="ru-RU" w:eastAsia="ru-RU"/>
        </w:rPr>
        <w:t xml:space="preserve">на суму: </w:t>
      </w:r>
      <w:r w:rsidRPr="009A5711">
        <w:rPr>
          <w:lang w:eastAsia="ru-RU"/>
        </w:rPr>
        <w:t>_________________</w:t>
      </w:r>
      <w:r w:rsidRPr="009A5711">
        <w:rPr>
          <w:lang w:val="ru-RU" w:eastAsia="ru-RU"/>
        </w:rPr>
        <w:t xml:space="preserve"> </w:t>
      </w:r>
    </w:p>
    <w:p w:rsidR="00EA7728" w:rsidRPr="00EA7728" w:rsidRDefault="00EA7728" w:rsidP="00EA7728">
      <w:pPr>
        <w:suppressAutoHyphens w:val="0"/>
        <w:spacing w:after="200" w:line="276" w:lineRule="auto"/>
        <w:ind w:firstLine="708"/>
        <w:contextualSpacing/>
        <w:jc w:val="both"/>
        <w:rPr>
          <w:rFonts w:eastAsiaTheme="minorHAnsi"/>
          <w:b/>
          <w:sz w:val="28"/>
          <w:szCs w:val="22"/>
          <w:lang w:eastAsia="en-US"/>
        </w:rPr>
      </w:pPr>
      <w:r w:rsidRPr="00EA7728">
        <w:rPr>
          <w:rFonts w:eastAsiaTheme="minorHAnsi"/>
          <w:szCs w:val="22"/>
          <w:lang w:eastAsia="en-US"/>
        </w:rPr>
        <w:t>грн. (з ПДВ або без ПДВ* ):</w:t>
      </w:r>
    </w:p>
    <w:tbl>
      <w:tblPr>
        <w:tblStyle w:val="a5"/>
        <w:tblW w:w="10314" w:type="dxa"/>
        <w:tblLayout w:type="fixed"/>
        <w:tblLook w:val="04A0" w:firstRow="1" w:lastRow="0" w:firstColumn="1" w:lastColumn="0" w:noHBand="0" w:noVBand="1"/>
      </w:tblPr>
      <w:tblGrid>
        <w:gridCol w:w="817"/>
        <w:gridCol w:w="2552"/>
        <w:gridCol w:w="1559"/>
        <w:gridCol w:w="1701"/>
        <w:gridCol w:w="1843"/>
        <w:gridCol w:w="1842"/>
      </w:tblGrid>
      <w:tr w:rsidR="00EA7728" w:rsidRPr="00EA7728" w:rsidTr="00EA7728">
        <w:tc>
          <w:tcPr>
            <w:tcW w:w="817" w:type="dxa"/>
            <w:vAlign w:val="center"/>
          </w:tcPr>
          <w:p w:rsidR="00EA7728" w:rsidRPr="00EA7728" w:rsidRDefault="00EA7728" w:rsidP="00EA7728">
            <w:pPr>
              <w:suppressAutoHyphens w:val="0"/>
              <w:ind w:right="180"/>
              <w:jc w:val="center"/>
              <w:rPr>
                <w:b/>
                <w:szCs w:val="28"/>
                <w:lang w:eastAsia="uk-UA"/>
              </w:rPr>
            </w:pPr>
            <w:r w:rsidRPr="00EA7728">
              <w:rPr>
                <w:b/>
                <w:szCs w:val="28"/>
                <w:lang w:eastAsia="uk-UA"/>
              </w:rPr>
              <w:t>з/п</w:t>
            </w:r>
          </w:p>
        </w:tc>
        <w:tc>
          <w:tcPr>
            <w:tcW w:w="2552" w:type="dxa"/>
            <w:vAlign w:val="center"/>
          </w:tcPr>
          <w:p w:rsidR="00EA7728" w:rsidRPr="00EA7728" w:rsidRDefault="00EA7728" w:rsidP="00EA7728">
            <w:pPr>
              <w:suppressAutoHyphens w:val="0"/>
              <w:ind w:right="180"/>
              <w:jc w:val="center"/>
              <w:rPr>
                <w:b/>
                <w:sz w:val="28"/>
                <w:szCs w:val="28"/>
                <w:lang w:eastAsia="uk-UA"/>
              </w:rPr>
            </w:pPr>
            <w:r w:rsidRPr="00EA7728">
              <w:rPr>
                <w:b/>
                <w:sz w:val="22"/>
                <w:szCs w:val="22"/>
                <w:lang w:eastAsia="uk-UA"/>
              </w:rPr>
              <w:t>Найменування товару</w:t>
            </w:r>
          </w:p>
        </w:tc>
        <w:tc>
          <w:tcPr>
            <w:tcW w:w="1559" w:type="dxa"/>
            <w:vAlign w:val="center"/>
          </w:tcPr>
          <w:p w:rsidR="00EA7728" w:rsidRPr="00EA7728" w:rsidRDefault="00EA7728" w:rsidP="00EA7728">
            <w:pPr>
              <w:suppressAutoHyphens w:val="0"/>
              <w:ind w:right="180"/>
              <w:jc w:val="center"/>
              <w:rPr>
                <w:b/>
                <w:szCs w:val="28"/>
                <w:lang w:eastAsia="uk-UA"/>
              </w:rPr>
            </w:pPr>
            <w:r w:rsidRPr="00EA7728">
              <w:rPr>
                <w:b/>
                <w:szCs w:val="28"/>
                <w:lang w:eastAsia="uk-UA"/>
              </w:rPr>
              <w:t>Одиниця виміру</w:t>
            </w:r>
          </w:p>
        </w:tc>
        <w:tc>
          <w:tcPr>
            <w:tcW w:w="1701" w:type="dxa"/>
            <w:vAlign w:val="center"/>
          </w:tcPr>
          <w:p w:rsidR="00EA7728" w:rsidRPr="00EA7728" w:rsidRDefault="00EA7728" w:rsidP="00EA7728">
            <w:pPr>
              <w:suppressAutoHyphens w:val="0"/>
              <w:ind w:right="180"/>
              <w:jc w:val="center"/>
              <w:rPr>
                <w:b/>
                <w:szCs w:val="28"/>
                <w:lang w:eastAsia="uk-UA"/>
              </w:rPr>
            </w:pPr>
            <w:r w:rsidRPr="00EA7728">
              <w:rPr>
                <w:b/>
                <w:szCs w:val="28"/>
                <w:lang w:eastAsia="uk-UA"/>
              </w:rPr>
              <w:t>Кількість</w:t>
            </w:r>
          </w:p>
        </w:tc>
        <w:tc>
          <w:tcPr>
            <w:tcW w:w="1843" w:type="dxa"/>
            <w:vAlign w:val="center"/>
          </w:tcPr>
          <w:p w:rsidR="00EA7728" w:rsidRPr="00EA7728" w:rsidRDefault="00EA7728" w:rsidP="00EA7728">
            <w:pPr>
              <w:suppressAutoHyphens w:val="0"/>
              <w:ind w:right="180"/>
              <w:jc w:val="center"/>
              <w:rPr>
                <w:b/>
                <w:szCs w:val="28"/>
                <w:lang w:eastAsia="uk-UA"/>
              </w:rPr>
            </w:pPr>
            <w:r w:rsidRPr="00EA7728">
              <w:rPr>
                <w:b/>
                <w:szCs w:val="28"/>
                <w:lang w:eastAsia="uk-UA"/>
              </w:rPr>
              <w:t>Ціна за одиницю товару</w:t>
            </w:r>
          </w:p>
          <w:p w:rsidR="00EA7728" w:rsidRPr="00EA7728" w:rsidRDefault="00EA7728" w:rsidP="00EA7728">
            <w:pPr>
              <w:suppressAutoHyphens w:val="0"/>
              <w:ind w:right="180"/>
              <w:jc w:val="center"/>
              <w:rPr>
                <w:b/>
                <w:szCs w:val="28"/>
                <w:lang w:eastAsia="uk-UA"/>
              </w:rPr>
            </w:pPr>
            <w:r w:rsidRPr="00EA7728">
              <w:rPr>
                <w:b/>
                <w:szCs w:val="28"/>
                <w:lang w:eastAsia="uk-UA"/>
              </w:rPr>
              <w:t>(з ПДВ) (грн)</w:t>
            </w:r>
          </w:p>
        </w:tc>
        <w:tc>
          <w:tcPr>
            <w:tcW w:w="1842" w:type="dxa"/>
            <w:vAlign w:val="center"/>
          </w:tcPr>
          <w:p w:rsidR="00EA7728" w:rsidRPr="00EA7728" w:rsidRDefault="00EA7728" w:rsidP="00EA7728">
            <w:pPr>
              <w:suppressAutoHyphens w:val="0"/>
              <w:ind w:right="180"/>
              <w:jc w:val="center"/>
              <w:rPr>
                <w:b/>
                <w:szCs w:val="28"/>
                <w:lang w:eastAsia="uk-UA"/>
              </w:rPr>
            </w:pPr>
            <w:r w:rsidRPr="00EA7728">
              <w:rPr>
                <w:b/>
                <w:szCs w:val="28"/>
                <w:lang w:eastAsia="uk-UA"/>
              </w:rPr>
              <w:t>Загальна ціна товару</w:t>
            </w:r>
          </w:p>
          <w:p w:rsidR="00EA7728" w:rsidRPr="00EA7728" w:rsidRDefault="00EA7728" w:rsidP="00EA7728">
            <w:pPr>
              <w:suppressAutoHyphens w:val="0"/>
              <w:ind w:right="180"/>
              <w:jc w:val="center"/>
              <w:rPr>
                <w:b/>
                <w:sz w:val="28"/>
                <w:szCs w:val="28"/>
                <w:lang w:eastAsia="uk-UA"/>
              </w:rPr>
            </w:pPr>
            <w:r w:rsidRPr="00EA7728">
              <w:rPr>
                <w:b/>
                <w:szCs w:val="28"/>
                <w:lang w:eastAsia="uk-UA"/>
              </w:rPr>
              <w:t>(з ПДВ) (грн)</w:t>
            </w:r>
          </w:p>
        </w:tc>
      </w:tr>
      <w:tr w:rsidR="00EA7728" w:rsidRPr="00EA7728" w:rsidTr="00EA7728">
        <w:tc>
          <w:tcPr>
            <w:tcW w:w="817" w:type="dxa"/>
          </w:tcPr>
          <w:p w:rsidR="00EA7728" w:rsidRPr="00EA7728" w:rsidRDefault="00EA7728" w:rsidP="00EA7728">
            <w:pPr>
              <w:suppressAutoHyphens w:val="0"/>
              <w:ind w:right="180"/>
              <w:jc w:val="both"/>
              <w:rPr>
                <w:szCs w:val="28"/>
                <w:lang w:eastAsia="uk-UA"/>
              </w:rPr>
            </w:pPr>
            <w:r w:rsidRPr="00EA7728">
              <w:rPr>
                <w:szCs w:val="28"/>
                <w:lang w:eastAsia="uk-UA"/>
              </w:rPr>
              <w:t>1.</w:t>
            </w:r>
          </w:p>
        </w:tc>
        <w:tc>
          <w:tcPr>
            <w:tcW w:w="2552" w:type="dxa"/>
          </w:tcPr>
          <w:p w:rsidR="00EA7728" w:rsidRPr="00EA7728" w:rsidRDefault="00EA7728" w:rsidP="00EA7728">
            <w:pPr>
              <w:suppressAutoHyphens w:val="0"/>
              <w:ind w:right="180"/>
              <w:rPr>
                <w:sz w:val="28"/>
                <w:szCs w:val="28"/>
                <w:lang w:eastAsia="uk-UA"/>
              </w:rPr>
            </w:pPr>
            <w:r w:rsidRPr="00EA7728">
              <w:rPr>
                <w:color w:val="000000"/>
                <w:sz w:val="26"/>
                <w:szCs w:val="26"/>
                <w:lang w:eastAsia="x-none"/>
              </w:rPr>
              <w:t>09310000-5  Електрична енергія</w:t>
            </w:r>
          </w:p>
        </w:tc>
        <w:tc>
          <w:tcPr>
            <w:tcW w:w="1559" w:type="dxa"/>
            <w:vAlign w:val="center"/>
          </w:tcPr>
          <w:p w:rsidR="00EA7728" w:rsidRPr="00EA7728" w:rsidRDefault="00EA7728" w:rsidP="00EA7728">
            <w:pPr>
              <w:suppressAutoHyphens w:val="0"/>
              <w:ind w:right="180"/>
              <w:jc w:val="center"/>
              <w:rPr>
                <w:szCs w:val="28"/>
                <w:lang w:eastAsia="uk-UA"/>
              </w:rPr>
            </w:pPr>
            <w:r w:rsidRPr="00EA7728">
              <w:rPr>
                <w:szCs w:val="28"/>
                <w:lang w:eastAsia="uk-UA"/>
              </w:rPr>
              <w:t>Кіловат -година</w:t>
            </w:r>
          </w:p>
        </w:tc>
        <w:tc>
          <w:tcPr>
            <w:tcW w:w="1701" w:type="dxa"/>
            <w:vAlign w:val="center"/>
          </w:tcPr>
          <w:p w:rsidR="00EA7728" w:rsidRPr="00EA7728" w:rsidRDefault="00EA7728" w:rsidP="00EA7728">
            <w:pPr>
              <w:suppressAutoHyphens w:val="0"/>
              <w:ind w:right="180"/>
              <w:jc w:val="center"/>
              <w:rPr>
                <w:sz w:val="28"/>
                <w:szCs w:val="28"/>
                <w:lang w:eastAsia="uk-UA"/>
              </w:rPr>
            </w:pPr>
            <w:r>
              <w:rPr>
                <w:sz w:val="28"/>
                <w:szCs w:val="28"/>
                <w:lang w:eastAsia="uk-UA"/>
              </w:rPr>
              <w:t>245000</w:t>
            </w:r>
          </w:p>
        </w:tc>
        <w:tc>
          <w:tcPr>
            <w:tcW w:w="1843" w:type="dxa"/>
          </w:tcPr>
          <w:p w:rsidR="00EA7728" w:rsidRPr="00EA7728" w:rsidRDefault="00EA7728" w:rsidP="00EA7728">
            <w:pPr>
              <w:suppressAutoHyphens w:val="0"/>
              <w:ind w:right="180"/>
              <w:jc w:val="both"/>
              <w:rPr>
                <w:sz w:val="28"/>
                <w:szCs w:val="28"/>
                <w:lang w:eastAsia="uk-UA"/>
              </w:rPr>
            </w:pPr>
          </w:p>
        </w:tc>
        <w:tc>
          <w:tcPr>
            <w:tcW w:w="1842" w:type="dxa"/>
          </w:tcPr>
          <w:p w:rsidR="00EA7728" w:rsidRPr="00EA7728" w:rsidRDefault="00EA7728" w:rsidP="00EA7728">
            <w:pPr>
              <w:suppressAutoHyphens w:val="0"/>
              <w:ind w:right="180"/>
              <w:jc w:val="both"/>
              <w:rPr>
                <w:sz w:val="28"/>
                <w:szCs w:val="28"/>
                <w:lang w:eastAsia="uk-UA"/>
              </w:rPr>
            </w:pPr>
          </w:p>
        </w:tc>
      </w:tr>
      <w:tr w:rsidR="00EA7728" w:rsidRPr="00EA7728" w:rsidTr="00EA7728">
        <w:trPr>
          <w:trHeight w:val="486"/>
        </w:trPr>
        <w:tc>
          <w:tcPr>
            <w:tcW w:w="8472" w:type="dxa"/>
            <w:gridSpan w:val="5"/>
            <w:vAlign w:val="center"/>
          </w:tcPr>
          <w:p w:rsidR="00EA7728" w:rsidRPr="00EA7728" w:rsidRDefault="00EA7728" w:rsidP="00EA7728">
            <w:pPr>
              <w:suppressAutoHyphens w:val="0"/>
              <w:ind w:right="180"/>
              <w:jc w:val="right"/>
              <w:rPr>
                <w:sz w:val="28"/>
                <w:szCs w:val="28"/>
                <w:lang w:eastAsia="uk-UA"/>
              </w:rPr>
            </w:pPr>
            <w:r w:rsidRPr="00EA7728">
              <w:rPr>
                <w:szCs w:val="28"/>
                <w:lang w:eastAsia="uk-UA"/>
              </w:rPr>
              <w:t>Всього без ПДВ</w:t>
            </w:r>
          </w:p>
        </w:tc>
        <w:tc>
          <w:tcPr>
            <w:tcW w:w="1842" w:type="dxa"/>
          </w:tcPr>
          <w:p w:rsidR="00EA7728" w:rsidRPr="00EA7728" w:rsidRDefault="00EA7728" w:rsidP="00EA7728">
            <w:pPr>
              <w:suppressAutoHyphens w:val="0"/>
              <w:ind w:right="180"/>
              <w:jc w:val="both"/>
              <w:rPr>
                <w:sz w:val="28"/>
                <w:szCs w:val="28"/>
                <w:lang w:eastAsia="uk-UA"/>
              </w:rPr>
            </w:pPr>
          </w:p>
        </w:tc>
      </w:tr>
      <w:tr w:rsidR="00EA7728" w:rsidRPr="00EA7728" w:rsidTr="00EA7728">
        <w:trPr>
          <w:trHeight w:val="511"/>
        </w:trPr>
        <w:tc>
          <w:tcPr>
            <w:tcW w:w="8472" w:type="dxa"/>
            <w:gridSpan w:val="5"/>
            <w:vAlign w:val="center"/>
          </w:tcPr>
          <w:p w:rsidR="00EA7728" w:rsidRPr="00EA7728" w:rsidRDefault="00EA7728" w:rsidP="00EA7728">
            <w:pPr>
              <w:tabs>
                <w:tab w:val="left" w:pos="1965"/>
              </w:tabs>
              <w:suppressAutoHyphens w:val="0"/>
              <w:spacing w:before="100" w:beforeAutospacing="1" w:after="100" w:afterAutospacing="1"/>
              <w:ind w:right="180"/>
              <w:jc w:val="right"/>
              <w:rPr>
                <w:szCs w:val="28"/>
                <w:lang w:eastAsia="uk-UA"/>
              </w:rPr>
            </w:pPr>
            <w:r w:rsidRPr="00EA7728">
              <w:rPr>
                <w:szCs w:val="28"/>
                <w:lang w:eastAsia="uk-UA"/>
              </w:rPr>
              <w:t>ПДВ</w:t>
            </w:r>
          </w:p>
        </w:tc>
        <w:tc>
          <w:tcPr>
            <w:tcW w:w="1842" w:type="dxa"/>
          </w:tcPr>
          <w:p w:rsidR="00EA7728" w:rsidRPr="00EA7728" w:rsidRDefault="00EA7728" w:rsidP="00EA7728">
            <w:pPr>
              <w:suppressAutoHyphens w:val="0"/>
              <w:ind w:right="180"/>
              <w:jc w:val="both"/>
              <w:rPr>
                <w:sz w:val="28"/>
                <w:szCs w:val="28"/>
                <w:lang w:eastAsia="uk-UA"/>
              </w:rPr>
            </w:pPr>
          </w:p>
        </w:tc>
      </w:tr>
      <w:tr w:rsidR="00EA7728" w:rsidRPr="00EA7728" w:rsidTr="00EA7728">
        <w:trPr>
          <w:trHeight w:val="578"/>
        </w:trPr>
        <w:tc>
          <w:tcPr>
            <w:tcW w:w="8472" w:type="dxa"/>
            <w:gridSpan w:val="5"/>
            <w:vAlign w:val="center"/>
          </w:tcPr>
          <w:p w:rsidR="00EA7728" w:rsidRPr="00EA7728" w:rsidRDefault="00EA7728" w:rsidP="00EA7728">
            <w:pPr>
              <w:tabs>
                <w:tab w:val="left" w:pos="1965"/>
              </w:tabs>
              <w:suppressAutoHyphens w:val="0"/>
              <w:spacing w:before="100" w:beforeAutospacing="1" w:after="100" w:afterAutospacing="1"/>
              <w:ind w:right="180"/>
              <w:jc w:val="right"/>
              <w:rPr>
                <w:b/>
                <w:szCs w:val="28"/>
                <w:lang w:eastAsia="uk-UA"/>
              </w:rPr>
            </w:pPr>
            <w:r w:rsidRPr="00EA7728">
              <w:rPr>
                <w:b/>
                <w:szCs w:val="28"/>
                <w:lang w:eastAsia="uk-UA"/>
              </w:rPr>
              <w:t>Разом з ПДВ</w:t>
            </w:r>
          </w:p>
        </w:tc>
        <w:tc>
          <w:tcPr>
            <w:tcW w:w="1842" w:type="dxa"/>
          </w:tcPr>
          <w:p w:rsidR="00EA7728" w:rsidRPr="00EA7728" w:rsidRDefault="00EA7728" w:rsidP="00EA7728">
            <w:pPr>
              <w:suppressAutoHyphens w:val="0"/>
              <w:ind w:right="180"/>
              <w:jc w:val="both"/>
              <w:rPr>
                <w:sz w:val="28"/>
                <w:szCs w:val="28"/>
                <w:lang w:eastAsia="uk-UA"/>
              </w:rPr>
            </w:pPr>
          </w:p>
        </w:tc>
      </w:tr>
    </w:tbl>
    <w:p w:rsidR="00EA7728" w:rsidRPr="00EA7728" w:rsidRDefault="00EA7728" w:rsidP="00EA7728">
      <w:pPr>
        <w:suppressAutoHyphens w:val="0"/>
        <w:ind w:right="180" w:firstLine="708"/>
        <w:jc w:val="both"/>
        <w:rPr>
          <w:b/>
          <w:szCs w:val="28"/>
          <w:lang w:eastAsia="uk-UA"/>
        </w:rPr>
      </w:pPr>
    </w:p>
    <w:p w:rsidR="009A5711" w:rsidRPr="009A5711" w:rsidRDefault="009A5711" w:rsidP="009A5711">
      <w:pPr>
        <w:jc w:val="both"/>
        <w:rPr>
          <w:b/>
          <w:bCs/>
          <w:lang w:val="ru-RU" w:eastAsia="ru-RU"/>
        </w:rPr>
      </w:pPr>
    </w:p>
    <w:p w:rsidR="00B30E26" w:rsidRDefault="00901B98" w:rsidP="000E5645">
      <w:pPr>
        <w:widowControl w:val="0"/>
        <w:tabs>
          <w:tab w:val="left" w:pos="426"/>
        </w:tabs>
        <w:suppressAutoHyphens w:val="0"/>
        <w:autoSpaceDE w:val="0"/>
        <w:autoSpaceDN w:val="0"/>
        <w:adjustRightInd w:val="0"/>
        <w:jc w:val="both"/>
        <w:rPr>
          <w:spacing w:val="-2"/>
          <w:lang w:eastAsia="ru-RU"/>
        </w:rPr>
      </w:pPr>
      <w:r w:rsidRPr="00B30E26">
        <w:rPr>
          <w:bCs/>
          <w:lang w:eastAsia="ru-RU"/>
        </w:rPr>
        <w:t xml:space="preserve">          </w:t>
      </w:r>
      <w:r w:rsidR="00B30E26">
        <w:rPr>
          <w:spacing w:val="-2"/>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0E5645" w:rsidRDefault="000E5645" w:rsidP="00B30E26">
      <w:pPr>
        <w:widowControl w:val="0"/>
        <w:tabs>
          <w:tab w:val="left" w:pos="426"/>
        </w:tabs>
        <w:autoSpaceDE w:val="0"/>
        <w:autoSpaceDN w:val="0"/>
        <w:adjustRightInd w:val="0"/>
        <w:ind w:left="-142" w:firstLine="567"/>
        <w:jc w:val="both"/>
        <w:rPr>
          <w:lang w:eastAsia="ru-RU"/>
        </w:rPr>
      </w:pPr>
      <w:r>
        <w:rPr>
          <w:lang w:eastAsia="ru-RU"/>
        </w:rPr>
        <w:t xml:space="preserve">- </w:t>
      </w:r>
      <w:r w:rsidRPr="00123ACB">
        <w:rPr>
          <w:lang w:eastAsia="ru-RU"/>
        </w:rPr>
        <w:t xml:space="preserve">дотримуватися умов цієї тендерної пропозиції </w:t>
      </w:r>
      <w:r w:rsidRPr="001C34A2">
        <w:rPr>
          <w:rFonts w:eastAsiaTheme="minorHAnsi"/>
          <w:color w:val="000000" w:themeColor="text1"/>
          <w:szCs w:val="22"/>
          <w:lang w:eastAsia="en-US"/>
        </w:rPr>
        <w:t xml:space="preserve">протягом </w:t>
      </w:r>
      <w:r>
        <w:rPr>
          <w:rFonts w:eastAsiaTheme="minorHAnsi"/>
          <w:color w:val="000000" w:themeColor="text1"/>
          <w:szCs w:val="22"/>
          <w:lang w:eastAsia="en-US"/>
        </w:rPr>
        <w:t xml:space="preserve"> </w:t>
      </w:r>
      <w:r w:rsidRPr="001C34A2">
        <w:rPr>
          <w:rFonts w:eastAsiaTheme="minorHAnsi"/>
          <w:color w:val="000000" w:themeColor="text1"/>
          <w:szCs w:val="22"/>
          <w:lang w:eastAsia="en-US"/>
        </w:rPr>
        <w:t>95 днів з дати кінцевого строку подання тендерних пропозицій</w:t>
      </w:r>
      <w:r w:rsidRPr="00123ACB">
        <w:rPr>
          <w:lang w:eastAsia="ru-RU"/>
        </w:rPr>
        <w:t xml:space="preserve">. Наша тендерна пропозиція буде </w:t>
      </w:r>
      <w:r>
        <w:rPr>
          <w:lang w:eastAsia="ru-RU"/>
        </w:rPr>
        <w:t>о</w:t>
      </w:r>
      <w:r w:rsidRPr="00123ACB">
        <w:rPr>
          <w:lang w:eastAsia="ru-RU"/>
        </w:rPr>
        <w:t xml:space="preserve">бов'язковою для нас і  </w:t>
      </w:r>
      <w:r w:rsidRPr="00123ACB">
        <w:rPr>
          <w:lang w:eastAsia="ru-RU"/>
        </w:rPr>
        <w:lastRenderedPageBreak/>
        <w:t>Замовник може прийняти рішення про намір укласти договір у будь-який час до закінчення зазначеного терміну</w:t>
      </w:r>
    </w:p>
    <w:p w:rsidR="00B30E26" w:rsidRDefault="00B30E26" w:rsidP="00B30E26">
      <w:pPr>
        <w:widowControl w:val="0"/>
        <w:tabs>
          <w:tab w:val="left" w:pos="426"/>
        </w:tabs>
        <w:autoSpaceDE w:val="0"/>
        <w:autoSpaceDN w:val="0"/>
        <w:adjustRightInd w:val="0"/>
        <w:ind w:left="-142" w:firstLine="567"/>
        <w:jc w:val="both"/>
        <w:rPr>
          <w:lang w:eastAsia="uk-UA"/>
        </w:rPr>
      </w:pPr>
      <w:r>
        <w:rPr>
          <w:spacing w:val="-2"/>
          <w:lang w:eastAsia="ru-RU"/>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w:t>
      </w:r>
      <w:r>
        <w:rPr>
          <w:lang w:eastAsia="uk-UA"/>
        </w:rPr>
        <w:t xml:space="preserve">про намір укласти договір про закупівлю відповідно до вимог тендерної документації та остаточної пропозиції учасника-переможця. </w:t>
      </w:r>
      <w:r>
        <w:rPr>
          <w:lang w:val="ru-RU"/>
        </w:rPr>
        <w:t xml:space="preserve">У </w:t>
      </w:r>
      <w:proofErr w:type="spellStart"/>
      <w:r>
        <w:rPr>
          <w:lang w:val="ru-RU"/>
        </w:rPr>
        <w:t>випадку</w:t>
      </w:r>
      <w:proofErr w:type="spellEnd"/>
      <w:r>
        <w:rPr>
          <w:lang w:val="ru-RU"/>
        </w:rPr>
        <w:t xml:space="preserve"> </w:t>
      </w:r>
      <w:proofErr w:type="spellStart"/>
      <w:r>
        <w:rPr>
          <w:lang w:val="ru-RU"/>
        </w:rPr>
        <w:t>обґрунтованої</w:t>
      </w:r>
      <w:proofErr w:type="spellEnd"/>
      <w:r>
        <w:rPr>
          <w:lang w:val="ru-RU"/>
        </w:rPr>
        <w:t xml:space="preserve"> </w:t>
      </w:r>
      <w:proofErr w:type="spellStart"/>
      <w:r>
        <w:rPr>
          <w:lang w:val="ru-RU"/>
        </w:rPr>
        <w:t>необхідності</w:t>
      </w:r>
      <w:proofErr w:type="spellEnd"/>
      <w:r>
        <w:rPr>
          <w:lang w:val="ru-RU"/>
        </w:rPr>
        <w:t xml:space="preserve"> строк для </w:t>
      </w:r>
      <w:proofErr w:type="spellStart"/>
      <w:r>
        <w:rPr>
          <w:lang w:val="ru-RU"/>
        </w:rPr>
        <w:t>укладання</w:t>
      </w:r>
      <w:proofErr w:type="spellEnd"/>
      <w:r>
        <w:rPr>
          <w:lang w:val="ru-RU"/>
        </w:rPr>
        <w:t xml:space="preserve"> договору </w:t>
      </w:r>
      <w:proofErr w:type="spellStart"/>
      <w:r>
        <w:rPr>
          <w:lang w:val="ru-RU"/>
        </w:rPr>
        <w:t>може</w:t>
      </w:r>
      <w:proofErr w:type="spellEnd"/>
      <w:r>
        <w:rPr>
          <w:lang w:val="ru-RU"/>
        </w:rPr>
        <w:t xml:space="preserve"> бути </w:t>
      </w:r>
      <w:proofErr w:type="spellStart"/>
      <w:r>
        <w:rPr>
          <w:lang w:val="ru-RU"/>
        </w:rPr>
        <w:t>продовжений</w:t>
      </w:r>
      <w:proofErr w:type="spellEnd"/>
      <w:r>
        <w:rPr>
          <w:lang w:val="ru-RU"/>
        </w:rPr>
        <w:t xml:space="preserve"> до 60 </w:t>
      </w:r>
      <w:proofErr w:type="spellStart"/>
      <w:r>
        <w:rPr>
          <w:lang w:val="ru-RU"/>
        </w:rPr>
        <w:t>дні</w:t>
      </w:r>
      <w:proofErr w:type="gramStart"/>
      <w:r>
        <w:rPr>
          <w:lang w:val="ru-RU"/>
        </w:rPr>
        <w:t>в</w:t>
      </w:r>
      <w:proofErr w:type="spellEnd"/>
      <w:proofErr w:type="gramEnd"/>
      <w:r>
        <w:rPr>
          <w:lang w:val="ru-RU"/>
        </w:rPr>
        <w:t>;</w:t>
      </w:r>
    </w:p>
    <w:p w:rsidR="00B30E26" w:rsidRDefault="00B30E26" w:rsidP="000E5645">
      <w:pPr>
        <w:widowControl w:val="0"/>
        <w:tabs>
          <w:tab w:val="left" w:pos="426"/>
        </w:tabs>
        <w:autoSpaceDE w:val="0"/>
        <w:autoSpaceDN w:val="0"/>
        <w:adjustRightInd w:val="0"/>
        <w:ind w:left="-142" w:firstLine="567"/>
        <w:jc w:val="both"/>
        <w:rPr>
          <w:b/>
          <w:bCs/>
          <w:i/>
          <w:iCs/>
          <w:lang w:eastAsia="ru-RU"/>
        </w:rPr>
      </w:pPr>
      <w:r>
        <w:rPr>
          <w:lang w:eastAsia="ru-RU"/>
        </w:rPr>
        <w:t xml:space="preserve">- взяти на себе зобов'язання виконати всі умови, передбачені проектом договору, згідно з Додатком </w:t>
      </w:r>
      <w:r w:rsidR="00710047">
        <w:rPr>
          <w:lang w:eastAsia="ru-RU"/>
        </w:rPr>
        <w:t>5</w:t>
      </w:r>
      <w:r>
        <w:rPr>
          <w:lang w:eastAsia="ru-RU"/>
        </w:rPr>
        <w:t xml:space="preserve"> тендерної документації та підписати договір у редакції Додатку </w:t>
      </w:r>
      <w:r w:rsidR="00710047">
        <w:rPr>
          <w:lang w:eastAsia="ru-RU"/>
        </w:rPr>
        <w:t>5</w:t>
      </w:r>
      <w:r w:rsidR="000E5645">
        <w:rPr>
          <w:lang w:eastAsia="ru-RU"/>
        </w:rPr>
        <w:t xml:space="preserve"> тендерної документації</w:t>
      </w:r>
      <w:r>
        <w:rPr>
          <w:b/>
          <w:bCs/>
          <w:i/>
          <w:iCs/>
          <w:lang w:eastAsia="ru-RU"/>
        </w:rPr>
        <w:t xml:space="preserve">          </w:t>
      </w:r>
    </w:p>
    <w:p w:rsidR="00B30E26" w:rsidRDefault="00B30E26" w:rsidP="00B30E26">
      <w:pPr>
        <w:widowControl w:val="0"/>
        <w:autoSpaceDE w:val="0"/>
        <w:autoSpaceDN w:val="0"/>
        <w:adjustRightInd w:val="0"/>
        <w:ind w:left="-142" w:firstLine="700"/>
        <w:jc w:val="both"/>
        <w:rPr>
          <w:b/>
          <w:bCs/>
          <w:i/>
          <w:iCs/>
          <w:sz w:val="22"/>
          <w:szCs w:val="22"/>
          <w:lang w:eastAsia="ru-RU"/>
        </w:rPr>
      </w:pPr>
    </w:p>
    <w:p w:rsidR="00901B98" w:rsidRPr="00E41B5D" w:rsidRDefault="00901B98" w:rsidP="00B30E26">
      <w:pPr>
        <w:widowControl w:val="0"/>
        <w:tabs>
          <w:tab w:val="left" w:pos="851"/>
          <w:tab w:val="left" w:pos="7083"/>
        </w:tabs>
        <w:suppressAutoHyphens w:val="0"/>
        <w:autoSpaceDE w:val="0"/>
        <w:autoSpaceDN w:val="0"/>
        <w:adjustRightInd w:val="0"/>
        <w:jc w:val="both"/>
        <w:rPr>
          <w:b/>
          <w:lang w:eastAsia="ru-RU"/>
        </w:rPr>
      </w:pPr>
      <w:r w:rsidRPr="00B4681D">
        <w:rPr>
          <w:lang w:eastAsia="ru-RU"/>
        </w:rPr>
        <w:t xml:space="preserve">        </w:t>
      </w:r>
      <w:r w:rsidRPr="00E41B5D">
        <w:rPr>
          <w:b/>
          <w:lang w:eastAsia="ru-RU"/>
        </w:rPr>
        <w:t xml:space="preserve">При цьому, ми погоджуємось, що оплата за надані послуги, буде проводитись з урахуванням реального надходження коштів на зазначені цілі Замовника. </w:t>
      </w:r>
    </w:p>
    <w:p w:rsidR="00901B98" w:rsidRPr="00E41B5D" w:rsidRDefault="00901B98" w:rsidP="00901B98">
      <w:pPr>
        <w:widowControl w:val="0"/>
        <w:tabs>
          <w:tab w:val="left" w:pos="851"/>
          <w:tab w:val="left" w:pos="7083"/>
        </w:tabs>
        <w:suppressAutoHyphens w:val="0"/>
        <w:autoSpaceDE w:val="0"/>
        <w:autoSpaceDN w:val="0"/>
        <w:adjustRightInd w:val="0"/>
        <w:jc w:val="both"/>
        <w:rPr>
          <w:b/>
          <w:lang w:eastAsia="ru-RU"/>
        </w:rPr>
      </w:pPr>
      <w:r w:rsidRPr="00E41B5D">
        <w:rPr>
          <w:b/>
          <w:lang w:val="ru-RU" w:eastAsia="ru-RU"/>
        </w:rPr>
        <w:t xml:space="preserve">        </w:t>
      </w:r>
      <w:r w:rsidRPr="00E41B5D">
        <w:rPr>
          <w:b/>
          <w:lang w:eastAsia="ru-RU"/>
        </w:rPr>
        <w:t xml:space="preserve">Також, ми погоджуємось,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 </w:t>
      </w:r>
    </w:p>
    <w:p w:rsidR="00901B98" w:rsidRPr="00123ACB" w:rsidRDefault="00901B98" w:rsidP="00901B98">
      <w:pPr>
        <w:widowControl w:val="0"/>
        <w:tabs>
          <w:tab w:val="left" w:pos="851"/>
          <w:tab w:val="left" w:pos="7083"/>
        </w:tabs>
        <w:suppressAutoHyphens w:val="0"/>
        <w:autoSpaceDE w:val="0"/>
        <w:autoSpaceDN w:val="0"/>
        <w:adjustRightInd w:val="0"/>
        <w:ind w:left="436"/>
        <w:jc w:val="both"/>
        <w:rPr>
          <w:lang w:eastAsia="ru-RU"/>
        </w:rPr>
      </w:pPr>
      <w:r w:rsidRPr="00123ACB">
        <w:rPr>
          <w:lang w:eastAsia="ru-RU"/>
        </w:rPr>
        <w:t>У разі укладення з нами договору, зобов’язуємося надавати послуги</w:t>
      </w:r>
      <w:r>
        <w:rPr>
          <w:lang w:eastAsia="ru-RU"/>
        </w:rPr>
        <w:t xml:space="preserve"> з </w:t>
      </w:r>
      <w:r w:rsidR="00B30E26">
        <w:rPr>
          <w:lang w:eastAsia="ru-RU"/>
        </w:rPr>
        <w:t>01.01.2023</w:t>
      </w:r>
      <w:r w:rsidR="00304849">
        <w:rPr>
          <w:lang w:eastAsia="ru-RU"/>
        </w:rPr>
        <w:t xml:space="preserve">  по </w:t>
      </w:r>
      <w:r w:rsidR="004E4A2E">
        <w:rPr>
          <w:lang w:eastAsia="ru-RU"/>
        </w:rPr>
        <w:t xml:space="preserve"> 31.12</w:t>
      </w:r>
      <w:r w:rsidR="009A140B">
        <w:rPr>
          <w:lang w:eastAsia="ru-RU"/>
        </w:rPr>
        <w:t>.202</w:t>
      </w:r>
      <w:r w:rsidR="00B30E26">
        <w:rPr>
          <w:lang w:eastAsia="ru-RU"/>
        </w:rPr>
        <w:t>3</w:t>
      </w:r>
      <w:r w:rsidR="009A140B">
        <w:rPr>
          <w:lang w:eastAsia="ru-RU"/>
        </w:rPr>
        <w:t>.</w:t>
      </w:r>
    </w:p>
    <w:p w:rsidR="00901B98" w:rsidRPr="00123ACB" w:rsidRDefault="00901B98" w:rsidP="00901B98">
      <w:pPr>
        <w:widowControl w:val="0"/>
        <w:tabs>
          <w:tab w:val="left" w:pos="851"/>
          <w:tab w:val="left" w:pos="7083"/>
        </w:tabs>
        <w:suppressAutoHyphens w:val="0"/>
        <w:autoSpaceDE w:val="0"/>
        <w:autoSpaceDN w:val="0"/>
        <w:adjustRightInd w:val="0"/>
        <w:jc w:val="both"/>
        <w:rPr>
          <w:lang w:eastAsia="ru-RU"/>
        </w:rPr>
      </w:pPr>
      <w:r w:rsidRPr="00B94D14">
        <w:rPr>
          <w:lang w:eastAsia="ru-RU"/>
        </w:rPr>
        <w:t xml:space="preserve">       </w:t>
      </w:r>
      <w:r w:rsidRPr="00123ACB">
        <w:rPr>
          <w:lang w:eastAsia="ru-RU"/>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усіх умов та вимог, передбачених цією документацією.</w:t>
      </w:r>
    </w:p>
    <w:tbl>
      <w:tblPr>
        <w:tblW w:w="5000" w:type="pct"/>
        <w:tblBorders>
          <w:insideH w:val="single" w:sz="4" w:space="0" w:color="auto"/>
        </w:tblBorders>
        <w:tblLook w:val="01E0" w:firstRow="1" w:lastRow="1" w:firstColumn="1" w:lastColumn="1" w:noHBand="0" w:noVBand="0"/>
      </w:tblPr>
      <w:tblGrid>
        <w:gridCol w:w="3778"/>
        <w:gridCol w:w="2730"/>
        <w:gridCol w:w="3347"/>
      </w:tblGrid>
      <w:tr w:rsidR="00901B98" w:rsidRPr="00123ACB" w:rsidTr="007E4FFD">
        <w:trPr>
          <w:trHeight w:val="889"/>
        </w:trPr>
        <w:tc>
          <w:tcPr>
            <w:tcW w:w="1917" w:type="pct"/>
          </w:tcPr>
          <w:p w:rsidR="00901B98" w:rsidRDefault="00901B98" w:rsidP="007E4FFD">
            <w:pPr>
              <w:tabs>
                <w:tab w:val="left" w:pos="2160"/>
                <w:tab w:val="left" w:pos="3600"/>
                <w:tab w:val="left" w:pos="7083"/>
              </w:tabs>
              <w:jc w:val="both"/>
              <w:rPr>
                <w:b/>
                <w:lang w:eastAsia="ru-RU"/>
              </w:rPr>
            </w:pPr>
          </w:p>
          <w:p w:rsidR="00901B98" w:rsidRPr="00123ACB" w:rsidRDefault="00901B98" w:rsidP="007E4FFD">
            <w:pPr>
              <w:tabs>
                <w:tab w:val="left" w:pos="2160"/>
                <w:tab w:val="left" w:pos="3600"/>
                <w:tab w:val="left" w:pos="7083"/>
              </w:tabs>
              <w:jc w:val="both"/>
              <w:rPr>
                <w:b/>
                <w:lang w:eastAsia="ru-RU"/>
              </w:rPr>
            </w:pPr>
            <w:r w:rsidRPr="00123ACB">
              <w:rPr>
                <w:b/>
                <w:lang w:eastAsia="ru-RU"/>
              </w:rPr>
              <w:t>____________________________</w:t>
            </w:r>
          </w:p>
          <w:p w:rsidR="00901B98" w:rsidRPr="00123ACB" w:rsidRDefault="00901B98" w:rsidP="007E4FFD">
            <w:pPr>
              <w:tabs>
                <w:tab w:val="left" w:pos="2160"/>
                <w:tab w:val="left" w:pos="3600"/>
                <w:tab w:val="left" w:pos="7083"/>
              </w:tabs>
              <w:jc w:val="center"/>
              <w:rPr>
                <w:i/>
                <w:sz w:val="20"/>
                <w:szCs w:val="20"/>
                <w:lang w:eastAsia="ru-RU"/>
              </w:rPr>
            </w:pPr>
            <w:r w:rsidRPr="00123ACB">
              <w:rPr>
                <w:i/>
                <w:sz w:val="20"/>
                <w:szCs w:val="20"/>
                <w:lang w:eastAsia="ru-RU"/>
              </w:rPr>
              <w:t xml:space="preserve">Посада уповноваженої особи </w:t>
            </w:r>
          </w:p>
          <w:p w:rsidR="00901B98" w:rsidRPr="00123ACB" w:rsidRDefault="00901B98" w:rsidP="007E4FFD">
            <w:pPr>
              <w:tabs>
                <w:tab w:val="left" w:pos="2160"/>
                <w:tab w:val="left" w:pos="3600"/>
                <w:tab w:val="left" w:pos="7083"/>
              </w:tabs>
              <w:jc w:val="center"/>
              <w:rPr>
                <w:lang w:eastAsia="ru-RU"/>
              </w:rPr>
            </w:pPr>
            <w:r w:rsidRPr="00123ACB">
              <w:rPr>
                <w:i/>
                <w:sz w:val="20"/>
                <w:szCs w:val="20"/>
                <w:lang w:eastAsia="ru-RU"/>
              </w:rPr>
              <w:t>Учасника</w:t>
            </w:r>
          </w:p>
        </w:tc>
        <w:tc>
          <w:tcPr>
            <w:tcW w:w="1385" w:type="pct"/>
          </w:tcPr>
          <w:p w:rsidR="00901B98" w:rsidRDefault="00901B98" w:rsidP="007E4FFD">
            <w:pPr>
              <w:tabs>
                <w:tab w:val="left" w:pos="2160"/>
                <w:tab w:val="left" w:pos="3600"/>
                <w:tab w:val="left" w:pos="7083"/>
              </w:tabs>
              <w:jc w:val="both"/>
              <w:rPr>
                <w:b/>
                <w:lang w:eastAsia="ru-RU"/>
              </w:rPr>
            </w:pPr>
          </w:p>
          <w:p w:rsidR="00901B98" w:rsidRPr="00123ACB" w:rsidRDefault="00901B98" w:rsidP="007E4FFD">
            <w:pPr>
              <w:tabs>
                <w:tab w:val="left" w:pos="2160"/>
                <w:tab w:val="left" w:pos="3600"/>
                <w:tab w:val="left" w:pos="7083"/>
              </w:tabs>
              <w:jc w:val="both"/>
              <w:rPr>
                <w:b/>
                <w:lang w:eastAsia="ru-RU"/>
              </w:rPr>
            </w:pPr>
            <w:r w:rsidRPr="00123ACB">
              <w:rPr>
                <w:b/>
                <w:lang w:eastAsia="ru-RU"/>
              </w:rPr>
              <w:t>_________________</w:t>
            </w:r>
          </w:p>
          <w:p w:rsidR="00901B98" w:rsidRPr="00123ACB" w:rsidRDefault="00901B98" w:rsidP="007E4FFD">
            <w:pPr>
              <w:tabs>
                <w:tab w:val="left" w:pos="2160"/>
                <w:tab w:val="left" w:pos="3600"/>
                <w:tab w:val="left" w:pos="7083"/>
              </w:tabs>
              <w:jc w:val="center"/>
              <w:rPr>
                <w:i/>
                <w:sz w:val="20"/>
                <w:szCs w:val="20"/>
                <w:lang w:eastAsia="ru-RU"/>
              </w:rPr>
            </w:pPr>
            <w:r w:rsidRPr="00123ACB">
              <w:rPr>
                <w:i/>
                <w:sz w:val="20"/>
                <w:szCs w:val="20"/>
                <w:lang w:eastAsia="ru-RU"/>
              </w:rPr>
              <w:t>(підпис)</w:t>
            </w:r>
          </w:p>
          <w:p w:rsidR="00901B98" w:rsidRPr="00123ACB" w:rsidRDefault="00901B98" w:rsidP="007E4FFD">
            <w:pPr>
              <w:tabs>
                <w:tab w:val="left" w:pos="2160"/>
                <w:tab w:val="left" w:pos="3600"/>
                <w:tab w:val="left" w:pos="7083"/>
              </w:tabs>
              <w:jc w:val="center"/>
              <w:rPr>
                <w:b/>
                <w:lang w:eastAsia="ru-RU"/>
              </w:rPr>
            </w:pPr>
            <w:r w:rsidRPr="00123ACB">
              <w:rPr>
                <w:i/>
                <w:sz w:val="20"/>
                <w:szCs w:val="20"/>
                <w:lang w:eastAsia="ru-RU"/>
              </w:rPr>
              <w:t>МП (у разі використання)</w:t>
            </w:r>
          </w:p>
        </w:tc>
        <w:tc>
          <w:tcPr>
            <w:tcW w:w="1698" w:type="pct"/>
          </w:tcPr>
          <w:p w:rsidR="00901B98" w:rsidRDefault="00901B98" w:rsidP="007E4FFD">
            <w:pPr>
              <w:tabs>
                <w:tab w:val="left" w:pos="2160"/>
                <w:tab w:val="left" w:pos="3600"/>
                <w:tab w:val="left" w:pos="7083"/>
              </w:tabs>
              <w:jc w:val="both"/>
              <w:rPr>
                <w:b/>
                <w:lang w:eastAsia="ru-RU"/>
              </w:rPr>
            </w:pPr>
          </w:p>
          <w:p w:rsidR="00901B98" w:rsidRPr="00123ACB" w:rsidRDefault="00901B98" w:rsidP="007E4FFD">
            <w:pPr>
              <w:tabs>
                <w:tab w:val="left" w:pos="2160"/>
                <w:tab w:val="left" w:pos="3600"/>
                <w:tab w:val="left" w:pos="7083"/>
              </w:tabs>
              <w:jc w:val="both"/>
              <w:rPr>
                <w:b/>
                <w:lang w:eastAsia="ru-RU"/>
              </w:rPr>
            </w:pPr>
            <w:r w:rsidRPr="00123ACB">
              <w:rPr>
                <w:b/>
                <w:lang w:eastAsia="ru-RU"/>
              </w:rPr>
              <w:t>________________________</w:t>
            </w:r>
          </w:p>
          <w:p w:rsidR="00901B98" w:rsidRPr="00123ACB" w:rsidRDefault="00901B98" w:rsidP="007E4FFD">
            <w:pPr>
              <w:tabs>
                <w:tab w:val="left" w:pos="2160"/>
                <w:tab w:val="left" w:pos="3600"/>
                <w:tab w:val="left" w:pos="7083"/>
              </w:tabs>
              <w:jc w:val="center"/>
              <w:rPr>
                <w:b/>
                <w:lang w:eastAsia="ru-RU"/>
              </w:rPr>
            </w:pPr>
            <w:r w:rsidRPr="00123ACB">
              <w:rPr>
                <w:i/>
                <w:sz w:val="20"/>
                <w:szCs w:val="20"/>
                <w:lang w:eastAsia="ru-RU"/>
              </w:rPr>
              <w:t>(ініціали та прізвище)</w:t>
            </w:r>
          </w:p>
        </w:tc>
      </w:tr>
    </w:tbl>
    <w:p w:rsidR="00901B98" w:rsidRDefault="00901B98" w:rsidP="00901B98">
      <w:pPr>
        <w:tabs>
          <w:tab w:val="left" w:pos="7083"/>
        </w:tabs>
        <w:ind w:left="5670"/>
        <w:jc w:val="both"/>
        <w:rPr>
          <w:b/>
        </w:rPr>
      </w:pPr>
      <w:r>
        <w:rPr>
          <w:b/>
        </w:rPr>
        <w:t xml:space="preserve">             </w:t>
      </w:r>
    </w:p>
    <w:p w:rsidR="000E5645" w:rsidRDefault="000E5645" w:rsidP="00901B98">
      <w:pPr>
        <w:ind w:firstLine="540"/>
        <w:jc w:val="right"/>
        <w:rPr>
          <w:b/>
          <w:bCs/>
          <w:lang w:eastAsia="ru-RU"/>
        </w:rPr>
      </w:pPr>
    </w:p>
    <w:p w:rsidR="00304849" w:rsidRDefault="00304849"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4E4A2E" w:rsidRDefault="004E4A2E" w:rsidP="00901B98">
      <w:pPr>
        <w:ind w:firstLine="540"/>
        <w:jc w:val="right"/>
        <w:rPr>
          <w:b/>
          <w:bCs/>
          <w:lang w:eastAsia="ru-RU"/>
        </w:rPr>
      </w:pPr>
    </w:p>
    <w:p w:rsidR="00CA32C0" w:rsidRDefault="00CA32C0" w:rsidP="00901B98">
      <w:pPr>
        <w:ind w:firstLine="540"/>
        <w:jc w:val="right"/>
        <w:rPr>
          <w:b/>
          <w:bCs/>
          <w:lang w:eastAsia="ru-RU"/>
        </w:rPr>
      </w:pPr>
    </w:p>
    <w:p w:rsidR="00CA32C0" w:rsidRDefault="00CA32C0" w:rsidP="00901B98">
      <w:pPr>
        <w:ind w:firstLine="540"/>
        <w:jc w:val="right"/>
        <w:rPr>
          <w:b/>
          <w:bCs/>
          <w:lang w:eastAsia="ru-RU"/>
        </w:rPr>
      </w:pPr>
    </w:p>
    <w:p w:rsidR="00CA32C0" w:rsidRDefault="00710047" w:rsidP="00901B98">
      <w:pPr>
        <w:ind w:firstLine="540"/>
        <w:jc w:val="right"/>
        <w:rPr>
          <w:b/>
          <w:bCs/>
          <w:lang w:eastAsia="ru-RU"/>
        </w:rPr>
      </w:pPr>
      <w:r>
        <w:rPr>
          <w:b/>
          <w:bCs/>
          <w:lang w:eastAsia="ru-RU"/>
        </w:rPr>
        <w:lastRenderedPageBreak/>
        <w:t xml:space="preserve">ДОДАТОК 2 </w:t>
      </w:r>
    </w:p>
    <w:p w:rsidR="00710047" w:rsidRDefault="00710047" w:rsidP="00901B98">
      <w:pPr>
        <w:ind w:firstLine="540"/>
        <w:jc w:val="right"/>
        <w:rPr>
          <w:b/>
          <w:bCs/>
          <w:lang w:eastAsia="ru-RU"/>
        </w:rPr>
      </w:pPr>
      <w:r>
        <w:rPr>
          <w:b/>
          <w:bCs/>
          <w:lang w:eastAsia="ru-RU"/>
        </w:rPr>
        <w:t xml:space="preserve">до тендерної  </w:t>
      </w:r>
      <w:proofErr w:type="spellStart"/>
      <w:r>
        <w:rPr>
          <w:b/>
          <w:bCs/>
          <w:lang w:eastAsia="ru-RU"/>
        </w:rPr>
        <w:t>документаці</w:t>
      </w:r>
      <w:r w:rsidR="004E4A2E">
        <w:rPr>
          <w:b/>
          <w:bCs/>
          <w:lang w:eastAsia="ru-RU"/>
        </w:rPr>
        <w:t>і</w:t>
      </w:r>
      <w:proofErr w:type="spellEnd"/>
    </w:p>
    <w:p w:rsidR="00710047" w:rsidRDefault="00710047" w:rsidP="00901B98">
      <w:pPr>
        <w:ind w:firstLine="540"/>
        <w:jc w:val="right"/>
        <w:rPr>
          <w:b/>
          <w:bCs/>
          <w:lang w:eastAsia="ru-RU"/>
        </w:rPr>
      </w:pPr>
    </w:p>
    <w:p w:rsidR="00710047" w:rsidRPr="00122604" w:rsidRDefault="00710047" w:rsidP="00710047">
      <w:pPr>
        <w:jc w:val="center"/>
        <w:rPr>
          <w:b/>
          <w:bCs/>
          <w:iCs/>
        </w:rPr>
      </w:pPr>
      <w:r w:rsidRPr="00122604">
        <w:rPr>
          <w:b/>
          <w:bCs/>
          <w:iCs/>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710047" w:rsidRPr="00122604" w:rsidRDefault="00710047" w:rsidP="00710047">
      <w:pPr>
        <w:jc w:val="center"/>
        <w:rPr>
          <w:b/>
          <w:bCs/>
          <w:iCs/>
        </w:rPr>
      </w:pPr>
    </w:p>
    <w:p w:rsidR="00710047" w:rsidRPr="00122604" w:rsidRDefault="00710047" w:rsidP="00710047">
      <w:pPr>
        <w:widowControl w:val="0"/>
        <w:tabs>
          <w:tab w:val="left" w:pos="1080"/>
        </w:tabs>
      </w:pPr>
      <w:r w:rsidRPr="00122604">
        <w:tab/>
        <w:t>Замовник вимагає від учасників подання ними документально підтвердженої інформації про їх відповідність кваліфікаційним критеріям:</w:t>
      </w:r>
    </w:p>
    <w:p w:rsidR="00710047" w:rsidRPr="00122604" w:rsidRDefault="00710047" w:rsidP="00710047">
      <w:pPr>
        <w:keepNext/>
        <w:outlineLvl w:val="0"/>
        <w:rPr>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6"/>
      </w:tblGrid>
      <w:tr w:rsidR="00710047" w:rsidRPr="00122604" w:rsidTr="00710047">
        <w:trPr>
          <w:trHeight w:val="373"/>
        </w:trPr>
        <w:tc>
          <w:tcPr>
            <w:tcW w:w="2235" w:type="dxa"/>
          </w:tcPr>
          <w:p w:rsidR="00710047" w:rsidRPr="00122604" w:rsidRDefault="00710047" w:rsidP="00710047">
            <w:pPr>
              <w:jc w:val="center"/>
              <w:rPr>
                <w:b/>
              </w:rPr>
            </w:pPr>
            <w:r w:rsidRPr="00122604">
              <w:rPr>
                <w:b/>
              </w:rPr>
              <w:t>Критерій</w:t>
            </w:r>
          </w:p>
        </w:tc>
        <w:tc>
          <w:tcPr>
            <w:tcW w:w="7336" w:type="dxa"/>
          </w:tcPr>
          <w:p w:rsidR="00710047" w:rsidRPr="00122604" w:rsidRDefault="00710047" w:rsidP="00710047">
            <w:pPr>
              <w:jc w:val="center"/>
              <w:rPr>
                <w:b/>
              </w:rPr>
            </w:pPr>
            <w:r w:rsidRPr="00122604">
              <w:rPr>
                <w:b/>
              </w:rPr>
              <w:t>Підтвердження відповідності</w:t>
            </w:r>
          </w:p>
        </w:tc>
      </w:tr>
      <w:tr w:rsidR="00710047" w:rsidRPr="00122604" w:rsidTr="00710047">
        <w:trPr>
          <w:trHeight w:val="552"/>
        </w:trPr>
        <w:tc>
          <w:tcPr>
            <w:tcW w:w="2235" w:type="dxa"/>
          </w:tcPr>
          <w:p w:rsidR="00710047" w:rsidRPr="00122604" w:rsidRDefault="00710047" w:rsidP="00710047">
            <w:pPr>
              <w:rPr>
                <w:b/>
              </w:rPr>
            </w:pPr>
            <w:r w:rsidRPr="00122604">
              <w:rPr>
                <w:b/>
              </w:rPr>
              <w:t>1. Наявність документально підтвердженого досвіду виконання аналогічного договору</w:t>
            </w:r>
          </w:p>
        </w:tc>
        <w:tc>
          <w:tcPr>
            <w:tcW w:w="7336" w:type="dxa"/>
          </w:tcPr>
          <w:p w:rsidR="00710047" w:rsidRPr="00122604" w:rsidRDefault="00710047" w:rsidP="00710047">
            <w:pPr>
              <w:jc w:val="both"/>
              <w:rPr>
                <w:iCs/>
              </w:rPr>
            </w:pPr>
            <w:r w:rsidRPr="00122604">
              <w:rPr>
                <w:b/>
                <w:bCs/>
              </w:rPr>
              <w:t xml:space="preserve"> 1</w:t>
            </w:r>
            <w:r w:rsidRPr="00122604">
              <w:t xml:space="preserve">.1. </w:t>
            </w:r>
            <w:bookmarkStart w:id="5" w:name="_Hlk107841145"/>
            <w:r w:rsidRPr="00122604">
              <w:t>Довідка, складена у довільній формі</w:t>
            </w:r>
            <w:r w:rsidRPr="00122604">
              <w:rPr>
                <w:iCs/>
              </w:rPr>
              <w:t xml:space="preserve"> про досвід виконання аналогічного договору, що виконувався в 20</w:t>
            </w:r>
            <w:r>
              <w:rPr>
                <w:iCs/>
              </w:rPr>
              <w:t>20</w:t>
            </w:r>
            <w:r w:rsidRPr="00122604">
              <w:rPr>
                <w:iCs/>
              </w:rPr>
              <w:t>-202</w:t>
            </w:r>
            <w:r>
              <w:rPr>
                <w:iCs/>
              </w:rPr>
              <w:t>1</w:t>
            </w:r>
            <w:r w:rsidRPr="00122604">
              <w:rPr>
                <w:iCs/>
              </w:rPr>
              <w:t xml:space="preserve"> роках (не менше одного договору).</w:t>
            </w:r>
          </w:p>
          <w:bookmarkEnd w:id="5"/>
          <w:p w:rsidR="00710047" w:rsidRPr="00122604" w:rsidRDefault="00710047" w:rsidP="00710047">
            <w:pPr>
              <w:jc w:val="both"/>
              <w:rPr>
                <w:b/>
                <w:bCs/>
              </w:rPr>
            </w:pPr>
            <w:r w:rsidRPr="00122604">
              <w:rPr>
                <w:b/>
                <w:bCs/>
                <w:iCs/>
              </w:rPr>
              <w:t xml:space="preserve"> 1. 2.</w:t>
            </w:r>
            <w:r w:rsidRPr="00122604">
              <w:rPr>
                <w:iCs/>
              </w:rPr>
              <w:t xml:space="preserve"> </w:t>
            </w:r>
            <w:r w:rsidRPr="00122604">
              <w:t xml:space="preserve"> Копія аналогічного</w:t>
            </w:r>
            <w:r w:rsidRPr="00122604">
              <w:rPr>
                <w:iCs/>
              </w:rPr>
              <w:t xml:space="preserve"> договору</w:t>
            </w:r>
            <w:r w:rsidRPr="00122604">
              <w:t xml:space="preserve"> зазначеного у довідці (з усіма укладеними додатковими угодами, додатками та специфікаціями до договору)</w:t>
            </w:r>
            <w:r w:rsidRPr="00122604">
              <w:rPr>
                <w:iCs/>
              </w:rPr>
              <w:t>, що підтверджують факт поставки товару, аналогічного  предмету закупівлі.</w:t>
            </w:r>
            <w:r w:rsidRPr="00122604">
              <w:rPr>
                <w:bCs/>
                <w:iCs/>
              </w:rPr>
              <w:t xml:space="preserve"> Аналогічним для даної закупівлі вважаються договір на поставку товару згідно коду:</w:t>
            </w:r>
            <w:r w:rsidRPr="00122604">
              <w:rPr>
                <w:b/>
                <w:bCs/>
                <w:iCs/>
              </w:rPr>
              <w:t xml:space="preserve"> ДК 021:</w:t>
            </w:r>
            <w:r w:rsidRPr="00122604">
              <w:rPr>
                <w:b/>
                <w:bCs/>
              </w:rPr>
              <w:t xml:space="preserve">2015 - 09310000-5 — Електрична енергія, </w:t>
            </w:r>
            <w:r w:rsidRPr="00122604">
              <w:rPr>
                <w:bCs/>
                <w:iCs/>
              </w:rPr>
              <w:t>відповідно до предмету закупівлі.</w:t>
            </w:r>
          </w:p>
          <w:p w:rsidR="00710047" w:rsidRPr="00122604" w:rsidRDefault="00710047" w:rsidP="00710047">
            <w:pPr>
              <w:widowControl w:val="0"/>
              <w:ind w:right="113" w:hanging="2"/>
              <w:jc w:val="both"/>
            </w:pPr>
            <w:r w:rsidRPr="00122604">
              <w:rPr>
                <w:b/>
                <w:bCs/>
              </w:rPr>
              <w:t xml:space="preserve">1. </w:t>
            </w:r>
            <w:r>
              <w:rPr>
                <w:b/>
                <w:bCs/>
              </w:rPr>
              <w:t>3</w:t>
            </w:r>
            <w:r w:rsidRPr="00122604">
              <w:rPr>
                <w:b/>
                <w:bCs/>
              </w:rPr>
              <w:t>.</w:t>
            </w:r>
            <w:r w:rsidRPr="00122604">
              <w:t xml:space="preserve"> На підтвердження повного виконання договору зазначеного в наданій Учасником довідці, надати копію (копії): видаткових накладних, </w:t>
            </w:r>
            <w:r w:rsidRPr="00122604">
              <w:rPr>
                <w:iCs/>
              </w:rPr>
              <w:t>акту (актів) приймання-передачі товару</w:t>
            </w:r>
            <w:r w:rsidRPr="00122604">
              <w:t xml:space="preserve"> або  документи, що підтверджують повне проведення розрахунків за </w:t>
            </w:r>
            <w:r w:rsidRPr="006E4D1B">
              <w:t>договором (акт звірки взаєморозрахунків за договором</w:t>
            </w:r>
            <w:r>
              <w:t xml:space="preserve"> або</w:t>
            </w:r>
            <w:r w:rsidRPr="006E4D1B">
              <w:t xml:space="preserve"> звіт про виконання договору про закупівлю з </w:t>
            </w:r>
            <w:hyperlink r:id="rId16" w:history="1">
              <w:proofErr w:type="spellStart"/>
              <w:r w:rsidRPr="004E4A2E">
                <w:rPr>
                  <w:rStyle w:val="ac"/>
                </w:rPr>
                <w:t>Prozorro</w:t>
              </w:r>
              <w:proofErr w:type="spellEnd"/>
            </w:hyperlink>
            <w:r w:rsidRPr="006E4D1B">
              <w:t>) про поставку (продаж) товару, аналогічного даній закупівлі.</w:t>
            </w:r>
          </w:p>
        </w:tc>
      </w:tr>
      <w:tr w:rsidR="00710047" w:rsidRPr="00122604" w:rsidTr="00710047">
        <w:trPr>
          <w:trHeight w:val="552"/>
        </w:trPr>
        <w:tc>
          <w:tcPr>
            <w:tcW w:w="2235" w:type="dxa"/>
          </w:tcPr>
          <w:p w:rsidR="00710047" w:rsidRPr="00122604" w:rsidRDefault="00710047" w:rsidP="00710047">
            <w:pPr>
              <w:rPr>
                <w:b/>
              </w:rPr>
            </w:pPr>
            <w:r w:rsidRPr="00122604">
              <w:rPr>
                <w:b/>
              </w:rPr>
              <w:t>2. Наявність фінансової спроможності</w:t>
            </w:r>
          </w:p>
        </w:tc>
        <w:tc>
          <w:tcPr>
            <w:tcW w:w="7336" w:type="dxa"/>
          </w:tcPr>
          <w:p w:rsidR="002A268D" w:rsidRPr="002A268D" w:rsidRDefault="00710047" w:rsidP="002A268D">
            <w:pPr>
              <w:widowControl w:val="0"/>
              <w:tabs>
                <w:tab w:val="left" w:pos="1080"/>
              </w:tabs>
              <w:jc w:val="both"/>
              <w:rPr>
                <w:lang w:eastAsia="uk-UA"/>
              </w:rPr>
            </w:pPr>
            <w:r w:rsidRPr="00122604">
              <w:rPr>
                <w:b/>
                <w:bCs/>
              </w:rPr>
              <w:t xml:space="preserve">1.5. </w:t>
            </w:r>
            <w:r w:rsidRPr="00122604">
              <w:t xml:space="preserve">Фінансова </w:t>
            </w:r>
            <w:proofErr w:type="spellStart"/>
            <w:r w:rsidRPr="00122604">
              <w:t>спроможность</w:t>
            </w:r>
            <w:proofErr w:type="spellEnd"/>
            <w:r w:rsidRPr="00122604">
              <w:t xml:space="preserve"> підтверджується фінансовою звітністю – копії документів (фінансової звітності)</w:t>
            </w:r>
            <w:r w:rsidR="002A268D">
              <w:t>.</w:t>
            </w:r>
            <w:r w:rsidRPr="00122604">
              <w:t xml:space="preserve"> </w:t>
            </w:r>
            <w:r w:rsidR="002A268D" w:rsidRPr="002A268D">
              <w:rPr>
                <w:lang w:eastAsia="uk-UA"/>
              </w:rPr>
              <w:t>На підтвердження фінансової спроможності учасник надає фінансову звітність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2A268D" w:rsidRPr="002A268D" w:rsidRDefault="002A268D" w:rsidP="002A268D">
            <w:pPr>
              <w:widowControl w:val="0"/>
              <w:tabs>
                <w:tab w:val="left" w:pos="1080"/>
              </w:tabs>
              <w:suppressAutoHyphens w:val="0"/>
              <w:spacing w:after="200" w:line="276" w:lineRule="auto"/>
              <w:jc w:val="both"/>
              <w:rPr>
                <w:lang w:eastAsia="uk-UA"/>
              </w:rPr>
            </w:pPr>
            <w:r w:rsidRPr="002A268D">
              <w:rPr>
                <w:lang w:eastAsia="uk-UA"/>
              </w:rPr>
              <w:t>Звітним періодом для складання фінансової звітності є календарний рік.</w:t>
            </w:r>
          </w:p>
          <w:p w:rsidR="002A268D" w:rsidRPr="002A268D" w:rsidRDefault="002A268D" w:rsidP="002A268D">
            <w:pPr>
              <w:widowControl w:val="0"/>
              <w:tabs>
                <w:tab w:val="left" w:pos="1080"/>
              </w:tabs>
              <w:suppressAutoHyphens w:val="0"/>
              <w:spacing w:after="200" w:line="276" w:lineRule="auto"/>
              <w:jc w:val="both"/>
              <w:rPr>
                <w:lang w:eastAsia="uk-UA"/>
              </w:rPr>
            </w:pPr>
            <w:r w:rsidRPr="002A268D">
              <w:rPr>
                <w:lang w:eastAsia="uk-UA"/>
              </w:rPr>
              <w:t>Ті учасники, що працюють менше одного року, надають документи на підтвердження фінансової спроможності за період роботи ( з дня державної реєстрації створення учасника і до дня оголошення цієї процедури закупівлі включно).</w:t>
            </w:r>
          </w:p>
          <w:p w:rsidR="00710047" w:rsidRPr="00122604" w:rsidRDefault="002A268D" w:rsidP="002A268D">
            <w:pPr>
              <w:jc w:val="both"/>
              <w:rPr>
                <w:b/>
                <w:bCs/>
              </w:rPr>
            </w:pPr>
            <w:r w:rsidRPr="002A268D">
              <w:rPr>
                <w:lang w:eastAsia="uk-UA"/>
              </w:rPr>
              <w:t>У випадку якщо учасник із законодавчих причин не складає фінансову звітність, то він надає лист-роз’яснення з відповідним поясненням та посиланням на нормативні акти.</w:t>
            </w:r>
          </w:p>
        </w:tc>
      </w:tr>
    </w:tbl>
    <w:p w:rsidR="00710047" w:rsidRPr="00122604" w:rsidRDefault="00710047" w:rsidP="00710047">
      <w:pPr>
        <w:jc w:val="both"/>
        <w:rPr>
          <w:b/>
          <w:bCs/>
        </w:rPr>
      </w:pPr>
    </w:p>
    <w:p w:rsidR="00710047" w:rsidRPr="00122604" w:rsidRDefault="00710047" w:rsidP="00710047">
      <w:pPr>
        <w:jc w:val="both"/>
      </w:pPr>
      <w:r w:rsidRPr="00122604">
        <w:rPr>
          <w:b/>
          <w:bCs/>
        </w:rPr>
        <w:t xml:space="preserve">        </w:t>
      </w:r>
    </w:p>
    <w:p w:rsidR="00710047" w:rsidRPr="00122604" w:rsidRDefault="00710047" w:rsidP="00710047">
      <w:pPr>
        <w:jc w:val="right"/>
        <w:rPr>
          <w:b/>
        </w:rPr>
      </w:pPr>
    </w:p>
    <w:p w:rsidR="00710047" w:rsidRPr="00A1223D" w:rsidRDefault="00710047" w:rsidP="00710047">
      <w:pPr>
        <w:shd w:val="clear" w:color="auto" w:fill="FFFFFF"/>
        <w:jc w:val="both"/>
      </w:pPr>
      <w:r w:rsidRPr="00122604">
        <w:tab/>
        <w:t>Учасник за власним бажанням може надати додаткові матеріали про його відповідність кваліфікаційним критеріям.</w:t>
      </w:r>
      <w:r w:rsidRPr="00A1223D">
        <w:br w:type="page"/>
      </w:r>
    </w:p>
    <w:p w:rsidR="00CA32C0" w:rsidRDefault="00CA32C0" w:rsidP="00901B98">
      <w:pPr>
        <w:ind w:firstLine="540"/>
        <w:jc w:val="right"/>
        <w:rPr>
          <w:b/>
          <w:bCs/>
          <w:lang w:eastAsia="ru-RU"/>
        </w:rPr>
      </w:pPr>
    </w:p>
    <w:p w:rsidR="008D4218" w:rsidRDefault="00901B98" w:rsidP="000E5645">
      <w:pPr>
        <w:ind w:firstLine="540"/>
        <w:jc w:val="right"/>
        <w:rPr>
          <w:b/>
          <w:bCs/>
          <w:lang w:eastAsia="ru-RU"/>
        </w:rPr>
      </w:pPr>
      <w:r>
        <w:rPr>
          <w:b/>
          <w:bCs/>
          <w:lang w:eastAsia="ru-RU"/>
        </w:rPr>
        <w:t>Д</w:t>
      </w:r>
      <w:r w:rsidR="000E5645">
        <w:rPr>
          <w:b/>
          <w:bCs/>
          <w:lang w:eastAsia="ru-RU"/>
        </w:rPr>
        <w:t>ОДАТОК 2</w:t>
      </w:r>
    </w:p>
    <w:p w:rsidR="008D4218" w:rsidRDefault="008D4218" w:rsidP="00901B98">
      <w:pPr>
        <w:jc w:val="right"/>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B98" w:rsidRPr="00485550" w:rsidTr="007E4FFD">
        <w:trPr>
          <w:trHeight w:val="410"/>
        </w:trPr>
        <w:tc>
          <w:tcPr>
            <w:tcW w:w="9923" w:type="dxa"/>
          </w:tcPr>
          <w:p w:rsidR="00901B98" w:rsidRPr="00485550" w:rsidRDefault="00FD4C7B" w:rsidP="007E4FFD">
            <w:pPr>
              <w:ind w:left="108" w:right="-108"/>
              <w:jc w:val="center"/>
              <w:rPr>
                <w:b/>
                <w:bCs/>
                <w:color w:val="000000"/>
              </w:rPr>
            </w:pPr>
            <w:r w:rsidRPr="00FD4C7B">
              <w:rPr>
                <w:b/>
                <w:color w:val="000000"/>
                <w:sz w:val="27"/>
                <w:szCs w:val="27"/>
                <w:lang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01B98" w:rsidRPr="00485550" w:rsidRDefault="00901B98" w:rsidP="00FD4C7B">
            <w:pPr>
              <w:ind w:left="108" w:right="-108"/>
              <w:jc w:val="center"/>
              <w:rPr>
                <w:color w:val="000000"/>
              </w:rPr>
            </w:pPr>
          </w:p>
        </w:tc>
      </w:tr>
      <w:tr w:rsidR="00901B98" w:rsidRPr="00485550" w:rsidTr="00CE1C8F">
        <w:trPr>
          <w:trHeight w:val="2470"/>
        </w:trPr>
        <w:tc>
          <w:tcPr>
            <w:tcW w:w="9923" w:type="dxa"/>
          </w:tcPr>
          <w:p w:rsidR="00FD4C7B" w:rsidRPr="00CE1C8F" w:rsidRDefault="00FD4C7B" w:rsidP="002A268D">
            <w:pPr>
              <w:pStyle w:val="a4"/>
              <w:jc w:val="both"/>
              <w:rPr>
                <w:rFonts w:ascii="Times New Roman" w:hAnsi="Times New Roman"/>
                <w:sz w:val="24"/>
                <w:szCs w:val="24"/>
                <w:lang w:eastAsia="uk-UA"/>
              </w:rPr>
            </w:pPr>
            <w:r w:rsidRPr="00CE1C8F">
              <w:rPr>
                <w:rFonts w:ascii="Times New Roman" w:hAnsi="Times New Roman"/>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01B98" w:rsidRPr="00CE1C8F" w:rsidRDefault="00FD4C7B" w:rsidP="002A268D">
            <w:pPr>
              <w:pStyle w:val="a4"/>
              <w:jc w:val="both"/>
              <w:rPr>
                <w:rFonts w:ascii="Times New Roman" w:hAnsi="Times New Roman"/>
                <w:sz w:val="24"/>
                <w:szCs w:val="24"/>
                <w:lang w:eastAsia="uk-UA"/>
              </w:rPr>
            </w:pPr>
            <w:r w:rsidRPr="00CE1C8F">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w:t>
            </w:r>
            <w:r w:rsidR="00CE1C8F">
              <w:rPr>
                <w:rFonts w:ascii="Times New Roman" w:hAnsi="Times New Roman"/>
                <w:sz w:val="24"/>
                <w:szCs w:val="24"/>
                <w:lang w:eastAsia="uk-UA"/>
              </w:rPr>
              <w:t>вертого пункту 44 Особливостей.</w:t>
            </w:r>
          </w:p>
        </w:tc>
      </w:tr>
    </w:tbl>
    <w:p w:rsidR="00901B98" w:rsidRPr="00FD4C7B" w:rsidRDefault="00901B98" w:rsidP="00FD4C7B">
      <w:pPr>
        <w:jc w:val="center"/>
        <w:rPr>
          <w:b/>
          <w:vanish/>
        </w:rPr>
      </w:pPr>
      <w:r w:rsidRPr="00FD4C7B">
        <w:rPr>
          <w:b/>
          <w:color w:val="000000"/>
          <w:sz w:val="27"/>
          <w:szCs w:val="27"/>
        </w:rPr>
        <w:t>Переможець на виконання вимоги статті 17 Закону надає інформацію</w:t>
      </w:r>
    </w:p>
    <w:p w:rsidR="00901B98" w:rsidRPr="00FD4C7B" w:rsidRDefault="00901B98" w:rsidP="00901B98">
      <w:pPr>
        <w:shd w:val="clear" w:color="auto" w:fill="FFFFFF"/>
        <w:spacing w:line="25" w:lineRule="atLeast"/>
        <w:jc w:val="both"/>
        <w:rPr>
          <w:b/>
          <w:bCs/>
          <w:iCs/>
          <w:color w:val="000000"/>
        </w:rPr>
      </w:pPr>
    </w:p>
    <w:p w:rsidR="00FD4C7B" w:rsidRPr="00FD4C7B" w:rsidRDefault="00FD4C7B" w:rsidP="00FD4C7B">
      <w:pPr>
        <w:shd w:val="clear" w:color="auto" w:fill="FFFFFF"/>
        <w:spacing w:line="25" w:lineRule="atLeast"/>
        <w:jc w:val="both"/>
        <w:rPr>
          <w:b/>
          <w:color w:val="000000"/>
          <w:sz w:val="27"/>
          <w:szCs w:val="27"/>
          <w:lang w:eastAsia="uk-UA"/>
        </w:rPr>
      </w:pPr>
      <w:r w:rsidRPr="00FD4C7B">
        <w:rPr>
          <w:b/>
          <w:color w:val="000000"/>
          <w:sz w:val="27"/>
          <w:szCs w:val="27"/>
          <w:lang w:eastAsia="uk-UA"/>
        </w:rPr>
        <w:t>визначеним у статті 17 Закону “Про публічні закупівлі” відповідно до вимог Особливостей.</w:t>
      </w:r>
    </w:p>
    <w:p w:rsidR="00FD4C7B" w:rsidRPr="00FD4C7B" w:rsidRDefault="00FD4C7B" w:rsidP="00054B72">
      <w:pPr>
        <w:shd w:val="clear" w:color="auto" w:fill="FFFFFF"/>
        <w:spacing w:line="25" w:lineRule="atLeast"/>
        <w:jc w:val="both"/>
        <w:rPr>
          <w:color w:val="000000"/>
          <w:sz w:val="27"/>
          <w:szCs w:val="27"/>
          <w:lang w:eastAsia="uk-UA"/>
        </w:rPr>
      </w:pPr>
      <w:r>
        <w:rPr>
          <w:color w:val="000000"/>
          <w:sz w:val="27"/>
          <w:szCs w:val="27"/>
          <w:lang w:eastAsia="uk-UA"/>
        </w:rPr>
        <w:t xml:space="preserve">        </w:t>
      </w:r>
    </w:p>
    <w:tbl>
      <w:tblPr>
        <w:tblStyle w:val="a5"/>
        <w:tblW w:w="0" w:type="auto"/>
        <w:tblLook w:val="04A0" w:firstRow="1" w:lastRow="0" w:firstColumn="1" w:lastColumn="0" w:noHBand="0" w:noVBand="1"/>
      </w:tblPr>
      <w:tblGrid>
        <w:gridCol w:w="3510"/>
        <w:gridCol w:w="6345"/>
      </w:tblGrid>
      <w:tr w:rsidR="00054B72" w:rsidTr="00CE1C8F">
        <w:trPr>
          <w:trHeight w:val="2566"/>
        </w:trPr>
        <w:tc>
          <w:tcPr>
            <w:tcW w:w="9855" w:type="dxa"/>
            <w:gridSpan w:val="2"/>
            <w:tcBorders>
              <w:top w:val="single" w:sz="4" w:space="0" w:color="auto"/>
              <w:left w:val="single" w:sz="4" w:space="0" w:color="auto"/>
              <w:bottom w:val="single" w:sz="4" w:space="0" w:color="auto"/>
              <w:right w:val="single" w:sz="4" w:space="0" w:color="auto"/>
            </w:tcBorders>
            <w:vAlign w:val="center"/>
            <w:hideMark/>
          </w:tcPr>
          <w:p w:rsidR="00054B72" w:rsidRDefault="00CE1C8F" w:rsidP="00CE1C8F">
            <w:pPr>
              <w:spacing w:after="200" w:line="276" w:lineRule="auto"/>
              <w:jc w:val="center"/>
              <w:rPr>
                <w:b/>
                <w:i/>
                <w:szCs w:val="22"/>
                <w:lang w:eastAsia="en-US"/>
              </w:rPr>
            </w:pPr>
            <w:r>
              <w:rPr>
                <w:b/>
                <w:i/>
              </w:rPr>
              <w:t>1.</w:t>
            </w:r>
            <w:r w:rsidR="00054B72">
              <w:rPr>
                <w:b/>
                <w:i/>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які є дійсними на момент оприлюднення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пропозиції)</w:t>
            </w:r>
          </w:p>
        </w:tc>
      </w:tr>
      <w:tr w:rsidR="00054B72" w:rsidTr="00054B72">
        <w:trPr>
          <w:trHeight w:val="990"/>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054B72">
            <w:pPr>
              <w:jc w:val="center"/>
              <w:rPr>
                <w:b/>
              </w:rPr>
            </w:pPr>
            <w:r>
              <w:rPr>
                <w:b/>
              </w:rPr>
              <w:t xml:space="preserve">Вимоги згідно зі </w:t>
            </w:r>
          </w:p>
          <w:p w:rsidR="00054B72" w:rsidRDefault="00054B72">
            <w:pPr>
              <w:spacing w:after="200" w:line="276" w:lineRule="auto"/>
              <w:jc w:val="center"/>
              <w:rPr>
                <w:b/>
                <w:szCs w:val="22"/>
                <w:lang w:eastAsia="en-US"/>
              </w:rPr>
            </w:pPr>
            <w:r>
              <w:rPr>
                <w:b/>
              </w:rPr>
              <w:t>статтею 17 Закону</w:t>
            </w:r>
          </w:p>
        </w:tc>
        <w:tc>
          <w:tcPr>
            <w:tcW w:w="6345" w:type="dxa"/>
            <w:tcBorders>
              <w:top w:val="single" w:sz="4" w:space="0" w:color="auto"/>
              <w:left w:val="single" w:sz="4" w:space="0" w:color="auto"/>
              <w:bottom w:val="single" w:sz="4" w:space="0" w:color="auto"/>
              <w:right w:val="single" w:sz="4" w:space="0" w:color="auto"/>
            </w:tcBorders>
            <w:vAlign w:val="center"/>
            <w:hideMark/>
          </w:tcPr>
          <w:p w:rsidR="00054B72" w:rsidRDefault="00054B72">
            <w:pPr>
              <w:spacing w:after="200" w:line="276" w:lineRule="auto"/>
              <w:jc w:val="center"/>
              <w:rPr>
                <w:szCs w:val="22"/>
                <w:lang w:eastAsia="en-US"/>
              </w:rPr>
            </w:pPr>
            <w:r>
              <w:rPr>
                <w:b/>
              </w:rPr>
              <w:t>Документальне підтвердження відповідності вимогам, встановленим статтею 17 Закону</w:t>
            </w:r>
          </w:p>
        </w:tc>
      </w:tr>
      <w:tr w:rsidR="00054B72" w:rsidTr="00054B72">
        <w:trPr>
          <w:trHeight w:val="558"/>
        </w:trPr>
        <w:tc>
          <w:tcPr>
            <w:tcW w:w="3510" w:type="dxa"/>
            <w:tcBorders>
              <w:top w:val="single" w:sz="4" w:space="0" w:color="auto"/>
              <w:left w:val="single" w:sz="4" w:space="0" w:color="auto"/>
              <w:bottom w:val="single" w:sz="4" w:space="0" w:color="auto"/>
              <w:right w:val="single" w:sz="4" w:space="0" w:color="auto"/>
            </w:tcBorders>
            <w:vAlign w:val="center"/>
            <w:hideMark/>
          </w:tcPr>
          <w:p w:rsidR="00D02E9B" w:rsidRDefault="00D02E9B" w:rsidP="00D02E9B">
            <w:pPr>
              <w:widowControl w:val="0"/>
              <w:rPr>
                <w:iCs/>
              </w:rPr>
            </w:pPr>
            <w:r>
              <w:rPr>
                <w:iCs/>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D02E9B" w:rsidRDefault="00D02E9B" w:rsidP="00D02E9B">
            <w:pPr>
              <w:widowControl w:val="0"/>
              <w:rPr>
                <w:iCs/>
              </w:rPr>
            </w:pPr>
          </w:p>
          <w:p w:rsidR="00054B72" w:rsidRDefault="00D02E9B" w:rsidP="00D02E9B">
            <w:pPr>
              <w:spacing w:after="200" w:line="276" w:lineRule="auto"/>
              <w:rPr>
                <w:szCs w:val="22"/>
                <w:lang w:eastAsia="en-US"/>
              </w:rPr>
            </w:pPr>
            <w:r>
              <w:rPr>
                <w:iCs/>
              </w:rPr>
              <w:t>(пункт 2 ч. 1 ст. 17 Закону)</w:t>
            </w:r>
          </w:p>
        </w:tc>
        <w:tc>
          <w:tcPr>
            <w:tcW w:w="6345" w:type="dxa"/>
            <w:tcBorders>
              <w:top w:val="single" w:sz="4" w:space="0" w:color="auto"/>
              <w:left w:val="single" w:sz="4" w:space="0" w:color="auto"/>
              <w:bottom w:val="single" w:sz="4" w:space="0" w:color="auto"/>
              <w:right w:val="single" w:sz="4" w:space="0" w:color="auto"/>
            </w:tcBorders>
            <w:vAlign w:val="center"/>
            <w:hideMark/>
          </w:tcPr>
          <w:p w:rsidR="00CA32C0" w:rsidRPr="00CE1C8F" w:rsidRDefault="00054B72" w:rsidP="00CE1C8F">
            <w:pPr>
              <w:autoSpaceDE w:val="0"/>
              <w:autoSpaceDN w:val="0"/>
              <w:adjustRightInd w:val="0"/>
              <w:jc w:val="both"/>
              <w:rPr>
                <w:lang w:eastAsia="en-US"/>
              </w:rPr>
            </w:pPr>
            <w:r w:rsidRPr="00CE1C8F">
              <w:t>Інформаційна довідка з Єдиного державного реєстру осіб, які вчинили корупційні або пов’язані з корупцією правопорушення</w:t>
            </w:r>
          </w:p>
          <w:p w:rsidR="00CA32C0" w:rsidRPr="00CE1C8F" w:rsidRDefault="00CA32C0" w:rsidP="00CE1C8F">
            <w:pPr>
              <w:widowControl w:val="0"/>
              <w:jc w:val="both"/>
              <w:rPr>
                <w:shd w:val="clear" w:color="auto" w:fill="FFFFFF"/>
              </w:rPr>
            </w:pPr>
            <w:r w:rsidRPr="00CE1C8F">
              <w:rPr>
                <w:b/>
                <w:bCs/>
              </w:rPr>
              <w:t xml:space="preserve">Витяг або довідка з Єдиного державного реєстру осіб, які вчинили корупційні правопорушення або пов’язані з корупцією правопорушення, про те, що </w:t>
            </w:r>
            <w:r w:rsidRPr="00CE1C8F">
              <w:rPr>
                <w:shd w:val="clear" w:color="auto" w:fill="FFFFFF"/>
              </w:rPr>
              <w:t>відомості про</w:t>
            </w:r>
            <w:r w:rsidRPr="00CE1C8F">
              <w:t xml:space="preserve"> </w:t>
            </w:r>
            <w:r w:rsidRPr="00CE1C8F">
              <w:rPr>
                <w:u w:val="single"/>
                <w:shd w:val="clear" w:color="auto" w:fill="FFFFFF"/>
              </w:rPr>
              <w:t>юридичну особу, яка є переможцем</w:t>
            </w:r>
            <w:r w:rsidRPr="00CE1C8F">
              <w:rPr>
                <w:shd w:val="clear" w:color="auto" w:fill="FFFFFF"/>
              </w:rPr>
              <w:t xml:space="preserve"> </w:t>
            </w:r>
            <w:r w:rsidRPr="00CE1C8F">
              <w:rPr>
                <w:u w:val="single"/>
                <w:shd w:val="clear" w:color="auto" w:fill="FFFFFF"/>
              </w:rPr>
              <w:t>процедури закупівлі</w:t>
            </w:r>
            <w:r w:rsidRPr="00CE1C8F">
              <w:rPr>
                <w:shd w:val="clear" w:color="auto" w:fill="FFFFFF"/>
              </w:rPr>
              <w:t xml:space="preserve"> </w:t>
            </w:r>
            <w:r w:rsidRPr="00CE1C8F">
              <w:rPr>
                <w:iCs/>
              </w:rPr>
              <w:t xml:space="preserve">не внесено </w:t>
            </w:r>
            <w:r w:rsidRPr="00CE1C8F">
              <w:rPr>
                <w:shd w:val="clear" w:color="auto" w:fill="FFFFFF"/>
              </w:rPr>
              <w:t>до Єдиного державного реєстру осіб, які вчинили корупційні або пов’язані з корупцією правопорушення</w:t>
            </w:r>
            <w:r w:rsidRPr="00CE1C8F">
              <w:t xml:space="preserve"> </w:t>
            </w:r>
            <w:r w:rsidRPr="00CE1C8F">
              <w:rPr>
                <w:shd w:val="clear" w:color="auto" w:fill="FFFFFF"/>
              </w:rPr>
              <w:t>(</w:t>
            </w:r>
            <w:r w:rsidRPr="00CE1C8F">
              <w:rPr>
                <w:i/>
                <w:iCs/>
              </w:rPr>
              <w:t xml:space="preserve">вимагається у зв’язку з тим , що у замовника відсутня можливість самостійної перевірки такої </w:t>
            </w:r>
            <w:proofErr w:type="spellStart"/>
            <w:r w:rsidRPr="00CE1C8F">
              <w:rPr>
                <w:i/>
                <w:iCs/>
              </w:rPr>
              <w:t>інформапції</w:t>
            </w:r>
            <w:proofErr w:type="spellEnd"/>
            <w:r w:rsidRPr="00CE1C8F">
              <w:rPr>
                <w:i/>
                <w:iCs/>
              </w:rPr>
              <w:t xml:space="preserve"> в відкритому реєстрі  через обмеження до нього доступу).</w:t>
            </w:r>
            <w:r w:rsidRPr="00CE1C8F">
              <w:t xml:space="preserve"> Документ повинен бути не більше </w:t>
            </w:r>
            <w:proofErr w:type="spellStart"/>
            <w:r w:rsidRPr="00CE1C8F">
              <w:t>тридцятиденної</w:t>
            </w:r>
            <w:proofErr w:type="spellEnd"/>
            <w:r w:rsidRPr="00CE1C8F">
              <w:t xml:space="preserve"> давнини від дати подання документа.</w:t>
            </w:r>
          </w:p>
          <w:p w:rsidR="00054B72" w:rsidRPr="00CE1C8F" w:rsidRDefault="00CA32C0" w:rsidP="00CE1C8F">
            <w:pPr>
              <w:autoSpaceDE w:val="0"/>
              <w:autoSpaceDN w:val="0"/>
              <w:adjustRightInd w:val="0"/>
              <w:jc w:val="both"/>
              <w:rPr>
                <w:lang w:eastAsia="en-US"/>
              </w:rPr>
            </w:pPr>
            <w:r w:rsidRPr="00CE1C8F">
              <w:rPr>
                <w:bCs/>
              </w:rPr>
              <w:t xml:space="preserve">У випадку неможливості отримання вказаної довідки або витягу з технічних причин, обмеження роботи вказаного державного сервісу, переможець надає </w:t>
            </w:r>
            <w:r w:rsidRPr="00CE1C8F">
              <w:rPr>
                <w:b/>
              </w:rPr>
              <w:t>гарантійний лист</w:t>
            </w:r>
            <w:r w:rsidRPr="00CE1C8F">
              <w:rPr>
                <w:bCs/>
              </w:rPr>
              <w:t xml:space="preserve"> про те що </w:t>
            </w:r>
            <w:r w:rsidRPr="00CE1C8F">
              <w:rPr>
                <w:bCs/>
                <w:shd w:val="clear" w:color="auto" w:fill="FFFFFF"/>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w:t>
            </w:r>
            <w:r w:rsidRPr="00CE1C8F">
              <w:rPr>
                <w:bCs/>
                <w:shd w:val="clear" w:color="auto" w:fill="FFFFFF"/>
              </w:rPr>
              <w:lastRenderedPageBreak/>
              <w:t>корупцією правопорушення</w:t>
            </w:r>
            <w:r w:rsidRPr="00CE1C8F">
              <w:rPr>
                <w:b/>
                <w:bCs/>
                <w:i/>
                <w:iCs/>
              </w:rPr>
              <w:t>.</w:t>
            </w:r>
            <w:r w:rsidRPr="00CE1C8F">
              <w:rPr>
                <w:b/>
                <w:i/>
                <w:iCs/>
              </w:rPr>
              <w:t xml:space="preserve"> </w:t>
            </w:r>
          </w:p>
        </w:tc>
      </w:tr>
      <w:tr w:rsidR="00054B72" w:rsidTr="00CE1C8F">
        <w:trPr>
          <w:trHeight w:val="6939"/>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D02E9B">
            <w:pPr>
              <w:spacing w:after="200" w:line="276" w:lineRule="auto"/>
              <w:rPr>
                <w:szCs w:val="22"/>
                <w:lang w:eastAsia="en-US"/>
              </w:rPr>
            </w:pPr>
            <w:r>
              <w:rPr>
                <w:shd w:val="clear" w:color="auto" w:fill="FFFFFF"/>
                <w:lang w:val="en-US"/>
              </w:rPr>
              <w:lastRenderedPageBreak/>
              <w:t>C</w:t>
            </w:r>
            <w:proofErr w:type="spellStart"/>
            <w:r>
              <w:rPr>
                <w:shd w:val="clear" w:color="auto" w:fill="FFFFFF"/>
              </w:rPr>
              <w:t>лужбову</w:t>
            </w:r>
            <w:proofErr w:type="spellEnd"/>
            <w:r>
              <w:rPr>
                <w:shd w:val="clear" w:color="auto" w:fill="FFFFFF"/>
              </w:rPr>
              <w:t xml:space="preserve">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iCs/>
              </w:rPr>
              <w:t xml:space="preserve"> (пункт 3 ч. 1 ст. 17 Закону)</w:t>
            </w:r>
          </w:p>
        </w:tc>
        <w:tc>
          <w:tcPr>
            <w:tcW w:w="6345" w:type="dxa"/>
            <w:tcBorders>
              <w:top w:val="single" w:sz="4" w:space="0" w:color="auto"/>
              <w:left w:val="single" w:sz="4" w:space="0" w:color="auto"/>
              <w:bottom w:val="single" w:sz="4" w:space="0" w:color="auto"/>
              <w:right w:val="single" w:sz="4" w:space="0" w:color="auto"/>
            </w:tcBorders>
            <w:vAlign w:val="center"/>
            <w:hideMark/>
          </w:tcPr>
          <w:p w:rsidR="00D02E9B" w:rsidRPr="00CE1C8F" w:rsidRDefault="00D02E9B" w:rsidP="00CE1C8F">
            <w:pPr>
              <w:shd w:val="clear" w:color="auto" w:fill="FFFFFF"/>
              <w:jc w:val="both"/>
              <w:rPr>
                <w:lang w:eastAsia="uk-UA"/>
              </w:rPr>
            </w:pPr>
            <w:r w:rsidRPr="00CE1C8F">
              <w:rPr>
                <w:b/>
                <w:bCs/>
                <w:lang w:eastAsia="uk-UA"/>
              </w:rPr>
              <w:t xml:space="preserve">Витяг </w:t>
            </w:r>
            <w:r w:rsidRPr="00CE1C8F">
              <w:rPr>
                <w:lang w:eastAsia="uk-UA"/>
              </w:rPr>
              <w:t>з інформаційно-аналітичної системи "Облік відомостей про притягнення особи до кримінальної відповідальності та наявності судимості".</w:t>
            </w:r>
          </w:p>
          <w:p w:rsidR="00D02E9B" w:rsidRPr="00CE1C8F" w:rsidRDefault="00D02E9B" w:rsidP="00CE1C8F">
            <w:pPr>
              <w:shd w:val="clear" w:color="auto" w:fill="FFFFFF"/>
              <w:jc w:val="both"/>
              <w:rPr>
                <w:lang w:eastAsia="uk-UA"/>
              </w:rPr>
            </w:pPr>
            <w:r w:rsidRPr="00CE1C8F">
              <w:rPr>
                <w:lang w:eastAsia="uk-UA"/>
              </w:rPr>
              <w:t xml:space="preserve">Доступ до цієї інформаційно-аналітичної системи (ІАС), як і можливість отримати витяг, відкритий на порталі МВС - </w:t>
            </w:r>
            <w:hyperlink r:id="rId17" w:tgtFrame="_blank" w:history="1">
              <w:r w:rsidRPr="00CE1C8F">
                <w:rPr>
                  <w:rStyle w:val="ac"/>
                  <w:lang w:eastAsia="uk-UA"/>
                </w:rPr>
                <w:t>https://vytiah.mvs.gov.ua/app/landing</w:t>
              </w:r>
            </w:hyperlink>
          </w:p>
          <w:p w:rsidR="00D02E9B" w:rsidRPr="00CE1C8F" w:rsidRDefault="00D02E9B" w:rsidP="00CE1C8F">
            <w:pPr>
              <w:shd w:val="clear" w:color="auto" w:fill="FFFFFF"/>
              <w:jc w:val="both"/>
              <w:rPr>
                <w:lang w:eastAsia="uk-UA"/>
              </w:rPr>
            </w:pPr>
            <w:r w:rsidRPr="00CE1C8F">
              <w:rPr>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D02E9B" w:rsidRPr="00CE1C8F" w:rsidRDefault="00D02E9B" w:rsidP="00CE1C8F">
            <w:pPr>
              <w:jc w:val="both"/>
              <w:rPr>
                <w:lang w:eastAsia="ru-RU"/>
              </w:rPr>
            </w:pPr>
            <w:r w:rsidRPr="00CE1C8F">
              <w:rPr>
                <w:shd w:val="clear" w:color="auto" w:fill="FFFFFF"/>
              </w:rPr>
              <w:t xml:space="preserve">Додатково замовник перевіряє достовірність довідки на офіційному сайті МВС за можливості згідно </w:t>
            </w:r>
            <w:r w:rsidRPr="00CE1C8F">
              <w:rPr>
                <w:b/>
                <w:i/>
              </w:rPr>
              <w:t>(</w:t>
            </w:r>
            <w:r w:rsidRPr="00CE1C8F">
              <w:rPr>
                <w:i/>
                <w:iCs/>
                <w:shd w:val="clear" w:color="auto" w:fill="FFFFFF"/>
              </w:rPr>
              <w:t>{Пункт 5 частини першої статті 17 із змінами, внесеними згідно із Законом </w:t>
            </w:r>
            <w:hyperlink r:id="rId18" w:anchor="n5" w:tgtFrame="_blank" w:history="1">
              <w:r w:rsidRPr="00CE1C8F">
                <w:rPr>
                  <w:rStyle w:val="ac"/>
                  <w:i/>
                  <w:iCs/>
                  <w:shd w:val="clear" w:color="auto" w:fill="FFFFFF"/>
                </w:rPr>
                <w:t>№954-IX від 03.11.2020</w:t>
              </w:r>
            </w:hyperlink>
            <w:r w:rsidRPr="00CE1C8F">
              <w:rPr>
                <w:i/>
                <w:iCs/>
                <w:u w:val="single"/>
                <w:shd w:val="clear" w:color="auto" w:fill="FFFFFF"/>
              </w:rPr>
              <w:t xml:space="preserve">. </w:t>
            </w:r>
            <w:r w:rsidRPr="00CE1C8F">
              <w:t xml:space="preserve">Документ повинен бути не більше </w:t>
            </w:r>
            <w:proofErr w:type="spellStart"/>
            <w:r w:rsidRPr="00CE1C8F">
              <w:t>тридцятиденної</w:t>
            </w:r>
            <w:proofErr w:type="spellEnd"/>
            <w:r w:rsidRPr="00CE1C8F">
              <w:t xml:space="preserve"> давнини від дати подання документа. </w:t>
            </w:r>
          </w:p>
          <w:p w:rsidR="00054B72" w:rsidRPr="00CE1C8F" w:rsidRDefault="00D02E9B" w:rsidP="00CE1C8F">
            <w:pPr>
              <w:widowControl w:val="0"/>
              <w:jc w:val="both"/>
            </w:pPr>
            <w:r w:rsidRPr="00CE1C8F">
              <w:rPr>
                <w:bCs/>
              </w:rPr>
              <w:t xml:space="preserve">У випадку неможливості отримання вказаного  витягу з технічних причин, обмеження роботи вказаного державного сервісу, переможець надає </w:t>
            </w:r>
            <w:r w:rsidRPr="00CE1C8F">
              <w:rPr>
                <w:b/>
              </w:rPr>
              <w:t>гарантійний лист про те, що</w:t>
            </w:r>
            <w:r w:rsidRPr="00CE1C8F">
              <w:t xml:space="preserve"> фізична особа, яка є учасником процедури закупівлі,  не була засуджена за кримінальне правопорушення, вчинене з корисливих мотивів (зокрема, </w:t>
            </w:r>
            <w:proofErr w:type="spellStart"/>
            <w:r w:rsidRPr="00CE1C8F">
              <w:t>повязаних</w:t>
            </w:r>
            <w:proofErr w:type="spellEnd"/>
            <w:r w:rsidRPr="00CE1C8F">
              <w:t xml:space="preserve"> з хабарництвом та відмиванням коштів), судимість з якої не знято або не погашено у встановленому законом порядку.</w:t>
            </w:r>
          </w:p>
        </w:tc>
      </w:tr>
      <w:tr w:rsidR="00054B72" w:rsidTr="00CE1C8F">
        <w:trPr>
          <w:trHeight w:val="702"/>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054B72">
            <w:pPr>
              <w:spacing w:after="200" w:line="276" w:lineRule="auto"/>
              <w:rPr>
                <w:szCs w:val="22"/>
                <w:lang w:eastAsia="en-US"/>
              </w:rPr>
            </w:pPr>
            <w:r>
              <w:t>3</w:t>
            </w:r>
            <w:r w:rsidR="00CE1C8F">
              <w:t>.</w:t>
            </w:r>
            <w:r w:rsidR="00D02E9B">
              <w:t xml:space="preserve">Фізична особа, яка є учасником процедури закупівлі,  була засуджена за кримінальне правопорушення, вчинене з корисливих мотивів (зокрема, </w:t>
            </w:r>
            <w:proofErr w:type="spellStart"/>
            <w:r w:rsidR="00D02E9B">
              <w:t>повязаних</w:t>
            </w:r>
            <w:proofErr w:type="spellEnd"/>
            <w:r w:rsidR="00D02E9B">
              <w:t xml:space="preserve"> з хабарництвом та відмиванням коштів), судимість з якої не знято або не погашено у встановленому законом порядку</w:t>
            </w:r>
            <w:r w:rsidR="00D02E9B">
              <w:rPr>
                <w:b/>
                <w:i/>
              </w:rPr>
              <w:t xml:space="preserve"> (</w:t>
            </w:r>
            <w:r w:rsidR="00D02E9B">
              <w:rPr>
                <w:rStyle w:val="rvts46"/>
                <w:i/>
                <w:iCs/>
                <w:shd w:val="clear" w:color="auto" w:fill="FFFFFF"/>
              </w:rPr>
              <w:t>{Пункт 5 частини першої статті 17 із змінами, внесеними згідно із Законом </w:t>
            </w:r>
            <w:hyperlink r:id="rId19" w:anchor="n5" w:tgtFrame="_blank" w:history="1">
              <w:r w:rsidR="00D02E9B">
                <w:rPr>
                  <w:rStyle w:val="ac"/>
                  <w:i/>
                  <w:iCs/>
                  <w:shd w:val="clear" w:color="auto" w:fill="FFFFFF"/>
                </w:rPr>
                <w:t>№954-IX від 03.11.2020</w:t>
              </w:r>
            </w:hyperlink>
            <w:r w:rsidR="00D02E9B">
              <w:rPr>
                <w:rStyle w:val="rvts46"/>
                <w:i/>
                <w:iCs/>
                <w:shd w:val="clear" w:color="auto" w:fill="FFFFFF"/>
              </w:rPr>
              <w:t>}</w:t>
            </w:r>
            <w:r w:rsidR="00D02E9B">
              <w:rPr>
                <w:b/>
                <w:i/>
              </w:rPr>
              <w:t>)</w:t>
            </w:r>
          </w:p>
        </w:tc>
        <w:tc>
          <w:tcPr>
            <w:tcW w:w="6345" w:type="dxa"/>
            <w:tcBorders>
              <w:top w:val="single" w:sz="4" w:space="0" w:color="auto"/>
              <w:left w:val="single" w:sz="4" w:space="0" w:color="auto"/>
              <w:bottom w:val="single" w:sz="4" w:space="0" w:color="auto"/>
              <w:right w:val="single" w:sz="4" w:space="0" w:color="auto"/>
            </w:tcBorders>
            <w:vAlign w:val="center"/>
            <w:hideMark/>
          </w:tcPr>
          <w:p w:rsidR="00D02E9B" w:rsidRPr="00CE1C8F" w:rsidRDefault="00D02E9B" w:rsidP="00CE1C8F">
            <w:pPr>
              <w:widowControl w:val="0"/>
              <w:jc w:val="both"/>
              <w:rPr>
                <w:b/>
                <w:i/>
                <w:iCs/>
              </w:rPr>
            </w:pPr>
            <w:r w:rsidRPr="00CE1C8F">
              <w:rPr>
                <w:b/>
                <w:bCs/>
              </w:rPr>
              <w:t>Витяг або довідка з Єдиного державного реєстру осіб, які вчинили корупційні правопорушення</w:t>
            </w:r>
            <w:r w:rsidRPr="00CE1C8F">
              <w:t xml:space="preserve">  про те, що </w:t>
            </w:r>
            <w:r w:rsidRPr="00CE1C8F">
              <w:rPr>
                <w:u w:val="single"/>
                <w:shd w:val="clear" w:color="auto" w:fill="FFFFFF"/>
              </w:rPr>
              <w:t>службову (посадову) особу переможця процедури закупівлі</w:t>
            </w:r>
            <w:r w:rsidRPr="00CE1C8F">
              <w:rPr>
                <w:shd w:val="clear" w:color="auto" w:fill="FFFFFF"/>
              </w:rPr>
              <w:t xml:space="preserve">, яку уповноважено учасником представляти його інтереси під час проведення процедури закупівлі, </w:t>
            </w:r>
            <w:r w:rsidRPr="00CE1C8F">
              <w:rPr>
                <w:u w:val="single"/>
                <w:shd w:val="clear" w:color="auto" w:fill="FFFFFF"/>
              </w:rPr>
              <w:t>фізичну особу, яка є учасником</w:t>
            </w:r>
            <w:r w:rsidRPr="00CE1C8F">
              <w:rPr>
                <w:shd w:val="clear" w:color="auto" w:fill="FFFFFF"/>
              </w:rPr>
              <w:t>,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CE1C8F">
              <w:rPr>
                <w:i/>
                <w:iCs/>
              </w:rPr>
              <w:t xml:space="preserve">вимагається у зв’язку з тим , що у замовника відсутня можливість самостійної перевірки такої </w:t>
            </w:r>
            <w:proofErr w:type="spellStart"/>
            <w:r w:rsidRPr="00CE1C8F">
              <w:rPr>
                <w:i/>
                <w:iCs/>
              </w:rPr>
              <w:t>інформапції</w:t>
            </w:r>
            <w:proofErr w:type="spellEnd"/>
            <w:r w:rsidRPr="00CE1C8F">
              <w:rPr>
                <w:i/>
                <w:iCs/>
              </w:rPr>
              <w:t xml:space="preserve"> в відкритому реєстрі  через обмеження до нього доступу).</w:t>
            </w:r>
            <w:r w:rsidRPr="00CE1C8F">
              <w:t xml:space="preserve"> Документ повинен бути не більше </w:t>
            </w:r>
            <w:proofErr w:type="spellStart"/>
            <w:r w:rsidRPr="00CE1C8F">
              <w:t>тридцятиденної</w:t>
            </w:r>
            <w:proofErr w:type="spellEnd"/>
            <w:r w:rsidRPr="00CE1C8F">
              <w:t xml:space="preserve"> давнини від дати подання документа.</w:t>
            </w:r>
          </w:p>
          <w:p w:rsidR="00054B72" w:rsidRPr="00CE1C8F" w:rsidRDefault="00D02E9B" w:rsidP="00CE1C8F">
            <w:pPr>
              <w:spacing w:after="200" w:line="276" w:lineRule="auto"/>
              <w:jc w:val="both"/>
              <w:rPr>
                <w:lang w:eastAsia="en-US"/>
              </w:rPr>
            </w:pPr>
            <w:r w:rsidRPr="00CE1C8F">
              <w:rPr>
                <w:bCs/>
              </w:rPr>
              <w:t xml:space="preserve">У випадку </w:t>
            </w:r>
            <w:proofErr w:type="spellStart"/>
            <w:r w:rsidRPr="00CE1C8F">
              <w:rPr>
                <w:bCs/>
              </w:rPr>
              <w:t>неможливісті</w:t>
            </w:r>
            <w:proofErr w:type="spellEnd"/>
            <w:r w:rsidRPr="00CE1C8F">
              <w:rPr>
                <w:bCs/>
              </w:rPr>
              <w:t xml:space="preserve"> отримання вказаної довідки або витягу з технічних причин, обмеження роботи вказаного державного сервісу, переможець надає </w:t>
            </w:r>
            <w:r w:rsidRPr="00CE1C8F">
              <w:rPr>
                <w:b/>
              </w:rPr>
              <w:t>гарантійний лист</w:t>
            </w:r>
            <w:r w:rsidRPr="00CE1C8F">
              <w:rPr>
                <w:bCs/>
              </w:rPr>
              <w:t xml:space="preserve"> про те, що службову (посадову) особу переможця процедури закупівлі, яку уповноважено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54B72" w:rsidTr="00054B72">
        <w:trPr>
          <w:trHeight w:val="3433"/>
        </w:trPr>
        <w:tc>
          <w:tcPr>
            <w:tcW w:w="3510" w:type="dxa"/>
            <w:tcBorders>
              <w:top w:val="single" w:sz="4" w:space="0" w:color="auto"/>
              <w:left w:val="single" w:sz="4" w:space="0" w:color="auto"/>
              <w:bottom w:val="single" w:sz="4" w:space="0" w:color="auto"/>
              <w:right w:val="single" w:sz="4" w:space="0" w:color="auto"/>
            </w:tcBorders>
            <w:vAlign w:val="center"/>
            <w:hideMark/>
          </w:tcPr>
          <w:p w:rsidR="00054B72" w:rsidRDefault="00CE1C8F">
            <w:pPr>
              <w:spacing w:after="200" w:line="276" w:lineRule="auto"/>
              <w:rPr>
                <w:szCs w:val="22"/>
                <w:lang w:eastAsia="en-US"/>
              </w:rPr>
            </w:pPr>
            <w:r>
              <w:rPr>
                <w:shd w:val="clear" w:color="auto" w:fill="FFFFFF"/>
              </w:rPr>
              <w:lastRenderedPageBreak/>
              <w:t>4.</w:t>
            </w:r>
            <w:r w:rsidR="00D02E9B">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w:t>
            </w:r>
            <w:r w:rsidR="00D02E9B">
              <w:t xml:space="preserve"> судимість з якої не знято або не погашено у встановленому законом порядку</w:t>
            </w:r>
            <w:r w:rsidR="00D02E9B">
              <w:rPr>
                <w:b/>
                <w:i/>
              </w:rPr>
              <w:t xml:space="preserve"> (</w:t>
            </w:r>
            <w:r w:rsidR="00D02E9B">
              <w:rPr>
                <w:rStyle w:val="rvts46"/>
                <w:i/>
                <w:iCs/>
                <w:shd w:val="clear" w:color="auto" w:fill="FFFFFF"/>
              </w:rPr>
              <w:t>{Пункт 6 частини першої статті 17 із змінами, внесеними згідно із Законом </w:t>
            </w:r>
            <w:hyperlink r:id="rId20" w:anchor="n5" w:tgtFrame="_blank" w:history="1">
              <w:r w:rsidR="00D02E9B">
                <w:rPr>
                  <w:rStyle w:val="ac"/>
                  <w:i/>
                  <w:iCs/>
                  <w:shd w:val="clear" w:color="auto" w:fill="FFFFFF"/>
                </w:rPr>
                <w:t>№954-IX від 03.11.2020</w:t>
              </w:r>
            </w:hyperlink>
            <w:r w:rsidR="00D02E9B">
              <w:rPr>
                <w:rStyle w:val="rvts46"/>
                <w:i/>
                <w:iCs/>
                <w:shd w:val="clear" w:color="auto" w:fill="FFFFFF"/>
              </w:rPr>
              <w:t>}</w:t>
            </w:r>
            <w:r w:rsidR="00D02E9B">
              <w:rPr>
                <w:b/>
                <w:i/>
              </w:rPr>
              <w:t>)</w:t>
            </w:r>
          </w:p>
        </w:tc>
        <w:tc>
          <w:tcPr>
            <w:tcW w:w="6345" w:type="dxa"/>
            <w:tcBorders>
              <w:top w:val="single" w:sz="4" w:space="0" w:color="auto"/>
              <w:left w:val="single" w:sz="4" w:space="0" w:color="auto"/>
              <w:bottom w:val="single" w:sz="4" w:space="0" w:color="auto"/>
              <w:right w:val="single" w:sz="4" w:space="0" w:color="auto"/>
            </w:tcBorders>
            <w:vAlign w:val="center"/>
            <w:hideMark/>
          </w:tcPr>
          <w:p w:rsidR="00D02E9B" w:rsidRPr="00CE1C8F" w:rsidRDefault="00CE1C8F" w:rsidP="00CE1C8F">
            <w:pPr>
              <w:shd w:val="clear" w:color="auto" w:fill="FFFFFF"/>
              <w:jc w:val="both"/>
              <w:rPr>
                <w:lang w:eastAsia="uk-UA"/>
              </w:rPr>
            </w:pPr>
            <w:r>
              <w:rPr>
                <w:b/>
                <w:bCs/>
                <w:lang w:eastAsia="uk-UA"/>
              </w:rPr>
              <w:t>В</w:t>
            </w:r>
            <w:r w:rsidR="00D02E9B" w:rsidRPr="00CE1C8F">
              <w:rPr>
                <w:b/>
                <w:bCs/>
                <w:lang w:eastAsia="uk-UA"/>
              </w:rPr>
              <w:t>итяг</w:t>
            </w:r>
            <w:r w:rsidR="00D02E9B" w:rsidRPr="00CE1C8F">
              <w:rPr>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p>
          <w:p w:rsidR="00D02E9B" w:rsidRPr="00CE1C8F" w:rsidRDefault="00D02E9B" w:rsidP="00CE1C8F">
            <w:pPr>
              <w:shd w:val="clear" w:color="auto" w:fill="FFFFFF"/>
              <w:jc w:val="both"/>
              <w:rPr>
                <w:lang w:eastAsia="uk-UA"/>
              </w:rPr>
            </w:pPr>
            <w:r w:rsidRPr="00CE1C8F">
              <w:rPr>
                <w:lang w:eastAsia="uk-UA"/>
              </w:rPr>
              <w:t xml:space="preserve">Доступ до цієї інформаційно-аналітичної системи (ІАС), як і можливість отримати витяг, відкритий на порталі МВС - </w:t>
            </w:r>
            <w:hyperlink r:id="rId21" w:tgtFrame="_blank" w:history="1">
              <w:r w:rsidRPr="00CE1C8F">
                <w:rPr>
                  <w:rStyle w:val="ac"/>
                  <w:lang w:eastAsia="uk-UA"/>
                </w:rPr>
                <w:t>https://vytiah.mvs.gov.ua/app/landing</w:t>
              </w:r>
            </w:hyperlink>
          </w:p>
          <w:p w:rsidR="00D02E9B" w:rsidRPr="00CE1C8F" w:rsidRDefault="00D02E9B" w:rsidP="00CE1C8F">
            <w:pPr>
              <w:shd w:val="clear" w:color="auto" w:fill="FFFFFF"/>
              <w:jc w:val="both"/>
              <w:rPr>
                <w:lang w:eastAsia="uk-UA"/>
              </w:rPr>
            </w:pPr>
            <w:r w:rsidRPr="00CE1C8F">
              <w:rPr>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D02E9B" w:rsidRPr="00CE1C8F" w:rsidRDefault="00D02E9B" w:rsidP="00CE1C8F">
            <w:pPr>
              <w:jc w:val="both"/>
              <w:rPr>
                <w:lang w:eastAsia="ru-RU"/>
              </w:rPr>
            </w:pPr>
            <w:r w:rsidRPr="00CE1C8F">
              <w:rPr>
                <w:shd w:val="clear" w:color="auto" w:fill="FFFFFF"/>
              </w:rPr>
              <w:t xml:space="preserve">Додатково замовник перевіряє достовірність довідки на офіційному сайті МВС за можливості </w:t>
            </w:r>
            <w:r w:rsidRPr="00CE1C8F">
              <w:t xml:space="preserve">згідно </w:t>
            </w:r>
            <w:r w:rsidRPr="00CE1C8F">
              <w:rPr>
                <w:b/>
                <w:i/>
              </w:rPr>
              <w:t>(</w:t>
            </w:r>
            <w:r w:rsidRPr="00CE1C8F">
              <w:rPr>
                <w:i/>
                <w:iCs/>
                <w:shd w:val="clear" w:color="auto" w:fill="FFFFFF"/>
              </w:rPr>
              <w:t xml:space="preserve">{Пункт 6 частини першої статті 17 із змінами, внесеними згідно із Законом </w:t>
            </w:r>
            <w:hyperlink r:id="rId22" w:anchor="n5" w:tgtFrame="_blank" w:history="1">
              <w:r w:rsidRPr="00CE1C8F">
                <w:rPr>
                  <w:rStyle w:val="ac"/>
                  <w:i/>
                  <w:iCs/>
                  <w:shd w:val="clear" w:color="auto" w:fill="FFFFFF"/>
                </w:rPr>
                <w:t>№ 954-IX від 03.11.2020</w:t>
              </w:r>
            </w:hyperlink>
            <w:r w:rsidRPr="00CE1C8F">
              <w:rPr>
                <w:i/>
                <w:iCs/>
                <w:shd w:val="clear" w:color="auto" w:fill="FFFFFF"/>
              </w:rPr>
              <w:t>}</w:t>
            </w:r>
            <w:r w:rsidRPr="00CE1C8F">
              <w:rPr>
                <w:b/>
                <w:i/>
              </w:rPr>
              <w:t xml:space="preserve">). </w:t>
            </w:r>
            <w:r w:rsidRPr="00CE1C8F">
              <w:t xml:space="preserve">Документ повинен бути не більше </w:t>
            </w:r>
            <w:proofErr w:type="spellStart"/>
            <w:r w:rsidRPr="00CE1C8F">
              <w:t>тридцятиденної</w:t>
            </w:r>
            <w:proofErr w:type="spellEnd"/>
            <w:r w:rsidRPr="00CE1C8F">
              <w:t xml:space="preserve"> давнини від дати подання документа. </w:t>
            </w:r>
          </w:p>
          <w:p w:rsidR="00054B72" w:rsidRPr="00CE1C8F" w:rsidRDefault="00D02E9B" w:rsidP="00CE1C8F">
            <w:pPr>
              <w:spacing w:after="200" w:line="276" w:lineRule="auto"/>
              <w:jc w:val="both"/>
              <w:rPr>
                <w:lang w:eastAsia="en-US"/>
              </w:rPr>
            </w:pPr>
            <w:r w:rsidRPr="00CE1C8F">
              <w:rPr>
                <w:bCs/>
              </w:rPr>
              <w:t xml:space="preserve">У випадку неможливості отримання вказаного  витягу з технічних причин, обмеження роботи вказаного державного сервісу, переможець надає </w:t>
            </w:r>
            <w:r w:rsidRPr="00CE1C8F">
              <w:rPr>
                <w:b/>
              </w:rPr>
              <w:t>гарантійний лист про те, що</w:t>
            </w:r>
            <w:r w:rsidRPr="00CE1C8F">
              <w:rPr>
                <w:shd w:val="clear" w:color="auto" w:fill="FFFFFF"/>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w:t>
            </w:r>
            <w:r w:rsidRPr="00CE1C8F">
              <w:t xml:space="preserve"> судимість з якої не знято або не погашено у встановленому законом порядку</w:t>
            </w:r>
          </w:p>
        </w:tc>
      </w:tr>
      <w:tr w:rsidR="00054B72" w:rsidTr="00054B72">
        <w:trPr>
          <w:trHeight w:val="1692"/>
        </w:trPr>
        <w:tc>
          <w:tcPr>
            <w:tcW w:w="3510" w:type="dxa"/>
            <w:tcBorders>
              <w:top w:val="single" w:sz="4" w:space="0" w:color="auto"/>
              <w:left w:val="single" w:sz="4" w:space="0" w:color="auto"/>
              <w:bottom w:val="single" w:sz="4" w:space="0" w:color="auto"/>
              <w:right w:val="single" w:sz="4" w:space="0" w:color="auto"/>
            </w:tcBorders>
            <w:vAlign w:val="center"/>
            <w:hideMark/>
          </w:tcPr>
          <w:p w:rsidR="00D02E9B" w:rsidRDefault="00054B72" w:rsidP="00D02E9B">
            <w:pPr>
              <w:rPr>
                <w:szCs w:val="22"/>
                <w:lang w:eastAsia="en-US"/>
              </w:rPr>
            </w:pPr>
            <w:r>
              <w:t>5</w:t>
            </w:r>
            <w:r w:rsidR="00CE1C8F">
              <w:t>.</w:t>
            </w:r>
            <w:r w:rsidR="00D02E9B">
              <w:rPr>
                <w:iCs/>
              </w:rPr>
              <w:t>Учасника визнано у встановленому законом порядку банкрутом та відносно нього відкрито ліквідаційну процедуру (пункт 8 ч. 1 ст. 17 Закону)</w:t>
            </w:r>
          </w:p>
          <w:p w:rsidR="00054B72" w:rsidRDefault="00054B72">
            <w:pPr>
              <w:spacing w:after="200" w:line="276" w:lineRule="auto"/>
              <w:rPr>
                <w:szCs w:val="22"/>
                <w:lang w:eastAsia="en-US"/>
              </w:rPr>
            </w:pPr>
          </w:p>
        </w:tc>
        <w:tc>
          <w:tcPr>
            <w:tcW w:w="6345" w:type="dxa"/>
            <w:tcBorders>
              <w:top w:val="single" w:sz="4" w:space="0" w:color="auto"/>
              <w:left w:val="single" w:sz="4" w:space="0" w:color="auto"/>
              <w:bottom w:val="single" w:sz="4" w:space="0" w:color="auto"/>
              <w:right w:val="single" w:sz="4" w:space="0" w:color="auto"/>
            </w:tcBorders>
            <w:vAlign w:val="center"/>
            <w:hideMark/>
          </w:tcPr>
          <w:p w:rsidR="00054B72" w:rsidRPr="00CE1C8F" w:rsidRDefault="00D02E9B" w:rsidP="00CE1C8F">
            <w:pPr>
              <w:spacing w:after="200" w:line="276" w:lineRule="auto"/>
              <w:jc w:val="both"/>
              <w:rPr>
                <w:lang w:eastAsia="en-US"/>
              </w:rPr>
            </w:pPr>
            <w:r w:rsidRPr="00CE1C8F">
              <w:rPr>
                <w:b/>
                <w:bCs/>
              </w:rPr>
              <w:t>Гарантійний лист</w:t>
            </w:r>
            <w:r w:rsidRPr="00CE1C8F">
              <w:t xml:space="preserve"> про те, що</w:t>
            </w:r>
            <w:r w:rsidRPr="00CE1C8F">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r w:rsidRPr="00CE1C8F">
              <w:rPr>
                <w:i/>
                <w:iCs/>
              </w:rPr>
              <w:t xml:space="preserve">вимагається у зв’язку з тим, що у замовника відсутня можливість самостійної перевірки такої </w:t>
            </w:r>
            <w:proofErr w:type="spellStart"/>
            <w:r w:rsidRPr="00CE1C8F">
              <w:rPr>
                <w:i/>
                <w:iCs/>
              </w:rPr>
              <w:t>інформапції</w:t>
            </w:r>
            <w:proofErr w:type="spellEnd"/>
            <w:r w:rsidRPr="00CE1C8F">
              <w:rPr>
                <w:i/>
                <w:iCs/>
              </w:rPr>
              <w:t xml:space="preserve"> в відкритому реєстрі  через обмеження до нього доступу</w:t>
            </w:r>
            <w:r w:rsidR="00CE1C8F">
              <w:rPr>
                <w:i/>
                <w:iCs/>
              </w:rPr>
              <w:t xml:space="preserve"> на дату подання </w:t>
            </w:r>
            <w:proofErr w:type="spellStart"/>
            <w:r w:rsidR="00CE1C8F">
              <w:rPr>
                <w:i/>
                <w:iCs/>
              </w:rPr>
              <w:t>ошолошення</w:t>
            </w:r>
            <w:proofErr w:type="spellEnd"/>
            <w:r w:rsidRPr="00CE1C8F">
              <w:rPr>
                <w:i/>
                <w:iCs/>
              </w:rPr>
              <w:t>).</w:t>
            </w:r>
          </w:p>
        </w:tc>
      </w:tr>
      <w:tr w:rsidR="00D02E9B" w:rsidTr="00054B72">
        <w:trPr>
          <w:trHeight w:val="1692"/>
        </w:trPr>
        <w:tc>
          <w:tcPr>
            <w:tcW w:w="3510" w:type="dxa"/>
            <w:tcBorders>
              <w:top w:val="single" w:sz="4" w:space="0" w:color="auto"/>
              <w:left w:val="single" w:sz="4" w:space="0" w:color="auto"/>
              <w:bottom w:val="single" w:sz="4" w:space="0" w:color="auto"/>
              <w:right w:val="single" w:sz="4" w:space="0" w:color="auto"/>
            </w:tcBorders>
            <w:vAlign w:val="center"/>
          </w:tcPr>
          <w:p w:rsidR="00D02E9B" w:rsidRDefault="00D02E9B" w:rsidP="00D02E9B">
            <w:pPr>
              <w:spacing w:after="120"/>
              <w:rPr>
                <w:iCs/>
              </w:rPr>
            </w:pPr>
            <w:r>
              <w:rPr>
                <w:iCs/>
              </w:rPr>
              <w:t>6.Службова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D02E9B" w:rsidRDefault="00D02E9B" w:rsidP="00D02E9B"/>
        </w:tc>
        <w:tc>
          <w:tcPr>
            <w:tcW w:w="6345" w:type="dxa"/>
            <w:tcBorders>
              <w:top w:val="single" w:sz="4" w:space="0" w:color="auto"/>
              <w:left w:val="single" w:sz="4" w:space="0" w:color="auto"/>
              <w:bottom w:val="single" w:sz="4" w:space="0" w:color="auto"/>
              <w:right w:val="single" w:sz="4" w:space="0" w:color="auto"/>
            </w:tcBorders>
            <w:vAlign w:val="center"/>
          </w:tcPr>
          <w:p w:rsidR="00D02E9B" w:rsidRPr="00CE1C8F" w:rsidRDefault="00D02E9B" w:rsidP="00CE1C8F">
            <w:pPr>
              <w:shd w:val="clear" w:color="auto" w:fill="FFFFFF"/>
              <w:jc w:val="both"/>
              <w:rPr>
                <w:lang w:eastAsia="uk-UA"/>
              </w:rPr>
            </w:pPr>
            <w:r w:rsidRPr="00CE1C8F">
              <w:rPr>
                <w:b/>
                <w:bCs/>
                <w:lang w:eastAsia="uk-UA"/>
              </w:rPr>
              <w:t>Витяг</w:t>
            </w:r>
            <w:r w:rsidRPr="00CE1C8F">
              <w:rPr>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p>
          <w:p w:rsidR="00D02E9B" w:rsidRPr="00CE1C8F" w:rsidRDefault="00D02E9B" w:rsidP="00CE1C8F">
            <w:pPr>
              <w:shd w:val="clear" w:color="auto" w:fill="FFFFFF"/>
              <w:jc w:val="both"/>
              <w:rPr>
                <w:lang w:eastAsia="uk-UA"/>
              </w:rPr>
            </w:pPr>
            <w:r w:rsidRPr="00CE1C8F">
              <w:rPr>
                <w:lang w:eastAsia="uk-UA"/>
              </w:rPr>
              <w:t xml:space="preserve">Доступ до цієї інформаційно-аналітичної системи (ІАС), як і можливість отримати витяг, відкритий на порталі МВС - </w:t>
            </w:r>
            <w:hyperlink r:id="rId23" w:tgtFrame="_blank" w:history="1">
              <w:r w:rsidRPr="00CE1C8F">
                <w:rPr>
                  <w:rStyle w:val="ac"/>
                  <w:lang w:eastAsia="uk-UA"/>
                </w:rPr>
                <w:t>https://vytiah.mvs.gov.ua/app/landing</w:t>
              </w:r>
            </w:hyperlink>
          </w:p>
          <w:p w:rsidR="00D02E9B" w:rsidRPr="00CE1C8F" w:rsidRDefault="00D02E9B" w:rsidP="00CE1C8F">
            <w:pPr>
              <w:shd w:val="clear" w:color="auto" w:fill="FFFFFF"/>
              <w:jc w:val="both"/>
              <w:rPr>
                <w:lang w:eastAsia="uk-UA"/>
              </w:rPr>
            </w:pPr>
            <w:r w:rsidRPr="00CE1C8F">
              <w:rPr>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D02E9B" w:rsidRPr="00CE1C8F" w:rsidRDefault="00D02E9B" w:rsidP="00CE1C8F">
            <w:pPr>
              <w:keepNext/>
              <w:keepLines/>
              <w:tabs>
                <w:tab w:val="left" w:pos="1080"/>
              </w:tabs>
              <w:jc w:val="both"/>
              <w:rPr>
                <w:lang w:eastAsia="ru-RU"/>
              </w:rPr>
            </w:pPr>
            <w:r w:rsidRPr="00CE1C8F">
              <w:rPr>
                <w:shd w:val="clear" w:color="auto" w:fill="FFFFFF"/>
              </w:rPr>
              <w:t xml:space="preserve">Додатково замовник перевіряє достовірність довідки на офіційному сайті МВС за можливості. </w:t>
            </w:r>
            <w:r w:rsidRPr="00CE1C8F">
              <w:t xml:space="preserve">Документ повинен бути не більше </w:t>
            </w:r>
            <w:proofErr w:type="spellStart"/>
            <w:r w:rsidRPr="00CE1C8F">
              <w:t>тридцятиденної</w:t>
            </w:r>
            <w:proofErr w:type="spellEnd"/>
            <w:r w:rsidRPr="00CE1C8F">
              <w:t xml:space="preserve"> давнини від дати подання документа. </w:t>
            </w:r>
          </w:p>
          <w:p w:rsidR="00D02E9B" w:rsidRPr="00CE1C8F" w:rsidRDefault="00D02E9B" w:rsidP="00CE1C8F">
            <w:pPr>
              <w:spacing w:after="200" w:line="276" w:lineRule="auto"/>
              <w:jc w:val="both"/>
              <w:rPr>
                <w:b/>
                <w:bCs/>
              </w:rPr>
            </w:pPr>
            <w:r w:rsidRPr="00CE1C8F">
              <w:rPr>
                <w:bCs/>
              </w:rPr>
              <w:t xml:space="preserve">У випадку неможливості отримання вказаного  витягу з технічних причин, обмеження роботи вказаного </w:t>
            </w:r>
            <w:r w:rsidRPr="00CE1C8F">
              <w:rPr>
                <w:bCs/>
              </w:rPr>
              <w:lastRenderedPageBreak/>
              <w:t xml:space="preserve">державного сервісу, переможець надає </w:t>
            </w:r>
            <w:r w:rsidRPr="00CE1C8F">
              <w:rPr>
                <w:b/>
              </w:rPr>
              <w:t xml:space="preserve">гарантійний лист про те, що  </w:t>
            </w:r>
            <w:r w:rsidRPr="00CE1C8F">
              <w:rPr>
                <w:i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E9B" w:rsidTr="00054B72">
        <w:trPr>
          <w:trHeight w:val="1692"/>
        </w:trPr>
        <w:tc>
          <w:tcPr>
            <w:tcW w:w="3510" w:type="dxa"/>
            <w:tcBorders>
              <w:top w:val="single" w:sz="4" w:space="0" w:color="auto"/>
              <w:left w:val="single" w:sz="4" w:space="0" w:color="auto"/>
              <w:bottom w:val="single" w:sz="4" w:space="0" w:color="auto"/>
              <w:right w:val="single" w:sz="4" w:space="0" w:color="auto"/>
            </w:tcBorders>
            <w:vAlign w:val="center"/>
          </w:tcPr>
          <w:p w:rsidR="00D02E9B" w:rsidRDefault="00D02E9B" w:rsidP="00D02E9B">
            <w:pPr>
              <w:spacing w:after="120"/>
              <w:rPr>
                <w:iCs/>
              </w:rPr>
            </w:pPr>
            <w:r>
              <w:rPr>
                <w:iCs/>
              </w:rPr>
              <w:lastRenderedPageBreak/>
              <w:t>7.Учасник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ч.2 ст.17 Закону)</w:t>
            </w:r>
          </w:p>
          <w:p w:rsidR="00D02E9B" w:rsidRDefault="00D02E9B" w:rsidP="00D02E9B">
            <w:pPr>
              <w:spacing w:after="120"/>
              <w:rPr>
                <w:iCs/>
              </w:rPr>
            </w:pPr>
          </w:p>
          <w:p w:rsidR="00D02E9B" w:rsidRDefault="00D02E9B" w:rsidP="00D02E9B">
            <w:pPr>
              <w:spacing w:after="120"/>
              <w:rPr>
                <w:iCs/>
              </w:rPr>
            </w:pPr>
          </w:p>
        </w:tc>
        <w:tc>
          <w:tcPr>
            <w:tcW w:w="6345" w:type="dxa"/>
            <w:tcBorders>
              <w:top w:val="single" w:sz="4" w:space="0" w:color="auto"/>
              <w:left w:val="single" w:sz="4" w:space="0" w:color="auto"/>
              <w:bottom w:val="single" w:sz="4" w:space="0" w:color="auto"/>
              <w:right w:val="single" w:sz="4" w:space="0" w:color="auto"/>
            </w:tcBorders>
            <w:vAlign w:val="center"/>
          </w:tcPr>
          <w:p w:rsidR="00D02E9B" w:rsidRPr="00CE1C8F" w:rsidRDefault="00CE1C8F" w:rsidP="00CE1C8F">
            <w:pPr>
              <w:shd w:val="clear" w:color="auto" w:fill="FFFFFF"/>
              <w:jc w:val="both"/>
              <w:rPr>
                <w:b/>
                <w:bCs/>
                <w:lang w:eastAsia="uk-UA"/>
              </w:rPr>
            </w:pPr>
            <w:r w:rsidRPr="00CE1C8F">
              <w:rPr>
                <w:b/>
                <w:bCs/>
                <w:iCs/>
              </w:rPr>
              <w:t>Довідка в довільній формі, яка містить інформацію</w:t>
            </w:r>
            <w:r w:rsidRPr="00CE1C8F">
              <w:rPr>
                <w:iCs/>
              </w:rPr>
              <w:t xml:space="preserve">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відсутні підстави, що призвели до його дострокового розірвання, і до застосування санкції у вигляді штрафів та/або відшкодування збитків </w:t>
            </w:r>
            <w:r w:rsidRPr="00CE1C8F">
              <w:rPr>
                <w:color w:val="333333"/>
                <w:lang w:eastAsia="uk-UA"/>
              </w:rPr>
              <w:t>протягом трьох років з дати дострокового розірвання такого договору</w:t>
            </w:r>
            <w:r w:rsidRPr="00CE1C8F">
              <w:rPr>
                <w:iCs/>
              </w:rPr>
              <w:t xml:space="preserve"> або довідка з інформацією з підтвердженням вжиття заходів для доведення своєї надійності, незважаючи на наявність відповідної підстави для відмови в участі у процедурі закупівлі, або документ, що підтверджує оплату штрафу/</w:t>
            </w:r>
            <w:proofErr w:type="spellStart"/>
            <w:r w:rsidRPr="00CE1C8F">
              <w:rPr>
                <w:iCs/>
              </w:rPr>
              <w:t>ів</w:t>
            </w:r>
            <w:proofErr w:type="spellEnd"/>
            <w:r w:rsidRPr="00CE1C8F">
              <w:rPr>
                <w:iCs/>
              </w:rPr>
              <w:t xml:space="preserve"> та/або відшкодування збитків на користь Замовника-ініціатора..</w:t>
            </w:r>
          </w:p>
        </w:tc>
      </w:tr>
    </w:tbl>
    <w:p w:rsidR="00054B72" w:rsidRDefault="00054B72" w:rsidP="00054B72">
      <w:pPr>
        <w:ind w:firstLine="708"/>
        <w:jc w:val="both"/>
        <w:rPr>
          <w:b/>
          <w:i/>
          <w:u w:val="single"/>
        </w:rPr>
      </w:pPr>
      <w:r>
        <w:rPr>
          <w:b/>
          <w:i/>
          <w:u w:val="single"/>
        </w:rPr>
        <w:t>Примітка:</w:t>
      </w:r>
    </w:p>
    <w:p w:rsidR="00054B72" w:rsidRDefault="00054B72" w:rsidP="00054B72">
      <w:pPr>
        <w:pStyle w:val="a8"/>
        <w:numPr>
          <w:ilvl w:val="0"/>
          <w:numId w:val="11"/>
        </w:numPr>
        <w:suppressAutoHyphens w:val="0"/>
        <w:spacing w:after="200" w:line="276" w:lineRule="auto"/>
        <w:ind w:left="284" w:hanging="284"/>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54B72" w:rsidRDefault="00054B72" w:rsidP="00CE1C8F">
      <w:pPr>
        <w:pStyle w:val="ad"/>
        <w:numPr>
          <w:ilvl w:val="0"/>
          <w:numId w:val="11"/>
        </w:numPr>
        <w:tabs>
          <w:tab w:val="left" w:pos="1260"/>
          <w:tab w:val="left" w:pos="1980"/>
        </w:tabs>
        <w:ind w:left="0" w:firstLine="0"/>
        <w:jc w:val="both"/>
        <w:rPr>
          <w:rFonts w:ascii="Times New Roman" w:eastAsiaTheme="minorHAnsi" w:hAnsi="Times New Roman" w:cs="Times New Roman"/>
          <w:b/>
          <w:i/>
          <w:sz w:val="24"/>
          <w:szCs w:val="22"/>
          <w:lang w:eastAsia="en-US"/>
        </w:rPr>
      </w:pPr>
      <w:r>
        <w:rPr>
          <w:rFonts w:ascii="Times New Roman" w:eastAsiaTheme="minorHAnsi" w:hAnsi="Times New Roman" w:cs="Times New Roman"/>
          <w:b/>
          <w:i/>
          <w:sz w:val="24"/>
          <w:szCs w:val="22"/>
          <w:lang w:eastAsia="en-US"/>
        </w:rPr>
        <w:t>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відповідно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переможець процедури закупівлі у строк, що не перевищує 4 (чотирьох) днів з дати оприлюднення в електронній системі закупівель повідомлення про намір укласти договір про закупівлю,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для відмови в участі у процедурі закупівлі відповідно до статті 17 Закону</w:t>
      </w:r>
      <w:r w:rsidR="00D02E9B">
        <w:rPr>
          <w:rFonts w:ascii="Times New Roman" w:eastAsiaTheme="minorHAnsi" w:hAnsi="Times New Roman" w:cs="Times New Roman"/>
          <w:b/>
          <w:i/>
          <w:sz w:val="24"/>
          <w:szCs w:val="22"/>
          <w:lang w:eastAsia="en-US"/>
        </w:rPr>
        <w:t>.</w:t>
      </w:r>
    </w:p>
    <w:p w:rsidR="00CE1C8F" w:rsidRDefault="00CE1C8F" w:rsidP="00CE1C8F">
      <w:pPr>
        <w:ind w:firstLine="450"/>
        <w:jc w:val="both"/>
        <w:textAlignment w:val="baseline"/>
        <w:rPr>
          <w:rFonts w:eastAsiaTheme="minorEastAsia"/>
          <w:sz w:val="22"/>
          <w:szCs w:val="22"/>
          <w:lang w:eastAsia="uk-UA"/>
        </w:rPr>
      </w:pPr>
      <w:r>
        <w:rPr>
          <w:rFonts w:eastAsiaTheme="minorEastAsia"/>
          <w:bCs/>
          <w:i/>
          <w:iCs/>
          <w:sz w:val="22"/>
          <w:szCs w:val="22"/>
          <w:lang w:eastAsia="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7E4FFD" w:rsidRPr="007E4FFD" w:rsidRDefault="00C61BD3" w:rsidP="007E4FFD">
      <w:pPr>
        <w:jc w:val="right"/>
        <w:rPr>
          <w:bCs/>
          <w:lang w:eastAsia="ru-RU"/>
        </w:rPr>
      </w:pPr>
      <w:r>
        <w:rPr>
          <w:bCs/>
          <w:lang w:eastAsia="ru-RU"/>
        </w:rPr>
        <w:lastRenderedPageBreak/>
        <w:t>Д</w:t>
      </w:r>
      <w:r w:rsidR="007E4FFD" w:rsidRPr="007E4FFD">
        <w:rPr>
          <w:bCs/>
          <w:lang w:eastAsia="ru-RU"/>
        </w:rPr>
        <w:t xml:space="preserve">ОДАТОК </w:t>
      </w:r>
      <w:r w:rsidR="00EA7728">
        <w:rPr>
          <w:bCs/>
          <w:lang w:eastAsia="ru-RU"/>
        </w:rPr>
        <w:t>4</w:t>
      </w:r>
    </w:p>
    <w:p w:rsidR="007E4FFD" w:rsidRPr="007E4FFD" w:rsidRDefault="007E4FFD" w:rsidP="007E4FFD">
      <w:pPr>
        <w:jc w:val="right"/>
        <w:rPr>
          <w:b/>
          <w:bCs/>
          <w:lang w:eastAsia="ru-RU"/>
        </w:rPr>
      </w:pPr>
      <w:r w:rsidRPr="007E4FFD">
        <w:rPr>
          <w:b/>
          <w:bCs/>
          <w:lang w:eastAsia="ru-RU"/>
        </w:rPr>
        <w:t>до тендерної документації</w:t>
      </w:r>
    </w:p>
    <w:p w:rsidR="00EA7728" w:rsidRPr="00EA7728" w:rsidRDefault="00EA7728" w:rsidP="00EA7728">
      <w:pPr>
        <w:suppressAutoHyphens w:val="0"/>
        <w:jc w:val="right"/>
        <w:rPr>
          <w:i/>
          <w:bdr w:val="none" w:sz="0" w:space="0" w:color="auto" w:frame="1"/>
          <w:lang w:eastAsia="uk-UA"/>
        </w:rPr>
      </w:pPr>
    </w:p>
    <w:p w:rsidR="00EA7728" w:rsidRPr="00EA7728" w:rsidRDefault="00EA7728" w:rsidP="00EA7728">
      <w:pPr>
        <w:suppressAutoHyphens w:val="0"/>
        <w:spacing w:after="200" w:line="276" w:lineRule="auto"/>
        <w:ind w:left="567"/>
        <w:jc w:val="center"/>
        <w:rPr>
          <w:b/>
          <w:sz w:val="28"/>
          <w:szCs w:val="28"/>
          <w:u w:val="single"/>
        </w:rPr>
      </w:pPr>
      <w:r w:rsidRPr="00EA7728">
        <w:rPr>
          <w:b/>
          <w:sz w:val="28"/>
          <w:szCs w:val="28"/>
          <w:u w:val="single"/>
        </w:rPr>
        <w:t>Інформація про необхідні технічні, якісні та кількісні характеристики предмету закупівлі</w:t>
      </w:r>
    </w:p>
    <w:p w:rsidR="00EA7728" w:rsidRPr="00EA7728" w:rsidRDefault="00EA7728" w:rsidP="00EA7728">
      <w:pPr>
        <w:tabs>
          <w:tab w:val="left" w:pos="993"/>
        </w:tabs>
        <w:suppressAutoHyphens w:val="0"/>
        <w:spacing w:before="120"/>
        <w:ind w:left="567"/>
        <w:jc w:val="center"/>
        <w:rPr>
          <w:b/>
          <w:lang w:val="ru-RU" w:eastAsia="ru-RU"/>
        </w:rPr>
      </w:pPr>
      <w:proofErr w:type="spellStart"/>
      <w:r w:rsidRPr="00EA7728">
        <w:rPr>
          <w:b/>
          <w:lang w:val="ru-RU" w:eastAsia="ru-RU"/>
        </w:rPr>
        <w:t>Електрична</w:t>
      </w:r>
      <w:proofErr w:type="spellEnd"/>
      <w:r w:rsidRPr="00EA7728">
        <w:rPr>
          <w:b/>
          <w:lang w:val="ru-RU" w:eastAsia="ru-RU"/>
        </w:rPr>
        <w:t xml:space="preserve"> </w:t>
      </w:r>
      <w:proofErr w:type="spellStart"/>
      <w:r w:rsidRPr="00EA7728">
        <w:rPr>
          <w:b/>
          <w:lang w:val="ru-RU" w:eastAsia="ru-RU"/>
        </w:rPr>
        <w:t>енергія</w:t>
      </w:r>
      <w:proofErr w:type="spellEnd"/>
      <w:r w:rsidRPr="00EA7728">
        <w:rPr>
          <w:b/>
          <w:lang w:val="ru-RU" w:eastAsia="ru-RU"/>
        </w:rPr>
        <w:t xml:space="preserve"> (для </w:t>
      </w:r>
      <w:proofErr w:type="spellStart"/>
      <w:r w:rsidRPr="00EA7728">
        <w:rPr>
          <w:b/>
          <w:lang w:val="ru-RU" w:eastAsia="ru-RU"/>
        </w:rPr>
        <w:t>забезпечення</w:t>
      </w:r>
      <w:proofErr w:type="spellEnd"/>
      <w:r w:rsidRPr="00EA7728">
        <w:rPr>
          <w:b/>
          <w:lang w:val="ru-RU" w:eastAsia="ru-RU"/>
        </w:rPr>
        <w:t xml:space="preserve"> потреб </w:t>
      </w:r>
      <w:proofErr w:type="spellStart"/>
      <w:r w:rsidRPr="00EA7728">
        <w:rPr>
          <w:b/>
          <w:lang w:val="ru-RU" w:eastAsia="ru-RU"/>
        </w:rPr>
        <w:t>Івано-Франківського</w:t>
      </w:r>
      <w:proofErr w:type="spellEnd"/>
      <w:r w:rsidRPr="00EA7728">
        <w:rPr>
          <w:b/>
          <w:lang w:val="ru-RU" w:eastAsia="ru-RU"/>
        </w:rPr>
        <w:t xml:space="preserve"> </w:t>
      </w:r>
      <w:proofErr w:type="spellStart"/>
      <w:r w:rsidRPr="00EA7728">
        <w:rPr>
          <w:b/>
          <w:lang w:val="ru-RU" w:eastAsia="ru-RU"/>
        </w:rPr>
        <w:t>обласного</w:t>
      </w:r>
      <w:proofErr w:type="spellEnd"/>
      <w:r w:rsidRPr="00EA7728">
        <w:rPr>
          <w:b/>
          <w:lang w:val="ru-RU" w:eastAsia="ru-RU"/>
        </w:rPr>
        <w:t xml:space="preserve"> центру </w:t>
      </w:r>
      <w:proofErr w:type="spellStart"/>
      <w:r w:rsidRPr="00EA7728">
        <w:rPr>
          <w:b/>
          <w:lang w:val="ru-RU" w:eastAsia="ru-RU"/>
        </w:rPr>
        <w:t>зайнятості</w:t>
      </w:r>
      <w:proofErr w:type="spellEnd"/>
      <w:r w:rsidRPr="00EA7728">
        <w:rPr>
          <w:b/>
          <w:lang w:val="ru-RU" w:eastAsia="ru-RU"/>
        </w:rPr>
        <w:t xml:space="preserve"> та </w:t>
      </w:r>
      <w:proofErr w:type="spellStart"/>
      <w:r w:rsidRPr="00EA7728">
        <w:rPr>
          <w:b/>
          <w:lang w:val="ru-RU" w:eastAsia="ru-RU"/>
        </w:rPr>
        <w:t>фі</w:t>
      </w:r>
      <w:proofErr w:type="gramStart"/>
      <w:r w:rsidRPr="00EA7728">
        <w:rPr>
          <w:b/>
          <w:lang w:val="ru-RU" w:eastAsia="ru-RU"/>
        </w:rPr>
        <w:t>л</w:t>
      </w:r>
      <w:proofErr w:type="gramEnd"/>
      <w:r w:rsidRPr="00EA7728">
        <w:rPr>
          <w:b/>
          <w:lang w:val="ru-RU" w:eastAsia="ru-RU"/>
        </w:rPr>
        <w:t>ій</w:t>
      </w:r>
      <w:proofErr w:type="spellEnd"/>
      <w:r w:rsidRPr="00EA7728">
        <w:rPr>
          <w:b/>
          <w:lang w:val="ru-RU" w:eastAsia="ru-RU"/>
        </w:rPr>
        <w:t xml:space="preserve"> </w:t>
      </w:r>
      <w:proofErr w:type="spellStart"/>
      <w:r w:rsidRPr="00EA7728">
        <w:rPr>
          <w:b/>
          <w:lang w:val="ru-RU" w:eastAsia="ru-RU"/>
        </w:rPr>
        <w:t>Івано-Франківського</w:t>
      </w:r>
      <w:proofErr w:type="spellEnd"/>
      <w:r w:rsidRPr="00EA7728">
        <w:rPr>
          <w:b/>
          <w:lang w:val="ru-RU" w:eastAsia="ru-RU"/>
        </w:rPr>
        <w:t xml:space="preserve"> </w:t>
      </w:r>
      <w:proofErr w:type="spellStart"/>
      <w:r w:rsidRPr="00EA7728">
        <w:rPr>
          <w:b/>
          <w:lang w:val="ru-RU" w:eastAsia="ru-RU"/>
        </w:rPr>
        <w:t>обласного</w:t>
      </w:r>
      <w:proofErr w:type="spellEnd"/>
      <w:r w:rsidRPr="00EA7728">
        <w:rPr>
          <w:b/>
          <w:lang w:val="ru-RU" w:eastAsia="ru-RU"/>
        </w:rPr>
        <w:t xml:space="preserve"> центру </w:t>
      </w:r>
      <w:proofErr w:type="spellStart"/>
      <w:r w:rsidRPr="00EA7728">
        <w:rPr>
          <w:b/>
          <w:lang w:val="ru-RU" w:eastAsia="ru-RU"/>
        </w:rPr>
        <w:t>зайнятості</w:t>
      </w:r>
      <w:proofErr w:type="spellEnd"/>
      <w:r w:rsidRPr="00EA7728">
        <w:rPr>
          <w:b/>
          <w:lang w:eastAsia="ru-RU"/>
        </w:rPr>
        <w:t>)</w:t>
      </w:r>
      <w:r w:rsidRPr="00EA7728">
        <w:rPr>
          <w:b/>
          <w:lang w:val="ru-RU" w:eastAsia="ru-RU"/>
        </w:rPr>
        <w:t xml:space="preserve"> ДК 021:2015: 09310000-5</w:t>
      </w:r>
    </w:p>
    <w:p w:rsidR="00EA7728" w:rsidRPr="00EA7728" w:rsidRDefault="00EA7728" w:rsidP="00EA7728">
      <w:pPr>
        <w:tabs>
          <w:tab w:val="left" w:pos="993"/>
        </w:tabs>
        <w:suppressAutoHyphens w:val="0"/>
        <w:spacing w:before="120"/>
        <w:ind w:left="567"/>
        <w:rPr>
          <w:b/>
          <w:color w:val="000000"/>
          <w:lang w:val="ru-RU" w:eastAsia="ru-RU"/>
        </w:rPr>
      </w:pPr>
      <w:r w:rsidRPr="00EA7728">
        <w:rPr>
          <w:b/>
          <w:color w:val="000000"/>
          <w:lang w:val="ru-RU" w:eastAsia="ru-RU"/>
        </w:rPr>
        <w:t xml:space="preserve">1.Загальний </w:t>
      </w:r>
      <w:proofErr w:type="spellStart"/>
      <w:r w:rsidRPr="00EA7728">
        <w:rPr>
          <w:b/>
          <w:color w:val="000000"/>
          <w:lang w:val="ru-RU" w:eastAsia="ru-RU"/>
        </w:rPr>
        <w:t>обсяг</w:t>
      </w:r>
      <w:proofErr w:type="spellEnd"/>
      <w:r w:rsidRPr="00EA7728">
        <w:rPr>
          <w:b/>
          <w:color w:val="000000"/>
          <w:lang w:val="ru-RU" w:eastAsia="ru-RU"/>
        </w:rPr>
        <w:t xml:space="preserve"> </w:t>
      </w:r>
      <w:proofErr w:type="spellStart"/>
      <w:r w:rsidRPr="00EA7728">
        <w:rPr>
          <w:b/>
          <w:color w:val="000000"/>
          <w:lang w:val="ru-RU" w:eastAsia="ru-RU"/>
        </w:rPr>
        <w:t>постачання</w:t>
      </w:r>
      <w:proofErr w:type="spellEnd"/>
      <w:r w:rsidRPr="00EA7728">
        <w:rPr>
          <w:b/>
          <w:color w:val="000000"/>
          <w:lang w:val="ru-RU" w:eastAsia="ru-RU"/>
        </w:rPr>
        <w:t xml:space="preserve"> </w:t>
      </w:r>
      <w:proofErr w:type="spellStart"/>
      <w:r w:rsidRPr="00EA7728">
        <w:rPr>
          <w:b/>
          <w:color w:val="000000"/>
          <w:lang w:val="ru-RU" w:eastAsia="ru-RU"/>
        </w:rPr>
        <w:t>електричної</w:t>
      </w:r>
      <w:proofErr w:type="spellEnd"/>
      <w:r w:rsidRPr="00EA7728">
        <w:rPr>
          <w:b/>
          <w:color w:val="000000"/>
          <w:lang w:val="ru-RU" w:eastAsia="ru-RU"/>
        </w:rPr>
        <w:t xml:space="preserve"> </w:t>
      </w:r>
      <w:proofErr w:type="spellStart"/>
      <w:r w:rsidRPr="00EA7728">
        <w:rPr>
          <w:b/>
          <w:color w:val="000000"/>
          <w:lang w:val="ru-RU" w:eastAsia="ru-RU"/>
        </w:rPr>
        <w:t>енергії</w:t>
      </w:r>
      <w:proofErr w:type="spellEnd"/>
      <w:r w:rsidRPr="00EA7728">
        <w:rPr>
          <w:b/>
          <w:color w:val="000000"/>
          <w:lang w:val="ru-RU" w:eastAsia="ru-RU"/>
        </w:rPr>
        <w:t>:</w:t>
      </w:r>
    </w:p>
    <w:p w:rsidR="00EA7728" w:rsidRPr="00EA7728" w:rsidRDefault="00EA7728" w:rsidP="00EA7728">
      <w:pPr>
        <w:tabs>
          <w:tab w:val="left" w:pos="993"/>
        </w:tabs>
        <w:suppressAutoHyphens w:val="0"/>
        <w:spacing w:before="120"/>
        <w:ind w:left="567"/>
        <w:jc w:val="both"/>
        <w:rPr>
          <w:color w:val="000000"/>
          <w:lang w:eastAsia="ru-RU"/>
        </w:rPr>
      </w:pPr>
      <w:r w:rsidRPr="00EA7728">
        <w:rPr>
          <w:color w:val="000000"/>
          <w:lang w:val="ru-RU" w:eastAsia="ru-RU"/>
        </w:rPr>
        <w:t xml:space="preserve">Активна </w:t>
      </w:r>
      <w:proofErr w:type="spellStart"/>
      <w:r w:rsidRPr="00EA7728">
        <w:rPr>
          <w:color w:val="000000"/>
          <w:lang w:val="ru-RU" w:eastAsia="ru-RU"/>
        </w:rPr>
        <w:t>енергія</w:t>
      </w:r>
      <w:proofErr w:type="spellEnd"/>
      <w:r w:rsidRPr="00EA7728">
        <w:rPr>
          <w:color w:val="000000"/>
          <w:lang w:val="ru-RU" w:eastAsia="ru-RU"/>
        </w:rPr>
        <w:t xml:space="preserve"> –</w:t>
      </w:r>
      <w:r>
        <w:rPr>
          <w:color w:val="000000"/>
          <w:lang w:val="ru-RU" w:eastAsia="ru-RU"/>
        </w:rPr>
        <w:t xml:space="preserve"> 245000</w:t>
      </w:r>
      <w:r w:rsidRPr="00EA7728">
        <w:rPr>
          <w:b/>
          <w:color w:val="000000"/>
          <w:lang w:val="ru-RU" w:eastAsia="ru-RU"/>
        </w:rPr>
        <w:t xml:space="preserve"> кВт/год</w:t>
      </w:r>
      <w:r w:rsidRPr="00EA7728">
        <w:rPr>
          <w:color w:val="000000"/>
          <w:lang w:val="ru-RU" w:eastAsia="ru-RU"/>
        </w:rPr>
        <w:t>;</w:t>
      </w:r>
      <w:r w:rsidRPr="00EA7728">
        <w:rPr>
          <w:color w:val="000000"/>
          <w:lang w:eastAsia="ru-RU"/>
        </w:rPr>
        <w:t xml:space="preserve"> </w:t>
      </w:r>
    </w:p>
    <w:p w:rsidR="00EA7728" w:rsidRPr="00EA7728" w:rsidRDefault="00EA7728" w:rsidP="00EA7728">
      <w:pPr>
        <w:tabs>
          <w:tab w:val="left" w:pos="993"/>
        </w:tabs>
        <w:suppressAutoHyphens w:val="0"/>
        <w:spacing w:before="120"/>
        <w:ind w:left="567"/>
        <w:jc w:val="both"/>
        <w:rPr>
          <w:color w:val="000000"/>
          <w:lang w:val="ru-RU" w:eastAsia="ru-RU"/>
        </w:rPr>
      </w:pPr>
      <w:r w:rsidRPr="00EA7728">
        <w:rPr>
          <w:b/>
          <w:color w:val="000000"/>
          <w:lang w:eastAsia="ru-RU"/>
        </w:rPr>
        <w:t>2.</w:t>
      </w:r>
      <w:r w:rsidRPr="00EA7728">
        <w:rPr>
          <w:color w:val="000000"/>
          <w:lang w:eastAsia="ru-RU"/>
        </w:rPr>
        <w:t xml:space="preserve"> </w:t>
      </w:r>
      <w:proofErr w:type="spellStart"/>
      <w:r w:rsidRPr="00EA7728">
        <w:rPr>
          <w:color w:val="000000"/>
          <w:lang w:val="ru-RU" w:eastAsia="ru-RU"/>
        </w:rPr>
        <w:t>Термін</w:t>
      </w:r>
      <w:proofErr w:type="spellEnd"/>
      <w:r w:rsidRPr="00EA7728">
        <w:rPr>
          <w:color w:val="000000"/>
          <w:lang w:val="ru-RU" w:eastAsia="ru-RU"/>
        </w:rPr>
        <w:t xml:space="preserve"> </w:t>
      </w:r>
      <w:proofErr w:type="spellStart"/>
      <w:r w:rsidRPr="00EA7728">
        <w:rPr>
          <w:color w:val="000000"/>
          <w:lang w:val="ru-RU" w:eastAsia="ru-RU"/>
        </w:rPr>
        <w:t>постачання</w:t>
      </w:r>
      <w:proofErr w:type="spellEnd"/>
      <w:r w:rsidRPr="00EA7728">
        <w:rPr>
          <w:lang w:eastAsia="uk-UA"/>
        </w:rPr>
        <w:t xml:space="preserve"> </w:t>
      </w:r>
      <w:proofErr w:type="spellStart"/>
      <w:r w:rsidRPr="00EA7728">
        <w:rPr>
          <w:color w:val="000000"/>
          <w:lang w:val="ru-RU" w:eastAsia="ru-RU"/>
        </w:rPr>
        <w:t>електричної</w:t>
      </w:r>
      <w:proofErr w:type="spellEnd"/>
      <w:r w:rsidRPr="00EA7728">
        <w:rPr>
          <w:color w:val="000000"/>
          <w:lang w:val="ru-RU" w:eastAsia="ru-RU"/>
        </w:rPr>
        <w:t xml:space="preserve"> </w:t>
      </w:r>
      <w:proofErr w:type="spellStart"/>
      <w:r w:rsidRPr="00EA7728">
        <w:rPr>
          <w:color w:val="000000"/>
          <w:lang w:val="ru-RU" w:eastAsia="ru-RU"/>
        </w:rPr>
        <w:t>енергії</w:t>
      </w:r>
      <w:proofErr w:type="spellEnd"/>
      <w:r w:rsidRPr="00EA7728">
        <w:rPr>
          <w:color w:val="000000"/>
          <w:lang w:val="ru-RU" w:eastAsia="ru-RU"/>
        </w:rPr>
        <w:t xml:space="preserve">: </w:t>
      </w:r>
      <w:r w:rsidRPr="00EA7728">
        <w:rPr>
          <w:b/>
          <w:color w:val="000000"/>
          <w:lang w:val="ru-RU" w:eastAsia="ru-RU"/>
        </w:rPr>
        <w:t xml:space="preserve">з </w:t>
      </w:r>
      <w:r>
        <w:rPr>
          <w:b/>
          <w:color w:val="000000"/>
          <w:lang w:val="ru-RU" w:eastAsia="ru-RU"/>
        </w:rPr>
        <w:t>1</w:t>
      </w:r>
      <w:r w:rsidRPr="00EA7728">
        <w:rPr>
          <w:b/>
          <w:color w:val="000000"/>
          <w:lang w:val="ru-RU" w:eastAsia="ru-RU"/>
        </w:rPr>
        <w:t xml:space="preserve"> </w:t>
      </w:r>
      <w:proofErr w:type="spellStart"/>
      <w:r w:rsidRPr="00EA7728">
        <w:rPr>
          <w:b/>
          <w:color w:val="000000"/>
          <w:lang w:val="ru-RU" w:eastAsia="ru-RU"/>
        </w:rPr>
        <w:t>січня</w:t>
      </w:r>
      <w:proofErr w:type="spellEnd"/>
      <w:r w:rsidRPr="00EA7728">
        <w:rPr>
          <w:b/>
          <w:color w:val="000000"/>
          <w:lang w:val="ru-RU" w:eastAsia="ru-RU"/>
        </w:rPr>
        <w:t xml:space="preserve"> 202</w:t>
      </w:r>
      <w:r>
        <w:rPr>
          <w:b/>
          <w:color w:val="000000"/>
          <w:lang w:val="ru-RU" w:eastAsia="ru-RU"/>
        </w:rPr>
        <w:t>3</w:t>
      </w:r>
      <w:r w:rsidRPr="00EA7728">
        <w:rPr>
          <w:b/>
          <w:color w:val="000000"/>
          <w:lang w:val="ru-RU" w:eastAsia="ru-RU"/>
        </w:rPr>
        <w:t xml:space="preserve"> року по 31 </w:t>
      </w:r>
      <w:proofErr w:type="spellStart"/>
      <w:r w:rsidRPr="00EA7728">
        <w:rPr>
          <w:b/>
          <w:color w:val="000000"/>
          <w:lang w:val="ru-RU" w:eastAsia="ru-RU"/>
        </w:rPr>
        <w:t>грудня</w:t>
      </w:r>
      <w:proofErr w:type="spellEnd"/>
      <w:r w:rsidRPr="00EA7728">
        <w:rPr>
          <w:b/>
          <w:color w:val="000000"/>
          <w:lang w:val="ru-RU" w:eastAsia="ru-RU"/>
        </w:rPr>
        <w:t xml:space="preserve"> 2022</w:t>
      </w:r>
      <w:r>
        <w:rPr>
          <w:b/>
          <w:color w:val="000000"/>
          <w:lang w:val="ru-RU" w:eastAsia="ru-RU"/>
        </w:rPr>
        <w:t>3</w:t>
      </w:r>
      <w:r w:rsidRPr="00EA7728">
        <w:rPr>
          <w:b/>
          <w:color w:val="000000"/>
          <w:lang w:val="ru-RU" w:eastAsia="ru-RU"/>
        </w:rPr>
        <w:t>року</w:t>
      </w:r>
      <w:r w:rsidRPr="00EA7728">
        <w:rPr>
          <w:color w:val="000000"/>
          <w:lang w:val="ru-RU" w:eastAsia="ru-RU"/>
        </w:rPr>
        <w:t>;</w:t>
      </w:r>
    </w:p>
    <w:p w:rsidR="00EA7728" w:rsidRPr="00EA7728" w:rsidRDefault="00EA7728" w:rsidP="00EA7728">
      <w:pPr>
        <w:suppressAutoHyphens w:val="0"/>
        <w:ind w:left="567"/>
        <w:jc w:val="both"/>
        <w:rPr>
          <w:rFonts w:eastAsia="Calibri"/>
          <w:lang w:eastAsia="en-US"/>
        </w:rPr>
      </w:pPr>
      <w:r w:rsidRPr="00EA7728">
        <w:rPr>
          <w:rFonts w:eastAsia="Calibri"/>
          <w:b/>
          <w:bCs/>
          <w:lang w:eastAsia="en-US"/>
        </w:rPr>
        <w:t>3.</w:t>
      </w:r>
      <w:r w:rsidRPr="00EA7728">
        <w:rPr>
          <w:rFonts w:eastAsia="Calibri"/>
          <w:lang w:eastAsia="en-US"/>
        </w:rPr>
        <w:t xml:space="preserve"> Клас напруги: 2 клас напруги;</w:t>
      </w:r>
    </w:p>
    <w:p w:rsidR="00EA7728" w:rsidRPr="00EA7728" w:rsidRDefault="00EA7728" w:rsidP="00EA7728">
      <w:pPr>
        <w:suppressAutoHyphens w:val="0"/>
        <w:ind w:left="567"/>
        <w:jc w:val="both"/>
        <w:rPr>
          <w:rFonts w:eastAsia="Calibri"/>
          <w:lang w:eastAsia="en-US"/>
        </w:rPr>
      </w:pPr>
      <w:r w:rsidRPr="00EA7728">
        <w:rPr>
          <w:rFonts w:eastAsia="Calibri"/>
          <w:b/>
          <w:bCs/>
          <w:lang w:eastAsia="en-US"/>
        </w:rPr>
        <w:t>4.</w:t>
      </w:r>
      <w:r w:rsidRPr="00EA7728">
        <w:rPr>
          <w:rFonts w:eastAsia="Calibri"/>
          <w:lang w:eastAsia="en-US"/>
        </w:rPr>
        <w:t xml:space="preserve"> Замовник та об’єкти  належить до групи площадок вимірювання </w:t>
      </w:r>
      <w:r w:rsidRPr="00EA7728">
        <w:rPr>
          <w:rFonts w:eastAsia="Calibri"/>
          <w:b/>
          <w:lang w:eastAsia="en-US"/>
        </w:rPr>
        <w:t>група «б».</w:t>
      </w:r>
    </w:p>
    <w:p w:rsidR="00EA7728" w:rsidRPr="00EA7728" w:rsidRDefault="00EA7728" w:rsidP="00EA7728">
      <w:pPr>
        <w:tabs>
          <w:tab w:val="left" w:pos="709"/>
        </w:tabs>
        <w:suppressAutoHyphens w:val="0"/>
        <w:ind w:left="567"/>
        <w:jc w:val="both"/>
        <w:rPr>
          <w:rFonts w:eastAsia="Calibri"/>
          <w:lang w:eastAsia="en-US"/>
        </w:rPr>
      </w:pPr>
      <w:r w:rsidRPr="00EA7728">
        <w:rPr>
          <w:rFonts w:eastAsia="Calibri"/>
          <w:b/>
          <w:bCs/>
          <w:lang w:eastAsia="en-US"/>
        </w:rPr>
        <w:t>5</w:t>
      </w:r>
      <w:r w:rsidRPr="00EA7728">
        <w:rPr>
          <w:rFonts w:eastAsia="Calibri"/>
          <w:lang w:eastAsia="en-US"/>
        </w:rPr>
        <w:t xml:space="preserve">. Якість постачання: </w:t>
      </w:r>
    </w:p>
    <w:p w:rsidR="00EA7728" w:rsidRPr="00EA7728" w:rsidRDefault="00EA7728" w:rsidP="00EA7728">
      <w:pPr>
        <w:tabs>
          <w:tab w:val="left" w:pos="709"/>
        </w:tabs>
        <w:suppressAutoHyphens w:val="0"/>
        <w:ind w:left="567"/>
        <w:jc w:val="both"/>
        <w:rPr>
          <w:rFonts w:eastAsia="Calibri"/>
          <w:lang w:eastAsia="en-US"/>
        </w:rPr>
      </w:pPr>
      <w:r w:rsidRPr="00EA7728">
        <w:rPr>
          <w:rFonts w:eastAsia="Calibri"/>
          <w:lang w:eastAsia="en-US"/>
        </w:rPr>
        <w:t xml:space="preserve"> - безперебійне постачання: 24 години на добу, 7 діб на тиждень;</w:t>
      </w:r>
    </w:p>
    <w:p w:rsidR="00EA7728" w:rsidRPr="00EA7728" w:rsidRDefault="00EA7728" w:rsidP="00EA7728">
      <w:pPr>
        <w:tabs>
          <w:tab w:val="left" w:pos="709"/>
        </w:tabs>
        <w:suppressAutoHyphens w:val="0"/>
        <w:ind w:left="567"/>
        <w:jc w:val="both"/>
        <w:rPr>
          <w:rFonts w:eastAsia="Calibri"/>
          <w:lang w:eastAsia="en-US"/>
        </w:rPr>
      </w:pPr>
      <w:r w:rsidRPr="00EA7728">
        <w:rPr>
          <w:rFonts w:eastAsia="Calibri"/>
          <w:lang w:eastAsia="en-US"/>
        </w:rPr>
        <w:t xml:space="preserve"> - комерційна якість постачання;</w:t>
      </w:r>
    </w:p>
    <w:p w:rsidR="00EA7728" w:rsidRPr="00EA7728" w:rsidRDefault="00EA7728" w:rsidP="00EA7728">
      <w:pPr>
        <w:tabs>
          <w:tab w:val="left" w:pos="709"/>
        </w:tabs>
        <w:suppressAutoHyphens w:val="0"/>
        <w:ind w:left="567"/>
        <w:jc w:val="both"/>
        <w:rPr>
          <w:rFonts w:eastAsia="Calibri"/>
          <w:lang w:eastAsia="en-US"/>
        </w:rPr>
      </w:pPr>
      <w:r w:rsidRPr="00EA7728">
        <w:rPr>
          <w:rFonts w:eastAsia="Calibri"/>
          <w:lang w:eastAsia="en-US"/>
        </w:rPr>
        <w:t xml:space="preserve"> -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EA7728" w:rsidRPr="00EA7728" w:rsidRDefault="00EA7728" w:rsidP="00EA7728">
      <w:pPr>
        <w:suppressAutoHyphens w:val="0"/>
        <w:ind w:left="567"/>
        <w:jc w:val="center"/>
        <w:rPr>
          <w:b/>
          <w:bCs/>
          <w:color w:val="000000"/>
          <w:sz w:val="28"/>
          <w:szCs w:val="28"/>
          <w:lang w:eastAsia="ru-RU"/>
        </w:rPr>
      </w:pPr>
      <w:r w:rsidRPr="00EA7728">
        <w:rPr>
          <w:b/>
          <w:bCs/>
          <w:color w:val="000000"/>
          <w:sz w:val="28"/>
          <w:szCs w:val="28"/>
          <w:lang w:eastAsia="ru-RU"/>
        </w:rPr>
        <w:t>Технічне завдання</w:t>
      </w:r>
    </w:p>
    <w:p w:rsidR="00EA7728" w:rsidRPr="00EA7728" w:rsidRDefault="00EA7728" w:rsidP="00EA7728">
      <w:pPr>
        <w:suppressAutoHyphens w:val="0"/>
        <w:ind w:left="-567" w:firstLine="567"/>
        <w:jc w:val="both"/>
        <w:rPr>
          <w:color w:val="000000"/>
          <w:szCs w:val="28"/>
          <w:lang w:eastAsia="ru-RU"/>
        </w:rPr>
      </w:pPr>
      <w:r w:rsidRPr="00EA7728">
        <w:rPr>
          <w:color w:val="000000"/>
          <w:szCs w:val="28"/>
          <w:lang w:eastAsia="ru-RU"/>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EA7728" w:rsidRPr="00EA7728" w:rsidRDefault="00EA7728" w:rsidP="00EA7728">
      <w:pPr>
        <w:suppressAutoHyphens w:val="0"/>
        <w:ind w:left="-567"/>
        <w:jc w:val="both"/>
        <w:rPr>
          <w:color w:val="000000"/>
          <w:szCs w:val="28"/>
          <w:lang w:eastAsia="ru-RU"/>
        </w:rPr>
      </w:pPr>
      <w:r w:rsidRPr="00EA7728">
        <w:rPr>
          <w:color w:val="000000"/>
          <w:szCs w:val="28"/>
          <w:lang w:eastAsia="ru-RU"/>
        </w:rPr>
        <w:tab/>
        <w:t>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EA7728">
        <w:rPr>
          <w:b/>
          <w:bCs/>
          <w:color w:val="000000"/>
          <w:szCs w:val="28"/>
          <w:lang w:eastAsia="ru-RU"/>
        </w:rPr>
        <w:t>Підтвердження даної інформації забезпечується шляхом надання Учасником довідки у довільній формі).</w:t>
      </w:r>
    </w:p>
    <w:p w:rsidR="00EA7728" w:rsidRPr="00EA7728" w:rsidRDefault="00EA7728" w:rsidP="00EA7728">
      <w:pPr>
        <w:suppressAutoHyphens w:val="0"/>
        <w:ind w:left="-567" w:firstLine="567"/>
        <w:jc w:val="both"/>
        <w:rPr>
          <w:color w:val="000000"/>
          <w:szCs w:val="28"/>
          <w:lang w:eastAsia="ru-RU"/>
        </w:rPr>
      </w:pPr>
      <w:r w:rsidRPr="00EA7728">
        <w:rPr>
          <w:color w:val="000000"/>
          <w:szCs w:val="28"/>
          <w:lang w:eastAsia="ru-RU"/>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 в тому числі ПДВ (для платників ПДВ).</w:t>
      </w:r>
    </w:p>
    <w:p w:rsidR="00EA7728" w:rsidRPr="00EA7728" w:rsidRDefault="00EA7728" w:rsidP="00EA7728">
      <w:pPr>
        <w:suppressAutoHyphens w:val="0"/>
        <w:ind w:left="-567" w:firstLine="567"/>
        <w:jc w:val="both"/>
        <w:rPr>
          <w:b/>
          <w:color w:val="000000"/>
          <w:szCs w:val="28"/>
          <w:lang w:eastAsia="ru-RU"/>
        </w:rPr>
      </w:pPr>
      <w:r w:rsidRPr="00EA7728">
        <w:rPr>
          <w:b/>
          <w:color w:val="000000"/>
          <w:szCs w:val="28"/>
          <w:lang w:eastAsia="ru-RU"/>
        </w:rPr>
        <w:t>Учасник торгів повинен надати завірену копію ліцензії з постачання електричної енергії та/або надати Постанову НКРЕКП, згідно якої визначене рішення про видачу відповідної ліцензії.</w:t>
      </w:r>
    </w:p>
    <w:p w:rsidR="00EA7728" w:rsidRPr="00EA7728" w:rsidRDefault="00EA7728" w:rsidP="00EA7728">
      <w:pPr>
        <w:suppressAutoHyphens w:val="0"/>
        <w:ind w:left="-567" w:firstLine="567"/>
        <w:jc w:val="both"/>
        <w:rPr>
          <w:color w:val="000000"/>
          <w:szCs w:val="28"/>
          <w:lang w:eastAsia="ru-RU"/>
        </w:rPr>
      </w:pPr>
      <w:r w:rsidRPr="00EA7728">
        <w:rPr>
          <w:color w:val="000000"/>
          <w:szCs w:val="28"/>
          <w:lang w:eastAsia="ru-RU"/>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EA7728" w:rsidRPr="00EA7728" w:rsidRDefault="00EA7728" w:rsidP="00EA7728">
      <w:pPr>
        <w:suppressAutoHyphens w:val="0"/>
        <w:ind w:left="-567" w:firstLine="567"/>
        <w:jc w:val="both"/>
        <w:rPr>
          <w:b/>
          <w:lang w:eastAsia="uk-UA" w:bidi="en-US"/>
        </w:rPr>
      </w:pPr>
      <w:r w:rsidRPr="00EA7728">
        <w:rPr>
          <w:b/>
          <w:lang w:eastAsia="uk-UA" w:bidi="en-US"/>
        </w:rPr>
        <w:t>Учасник надає довідку у довільній формі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p w:rsidR="00EA7728" w:rsidRPr="00A80361" w:rsidRDefault="00EA7728" w:rsidP="00EA7728">
      <w:pPr>
        <w:tabs>
          <w:tab w:val="left" w:pos="0"/>
          <w:tab w:val="left" w:pos="426"/>
        </w:tabs>
        <w:suppressAutoHyphens w:val="0"/>
        <w:ind w:left="600"/>
        <w:jc w:val="both"/>
        <w:rPr>
          <w:b/>
          <w:lang w:eastAsia="ru-RU"/>
        </w:rPr>
      </w:pPr>
    </w:p>
    <w:p w:rsidR="00F36AC2" w:rsidRPr="00A80361" w:rsidRDefault="00F36AC2" w:rsidP="00EA7728">
      <w:pPr>
        <w:tabs>
          <w:tab w:val="left" w:pos="0"/>
          <w:tab w:val="left" w:pos="426"/>
        </w:tabs>
        <w:suppressAutoHyphens w:val="0"/>
        <w:ind w:left="600"/>
        <w:jc w:val="both"/>
        <w:rPr>
          <w:b/>
          <w:lang w:eastAsia="ru-RU"/>
        </w:rPr>
      </w:pPr>
    </w:p>
    <w:p w:rsidR="00F36AC2" w:rsidRPr="00A80361" w:rsidRDefault="00F36AC2" w:rsidP="00EA7728">
      <w:pPr>
        <w:tabs>
          <w:tab w:val="left" w:pos="0"/>
          <w:tab w:val="left" w:pos="426"/>
        </w:tabs>
        <w:suppressAutoHyphens w:val="0"/>
        <w:ind w:left="600"/>
        <w:jc w:val="both"/>
        <w:rPr>
          <w:b/>
          <w:lang w:eastAsia="ru-RU"/>
        </w:rPr>
      </w:pPr>
    </w:p>
    <w:p w:rsidR="00F36AC2" w:rsidRPr="00A80361" w:rsidRDefault="00F36AC2" w:rsidP="00EA7728">
      <w:pPr>
        <w:tabs>
          <w:tab w:val="left" w:pos="0"/>
          <w:tab w:val="left" w:pos="426"/>
        </w:tabs>
        <w:suppressAutoHyphens w:val="0"/>
        <w:ind w:left="600"/>
        <w:jc w:val="both"/>
        <w:rPr>
          <w:b/>
          <w:lang w:eastAsia="ru-RU"/>
        </w:rPr>
      </w:pPr>
    </w:p>
    <w:p w:rsidR="00F36AC2" w:rsidRPr="00A80361" w:rsidRDefault="00F36AC2" w:rsidP="00EA7728">
      <w:pPr>
        <w:tabs>
          <w:tab w:val="left" w:pos="0"/>
          <w:tab w:val="left" w:pos="426"/>
        </w:tabs>
        <w:suppressAutoHyphens w:val="0"/>
        <w:ind w:left="600"/>
        <w:jc w:val="both"/>
        <w:rPr>
          <w:b/>
          <w:lang w:eastAsia="ru-RU"/>
        </w:rPr>
      </w:pPr>
    </w:p>
    <w:p w:rsidR="00F36AC2" w:rsidRPr="00A80361" w:rsidRDefault="00F36AC2" w:rsidP="00EA7728">
      <w:pPr>
        <w:tabs>
          <w:tab w:val="left" w:pos="0"/>
          <w:tab w:val="left" w:pos="426"/>
        </w:tabs>
        <w:suppressAutoHyphens w:val="0"/>
        <w:ind w:left="600"/>
        <w:jc w:val="both"/>
        <w:rPr>
          <w:b/>
          <w:lang w:eastAsia="ru-RU"/>
        </w:rPr>
      </w:pPr>
    </w:p>
    <w:p w:rsidR="00F36AC2" w:rsidRPr="00A80361" w:rsidRDefault="00F36AC2" w:rsidP="00EA7728">
      <w:pPr>
        <w:tabs>
          <w:tab w:val="left" w:pos="0"/>
          <w:tab w:val="left" w:pos="426"/>
        </w:tabs>
        <w:suppressAutoHyphens w:val="0"/>
        <w:ind w:left="600"/>
        <w:jc w:val="both"/>
        <w:rPr>
          <w:b/>
          <w:lang w:eastAsia="ru-RU"/>
        </w:rPr>
      </w:pPr>
    </w:p>
    <w:p w:rsidR="00F36AC2" w:rsidRPr="00A80361" w:rsidRDefault="00F36AC2" w:rsidP="00EA7728">
      <w:pPr>
        <w:tabs>
          <w:tab w:val="left" w:pos="0"/>
          <w:tab w:val="left" w:pos="426"/>
        </w:tabs>
        <w:suppressAutoHyphens w:val="0"/>
        <w:ind w:left="600"/>
        <w:jc w:val="both"/>
        <w:rPr>
          <w:b/>
          <w:lang w:eastAsia="ru-RU"/>
        </w:rPr>
      </w:pPr>
    </w:p>
    <w:p w:rsidR="002A268D" w:rsidRPr="002A268D" w:rsidRDefault="00EA7728" w:rsidP="00F36AC2">
      <w:pPr>
        <w:pStyle w:val="a8"/>
        <w:suppressAutoHyphens w:val="0"/>
        <w:ind w:left="0"/>
        <w:rPr>
          <w:color w:val="000000"/>
          <w:szCs w:val="28"/>
          <w:lang w:eastAsia="ru-RU"/>
        </w:rPr>
      </w:pPr>
      <w:r w:rsidRPr="002A268D">
        <w:rPr>
          <w:b/>
          <w:color w:val="000000"/>
          <w:szCs w:val="28"/>
          <w:lang w:eastAsia="ru-RU"/>
        </w:rPr>
        <w:lastRenderedPageBreak/>
        <w:t>Місце поставки (передачі), технічні, якісні і кількісні характеристики предмета закупівлі</w:t>
      </w:r>
      <w:r w:rsidRPr="002A268D">
        <w:rPr>
          <w:color w:val="000000"/>
          <w:szCs w:val="28"/>
          <w:lang w:eastAsia="ru-RU"/>
        </w:rPr>
        <w:t xml:space="preserve"> :</w:t>
      </w:r>
    </w:p>
    <w:p w:rsidR="00EA7728" w:rsidRPr="00EA7728" w:rsidRDefault="00EA7728" w:rsidP="00EA7728">
      <w:pPr>
        <w:suppressAutoHyphens w:val="0"/>
        <w:jc w:val="center"/>
        <w:rPr>
          <w:rFonts w:eastAsia="Calibri"/>
          <w:b/>
          <w:sz w:val="22"/>
          <w:szCs w:val="22"/>
          <w:lang w:val="ru-RU" w:eastAsia="en-US"/>
        </w:rPr>
      </w:pPr>
      <w:r w:rsidRPr="00EA7728">
        <w:rPr>
          <w:rFonts w:eastAsia="Calibri"/>
          <w:b/>
          <w:sz w:val="22"/>
          <w:szCs w:val="22"/>
          <w:lang w:val="ru-RU" w:eastAsia="en-US"/>
        </w:rPr>
        <w:t>ПЕРЕЛІК</w:t>
      </w:r>
    </w:p>
    <w:p w:rsidR="00EA7728" w:rsidRPr="00EA7728" w:rsidRDefault="00EA7728" w:rsidP="00EA7728">
      <w:pPr>
        <w:suppressAutoHyphens w:val="0"/>
        <w:jc w:val="center"/>
        <w:rPr>
          <w:rFonts w:eastAsia="Calibri"/>
          <w:b/>
          <w:sz w:val="22"/>
          <w:szCs w:val="22"/>
          <w:lang w:val="ru-RU" w:eastAsia="en-US"/>
        </w:rPr>
      </w:pPr>
      <w:proofErr w:type="spellStart"/>
      <w:r w:rsidRPr="00EA7728">
        <w:rPr>
          <w:rFonts w:eastAsia="Calibri"/>
          <w:b/>
          <w:sz w:val="22"/>
          <w:szCs w:val="22"/>
          <w:lang w:val="ru-RU" w:eastAsia="en-US"/>
        </w:rPr>
        <w:t>об’єктів</w:t>
      </w:r>
      <w:proofErr w:type="spellEnd"/>
      <w:r w:rsidRPr="00EA7728">
        <w:rPr>
          <w:rFonts w:eastAsia="Calibri"/>
          <w:b/>
          <w:sz w:val="22"/>
          <w:szCs w:val="22"/>
          <w:lang w:val="ru-RU" w:eastAsia="en-US"/>
        </w:rPr>
        <w:t xml:space="preserve"> та </w:t>
      </w:r>
      <w:proofErr w:type="spellStart"/>
      <w:r w:rsidRPr="00EA7728">
        <w:rPr>
          <w:rFonts w:eastAsia="Calibri"/>
          <w:b/>
          <w:sz w:val="22"/>
          <w:szCs w:val="22"/>
          <w:lang w:val="ru-RU" w:eastAsia="en-US"/>
        </w:rPr>
        <w:t>точок</w:t>
      </w:r>
      <w:proofErr w:type="spellEnd"/>
      <w:r w:rsidRPr="00EA7728">
        <w:rPr>
          <w:rFonts w:eastAsia="Calibri"/>
          <w:b/>
          <w:sz w:val="22"/>
          <w:szCs w:val="22"/>
          <w:lang w:val="ru-RU" w:eastAsia="en-US"/>
        </w:rPr>
        <w:t xml:space="preserve"> </w:t>
      </w:r>
      <w:proofErr w:type="spellStart"/>
      <w:r w:rsidRPr="00EA7728">
        <w:rPr>
          <w:rFonts w:eastAsia="Calibri"/>
          <w:b/>
          <w:sz w:val="22"/>
          <w:szCs w:val="22"/>
          <w:lang w:val="ru-RU" w:eastAsia="en-US"/>
        </w:rPr>
        <w:t>комерційного</w:t>
      </w:r>
      <w:proofErr w:type="spellEnd"/>
      <w:r w:rsidRPr="00EA7728">
        <w:rPr>
          <w:rFonts w:eastAsia="Calibri"/>
          <w:b/>
          <w:sz w:val="22"/>
          <w:szCs w:val="22"/>
          <w:lang w:val="ru-RU" w:eastAsia="en-US"/>
        </w:rPr>
        <w:t xml:space="preserve"> </w:t>
      </w:r>
      <w:proofErr w:type="spellStart"/>
      <w:proofErr w:type="gramStart"/>
      <w:r w:rsidRPr="00EA7728">
        <w:rPr>
          <w:rFonts w:eastAsia="Calibri"/>
          <w:b/>
          <w:sz w:val="22"/>
          <w:szCs w:val="22"/>
          <w:lang w:val="ru-RU" w:eastAsia="en-US"/>
        </w:rPr>
        <w:t>обл</w:t>
      </w:r>
      <w:proofErr w:type="gramEnd"/>
      <w:r w:rsidRPr="00EA7728">
        <w:rPr>
          <w:rFonts w:eastAsia="Calibri"/>
          <w:b/>
          <w:sz w:val="22"/>
          <w:szCs w:val="22"/>
          <w:lang w:val="ru-RU" w:eastAsia="en-US"/>
        </w:rPr>
        <w:t>іку</w:t>
      </w:r>
      <w:proofErr w:type="spellEnd"/>
      <w:r w:rsidRPr="00EA7728">
        <w:rPr>
          <w:rFonts w:eastAsia="Calibri"/>
          <w:b/>
          <w:sz w:val="22"/>
          <w:szCs w:val="22"/>
          <w:lang w:val="ru-RU" w:eastAsia="en-US"/>
        </w:rPr>
        <w:t xml:space="preserve"> </w:t>
      </w:r>
      <w:proofErr w:type="spellStart"/>
      <w:r w:rsidRPr="00EA7728">
        <w:rPr>
          <w:rFonts w:eastAsia="Calibri"/>
          <w:b/>
          <w:sz w:val="22"/>
          <w:szCs w:val="22"/>
          <w:lang w:val="ru-RU" w:eastAsia="en-US"/>
        </w:rPr>
        <w:t>споживача</w:t>
      </w:r>
      <w:proofErr w:type="spellEnd"/>
    </w:p>
    <w:p w:rsidR="00EA7728" w:rsidRPr="00EA7728" w:rsidRDefault="00EA7728" w:rsidP="00EA7728">
      <w:pPr>
        <w:suppressAutoHyphens w:val="0"/>
        <w:ind w:left="5954" w:firstLine="283"/>
        <w:rPr>
          <w:rFonts w:eastAsia="Calibri"/>
          <w:sz w:val="22"/>
          <w:szCs w:val="22"/>
          <w:lang w:val="ru-RU" w:eastAsia="en-US"/>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5"/>
        <w:gridCol w:w="2097"/>
        <w:gridCol w:w="1986"/>
        <w:gridCol w:w="2410"/>
      </w:tblGrid>
      <w:tr w:rsidR="00EA7728" w:rsidRPr="00EA7728" w:rsidTr="00EA7728">
        <w:trPr>
          <w:trHeight w:val="809"/>
        </w:trPr>
        <w:tc>
          <w:tcPr>
            <w:tcW w:w="567"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jc w:val="center"/>
              <w:rPr>
                <w:b/>
                <w:lang w:val="ru-RU" w:eastAsia="ru-RU"/>
              </w:rPr>
            </w:pPr>
            <w:r w:rsidRPr="00EA7728">
              <w:rPr>
                <w:b/>
                <w:lang w:val="ru-RU"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jc w:val="center"/>
              <w:rPr>
                <w:b/>
                <w:lang w:val="ru-RU" w:eastAsia="ru-RU"/>
              </w:rPr>
            </w:pPr>
            <w:proofErr w:type="spellStart"/>
            <w:r w:rsidRPr="00EA7728">
              <w:rPr>
                <w:b/>
                <w:lang w:val="ru-RU" w:eastAsia="ru-RU"/>
              </w:rPr>
              <w:t>Назва</w:t>
            </w:r>
            <w:proofErr w:type="spellEnd"/>
            <w:r w:rsidRPr="00EA7728">
              <w:rPr>
                <w:b/>
                <w:lang w:val="ru-RU" w:eastAsia="ru-RU"/>
              </w:rPr>
              <w:t xml:space="preserve"> </w:t>
            </w:r>
            <w:proofErr w:type="spellStart"/>
            <w:r w:rsidRPr="00EA7728">
              <w:rPr>
                <w:b/>
                <w:lang w:val="ru-RU" w:eastAsia="ru-RU"/>
              </w:rPr>
              <w:t>об’єкта</w:t>
            </w:r>
            <w:proofErr w:type="spellEnd"/>
            <w:r w:rsidRPr="00EA7728">
              <w:rPr>
                <w:b/>
                <w:lang w:val="ru-RU" w:eastAsia="ru-RU"/>
              </w:rPr>
              <w:t xml:space="preserve"> </w:t>
            </w:r>
          </w:p>
        </w:tc>
        <w:tc>
          <w:tcPr>
            <w:tcW w:w="2097"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jc w:val="center"/>
              <w:rPr>
                <w:b/>
                <w:lang w:val="ru-RU" w:eastAsia="ru-RU"/>
              </w:rPr>
            </w:pPr>
            <w:proofErr w:type="spellStart"/>
            <w:r w:rsidRPr="00EA7728">
              <w:rPr>
                <w:b/>
                <w:lang w:val="ru-RU" w:eastAsia="ru-RU"/>
              </w:rPr>
              <w:t>Місце</w:t>
            </w:r>
            <w:proofErr w:type="spellEnd"/>
            <w:r w:rsidRPr="00EA7728">
              <w:rPr>
                <w:b/>
                <w:lang w:val="ru-RU" w:eastAsia="ru-RU"/>
              </w:rPr>
              <w:t xml:space="preserve"> </w:t>
            </w:r>
            <w:proofErr w:type="spellStart"/>
            <w:r w:rsidRPr="00EA7728">
              <w:rPr>
                <w:b/>
                <w:lang w:val="ru-RU" w:eastAsia="ru-RU"/>
              </w:rPr>
              <w:t>постачання</w:t>
            </w:r>
            <w:proofErr w:type="spellEnd"/>
          </w:p>
        </w:tc>
        <w:tc>
          <w:tcPr>
            <w:tcW w:w="1986"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jc w:val="center"/>
              <w:rPr>
                <w:b/>
                <w:lang w:val="ru-RU" w:eastAsia="ru-RU"/>
              </w:rPr>
            </w:pPr>
            <w:proofErr w:type="spellStart"/>
            <w:r w:rsidRPr="00EA7728">
              <w:rPr>
                <w:b/>
                <w:lang w:val="ru-RU" w:eastAsia="ru-RU"/>
              </w:rPr>
              <w:t>Розмі</w:t>
            </w:r>
            <w:proofErr w:type="gramStart"/>
            <w:r w:rsidRPr="00EA7728">
              <w:rPr>
                <w:b/>
                <w:lang w:val="ru-RU" w:eastAsia="ru-RU"/>
              </w:rPr>
              <w:t>р</w:t>
            </w:r>
            <w:proofErr w:type="spellEnd"/>
            <w:proofErr w:type="gramEnd"/>
            <w:r w:rsidRPr="00EA7728">
              <w:rPr>
                <w:b/>
                <w:lang w:val="ru-RU" w:eastAsia="ru-RU"/>
              </w:rPr>
              <w:t xml:space="preserve"> </w:t>
            </w:r>
            <w:proofErr w:type="spellStart"/>
            <w:r w:rsidRPr="00EA7728">
              <w:rPr>
                <w:b/>
                <w:lang w:val="ru-RU" w:eastAsia="ru-RU"/>
              </w:rPr>
              <w:t>споживання</w:t>
            </w:r>
            <w:proofErr w:type="spellEnd"/>
            <w:r w:rsidRPr="00EA7728">
              <w:rPr>
                <w:b/>
                <w:lang w:val="ru-RU" w:eastAsia="ru-RU"/>
              </w:rPr>
              <w:t>, з</w:t>
            </w:r>
          </w:p>
          <w:p w:rsidR="00EA7728" w:rsidRPr="00EA7728" w:rsidRDefault="00EA7728" w:rsidP="00EA7728">
            <w:pPr>
              <w:suppressAutoHyphens w:val="0"/>
              <w:jc w:val="center"/>
              <w:rPr>
                <w:b/>
                <w:lang w:val="ru-RU" w:eastAsia="ru-RU"/>
              </w:rPr>
            </w:pPr>
            <w:r w:rsidRPr="00EA7728">
              <w:rPr>
                <w:b/>
                <w:lang w:val="ru-RU" w:eastAsia="ru-RU"/>
              </w:rPr>
              <w:t xml:space="preserve"> 01. </w:t>
            </w:r>
            <w:r w:rsidRPr="00EA7728">
              <w:rPr>
                <w:b/>
                <w:lang w:eastAsia="ru-RU"/>
              </w:rPr>
              <w:t>01</w:t>
            </w:r>
            <w:r w:rsidRPr="00EA7728">
              <w:rPr>
                <w:b/>
                <w:lang w:val="ru-RU" w:eastAsia="ru-RU"/>
              </w:rPr>
              <w:t>.202</w:t>
            </w:r>
            <w:r>
              <w:rPr>
                <w:b/>
                <w:lang w:val="ru-RU" w:eastAsia="ru-RU"/>
              </w:rPr>
              <w:t>3</w:t>
            </w:r>
            <w:r w:rsidRPr="00EA7728">
              <w:rPr>
                <w:b/>
                <w:lang w:val="ru-RU" w:eastAsia="ru-RU"/>
              </w:rPr>
              <w:t>р.  по 31.12.202</w:t>
            </w:r>
            <w:r>
              <w:rPr>
                <w:b/>
                <w:lang w:val="ru-RU" w:eastAsia="ru-RU"/>
              </w:rPr>
              <w:t>3</w:t>
            </w:r>
            <w:r w:rsidRPr="00EA7728">
              <w:rPr>
                <w:b/>
                <w:lang w:val="ru-RU" w:eastAsia="ru-RU"/>
              </w:rPr>
              <w:t>р.</w:t>
            </w:r>
          </w:p>
          <w:p w:rsidR="00EA7728" w:rsidRPr="00EA7728" w:rsidRDefault="00EA7728" w:rsidP="00EA7728">
            <w:pPr>
              <w:suppressAutoHyphens w:val="0"/>
              <w:jc w:val="center"/>
              <w:rPr>
                <w:b/>
                <w:lang w:val="ru-RU" w:eastAsia="ru-RU"/>
              </w:rPr>
            </w:pPr>
            <w:r w:rsidRPr="00EA7728">
              <w:rPr>
                <w:b/>
                <w:lang w:val="ru-RU" w:eastAsia="ru-RU"/>
              </w:rPr>
              <w:t>кВт*год.</w:t>
            </w:r>
          </w:p>
          <w:p w:rsidR="00EA7728" w:rsidRPr="00EA7728" w:rsidRDefault="00EA7728" w:rsidP="00EA7728">
            <w:pPr>
              <w:suppressAutoHyphens w:val="0"/>
              <w:jc w:val="center"/>
              <w:rPr>
                <w:b/>
                <w:lang w:val="ru-RU"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jc w:val="center"/>
              <w:rPr>
                <w:b/>
                <w:color w:val="000000"/>
                <w:lang w:eastAsia="ru-RU"/>
              </w:rPr>
            </w:pPr>
            <w:r w:rsidRPr="00EA7728">
              <w:rPr>
                <w:b/>
                <w:color w:val="000000"/>
                <w:lang w:eastAsia="ru-RU"/>
              </w:rPr>
              <w:t>ЕІС код об'єкта ТКО</w:t>
            </w:r>
          </w:p>
        </w:tc>
      </w:tr>
      <w:tr w:rsidR="00EA7728" w:rsidRPr="00EA7728" w:rsidTr="00EA7728">
        <w:trPr>
          <w:trHeight w:hRule="exact" w:val="912"/>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1</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Івано-Франківський</w:t>
            </w:r>
            <w:proofErr w:type="spellEnd"/>
            <w:r w:rsidRPr="00EA7728">
              <w:rPr>
                <w:lang w:val="ru-RU" w:eastAsia="ru-RU"/>
              </w:rPr>
              <w:t xml:space="preserve"> </w:t>
            </w:r>
            <w:proofErr w:type="spellStart"/>
            <w:r w:rsidRPr="00EA7728">
              <w:rPr>
                <w:lang w:val="ru-RU" w:eastAsia="ru-RU"/>
              </w:rPr>
              <w:t>обласний</w:t>
            </w:r>
            <w:proofErr w:type="spellEnd"/>
            <w:r w:rsidRPr="00EA7728">
              <w:rPr>
                <w:lang w:val="ru-RU" w:eastAsia="ru-RU"/>
              </w:rPr>
              <w:t xml:space="preserve"> центр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 xml:space="preserve">77002, </w:t>
            </w:r>
            <w:proofErr w:type="spellStart"/>
            <w:r w:rsidRPr="00EA7728">
              <w:rPr>
                <w:lang w:val="ru-RU" w:eastAsia="ru-RU"/>
              </w:rPr>
              <w:t>вул</w:t>
            </w:r>
            <w:proofErr w:type="spellEnd"/>
            <w:r w:rsidRPr="00EA7728">
              <w:rPr>
                <w:lang w:val="ru-RU" w:eastAsia="ru-RU"/>
              </w:rPr>
              <w:t xml:space="preserve">. </w:t>
            </w:r>
            <w:proofErr w:type="spellStart"/>
            <w:r w:rsidRPr="00EA7728">
              <w:rPr>
                <w:lang w:val="ru-RU" w:eastAsia="ru-RU"/>
              </w:rPr>
              <w:t>Деповська</w:t>
            </w:r>
            <w:proofErr w:type="spellEnd"/>
            <w:r w:rsidRPr="00EA7728">
              <w:rPr>
                <w:lang w:val="ru-RU" w:eastAsia="ru-RU"/>
              </w:rPr>
              <w:t xml:space="preserve"> 89а  м.</w:t>
            </w:r>
            <w:r w:rsidRPr="00EA7728">
              <w:rPr>
                <w:lang w:eastAsia="ru-RU"/>
              </w:rPr>
              <w:t xml:space="preserve"> </w:t>
            </w:r>
            <w:proofErr w:type="spellStart"/>
            <w:r w:rsidRPr="00EA7728">
              <w:rPr>
                <w:lang w:val="ru-RU" w:eastAsia="ru-RU"/>
              </w:rPr>
              <w:t>Івано-Франківськ</w:t>
            </w:r>
            <w:proofErr w:type="spellEnd"/>
          </w:p>
        </w:tc>
        <w:tc>
          <w:tcPr>
            <w:tcW w:w="1986"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jc w:val="center"/>
              <w:rPr>
                <w:lang w:val="ru-RU" w:eastAsia="ru-RU"/>
              </w:rPr>
            </w:pPr>
          </w:p>
          <w:p w:rsidR="00EA7728" w:rsidRPr="00EA7728" w:rsidRDefault="00F36AC2" w:rsidP="00EA7728">
            <w:pPr>
              <w:suppressAutoHyphens w:val="0"/>
              <w:jc w:val="center"/>
              <w:rPr>
                <w:lang w:eastAsia="ru-RU"/>
              </w:rPr>
            </w:pPr>
            <w:r>
              <w:rPr>
                <w:lang w:eastAsia="ru-RU"/>
              </w:rPr>
              <w:t>38</w:t>
            </w:r>
            <w:r w:rsidR="00EA7728" w:rsidRPr="00EA7728">
              <w:rPr>
                <w:lang w:eastAsia="ru-RU"/>
              </w:rPr>
              <w:t>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62Z9910167623254</w:t>
            </w:r>
          </w:p>
        </w:tc>
      </w:tr>
      <w:tr w:rsidR="00EA7728" w:rsidRPr="00EA7728" w:rsidTr="00EA7728">
        <w:trPr>
          <w:trHeight w:hRule="exact" w:val="1286"/>
        </w:trPr>
        <w:tc>
          <w:tcPr>
            <w:tcW w:w="567"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rPr>
                <w:lang w:val="ru-RU" w:eastAsia="ru-RU"/>
              </w:rPr>
            </w:pPr>
            <w:r w:rsidRPr="00EA7728">
              <w:rPr>
                <w:lang w:val="ru-RU" w:eastAsia="ru-RU"/>
              </w:rPr>
              <w:t>2</w:t>
            </w: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Богородчанська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 xml:space="preserve">77700, смт. </w:t>
            </w:r>
            <w:proofErr w:type="spellStart"/>
            <w:r w:rsidRPr="00EA7728">
              <w:rPr>
                <w:color w:val="000000"/>
                <w:lang w:eastAsia="ru-RU"/>
              </w:rPr>
              <w:t>Богородчани</w:t>
            </w:r>
            <w:proofErr w:type="spellEnd"/>
            <w:r w:rsidRPr="00EA7728">
              <w:rPr>
                <w:color w:val="000000"/>
                <w:lang w:eastAsia="ru-RU"/>
              </w:rPr>
              <w:t xml:space="preserve"> вул.Лятишевського,27,7770</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F36AC2" w:rsidP="00EA7728">
            <w:pPr>
              <w:suppressAutoHyphens w:val="0"/>
              <w:jc w:val="center"/>
              <w:rPr>
                <w:lang w:eastAsia="ru-RU"/>
              </w:rPr>
            </w:pPr>
            <w:r>
              <w:rPr>
                <w:lang w:eastAsia="ru-RU"/>
              </w:rPr>
              <w:t>131</w:t>
            </w:r>
            <w:r w:rsidR="00EA7728" w:rsidRPr="00EA7728">
              <w:rPr>
                <w:lang w:val="en-US" w:eastAsia="ru-RU"/>
              </w:rPr>
              <w:t>0</w:t>
            </w:r>
            <w:r w:rsidR="00EA7728" w:rsidRPr="00EA7728">
              <w:rPr>
                <w:lang w:eastAsia="ru-RU"/>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val="en-US" w:eastAsia="ru-RU"/>
              </w:rPr>
            </w:pPr>
            <w:r w:rsidRPr="00EA7728">
              <w:rPr>
                <w:color w:val="000000"/>
                <w:lang w:val="en-US" w:eastAsia="ru-RU"/>
              </w:rPr>
              <w:t>62Z0696166855397</w:t>
            </w:r>
          </w:p>
        </w:tc>
      </w:tr>
      <w:tr w:rsidR="00EA7728" w:rsidRPr="00EA7728" w:rsidTr="00EA7728">
        <w:trPr>
          <w:trHeight w:val="842"/>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3</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Верховинська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78700, смт. Верховина, вул. Жаб</w:t>
            </w:r>
            <w:r w:rsidRPr="00EA7728">
              <w:rPr>
                <w:color w:val="000000"/>
                <w:lang w:val="ru-RU" w:eastAsia="ru-RU"/>
              </w:rPr>
              <w:t>’</w:t>
            </w:r>
            <w:r w:rsidRPr="00EA7728">
              <w:rPr>
                <w:color w:val="000000"/>
                <w:lang w:eastAsia="ru-RU"/>
              </w:rPr>
              <w:t>євська,10</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jc w:val="center"/>
              <w:rPr>
                <w:lang w:eastAsia="ru-RU"/>
              </w:rPr>
            </w:pPr>
            <w:r w:rsidRPr="00EA7728">
              <w:rPr>
                <w:lang w:eastAsia="ru-RU"/>
              </w:rPr>
              <w:t>8000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ru-RU" w:eastAsia="ru-RU"/>
              </w:rPr>
              <w:t>62</w:t>
            </w:r>
            <w:r w:rsidRPr="00EA7728">
              <w:rPr>
                <w:color w:val="000000"/>
                <w:lang w:val="en-US" w:eastAsia="ru-RU"/>
              </w:rPr>
              <w:t>Z</w:t>
            </w:r>
            <w:r w:rsidRPr="00EA7728">
              <w:rPr>
                <w:color w:val="000000"/>
                <w:lang w:val="ru-RU" w:eastAsia="ru-RU"/>
              </w:rPr>
              <w:t>981197132681</w:t>
            </w:r>
            <w:r w:rsidRPr="00EA7728">
              <w:rPr>
                <w:color w:val="000000"/>
                <w:lang w:eastAsia="ru-RU"/>
              </w:rPr>
              <w:t>1</w:t>
            </w:r>
          </w:p>
        </w:tc>
      </w:tr>
      <w:tr w:rsidR="00EA7728" w:rsidRPr="00EA7728" w:rsidTr="00EA7728">
        <w:trPr>
          <w:trHeight w:val="960"/>
        </w:trPr>
        <w:tc>
          <w:tcPr>
            <w:tcW w:w="567"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rPr>
                <w:lang w:val="ru-RU" w:eastAsia="ru-RU"/>
              </w:rPr>
            </w:pPr>
            <w:r w:rsidRPr="00EA7728">
              <w:rPr>
                <w:lang w:val="ru-RU" w:eastAsia="ru-RU"/>
              </w:rPr>
              <w:t>4</w:t>
            </w:r>
          </w:p>
          <w:p w:rsidR="00EA7728" w:rsidRPr="00EA7728" w:rsidRDefault="00EA7728" w:rsidP="00EA7728">
            <w:pPr>
              <w:suppressAutoHyphens w:val="0"/>
              <w:rPr>
                <w:lang w:val="ru-RU" w:eastAsia="ru-RU"/>
              </w:rPr>
            </w:pP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Галицька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77100, м. Галич, вул.Коновальця,35</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jc w:val="center"/>
              <w:rPr>
                <w:lang w:eastAsia="ru-RU"/>
              </w:rPr>
            </w:pPr>
            <w:r w:rsidRPr="00EA7728">
              <w:rPr>
                <w:lang w:eastAsia="ru-RU"/>
              </w:rPr>
              <w:t>1</w:t>
            </w:r>
            <w:r w:rsidR="00F36AC2">
              <w:rPr>
                <w:lang w:eastAsia="ru-RU"/>
              </w:rPr>
              <w:t>005</w:t>
            </w:r>
            <w:r w:rsidRPr="00EA7728">
              <w:rPr>
                <w:lang w:eastAsia="ru-RU"/>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62Z6795367242326</w:t>
            </w:r>
          </w:p>
        </w:tc>
      </w:tr>
      <w:tr w:rsidR="00EA7728" w:rsidRPr="00EA7728" w:rsidTr="00EA7728">
        <w:trPr>
          <w:trHeight w:val="990"/>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5</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Городенківська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r w:rsidRPr="00EA7728">
              <w:rPr>
                <w:lang w:val="ru-RU" w:eastAsia="ru-RU"/>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78100, м. Городенка, вул. Шевченка, 73</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jc w:val="center"/>
              <w:rPr>
                <w:lang w:eastAsia="ru-RU"/>
              </w:rPr>
            </w:pPr>
            <w:r w:rsidRPr="00EA7728">
              <w:rPr>
                <w:lang w:eastAsia="ru-RU"/>
              </w:rPr>
              <w:t>10</w:t>
            </w:r>
            <w:r w:rsidR="00F36AC2">
              <w:rPr>
                <w:lang w:eastAsia="ru-RU"/>
              </w:rPr>
              <w:t>3</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val="en-US" w:eastAsia="ru-RU"/>
              </w:rPr>
            </w:pPr>
            <w:r w:rsidRPr="00EA7728">
              <w:rPr>
                <w:color w:val="000000"/>
                <w:lang w:val="en-US" w:eastAsia="ru-RU"/>
              </w:rPr>
              <w:t>62Z1262543983091</w:t>
            </w:r>
          </w:p>
        </w:tc>
      </w:tr>
      <w:tr w:rsidR="00EA7728" w:rsidRPr="00EA7728" w:rsidTr="00EA7728">
        <w:trPr>
          <w:trHeight w:val="420"/>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6</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Долинська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77500, м. Долина, проспект Незалежності, 3</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jc w:val="center"/>
              <w:rPr>
                <w:lang w:eastAsia="ru-RU"/>
              </w:rPr>
            </w:pPr>
            <w:r w:rsidRPr="00EA7728">
              <w:rPr>
                <w:lang w:eastAsia="ru-RU"/>
              </w:rPr>
              <w:t>28</w:t>
            </w:r>
            <w:r w:rsidR="00F36AC2">
              <w:rPr>
                <w:lang w:eastAsia="ru-RU"/>
              </w:rPr>
              <w:t>4</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val="en-US" w:eastAsia="ru-RU"/>
              </w:rPr>
            </w:pPr>
            <w:r w:rsidRPr="00EA7728">
              <w:rPr>
                <w:color w:val="000000"/>
                <w:lang w:eastAsia="ru-RU"/>
              </w:rPr>
              <w:t>62Z</w:t>
            </w:r>
            <w:r w:rsidRPr="00EA7728">
              <w:rPr>
                <w:color w:val="000000"/>
                <w:lang w:val="en-US" w:eastAsia="ru-RU"/>
              </w:rPr>
              <w:t>9539690788731</w:t>
            </w:r>
          </w:p>
          <w:p w:rsidR="00EA7728" w:rsidRPr="00EA7728" w:rsidRDefault="00EA7728" w:rsidP="00EA7728">
            <w:pPr>
              <w:suppressAutoHyphens w:val="0"/>
              <w:rPr>
                <w:color w:val="000000"/>
                <w:lang w:val="en-US" w:eastAsia="ru-RU"/>
              </w:rPr>
            </w:pPr>
            <w:r w:rsidRPr="00EA7728">
              <w:rPr>
                <w:color w:val="000000"/>
                <w:lang w:val="en-US" w:eastAsia="ru-RU"/>
              </w:rPr>
              <w:t>62Z9024548128540</w:t>
            </w:r>
          </w:p>
        </w:tc>
      </w:tr>
      <w:tr w:rsidR="00EA7728" w:rsidRPr="00EA7728" w:rsidTr="00EA7728">
        <w:trPr>
          <w:trHeight w:val="420"/>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7</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Косівська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78600, м. Косів, вул.Шевченка,44а</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jc w:val="center"/>
              <w:rPr>
                <w:lang w:eastAsia="ru-RU"/>
              </w:rPr>
            </w:pPr>
            <w:r w:rsidRPr="00EA7728">
              <w:rPr>
                <w:lang w:eastAsia="ru-RU"/>
              </w:rPr>
              <w:t>11000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val="en-US" w:eastAsia="ru-RU"/>
              </w:rPr>
            </w:pPr>
            <w:r w:rsidRPr="00EA7728">
              <w:rPr>
                <w:color w:val="000000"/>
                <w:lang w:val="en-US" w:eastAsia="ru-RU"/>
              </w:rPr>
              <w:t>62Z8036555643819</w:t>
            </w:r>
          </w:p>
        </w:tc>
      </w:tr>
      <w:tr w:rsidR="00EA7728" w:rsidRPr="00EA7728" w:rsidTr="00EA7728">
        <w:trPr>
          <w:trHeight w:val="1194"/>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8</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Надвірнянська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78400, м. Надвірна, вул.Шевченка,1</w:t>
            </w:r>
          </w:p>
        </w:tc>
        <w:tc>
          <w:tcPr>
            <w:tcW w:w="1986"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jc w:val="center"/>
              <w:rPr>
                <w:lang w:eastAsia="ru-RU"/>
              </w:rPr>
            </w:pPr>
          </w:p>
          <w:p w:rsidR="00EA7728" w:rsidRPr="00EA7728" w:rsidRDefault="00EA7728" w:rsidP="00F36AC2">
            <w:pPr>
              <w:suppressAutoHyphens w:val="0"/>
              <w:jc w:val="center"/>
              <w:rPr>
                <w:lang w:eastAsia="ru-RU"/>
              </w:rPr>
            </w:pPr>
            <w:r w:rsidRPr="00EA7728">
              <w:rPr>
                <w:lang w:eastAsia="ru-RU"/>
              </w:rPr>
              <w:t>1</w:t>
            </w:r>
            <w:r w:rsidR="00F36AC2">
              <w:rPr>
                <w:lang w:eastAsia="ru-RU"/>
              </w:rPr>
              <w:t>33</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62Z7224110907809</w:t>
            </w:r>
          </w:p>
        </w:tc>
      </w:tr>
      <w:tr w:rsidR="00EA7728" w:rsidRPr="00EA7728" w:rsidTr="00EA7728">
        <w:trPr>
          <w:trHeight w:val="1200"/>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9</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Рогатинська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r w:rsidRPr="00EA7728">
              <w:rPr>
                <w:lang w:val="ru-RU" w:eastAsia="ru-RU"/>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77000, м. Рогатин, вул.Галицька,46</w:t>
            </w:r>
          </w:p>
        </w:tc>
        <w:tc>
          <w:tcPr>
            <w:tcW w:w="1986"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ind w:right="-426"/>
              <w:jc w:val="center"/>
              <w:rPr>
                <w:bCs/>
                <w:lang w:eastAsia="ru-RU"/>
              </w:rPr>
            </w:pPr>
          </w:p>
          <w:p w:rsidR="00EA7728" w:rsidRPr="00EA7728" w:rsidRDefault="00EA7728" w:rsidP="00F36AC2">
            <w:pPr>
              <w:suppressAutoHyphens w:val="0"/>
              <w:ind w:right="-426"/>
              <w:jc w:val="center"/>
              <w:rPr>
                <w:bCs/>
                <w:lang w:eastAsia="ru-RU"/>
              </w:rPr>
            </w:pPr>
            <w:r w:rsidRPr="00EA7728">
              <w:rPr>
                <w:bCs/>
                <w:lang w:eastAsia="ru-RU"/>
              </w:rPr>
              <w:t>1</w:t>
            </w:r>
            <w:r w:rsidR="00F36AC2">
              <w:rPr>
                <w:bCs/>
                <w:lang w:eastAsia="ru-RU"/>
              </w:rPr>
              <w:t>45</w:t>
            </w:r>
            <w:r w:rsidRPr="00EA7728">
              <w:rPr>
                <w:bCs/>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val="en-US" w:eastAsia="ru-RU"/>
              </w:rPr>
            </w:pPr>
            <w:r w:rsidRPr="00EA7728">
              <w:rPr>
                <w:color w:val="000000"/>
                <w:lang w:val="en-US" w:eastAsia="ru-RU"/>
              </w:rPr>
              <w:t>62Z8205252852306</w:t>
            </w:r>
          </w:p>
        </w:tc>
      </w:tr>
      <w:tr w:rsidR="00EA7728" w:rsidRPr="00EA7728" w:rsidTr="00EA7728">
        <w:trPr>
          <w:trHeight w:val="450"/>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10</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Рожнятівська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r w:rsidRPr="00EA7728">
              <w:rPr>
                <w:lang w:val="ru-RU" w:eastAsia="ru-RU"/>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ind w:right="-426"/>
              <w:rPr>
                <w:bCs/>
                <w:lang w:val="ru-RU" w:eastAsia="ru-RU"/>
              </w:rPr>
            </w:pPr>
            <w:r w:rsidRPr="00EA7728">
              <w:rPr>
                <w:color w:val="000000"/>
                <w:lang w:eastAsia="ru-RU"/>
              </w:rPr>
              <w:t xml:space="preserve">77600, м. </w:t>
            </w:r>
            <w:proofErr w:type="spellStart"/>
            <w:r w:rsidRPr="00EA7728">
              <w:rPr>
                <w:color w:val="000000"/>
                <w:lang w:eastAsia="ru-RU"/>
              </w:rPr>
              <w:t>Рожнятів</w:t>
            </w:r>
            <w:proofErr w:type="spellEnd"/>
            <w:r w:rsidRPr="00EA7728">
              <w:rPr>
                <w:color w:val="000000"/>
                <w:lang w:eastAsia="ru-RU"/>
              </w:rPr>
              <w:t>, вул.</w:t>
            </w:r>
            <w:r w:rsidR="00F36AC2">
              <w:rPr>
                <w:color w:val="000000"/>
                <w:lang w:eastAsia="ru-RU"/>
              </w:rPr>
              <w:t xml:space="preserve"> </w:t>
            </w:r>
            <w:r w:rsidRPr="00EA7728">
              <w:rPr>
                <w:color w:val="000000"/>
                <w:lang w:eastAsia="ru-RU"/>
              </w:rPr>
              <w:t>Рильського,1</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F36AC2" w:rsidP="00EA7728">
            <w:pPr>
              <w:suppressAutoHyphens w:val="0"/>
              <w:ind w:right="-426"/>
              <w:jc w:val="center"/>
              <w:rPr>
                <w:lang w:eastAsia="ru-RU"/>
              </w:rPr>
            </w:pPr>
            <w:r>
              <w:rPr>
                <w:lang w:eastAsia="ru-RU"/>
              </w:rPr>
              <w:t>1</w:t>
            </w:r>
            <w:r w:rsidR="00EA7728" w:rsidRPr="00EA7728">
              <w:rPr>
                <w:lang w:eastAsia="ru-RU"/>
              </w:rPr>
              <w:t>000</w:t>
            </w:r>
            <w:r>
              <w:rPr>
                <w:lang w:eastAsia="ru-RU"/>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62Z1577990726121</w:t>
            </w:r>
          </w:p>
        </w:tc>
      </w:tr>
      <w:tr w:rsidR="00EA7728" w:rsidRPr="00EA7728" w:rsidTr="00EA7728">
        <w:trPr>
          <w:trHeight w:val="450"/>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11</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Снятинська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r w:rsidRPr="00EA7728">
              <w:rPr>
                <w:lang w:val="ru-RU" w:eastAsia="ru-RU"/>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ind w:right="-426"/>
              <w:rPr>
                <w:lang w:val="ru-RU" w:eastAsia="ru-RU"/>
              </w:rPr>
            </w:pPr>
            <w:r w:rsidRPr="00EA7728">
              <w:rPr>
                <w:color w:val="000000"/>
                <w:lang w:eastAsia="ru-RU"/>
              </w:rPr>
              <w:t>78300, м. Снятин, вул.Шевченка,119</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ind w:right="-426"/>
              <w:jc w:val="center"/>
              <w:rPr>
                <w:lang w:eastAsia="ru-RU"/>
              </w:rPr>
            </w:pPr>
            <w:r w:rsidRPr="00EA7728">
              <w:rPr>
                <w:lang w:eastAsia="ru-RU"/>
              </w:rPr>
              <w:t>9</w:t>
            </w:r>
            <w:r w:rsidR="00F36AC2">
              <w:rPr>
                <w:lang w:eastAsia="ru-RU"/>
              </w:rPr>
              <w:t>3</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62Z0345038765892</w:t>
            </w:r>
          </w:p>
        </w:tc>
      </w:tr>
      <w:tr w:rsidR="00EA7728" w:rsidRPr="00EA7728" w:rsidTr="00EA7728">
        <w:trPr>
          <w:trHeight w:val="1015"/>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12</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Тисменицька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філія</w:t>
            </w:r>
            <w:proofErr w:type="spellEnd"/>
            <w:r w:rsidRPr="00EA7728">
              <w:rPr>
                <w:lang w:val="ru-RU" w:eastAsia="ru-RU"/>
              </w:rPr>
              <w:t xml:space="preserve"> </w:t>
            </w:r>
            <w:proofErr w:type="spellStart"/>
            <w:r w:rsidRPr="00EA7728">
              <w:rPr>
                <w:lang w:val="ru-RU" w:eastAsia="ru-RU"/>
              </w:rPr>
              <w:t>Іван</w:t>
            </w:r>
            <w:proofErr w:type="gramStart"/>
            <w:r w:rsidRPr="00EA7728">
              <w:rPr>
                <w:lang w:val="ru-RU" w:eastAsia="ru-RU"/>
              </w:rPr>
              <w:t>о</w:t>
            </w:r>
            <w:proofErr w:type="spellEnd"/>
            <w:r w:rsidRPr="00EA7728">
              <w:rPr>
                <w:lang w:val="ru-RU" w:eastAsia="ru-RU"/>
              </w:rPr>
              <w:t>-</w:t>
            </w:r>
            <w:proofErr w:type="gramEnd"/>
            <w:r w:rsidRPr="00EA7728">
              <w:rPr>
                <w:lang w:val="ru-RU" w:eastAsia="ru-RU"/>
              </w:rPr>
              <w:t xml:space="preserve"> </w:t>
            </w:r>
            <w:proofErr w:type="spellStart"/>
            <w:r w:rsidRPr="00EA7728">
              <w:rPr>
                <w:lang w:val="ru-RU" w:eastAsia="ru-RU"/>
              </w:rPr>
              <w:t>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ind w:right="-426"/>
              <w:rPr>
                <w:bCs/>
                <w:lang w:val="ru-RU" w:eastAsia="ru-RU"/>
              </w:rPr>
            </w:pPr>
            <w:r w:rsidRPr="00EA7728">
              <w:rPr>
                <w:color w:val="000000"/>
                <w:lang w:eastAsia="ru-RU"/>
              </w:rPr>
              <w:t>77400, м. Тисмениця, вул.Галицька,86</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ind w:right="-426"/>
              <w:jc w:val="center"/>
              <w:rPr>
                <w:lang w:eastAsia="ru-RU"/>
              </w:rPr>
            </w:pPr>
            <w:r w:rsidRPr="00EA7728">
              <w:rPr>
                <w:lang w:eastAsia="ru-RU"/>
              </w:rPr>
              <w:t>1</w:t>
            </w:r>
            <w:r w:rsidR="00F36AC2">
              <w:rPr>
                <w:lang w:eastAsia="ru-RU"/>
              </w:rPr>
              <w:t>05</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Default="00F36AC2" w:rsidP="00EA7728">
            <w:pPr>
              <w:suppressAutoHyphens w:val="0"/>
              <w:rPr>
                <w:color w:val="000000"/>
                <w:lang w:eastAsia="ru-RU"/>
              </w:rPr>
            </w:pPr>
            <w:r>
              <w:rPr>
                <w:color w:val="000000"/>
                <w:lang w:val="en-US" w:eastAsia="ru-RU"/>
              </w:rPr>
              <w:t>62Z278727794601</w:t>
            </w:r>
          </w:p>
          <w:p w:rsidR="00F36AC2" w:rsidRDefault="00F36AC2" w:rsidP="00EA7728">
            <w:pPr>
              <w:suppressAutoHyphens w:val="0"/>
              <w:rPr>
                <w:color w:val="000000"/>
                <w:lang w:eastAsia="ru-RU"/>
              </w:rPr>
            </w:pPr>
          </w:p>
          <w:p w:rsidR="00F36AC2" w:rsidRDefault="00F36AC2" w:rsidP="00EA7728">
            <w:pPr>
              <w:suppressAutoHyphens w:val="0"/>
              <w:rPr>
                <w:color w:val="000000"/>
                <w:lang w:eastAsia="ru-RU"/>
              </w:rPr>
            </w:pPr>
          </w:p>
          <w:p w:rsidR="00F36AC2" w:rsidRDefault="00F36AC2" w:rsidP="00EA7728">
            <w:pPr>
              <w:suppressAutoHyphens w:val="0"/>
              <w:rPr>
                <w:color w:val="000000"/>
                <w:lang w:eastAsia="ru-RU"/>
              </w:rPr>
            </w:pPr>
          </w:p>
          <w:p w:rsidR="00F36AC2" w:rsidRPr="00F36AC2" w:rsidRDefault="00F36AC2" w:rsidP="00EA7728">
            <w:pPr>
              <w:suppressAutoHyphens w:val="0"/>
              <w:rPr>
                <w:color w:val="000000"/>
                <w:lang w:eastAsia="ru-RU"/>
              </w:rPr>
            </w:pPr>
          </w:p>
        </w:tc>
      </w:tr>
      <w:tr w:rsidR="00EA7728" w:rsidRPr="00EA7728" w:rsidTr="00EA7728">
        <w:trPr>
          <w:trHeight w:val="45"/>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lastRenderedPageBreak/>
              <w:t>13</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Тлумацька</w:t>
            </w:r>
            <w:proofErr w:type="spellEnd"/>
            <w:r w:rsidRPr="00EA7728">
              <w:rPr>
                <w:lang w:val="ru-RU" w:eastAsia="ru-RU"/>
              </w:rPr>
              <w:t xml:space="preserve"> </w:t>
            </w:r>
            <w:proofErr w:type="spellStart"/>
            <w:r w:rsidRPr="00EA7728">
              <w:rPr>
                <w:lang w:val="ru-RU" w:eastAsia="ru-RU"/>
              </w:rPr>
              <w:t>районна</w:t>
            </w:r>
            <w:proofErr w:type="spellEnd"/>
            <w:r w:rsidRPr="00EA7728">
              <w:rPr>
                <w:lang w:val="ru-RU" w:eastAsia="ru-RU"/>
              </w:rPr>
              <w:t xml:space="preserve"> </w:t>
            </w:r>
            <w:proofErr w:type="spellStart"/>
            <w:r w:rsidRPr="00EA7728">
              <w:rPr>
                <w:lang w:val="ru-RU" w:eastAsia="ru-RU"/>
              </w:rPr>
              <w:t>фі</w:t>
            </w:r>
            <w:proofErr w:type="gramStart"/>
            <w:r w:rsidRPr="00EA7728">
              <w:rPr>
                <w:lang w:val="ru-RU" w:eastAsia="ru-RU"/>
              </w:rPr>
              <w:t>л</w:t>
            </w:r>
            <w:proofErr w:type="gramEnd"/>
            <w:r w:rsidRPr="00EA7728">
              <w:rPr>
                <w:lang w:val="ru-RU" w:eastAsia="ru-RU"/>
              </w:rPr>
              <w:t>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ind w:right="-426"/>
              <w:rPr>
                <w:lang w:val="ru-RU" w:eastAsia="ru-RU"/>
              </w:rPr>
            </w:pPr>
            <w:r w:rsidRPr="00EA7728">
              <w:rPr>
                <w:color w:val="000000"/>
                <w:lang w:eastAsia="ru-RU"/>
              </w:rPr>
              <w:t>78000, м. Тлумач, вул.Кармелюка,1</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ind w:right="-426"/>
              <w:jc w:val="center"/>
              <w:rPr>
                <w:lang w:eastAsia="ru-RU"/>
              </w:rPr>
            </w:pPr>
            <w:r w:rsidRPr="00EA7728">
              <w:rPr>
                <w:lang w:eastAsia="ru-RU"/>
              </w:rPr>
              <w:t>1</w:t>
            </w:r>
            <w:r w:rsidR="00F36AC2">
              <w:rPr>
                <w:lang w:eastAsia="ru-RU"/>
              </w:rPr>
              <w:t>02</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62Z8789993660771</w:t>
            </w:r>
          </w:p>
        </w:tc>
      </w:tr>
      <w:tr w:rsidR="00EA7728" w:rsidRPr="00EA7728" w:rsidTr="00EA7728">
        <w:trPr>
          <w:trHeight w:val="45"/>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14</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Калуська</w:t>
            </w:r>
            <w:proofErr w:type="spellEnd"/>
            <w:r w:rsidRPr="00EA7728">
              <w:rPr>
                <w:lang w:val="ru-RU" w:eastAsia="ru-RU"/>
              </w:rPr>
              <w:t xml:space="preserve"> </w:t>
            </w:r>
            <w:proofErr w:type="spellStart"/>
            <w:r w:rsidRPr="00EA7728">
              <w:rPr>
                <w:lang w:val="ru-RU" w:eastAsia="ru-RU"/>
              </w:rPr>
              <w:t>міськрайонна</w:t>
            </w:r>
            <w:proofErr w:type="spellEnd"/>
            <w:r w:rsidRPr="00EA7728">
              <w:rPr>
                <w:lang w:val="ru-RU" w:eastAsia="ru-RU"/>
              </w:rPr>
              <w:t xml:space="preserve"> </w:t>
            </w:r>
            <w:proofErr w:type="spellStart"/>
            <w:r w:rsidRPr="00EA7728">
              <w:rPr>
                <w:lang w:val="ru-RU" w:eastAsia="ru-RU"/>
              </w:rPr>
              <w:t>філія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77300, м. Калуш, проспект Незалежності,1</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jc w:val="center"/>
              <w:rPr>
                <w:lang w:eastAsia="ru-RU"/>
              </w:rPr>
            </w:pPr>
            <w:r w:rsidRPr="00EA7728">
              <w:rPr>
                <w:lang w:eastAsia="ru-RU"/>
              </w:rPr>
              <w:t>2</w:t>
            </w:r>
            <w:r w:rsidR="00F36AC2">
              <w:rPr>
                <w:lang w:eastAsia="ru-RU"/>
              </w:rPr>
              <w:t>15</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62Z9330093302946</w:t>
            </w:r>
          </w:p>
        </w:tc>
      </w:tr>
      <w:tr w:rsidR="00EA7728" w:rsidRPr="00EA7728" w:rsidTr="00EA7728">
        <w:trPr>
          <w:trHeight w:val="769"/>
        </w:trPr>
        <w:tc>
          <w:tcPr>
            <w:tcW w:w="567"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rPr>
                <w:lang w:val="ru-RU" w:eastAsia="ru-RU"/>
              </w:rPr>
            </w:pPr>
            <w:r w:rsidRPr="00EA7728">
              <w:rPr>
                <w:lang w:val="ru-RU" w:eastAsia="ru-RU"/>
              </w:rPr>
              <w:t>15</w:t>
            </w:r>
          </w:p>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Коломийська</w:t>
            </w:r>
            <w:proofErr w:type="spellEnd"/>
            <w:r w:rsidRPr="00EA7728">
              <w:rPr>
                <w:lang w:val="ru-RU" w:eastAsia="ru-RU"/>
              </w:rPr>
              <w:t xml:space="preserve"> </w:t>
            </w:r>
            <w:proofErr w:type="spellStart"/>
            <w:r w:rsidRPr="00EA7728">
              <w:rPr>
                <w:lang w:val="ru-RU" w:eastAsia="ru-RU"/>
              </w:rPr>
              <w:t>міськрайонна</w:t>
            </w:r>
            <w:proofErr w:type="spellEnd"/>
            <w:r w:rsidRPr="00EA7728">
              <w:rPr>
                <w:lang w:val="ru-RU" w:eastAsia="ru-RU"/>
              </w:rPr>
              <w:t xml:space="preserve"> </w:t>
            </w:r>
            <w:proofErr w:type="spellStart"/>
            <w:r w:rsidRPr="00EA7728">
              <w:rPr>
                <w:lang w:val="ru-RU" w:eastAsia="ru-RU"/>
              </w:rPr>
              <w:t>філія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78200, м. Коломия, вул.Мазепи,4</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jc w:val="center"/>
              <w:rPr>
                <w:lang w:eastAsia="ru-RU"/>
              </w:rPr>
            </w:pPr>
            <w:r w:rsidRPr="00EA7728">
              <w:rPr>
                <w:lang w:eastAsia="ru-RU"/>
              </w:rPr>
              <w:t>16</w:t>
            </w:r>
            <w:r w:rsidR="00F36AC2">
              <w:rPr>
                <w:lang w:eastAsia="ru-RU"/>
              </w:rPr>
              <w:t>5</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62Z2216855258886</w:t>
            </w:r>
          </w:p>
        </w:tc>
      </w:tr>
      <w:tr w:rsidR="00EA7728" w:rsidRPr="00EA7728" w:rsidTr="00EA7728">
        <w:trPr>
          <w:trHeight w:val="769"/>
        </w:trPr>
        <w:tc>
          <w:tcPr>
            <w:tcW w:w="56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lang w:val="ru-RU" w:eastAsia="ru-RU"/>
              </w:rPr>
              <w:t>16</w:t>
            </w: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Болехівська</w:t>
            </w:r>
            <w:proofErr w:type="spellEnd"/>
            <w:r w:rsidRPr="00EA7728">
              <w:rPr>
                <w:lang w:val="ru-RU" w:eastAsia="ru-RU"/>
              </w:rPr>
              <w:t xml:space="preserve"> </w:t>
            </w:r>
            <w:proofErr w:type="spellStart"/>
            <w:r w:rsidRPr="00EA7728">
              <w:rPr>
                <w:lang w:val="ru-RU" w:eastAsia="ru-RU"/>
              </w:rPr>
              <w:t>міська</w:t>
            </w:r>
            <w:proofErr w:type="spellEnd"/>
            <w:r w:rsidRPr="00EA7728">
              <w:rPr>
                <w:lang w:val="ru-RU" w:eastAsia="ru-RU"/>
              </w:rPr>
              <w:t xml:space="preserve"> </w:t>
            </w:r>
            <w:proofErr w:type="spellStart"/>
            <w:r w:rsidRPr="00EA7728">
              <w:rPr>
                <w:lang w:val="ru-RU" w:eastAsia="ru-RU"/>
              </w:rPr>
              <w:t>філія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 xml:space="preserve">77200, м. </w:t>
            </w:r>
            <w:proofErr w:type="spellStart"/>
            <w:r w:rsidRPr="00EA7728">
              <w:rPr>
                <w:color w:val="000000"/>
                <w:lang w:eastAsia="ru-RU"/>
              </w:rPr>
              <w:t>Болехів</w:t>
            </w:r>
            <w:proofErr w:type="spellEnd"/>
            <w:r w:rsidRPr="00EA7728">
              <w:rPr>
                <w:color w:val="000000"/>
                <w:lang w:eastAsia="ru-RU"/>
              </w:rPr>
              <w:t>, вул.Петрушевича,4</w:t>
            </w:r>
          </w:p>
        </w:tc>
        <w:tc>
          <w:tcPr>
            <w:tcW w:w="1986"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jc w:val="center"/>
              <w:rPr>
                <w:lang w:eastAsia="ru-RU"/>
              </w:rPr>
            </w:pPr>
          </w:p>
          <w:p w:rsidR="00EA7728" w:rsidRPr="00EA7728" w:rsidRDefault="00EA7728" w:rsidP="00F36AC2">
            <w:pPr>
              <w:suppressAutoHyphens w:val="0"/>
              <w:jc w:val="center"/>
              <w:rPr>
                <w:lang w:eastAsia="ru-RU"/>
              </w:rPr>
            </w:pPr>
            <w:r w:rsidRPr="00EA7728">
              <w:rPr>
                <w:lang w:eastAsia="ru-RU"/>
              </w:rPr>
              <w:t>9</w:t>
            </w:r>
            <w:r w:rsidR="00F36AC2">
              <w:rPr>
                <w:lang w:eastAsia="ru-RU"/>
              </w:rPr>
              <w:t>8</w:t>
            </w:r>
            <w:r w:rsidRPr="00EA7728">
              <w:rPr>
                <w:lang w:eastAsia="ru-RU"/>
              </w:rPr>
              <w:t>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eastAsia="ru-RU"/>
              </w:rPr>
            </w:pPr>
            <w:r w:rsidRPr="00EA7728">
              <w:rPr>
                <w:color w:val="000000"/>
                <w:lang w:val="en-US" w:eastAsia="ru-RU"/>
              </w:rPr>
              <w:t>62Z9901804649628</w:t>
            </w:r>
          </w:p>
        </w:tc>
      </w:tr>
      <w:tr w:rsidR="00EA7728" w:rsidRPr="00EA7728" w:rsidTr="00EA7728">
        <w:trPr>
          <w:trHeight w:val="944"/>
        </w:trPr>
        <w:tc>
          <w:tcPr>
            <w:tcW w:w="567"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rPr>
                <w:lang w:val="ru-RU" w:eastAsia="ru-RU"/>
              </w:rPr>
            </w:pPr>
          </w:p>
          <w:p w:rsidR="00EA7728" w:rsidRPr="00EA7728" w:rsidRDefault="00EA7728" w:rsidP="00EA7728">
            <w:pPr>
              <w:suppressAutoHyphens w:val="0"/>
              <w:rPr>
                <w:lang w:val="ru-RU" w:eastAsia="ru-RU"/>
              </w:rPr>
            </w:pPr>
            <w:r w:rsidRPr="00EA7728">
              <w:rPr>
                <w:lang w:val="ru-RU" w:eastAsia="ru-RU"/>
              </w:rPr>
              <w:t>17</w:t>
            </w:r>
          </w:p>
          <w:p w:rsidR="00EA7728" w:rsidRPr="00EA7728" w:rsidRDefault="00EA7728" w:rsidP="00EA7728">
            <w:pPr>
              <w:suppressAutoHyphens w:val="0"/>
              <w:rPr>
                <w:lang w:val="ru-RU" w:eastAsia="ru-RU"/>
              </w:rPr>
            </w:pPr>
          </w:p>
        </w:tc>
        <w:tc>
          <w:tcPr>
            <w:tcW w:w="3685"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proofErr w:type="spellStart"/>
            <w:r w:rsidRPr="00EA7728">
              <w:rPr>
                <w:lang w:val="ru-RU" w:eastAsia="ru-RU"/>
              </w:rPr>
              <w:t>Яремчанська</w:t>
            </w:r>
            <w:proofErr w:type="spellEnd"/>
            <w:r w:rsidRPr="00EA7728">
              <w:rPr>
                <w:lang w:val="ru-RU" w:eastAsia="ru-RU"/>
              </w:rPr>
              <w:t xml:space="preserve"> </w:t>
            </w:r>
            <w:proofErr w:type="spellStart"/>
            <w:r w:rsidRPr="00EA7728">
              <w:rPr>
                <w:lang w:val="ru-RU" w:eastAsia="ru-RU"/>
              </w:rPr>
              <w:t>міська</w:t>
            </w:r>
            <w:proofErr w:type="spellEnd"/>
            <w:r w:rsidRPr="00EA7728">
              <w:rPr>
                <w:lang w:val="ru-RU" w:eastAsia="ru-RU"/>
              </w:rPr>
              <w:t xml:space="preserve"> </w:t>
            </w:r>
            <w:proofErr w:type="spellStart"/>
            <w:r w:rsidRPr="00EA7728">
              <w:rPr>
                <w:lang w:val="ru-RU" w:eastAsia="ru-RU"/>
              </w:rPr>
              <w:t>філія</w:t>
            </w:r>
            <w:proofErr w:type="spellEnd"/>
            <w:r w:rsidRPr="00EA7728">
              <w:rPr>
                <w:lang w:val="ru-RU" w:eastAsia="ru-RU"/>
              </w:rPr>
              <w:t xml:space="preserve"> </w:t>
            </w:r>
            <w:proofErr w:type="spellStart"/>
            <w:r w:rsidRPr="00EA7728">
              <w:rPr>
                <w:lang w:val="ru-RU" w:eastAsia="ru-RU"/>
              </w:rPr>
              <w:t>Івано-Франківського</w:t>
            </w:r>
            <w:proofErr w:type="spellEnd"/>
            <w:r w:rsidRPr="00EA7728">
              <w:rPr>
                <w:lang w:val="ru-RU" w:eastAsia="ru-RU"/>
              </w:rPr>
              <w:t xml:space="preserve"> </w:t>
            </w:r>
            <w:proofErr w:type="spellStart"/>
            <w:r w:rsidRPr="00EA7728">
              <w:rPr>
                <w:lang w:val="ru-RU" w:eastAsia="ru-RU"/>
              </w:rPr>
              <w:t>обласного</w:t>
            </w:r>
            <w:proofErr w:type="spellEnd"/>
            <w:r w:rsidRPr="00EA7728">
              <w:rPr>
                <w:lang w:val="ru-RU" w:eastAsia="ru-RU"/>
              </w:rPr>
              <w:t xml:space="preserve"> центру </w:t>
            </w:r>
            <w:proofErr w:type="spellStart"/>
            <w:r w:rsidRPr="00EA7728">
              <w:rPr>
                <w:lang w:val="ru-RU" w:eastAsia="ru-RU"/>
              </w:rPr>
              <w:t>зайнятості</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EA7728" w:rsidRPr="00EA7728" w:rsidRDefault="00EA7728" w:rsidP="00EA7728">
            <w:pPr>
              <w:suppressAutoHyphens w:val="0"/>
              <w:rPr>
                <w:lang w:val="ru-RU" w:eastAsia="ru-RU"/>
              </w:rPr>
            </w:pPr>
            <w:r w:rsidRPr="00EA7728">
              <w:rPr>
                <w:color w:val="000000"/>
                <w:lang w:eastAsia="ru-RU"/>
              </w:rPr>
              <w:t>78500, м. Яремче, вул.Страчених,7</w:t>
            </w:r>
          </w:p>
        </w:tc>
        <w:tc>
          <w:tcPr>
            <w:tcW w:w="1986" w:type="dxa"/>
            <w:tcBorders>
              <w:top w:val="single" w:sz="4" w:space="0" w:color="auto"/>
              <w:left w:val="single" w:sz="4" w:space="0" w:color="auto"/>
              <w:bottom w:val="single" w:sz="4" w:space="0" w:color="auto"/>
              <w:right w:val="single" w:sz="4" w:space="0" w:color="auto"/>
            </w:tcBorders>
            <w:hideMark/>
          </w:tcPr>
          <w:p w:rsidR="00EA7728" w:rsidRPr="00EA7728" w:rsidRDefault="00EA7728" w:rsidP="00F36AC2">
            <w:pPr>
              <w:suppressAutoHyphens w:val="0"/>
              <w:jc w:val="center"/>
              <w:rPr>
                <w:lang w:eastAsia="ru-RU"/>
              </w:rPr>
            </w:pPr>
            <w:r w:rsidRPr="00EA7728">
              <w:rPr>
                <w:lang w:eastAsia="ru-RU"/>
              </w:rPr>
              <w:t>1</w:t>
            </w:r>
            <w:r w:rsidR="00F36AC2">
              <w:rPr>
                <w:lang w:eastAsia="ru-RU"/>
              </w:rPr>
              <w:t>05</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7728" w:rsidRPr="00EA7728" w:rsidRDefault="00EA7728" w:rsidP="00EA7728">
            <w:pPr>
              <w:suppressAutoHyphens w:val="0"/>
              <w:rPr>
                <w:color w:val="000000"/>
                <w:lang w:val="en-US" w:eastAsia="ru-RU"/>
              </w:rPr>
            </w:pPr>
            <w:r w:rsidRPr="00EA7728">
              <w:rPr>
                <w:color w:val="000000"/>
                <w:lang w:val="en-US" w:eastAsia="ru-RU"/>
              </w:rPr>
              <w:t>62Z6607428693658</w:t>
            </w:r>
          </w:p>
          <w:p w:rsidR="00EA7728" w:rsidRPr="00EA7728" w:rsidRDefault="00EA7728" w:rsidP="00EA7728">
            <w:pPr>
              <w:suppressAutoHyphens w:val="0"/>
              <w:rPr>
                <w:color w:val="000000"/>
                <w:lang w:eastAsia="ru-RU"/>
              </w:rPr>
            </w:pPr>
            <w:r w:rsidRPr="00EA7728">
              <w:rPr>
                <w:color w:val="000000"/>
                <w:lang w:val="en-US" w:eastAsia="ru-RU"/>
              </w:rPr>
              <w:t>62Z6607428639658</w:t>
            </w:r>
          </w:p>
        </w:tc>
      </w:tr>
      <w:tr w:rsidR="00EA7728" w:rsidRPr="00EA7728" w:rsidTr="00EA7728">
        <w:trPr>
          <w:trHeight w:val="944"/>
        </w:trPr>
        <w:tc>
          <w:tcPr>
            <w:tcW w:w="567"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rPr>
                <w:lang w:val="ru-RU" w:eastAsia="ru-RU"/>
              </w:rPr>
            </w:pPr>
          </w:p>
        </w:tc>
        <w:tc>
          <w:tcPr>
            <w:tcW w:w="3685"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jc w:val="center"/>
              <w:rPr>
                <w:b/>
                <w:lang w:val="ru-RU" w:eastAsia="ru-RU"/>
              </w:rPr>
            </w:pPr>
          </w:p>
          <w:p w:rsidR="00EA7728" w:rsidRPr="00EA7728" w:rsidRDefault="00EA7728" w:rsidP="00EA7728">
            <w:pPr>
              <w:suppressAutoHyphens w:val="0"/>
              <w:jc w:val="center"/>
              <w:rPr>
                <w:b/>
                <w:lang w:val="ru-RU" w:eastAsia="ru-RU"/>
              </w:rPr>
            </w:pPr>
            <w:proofErr w:type="spellStart"/>
            <w:r w:rsidRPr="00EA7728">
              <w:rPr>
                <w:b/>
                <w:lang w:val="ru-RU" w:eastAsia="ru-RU"/>
              </w:rPr>
              <w:t>Всього</w:t>
            </w:r>
            <w:proofErr w:type="spellEnd"/>
          </w:p>
        </w:tc>
        <w:tc>
          <w:tcPr>
            <w:tcW w:w="2097"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rPr>
                <w:color w:val="000000"/>
                <w:lang w:eastAsia="ru-RU"/>
              </w:rPr>
            </w:pPr>
          </w:p>
        </w:tc>
        <w:tc>
          <w:tcPr>
            <w:tcW w:w="1986" w:type="dxa"/>
            <w:tcBorders>
              <w:top w:val="single" w:sz="4" w:space="0" w:color="auto"/>
              <w:left w:val="single" w:sz="4" w:space="0" w:color="auto"/>
              <w:bottom w:val="single" w:sz="4" w:space="0" w:color="auto"/>
              <w:right w:val="single" w:sz="4" w:space="0" w:color="auto"/>
            </w:tcBorders>
          </w:tcPr>
          <w:p w:rsidR="00EA7728" w:rsidRPr="00EA7728" w:rsidRDefault="00EA7728" w:rsidP="00EA7728">
            <w:pPr>
              <w:suppressAutoHyphens w:val="0"/>
              <w:jc w:val="center"/>
              <w:rPr>
                <w:lang w:val="en-US" w:eastAsia="ru-RU"/>
              </w:rPr>
            </w:pPr>
          </w:p>
          <w:p w:rsidR="00EA7728" w:rsidRPr="00EA7728" w:rsidRDefault="00EA7728" w:rsidP="00F36AC2">
            <w:pPr>
              <w:suppressAutoHyphens w:val="0"/>
              <w:jc w:val="center"/>
              <w:rPr>
                <w:lang w:eastAsia="ru-RU"/>
              </w:rPr>
            </w:pPr>
            <w:r w:rsidRPr="00EA7728">
              <w:rPr>
                <w:lang w:eastAsia="ru-RU"/>
              </w:rPr>
              <w:t>2</w:t>
            </w:r>
            <w:r w:rsidR="00F36AC2">
              <w:rPr>
                <w:lang w:eastAsia="ru-RU"/>
              </w:rPr>
              <w:t>450</w:t>
            </w:r>
            <w:r w:rsidRPr="00EA7728">
              <w:rPr>
                <w:lang w:eastAsia="ru-RU"/>
              </w:rPr>
              <w:t>00</w:t>
            </w:r>
          </w:p>
        </w:tc>
        <w:tc>
          <w:tcPr>
            <w:tcW w:w="2410" w:type="dxa"/>
            <w:tcBorders>
              <w:top w:val="single" w:sz="4" w:space="0" w:color="auto"/>
              <w:left w:val="single" w:sz="4" w:space="0" w:color="auto"/>
              <w:bottom w:val="single" w:sz="4" w:space="0" w:color="auto"/>
              <w:right w:val="single" w:sz="4" w:space="0" w:color="auto"/>
            </w:tcBorders>
            <w:vAlign w:val="center"/>
          </w:tcPr>
          <w:p w:rsidR="00EA7728" w:rsidRPr="00EA7728" w:rsidRDefault="00EA7728" w:rsidP="00EA7728">
            <w:pPr>
              <w:suppressAutoHyphens w:val="0"/>
              <w:rPr>
                <w:color w:val="000000"/>
                <w:lang w:val="en-US" w:eastAsia="ru-RU"/>
              </w:rPr>
            </w:pPr>
          </w:p>
        </w:tc>
      </w:tr>
    </w:tbl>
    <w:p w:rsidR="00C904AF" w:rsidRDefault="00C904AF" w:rsidP="00304849">
      <w:pPr>
        <w:tabs>
          <w:tab w:val="left" w:pos="1279"/>
        </w:tabs>
        <w:jc w:val="right"/>
      </w:pPr>
    </w:p>
    <w:p w:rsidR="00EA7728" w:rsidRDefault="00EA7728" w:rsidP="00C904AF">
      <w:pPr>
        <w:jc w:val="right"/>
        <w:rPr>
          <w:bCs/>
        </w:rPr>
      </w:pPr>
    </w:p>
    <w:p w:rsidR="00C904AF" w:rsidRPr="007E4FFD" w:rsidRDefault="00C904AF" w:rsidP="00C904AF">
      <w:pPr>
        <w:jc w:val="right"/>
        <w:rPr>
          <w:bCs/>
        </w:rPr>
      </w:pPr>
      <w:r w:rsidRPr="007E4FFD">
        <w:rPr>
          <w:bCs/>
        </w:rPr>
        <w:t>ДОДАТОК</w:t>
      </w:r>
      <w:r w:rsidRPr="007E4FFD">
        <w:rPr>
          <w:bCs/>
          <w:lang w:val="ru-RU"/>
        </w:rPr>
        <w:t xml:space="preserve"> </w:t>
      </w:r>
      <w:r w:rsidRPr="007E4FFD">
        <w:rPr>
          <w:bCs/>
        </w:rPr>
        <w:t>№</w:t>
      </w:r>
      <w:r w:rsidR="00EA7728">
        <w:rPr>
          <w:bCs/>
        </w:rPr>
        <w:t>6</w:t>
      </w:r>
    </w:p>
    <w:p w:rsidR="00C904AF" w:rsidRPr="007E4FFD" w:rsidRDefault="00C904AF" w:rsidP="00C904AF">
      <w:pPr>
        <w:jc w:val="right"/>
        <w:rPr>
          <w:bCs/>
        </w:rPr>
      </w:pPr>
      <w:r w:rsidRPr="007E4FFD">
        <w:rPr>
          <w:bCs/>
        </w:rPr>
        <w:t>до тендерної документації</w:t>
      </w:r>
    </w:p>
    <w:p w:rsidR="00C904AF" w:rsidRPr="007E4FFD" w:rsidRDefault="00C904AF" w:rsidP="00C904AF">
      <w:pPr>
        <w:jc w:val="both"/>
        <w:rPr>
          <w:bCs/>
        </w:rPr>
      </w:pPr>
    </w:p>
    <w:p w:rsidR="00C904AF" w:rsidRPr="007E4FFD" w:rsidRDefault="00C904AF" w:rsidP="00C904AF">
      <w:pPr>
        <w:jc w:val="center"/>
        <w:rPr>
          <w:bCs/>
        </w:rPr>
      </w:pPr>
      <w:r w:rsidRPr="007E4FFD">
        <w:rPr>
          <w:bCs/>
        </w:rPr>
        <w:t>Лист-згода</w:t>
      </w:r>
    </w:p>
    <w:p w:rsidR="00C904AF" w:rsidRPr="007E4FFD" w:rsidRDefault="00C904AF" w:rsidP="00C904AF">
      <w:pPr>
        <w:jc w:val="center"/>
        <w:rPr>
          <w:bCs/>
        </w:rPr>
      </w:pPr>
    </w:p>
    <w:p w:rsidR="00C904AF" w:rsidRPr="007E4FFD" w:rsidRDefault="00C904AF" w:rsidP="00C904AF">
      <w:pPr>
        <w:jc w:val="both"/>
        <w:rPr>
          <w:bCs/>
        </w:rPr>
      </w:pPr>
    </w:p>
    <w:p w:rsidR="007E4FFD" w:rsidRPr="007E4FFD" w:rsidRDefault="00C904AF" w:rsidP="00C904AF">
      <w:pPr>
        <w:tabs>
          <w:tab w:val="left" w:pos="388"/>
          <w:tab w:val="left" w:pos="616"/>
          <w:tab w:val="left" w:pos="3600"/>
        </w:tabs>
        <w:snapToGrid w:val="0"/>
        <w:spacing w:line="276" w:lineRule="auto"/>
        <w:ind w:firstLine="511"/>
        <w:jc w:val="both"/>
        <w:rPr>
          <w:bCs/>
        </w:rPr>
      </w:pPr>
      <w:r w:rsidRPr="007E4FFD">
        <w:rPr>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w:t>
      </w:r>
      <w:r w:rsidR="007E4FFD" w:rsidRPr="007E4FFD">
        <w:rPr>
          <w:bCs/>
        </w:rPr>
        <w:t xml:space="preserve">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E4FFD" w:rsidRPr="007E4FFD" w:rsidRDefault="007E4FFD" w:rsidP="007E4FFD">
      <w:pPr>
        <w:jc w:val="both"/>
        <w:rPr>
          <w:bCs/>
        </w:rPr>
      </w:pPr>
    </w:p>
    <w:p w:rsidR="007E4FFD" w:rsidRPr="007E4FFD" w:rsidRDefault="007E4FFD" w:rsidP="007E4FFD">
      <w:pPr>
        <w:jc w:val="both"/>
        <w:rPr>
          <w:bCs/>
        </w:rPr>
      </w:pPr>
    </w:p>
    <w:p w:rsidR="007E4FFD" w:rsidRPr="007E4FFD" w:rsidRDefault="007E4FFD" w:rsidP="007E4FFD">
      <w:pPr>
        <w:jc w:val="both"/>
        <w:rPr>
          <w:bCs/>
        </w:rPr>
      </w:pPr>
      <w:r w:rsidRPr="007E4FFD">
        <w:rPr>
          <w:bCs/>
        </w:rPr>
        <w:t xml:space="preserve"> Датовано: “___” ________________ 20_____ року</w:t>
      </w:r>
    </w:p>
    <w:p w:rsidR="007E4FFD" w:rsidRPr="007E4FFD" w:rsidRDefault="007E4FFD" w:rsidP="007E4FFD">
      <w:pPr>
        <w:jc w:val="both"/>
        <w:rPr>
          <w:bCs/>
        </w:rPr>
      </w:pPr>
    </w:p>
    <w:p w:rsidR="007E4FFD" w:rsidRPr="007E4FFD" w:rsidRDefault="007E4FFD" w:rsidP="007E4FFD">
      <w:pPr>
        <w:jc w:val="both"/>
        <w:rPr>
          <w:bCs/>
        </w:rPr>
      </w:pPr>
      <w:r w:rsidRPr="007E4FFD">
        <w:rPr>
          <w:bCs/>
        </w:rPr>
        <w:t xml:space="preserve">  __________________________________________________________________________________</w:t>
      </w:r>
    </w:p>
    <w:p w:rsidR="007E4FFD" w:rsidRPr="007E4FFD" w:rsidRDefault="007E4FFD" w:rsidP="007E4FFD">
      <w:pPr>
        <w:jc w:val="both"/>
        <w:rPr>
          <w:bCs/>
        </w:rPr>
      </w:pPr>
      <w:r w:rsidRPr="007E4FFD">
        <w:rPr>
          <w:bCs/>
        </w:rPr>
        <w:t xml:space="preserve">      [Підпис] </w:t>
      </w:r>
      <w:r w:rsidRPr="007E4FFD">
        <w:rPr>
          <w:bCs/>
        </w:rPr>
        <w:tab/>
        <w:t xml:space="preserve">                                         [прізвище, ініціали, посада уповноваженої особи учасника]</w:t>
      </w:r>
    </w:p>
    <w:p w:rsidR="007E4FFD" w:rsidRPr="007E4FFD" w:rsidRDefault="007E4FFD" w:rsidP="007E4FFD">
      <w:pPr>
        <w:jc w:val="both"/>
        <w:rPr>
          <w:bCs/>
        </w:rPr>
      </w:pPr>
    </w:p>
    <w:p w:rsidR="007E4FFD" w:rsidRPr="007E4FFD" w:rsidRDefault="007E4FFD" w:rsidP="007E4FFD">
      <w:pPr>
        <w:jc w:val="right"/>
        <w:rPr>
          <w:b/>
          <w:bCs/>
        </w:rPr>
      </w:pPr>
      <w:r w:rsidRPr="007E4FFD">
        <w:rPr>
          <w:bCs/>
        </w:rPr>
        <w:t>М.П. (ця вимога не стосується учасників, які здійснюють діяльність без печатки згідно діючого законодавства печатки)</w:t>
      </w:r>
    </w:p>
    <w:p w:rsidR="00F22EE7" w:rsidRDefault="00F22EE7"/>
    <w:sectPr w:rsidR="00F22E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965"/>
    <w:multiLevelType w:val="hybridMultilevel"/>
    <w:tmpl w:val="D11A5478"/>
    <w:lvl w:ilvl="0" w:tplc="F1B8E8DA">
      <w:start w:val="1"/>
      <w:numFmt w:val="bullet"/>
      <w:lvlText w:val=""/>
      <w:lvlJc w:val="left"/>
      <w:pPr>
        <w:ind w:left="720" w:hanging="360"/>
      </w:pPr>
      <w:rPr>
        <w:rFonts w:ascii="Symbol" w:hAnsi="Symbol" w:hint="default"/>
        <w:color w:val="auto"/>
      </w:rPr>
    </w:lvl>
    <w:lvl w:ilvl="1" w:tplc="7A10449C">
      <w:numFmt w:val="bullet"/>
      <w:lvlText w:val="-"/>
      <w:lvlJc w:val="left"/>
      <w:pPr>
        <w:ind w:left="1480" w:hanging="400"/>
      </w:pPr>
      <w:rPr>
        <w:rFonts w:ascii="Times New Roman" w:eastAsia="Calibri" w:hAnsi="Times New Roman" w:cs="Times New Roman" w:hint="default"/>
        <w:color w:val="auto"/>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7893E57"/>
    <w:multiLevelType w:val="hybridMultilevel"/>
    <w:tmpl w:val="318077E2"/>
    <w:lvl w:ilvl="0" w:tplc="B0BE1B00">
      <w:numFmt w:val="bullet"/>
      <w:lvlText w:val="-"/>
      <w:lvlJc w:val="left"/>
      <w:pPr>
        <w:ind w:left="1100" w:hanging="360"/>
      </w:pPr>
      <w:rPr>
        <w:rFonts w:ascii="Times New Roman" w:eastAsia="Times New Roman" w:hAnsi="Times New Roman" w:cs="Times New Roman" w:hint="default"/>
        <w:color w:val="auto"/>
      </w:rPr>
    </w:lvl>
    <w:lvl w:ilvl="1" w:tplc="04220003">
      <w:start w:val="1"/>
      <w:numFmt w:val="bullet"/>
      <w:lvlText w:val="o"/>
      <w:lvlJc w:val="left"/>
      <w:pPr>
        <w:ind w:left="1472" w:hanging="360"/>
      </w:pPr>
      <w:rPr>
        <w:rFonts w:ascii="Courier New" w:hAnsi="Courier New" w:cs="Courier New" w:hint="default"/>
      </w:rPr>
    </w:lvl>
    <w:lvl w:ilvl="2" w:tplc="04220005">
      <w:start w:val="1"/>
      <w:numFmt w:val="bullet"/>
      <w:lvlText w:val=""/>
      <w:lvlJc w:val="left"/>
      <w:pPr>
        <w:ind w:left="2192" w:hanging="360"/>
      </w:pPr>
      <w:rPr>
        <w:rFonts w:ascii="Wingdings" w:hAnsi="Wingdings" w:hint="default"/>
      </w:rPr>
    </w:lvl>
    <w:lvl w:ilvl="3" w:tplc="04220001">
      <w:start w:val="1"/>
      <w:numFmt w:val="bullet"/>
      <w:lvlText w:val=""/>
      <w:lvlJc w:val="left"/>
      <w:pPr>
        <w:ind w:left="2912" w:hanging="360"/>
      </w:pPr>
      <w:rPr>
        <w:rFonts w:ascii="Symbol" w:hAnsi="Symbol" w:hint="default"/>
      </w:rPr>
    </w:lvl>
    <w:lvl w:ilvl="4" w:tplc="04220003">
      <w:start w:val="1"/>
      <w:numFmt w:val="bullet"/>
      <w:lvlText w:val="o"/>
      <w:lvlJc w:val="left"/>
      <w:pPr>
        <w:ind w:left="3632" w:hanging="360"/>
      </w:pPr>
      <w:rPr>
        <w:rFonts w:ascii="Courier New" w:hAnsi="Courier New" w:cs="Courier New" w:hint="default"/>
      </w:rPr>
    </w:lvl>
    <w:lvl w:ilvl="5" w:tplc="04220005">
      <w:start w:val="1"/>
      <w:numFmt w:val="bullet"/>
      <w:lvlText w:val=""/>
      <w:lvlJc w:val="left"/>
      <w:pPr>
        <w:ind w:left="4352" w:hanging="360"/>
      </w:pPr>
      <w:rPr>
        <w:rFonts w:ascii="Wingdings" w:hAnsi="Wingdings" w:hint="default"/>
      </w:rPr>
    </w:lvl>
    <w:lvl w:ilvl="6" w:tplc="04220001">
      <w:start w:val="1"/>
      <w:numFmt w:val="bullet"/>
      <w:lvlText w:val=""/>
      <w:lvlJc w:val="left"/>
      <w:pPr>
        <w:ind w:left="5072" w:hanging="360"/>
      </w:pPr>
      <w:rPr>
        <w:rFonts w:ascii="Symbol" w:hAnsi="Symbol" w:hint="default"/>
      </w:rPr>
    </w:lvl>
    <w:lvl w:ilvl="7" w:tplc="04220003">
      <w:start w:val="1"/>
      <w:numFmt w:val="bullet"/>
      <w:lvlText w:val="o"/>
      <w:lvlJc w:val="left"/>
      <w:pPr>
        <w:ind w:left="5792" w:hanging="360"/>
      </w:pPr>
      <w:rPr>
        <w:rFonts w:ascii="Courier New" w:hAnsi="Courier New" w:cs="Courier New" w:hint="default"/>
      </w:rPr>
    </w:lvl>
    <w:lvl w:ilvl="8" w:tplc="04220005">
      <w:start w:val="1"/>
      <w:numFmt w:val="bullet"/>
      <w:lvlText w:val=""/>
      <w:lvlJc w:val="left"/>
      <w:pPr>
        <w:ind w:left="6512" w:hanging="360"/>
      </w:pPr>
      <w:rPr>
        <w:rFonts w:ascii="Wingdings" w:hAnsi="Wingdings" w:hint="default"/>
      </w:rPr>
    </w:lvl>
  </w:abstractNum>
  <w:abstractNum w:abstractNumId="2">
    <w:nsid w:val="09B50BE6"/>
    <w:multiLevelType w:val="hybridMultilevel"/>
    <w:tmpl w:val="CB74A264"/>
    <w:lvl w:ilvl="0" w:tplc="6E6696CE">
      <w:start w:val="1"/>
      <w:numFmt w:val="decimal"/>
      <w:lvlText w:val="%1."/>
      <w:lvlJc w:val="left"/>
      <w:pPr>
        <w:ind w:left="468" w:hanging="360"/>
      </w:pPr>
      <w:rPr>
        <w:rFonts w:hint="default"/>
        <w:color w:val="auto"/>
        <w:u w:val="single"/>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3">
    <w:nsid w:val="0E54622B"/>
    <w:multiLevelType w:val="multilevel"/>
    <w:tmpl w:val="99168A9C"/>
    <w:lvl w:ilvl="0">
      <w:start w:val="1"/>
      <w:numFmt w:val="decimal"/>
      <w:lvlText w:val="%1."/>
      <w:lvlJc w:val="left"/>
      <w:pPr>
        <w:ind w:left="456" w:hanging="456"/>
      </w:pPr>
      <w:rPr>
        <w:rFonts w:hint="default"/>
      </w:rPr>
    </w:lvl>
    <w:lvl w:ilvl="1">
      <w:start w:val="1"/>
      <w:numFmt w:val="decimal"/>
      <w:lvlText w:val="%1.%2."/>
      <w:lvlJc w:val="left"/>
      <w:pPr>
        <w:ind w:left="1023" w:hanging="456"/>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nsid w:val="503C5589"/>
    <w:multiLevelType w:val="hybridMultilevel"/>
    <w:tmpl w:val="86AC1AF4"/>
    <w:lvl w:ilvl="0" w:tplc="D2E8939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A7578A1"/>
    <w:multiLevelType w:val="hybridMultilevel"/>
    <w:tmpl w:val="3E243FBC"/>
    <w:lvl w:ilvl="0" w:tplc="5D1214D2">
      <w:start w:val="3"/>
      <w:numFmt w:val="bullet"/>
      <w:lvlText w:val="-"/>
      <w:lvlJc w:val="left"/>
      <w:pPr>
        <w:ind w:left="927" w:hanging="360"/>
      </w:pPr>
      <w:rPr>
        <w:rFonts w:ascii="Times New Roman" w:eastAsiaTheme="minorHAns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8">
    <w:nsid w:val="5C795583"/>
    <w:multiLevelType w:val="hybridMultilevel"/>
    <w:tmpl w:val="82988D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4B31FA"/>
    <w:multiLevelType w:val="hybridMultilevel"/>
    <w:tmpl w:val="7E96CEEE"/>
    <w:lvl w:ilvl="0" w:tplc="DD6AE276">
      <w:start w:val="1"/>
      <w:numFmt w:val="bullet"/>
      <w:lvlText w:val="-"/>
      <w:lvlJc w:val="left"/>
      <w:pPr>
        <w:ind w:left="816" w:hanging="360"/>
      </w:pPr>
      <w:rPr>
        <w:rFonts w:ascii="Times New Roman" w:eastAsiaTheme="minorHAnsi" w:hAnsi="Times New Roman" w:cs="Times New Roman"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abstractNum w:abstractNumId="10">
    <w:nsid w:val="61647F4D"/>
    <w:multiLevelType w:val="hybridMultilevel"/>
    <w:tmpl w:val="4E021044"/>
    <w:lvl w:ilvl="0" w:tplc="7A90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1F3B48"/>
    <w:multiLevelType w:val="hybridMultilevel"/>
    <w:tmpl w:val="34B0A0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0"/>
  </w:num>
  <w:num w:numId="3">
    <w:abstractNumId w:val="5"/>
  </w:num>
  <w:num w:numId="4">
    <w:abstractNumId w:val="0"/>
  </w:num>
  <w:num w:numId="5">
    <w:abstractNumId w:val="8"/>
  </w:num>
  <w:num w:numId="6">
    <w:abstractNumId w:val="3"/>
  </w:num>
  <w:num w:numId="7">
    <w:abstractNumId w:val="9"/>
  </w:num>
  <w:num w:numId="8">
    <w:abstractNumId w:val="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98"/>
    <w:rsid w:val="0004757C"/>
    <w:rsid w:val="00054B72"/>
    <w:rsid w:val="00075C8A"/>
    <w:rsid w:val="000E5645"/>
    <w:rsid w:val="000E7141"/>
    <w:rsid w:val="00104C10"/>
    <w:rsid w:val="0010548C"/>
    <w:rsid w:val="00134ECE"/>
    <w:rsid w:val="00172D9D"/>
    <w:rsid w:val="001961F8"/>
    <w:rsid w:val="001A0939"/>
    <w:rsid w:val="001C74AD"/>
    <w:rsid w:val="001D0912"/>
    <w:rsid w:val="001D56E8"/>
    <w:rsid w:val="00200CD0"/>
    <w:rsid w:val="00203BA1"/>
    <w:rsid w:val="002534B8"/>
    <w:rsid w:val="00261979"/>
    <w:rsid w:val="002A268D"/>
    <w:rsid w:val="002F3552"/>
    <w:rsid w:val="003016FC"/>
    <w:rsid w:val="00304849"/>
    <w:rsid w:val="00340DAD"/>
    <w:rsid w:val="003F1ECB"/>
    <w:rsid w:val="004729B6"/>
    <w:rsid w:val="00486531"/>
    <w:rsid w:val="004A0024"/>
    <w:rsid w:val="004C558E"/>
    <w:rsid w:val="004E4A2E"/>
    <w:rsid w:val="005A3922"/>
    <w:rsid w:val="005D4CEB"/>
    <w:rsid w:val="00605953"/>
    <w:rsid w:val="00652A7B"/>
    <w:rsid w:val="00706E8A"/>
    <w:rsid w:val="00710047"/>
    <w:rsid w:val="007823DD"/>
    <w:rsid w:val="007A06BF"/>
    <w:rsid w:val="007B3B17"/>
    <w:rsid w:val="007E2868"/>
    <w:rsid w:val="007E4FFD"/>
    <w:rsid w:val="008A22C9"/>
    <w:rsid w:val="008B5D70"/>
    <w:rsid w:val="008D4218"/>
    <w:rsid w:val="008F33BB"/>
    <w:rsid w:val="00901B98"/>
    <w:rsid w:val="00936CB7"/>
    <w:rsid w:val="009A140B"/>
    <w:rsid w:val="009A5711"/>
    <w:rsid w:val="009D47B8"/>
    <w:rsid w:val="00A80361"/>
    <w:rsid w:val="00A91F77"/>
    <w:rsid w:val="00B30E26"/>
    <w:rsid w:val="00B40AE0"/>
    <w:rsid w:val="00BD2B84"/>
    <w:rsid w:val="00C1746E"/>
    <w:rsid w:val="00C61BD3"/>
    <w:rsid w:val="00C82EC8"/>
    <w:rsid w:val="00C904AF"/>
    <w:rsid w:val="00CA32C0"/>
    <w:rsid w:val="00CE07C4"/>
    <w:rsid w:val="00CE1C8F"/>
    <w:rsid w:val="00D0185A"/>
    <w:rsid w:val="00D02E9B"/>
    <w:rsid w:val="00D043C4"/>
    <w:rsid w:val="00D53625"/>
    <w:rsid w:val="00DA66FE"/>
    <w:rsid w:val="00E00B52"/>
    <w:rsid w:val="00E66003"/>
    <w:rsid w:val="00EA7728"/>
    <w:rsid w:val="00ED0B66"/>
    <w:rsid w:val="00EE31AF"/>
    <w:rsid w:val="00F22EE7"/>
    <w:rsid w:val="00F36AC2"/>
    <w:rsid w:val="00F71BDB"/>
    <w:rsid w:val="00F86B7D"/>
    <w:rsid w:val="00F91C40"/>
    <w:rsid w:val="00FA34F5"/>
    <w:rsid w:val="00FD4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901B98"/>
    <w:pPr>
      <w:spacing w:before="280" w:after="280"/>
    </w:pPr>
    <w:rPr>
      <w:lang w:val="x-none"/>
    </w:rPr>
  </w:style>
  <w:style w:type="paragraph" w:styleId="a4">
    <w:name w:val="No Spacing"/>
    <w:uiPriority w:val="1"/>
    <w:qFormat/>
    <w:rsid w:val="00901B98"/>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qFormat/>
    <w:locked/>
    <w:rsid w:val="00901B98"/>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w:basedOn w:val="a"/>
    <w:rsid w:val="007E4FFD"/>
    <w:pPr>
      <w:suppressAutoHyphens w:val="0"/>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w:basedOn w:val="a"/>
    <w:rsid w:val="00C1746E"/>
    <w:pPr>
      <w:suppressAutoHyphens w:val="0"/>
    </w:pPr>
    <w:rPr>
      <w:rFonts w:ascii="Verdana" w:hAnsi="Verdana" w:cs="Verdana"/>
      <w:sz w:val="20"/>
      <w:szCs w:val="20"/>
      <w:lang w:val="en-US" w:eastAsia="en-US"/>
    </w:rPr>
  </w:style>
  <w:style w:type="paragraph" w:styleId="a8">
    <w:name w:val="List Paragraph"/>
    <w:aliases w:val="AC List 01"/>
    <w:basedOn w:val="a"/>
    <w:link w:val="a9"/>
    <w:uiPriority w:val="34"/>
    <w:qFormat/>
    <w:rsid w:val="00E00B52"/>
    <w:pPr>
      <w:ind w:left="720"/>
      <w:contextualSpacing/>
    </w:pPr>
  </w:style>
  <w:style w:type="paragraph" w:styleId="aa">
    <w:name w:val="Balloon Text"/>
    <w:basedOn w:val="a"/>
    <w:link w:val="ab"/>
    <w:uiPriority w:val="99"/>
    <w:semiHidden/>
    <w:unhideWhenUsed/>
    <w:rsid w:val="00EE31AF"/>
    <w:rPr>
      <w:rFonts w:ascii="Tahoma" w:hAnsi="Tahoma" w:cs="Tahoma"/>
      <w:sz w:val="16"/>
      <w:szCs w:val="16"/>
    </w:rPr>
  </w:style>
  <w:style w:type="character" w:customStyle="1" w:styleId="ab">
    <w:name w:val="Текст выноски Знак"/>
    <w:basedOn w:val="a0"/>
    <w:link w:val="aa"/>
    <w:uiPriority w:val="99"/>
    <w:semiHidden/>
    <w:rsid w:val="00EE31AF"/>
    <w:rPr>
      <w:rFonts w:ascii="Tahoma" w:eastAsia="Times New Roman" w:hAnsi="Tahoma" w:cs="Tahoma"/>
      <w:sz w:val="16"/>
      <w:szCs w:val="16"/>
      <w:lang w:eastAsia="ar-SA"/>
    </w:rPr>
  </w:style>
  <w:style w:type="table" w:customStyle="1" w:styleId="2">
    <w:name w:val="Сетка таблицы2"/>
    <w:basedOn w:val="a1"/>
    <w:next w:val="a5"/>
    <w:uiPriority w:val="59"/>
    <w:locked/>
    <w:rsid w:val="00304849"/>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nhideWhenUsed/>
    <w:rsid w:val="008F33BB"/>
    <w:rPr>
      <w:rFonts w:ascii="Times New Roman" w:hAnsi="Times New Roman" w:cs="Times New Roman" w:hint="default"/>
      <w:color w:val="0000FF"/>
      <w:u w:val="single"/>
    </w:rPr>
  </w:style>
  <w:style w:type="character" w:customStyle="1" w:styleId="rvts0">
    <w:name w:val="rvts0"/>
    <w:uiPriority w:val="99"/>
    <w:rsid w:val="008F33BB"/>
    <w:rPr>
      <w:rFonts w:ascii="Times New Roman" w:hAnsi="Times New Roman" w:cs="Times New Roman" w:hint="default"/>
    </w:rPr>
  </w:style>
  <w:style w:type="character" w:customStyle="1" w:styleId="a9">
    <w:name w:val="Абзац списка Знак"/>
    <w:aliases w:val="AC List 01 Знак"/>
    <w:link w:val="a8"/>
    <w:uiPriority w:val="34"/>
    <w:locked/>
    <w:rsid w:val="00B30E26"/>
    <w:rPr>
      <w:rFonts w:ascii="Times New Roman" w:eastAsia="Times New Roman" w:hAnsi="Times New Roman" w:cs="Times New Roman"/>
      <w:sz w:val="24"/>
      <w:szCs w:val="24"/>
      <w:lang w:eastAsia="ar-SA"/>
    </w:rPr>
  </w:style>
  <w:style w:type="paragraph" w:styleId="HTML">
    <w:name w:val="HTML Preformatted"/>
    <w:basedOn w:val="a"/>
    <w:link w:val="HTML1"/>
    <w:semiHidden/>
    <w:unhideWhenUsed/>
    <w:qFormat/>
    <w:rsid w:val="000E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ru-RU"/>
    </w:rPr>
  </w:style>
  <w:style w:type="character" w:customStyle="1" w:styleId="HTML0">
    <w:name w:val="Стандартный HTML Знак"/>
    <w:basedOn w:val="a0"/>
    <w:semiHidden/>
    <w:qFormat/>
    <w:rsid w:val="000E5645"/>
    <w:rPr>
      <w:rFonts w:ascii="Consolas" w:eastAsia="Times New Roman" w:hAnsi="Consolas" w:cs="Times New Roman"/>
      <w:sz w:val="20"/>
      <w:szCs w:val="20"/>
      <w:lang w:eastAsia="ar-SA"/>
    </w:rPr>
  </w:style>
  <w:style w:type="paragraph" w:styleId="ad">
    <w:name w:val="footer"/>
    <w:basedOn w:val="a"/>
    <w:link w:val="ae"/>
    <w:semiHidden/>
    <w:unhideWhenUsed/>
    <w:rsid w:val="000E5645"/>
    <w:pPr>
      <w:widowControl w:val="0"/>
      <w:tabs>
        <w:tab w:val="center" w:pos="4677"/>
        <w:tab w:val="right" w:pos="9355"/>
      </w:tabs>
      <w:suppressAutoHyphens w:val="0"/>
      <w:autoSpaceDE w:val="0"/>
      <w:autoSpaceDN w:val="0"/>
      <w:adjustRightInd w:val="0"/>
    </w:pPr>
    <w:rPr>
      <w:rFonts w:ascii="Courier New" w:hAnsi="Courier New" w:cs="Courier New"/>
      <w:sz w:val="20"/>
      <w:szCs w:val="20"/>
      <w:lang w:eastAsia="uk-UA"/>
    </w:rPr>
  </w:style>
  <w:style w:type="character" w:customStyle="1" w:styleId="ae">
    <w:name w:val="Нижний колонтитул Знак"/>
    <w:basedOn w:val="a0"/>
    <w:link w:val="ad"/>
    <w:semiHidden/>
    <w:rsid w:val="000E5645"/>
    <w:rPr>
      <w:rFonts w:ascii="Courier New" w:eastAsia="Times New Roman" w:hAnsi="Courier New" w:cs="Courier New"/>
      <w:sz w:val="20"/>
      <w:szCs w:val="20"/>
      <w:lang w:eastAsia="uk-UA"/>
    </w:rPr>
  </w:style>
  <w:style w:type="character" w:customStyle="1" w:styleId="HTML1">
    <w:name w:val="Стандартный HTML Знак1"/>
    <w:link w:val="HTML"/>
    <w:semiHidden/>
    <w:locked/>
    <w:rsid w:val="000E5645"/>
    <w:rPr>
      <w:rFonts w:ascii="Courier New" w:eastAsia="Times New Roman" w:hAnsi="Courier New" w:cs="Times New Roman"/>
      <w:sz w:val="20"/>
      <w:szCs w:val="24"/>
      <w:lang w:eastAsia="ru-RU"/>
    </w:rPr>
  </w:style>
  <w:style w:type="paragraph" w:customStyle="1" w:styleId="rvps2">
    <w:name w:val="rvps2"/>
    <w:basedOn w:val="a"/>
    <w:qFormat/>
    <w:rsid w:val="00CA32C0"/>
    <w:pPr>
      <w:suppressAutoHyphens w:val="0"/>
      <w:spacing w:before="100" w:beforeAutospacing="1" w:after="100" w:afterAutospacing="1"/>
    </w:pPr>
    <w:rPr>
      <w:lang w:val="ru-RU" w:eastAsia="ru-RU"/>
    </w:rPr>
  </w:style>
  <w:style w:type="paragraph" w:customStyle="1" w:styleId="20">
    <w:name w:val="Звичайний2"/>
    <w:qFormat/>
    <w:rsid w:val="00CA32C0"/>
    <w:pPr>
      <w:spacing w:after="0"/>
    </w:pPr>
    <w:rPr>
      <w:rFonts w:ascii="Arial" w:eastAsia="Arial" w:hAnsi="Arial" w:cs="Arial"/>
      <w:color w:val="000000"/>
      <w:lang w:val="ru-RU" w:eastAsia="ru-RU"/>
    </w:rPr>
  </w:style>
  <w:style w:type="character" w:customStyle="1" w:styleId="Normal">
    <w:name w:val="Normal Знак"/>
    <w:link w:val="11"/>
    <w:qFormat/>
    <w:locked/>
    <w:rsid w:val="00CA32C0"/>
    <w:rPr>
      <w:rFonts w:ascii="Arial" w:eastAsia="Arial" w:hAnsi="Arial" w:cs="Arial"/>
      <w:color w:val="000000"/>
    </w:rPr>
  </w:style>
  <w:style w:type="paragraph" w:customStyle="1" w:styleId="11">
    <w:name w:val="Обычный1"/>
    <w:link w:val="Normal"/>
    <w:qFormat/>
    <w:rsid w:val="00CA32C0"/>
    <w:pPr>
      <w:spacing w:after="0"/>
    </w:pPr>
    <w:rPr>
      <w:rFonts w:ascii="Arial" w:eastAsia="Arial" w:hAnsi="Arial" w:cs="Arial"/>
      <w:color w:val="000000"/>
    </w:rPr>
  </w:style>
  <w:style w:type="character" w:customStyle="1" w:styleId="rvts46">
    <w:name w:val="rvts46"/>
    <w:rsid w:val="00D02E9B"/>
  </w:style>
  <w:style w:type="paragraph" w:customStyle="1" w:styleId="12">
    <w:name w:val="Звичайний1"/>
    <w:qFormat/>
    <w:rsid w:val="003F1ECB"/>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901B98"/>
    <w:pPr>
      <w:spacing w:before="280" w:after="280"/>
    </w:pPr>
    <w:rPr>
      <w:lang w:val="x-none"/>
    </w:rPr>
  </w:style>
  <w:style w:type="paragraph" w:styleId="a4">
    <w:name w:val="No Spacing"/>
    <w:uiPriority w:val="1"/>
    <w:qFormat/>
    <w:rsid w:val="00901B98"/>
    <w:pPr>
      <w:suppressAutoHyphens/>
      <w:spacing w:after="0" w:line="240" w:lineRule="auto"/>
    </w:pPr>
    <w:rPr>
      <w:rFonts w:ascii="Calibri" w:eastAsia="Calibri" w:hAnsi="Calibri" w:cs="Times New Roman"/>
      <w:lang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qFormat/>
    <w:locked/>
    <w:rsid w:val="00901B98"/>
    <w:rPr>
      <w:rFonts w:ascii="Times New Roman" w:eastAsia="Times New Roman" w:hAnsi="Times New Roman" w:cs="Times New Roman"/>
      <w:sz w:val="24"/>
      <w:szCs w:val="24"/>
      <w:lang w:val="x-none" w:eastAsia="ar-SA"/>
    </w:rPr>
  </w:style>
  <w:style w:type="table" w:customStyle="1" w:styleId="10">
    <w:name w:val="Сетка таблицы1"/>
    <w:basedOn w:val="a1"/>
    <w:next w:val="a5"/>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90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w:basedOn w:val="a"/>
    <w:rsid w:val="007E4FFD"/>
    <w:pPr>
      <w:suppressAutoHyphens w:val="0"/>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w:basedOn w:val="a"/>
    <w:rsid w:val="00C1746E"/>
    <w:pPr>
      <w:suppressAutoHyphens w:val="0"/>
    </w:pPr>
    <w:rPr>
      <w:rFonts w:ascii="Verdana" w:hAnsi="Verdana" w:cs="Verdana"/>
      <w:sz w:val="20"/>
      <w:szCs w:val="20"/>
      <w:lang w:val="en-US" w:eastAsia="en-US"/>
    </w:rPr>
  </w:style>
  <w:style w:type="paragraph" w:styleId="a8">
    <w:name w:val="List Paragraph"/>
    <w:aliases w:val="AC List 01"/>
    <w:basedOn w:val="a"/>
    <w:link w:val="a9"/>
    <w:uiPriority w:val="34"/>
    <w:qFormat/>
    <w:rsid w:val="00E00B52"/>
    <w:pPr>
      <w:ind w:left="720"/>
      <w:contextualSpacing/>
    </w:pPr>
  </w:style>
  <w:style w:type="paragraph" w:styleId="aa">
    <w:name w:val="Balloon Text"/>
    <w:basedOn w:val="a"/>
    <w:link w:val="ab"/>
    <w:uiPriority w:val="99"/>
    <w:semiHidden/>
    <w:unhideWhenUsed/>
    <w:rsid w:val="00EE31AF"/>
    <w:rPr>
      <w:rFonts w:ascii="Tahoma" w:hAnsi="Tahoma" w:cs="Tahoma"/>
      <w:sz w:val="16"/>
      <w:szCs w:val="16"/>
    </w:rPr>
  </w:style>
  <w:style w:type="character" w:customStyle="1" w:styleId="ab">
    <w:name w:val="Текст выноски Знак"/>
    <w:basedOn w:val="a0"/>
    <w:link w:val="aa"/>
    <w:uiPriority w:val="99"/>
    <w:semiHidden/>
    <w:rsid w:val="00EE31AF"/>
    <w:rPr>
      <w:rFonts w:ascii="Tahoma" w:eastAsia="Times New Roman" w:hAnsi="Tahoma" w:cs="Tahoma"/>
      <w:sz w:val="16"/>
      <w:szCs w:val="16"/>
      <w:lang w:eastAsia="ar-SA"/>
    </w:rPr>
  </w:style>
  <w:style w:type="table" w:customStyle="1" w:styleId="2">
    <w:name w:val="Сетка таблицы2"/>
    <w:basedOn w:val="a1"/>
    <w:next w:val="a5"/>
    <w:uiPriority w:val="59"/>
    <w:locked/>
    <w:rsid w:val="00304849"/>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nhideWhenUsed/>
    <w:rsid w:val="008F33BB"/>
    <w:rPr>
      <w:rFonts w:ascii="Times New Roman" w:hAnsi="Times New Roman" w:cs="Times New Roman" w:hint="default"/>
      <w:color w:val="0000FF"/>
      <w:u w:val="single"/>
    </w:rPr>
  </w:style>
  <w:style w:type="character" w:customStyle="1" w:styleId="rvts0">
    <w:name w:val="rvts0"/>
    <w:uiPriority w:val="99"/>
    <w:rsid w:val="008F33BB"/>
    <w:rPr>
      <w:rFonts w:ascii="Times New Roman" w:hAnsi="Times New Roman" w:cs="Times New Roman" w:hint="default"/>
    </w:rPr>
  </w:style>
  <w:style w:type="character" w:customStyle="1" w:styleId="a9">
    <w:name w:val="Абзац списка Знак"/>
    <w:aliases w:val="AC List 01 Знак"/>
    <w:link w:val="a8"/>
    <w:uiPriority w:val="34"/>
    <w:locked/>
    <w:rsid w:val="00B30E26"/>
    <w:rPr>
      <w:rFonts w:ascii="Times New Roman" w:eastAsia="Times New Roman" w:hAnsi="Times New Roman" w:cs="Times New Roman"/>
      <w:sz w:val="24"/>
      <w:szCs w:val="24"/>
      <w:lang w:eastAsia="ar-SA"/>
    </w:rPr>
  </w:style>
  <w:style w:type="paragraph" w:styleId="HTML">
    <w:name w:val="HTML Preformatted"/>
    <w:basedOn w:val="a"/>
    <w:link w:val="HTML1"/>
    <w:semiHidden/>
    <w:unhideWhenUsed/>
    <w:qFormat/>
    <w:rsid w:val="000E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ru-RU"/>
    </w:rPr>
  </w:style>
  <w:style w:type="character" w:customStyle="1" w:styleId="HTML0">
    <w:name w:val="Стандартный HTML Знак"/>
    <w:basedOn w:val="a0"/>
    <w:semiHidden/>
    <w:qFormat/>
    <w:rsid w:val="000E5645"/>
    <w:rPr>
      <w:rFonts w:ascii="Consolas" w:eastAsia="Times New Roman" w:hAnsi="Consolas" w:cs="Times New Roman"/>
      <w:sz w:val="20"/>
      <w:szCs w:val="20"/>
      <w:lang w:eastAsia="ar-SA"/>
    </w:rPr>
  </w:style>
  <w:style w:type="paragraph" w:styleId="ad">
    <w:name w:val="footer"/>
    <w:basedOn w:val="a"/>
    <w:link w:val="ae"/>
    <w:semiHidden/>
    <w:unhideWhenUsed/>
    <w:rsid w:val="000E5645"/>
    <w:pPr>
      <w:widowControl w:val="0"/>
      <w:tabs>
        <w:tab w:val="center" w:pos="4677"/>
        <w:tab w:val="right" w:pos="9355"/>
      </w:tabs>
      <w:suppressAutoHyphens w:val="0"/>
      <w:autoSpaceDE w:val="0"/>
      <w:autoSpaceDN w:val="0"/>
      <w:adjustRightInd w:val="0"/>
    </w:pPr>
    <w:rPr>
      <w:rFonts w:ascii="Courier New" w:hAnsi="Courier New" w:cs="Courier New"/>
      <w:sz w:val="20"/>
      <w:szCs w:val="20"/>
      <w:lang w:eastAsia="uk-UA"/>
    </w:rPr>
  </w:style>
  <w:style w:type="character" w:customStyle="1" w:styleId="ae">
    <w:name w:val="Нижний колонтитул Знак"/>
    <w:basedOn w:val="a0"/>
    <w:link w:val="ad"/>
    <w:semiHidden/>
    <w:rsid w:val="000E5645"/>
    <w:rPr>
      <w:rFonts w:ascii="Courier New" w:eastAsia="Times New Roman" w:hAnsi="Courier New" w:cs="Courier New"/>
      <w:sz w:val="20"/>
      <w:szCs w:val="20"/>
      <w:lang w:eastAsia="uk-UA"/>
    </w:rPr>
  </w:style>
  <w:style w:type="character" w:customStyle="1" w:styleId="HTML1">
    <w:name w:val="Стандартный HTML Знак1"/>
    <w:link w:val="HTML"/>
    <w:semiHidden/>
    <w:locked/>
    <w:rsid w:val="000E5645"/>
    <w:rPr>
      <w:rFonts w:ascii="Courier New" w:eastAsia="Times New Roman" w:hAnsi="Courier New" w:cs="Times New Roman"/>
      <w:sz w:val="20"/>
      <w:szCs w:val="24"/>
      <w:lang w:eastAsia="ru-RU"/>
    </w:rPr>
  </w:style>
  <w:style w:type="paragraph" w:customStyle="1" w:styleId="rvps2">
    <w:name w:val="rvps2"/>
    <w:basedOn w:val="a"/>
    <w:qFormat/>
    <w:rsid w:val="00CA32C0"/>
    <w:pPr>
      <w:suppressAutoHyphens w:val="0"/>
      <w:spacing w:before="100" w:beforeAutospacing="1" w:after="100" w:afterAutospacing="1"/>
    </w:pPr>
    <w:rPr>
      <w:lang w:val="ru-RU" w:eastAsia="ru-RU"/>
    </w:rPr>
  </w:style>
  <w:style w:type="paragraph" w:customStyle="1" w:styleId="20">
    <w:name w:val="Звичайний2"/>
    <w:qFormat/>
    <w:rsid w:val="00CA32C0"/>
    <w:pPr>
      <w:spacing w:after="0"/>
    </w:pPr>
    <w:rPr>
      <w:rFonts w:ascii="Arial" w:eastAsia="Arial" w:hAnsi="Arial" w:cs="Arial"/>
      <w:color w:val="000000"/>
      <w:lang w:val="ru-RU" w:eastAsia="ru-RU"/>
    </w:rPr>
  </w:style>
  <w:style w:type="character" w:customStyle="1" w:styleId="Normal">
    <w:name w:val="Normal Знак"/>
    <w:link w:val="11"/>
    <w:qFormat/>
    <w:locked/>
    <w:rsid w:val="00CA32C0"/>
    <w:rPr>
      <w:rFonts w:ascii="Arial" w:eastAsia="Arial" w:hAnsi="Arial" w:cs="Arial"/>
      <w:color w:val="000000"/>
    </w:rPr>
  </w:style>
  <w:style w:type="paragraph" w:customStyle="1" w:styleId="11">
    <w:name w:val="Обычный1"/>
    <w:link w:val="Normal"/>
    <w:qFormat/>
    <w:rsid w:val="00CA32C0"/>
    <w:pPr>
      <w:spacing w:after="0"/>
    </w:pPr>
    <w:rPr>
      <w:rFonts w:ascii="Arial" w:eastAsia="Arial" w:hAnsi="Arial" w:cs="Arial"/>
      <w:color w:val="000000"/>
    </w:rPr>
  </w:style>
  <w:style w:type="character" w:customStyle="1" w:styleId="rvts46">
    <w:name w:val="rvts46"/>
    <w:rsid w:val="00D02E9B"/>
  </w:style>
  <w:style w:type="paragraph" w:customStyle="1" w:styleId="12">
    <w:name w:val="Звичайний1"/>
    <w:qFormat/>
    <w:rsid w:val="003F1EC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803">
      <w:bodyDiv w:val="1"/>
      <w:marLeft w:val="0"/>
      <w:marRight w:val="0"/>
      <w:marTop w:val="0"/>
      <w:marBottom w:val="0"/>
      <w:divBdr>
        <w:top w:val="none" w:sz="0" w:space="0" w:color="auto"/>
        <w:left w:val="none" w:sz="0" w:space="0" w:color="auto"/>
        <w:bottom w:val="none" w:sz="0" w:space="0" w:color="auto"/>
        <w:right w:val="none" w:sz="0" w:space="0" w:color="auto"/>
      </w:divBdr>
    </w:div>
    <w:div w:id="72243032">
      <w:bodyDiv w:val="1"/>
      <w:marLeft w:val="0"/>
      <w:marRight w:val="0"/>
      <w:marTop w:val="0"/>
      <w:marBottom w:val="0"/>
      <w:divBdr>
        <w:top w:val="none" w:sz="0" w:space="0" w:color="auto"/>
        <w:left w:val="none" w:sz="0" w:space="0" w:color="auto"/>
        <w:bottom w:val="none" w:sz="0" w:space="0" w:color="auto"/>
        <w:right w:val="none" w:sz="0" w:space="0" w:color="auto"/>
      </w:divBdr>
    </w:div>
    <w:div w:id="88160593">
      <w:bodyDiv w:val="1"/>
      <w:marLeft w:val="0"/>
      <w:marRight w:val="0"/>
      <w:marTop w:val="0"/>
      <w:marBottom w:val="0"/>
      <w:divBdr>
        <w:top w:val="none" w:sz="0" w:space="0" w:color="auto"/>
        <w:left w:val="none" w:sz="0" w:space="0" w:color="auto"/>
        <w:bottom w:val="none" w:sz="0" w:space="0" w:color="auto"/>
        <w:right w:val="none" w:sz="0" w:space="0" w:color="auto"/>
      </w:divBdr>
    </w:div>
    <w:div w:id="266625231">
      <w:bodyDiv w:val="1"/>
      <w:marLeft w:val="0"/>
      <w:marRight w:val="0"/>
      <w:marTop w:val="0"/>
      <w:marBottom w:val="0"/>
      <w:divBdr>
        <w:top w:val="none" w:sz="0" w:space="0" w:color="auto"/>
        <w:left w:val="none" w:sz="0" w:space="0" w:color="auto"/>
        <w:bottom w:val="none" w:sz="0" w:space="0" w:color="auto"/>
        <w:right w:val="none" w:sz="0" w:space="0" w:color="auto"/>
      </w:divBdr>
    </w:div>
    <w:div w:id="316999045">
      <w:bodyDiv w:val="1"/>
      <w:marLeft w:val="0"/>
      <w:marRight w:val="0"/>
      <w:marTop w:val="0"/>
      <w:marBottom w:val="0"/>
      <w:divBdr>
        <w:top w:val="none" w:sz="0" w:space="0" w:color="auto"/>
        <w:left w:val="none" w:sz="0" w:space="0" w:color="auto"/>
        <w:bottom w:val="none" w:sz="0" w:space="0" w:color="auto"/>
        <w:right w:val="none" w:sz="0" w:space="0" w:color="auto"/>
      </w:divBdr>
    </w:div>
    <w:div w:id="465901254">
      <w:bodyDiv w:val="1"/>
      <w:marLeft w:val="0"/>
      <w:marRight w:val="0"/>
      <w:marTop w:val="0"/>
      <w:marBottom w:val="0"/>
      <w:divBdr>
        <w:top w:val="none" w:sz="0" w:space="0" w:color="auto"/>
        <w:left w:val="none" w:sz="0" w:space="0" w:color="auto"/>
        <w:bottom w:val="none" w:sz="0" w:space="0" w:color="auto"/>
        <w:right w:val="none" w:sz="0" w:space="0" w:color="auto"/>
      </w:divBdr>
    </w:div>
    <w:div w:id="523635717">
      <w:bodyDiv w:val="1"/>
      <w:marLeft w:val="0"/>
      <w:marRight w:val="0"/>
      <w:marTop w:val="0"/>
      <w:marBottom w:val="0"/>
      <w:divBdr>
        <w:top w:val="none" w:sz="0" w:space="0" w:color="auto"/>
        <w:left w:val="none" w:sz="0" w:space="0" w:color="auto"/>
        <w:bottom w:val="none" w:sz="0" w:space="0" w:color="auto"/>
        <w:right w:val="none" w:sz="0" w:space="0" w:color="auto"/>
      </w:divBdr>
    </w:div>
    <w:div w:id="534467890">
      <w:bodyDiv w:val="1"/>
      <w:marLeft w:val="0"/>
      <w:marRight w:val="0"/>
      <w:marTop w:val="0"/>
      <w:marBottom w:val="0"/>
      <w:divBdr>
        <w:top w:val="none" w:sz="0" w:space="0" w:color="auto"/>
        <w:left w:val="none" w:sz="0" w:space="0" w:color="auto"/>
        <w:bottom w:val="none" w:sz="0" w:space="0" w:color="auto"/>
        <w:right w:val="none" w:sz="0" w:space="0" w:color="auto"/>
      </w:divBdr>
    </w:div>
    <w:div w:id="651906378">
      <w:bodyDiv w:val="1"/>
      <w:marLeft w:val="0"/>
      <w:marRight w:val="0"/>
      <w:marTop w:val="0"/>
      <w:marBottom w:val="0"/>
      <w:divBdr>
        <w:top w:val="none" w:sz="0" w:space="0" w:color="auto"/>
        <w:left w:val="none" w:sz="0" w:space="0" w:color="auto"/>
        <w:bottom w:val="none" w:sz="0" w:space="0" w:color="auto"/>
        <w:right w:val="none" w:sz="0" w:space="0" w:color="auto"/>
      </w:divBdr>
    </w:div>
    <w:div w:id="680595094">
      <w:bodyDiv w:val="1"/>
      <w:marLeft w:val="0"/>
      <w:marRight w:val="0"/>
      <w:marTop w:val="0"/>
      <w:marBottom w:val="0"/>
      <w:divBdr>
        <w:top w:val="none" w:sz="0" w:space="0" w:color="auto"/>
        <w:left w:val="none" w:sz="0" w:space="0" w:color="auto"/>
        <w:bottom w:val="none" w:sz="0" w:space="0" w:color="auto"/>
        <w:right w:val="none" w:sz="0" w:space="0" w:color="auto"/>
      </w:divBdr>
    </w:div>
    <w:div w:id="704987498">
      <w:bodyDiv w:val="1"/>
      <w:marLeft w:val="0"/>
      <w:marRight w:val="0"/>
      <w:marTop w:val="0"/>
      <w:marBottom w:val="0"/>
      <w:divBdr>
        <w:top w:val="none" w:sz="0" w:space="0" w:color="auto"/>
        <w:left w:val="none" w:sz="0" w:space="0" w:color="auto"/>
        <w:bottom w:val="none" w:sz="0" w:space="0" w:color="auto"/>
        <w:right w:val="none" w:sz="0" w:space="0" w:color="auto"/>
      </w:divBdr>
    </w:div>
    <w:div w:id="748577303">
      <w:bodyDiv w:val="1"/>
      <w:marLeft w:val="0"/>
      <w:marRight w:val="0"/>
      <w:marTop w:val="0"/>
      <w:marBottom w:val="0"/>
      <w:divBdr>
        <w:top w:val="none" w:sz="0" w:space="0" w:color="auto"/>
        <w:left w:val="none" w:sz="0" w:space="0" w:color="auto"/>
        <w:bottom w:val="none" w:sz="0" w:space="0" w:color="auto"/>
        <w:right w:val="none" w:sz="0" w:space="0" w:color="auto"/>
      </w:divBdr>
    </w:div>
    <w:div w:id="811748972">
      <w:bodyDiv w:val="1"/>
      <w:marLeft w:val="0"/>
      <w:marRight w:val="0"/>
      <w:marTop w:val="0"/>
      <w:marBottom w:val="0"/>
      <w:divBdr>
        <w:top w:val="none" w:sz="0" w:space="0" w:color="auto"/>
        <w:left w:val="none" w:sz="0" w:space="0" w:color="auto"/>
        <w:bottom w:val="none" w:sz="0" w:space="0" w:color="auto"/>
        <w:right w:val="none" w:sz="0" w:space="0" w:color="auto"/>
      </w:divBdr>
    </w:div>
    <w:div w:id="816722600">
      <w:bodyDiv w:val="1"/>
      <w:marLeft w:val="0"/>
      <w:marRight w:val="0"/>
      <w:marTop w:val="0"/>
      <w:marBottom w:val="0"/>
      <w:divBdr>
        <w:top w:val="none" w:sz="0" w:space="0" w:color="auto"/>
        <w:left w:val="none" w:sz="0" w:space="0" w:color="auto"/>
        <w:bottom w:val="none" w:sz="0" w:space="0" w:color="auto"/>
        <w:right w:val="none" w:sz="0" w:space="0" w:color="auto"/>
      </w:divBdr>
    </w:div>
    <w:div w:id="874972494">
      <w:bodyDiv w:val="1"/>
      <w:marLeft w:val="0"/>
      <w:marRight w:val="0"/>
      <w:marTop w:val="0"/>
      <w:marBottom w:val="0"/>
      <w:divBdr>
        <w:top w:val="none" w:sz="0" w:space="0" w:color="auto"/>
        <w:left w:val="none" w:sz="0" w:space="0" w:color="auto"/>
        <w:bottom w:val="none" w:sz="0" w:space="0" w:color="auto"/>
        <w:right w:val="none" w:sz="0" w:space="0" w:color="auto"/>
      </w:divBdr>
    </w:div>
    <w:div w:id="1025592074">
      <w:bodyDiv w:val="1"/>
      <w:marLeft w:val="0"/>
      <w:marRight w:val="0"/>
      <w:marTop w:val="0"/>
      <w:marBottom w:val="0"/>
      <w:divBdr>
        <w:top w:val="none" w:sz="0" w:space="0" w:color="auto"/>
        <w:left w:val="none" w:sz="0" w:space="0" w:color="auto"/>
        <w:bottom w:val="none" w:sz="0" w:space="0" w:color="auto"/>
        <w:right w:val="none" w:sz="0" w:space="0" w:color="auto"/>
      </w:divBdr>
    </w:div>
    <w:div w:id="1062143345">
      <w:bodyDiv w:val="1"/>
      <w:marLeft w:val="0"/>
      <w:marRight w:val="0"/>
      <w:marTop w:val="0"/>
      <w:marBottom w:val="0"/>
      <w:divBdr>
        <w:top w:val="none" w:sz="0" w:space="0" w:color="auto"/>
        <w:left w:val="none" w:sz="0" w:space="0" w:color="auto"/>
        <w:bottom w:val="none" w:sz="0" w:space="0" w:color="auto"/>
        <w:right w:val="none" w:sz="0" w:space="0" w:color="auto"/>
      </w:divBdr>
    </w:div>
    <w:div w:id="1168518275">
      <w:bodyDiv w:val="1"/>
      <w:marLeft w:val="0"/>
      <w:marRight w:val="0"/>
      <w:marTop w:val="0"/>
      <w:marBottom w:val="0"/>
      <w:divBdr>
        <w:top w:val="none" w:sz="0" w:space="0" w:color="auto"/>
        <w:left w:val="none" w:sz="0" w:space="0" w:color="auto"/>
        <w:bottom w:val="none" w:sz="0" w:space="0" w:color="auto"/>
        <w:right w:val="none" w:sz="0" w:space="0" w:color="auto"/>
      </w:divBdr>
    </w:div>
    <w:div w:id="1171988933">
      <w:bodyDiv w:val="1"/>
      <w:marLeft w:val="0"/>
      <w:marRight w:val="0"/>
      <w:marTop w:val="0"/>
      <w:marBottom w:val="0"/>
      <w:divBdr>
        <w:top w:val="none" w:sz="0" w:space="0" w:color="auto"/>
        <w:left w:val="none" w:sz="0" w:space="0" w:color="auto"/>
        <w:bottom w:val="none" w:sz="0" w:space="0" w:color="auto"/>
        <w:right w:val="none" w:sz="0" w:space="0" w:color="auto"/>
      </w:divBdr>
    </w:div>
    <w:div w:id="1197502868">
      <w:bodyDiv w:val="1"/>
      <w:marLeft w:val="0"/>
      <w:marRight w:val="0"/>
      <w:marTop w:val="0"/>
      <w:marBottom w:val="0"/>
      <w:divBdr>
        <w:top w:val="none" w:sz="0" w:space="0" w:color="auto"/>
        <w:left w:val="none" w:sz="0" w:space="0" w:color="auto"/>
        <w:bottom w:val="none" w:sz="0" w:space="0" w:color="auto"/>
        <w:right w:val="none" w:sz="0" w:space="0" w:color="auto"/>
      </w:divBdr>
    </w:div>
    <w:div w:id="1327899571">
      <w:bodyDiv w:val="1"/>
      <w:marLeft w:val="0"/>
      <w:marRight w:val="0"/>
      <w:marTop w:val="0"/>
      <w:marBottom w:val="0"/>
      <w:divBdr>
        <w:top w:val="none" w:sz="0" w:space="0" w:color="auto"/>
        <w:left w:val="none" w:sz="0" w:space="0" w:color="auto"/>
        <w:bottom w:val="none" w:sz="0" w:space="0" w:color="auto"/>
        <w:right w:val="none" w:sz="0" w:space="0" w:color="auto"/>
      </w:divBdr>
    </w:div>
    <w:div w:id="1351445136">
      <w:bodyDiv w:val="1"/>
      <w:marLeft w:val="0"/>
      <w:marRight w:val="0"/>
      <w:marTop w:val="0"/>
      <w:marBottom w:val="0"/>
      <w:divBdr>
        <w:top w:val="none" w:sz="0" w:space="0" w:color="auto"/>
        <w:left w:val="none" w:sz="0" w:space="0" w:color="auto"/>
        <w:bottom w:val="none" w:sz="0" w:space="0" w:color="auto"/>
        <w:right w:val="none" w:sz="0" w:space="0" w:color="auto"/>
      </w:divBdr>
    </w:div>
    <w:div w:id="1489135185">
      <w:bodyDiv w:val="1"/>
      <w:marLeft w:val="0"/>
      <w:marRight w:val="0"/>
      <w:marTop w:val="0"/>
      <w:marBottom w:val="0"/>
      <w:divBdr>
        <w:top w:val="none" w:sz="0" w:space="0" w:color="auto"/>
        <w:left w:val="none" w:sz="0" w:space="0" w:color="auto"/>
        <w:bottom w:val="none" w:sz="0" w:space="0" w:color="auto"/>
        <w:right w:val="none" w:sz="0" w:space="0" w:color="auto"/>
      </w:divBdr>
    </w:div>
    <w:div w:id="1506625281">
      <w:bodyDiv w:val="1"/>
      <w:marLeft w:val="0"/>
      <w:marRight w:val="0"/>
      <w:marTop w:val="0"/>
      <w:marBottom w:val="0"/>
      <w:divBdr>
        <w:top w:val="none" w:sz="0" w:space="0" w:color="auto"/>
        <w:left w:val="none" w:sz="0" w:space="0" w:color="auto"/>
        <w:bottom w:val="none" w:sz="0" w:space="0" w:color="auto"/>
        <w:right w:val="none" w:sz="0" w:space="0" w:color="auto"/>
      </w:divBdr>
    </w:div>
    <w:div w:id="1675105492">
      <w:bodyDiv w:val="1"/>
      <w:marLeft w:val="0"/>
      <w:marRight w:val="0"/>
      <w:marTop w:val="0"/>
      <w:marBottom w:val="0"/>
      <w:divBdr>
        <w:top w:val="none" w:sz="0" w:space="0" w:color="auto"/>
        <w:left w:val="none" w:sz="0" w:space="0" w:color="auto"/>
        <w:bottom w:val="none" w:sz="0" w:space="0" w:color="auto"/>
        <w:right w:val="none" w:sz="0" w:space="0" w:color="auto"/>
      </w:divBdr>
    </w:div>
    <w:div w:id="1693989323">
      <w:bodyDiv w:val="1"/>
      <w:marLeft w:val="0"/>
      <w:marRight w:val="0"/>
      <w:marTop w:val="0"/>
      <w:marBottom w:val="0"/>
      <w:divBdr>
        <w:top w:val="none" w:sz="0" w:space="0" w:color="auto"/>
        <w:left w:val="none" w:sz="0" w:space="0" w:color="auto"/>
        <w:bottom w:val="none" w:sz="0" w:space="0" w:color="auto"/>
        <w:right w:val="none" w:sz="0" w:space="0" w:color="auto"/>
      </w:divBdr>
    </w:div>
    <w:div w:id="1722051717">
      <w:bodyDiv w:val="1"/>
      <w:marLeft w:val="0"/>
      <w:marRight w:val="0"/>
      <w:marTop w:val="0"/>
      <w:marBottom w:val="0"/>
      <w:divBdr>
        <w:top w:val="none" w:sz="0" w:space="0" w:color="auto"/>
        <w:left w:val="none" w:sz="0" w:space="0" w:color="auto"/>
        <w:bottom w:val="none" w:sz="0" w:space="0" w:color="auto"/>
        <w:right w:val="none" w:sz="0" w:space="0" w:color="auto"/>
      </w:divBdr>
    </w:div>
    <w:div w:id="1762557798">
      <w:bodyDiv w:val="1"/>
      <w:marLeft w:val="0"/>
      <w:marRight w:val="0"/>
      <w:marTop w:val="0"/>
      <w:marBottom w:val="0"/>
      <w:divBdr>
        <w:top w:val="none" w:sz="0" w:space="0" w:color="auto"/>
        <w:left w:val="none" w:sz="0" w:space="0" w:color="auto"/>
        <w:bottom w:val="none" w:sz="0" w:space="0" w:color="auto"/>
        <w:right w:val="none" w:sz="0" w:space="0" w:color="auto"/>
      </w:divBdr>
    </w:div>
    <w:div w:id="1783718731">
      <w:bodyDiv w:val="1"/>
      <w:marLeft w:val="0"/>
      <w:marRight w:val="0"/>
      <w:marTop w:val="0"/>
      <w:marBottom w:val="0"/>
      <w:divBdr>
        <w:top w:val="none" w:sz="0" w:space="0" w:color="auto"/>
        <w:left w:val="none" w:sz="0" w:space="0" w:color="auto"/>
        <w:bottom w:val="none" w:sz="0" w:space="0" w:color="auto"/>
        <w:right w:val="none" w:sz="0" w:space="0" w:color="auto"/>
      </w:divBdr>
    </w:div>
    <w:div w:id="1843465449">
      <w:bodyDiv w:val="1"/>
      <w:marLeft w:val="0"/>
      <w:marRight w:val="0"/>
      <w:marTop w:val="0"/>
      <w:marBottom w:val="0"/>
      <w:divBdr>
        <w:top w:val="none" w:sz="0" w:space="0" w:color="auto"/>
        <w:left w:val="none" w:sz="0" w:space="0" w:color="auto"/>
        <w:bottom w:val="none" w:sz="0" w:space="0" w:color="auto"/>
        <w:right w:val="none" w:sz="0" w:space="0" w:color="auto"/>
      </w:divBdr>
    </w:div>
    <w:div w:id="1852455436">
      <w:bodyDiv w:val="1"/>
      <w:marLeft w:val="0"/>
      <w:marRight w:val="0"/>
      <w:marTop w:val="0"/>
      <w:marBottom w:val="0"/>
      <w:divBdr>
        <w:top w:val="none" w:sz="0" w:space="0" w:color="auto"/>
        <w:left w:val="none" w:sz="0" w:space="0" w:color="auto"/>
        <w:bottom w:val="none" w:sz="0" w:space="0" w:color="auto"/>
        <w:right w:val="none" w:sz="0" w:space="0" w:color="auto"/>
      </w:divBdr>
    </w:div>
    <w:div w:id="1891502585">
      <w:bodyDiv w:val="1"/>
      <w:marLeft w:val="0"/>
      <w:marRight w:val="0"/>
      <w:marTop w:val="0"/>
      <w:marBottom w:val="0"/>
      <w:divBdr>
        <w:top w:val="none" w:sz="0" w:space="0" w:color="auto"/>
        <w:left w:val="none" w:sz="0" w:space="0" w:color="auto"/>
        <w:bottom w:val="none" w:sz="0" w:space="0" w:color="auto"/>
        <w:right w:val="none" w:sz="0" w:space="0" w:color="auto"/>
      </w:divBdr>
    </w:div>
    <w:div w:id="1944608295">
      <w:bodyDiv w:val="1"/>
      <w:marLeft w:val="0"/>
      <w:marRight w:val="0"/>
      <w:marTop w:val="0"/>
      <w:marBottom w:val="0"/>
      <w:divBdr>
        <w:top w:val="none" w:sz="0" w:space="0" w:color="auto"/>
        <w:left w:val="none" w:sz="0" w:space="0" w:color="auto"/>
        <w:bottom w:val="none" w:sz="0" w:space="0" w:color="auto"/>
        <w:right w:val="none" w:sz="0" w:space="0" w:color="auto"/>
      </w:divBdr>
    </w:div>
    <w:div w:id="1964924399">
      <w:bodyDiv w:val="1"/>
      <w:marLeft w:val="0"/>
      <w:marRight w:val="0"/>
      <w:marTop w:val="0"/>
      <w:marBottom w:val="0"/>
      <w:divBdr>
        <w:top w:val="none" w:sz="0" w:space="0" w:color="auto"/>
        <w:left w:val="none" w:sz="0" w:space="0" w:color="auto"/>
        <w:bottom w:val="none" w:sz="0" w:space="0" w:color="auto"/>
        <w:right w:val="none" w:sz="0" w:space="0" w:color="auto"/>
      </w:divBdr>
    </w:div>
    <w:div w:id="20283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54-20" TargetMode="External"/><Relationship Id="rId3" Type="http://schemas.openxmlformats.org/officeDocument/2006/relationships/styles" Target="styles.xml"/><Relationship Id="rId21" Type="http://schemas.openxmlformats.org/officeDocument/2006/relationships/hyperlink" Target="https://vytiah.mvs.gov.ua/app/landing?fbclid=IwAR25C6xXNDQ1ZX9MVHIUOImr3FFHNdqDSIJdzy1GS8ILHPDXBMwQhGC4vR4" TargetMode="External"/><Relationship Id="rId7" Type="http://schemas.openxmlformats.org/officeDocument/2006/relationships/hyperlink" Target="mailto:oz@ifocz.gov.ua" TargetMode="External"/><Relationship Id="rId12" Type="http://schemas.openxmlformats.org/officeDocument/2006/relationships/hyperlink" Target="https://zakon.rada.gov.ua/laws/show/2297-17" TargetMode="External"/><Relationship Id="rId17" Type="http://schemas.openxmlformats.org/officeDocument/2006/relationships/hyperlink" Target="https://vytiah.mvs.gov.ua/app/landing?fbclid=IwAR25C6xXNDQ1ZX9MVHIUOImr3FFHNdqDSIJdzy1GS8ILHPDXBMwQhGC4vR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zorro.gov.ua/majdanchiki-prozorro" TargetMode="External"/><Relationship Id="rId20" Type="http://schemas.openxmlformats.org/officeDocument/2006/relationships/hyperlink" Target="https://zakon.rada.gov.ua/laws/show/95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23" Type="http://schemas.openxmlformats.org/officeDocument/2006/relationships/hyperlink" Target="https://vytiah.mvs.gov.ua/app/landing?fbclid=IwAR25C6xXNDQ1ZX9MVHIUOImr3FFHNdqDSIJdzy1GS8ILHPDXBMwQhGC4vR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54-20" TargetMode="External"/><Relationship Id="rId4" Type="http://schemas.microsoft.com/office/2007/relationships/stylesWithEffects" Target="stylesWithEffect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5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B803-9934-4A02-B0FF-C53C0F1D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30</Pages>
  <Words>50708</Words>
  <Characters>28905</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12</cp:revision>
  <cp:lastPrinted>2020-12-04T09:07:00Z</cp:lastPrinted>
  <dcterms:created xsi:type="dcterms:W3CDTF">2022-11-29T12:11:00Z</dcterms:created>
  <dcterms:modified xsi:type="dcterms:W3CDTF">2022-12-02T10:26:00Z</dcterms:modified>
</cp:coreProperties>
</file>