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44051" w14:textId="0020EF5F" w:rsidR="00C52031" w:rsidRPr="008855BE" w:rsidRDefault="00C52031" w:rsidP="00C52031">
      <w:pPr>
        <w:jc w:val="right"/>
        <w:rPr>
          <w:b/>
          <w:sz w:val="20"/>
          <w:szCs w:val="20"/>
        </w:rPr>
      </w:pPr>
      <w:r w:rsidRPr="008855BE">
        <w:rPr>
          <w:b/>
          <w:sz w:val="20"/>
          <w:szCs w:val="20"/>
        </w:rPr>
        <w:t>Додаток 4</w:t>
      </w:r>
    </w:p>
    <w:p w14:paraId="0A8BC46A" w14:textId="575AC3E6" w:rsidR="00040817" w:rsidRDefault="00040817" w:rsidP="00C52031">
      <w:pPr>
        <w:jc w:val="right"/>
        <w:rPr>
          <w:b/>
          <w:sz w:val="20"/>
          <w:szCs w:val="20"/>
        </w:rPr>
      </w:pPr>
      <w:r w:rsidRPr="008855BE">
        <w:rPr>
          <w:b/>
          <w:sz w:val="20"/>
          <w:szCs w:val="20"/>
        </w:rPr>
        <w:t>до тендерної документації</w:t>
      </w:r>
    </w:p>
    <w:p w14:paraId="501A394A" w14:textId="77777777" w:rsidR="008855BE" w:rsidRPr="008855BE" w:rsidRDefault="008855BE" w:rsidP="00C52031">
      <w:pPr>
        <w:jc w:val="right"/>
        <w:rPr>
          <w:b/>
          <w:sz w:val="20"/>
          <w:szCs w:val="20"/>
        </w:rPr>
      </w:pPr>
    </w:p>
    <w:p w14:paraId="37973389" w14:textId="77777777" w:rsidR="005C4C66" w:rsidRDefault="005C4C66" w:rsidP="005C4C66">
      <w:pPr>
        <w:tabs>
          <w:tab w:val="left" w:pos="8565"/>
        </w:tabs>
        <w:jc w:val="both"/>
        <w:rPr>
          <w:b/>
          <w:sz w:val="20"/>
          <w:szCs w:val="20"/>
        </w:rPr>
      </w:pPr>
      <w:r>
        <w:rPr>
          <w:b/>
          <w:sz w:val="20"/>
          <w:szCs w:val="20"/>
        </w:rPr>
        <w:t xml:space="preserve">1. </w:t>
      </w:r>
      <w:r w:rsidR="00040817" w:rsidRPr="005C4C66">
        <w:rPr>
          <w:b/>
          <w:sz w:val="20"/>
          <w:szCs w:val="20"/>
        </w:rPr>
        <w:t>Перелік документів на підтвердження відповідності учасника та переможця вимогам визначеним у статті 17 Закону у відповідності до вимог Особливостей</w:t>
      </w:r>
    </w:p>
    <w:p w14:paraId="3A4F785A" w14:textId="39060915" w:rsidR="00040817" w:rsidRPr="005C4C66" w:rsidRDefault="00040817" w:rsidP="005C4C66">
      <w:pPr>
        <w:tabs>
          <w:tab w:val="left" w:pos="8565"/>
        </w:tabs>
        <w:jc w:val="both"/>
        <w:rPr>
          <w:b/>
          <w:sz w:val="20"/>
          <w:szCs w:val="20"/>
        </w:rPr>
      </w:pPr>
      <w:r w:rsidRPr="005C4C66">
        <w:rPr>
          <w:b/>
          <w:sz w:val="20"/>
          <w:szCs w:val="20"/>
        </w:rPr>
        <w:t xml:space="preserve"> </w:t>
      </w:r>
    </w:p>
    <w:p w14:paraId="59B8A0D4" w14:textId="77777777" w:rsidR="00040817" w:rsidRPr="008855BE" w:rsidRDefault="00040817" w:rsidP="00040817">
      <w:pPr>
        <w:ind w:right="22" w:firstLine="567"/>
        <w:jc w:val="both"/>
        <w:rPr>
          <w:sz w:val="20"/>
          <w:szCs w:val="20"/>
        </w:rPr>
      </w:pPr>
      <w:r w:rsidRPr="00055C1D">
        <w:rPr>
          <w:b/>
          <w:i/>
          <w:sz w:val="20"/>
          <w:szCs w:val="20"/>
        </w:rPr>
        <w:t xml:space="preserve">Учасник процедури закупівлі підтверджує відсутність підстав, визначених статтею 17 Закону </w:t>
      </w:r>
      <w:r w:rsidRPr="000430DA">
        <w:rPr>
          <w:sz w:val="20"/>
          <w:szCs w:val="20"/>
        </w:rPr>
        <w:t>(крім пункту 13 частини першої статті 17 Закону)</w:t>
      </w:r>
      <w:r w:rsidRPr="00055C1D">
        <w:rPr>
          <w:b/>
          <w:i/>
          <w:sz w:val="20"/>
          <w:szCs w:val="20"/>
        </w:rPr>
        <w:t>,</w:t>
      </w:r>
      <w:r w:rsidRPr="008855BE">
        <w:rPr>
          <w:sz w:val="20"/>
          <w:szCs w:val="20"/>
        </w:rPr>
        <w:t xml:space="preserve"> </w:t>
      </w:r>
      <w:r w:rsidRPr="005C4C66">
        <w:rPr>
          <w:b/>
          <w:i/>
          <w:sz w:val="20"/>
          <w:szCs w:val="20"/>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5C4C66">
        <w:rPr>
          <w:sz w:val="20"/>
          <w:szCs w:val="20"/>
          <w:u w:val="single"/>
        </w:rPr>
        <w:t>.</w:t>
      </w:r>
    </w:p>
    <w:p w14:paraId="390F5330" w14:textId="1B86EB59" w:rsidR="00040817" w:rsidRDefault="00040817" w:rsidP="00040817">
      <w:pPr>
        <w:ind w:right="22" w:firstLine="567"/>
        <w:jc w:val="both"/>
        <w:rPr>
          <w:b/>
          <w:i/>
          <w:sz w:val="20"/>
          <w:szCs w:val="20"/>
        </w:rPr>
      </w:pPr>
      <w:r w:rsidRPr="008855BE">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055C1D">
        <w:rPr>
          <w:b/>
          <w:i/>
          <w:sz w:val="20"/>
          <w:szCs w:val="20"/>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1FF7639" w14:textId="77777777" w:rsidR="005C4C66" w:rsidRDefault="005C4C66" w:rsidP="00040817">
      <w:pPr>
        <w:ind w:right="22" w:firstLine="567"/>
        <w:jc w:val="both"/>
        <w:rPr>
          <w:b/>
          <w:i/>
          <w:sz w:val="20"/>
          <w:szCs w:val="20"/>
        </w:rPr>
      </w:pPr>
    </w:p>
    <w:p w14:paraId="53D9D392" w14:textId="3EA0DE7E" w:rsidR="005C4C66" w:rsidRPr="005C4C66" w:rsidRDefault="005C4C66" w:rsidP="005C4C66">
      <w:pPr>
        <w:jc w:val="center"/>
        <w:rPr>
          <w:b/>
          <w:bCs/>
          <w:sz w:val="20"/>
          <w:szCs w:val="20"/>
        </w:rPr>
      </w:pPr>
      <w:r w:rsidRPr="005C4C66">
        <w:rPr>
          <w:b/>
          <w:bCs/>
          <w:sz w:val="20"/>
          <w:szCs w:val="20"/>
        </w:rPr>
        <w:t>Підстави для відмови в участі у процедурі закупівлі</w:t>
      </w:r>
      <w:r>
        <w:rPr>
          <w:b/>
          <w:bCs/>
          <w:sz w:val="20"/>
          <w:szCs w:val="20"/>
        </w:rPr>
        <w:t>:</w:t>
      </w:r>
    </w:p>
    <w:tbl>
      <w:tblPr>
        <w:tblW w:w="10321" w:type="dxa"/>
        <w:tblInd w:w="-431" w:type="dxa"/>
        <w:tblCellMar>
          <w:top w:w="15" w:type="dxa"/>
          <w:left w:w="15" w:type="dxa"/>
          <w:bottom w:w="15" w:type="dxa"/>
          <w:right w:w="15" w:type="dxa"/>
        </w:tblCellMar>
        <w:tblLook w:val="04A0" w:firstRow="1" w:lastRow="0" w:firstColumn="1" w:lastColumn="0" w:noHBand="0" w:noVBand="1"/>
      </w:tblPr>
      <w:tblGrid>
        <w:gridCol w:w="568"/>
        <w:gridCol w:w="3442"/>
        <w:gridCol w:w="2512"/>
        <w:gridCol w:w="3799"/>
      </w:tblGrid>
      <w:tr w:rsidR="005C4C66" w:rsidRPr="005C4C66" w14:paraId="4FD9D0FF"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EC14B" w14:textId="77777777" w:rsidR="005C4C66" w:rsidRPr="005C4C66" w:rsidRDefault="005C4C66" w:rsidP="00635866">
            <w:pPr>
              <w:jc w:val="center"/>
              <w:rPr>
                <w:b/>
                <w:bCs/>
                <w:sz w:val="18"/>
                <w:szCs w:val="18"/>
              </w:rPr>
            </w:pPr>
            <w:r w:rsidRPr="005C4C66">
              <w:rPr>
                <w:b/>
                <w:bCs/>
                <w:sz w:val="18"/>
                <w:szCs w:val="18"/>
              </w:rPr>
              <w:t xml:space="preserve">№ </w:t>
            </w:r>
          </w:p>
          <w:p w14:paraId="74FA3A27" w14:textId="77777777" w:rsidR="005C4C66" w:rsidRPr="005C4C66" w:rsidRDefault="005C4C66" w:rsidP="00635866">
            <w:pPr>
              <w:jc w:val="center"/>
              <w:rPr>
                <w:sz w:val="18"/>
                <w:szCs w:val="18"/>
              </w:rPr>
            </w:pPr>
            <w:r w:rsidRPr="005C4C66">
              <w:rPr>
                <w:b/>
                <w:bCs/>
                <w:sz w:val="18"/>
                <w:szCs w:val="18"/>
              </w:rPr>
              <w:t>п/п</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5D730" w14:textId="77777777" w:rsidR="005C4C66" w:rsidRPr="005C4C66" w:rsidRDefault="005C4C66" w:rsidP="00635866">
            <w:pPr>
              <w:jc w:val="center"/>
              <w:rPr>
                <w:sz w:val="18"/>
                <w:szCs w:val="18"/>
              </w:rPr>
            </w:pPr>
            <w:r w:rsidRPr="005C4C66">
              <w:rPr>
                <w:b/>
                <w:bCs/>
                <w:sz w:val="18"/>
                <w:szCs w:val="18"/>
              </w:rPr>
              <w:t>Підстави для відмови в участі у процедурі закупівлі</w:t>
            </w:r>
          </w:p>
          <w:p w14:paraId="156D315E" w14:textId="77777777" w:rsidR="005C4C66" w:rsidRPr="005C4C66" w:rsidRDefault="005C4C66" w:rsidP="00635866">
            <w:pPr>
              <w:rPr>
                <w:sz w:val="18"/>
                <w:szCs w:val="18"/>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190BB054" w14:textId="77777777" w:rsidR="005C4C66" w:rsidRPr="005C4C66" w:rsidRDefault="005C4C66" w:rsidP="00635866">
            <w:pPr>
              <w:jc w:val="center"/>
              <w:rPr>
                <w:b/>
                <w:bCs/>
                <w:sz w:val="18"/>
                <w:szCs w:val="18"/>
              </w:rPr>
            </w:pPr>
            <w:r w:rsidRPr="005C4C66">
              <w:rPr>
                <w:b/>
                <w:bCs/>
                <w:sz w:val="18"/>
                <w:szCs w:val="18"/>
              </w:rPr>
              <w:t>Учасник процедури закупівлі</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83D6F" w14:textId="77777777" w:rsidR="005C4C66" w:rsidRPr="005C4C66" w:rsidRDefault="005C4C66" w:rsidP="005C4C66">
            <w:pPr>
              <w:rPr>
                <w:sz w:val="18"/>
                <w:szCs w:val="18"/>
              </w:rPr>
            </w:pPr>
            <w:r w:rsidRPr="005C4C66">
              <w:rPr>
                <w:b/>
                <w:bCs/>
                <w:sz w:val="18"/>
                <w:szCs w:val="18"/>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C4C66" w:rsidRPr="005C4C66" w14:paraId="59EC6CEF"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3A245" w14:textId="77777777" w:rsidR="005C4C66" w:rsidRPr="005C4C66" w:rsidRDefault="005C4C66" w:rsidP="00635866">
            <w:pPr>
              <w:jc w:val="both"/>
              <w:rPr>
                <w:sz w:val="18"/>
                <w:szCs w:val="18"/>
              </w:rPr>
            </w:pPr>
            <w:r w:rsidRPr="005C4C66">
              <w:rPr>
                <w:sz w:val="18"/>
                <w:szCs w:val="18"/>
              </w:rPr>
              <w:t>1</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536E3" w14:textId="77777777" w:rsidR="005C4C66" w:rsidRPr="005C4C66" w:rsidRDefault="005C4C66" w:rsidP="00635866">
            <w:pPr>
              <w:rPr>
                <w:sz w:val="18"/>
                <w:szCs w:val="18"/>
              </w:rPr>
            </w:pPr>
            <w:r w:rsidRPr="005C4C66">
              <w:rPr>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C4C66">
              <w:rPr>
                <w:i/>
                <w:iCs/>
                <w:sz w:val="18"/>
                <w:szCs w:val="18"/>
                <w:shd w:val="clear" w:color="auto" w:fill="FFFFFF"/>
              </w:rPr>
              <w:t>(</w:t>
            </w:r>
            <w:r w:rsidRPr="005C4C66">
              <w:rPr>
                <w:i/>
                <w:iCs/>
                <w:sz w:val="18"/>
                <w:szCs w:val="18"/>
              </w:rPr>
              <w:t>пункт 1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11778C31" w14:textId="77777777" w:rsidR="005C4C66" w:rsidRPr="005C4C66" w:rsidRDefault="005C4C66" w:rsidP="00635866">
            <w:pPr>
              <w:rPr>
                <w:sz w:val="18"/>
                <w:szCs w:val="18"/>
              </w:rPr>
            </w:pPr>
            <w:r w:rsidRPr="005C4C66">
              <w:rPr>
                <w:sz w:val="18"/>
                <w:szCs w:val="18"/>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9F298" w14:textId="77777777" w:rsidR="005C4C66" w:rsidRPr="005C4C66" w:rsidRDefault="005C4C66" w:rsidP="00635866">
            <w:pPr>
              <w:rPr>
                <w:sz w:val="18"/>
                <w:szCs w:val="18"/>
              </w:rPr>
            </w:pPr>
            <w:r w:rsidRPr="005C4C66">
              <w:rPr>
                <w:sz w:val="18"/>
                <w:szCs w:val="18"/>
              </w:rPr>
              <w:t>Замовник перевіряє інформацію самостійно. Переможець не надає підтвердження своєї відповідності.</w:t>
            </w:r>
          </w:p>
        </w:tc>
      </w:tr>
      <w:tr w:rsidR="005C4C66" w:rsidRPr="005C4C66" w14:paraId="6DAAE266"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C041C" w14:textId="77777777" w:rsidR="005C4C66" w:rsidRPr="005C4C66" w:rsidRDefault="005C4C66" w:rsidP="00635866">
            <w:pPr>
              <w:jc w:val="both"/>
              <w:rPr>
                <w:sz w:val="18"/>
                <w:szCs w:val="18"/>
              </w:rPr>
            </w:pPr>
            <w:r w:rsidRPr="005C4C66">
              <w:rPr>
                <w:sz w:val="18"/>
                <w:szCs w:val="18"/>
              </w:rPr>
              <w:t>2</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6869A" w14:textId="77777777" w:rsidR="005C4C66" w:rsidRPr="005C4C66" w:rsidRDefault="005C4C66" w:rsidP="00635866">
            <w:pPr>
              <w:rPr>
                <w:sz w:val="18"/>
                <w:szCs w:val="18"/>
              </w:rPr>
            </w:pPr>
            <w:r w:rsidRPr="005C4C66">
              <w:rPr>
                <w:sz w:val="18"/>
                <w:szCs w:val="18"/>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C4C66">
              <w:rPr>
                <w:sz w:val="18"/>
                <w:szCs w:val="18"/>
              </w:rPr>
              <w:t>пункт 2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07F6B963" w14:textId="77777777" w:rsidR="005C4C66" w:rsidRPr="005C4C66" w:rsidRDefault="005C4C66" w:rsidP="00635866">
            <w:pPr>
              <w:rPr>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шляхом самостійного декларування</w:t>
            </w:r>
            <w:r w:rsidRPr="005C4C66">
              <w:rPr>
                <w:sz w:val="18"/>
                <w:szCs w:val="18"/>
              </w:rPr>
              <w:t xml:space="preserve">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2ACC3" w14:textId="77777777" w:rsidR="005C4C66" w:rsidRPr="005C4C66" w:rsidRDefault="005C4C66" w:rsidP="00635866">
            <w:pPr>
              <w:rPr>
                <w:sz w:val="18"/>
                <w:szCs w:val="18"/>
              </w:rPr>
            </w:pPr>
            <w:r w:rsidRPr="005C4C66">
              <w:rPr>
                <w:sz w:val="18"/>
                <w:szCs w:val="18"/>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C4C66">
              <w:rPr>
                <w:sz w:val="18"/>
                <w:szCs w:val="18"/>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C4C66">
              <w:rPr>
                <w:sz w:val="18"/>
                <w:szCs w:val="18"/>
              </w:rPr>
              <w:t>.</w:t>
            </w:r>
          </w:p>
          <w:p w14:paraId="761A653E" w14:textId="77777777" w:rsidR="005C4C66" w:rsidRPr="005C4C66" w:rsidRDefault="005C4C66" w:rsidP="00635866">
            <w:pPr>
              <w:rPr>
                <w:sz w:val="18"/>
                <w:szCs w:val="18"/>
              </w:rPr>
            </w:pPr>
          </w:p>
        </w:tc>
      </w:tr>
      <w:tr w:rsidR="005C4C66" w:rsidRPr="005C4C66" w14:paraId="3AD86965"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C4C07" w14:textId="77777777" w:rsidR="005C4C66" w:rsidRPr="005C4C66" w:rsidRDefault="005C4C66" w:rsidP="00635866">
            <w:pPr>
              <w:jc w:val="both"/>
              <w:rPr>
                <w:sz w:val="18"/>
                <w:szCs w:val="18"/>
              </w:rPr>
            </w:pPr>
            <w:r w:rsidRPr="005C4C66">
              <w:rPr>
                <w:sz w:val="18"/>
                <w:szCs w:val="18"/>
              </w:rPr>
              <w:t>3</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D94D1" w14:textId="77777777" w:rsidR="005C4C66" w:rsidRPr="005C4C66" w:rsidRDefault="005C4C66" w:rsidP="00635866">
            <w:pPr>
              <w:rPr>
                <w:sz w:val="18"/>
                <w:szCs w:val="18"/>
              </w:rPr>
            </w:pPr>
            <w:r w:rsidRPr="005C4C66">
              <w:rPr>
                <w:sz w:val="18"/>
                <w:szCs w:val="18"/>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271C">
              <w:rPr>
                <w:b/>
                <w:sz w:val="18"/>
                <w:szCs w:val="18"/>
                <w:shd w:val="clear" w:color="auto" w:fill="FFFFFF"/>
              </w:rPr>
              <w:t>(</w:t>
            </w:r>
            <w:r w:rsidRPr="0069271C">
              <w:rPr>
                <w:b/>
                <w:sz w:val="18"/>
                <w:szCs w:val="18"/>
              </w:rPr>
              <w:t>пункт 3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5502DB75" w14:textId="77777777" w:rsidR="005C4C66" w:rsidRPr="005C4C66" w:rsidRDefault="005C4C66" w:rsidP="00635866">
            <w:pPr>
              <w:rPr>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шляхом самостійного декларування</w:t>
            </w:r>
            <w:r w:rsidRPr="005C4C66">
              <w:rPr>
                <w:sz w:val="18"/>
                <w:szCs w:val="18"/>
              </w:rPr>
              <w:t xml:space="preserve">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A06EC" w14:textId="77777777" w:rsidR="005C4C66" w:rsidRPr="005C4C66" w:rsidRDefault="005C4C66" w:rsidP="00635866">
            <w:pPr>
              <w:rPr>
                <w:sz w:val="18"/>
                <w:szCs w:val="18"/>
              </w:rPr>
            </w:pPr>
            <w:r w:rsidRPr="005C4C66">
              <w:rPr>
                <w:sz w:val="18"/>
                <w:szCs w:val="18"/>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C4C66">
              <w:rPr>
                <w:sz w:val="18"/>
                <w:szCs w:val="18"/>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4C66" w:rsidRPr="005C4C66" w14:paraId="0B962632"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0237B" w14:textId="77777777" w:rsidR="005C4C66" w:rsidRPr="005C4C66" w:rsidRDefault="005C4C66" w:rsidP="00635866">
            <w:pPr>
              <w:jc w:val="both"/>
              <w:rPr>
                <w:sz w:val="18"/>
                <w:szCs w:val="18"/>
              </w:rPr>
            </w:pPr>
            <w:r w:rsidRPr="005C4C66">
              <w:rPr>
                <w:sz w:val="18"/>
                <w:szCs w:val="18"/>
              </w:rPr>
              <w:lastRenderedPageBreak/>
              <w:t>4</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DECB7" w14:textId="77777777" w:rsidR="005C4C66" w:rsidRPr="005C4C66" w:rsidRDefault="005C4C66" w:rsidP="00635866">
            <w:pPr>
              <w:rPr>
                <w:sz w:val="18"/>
                <w:szCs w:val="18"/>
              </w:rPr>
            </w:pPr>
            <w:r w:rsidRPr="005C4C66">
              <w:rPr>
                <w:sz w:val="18"/>
                <w:szCs w:val="18"/>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5C4C66">
                <w:rPr>
                  <w:sz w:val="18"/>
                  <w:szCs w:val="18"/>
                  <w:shd w:val="clear" w:color="auto" w:fill="FFFFFF"/>
                </w:rPr>
                <w:t>пунктом 1 статті 50</w:t>
              </w:r>
            </w:hyperlink>
            <w:r w:rsidRPr="005C4C66">
              <w:rPr>
                <w:sz w:val="18"/>
                <w:szCs w:val="18"/>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9271C">
              <w:rPr>
                <w:b/>
                <w:sz w:val="18"/>
                <w:szCs w:val="18"/>
                <w:shd w:val="clear" w:color="auto" w:fill="FFFFFF"/>
              </w:rPr>
              <w:t>(</w:t>
            </w:r>
            <w:r w:rsidRPr="0069271C">
              <w:rPr>
                <w:b/>
                <w:sz w:val="18"/>
                <w:szCs w:val="18"/>
              </w:rPr>
              <w:t>пункт 4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501F09D0" w14:textId="77777777" w:rsidR="005C4C66" w:rsidRPr="005C4C66" w:rsidRDefault="005C4C66" w:rsidP="00635866">
            <w:pPr>
              <w:rPr>
                <w:sz w:val="18"/>
                <w:szCs w:val="18"/>
              </w:rPr>
            </w:pPr>
            <w:r w:rsidRPr="005C4C66">
              <w:rPr>
                <w:sz w:val="18"/>
                <w:szCs w:val="18"/>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489A" w14:textId="77777777" w:rsidR="005C4C66" w:rsidRPr="005C4C66" w:rsidRDefault="005C4C66" w:rsidP="00635866">
            <w:pPr>
              <w:rPr>
                <w:sz w:val="18"/>
                <w:szCs w:val="18"/>
              </w:rPr>
            </w:pPr>
            <w:r w:rsidRPr="005C4C66">
              <w:rPr>
                <w:sz w:val="18"/>
                <w:szCs w:val="18"/>
              </w:rPr>
              <w:t>Замовник перевіряє інформацію самостійно. Переможець не надає підтвердження своєї відповідності.</w:t>
            </w:r>
          </w:p>
        </w:tc>
      </w:tr>
      <w:tr w:rsidR="005C4C66" w:rsidRPr="005C4C66" w14:paraId="075BDAB4"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4155F" w14:textId="77777777" w:rsidR="005C4C66" w:rsidRPr="005C4C66" w:rsidRDefault="005C4C66" w:rsidP="00635866">
            <w:pPr>
              <w:jc w:val="both"/>
              <w:rPr>
                <w:sz w:val="18"/>
                <w:szCs w:val="18"/>
              </w:rPr>
            </w:pPr>
            <w:r w:rsidRPr="005C4C66">
              <w:rPr>
                <w:sz w:val="18"/>
                <w:szCs w:val="18"/>
              </w:rPr>
              <w:t>5</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4A2BF" w14:textId="77777777" w:rsidR="005C4C66" w:rsidRPr="005C4C66" w:rsidRDefault="005C4C66" w:rsidP="00635866">
            <w:pPr>
              <w:rPr>
                <w:sz w:val="18"/>
                <w:szCs w:val="18"/>
              </w:rPr>
            </w:pPr>
            <w:r w:rsidRPr="005C4C66">
              <w:rPr>
                <w:sz w:val="18"/>
                <w:szCs w:val="18"/>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271C">
              <w:rPr>
                <w:b/>
                <w:sz w:val="18"/>
                <w:szCs w:val="18"/>
              </w:rPr>
              <w:t>пункт 5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04144CF0" w14:textId="77777777" w:rsidR="005C4C66" w:rsidRPr="005C4C66" w:rsidRDefault="005C4C66" w:rsidP="00635866">
            <w:pPr>
              <w:rPr>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шляхом самостійного декларування</w:t>
            </w:r>
            <w:r w:rsidRPr="005C4C66">
              <w:rPr>
                <w:sz w:val="18"/>
                <w:szCs w:val="18"/>
              </w:rPr>
              <w:t xml:space="preserve">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8349C" w14:textId="77777777" w:rsidR="005C4C66" w:rsidRPr="005C4C66" w:rsidRDefault="005C4C66" w:rsidP="00635866">
            <w:pPr>
              <w:rPr>
                <w:sz w:val="18"/>
                <w:szCs w:val="18"/>
              </w:rPr>
            </w:pPr>
            <w:r w:rsidRPr="005C4C66">
              <w:rPr>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66F89A" w14:textId="77777777" w:rsidR="005C4C66" w:rsidRPr="005C4C66" w:rsidRDefault="005C4C66" w:rsidP="00635866">
            <w:pPr>
              <w:rPr>
                <w:sz w:val="18"/>
                <w:szCs w:val="18"/>
              </w:rPr>
            </w:pPr>
            <w:r w:rsidRPr="005C4C66">
              <w:rPr>
                <w:sz w:val="18"/>
                <w:szCs w:val="18"/>
              </w:rPr>
              <w:t>судимості не має та в розшуку не перебуває.</w:t>
            </w:r>
          </w:p>
        </w:tc>
      </w:tr>
      <w:tr w:rsidR="005C4C66" w:rsidRPr="005C4C66" w14:paraId="1BBAA4E3"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1EC0D" w14:textId="77777777" w:rsidR="005C4C66" w:rsidRPr="005C4C66" w:rsidRDefault="005C4C66" w:rsidP="00635866">
            <w:pPr>
              <w:jc w:val="both"/>
              <w:rPr>
                <w:sz w:val="18"/>
                <w:szCs w:val="18"/>
              </w:rPr>
            </w:pPr>
            <w:r w:rsidRPr="005C4C66">
              <w:rPr>
                <w:sz w:val="18"/>
                <w:szCs w:val="18"/>
              </w:rPr>
              <w:t>6</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9A590" w14:textId="77777777" w:rsidR="005C4C66" w:rsidRPr="005C4C66" w:rsidRDefault="005C4C66" w:rsidP="00635866">
            <w:pPr>
              <w:rPr>
                <w:sz w:val="18"/>
                <w:szCs w:val="18"/>
              </w:rPr>
            </w:pPr>
            <w:r w:rsidRPr="005C4C66">
              <w:rPr>
                <w:sz w:val="18"/>
                <w:szCs w:val="18"/>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271C">
              <w:rPr>
                <w:b/>
                <w:sz w:val="18"/>
                <w:szCs w:val="18"/>
                <w:shd w:val="clear" w:color="auto" w:fill="FFFFFF"/>
              </w:rPr>
              <w:t>(</w:t>
            </w:r>
            <w:r w:rsidRPr="0069271C">
              <w:rPr>
                <w:b/>
                <w:sz w:val="18"/>
                <w:szCs w:val="18"/>
              </w:rPr>
              <w:t>пункт 6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27C13BF0" w14:textId="77777777" w:rsidR="005C4C66" w:rsidRPr="005C4C66" w:rsidRDefault="005C4C66" w:rsidP="00635866">
            <w:pPr>
              <w:rPr>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шляхом самостійного декларування</w:t>
            </w:r>
            <w:r w:rsidRPr="005C4C66">
              <w:rPr>
                <w:sz w:val="18"/>
                <w:szCs w:val="18"/>
              </w:rPr>
              <w:t xml:space="preserve">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529A0" w14:textId="77777777" w:rsidR="005C4C66" w:rsidRPr="005C4C66" w:rsidRDefault="005C4C66" w:rsidP="00635866">
            <w:pPr>
              <w:rPr>
                <w:sz w:val="18"/>
                <w:szCs w:val="18"/>
              </w:rPr>
            </w:pPr>
            <w:r w:rsidRPr="005C4C66">
              <w:rPr>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4C66" w:rsidRPr="005C4C66" w14:paraId="4CE28ABF"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4500F" w14:textId="77777777" w:rsidR="005C4C66" w:rsidRPr="005C4C66" w:rsidRDefault="005C4C66" w:rsidP="00635866">
            <w:pPr>
              <w:jc w:val="both"/>
              <w:rPr>
                <w:sz w:val="18"/>
                <w:szCs w:val="18"/>
              </w:rPr>
            </w:pPr>
            <w:r w:rsidRPr="005C4C66">
              <w:rPr>
                <w:sz w:val="18"/>
                <w:szCs w:val="18"/>
              </w:rPr>
              <w:t>7</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0471C" w14:textId="77777777" w:rsidR="005C4C66" w:rsidRPr="005C4C66" w:rsidRDefault="005C4C66" w:rsidP="00635866">
            <w:pPr>
              <w:rPr>
                <w:sz w:val="18"/>
                <w:szCs w:val="18"/>
              </w:rPr>
            </w:pPr>
            <w:r w:rsidRPr="005C4C66">
              <w:rPr>
                <w:sz w:val="18"/>
                <w:szCs w:val="18"/>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271C">
              <w:rPr>
                <w:b/>
                <w:sz w:val="18"/>
                <w:szCs w:val="18"/>
                <w:shd w:val="clear" w:color="auto" w:fill="FFFFFF"/>
              </w:rPr>
              <w:t>(</w:t>
            </w:r>
            <w:r w:rsidRPr="0069271C">
              <w:rPr>
                <w:b/>
                <w:sz w:val="18"/>
                <w:szCs w:val="18"/>
              </w:rPr>
              <w:t>пункт 7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5504DA15" w14:textId="77777777" w:rsidR="005C4C66" w:rsidRPr="005C4C66" w:rsidRDefault="005C4C66" w:rsidP="00635866">
            <w:pPr>
              <w:rPr>
                <w:sz w:val="18"/>
                <w:szCs w:val="18"/>
              </w:rPr>
            </w:pPr>
            <w:r w:rsidRPr="005C4C66">
              <w:rPr>
                <w:sz w:val="18"/>
                <w:szCs w:val="18"/>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F3A76" w14:textId="77777777" w:rsidR="005C4C66" w:rsidRPr="005C4C66" w:rsidRDefault="005C4C66" w:rsidP="00635866">
            <w:pPr>
              <w:rPr>
                <w:sz w:val="18"/>
                <w:szCs w:val="18"/>
              </w:rPr>
            </w:pPr>
            <w:r w:rsidRPr="005C4C66">
              <w:rPr>
                <w:sz w:val="18"/>
                <w:szCs w:val="18"/>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C4C66">
              <w:rPr>
                <w:sz w:val="18"/>
                <w:szCs w:val="18"/>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C4C66">
              <w:rPr>
                <w:sz w:val="18"/>
                <w:szCs w:val="18"/>
              </w:rPr>
              <w:t>. </w:t>
            </w:r>
          </w:p>
        </w:tc>
      </w:tr>
      <w:tr w:rsidR="005C4C66" w:rsidRPr="005C4C66" w14:paraId="53B26F80"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19EF9" w14:textId="77777777" w:rsidR="005C4C66" w:rsidRPr="005C4C66" w:rsidRDefault="005C4C66" w:rsidP="00635866">
            <w:pPr>
              <w:jc w:val="both"/>
              <w:rPr>
                <w:sz w:val="18"/>
                <w:szCs w:val="18"/>
              </w:rPr>
            </w:pPr>
            <w:r w:rsidRPr="005C4C66">
              <w:rPr>
                <w:sz w:val="18"/>
                <w:szCs w:val="18"/>
              </w:rPr>
              <w:t>8</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C8B47" w14:textId="77777777" w:rsidR="005C4C66" w:rsidRPr="005C4C66" w:rsidRDefault="005C4C66" w:rsidP="00635866">
            <w:pPr>
              <w:rPr>
                <w:sz w:val="18"/>
                <w:szCs w:val="18"/>
              </w:rPr>
            </w:pPr>
            <w:r w:rsidRPr="005C4C66">
              <w:rPr>
                <w:sz w:val="18"/>
                <w:szCs w:val="18"/>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69271C">
              <w:rPr>
                <w:b/>
                <w:sz w:val="18"/>
                <w:szCs w:val="18"/>
                <w:shd w:val="clear" w:color="auto" w:fill="FFFFFF"/>
              </w:rPr>
              <w:t>(</w:t>
            </w:r>
            <w:r w:rsidRPr="0069271C">
              <w:rPr>
                <w:b/>
                <w:sz w:val="18"/>
                <w:szCs w:val="18"/>
              </w:rPr>
              <w:t>пункт 8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2027EDF3" w14:textId="77777777" w:rsidR="005C4C66" w:rsidRPr="005C4C66" w:rsidRDefault="005C4C66" w:rsidP="00635866">
            <w:pPr>
              <w:rPr>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 xml:space="preserve">шляхом самостійного декларування </w:t>
            </w:r>
            <w:r w:rsidRPr="005C4C66">
              <w:rPr>
                <w:sz w:val="18"/>
                <w:szCs w:val="18"/>
              </w:rPr>
              <w:t>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03DDF" w14:textId="77777777" w:rsidR="005C4C66" w:rsidRPr="005C4C66" w:rsidRDefault="005C4C66" w:rsidP="00635866">
            <w:pPr>
              <w:rPr>
                <w:sz w:val="18"/>
                <w:szCs w:val="18"/>
              </w:rPr>
            </w:pPr>
            <w:r w:rsidRPr="005C4C66">
              <w:rPr>
                <w:sz w:val="18"/>
                <w:szCs w:val="18"/>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C4C66">
              <w:rPr>
                <w:sz w:val="18"/>
                <w:szCs w:val="18"/>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4C66" w:rsidRPr="005C4C66" w14:paraId="211E2007"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C5305" w14:textId="77777777" w:rsidR="005C4C66" w:rsidRPr="005C4C66" w:rsidRDefault="005C4C66" w:rsidP="00635866">
            <w:pPr>
              <w:jc w:val="both"/>
              <w:rPr>
                <w:sz w:val="18"/>
                <w:szCs w:val="18"/>
              </w:rPr>
            </w:pPr>
            <w:r w:rsidRPr="005C4C66">
              <w:rPr>
                <w:sz w:val="18"/>
                <w:szCs w:val="18"/>
              </w:rPr>
              <w:t>9</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9D8A1" w14:textId="77777777" w:rsidR="005C4C66" w:rsidRPr="005C4C66" w:rsidRDefault="005C4C66" w:rsidP="00635866">
            <w:pPr>
              <w:rPr>
                <w:sz w:val="18"/>
                <w:szCs w:val="18"/>
                <w:shd w:val="clear" w:color="auto" w:fill="FFFFFF"/>
              </w:rPr>
            </w:pPr>
            <w:r w:rsidRPr="005C4C66">
              <w:rPr>
                <w:sz w:val="18"/>
                <w:szCs w:val="18"/>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p>
          <w:p w14:paraId="69B89564" w14:textId="77777777" w:rsidR="005C4C66" w:rsidRPr="005C4C66" w:rsidRDefault="005C4C66" w:rsidP="00635866">
            <w:pPr>
              <w:rPr>
                <w:sz w:val="18"/>
                <w:szCs w:val="18"/>
              </w:rPr>
            </w:pPr>
            <w:r w:rsidRPr="005C4C66">
              <w:rPr>
                <w:sz w:val="18"/>
                <w:szCs w:val="18"/>
                <w:shd w:val="clear" w:color="auto" w:fill="FFFFFF"/>
              </w:rPr>
              <w:t xml:space="preserve">пунктом 9 частини 2 статті 9 Закону України «Про державну реєстрацію юридичних осіб, фізичних осіб - підприємців та громадських формувань» </w:t>
            </w:r>
            <w:r w:rsidRPr="005C4C66">
              <w:rPr>
                <w:sz w:val="18"/>
                <w:szCs w:val="18"/>
                <w:shd w:val="clear" w:color="auto" w:fill="FFFFFF"/>
              </w:rPr>
              <w:lastRenderedPageBreak/>
              <w:t xml:space="preserve">(крім нерезидентів) </w:t>
            </w:r>
            <w:r w:rsidRPr="0069271C">
              <w:rPr>
                <w:b/>
                <w:sz w:val="18"/>
                <w:szCs w:val="18"/>
                <w:shd w:val="clear" w:color="auto" w:fill="FFFFFF"/>
              </w:rPr>
              <w:t>(</w:t>
            </w:r>
            <w:r w:rsidRPr="0069271C">
              <w:rPr>
                <w:b/>
                <w:sz w:val="18"/>
                <w:szCs w:val="18"/>
              </w:rPr>
              <w:t>пункт 9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694815BC" w14:textId="77777777" w:rsidR="005C4C66" w:rsidRPr="005C4C66" w:rsidRDefault="005C4C66" w:rsidP="00635866">
            <w:pPr>
              <w:rPr>
                <w:sz w:val="18"/>
                <w:szCs w:val="18"/>
              </w:rPr>
            </w:pPr>
            <w:r w:rsidRPr="005C4C66">
              <w:rPr>
                <w:sz w:val="18"/>
                <w:szCs w:val="18"/>
              </w:rPr>
              <w:lastRenderedPageBreak/>
              <w:t xml:space="preserve">Учасник процедури закупівлі підтверджує відсутність підстави </w:t>
            </w:r>
            <w:r w:rsidRPr="005C4C66">
              <w:rPr>
                <w:i/>
                <w:sz w:val="18"/>
                <w:szCs w:val="18"/>
              </w:rPr>
              <w:t xml:space="preserve">шляхом самостійного декларування </w:t>
            </w:r>
            <w:r w:rsidRPr="005C4C66">
              <w:rPr>
                <w:sz w:val="18"/>
                <w:szCs w:val="18"/>
              </w:rPr>
              <w:t>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C988" w14:textId="77777777" w:rsidR="005C4C66" w:rsidRPr="005C4C66" w:rsidRDefault="005C4C66" w:rsidP="00635866">
            <w:pPr>
              <w:rPr>
                <w:sz w:val="18"/>
                <w:szCs w:val="18"/>
              </w:rPr>
            </w:pPr>
            <w:r w:rsidRPr="005C4C66">
              <w:rPr>
                <w:sz w:val="18"/>
                <w:szCs w:val="18"/>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5C4C66">
              <w:rPr>
                <w:sz w:val="18"/>
                <w:szCs w:val="18"/>
                <w:shd w:val="clear" w:color="auto" w:fill="FFFFFF"/>
              </w:rPr>
              <w:t xml:space="preserve">реєстру юридичних осіб, фізичних осіб - підприємців та громадських </w:t>
            </w:r>
            <w:r w:rsidRPr="005C4C66">
              <w:rPr>
                <w:sz w:val="18"/>
                <w:szCs w:val="18"/>
                <w:shd w:val="clear" w:color="auto" w:fill="FFFFFF"/>
              </w:rPr>
              <w:lastRenderedPageBreak/>
              <w:t xml:space="preserve">формувань, </w:t>
            </w:r>
            <w:r w:rsidRPr="005C4C66">
              <w:rPr>
                <w:sz w:val="18"/>
                <w:szCs w:val="18"/>
              </w:rPr>
              <w:t> в який містить інформацію про те, що</w:t>
            </w:r>
            <w:r w:rsidRPr="005C4C66">
              <w:rPr>
                <w:sz w:val="18"/>
                <w:szCs w:val="18"/>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4C66" w:rsidRPr="005C4C66" w14:paraId="77B0D887" w14:textId="77777777" w:rsidTr="005C4C66">
        <w:trPr>
          <w:trHeight w:val="3586"/>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F7A2C" w14:textId="77777777" w:rsidR="005C4C66" w:rsidRPr="005C4C66" w:rsidRDefault="005C4C66" w:rsidP="00635866">
            <w:pPr>
              <w:jc w:val="both"/>
              <w:rPr>
                <w:sz w:val="18"/>
                <w:szCs w:val="18"/>
              </w:rPr>
            </w:pPr>
            <w:r w:rsidRPr="005C4C66">
              <w:rPr>
                <w:sz w:val="18"/>
                <w:szCs w:val="18"/>
              </w:rPr>
              <w:lastRenderedPageBreak/>
              <w:t>10</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EA45B" w14:textId="77777777" w:rsidR="005C4C66" w:rsidRPr="005C4C66" w:rsidRDefault="005C4C66" w:rsidP="00635866">
            <w:pPr>
              <w:rPr>
                <w:sz w:val="18"/>
                <w:szCs w:val="18"/>
              </w:rPr>
            </w:pPr>
            <w:r w:rsidRPr="005C4C66">
              <w:rPr>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271C">
              <w:rPr>
                <w:b/>
                <w:sz w:val="18"/>
                <w:szCs w:val="18"/>
                <w:shd w:val="clear" w:color="auto" w:fill="FFFFFF"/>
              </w:rPr>
              <w:t>(</w:t>
            </w:r>
            <w:r w:rsidRPr="0069271C">
              <w:rPr>
                <w:b/>
                <w:sz w:val="18"/>
                <w:szCs w:val="18"/>
              </w:rPr>
              <w:t>пункт 10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7BB3FDA3" w14:textId="77777777" w:rsidR="005C4C66" w:rsidRPr="005C4C66" w:rsidRDefault="005C4C66" w:rsidP="00635866">
            <w:pPr>
              <w:rPr>
                <w:i/>
                <w:iCs/>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шляхом самостійного декларування</w:t>
            </w:r>
            <w:r w:rsidRPr="005C4C66">
              <w:rPr>
                <w:sz w:val="18"/>
                <w:szCs w:val="18"/>
              </w:rPr>
              <w:t xml:space="preserve"> відсутності такої підстави в електронній системі закупівель під час подання тендерної пропозиції</w:t>
            </w:r>
          </w:p>
          <w:p w14:paraId="43165A77" w14:textId="77777777" w:rsidR="005C4C66" w:rsidRPr="005C4C66" w:rsidRDefault="005C4C66" w:rsidP="00635866">
            <w:pPr>
              <w:rPr>
                <w:sz w:val="18"/>
                <w:szCs w:val="18"/>
              </w:rPr>
            </w:pPr>
            <w:r w:rsidRPr="005C4C66">
              <w:rPr>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51A2" w14:textId="77777777" w:rsidR="005C4C66" w:rsidRPr="005C4C66" w:rsidRDefault="005C4C66" w:rsidP="00635866">
            <w:pPr>
              <w:rPr>
                <w:sz w:val="18"/>
                <w:szCs w:val="18"/>
              </w:rPr>
            </w:pPr>
            <w:r w:rsidRPr="005C4C66">
              <w:rPr>
                <w:sz w:val="18"/>
                <w:szCs w:val="18"/>
              </w:rPr>
              <w:t>Переможець надає антикорупційну програму та документ про призначення уповноваженого з реалізації антикорупційної програми</w:t>
            </w:r>
            <w:r w:rsidRPr="005C4C66">
              <w:rPr>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14:paraId="53DD9BDA" w14:textId="77777777" w:rsidR="005C4C66" w:rsidRPr="005C4C66" w:rsidRDefault="005C4C66" w:rsidP="00635866">
            <w:pPr>
              <w:rPr>
                <w:sz w:val="18"/>
                <w:szCs w:val="18"/>
              </w:rPr>
            </w:pPr>
            <w:r w:rsidRPr="005C4C66">
              <w:rPr>
                <w:sz w:val="18"/>
                <w:szCs w:val="18"/>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4C66" w:rsidRPr="005C4C66" w14:paraId="6D752C20"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FA72E" w14:textId="77777777" w:rsidR="005C4C66" w:rsidRPr="005C4C66" w:rsidRDefault="005C4C66" w:rsidP="00635866">
            <w:pPr>
              <w:jc w:val="both"/>
              <w:rPr>
                <w:sz w:val="18"/>
                <w:szCs w:val="18"/>
              </w:rPr>
            </w:pPr>
            <w:r w:rsidRPr="005C4C66">
              <w:rPr>
                <w:sz w:val="18"/>
                <w:szCs w:val="18"/>
              </w:rPr>
              <w:t>11</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D7E88" w14:textId="77777777" w:rsidR="005C4C66" w:rsidRPr="005C4C66" w:rsidRDefault="005C4C66" w:rsidP="00635866">
            <w:pPr>
              <w:rPr>
                <w:sz w:val="18"/>
                <w:szCs w:val="18"/>
              </w:rPr>
            </w:pPr>
            <w:r w:rsidRPr="005C4C66">
              <w:rPr>
                <w:sz w:val="18"/>
                <w:szCs w:val="18"/>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271C">
              <w:rPr>
                <w:b/>
                <w:sz w:val="18"/>
                <w:szCs w:val="18"/>
                <w:shd w:val="clear" w:color="auto" w:fill="FFFFFF"/>
              </w:rPr>
              <w:t>(</w:t>
            </w:r>
            <w:r w:rsidRPr="0069271C">
              <w:rPr>
                <w:b/>
                <w:sz w:val="18"/>
                <w:szCs w:val="18"/>
              </w:rPr>
              <w:t>пункт 11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479BF3AF" w14:textId="77777777" w:rsidR="005C4C66" w:rsidRPr="005C4C66" w:rsidRDefault="005C4C66" w:rsidP="00635866">
            <w:pPr>
              <w:rPr>
                <w:sz w:val="18"/>
                <w:szCs w:val="18"/>
              </w:rPr>
            </w:pPr>
            <w:r w:rsidRPr="005C4C66">
              <w:rPr>
                <w:sz w:val="18"/>
                <w:szCs w:val="18"/>
              </w:rPr>
              <w:t>Замовник перевіряє інформацію самостійно.</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056F7" w14:textId="77777777" w:rsidR="005C4C66" w:rsidRPr="005C4C66" w:rsidRDefault="005C4C66" w:rsidP="00635866">
            <w:pPr>
              <w:rPr>
                <w:sz w:val="18"/>
                <w:szCs w:val="18"/>
              </w:rPr>
            </w:pPr>
            <w:r w:rsidRPr="005C4C66">
              <w:rPr>
                <w:sz w:val="18"/>
                <w:szCs w:val="18"/>
              </w:rPr>
              <w:t>Замовник перевіряє інформацію самостійно. Переможець не надає підтвердження своєї відповідності.</w:t>
            </w:r>
          </w:p>
        </w:tc>
      </w:tr>
      <w:tr w:rsidR="005C4C66" w:rsidRPr="005C4C66" w14:paraId="05D5C5B3"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AC521" w14:textId="77777777" w:rsidR="005C4C66" w:rsidRPr="005C4C66" w:rsidRDefault="005C4C66" w:rsidP="00635866">
            <w:pPr>
              <w:jc w:val="both"/>
              <w:rPr>
                <w:sz w:val="18"/>
                <w:szCs w:val="18"/>
              </w:rPr>
            </w:pPr>
            <w:r w:rsidRPr="005C4C66">
              <w:rPr>
                <w:sz w:val="18"/>
                <w:szCs w:val="18"/>
              </w:rPr>
              <w:t>12</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9666B" w14:textId="77777777" w:rsidR="005C4C66" w:rsidRPr="005C4C66" w:rsidRDefault="005C4C66" w:rsidP="00635866">
            <w:pPr>
              <w:rPr>
                <w:sz w:val="18"/>
                <w:szCs w:val="18"/>
              </w:rPr>
            </w:pPr>
            <w:r w:rsidRPr="005C4C66">
              <w:rPr>
                <w:sz w:val="18"/>
                <w:szCs w:val="18"/>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271C">
              <w:rPr>
                <w:b/>
                <w:sz w:val="18"/>
                <w:szCs w:val="18"/>
                <w:shd w:val="clear" w:color="auto" w:fill="FFFFFF"/>
              </w:rPr>
              <w:t>(</w:t>
            </w:r>
            <w:r w:rsidRPr="0069271C">
              <w:rPr>
                <w:b/>
                <w:sz w:val="18"/>
                <w:szCs w:val="18"/>
              </w:rPr>
              <w:t>пункт 12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613AF222" w14:textId="77777777" w:rsidR="005C4C66" w:rsidRPr="005C4C66" w:rsidRDefault="005C4C66" w:rsidP="00635866">
            <w:pPr>
              <w:rPr>
                <w:sz w:val="18"/>
                <w:szCs w:val="18"/>
              </w:rPr>
            </w:pPr>
            <w:r w:rsidRPr="005C4C66">
              <w:rPr>
                <w:sz w:val="18"/>
                <w:szCs w:val="18"/>
              </w:rPr>
              <w:t xml:space="preserve">Учасник процедури закупівлі підтверджує відсутність підстави </w:t>
            </w:r>
            <w:r w:rsidRPr="005C4C66">
              <w:rPr>
                <w:i/>
                <w:sz w:val="18"/>
                <w:szCs w:val="18"/>
              </w:rPr>
              <w:t>шляхом самостійного декларування</w:t>
            </w:r>
            <w:r w:rsidRPr="005C4C66">
              <w:rPr>
                <w:sz w:val="18"/>
                <w:szCs w:val="18"/>
              </w:rPr>
              <w:t xml:space="preserve"> відсутності такої підстави в електронній системі закупівель під час подання тендерної пропозиції</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E555" w14:textId="77777777" w:rsidR="005C4C66" w:rsidRPr="005C4C66" w:rsidRDefault="005C4C66" w:rsidP="00635866">
            <w:pPr>
              <w:rPr>
                <w:sz w:val="18"/>
                <w:szCs w:val="18"/>
              </w:rPr>
            </w:pPr>
            <w:r w:rsidRPr="005C4C66">
              <w:rPr>
                <w:sz w:val="18"/>
                <w:szCs w:val="18"/>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C4C66" w:rsidRPr="005C4C66" w14:paraId="73C4BFA7" w14:textId="77777777" w:rsidTr="005C4C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E1301" w14:textId="77777777" w:rsidR="005C4C66" w:rsidRPr="005C4C66" w:rsidRDefault="005C4C66" w:rsidP="00635866">
            <w:pPr>
              <w:jc w:val="both"/>
              <w:rPr>
                <w:sz w:val="18"/>
                <w:szCs w:val="18"/>
              </w:rPr>
            </w:pPr>
            <w:r w:rsidRPr="005C4C66">
              <w:rPr>
                <w:sz w:val="18"/>
                <w:szCs w:val="18"/>
              </w:rPr>
              <w:t>13</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C094C" w14:textId="77777777" w:rsidR="005C4C66" w:rsidRPr="005C4C66" w:rsidRDefault="005C4C66" w:rsidP="00635866">
            <w:pPr>
              <w:rPr>
                <w:sz w:val="18"/>
                <w:szCs w:val="18"/>
              </w:rPr>
            </w:pPr>
            <w:r w:rsidRPr="005C4C66">
              <w:rPr>
                <w:sz w:val="18"/>
                <w:szCs w:val="18"/>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271C">
              <w:rPr>
                <w:b/>
                <w:sz w:val="18"/>
                <w:szCs w:val="18"/>
                <w:shd w:val="clear" w:color="auto" w:fill="FFFFFF"/>
              </w:rPr>
              <w:t>(</w:t>
            </w:r>
            <w:r w:rsidRPr="0069271C">
              <w:rPr>
                <w:b/>
                <w:sz w:val="18"/>
                <w:szCs w:val="18"/>
              </w:rPr>
              <w:t>пункт 13 частини 1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5AFD6CDE" w14:textId="77777777" w:rsidR="005C4C66" w:rsidRPr="005C4C66" w:rsidRDefault="005C4C66" w:rsidP="00635866">
            <w:pPr>
              <w:rPr>
                <w:sz w:val="18"/>
                <w:szCs w:val="18"/>
              </w:rPr>
            </w:pPr>
            <w:r w:rsidRPr="005C4C66">
              <w:rPr>
                <w:sz w:val="18"/>
                <w:szCs w:val="18"/>
              </w:rPr>
              <w:t>Замовник не вимагає підтвердження відповідно до пункту 44 Особливостей</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6CB2" w14:textId="77777777" w:rsidR="005C4C66" w:rsidRPr="005C4C66" w:rsidRDefault="005C4C66" w:rsidP="00635866">
            <w:pPr>
              <w:rPr>
                <w:sz w:val="18"/>
                <w:szCs w:val="18"/>
              </w:rPr>
            </w:pPr>
            <w:r w:rsidRPr="005C4C66">
              <w:rPr>
                <w:sz w:val="18"/>
                <w:szCs w:val="18"/>
              </w:rPr>
              <w:t>Замовник не вимагає підтвердження відповідно до пункту 44 Особливостей</w:t>
            </w:r>
          </w:p>
        </w:tc>
      </w:tr>
      <w:tr w:rsidR="005C4C66" w:rsidRPr="005C4C66" w14:paraId="1E03EE9A" w14:textId="77777777" w:rsidTr="005C4C66">
        <w:trPr>
          <w:trHeight w:val="238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96573" w14:textId="77777777" w:rsidR="005C4C66" w:rsidRPr="005C4C66" w:rsidRDefault="005C4C66" w:rsidP="00635866">
            <w:pPr>
              <w:jc w:val="both"/>
              <w:rPr>
                <w:sz w:val="18"/>
                <w:szCs w:val="18"/>
              </w:rPr>
            </w:pPr>
            <w:r w:rsidRPr="005C4C66">
              <w:rPr>
                <w:sz w:val="18"/>
                <w:szCs w:val="18"/>
              </w:rPr>
              <w:t>14</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5C950" w14:textId="77777777" w:rsidR="005C4C66" w:rsidRPr="005C4C66" w:rsidRDefault="005C4C66" w:rsidP="00635866">
            <w:pPr>
              <w:shd w:val="clear" w:color="auto" w:fill="FFFFFF"/>
              <w:rPr>
                <w:sz w:val="18"/>
                <w:szCs w:val="18"/>
              </w:rPr>
            </w:pPr>
            <w:r w:rsidRPr="005C4C66">
              <w:rPr>
                <w:sz w:val="18"/>
                <w:szCs w:val="18"/>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F8E86A" w14:textId="77777777" w:rsidR="005C4C66" w:rsidRPr="005C4C66" w:rsidRDefault="005C4C66" w:rsidP="00635866">
            <w:pPr>
              <w:shd w:val="clear" w:color="auto" w:fill="FFFFFF"/>
              <w:spacing w:after="150"/>
              <w:rPr>
                <w:sz w:val="18"/>
                <w:szCs w:val="18"/>
              </w:rPr>
            </w:pPr>
            <w:r w:rsidRPr="005C4C66">
              <w:rPr>
                <w:sz w:val="18"/>
                <w:szCs w:val="18"/>
              </w:rPr>
              <w:t xml:space="preserve">Учасник процедури закупівлі, що перебуває в обставинах, зазначених у частині другій цієї статті, може надати </w:t>
            </w:r>
            <w:r w:rsidRPr="005C4C66">
              <w:rPr>
                <w:sz w:val="18"/>
                <w:szCs w:val="18"/>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9271C">
              <w:rPr>
                <w:b/>
                <w:sz w:val="18"/>
                <w:szCs w:val="18"/>
              </w:rPr>
              <w:t>(частина 2 статті 17 Закону)</w:t>
            </w:r>
          </w:p>
        </w:tc>
        <w:tc>
          <w:tcPr>
            <w:tcW w:w="2512" w:type="dxa"/>
            <w:tcBorders>
              <w:top w:val="single" w:sz="4" w:space="0" w:color="000000"/>
              <w:left w:val="single" w:sz="4" w:space="0" w:color="000000"/>
              <w:bottom w:val="single" w:sz="4" w:space="0" w:color="000000"/>
              <w:right w:val="single" w:sz="4" w:space="0" w:color="000000"/>
            </w:tcBorders>
          </w:tcPr>
          <w:p w14:paraId="7AF908FD" w14:textId="77777777" w:rsidR="005C4C66" w:rsidRPr="005C4C66" w:rsidRDefault="005C4C66" w:rsidP="00635866">
            <w:pPr>
              <w:rPr>
                <w:sz w:val="18"/>
                <w:szCs w:val="18"/>
              </w:rPr>
            </w:pPr>
            <w:r w:rsidRPr="005C4C66">
              <w:rPr>
                <w:sz w:val="18"/>
                <w:szCs w:val="18"/>
              </w:rPr>
              <w:lastRenderedPageBreak/>
              <w:t xml:space="preserve">Учасник процедури закупівлі підтверджує відсутність підстави </w:t>
            </w:r>
            <w:r w:rsidRPr="005C4C66">
              <w:rPr>
                <w:i/>
                <w:sz w:val="18"/>
                <w:szCs w:val="18"/>
              </w:rPr>
              <w:t xml:space="preserve">шляхом самостійного декларування </w:t>
            </w:r>
            <w:r w:rsidRPr="005C4C66">
              <w:rPr>
                <w:sz w:val="18"/>
                <w:szCs w:val="18"/>
              </w:rPr>
              <w:t>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EDAD3FC" w14:textId="77777777" w:rsidR="005C4C66" w:rsidRPr="005C4C66" w:rsidRDefault="005C4C66" w:rsidP="005C4C66">
            <w:pPr>
              <w:pStyle w:val="a5"/>
              <w:numPr>
                <w:ilvl w:val="0"/>
                <w:numId w:val="2"/>
              </w:numPr>
              <w:spacing w:after="0" w:line="259" w:lineRule="auto"/>
              <w:ind w:left="50"/>
              <w:rPr>
                <w:rFonts w:ascii="Times New Roman" w:hAnsi="Times New Roman"/>
                <w:sz w:val="18"/>
                <w:szCs w:val="18"/>
              </w:rPr>
            </w:pPr>
            <w:r w:rsidRPr="005C4C66">
              <w:rPr>
                <w:rFonts w:ascii="Times New Roman" w:hAnsi="Times New Roman"/>
                <w:sz w:val="18"/>
                <w:szCs w:val="18"/>
              </w:rPr>
              <w:t xml:space="preserve">довідку в довільній формі про те, що між ним і замовником </w:t>
            </w:r>
            <w:r w:rsidRPr="005C4C66">
              <w:rPr>
                <w:rFonts w:ascii="Times New Roman" w:hAnsi="Times New Roman"/>
                <w:sz w:val="18"/>
                <w:szCs w:val="18"/>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C0350F9" w14:textId="77777777" w:rsidR="005C4C66" w:rsidRPr="005C4C66" w:rsidRDefault="005C4C66" w:rsidP="005C4C66">
            <w:pPr>
              <w:pStyle w:val="a5"/>
              <w:numPr>
                <w:ilvl w:val="0"/>
                <w:numId w:val="2"/>
              </w:numPr>
              <w:spacing w:after="0" w:line="259" w:lineRule="auto"/>
              <w:ind w:left="91" w:right="130" w:firstLine="0"/>
              <w:rPr>
                <w:rFonts w:ascii="Times New Roman" w:hAnsi="Times New Roman"/>
                <w:sz w:val="18"/>
                <w:szCs w:val="18"/>
              </w:rPr>
            </w:pPr>
            <w:r w:rsidRPr="005C4C66">
              <w:rPr>
                <w:rFonts w:ascii="Times New Roman" w:hAnsi="Times New Roman"/>
                <w:sz w:val="18"/>
                <w:szCs w:val="18"/>
              </w:rPr>
              <w:t>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98158" w14:textId="1A7F2A4F" w:rsidR="005C4C66" w:rsidRPr="005C4C66" w:rsidRDefault="005C4C66" w:rsidP="00635866">
            <w:pPr>
              <w:rPr>
                <w:sz w:val="18"/>
                <w:szCs w:val="18"/>
              </w:rPr>
            </w:pPr>
            <w:r w:rsidRPr="005C4C66">
              <w:rPr>
                <w:sz w:val="18"/>
                <w:szCs w:val="18"/>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sz w:val="18"/>
                <w:szCs w:val="18"/>
              </w:rPr>
              <w:t xml:space="preserve">вого розірвання такого договору, або </w:t>
            </w:r>
            <w:r w:rsidRPr="005C4C66">
              <w:rPr>
                <w:sz w:val="18"/>
                <w:szCs w:val="18"/>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5C4C66">
              <w:rPr>
                <w:sz w:val="18"/>
                <w:szCs w:val="18"/>
              </w:rPr>
              <w:lastRenderedPageBreak/>
              <w:t>повинен довести, що сплатив або зобов’язався сплатити відповідні зобов’язання та відшкодування завданих збитків.</w:t>
            </w:r>
          </w:p>
        </w:tc>
      </w:tr>
    </w:tbl>
    <w:p w14:paraId="17E5576D" w14:textId="77777777" w:rsidR="005C4C66" w:rsidRPr="005C4C66" w:rsidRDefault="005C4C66" w:rsidP="005C4C66">
      <w:pPr>
        <w:rPr>
          <w:sz w:val="18"/>
          <w:szCs w:val="18"/>
        </w:rPr>
      </w:pPr>
    </w:p>
    <w:p w14:paraId="7A9CBC7E" w14:textId="77777777" w:rsidR="00D61A63" w:rsidRDefault="00D61A63" w:rsidP="005C4C66">
      <w:pPr>
        <w:jc w:val="both"/>
        <w:rPr>
          <w:b/>
          <w:bCs/>
          <w:sz w:val="20"/>
          <w:szCs w:val="20"/>
        </w:rPr>
      </w:pPr>
    </w:p>
    <w:p w14:paraId="54579D07" w14:textId="1D672C4C" w:rsidR="005C4C66" w:rsidRDefault="005C4C66" w:rsidP="005C4C66">
      <w:pPr>
        <w:jc w:val="both"/>
        <w:rPr>
          <w:sz w:val="20"/>
          <w:szCs w:val="20"/>
        </w:rPr>
      </w:pPr>
      <w:r w:rsidRPr="005C4C66">
        <w:rPr>
          <w:b/>
          <w:bCs/>
          <w:sz w:val="20"/>
          <w:szCs w:val="20"/>
        </w:rPr>
        <w:t>ВАЖЛИВО!</w:t>
      </w:r>
      <w:r w:rsidRPr="005C4C66">
        <w:rPr>
          <w:sz w:val="20"/>
          <w:szCs w:val="20"/>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C4C66">
        <w:rPr>
          <w:b/>
          <w:bCs/>
          <w:sz w:val="20"/>
          <w:szCs w:val="20"/>
        </w:rPr>
        <w:t>це службова (посадова) особа</w:t>
      </w:r>
      <w:r w:rsidRPr="005C4C66">
        <w:rPr>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C4C66">
        <w:rPr>
          <w:b/>
          <w:bCs/>
          <w:sz w:val="20"/>
          <w:szCs w:val="20"/>
        </w:rPr>
        <w:t>це фізична особа</w:t>
      </w:r>
      <w:r w:rsidRPr="005C4C66">
        <w:rPr>
          <w:sz w:val="20"/>
          <w:szCs w:val="20"/>
        </w:rPr>
        <w:t xml:space="preserve"> (відповідно до листа Міністерства юстиції України від 03.11.2006 № 22-48-548).</w:t>
      </w:r>
    </w:p>
    <w:p w14:paraId="1A1B11BD" w14:textId="77777777" w:rsidR="00D61A63" w:rsidRPr="005C4C66" w:rsidRDefault="00D61A63" w:rsidP="005C4C66">
      <w:pPr>
        <w:jc w:val="both"/>
        <w:rPr>
          <w:sz w:val="20"/>
          <w:szCs w:val="20"/>
        </w:rPr>
      </w:pPr>
    </w:p>
    <w:p w14:paraId="0E188513" w14:textId="1B8446FF" w:rsidR="005C4C66" w:rsidRDefault="005C4C66" w:rsidP="005C4C66">
      <w:pPr>
        <w:jc w:val="both"/>
        <w:rPr>
          <w:sz w:val="20"/>
          <w:szCs w:val="20"/>
        </w:rPr>
      </w:pPr>
      <w:r w:rsidRPr="005C4C66">
        <w:rPr>
          <w:sz w:val="20"/>
          <w:szCs w:val="20"/>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A4551E" w14:textId="77777777" w:rsidR="00D61A63" w:rsidRPr="005C4C66" w:rsidRDefault="00D61A63" w:rsidP="005C4C66">
      <w:pPr>
        <w:jc w:val="both"/>
        <w:rPr>
          <w:b/>
          <w:bCs/>
          <w:sz w:val="20"/>
          <w:szCs w:val="20"/>
        </w:rPr>
      </w:pPr>
    </w:p>
    <w:p w14:paraId="76CEEE43" w14:textId="48AF2725" w:rsidR="00040817" w:rsidRDefault="00040817" w:rsidP="00040817">
      <w:pPr>
        <w:ind w:right="22" w:firstLine="567"/>
        <w:jc w:val="both"/>
        <w:rPr>
          <w:sz w:val="20"/>
          <w:szCs w:val="20"/>
        </w:rPr>
      </w:pPr>
      <w:r w:rsidRPr="008855BE">
        <w:rPr>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7D9AD9" w14:textId="39A032B5" w:rsidR="00AF43B2" w:rsidRDefault="00AF43B2" w:rsidP="00040817">
      <w:pPr>
        <w:ind w:right="22" w:firstLine="567"/>
        <w:jc w:val="both"/>
        <w:rPr>
          <w:sz w:val="20"/>
          <w:szCs w:val="20"/>
        </w:rPr>
      </w:pPr>
    </w:p>
    <w:p w14:paraId="51C6138F" w14:textId="77777777" w:rsidR="00AF43B2" w:rsidRDefault="00AF43B2" w:rsidP="00040817">
      <w:pPr>
        <w:ind w:right="22" w:firstLine="567"/>
        <w:jc w:val="both"/>
        <w:rPr>
          <w:sz w:val="20"/>
          <w:szCs w:val="20"/>
        </w:rPr>
      </w:pPr>
    </w:p>
    <w:p w14:paraId="17B9909A" w14:textId="77777777" w:rsidR="00AF43B2" w:rsidRPr="008C115A" w:rsidRDefault="00AF43B2" w:rsidP="00AF43B2">
      <w:pPr>
        <w:pStyle w:val="a5"/>
        <w:tabs>
          <w:tab w:val="left" w:pos="0"/>
        </w:tabs>
        <w:ind w:left="0"/>
        <w:jc w:val="both"/>
        <w:rPr>
          <w:rFonts w:ascii="Times New Roman" w:hAnsi="Times New Roman"/>
          <w:b/>
        </w:rPr>
      </w:pPr>
      <w:r w:rsidRPr="008C115A">
        <w:rPr>
          <w:rFonts w:ascii="Times New Roman" w:hAnsi="Times New Roman"/>
          <w:b/>
        </w:rPr>
        <w:t xml:space="preserve">Начальник управління </w:t>
      </w:r>
    </w:p>
    <w:p w14:paraId="44ED28CE" w14:textId="77777777" w:rsidR="00AF43B2" w:rsidRPr="008C115A" w:rsidRDefault="00AF43B2" w:rsidP="00AF43B2">
      <w:pPr>
        <w:pStyle w:val="a5"/>
        <w:tabs>
          <w:tab w:val="left" w:pos="0"/>
        </w:tabs>
        <w:ind w:left="0"/>
        <w:jc w:val="both"/>
        <w:rPr>
          <w:rFonts w:ascii="Times New Roman" w:hAnsi="Times New Roman"/>
          <w:b/>
        </w:rPr>
      </w:pPr>
      <w:r w:rsidRPr="008C115A">
        <w:rPr>
          <w:rFonts w:ascii="Times New Roman" w:hAnsi="Times New Roman"/>
          <w:b/>
        </w:rPr>
        <w:t>житлово-комунального господарства</w:t>
      </w:r>
    </w:p>
    <w:p w14:paraId="59433DE7" w14:textId="77777777" w:rsidR="00AF43B2" w:rsidRPr="008C115A" w:rsidRDefault="00AF43B2" w:rsidP="00AF43B2">
      <w:pPr>
        <w:pStyle w:val="a5"/>
        <w:tabs>
          <w:tab w:val="left" w:pos="0"/>
        </w:tabs>
        <w:ind w:left="0"/>
        <w:jc w:val="both"/>
        <w:rPr>
          <w:rFonts w:ascii="Times New Roman" w:hAnsi="Times New Roman"/>
        </w:rPr>
      </w:pPr>
      <w:r w:rsidRPr="008C115A">
        <w:rPr>
          <w:rFonts w:ascii="Times New Roman" w:hAnsi="Times New Roman"/>
          <w:b/>
        </w:rPr>
        <w:t>Жмеринської міської ради</w:t>
      </w:r>
      <w:r w:rsidRPr="008C115A">
        <w:rPr>
          <w:rFonts w:ascii="Times New Roman" w:hAnsi="Times New Roman"/>
        </w:rPr>
        <w:t xml:space="preserve">        _________________________________Ольга КУЛЕНКО</w:t>
      </w:r>
    </w:p>
    <w:p w14:paraId="03AAA34F" w14:textId="77777777" w:rsidR="00AF43B2" w:rsidRPr="008C115A" w:rsidRDefault="00AF43B2" w:rsidP="00AF43B2">
      <w:pPr>
        <w:pStyle w:val="a5"/>
        <w:tabs>
          <w:tab w:val="left" w:pos="0"/>
        </w:tabs>
        <w:ind w:left="0"/>
        <w:jc w:val="both"/>
        <w:rPr>
          <w:rFonts w:ascii="Times New Roman" w:hAnsi="Times New Roman"/>
        </w:rPr>
      </w:pPr>
    </w:p>
    <w:p w14:paraId="4447BFC0" w14:textId="77777777" w:rsidR="00AF43B2" w:rsidRPr="008C115A" w:rsidRDefault="00AF43B2" w:rsidP="00AF43B2">
      <w:pPr>
        <w:pStyle w:val="a5"/>
        <w:tabs>
          <w:tab w:val="left" w:pos="0"/>
        </w:tabs>
        <w:ind w:left="0"/>
        <w:jc w:val="both"/>
        <w:rPr>
          <w:rFonts w:ascii="Times New Roman" w:hAnsi="Times New Roman"/>
        </w:rPr>
      </w:pPr>
    </w:p>
    <w:p w14:paraId="0F940F7B" w14:textId="77777777" w:rsidR="00AF43B2" w:rsidRPr="008C115A" w:rsidRDefault="00AF43B2" w:rsidP="00AF43B2">
      <w:pPr>
        <w:tabs>
          <w:tab w:val="left" w:pos="0"/>
        </w:tabs>
        <w:ind w:left="720"/>
        <w:jc w:val="both"/>
        <w:rPr>
          <w:sz w:val="22"/>
          <w:szCs w:val="22"/>
        </w:rPr>
      </w:pPr>
    </w:p>
    <w:p w14:paraId="3E229649" w14:textId="77777777" w:rsidR="00AF43B2" w:rsidRPr="008C115A" w:rsidRDefault="00AF43B2" w:rsidP="00AF43B2">
      <w:pPr>
        <w:pStyle w:val="a5"/>
        <w:tabs>
          <w:tab w:val="left" w:pos="0"/>
        </w:tabs>
        <w:ind w:left="0"/>
        <w:jc w:val="both"/>
        <w:rPr>
          <w:rFonts w:ascii="Times New Roman" w:hAnsi="Times New Roman"/>
        </w:rPr>
      </w:pPr>
    </w:p>
    <w:p w14:paraId="4FEC35A0" w14:textId="77777777" w:rsidR="00AF43B2" w:rsidRPr="008C115A" w:rsidRDefault="00AF43B2" w:rsidP="00AF43B2">
      <w:pPr>
        <w:pStyle w:val="a5"/>
        <w:tabs>
          <w:tab w:val="left" w:pos="0"/>
        </w:tabs>
        <w:ind w:left="0"/>
        <w:jc w:val="both"/>
        <w:rPr>
          <w:rFonts w:ascii="Times New Roman" w:hAnsi="Times New Roman"/>
        </w:rPr>
      </w:pPr>
    </w:p>
    <w:p w14:paraId="48704FFE" w14:textId="77777777" w:rsidR="00AF43B2" w:rsidRPr="008855BE" w:rsidRDefault="00AF43B2" w:rsidP="00040817">
      <w:pPr>
        <w:ind w:right="22" w:firstLine="567"/>
        <w:jc w:val="both"/>
        <w:rPr>
          <w:sz w:val="20"/>
          <w:szCs w:val="20"/>
        </w:rPr>
      </w:pPr>
      <w:bookmarkStart w:id="0" w:name="_GoBack"/>
      <w:bookmarkEnd w:id="0"/>
    </w:p>
    <w:sectPr w:rsidR="00AF43B2" w:rsidRPr="008855BE" w:rsidSect="000430DA">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F2B"/>
    <w:multiLevelType w:val="hybridMultilevel"/>
    <w:tmpl w:val="1FAA2E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032C69"/>
    <w:multiLevelType w:val="multilevel"/>
    <w:tmpl w:val="7A8CA7E0"/>
    <w:lvl w:ilvl="0">
      <w:start w:val="1"/>
      <w:numFmt w:val="decimal"/>
      <w:lvlText w:val="%1."/>
      <w:lvlJc w:val="left"/>
      <w:pPr>
        <w:ind w:left="502" w:hanging="360"/>
      </w:pPr>
      <w:rPr>
        <w:sz w:val="20"/>
        <w:szCs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60A84DF0"/>
    <w:multiLevelType w:val="hybridMultilevel"/>
    <w:tmpl w:val="6286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9A"/>
    <w:rsid w:val="00040817"/>
    <w:rsid w:val="000430DA"/>
    <w:rsid w:val="00055C1D"/>
    <w:rsid w:val="002930AF"/>
    <w:rsid w:val="002D2073"/>
    <w:rsid w:val="00367A48"/>
    <w:rsid w:val="005C4C66"/>
    <w:rsid w:val="0069271C"/>
    <w:rsid w:val="00710B9E"/>
    <w:rsid w:val="008855BE"/>
    <w:rsid w:val="0090169A"/>
    <w:rsid w:val="00AF43B2"/>
    <w:rsid w:val="00C0163A"/>
    <w:rsid w:val="00C52031"/>
    <w:rsid w:val="00D6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9CB0"/>
  <w15:chartTrackingRefBased/>
  <w15:docId w15:val="{AE409F50-AB19-4E80-B8B5-9EFCFB5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2031"/>
    <w:rPr>
      <w:color w:val="701826"/>
      <w:u w:val="single"/>
    </w:rPr>
  </w:style>
  <w:style w:type="character" w:styleId="a4">
    <w:name w:val="Strong"/>
    <w:uiPriority w:val="22"/>
    <w:qFormat/>
    <w:rsid w:val="00C52031"/>
    <w:rPr>
      <w:b/>
      <w:bCs/>
    </w:rPr>
  </w:style>
  <w:style w:type="paragraph" w:customStyle="1" w:styleId="rvps2">
    <w:name w:val="rvps2"/>
    <w:basedOn w:val="a"/>
    <w:qFormat/>
    <w:rsid w:val="00C52031"/>
    <w:pPr>
      <w:spacing w:before="100" w:beforeAutospacing="1" w:after="100" w:afterAutospacing="1"/>
    </w:pPr>
  </w:style>
  <w:style w:type="paragraph" w:styleId="a5">
    <w:name w:val="List Paragraph"/>
    <w:basedOn w:val="a"/>
    <w:link w:val="a6"/>
    <w:uiPriority w:val="34"/>
    <w:qFormat/>
    <w:rsid w:val="00C5203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5C4C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312F-D600-4C46-B091-1B52F3FD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2554</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2022-12-21T12:46:00Z</dcterms:created>
  <dcterms:modified xsi:type="dcterms:W3CDTF">2022-12-21T14:08:00Z</dcterms:modified>
</cp:coreProperties>
</file>