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 xml:space="preserve">Протокол </w:t>
      </w:r>
      <w:r>
        <w:rPr>
          <w:rFonts w:ascii="Times New Roman" w:eastAsia="Times New Roman" w:hAnsi="Times New Roman" w:cs="Times New Roman"/>
          <w:color w:val="000000"/>
          <w:sz w:val="24"/>
          <w:szCs w:val="24"/>
        </w:rPr>
        <w:t>№</w:t>
      </w:r>
      <w:r w:rsidR="00200975">
        <w:rPr>
          <w:rFonts w:ascii="Times New Roman" w:eastAsia="Times New Roman" w:hAnsi="Times New Roman" w:cs="Times New Roman"/>
          <w:color w:val="000000"/>
          <w:sz w:val="24"/>
          <w:szCs w:val="24"/>
        </w:rPr>
        <w:t>98</w:t>
      </w:r>
      <w:r w:rsidRPr="00D239A3">
        <w:rPr>
          <w:rFonts w:ascii="Times New Roman" w:eastAsia="Times New Roman" w:hAnsi="Times New Roman" w:cs="Times New Roman"/>
          <w:color w:val="000000"/>
          <w:sz w:val="24"/>
          <w:szCs w:val="24"/>
        </w:rPr>
        <w:t xml:space="preserve"> від «</w:t>
      </w:r>
      <w:r w:rsidR="00200975">
        <w:rPr>
          <w:rFonts w:ascii="Times New Roman" w:eastAsia="Times New Roman" w:hAnsi="Times New Roman" w:cs="Times New Roman"/>
          <w:color w:val="000000"/>
          <w:sz w:val="24"/>
          <w:szCs w:val="24"/>
        </w:rPr>
        <w:t>28</w:t>
      </w:r>
      <w:r w:rsidRPr="00D239A3">
        <w:rPr>
          <w:rFonts w:ascii="Times New Roman" w:eastAsia="Times New Roman" w:hAnsi="Times New Roman" w:cs="Times New Roman"/>
          <w:color w:val="000000"/>
          <w:sz w:val="24"/>
          <w:szCs w:val="24"/>
        </w:rPr>
        <w:t xml:space="preserve">» </w:t>
      </w:r>
      <w:r w:rsidR="00200975">
        <w:rPr>
          <w:rFonts w:ascii="Times New Roman" w:eastAsia="Times New Roman" w:hAnsi="Times New Roman" w:cs="Times New Roman"/>
          <w:color w:val="000000"/>
          <w:sz w:val="24"/>
          <w:szCs w:val="24"/>
        </w:rPr>
        <w:t>березня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0B0503" w:rsidRDefault="004D0CF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184651" w:rsidRPr="0086782F">
        <w:rPr>
          <w:rFonts w:ascii="Times New Roman" w:eastAsia="Times New Roman" w:hAnsi="Times New Roman" w:cs="Times New Roman"/>
          <w:b/>
          <w:sz w:val="24"/>
          <w:szCs w:val="24"/>
        </w:rPr>
        <w:t>Товару</w:t>
      </w:r>
    </w:p>
    <w:p w:rsidR="0086782F" w:rsidRDefault="0086782F">
      <w:pPr>
        <w:spacing w:before="240" w:after="0" w:line="240" w:lineRule="auto"/>
        <w:jc w:val="center"/>
        <w:rPr>
          <w:rFonts w:ascii="Times New Roman" w:eastAsia="Times New Roman" w:hAnsi="Times New Roman" w:cs="Times New Roman"/>
          <w:b/>
          <w:color w:val="FF0000"/>
          <w:sz w:val="24"/>
          <w:szCs w:val="24"/>
        </w:rPr>
      </w:pPr>
    </w:p>
    <w:p w:rsidR="00200975" w:rsidRPr="00200975" w:rsidRDefault="00200975" w:rsidP="00200975">
      <w:pPr>
        <w:pStyle w:val="ab"/>
        <w:jc w:val="center"/>
        <w:rPr>
          <w:rStyle w:val="ac"/>
          <w:rFonts w:ascii="Times New Roman" w:eastAsiaTheme="minorEastAsia" w:hAnsi="Times New Roman"/>
          <w:b/>
          <w:sz w:val="24"/>
          <w:szCs w:val="24"/>
        </w:rPr>
      </w:pPr>
      <w:r w:rsidRPr="00200975">
        <w:rPr>
          <w:rFonts w:ascii="Times New Roman" w:hAnsi="Times New Roman"/>
          <w:b/>
          <w:sz w:val="24"/>
          <w:szCs w:val="24"/>
        </w:rPr>
        <w:t>Д</w:t>
      </w:r>
      <w:r w:rsidRPr="00200975">
        <w:rPr>
          <w:rStyle w:val="ac"/>
          <w:rFonts w:ascii="Times New Roman" w:eastAsiaTheme="minorEastAsia" w:hAnsi="Times New Roman"/>
          <w:b/>
          <w:sz w:val="24"/>
          <w:szCs w:val="24"/>
        </w:rPr>
        <w:t>іагностичні набори (тест-системи)</w:t>
      </w:r>
      <w:r w:rsidRPr="00200975">
        <w:rPr>
          <w:rFonts w:ascii="Times New Roman" w:hAnsi="Times New Roman"/>
          <w:bCs/>
          <w:sz w:val="24"/>
          <w:szCs w:val="24"/>
        </w:rPr>
        <w:t xml:space="preserve"> </w:t>
      </w:r>
      <w:r w:rsidRPr="00200975">
        <w:rPr>
          <w:rFonts w:ascii="Times New Roman" w:hAnsi="Times New Roman"/>
          <w:b/>
          <w:bCs/>
          <w:sz w:val="24"/>
          <w:szCs w:val="24"/>
        </w:rPr>
        <w:t>Набір для виявлення для виявлення нуклеїнової кислоти вірусу Гепатиту А (флуоресцентна ПЛР)</w:t>
      </w:r>
      <w:r w:rsidRPr="00200975">
        <w:rPr>
          <w:rStyle w:val="ac"/>
          <w:rFonts w:ascii="Times New Roman" w:eastAsiaTheme="minorEastAsia" w:hAnsi="Times New Roman"/>
          <w:b/>
          <w:sz w:val="24"/>
          <w:szCs w:val="24"/>
        </w:rPr>
        <w:t xml:space="preserve">, </w:t>
      </w:r>
    </w:p>
    <w:p w:rsidR="00200975" w:rsidRPr="00200975" w:rsidRDefault="00200975" w:rsidP="00200975">
      <w:pPr>
        <w:pStyle w:val="ab"/>
        <w:jc w:val="center"/>
        <w:rPr>
          <w:rStyle w:val="ad"/>
          <w:rFonts w:ascii="Times New Roman" w:hAnsi="Times New Roman"/>
          <w:color w:val="FF0000"/>
          <w:sz w:val="24"/>
          <w:szCs w:val="24"/>
        </w:rPr>
      </w:pPr>
      <w:r w:rsidRPr="00200975">
        <w:rPr>
          <w:rFonts w:ascii="Times New Roman" w:hAnsi="Times New Roman"/>
          <w:i/>
          <w:sz w:val="24"/>
          <w:szCs w:val="24"/>
        </w:rPr>
        <w:t>згідно коду ДК 021:2015 –</w:t>
      </w:r>
      <w:r w:rsidRPr="00200975">
        <w:rPr>
          <w:rStyle w:val="NoSpacingChar"/>
          <w:rFonts w:ascii="Times New Roman" w:eastAsia="Calibri" w:hAnsi="Times New Roman"/>
          <w:i/>
          <w:sz w:val="24"/>
          <w:szCs w:val="24"/>
        </w:rPr>
        <w:t xml:space="preserve"> </w:t>
      </w:r>
      <w:r w:rsidRPr="00200975">
        <w:rPr>
          <w:rFonts w:ascii="Times New Roman" w:hAnsi="Times New Roman"/>
          <w:i/>
          <w:color w:val="000000"/>
          <w:sz w:val="24"/>
          <w:szCs w:val="24"/>
          <w:bdr w:val="none" w:sz="0" w:space="0" w:color="auto" w:frame="1"/>
          <w:shd w:val="clear" w:color="auto" w:fill="FDFEFD"/>
        </w:rPr>
        <w:t>33140000-3</w:t>
      </w:r>
      <w:r w:rsidRPr="00200975">
        <w:rPr>
          <w:rFonts w:ascii="Times New Roman" w:hAnsi="Times New Roman"/>
          <w:i/>
          <w:color w:val="777777"/>
          <w:sz w:val="24"/>
          <w:szCs w:val="24"/>
          <w:shd w:val="clear" w:color="auto" w:fill="FDFEFD"/>
        </w:rPr>
        <w:t> - </w:t>
      </w:r>
      <w:r w:rsidRPr="00200975">
        <w:rPr>
          <w:rFonts w:ascii="Times New Roman" w:hAnsi="Times New Roman"/>
          <w:i/>
          <w:color w:val="000000"/>
          <w:sz w:val="24"/>
          <w:szCs w:val="24"/>
          <w:bdr w:val="none" w:sz="0" w:space="0" w:color="auto" w:frame="1"/>
          <w:shd w:val="clear" w:color="auto" w:fill="FDFEFD"/>
        </w:rPr>
        <w:t xml:space="preserve">Медичні </w:t>
      </w:r>
      <w:r w:rsidRPr="00200975">
        <w:rPr>
          <w:rFonts w:ascii="Times New Roman" w:hAnsi="Times New Roman"/>
          <w:i/>
          <w:sz w:val="24"/>
          <w:szCs w:val="24"/>
          <w:bdr w:val="none" w:sz="0" w:space="0" w:color="auto" w:frame="1"/>
          <w:shd w:val="clear" w:color="auto" w:fill="FDFEFD"/>
        </w:rPr>
        <w:t xml:space="preserve">матеріали, </w:t>
      </w:r>
      <w:r w:rsidRPr="00200975">
        <w:rPr>
          <w:rStyle w:val="ad"/>
          <w:rFonts w:ascii="Times New Roman" w:hAnsi="Times New Roman"/>
          <w:b w:val="0"/>
          <w:i/>
          <w:sz w:val="24"/>
          <w:szCs w:val="24"/>
        </w:rPr>
        <w:t>згідно коду НК 024:2023</w:t>
      </w:r>
      <w:r w:rsidRPr="00200975">
        <w:rPr>
          <w:rStyle w:val="ad"/>
          <w:rFonts w:ascii="Times New Roman" w:hAnsi="Times New Roman"/>
          <w:i/>
          <w:sz w:val="24"/>
          <w:szCs w:val="24"/>
        </w:rPr>
        <w:t xml:space="preserve"> – </w:t>
      </w:r>
      <w:r w:rsidRPr="00200975">
        <w:rPr>
          <w:rFonts w:ascii="Times New Roman" w:hAnsi="Times New Roman"/>
          <w:i/>
          <w:sz w:val="24"/>
          <w:szCs w:val="24"/>
        </w:rPr>
        <w:t>48273 - Вірус гепатиту A нуклеїнова кислота IVD, набір, аналіз нуклеїнових кислот</w:t>
      </w:r>
      <w:r w:rsidRPr="00200975">
        <w:rPr>
          <w:rStyle w:val="ad"/>
          <w:rFonts w:ascii="Times New Roman" w:hAnsi="Times New Roman"/>
          <w:color w:val="FF0000"/>
          <w:sz w:val="24"/>
          <w:szCs w:val="24"/>
        </w:rPr>
        <w:t xml:space="preserve"> </w:t>
      </w:r>
    </w:p>
    <w:p w:rsidR="00200975" w:rsidRDefault="00200975" w:rsidP="003133B1">
      <w:pPr>
        <w:pStyle w:val="10"/>
        <w:jc w:val="center"/>
        <w:rPr>
          <w:rStyle w:val="ad"/>
          <w:rFonts w:cs="Times New Roman"/>
          <w:color w:val="FF0000"/>
          <w:sz w:val="24"/>
          <w:szCs w:val="24"/>
        </w:rPr>
      </w:pPr>
    </w:p>
    <w:p w:rsidR="004530E1" w:rsidRDefault="004530E1" w:rsidP="00184651">
      <w:pPr>
        <w:pStyle w:val="ab"/>
        <w:jc w:val="center"/>
        <w:rPr>
          <w:rFonts w:ascii="Times New Roman" w:hAnsi="Times New Roman"/>
          <w:color w:val="000000"/>
        </w:rPr>
      </w:pPr>
    </w:p>
    <w:p w:rsidR="004530E1" w:rsidRDefault="004530E1" w:rsidP="00184651">
      <w:pPr>
        <w:pStyle w:val="ab"/>
        <w:jc w:val="center"/>
        <w:rPr>
          <w:rFonts w:ascii="Times New Roman" w:hAnsi="Times New Roman"/>
          <w:b/>
          <w:sz w:val="24"/>
        </w:rPr>
      </w:pP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Pr="00D239A3" w:rsidRDefault="00D17FBD" w:rsidP="00D17FBD">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lastRenderedPageBreak/>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D17FBD" w:rsidRDefault="00D17FBD" w:rsidP="00D17FB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10" w:history="1">
              <w:r w:rsidRPr="00D239A3">
                <w:rPr>
                  <w:rStyle w:val="aa"/>
                  <w:rFonts w:ascii="Times New Roman" w:hAnsi="Times New Roman"/>
                  <w:sz w:val="24"/>
                  <w:szCs w:val="24"/>
                </w:rPr>
                <w:t>econ.lvivsescentr@gmail.com</w:t>
              </w:r>
            </w:hyperlink>
          </w:p>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0B0503" w:rsidRDefault="000B0503">
            <w:pPr>
              <w:jc w:val="both"/>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trPr>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71D59" w:rsidRPr="00200975" w:rsidRDefault="00E71D59" w:rsidP="0078404A">
            <w:pPr>
              <w:pStyle w:val="ab"/>
              <w:rPr>
                <w:rStyle w:val="ac"/>
                <w:rFonts w:ascii="Times New Roman" w:eastAsiaTheme="minorEastAsia" w:hAnsi="Times New Roman"/>
                <w:b/>
                <w:sz w:val="24"/>
                <w:szCs w:val="24"/>
              </w:rPr>
            </w:pPr>
            <w:r w:rsidRPr="00200975">
              <w:rPr>
                <w:rFonts w:ascii="Times New Roman" w:hAnsi="Times New Roman"/>
                <w:b/>
                <w:sz w:val="24"/>
                <w:szCs w:val="24"/>
              </w:rPr>
              <w:t>Д</w:t>
            </w:r>
            <w:r w:rsidRPr="00200975">
              <w:rPr>
                <w:rStyle w:val="ac"/>
                <w:rFonts w:ascii="Times New Roman" w:eastAsiaTheme="minorEastAsia" w:hAnsi="Times New Roman"/>
                <w:b/>
                <w:sz w:val="24"/>
                <w:szCs w:val="24"/>
              </w:rPr>
              <w:t>іагностичні набори (тест-системи)</w:t>
            </w:r>
            <w:r w:rsidRPr="00200975">
              <w:rPr>
                <w:rFonts w:ascii="Times New Roman" w:hAnsi="Times New Roman"/>
                <w:bCs/>
                <w:sz w:val="24"/>
                <w:szCs w:val="24"/>
              </w:rPr>
              <w:t xml:space="preserve"> </w:t>
            </w:r>
            <w:r w:rsidRPr="00200975">
              <w:rPr>
                <w:rFonts w:ascii="Times New Roman" w:hAnsi="Times New Roman"/>
                <w:b/>
                <w:bCs/>
                <w:sz w:val="24"/>
                <w:szCs w:val="24"/>
              </w:rPr>
              <w:t>Набір для виявлення для виявлення нуклеїнової кислоти вірусу Гепатиту А (флуоресцентна ПЛР)</w:t>
            </w:r>
            <w:r w:rsidRPr="00200975">
              <w:rPr>
                <w:rStyle w:val="ac"/>
                <w:rFonts w:ascii="Times New Roman" w:eastAsiaTheme="minorEastAsia" w:hAnsi="Times New Roman"/>
                <w:b/>
                <w:sz w:val="24"/>
                <w:szCs w:val="24"/>
              </w:rPr>
              <w:t xml:space="preserve">, </w:t>
            </w:r>
          </w:p>
          <w:p w:rsidR="00E71D59" w:rsidRPr="00200975" w:rsidRDefault="00E71D59" w:rsidP="0078404A">
            <w:pPr>
              <w:pStyle w:val="ab"/>
              <w:rPr>
                <w:rStyle w:val="ad"/>
                <w:rFonts w:ascii="Times New Roman" w:hAnsi="Times New Roman"/>
                <w:color w:val="FF0000"/>
                <w:sz w:val="24"/>
                <w:szCs w:val="24"/>
              </w:rPr>
            </w:pPr>
            <w:r w:rsidRPr="00200975">
              <w:rPr>
                <w:rFonts w:ascii="Times New Roman" w:hAnsi="Times New Roman"/>
                <w:i/>
                <w:sz w:val="24"/>
                <w:szCs w:val="24"/>
              </w:rPr>
              <w:t>згідно коду ДК 021:2015 –</w:t>
            </w:r>
            <w:r w:rsidRPr="00200975">
              <w:rPr>
                <w:rStyle w:val="NoSpacingChar"/>
                <w:rFonts w:ascii="Times New Roman" w:eastAsia="Calibri" w:hAnsi="Times New Roman"/>
                <w:i/>
                <w:sz w:val="24"/>
                <w:szCs w:val="24"/>
              </w:rPr>
              <w:t xml:space="preserve"> </w:t>
            </w:r>
            <w:r w:rsidRPr="00200975">
              <w:rPr>
                <w:rFonts w:ascii="Times New Roman" w:hAnsi="Times New Roman"/>
                <w:i/>
                <w:color w:val="000000"/>
                <w:sz w:val="24"/>
                <w:szCs w:val="24"/>
                <w:bdr w:val="none" w:sz="0" w:space="0" w:color="auto" w:frame="1"/>
                <w:shd w:val="clear" w:color="auto" w:fill="FDFEFD"/>
              </w:rPr>
              <w:t>33140000-3</w:t>
            </w:r>
            <w:r w:rsidRPr="00200975">
              <w:rPr>
                <w:rFonts w:ascii="Times New Roman" w:hAnsi="Times New Roman"/>
                <w:i/>
                <w:color w:val="777777"/>
                <w:sz w:val="24"/>
                <w:szCs w:val="24"/>
                <w:shd w:val="clear" w:color="auto" w:fill="FDFEFD"/>
              </w:rPr>
              <w:t> - </w:t>
            </w:r>
            <w:r w:rsidRPr="00200975">
              <w:rPr>
                <w:rFonts w:ascii="Times New Roman" w:hAnsi="Times New Roman"/>
                <w:i/>
                <w:color w:val="000000"/>
                <w:sz w:val="24"/>
                <w:szCs w:val="24"/>
                <w:bdr w:val="none" w:sz="0" w:space="0" w:color="auto" w:frame="1"/>
                <w:shd w:val="clear" w:color="auto" w:fill="FDFEFD"/>
              </w:rPr>
              <w:t xml:space="preserve">Медичні </w:t>
            </w:r>
            <w:r w:rsidRPr="00200975">
              <w:rPr>
                <w:rFonts w:ascii="Times New Roman" w:hAnsi="Times New Roman"/>
                <w:i/>
                <w:sz w:val="24"/>
                <w:szCs w:val="24"/>
                <w:bdr w:val="none" w:sz="0" w:space="0" w:color="auto" w:frame="1"/>
                <w:shd w:val="clear" w:color="auto" w:fill="FDFEFD"/>
              </w:rPr>
              <w:t xml:space="preserve">матеріали, </w:t>
            </w:r>
            <w:r w:rsidRPr="00200975">
              <w:rPr>
                <w:rStyle w:val="ad"/>
                <w:rFonts w:ascii="Times New Roman" w:hAnsi="Times New Roman"/>
                <w:b w:val="0"/>
                <w:i/>
                <w:sz w:val="24"/>
                <w:szCs w:val="24"/>
              </w:rPr>
              <w:t>згідно коду НК 024:2023</w:t>
            </w:r>
            <w:r w:rsidRPr="00200975">
              <w:rPr>
                <w:rStyle w:val="ad"/>
                <w:rFonts w:ascii="Times New Roman" w:hAnsi="Times New Roman"/>
                <w:i/>
                <w:sz w:val="24"/>
                <w:szCs w:val="24"/>
              </w:rPr>
              <w:t xml:space="preserve"> – </w:t>
            </w:r>
            <w:r w:rsidRPr="00200975">
              <w:rPr>
                <w:rFonts w:ascii="Times New Roman" w:hAnsi="Times New Roman"/>
                <w:i/>
                <w:sz w:val="24"/>
                <w:szCs w:val="24"/>
              </w:rPr>
              <w:t>48273 - Вірус гепатиту A нуклеїнова кислота IVD, набір, аналіз нуклеїнових кислот</w:t>
            </w:r>
            <w:r w:rsidRPr="00200975">
              <w:rPr>
                <w:rStyle w:val="ad"/>
                <w:rFonts w:ascii="Times New Roman" w:hAnsi="Times New Roman"/>
                <w:color w:val="FF0000"/>
                <w:sz w:val="24"/>
                <w:szCs w:val="24"/>
              </w:rPr>
              <w:t xml:space="preserve"> </w:t>
            </w:r>
          </w:p>
          <w:p w:rsidR="000B0503" w:rsidRDefault="000B0503" w:rsidP="00E71D59">
            <w:pPr>
              <w:pStyle w:val="10"/>
              <w:rPr>
                <w:rFonts w:ascii="Times New Roman" w:hAnsi="Times New Roman" w:cs="Times New Roman"/>
                <w:i/>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Pr="0078404A" w:rsidRDefault="00184651" w:rsidP="004530E1">
            <w:pPr>
              <w:widowControl w:val="0"/>
              <w:jc w:val="both"/>
              <w:rPr>
                <w:rFonts w:ascii="Times New Roman" w:eastAsia="Times New Roman" w:hAnsi="Times New Roman" w:cs="Times New Roman"/>
                <w:i/>
                <w:color w:val="FF0000"/>
                <w:sz w:val="24"/>
                <w:szCs w:val="24"/>
                <w:highlight w:val="yellow"/>
              </w:rPr>
            </w:pPr>
            <w:r w:rsidRPr="0078404A">
              <w:rPr>
                <w:rFonts w:ascii="Times New Roman" w:hAnsi="Times New Roman" w:cs="Times New Roman"/>
                <w:color w:val="000000"/>
                <w:sz w:val="24"/>
                <w:szCs w:val="24"/>
              </w:rPr>
              <w:t xml:space="preserve">Даною тендерною документацією </w:t>
            </w:r>
            <w:r w:rsidR="004530E1" w:rsidRPr="0078404A">
              <w:rPr>
                <w:rFonts w:ascii="Times New Roman" w:hAnsi="Times New Roman" w:cs="Times New Roman"/>
                <w:color w:val="000000"/>
                <w:sz w:val="24"/>
                <w:szCs w:val="24"/>
              </w:rPr>
              <w:t xml:space="preserve">не </w:t>
            </w:r>
            <w:r w:rsidRPr="0078404A">
              <w:rPr>
                <w:rFonts w:ascii="Times New Roman" w:hAnsi="Times New Roman" w:cs="Times New Roman"/>
                <w:color w:val="000000"/>
                <w:sz w:val="24"/>
                <w:szCs w:val="24"/>
              </w:rPr>
              <w:t xml:space="preserve">передбачено </w:t>
            </w:r>
            <w:r w:rsidR="004530E1" w:rsidRPr="0078404A">
              <w:rPr>
                <w:rFonts w:ascii="Times New Roman" w:hAnsi="Times New Roman" w:cs="Times New Roman"/>
                <w:color w:val="000000"/>
                <w:sz w:val="24"/>
                <w:szCs w:val="24"/>
              </w:rPr>
              <w:t>поділ предмета закупівлі.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84651" w:rsidRDefault="004D0CFA" w:rsidP="00184651">
            <w:pPr>
              <w:widowControl w:val="0"/>
              <w:rPr>
                <w:rFonts w:ascii="Times New Roman" w:eastAsia="Times New Roman" w:hAnsi="Times New Roman" w:cs="Times New Roman"/>
                <w:color w:val="000000"/>
                <w:sz w:val="24"/>
                <w:szCs w:val="24"/>
              </w:rPr>
            </w:pPr>
            <w:r w:rsidRPr="00184651">
              <w:rPr>
                <w:rFonts w:ascii="Times New Roman" w:eastAsia="Times New Roman" w:hAnsi="Times New Roman" w:cs="Times New Roman"/>
                <w:color w:val="000000"/>
                <w:sz w:val="24"/>
                <w:szCs w:val="24"/>
              </w:rPr>
              <w:t xml:space="preserve">кількість товару та місце його поставки </w:t>
            </w:r>
          </w:p>
          <w:p w:rsidR="000B0503" w:rsidRDefault="000B0503">
            <w:pPr>
              <w:widowControl w:val="0"/>
              <w:rPr>
                <w:rFonts w:ascii="Times New Roman" w:eastAsia="Times New Roman" w:hAnsi="Times New Roman" w:cs="Times New Roman"/>
                <w:color w:val="000000"/>
                <w:sz w:val="24"/>
                <w:szCs w:val="24"/>
                <w:highlight w:val="yellow"/>
              </w:rPr>
            </w:pPr>
          </w:p>
        </w:tc>
        <w:tc>
          <w:tcPr>
            <w:tcW w:w="6450" w:type="dxa"/>
          </w:tcPr>
          <w:p w:rsidR="00E71D59" w:rsidRPr="0078404A" w:rsidRDefault="00E223F3" w:rsidP="00184651">
            <w:pPr>
              <w:pStyle w:val="ab"/>
              <w:rPr>
                <w:rFonts w:ascii="Times New Roman" w:eastAsia="Times New Roman" w:hAnsi="Times New Roman"/>
                <w:color w:val="000000"/>
                <w:sz w:val="24"/>
                <w:szCs w:val="24"/>
              </w:rPr>
            </w:pPr>
            <w:r w:rsidRPr="0078404A">
              <w:rPr>
                <w:rFonts w:ascii="Times New Roman" w:eastAsia="Times New Roman" w:hAnsi="Times New Roman"/>
                <w:color w:val="000000"/>
                <w:sz w:val="24"/>
                <w:szCs w:val="24"/>
              </w:rPr>
              <w:t xml:space="preserve">Кількість товарів: </w:t>
            </w:r>
            <w:r w:rsidR="00E71D59" w:rsidRPr="0078404A">
              <w:rPr>
                <w:rFonts w:ascii="Times New Roman" w:eastAsia="Times New Roman" w:hAnsi="Times New Roman"/>
                <w:color w:val="000000"/>
                <w:sz w:val="24"/>
                <w:szCs w:val="24"/>
              </w:rPr>
              <w:t xml:space="preserve">4 </w:t>
            </w:r>
            <w:r w:rsidR="003133B1" w:rsidRPr="0078404A">
              <w:rPr>
                <w:rFonts w:ascii="Times New Roman" w:eastAsia="Times New Roman" w:hAnsi="Times New Roman"/>
                <w:color w:val="000000"/>
                <w:sz w:val="24"/>
                <w:szCs w:val="24"/>
              </w:rPr>
              <w:t xml:space="preserve"> </w:t>
            </w:r>
            <w:r w:rsidR="00E71D59" w:rsidRPr="0078404A">
              <w:rPr>
                <w:rFonts w:ascii="Times New Roman" w:eastAsia="Times New Roman" w:hAnsi="Times New Roman"/>
                <w:color w:val="000000"/>
                <w:sz w:val="24"/>
                <w:szCs w:val="24"/>
              </w:rPr>
              <w:t>набори</w:t>
            </w:r>
          </w:p>
          <w:p w:rsidR="00184651" w:rsidRPr="0078404A" w:rsidRDefault="00184651" w:rsidP="00184651">
            <w:pPr>
              <w:pStyle w:val="ab"/>
              <w:rPr>
                <w:rFonts w:ascii="Times New Roman" w:hAnsi="Times New Roman"/>
                <w:sz w:val="24"/>
                <w:szCs w:val="24"/>
              </w:rPr>
            </w:pPr>
            <w:r w:rsidRPr="0078404A">
              <w:rPr>
                <w:rFonts w:ascii="Times New Roman" w:hAnsi="Times New Roman"/>
                <w:sz w:val="24"/>
                <w:szCs w:val="24"/>
              </w:rPr>
              <w:t xml:space="preserve">Місце, де повинні бути поставлені товари: </w:t>
            </w:r>
          </w:p>
          <w:p w:rsidR="000B0503" w:rsidRPr="0078404A" w:rsidRDefault="00184651" w:rsidP="00184651">
            <w:pPr>
              <w:pStyle w:val="ab"/>
              <w:rPr>
                <w:rFonts w:ascii="Times New Roman" w:eastAsia="Times New Roman" w:hAnsi="Times New Roman"/>
                <w:i/>
                <w:color w:val="4A86E8"/>
                <w:sz w:val="24"/>
                <w:szCs w:val="24"/>
                <w:highlight w:val="white"/>
              </w:rPr>
            </w:pPr>
            <w:r w:rsidRPr="0078404A">
              <w:rPr>
                <w:rFonts w:ascii="Times New Roman" w:hAnsi="Times New Roman"/>
                <w:sz w:val="24"/>
                <w:szCs w:val="24"/>
              </w:rPr>
              <w:t>79014,  м. Львів, вул. Круп’ярська, 27</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184651" w:rsidRPr="0078404A" w:rsidRDefault="00184651" w:rsidP="00184651">
            <w:pPr>
              <w:pStyle w:val="ab"/>
              <w:rPr>
                <w:rFonts w:ascii="Times New Roman" w:hAnsi="Times New Roman"/>
                <w:sz w:val="24"/>
                <w:szCs w:val="24"/>
              </w:rPr>
            </w:pPr>
            <w:r w:rsidRPr="0078404A">
              <w:rPr>
                <w:rFonts w:ascii="Times New Roman" w:hAnsi="Times New Roman"/>
                <w:sz w:val="24"/>
                <w:szCs w:val="24"/>
              </w:rPr>
              <w:lastRenderedPageBreak/>
              <w:t>3</w:t>
            </w:r>
            <w:r w:rsidR="00E71D59" w:rsidRPr="0078404A">
              <w:rPr>
                <w:rFonts w:ascii="Times New Roman" w:hAnsi="Times New Roman"/>
                <w:sz w:val="24"/>
                <w:szCs w:val="24"/>
              </w:rPr>
              <w:t>1</w:t>
            </w:r>
            <w:r w:rsidRPr="0078404A">
              <w:rPr>
                <w:rFonts w:ascii="Times New Roman" w:hAnsi="Times New Roman"/>
                <w:sz w:val="24"/>
                <w:szCs w:val="24"/>
              </w:rPr>
              <w:t xml:space="preserve"> </w:t>
            </w:r>
            <w:r w:rsidR="00E71D59" w:rsidRPr="0078404A">
              <w:rPr>
                <w:rFonts w:ascii="Times New Roman" w:hAnsi="Times New Roman"/>
                <w:sz w:val="24"/>
                <w:szCs w:val="24"/>
              </w:rPr>
              <w:t>травня</w:t>
            </w:r>
            <w:r w:rsidR="004530E1" w:rsidRPr="0078404A">
              <w:rPr>
                <w:rFonts w:ascii="Times New Roman" w:hAnsi="Times New Roman"/>
                <w:sz w:val="24"/>
                <w:szCs w:val="24"/>
              </w:rPr>
              <w:t xml:space="preserve"> </w:t>
            </w:r>
            <w:r w:rsidRPr="0078404A">
              <w:rPr>
                <w:rFonts w:ascii="Times New Roman" w:eastAsia="Times New Roman" w:hAnsi="Times New Roman"/>
                <w:sz w:val="24"/>
                <w:szCs w:val="24"/>
              </w:rPr>
              <w:t>2024 року включно</w:t>
            </w:r>
          </w:p>
          <w:p w:rsidR="000B0503" w:rsidRPr="0078404A" w:rsidRDefault="000B0503" w:rsidP="004530E1">
            <w:pPr>
              <w:pStyle w:val="ab"/>
              <w:rPr>
                <w:rFonts w:ascii="Times New Roman" w:eastAsia="Times New Roman" w:hAnsi="Times New Roman"/>
                <w:sz w:val="24"/>
                <w:szCs w:val="24"/>
                <w:highlight w:val="cyan"/>
              </w:rPr>
            </w:pPr>
          </w:p>
        </w:tc>
      </w:tr>
      <w:tr w:rsidR="00276580">
        <w:trPr>
          <w:trHeight w:val="645"/>
          <w:jc w:val="center"/>
        </w:trPr>
        <w:tc>
          <w:tcPr>
            <w:tcW w:w="705" w:type="dxa"/>
          </w:tcPr>
          <w:p w:rsidR="00276580" w:rsidRDefault="00276580">
            <w:pPr>
              <w:widowControl w:val="0"/>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05" w:type="dxa"/>
          </w:tcPr>
          <w:p w:rsidR="00276580" w:rsidRDefault="00276580">
            <w:pPr>
              <w:widowControl w:val="0"/>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50" w:type="dxa"/>
          </w:tcPr>
          <w:p w:rsidR="00276580" w:rsidRPr="0078404A" w:rsidRDefault="003133B1">
            <w:pPr>
              <w:widowControl w:val="0"/>
              <w:ind w:right="120"/>
              <w:jc w:val="both"/>
              <w:rPr>
                <w:rFonts w:ascii="Times New Roman" w:eastAsia="Times New Roman" w:hAnsi="Times New Roman" w:cs="Times New Roman"/>
                <w:sz w:val="24"/>
                <w:szCs w:val="24"/>
              </w:rPr>
            </w:pPr>
            <w:r w:rsidRPr="0078404A">
              <w:rPr>
                <w:rFonts w:ascii="Times New Roman" w:eastAsia="Times New Roman" w:hAnsi="Times New Roman" w:cs="Times New Roman"/>
                <w:sz w:val="24"/>
                <w:szCs w:val="24"/>
              </w:rPr>
              <w:t>5</w:t>
            </w:r>
            <w:r w:rsidR="00E71D59" w:rsidRPr="0078404A">
              <w:rPr>
                <w:rFonts w:ascii="Times New Roman" w:eastAsia="Times New Roman" w:hAnsi="Times New Roman" w:cs="Times New Roman"/>
                <w:sz w:val="24"/>
                <w:szCs w:val="24"/>
              </w:rPr>
              <w:t>0</w:t>
            </w:r>
            <w:r w:rsidR="00276580" w:rsidRPr="0078404A">
              <w:rPr>
                <w:rFonts w:ascii="Times New Roman" w:eastAsia="Times New Roman" w:hAnsi="Times New Roman" w:cs="Times New Roman"/>
                <w:sz w:val="24"/>
                <w:szCs w:val="24"/>
              </w:rPr>
              <w:t xml:space="preserve"> 000,00 грн.</w:t>
            </w:r>
          </w:p>
          <w:p w:rsidR="00276580" w:rsidRPr="0078404A" w:rsidRDefault="00276580" w:rsidP="00276580">
            <w:pPr>
              <w:widowControl w:val="0"/>
              <w:ind w:right="120"/>
              <w:jc w:val="both"/>
              <w:rPr>
                <w:rFonts w:ascii="Times New Roman" w:eastAsia="Times New Roman" w:hAnsi="Times New Roman" w:cs="Times New Roman"/>
                <w:sz w:val="24"/>
                <w:szCs w:val="24"/>
              </w:rPr>
            </w:pP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B0503" w:rsidRPr="00526ECC"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26ECC">
              <w:rPr>
                <w:rFonts w:ascii="Times New Roman" w:eastAsia="Times New Roman" w:hAnsi="Times New Roman" w:cs="Times New Roman"/>
                <w:i/>
                <w:sz w:val="24"/>
                <w:szCs w:val="24"/>
              </w:rPr>
              <w:t>(у разі встановлення даної вимоги в Додатку 2),</w:t>
            </w:r>
            <w:r w:rsidRPr="00526ECC">
              <w:rPr>
                <w:rFonts w:ascii="Times New Roman" w:eastAsia="Times New Roman" w:hAnsi="Times New Roman" w:cs="Times New Roman"/>
                <w:sz w:val="24"/>
                <w:szCs w:val="24"/>
              </w:rPr>
              <w:t xml:space="preserve"> — </w:t>
            </w:r>
            <w:r w:rsidRPr="00526ECC">
              <w:rPr>
                <w:rFonts w:ascii="Times New Roman" w:eastAsia="Times New Roman" w:hAnsi="Times New Roman" w:cs="Times New Roman"/>
                <w:b/>
                <w:i/>
                <w:sz w:val="24"/>
                <w:szCs w:val="24"/>
              </w:rPr>
              <w:t>згідно з Додатком 2</w:t>
            </w:r>
            <w:r w:rsidRPr="00526ECC">
              <w:rPr>
                <w:rFonts w:ascii="Times New Roman" w:eastAsia="Times New Roman" w:hAnsi="Times New Roman" w:cs="Times New Roman"/>
                <w:sz w:val="24"/>
                <w:szCs w:val="24"/>
              </w:rPr>
              <w:t xml:space="preserve"> до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E71D59" w:rsidRPr="00476EDE" w:rsidRDefault="00E71D59" w:rsidP="00E71D59">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E71D59" w:rsidRPr="00C96BFD" w:rsidRDefault="00E71D59" w:rsidP="00E71D59">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D17FBD">
              <w:rPr>
                <w:rFonts w:ascii="Times New Roman" w:eastAsia="Times New Roman" w:hAnsi="Times New Roman" w:cs="Times New Roman"/>
                <w:b/>
                <w:sz w:val="24"/>
                <w:szCs w:val="24"/>
              </w:rPr>
              <w:lastRenderedPageBreak/>
              <w:t>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w:t>
            </w:r>
            <w:r w:rsidRPr="00D17FBD">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0503" w:rsidRDefault="000B0503">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0B0503">
        <w:trPr>
          <w:trHeight w:val="913"/>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526ECC" w:rsidRDefault="004D0CFA" w:rsidP="00184651">
            <w:pPr>
              <w:widowControl w:val="0"/>
              <w:ind w:right="120"/>
              <w:jc w:val="both"/>
              <w:rPr>
                <w:rFonts w:ascii="Times New Roman" w:eastAsia="Times New Roman" w:hAnsi="Times New Roman" w:cs="Times New Roman"/>
                <w:i/>
                <w:color w:val="FF0000"/>
                <w:sz w:val="24"/>
                <w:szCs w:val="24"/>
              </w:rPr>
            </w:pPr>
            <w:r w:rsidRPr="00526ECC">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526ECC" w:rsidRDefault="004D0C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Не передбачається.</w:t>
            </w:r>
          </w:p>
          <w:p w:rsidR="000B0503" w:rsidRPr="00526ECC" w:rsidRDefault="000B0503" w:rsidP="00184651">
            <w:pPr>
              <w:jc w:val="both"/>
              <w:rPr>
                <w:rFonts w:ascii="Times New Roman" w:eastAsia="Times New Roman" w:hAnsi="Times New Roman" w:cs="Times New Roman"/>
                <w:sz w:val="24"/>
                <w:szCs w:val="24"/>
              </w:rPr>
            </w:pP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Тендерні пропозиції вважаються дійсними </w:t>
            </w:r>
            <w:r w:rsidRPr="00526ECC">
              <w:rPr>
                <w:rFonts w:ascii="Times New Roman" w:eastAsia="Times New Roman" w:hAnsi="Times New Roman" w:cs="Times New Roman"/>
                <w:b/>
                <w:i/>
                <w:sz w:val="24"/>
                <w:szCs w:val="24"/>
                <w:u w:val="single"/>
              </w:rPr>
              <w:t>протягом 120 (ста двадцяти) днів</w:t>
            </w:r>
            <w:r w:rsidRPr="00526ECC">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526ECC" w:rsidRDefault="004D0CFA">
            <w:pPr>
              <w:widowControl w:val="0"/>
              <w:jc w:val="both"/>
              <w:rPr>
                <w:rFonts w:ascii="Times New Roman" w:eastAsia="Times New Roman" w:hAnsi="Times New Roman" w:cs="Times New Roman"/>
                <w:sz w:val="24"/>
                <w:szCs w:val="24"/>
                <w:u w:val="single"/>
              </w:rPr>
            </w:pPr>
            <w:r w:rsidRPr="00526ECC">
              <w:rPr>
                <w:rFonts w:ascii="Times New Roman" w:eastAsia="Times New Roman" w:hAnsi="Times New Roman" w:cs="Times New Roman"/>
                <w:sz w:val="24"/>
                <w:szCs w:val="24"/>
              </w:rPr>
              <w:t xml:space="preserve">Учасник процедури закупівлі </w:t>
            </w:r>
            <w:r w:rsidRPr="00526ECC">
              <w:rPr>
                <w:rFonts w:ascii="Times New Roman" w:eastAsia="Times New Roman" w:hAnsi="Times New Roman" w:cs="Times New Roman"/>
                <w:sz w:val="24"/>
                <w:szCs w:val="24"/>
                <w:u w:val="single"/>
              </w:rPr>
              <w:t>має право:</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0503" w:rsidRPr="00526ECC" w:rsidRDefault="004D0CFA">
            <w:pPr>
              <w:widowControl w:val="0"/>
              <w:jc w:val="both"/>
              <w:rPr>
                <w:rFonts w:ascii="Times New Roman" w:eastAsia="Times New Roman" w:hAnsi="Times New Roman" w:cs="Times New Roman"/>
                <w:sz w:val="24"/>
                <w:szCs w:val="24"/>
              </w:rPr>
            </w:pPr>
            <w:r w:rsidRPr="00526ECC">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B0503" w:rsidRPr="00526ECC" w:rsidRDefault="004D0CFA">
            <w:pPr>
              <w:widowControl w:val="0"/>
              <w:jc w:val="both"/>
              <w:rPr>
                <w:rFonts w:ascii="Times New Roman" w:eastAsia="Times New Roman" w:hAnsi="Times New Roman" w:cs="Times New Roman"/>
                <w:strike/>
                <w:sz w:val="24"/>
                <w:szCs w:val="24"/>
              </w:rPr>
            </w:pPr>
            <w:r w:rsidRPr="00526E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 xml:space="preserve">крім випадку, коли активи такої особи в установленому </w:t>
            </w:r>
            <w:r>
              <w:rPr>
                <w:rFonts w:ascii="Times New Roman" w:eastAsia="Times New Roman" w:hAnsi="Times New Roman" w:cs="Times New Roman"/>
                <w:color w:val="00B050"/>
                <w:sz w:val="24"/>
                <w:szCs w:val="24"/>
              </w:rPr>
              <w:lastRenderedPageBreak/>
              <w:t>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B0503" w:rsidRDefault="004D0CFA" w:rsidP="00184651">
            <w:pPr>
              <w:widowControl w:val="0"/>
              <w:rPr>
                <w:rFonts w:ascii="Times New Roman" w:eastAsia="Times New Roman" w:hAnsi="Times New Roman" w:cs="Times New Roman"/>
                <w:sz w:val="24"/>
                <w:szCs w:val="24"/>
              </w:rPr>
            </w:pPr>
            <w:r w:rsidRPr="0018465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84651" w:rsidRPr="00184651" w:rsidRDefault="004D0CFA" w:rsidP="00184651">
            <w:pPr>
              <w:widowControl w:val="0"/>
              <w:ind w:right="120"/>
              <w:jc w:val="both"/>
              <w:rPr>
                <w:rFonts w:ascii="Times New Roman" w:eastAsia="Times New Roman" w:hAnsi="Times New Roman" w:cs="Times New Roman"/>
                <w:sz w:val="24"/>
                <w:szCs w:val="24"/>
              </w:rPr>
            </w:pPr>
            <w:r w:rsidRPr="00184651">
              <w:rPr>
                <w:rFonts w:ascii="Times New Roman" w:eastAsia="Times New Roman" w:hAnsi="Times New Roman" w:cs="Times New Roman"/>
                <w:color w:val="000000"/>
                <w:sz w:val="24"/>
                <w:szCs w:val="24"/>
              </w:rPr>
              <w:t xml:space="preserve">Не передбачено.  </w:t>
            </w:r>
          </w:p>
          <w:p w:rsidR="000B0503" w:rsidRPr="00184651" w:rsidRDefault="000B0503">
            <w:pPr>
              <w:widowControl w:val="0"/>
              <w:ind w:right="120"/>
              <w:jc w:val="both"/>
              <w:rPr>
                <w:rFonts w:ascii="Times New Roman" w:eastAsia="Times New Roman" w:hAnsi="Times New Roman" w:cs="Times New Roman"/>
                <w:sz w:val="24"/>
                <w:szCs w:val="24"/>
              </w:rPr>
            </w:pP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5016D">
              <w:rPr>
                <w:rFonts w:ascii="Times New Roman" w:eastAsia="Times New Roman" w:hAnsi="Times New Roman" w:cs="Times New Roman"/>
                <w:color w:val="000000"/>
                <w:sz w:val="24"/>
                <w:szCs w:val="24"/>
              </w:rPr>
              <w:t xml:space="preserve">строк подання тендерних пропозицій </w:t>
            </w:r>
            <w:r w:rsidRPr="0065016D">
              <w:rPr>
                <w:rFonts w:ascii="Times New Roman" w:eastAsia="Times New Roman" w:hAnsi="Times New Roman" w:cs="Times New Roman"/>
                <w:sz w:val="24"/>
                <w:szCs w:val="24"/>
              </w:rPr>
              <w:t>—</w:t>
            </w:r>
            <w:r w:rsidRPr="0065016D">
              <w:rPr>
                <w:rFonts w:ascii="Times New Roman" w:eastAsia="Times New Roman" w:hAnsi="Times New Roman" w:cs="Times New Roman"/>
                <w:color w:val="000000"/>
                <w:sz w:val="24"/>
                <w:szCs w:val="24"/>
              </w:rPr>
              <w:t xml:space="preserve"> </w:t>
            </w:r>
            <w:r w:rsidR="0078404A">
              <w:rPr>
                <w:rFonts w:ascii="Times New Roman" w:eastAsia="Times New Roman" w:hAnsi="Times New Roman" w:cs="Times New Roman"/>
                <w:b/>
                <w:sz w:val="24"/>
                <w:szCs w:val="24"/>
              </w:rPr>
              <w:t>0</w:t>
            </w:r>
            <w:r w:rsidR="003133B1">
              <w:rPr>
                <w:rFonts w:ascii="Times New Roman" w:eastAsia="Times New Roman" w:hAnsi="Times New Roman" w:cs="Times New Roman"/>
                <w:b/>
                <w:sz w:val="24"/>
                <w:szCs w:val="24"/>
              </w:rPr>
              <w:t>8</w:t>
            </w:r>
            <w:r w:rsidR="00184651" w:rsidRPr="0065016D">
              <w:rPr>
                <w:rFonts w:ascii="Times New Roman" w:eastAsia="Times New Roman" w:hAnsi="Times New Roman" w:cs="Times New Roman"/>
                <w:b/>
                <w:sz w:val="24"/>
                <w:szCs w:val="24"/>
              </w:rPr>
              <w:t xml:space="preserve"> </w:t>
            </w:r>
            <w:r w:rsidR="0078404A">
              <w:rPr>
                <w:rFonts w:ascii="Times New Roman" w:eastAsia="Times New Roman" w:hAnsi="Times New Roman" w:cs="Times New Roman"/>
                <w:b/>
                <w:sz w:val="24"/>
                <w:szCs w:val="24"/>
              </w:rPr>
              <w:t>квітня</w:t>
            </w:r>
            <w:bookmarkStart w:id="6" w:name="_GoBack"/>
            <w:bookmarkEnd w:id="6"/>
            <w:r w:rsidR="00184651" w:rsidRPr="0065016D">
              <w:rPr>
                <w:rFonts w:ascii="Times New Roman" w:eastAsia="Times New Roman" w:hAnsi="Times New Roman" w:cs="Times New Roman"/>
                <w:b/>
                <w:sz w:val="24"/>
                <w:szCs w:val="24"/>
              </w:rPr>
              <w:t xml:space="preserve"> </w:t>
            </w:r>
            <w:r w:rsidRPr="0065016D">
              <w:rPr>
                <w:rFonts w:ascii="Times New Roman" w:eastAsia="Times New Roman" w:hAnsi="Times New Roman" w:cs="Times New Roman"/>
                <w:b/>
                <w:sz w:val="24"/>
                <w:szCs w:val="24"/>
              </w:rPr>
              <w:t>20</w:t>
            </w:r>
            <w:r w:rsidR="00184651" w:rsidRPr="0065016D">
              <w:rPr>
                <w:rFonts w:ascii="Times New Roman" w:eastAsia="Times New Roman" w:hAnsi="Times New Roman" w:cs="Times New Roman"/>
                <w:b/>
                <w:sz w:val="24"/>
                <w:szCs w:val="24"/>
              </w:rPr>
              <w:t>24</w:t>
            </w:r>
            <w:r w:rsidRPr="0065016D">
              <w:rPr>
                <w:rFonts w:ascii="Times New Roman" w:eastAsia="Times New Roman" w:hAnsi="Times New Roman" w:cs="Times New Roman"/>
                <w:b/>
                <w:sz w:val="24"/>
                <w:szCs w:val="24"/>
              </w:rPr>
              <w:t xml:space="preserve"> року,</w:t>
            </w:r>
            <w:r w:rsidRPr="00184651">
              <w:rPr>
                <w:rFonts w:ascii="Times New Roman" w:eastAsia="Times New Roman" w:hAnsi="Times New Roman" w:cs="Times New Roman"/>
                <w:b/>
                <w:sz w:val="24"/>
                <w:szCs w:val="24"/>
              </w:rPr>
              <w:t xml:space="preserve">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B0503" w:rsidRDefault="000B050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Ціна тендерної пропозиції </w:t>
            </w:r>
            <w:r w:rsidRPr="00B70FC5">
              <w:rPr>
                <w:rFonts w:ascii="Times New Roman" w:eastAsia="Times New Roman" w:hAnsi="Times New Roman" w:cs="Times New Roman"/>
                <w:color w:val="FF0000"/>
                <w:sz w:val="24"/>
                <w:szCs w:val="24"/>
                <w:u w:val="single"/>
              </w:rPr>
              <w:t>не може</w:t>
            </w:r>
            <w:r w:rsidRPr="00B70FC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0503" w:rsidRPr="00B70FC5" w:rsidRDefault="004D0CFA">
            <w:pPr>
              <w:widowControl w:val="0"/>
              <w:jc w:val="both"/>
              <w:rPr>
                <w:rFonts w:ascii="Times New Roman" w:eastAsia="Times New Roman" w:hAnsi="Times New Roman" w:cs="Times New Roman"/>
                <w:b/>
                <w:color w:val="4A86E8"/>
                <w:sz w:val="24"/>
                <w:szCs w:val="24"/>
              </w:rPr>
            </w:pPr>
            <w:r w:rsidRPr="00B70FC5">
              <w:rPr>
                <w:rFonts w:ascii="Times New Roman" w:eastAsia="Times New Roman" w:hAnsi="Times New Roman" w:cs="Times New Roman"/>
                <w:sz w:val="24"/>
                <w:szCs w:val="24"/>
              </w:rPr>
              <w:t xml:space="preserve">До розгляду </w:t>
            </w:r>
            <w:r w:rsidRPr="00B70FC5">
              <w:rPr>
                <w:rFonts w:ascii="Times New Roman" w:eastAsia="Times New Roman" w:hAnsi="Times New Roman" w:cs="Times New Roman"/>
                <w:color w:val="FF0000"/>
                <w:sz w:val="24"/>
                <w:szCs w:val="24"/>
                <w:u w:val="single"/>
              </w:rPr>
              <w:t xml:space="preserve">не приймається </w:t>
            </w:r>
            <w:r w:rsidRPr="00B70FC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0503" w:rsidRPr="00B70FC5" w:rsidRDefault="004D0CFA">
            <w:pPr>
              <w:widowControl w:val="0"/>
              <w:jc w:val="both"/>
              <w:rPr>
                <w:rFonts w:ascii="Times New Roman" w:eastAsia="Times New Roman" w:hAnsi="Times New Roman" w:cs="Times New Roman"/>
                <w:i/>
                <w:sz w:val="24"/>
                <w:szCs w:val="24"/>
              </w:rPr>
            </w:pPr>
            <w:r w:rsidRPr="00B70FC5">
              <w:rPr>
                <w:rFonts w:ascii="Times New Roman" w:eastAsia="Times New Roman" w:hAnsi="Times New Roman" w:cs="Times New Roman"/>
                <w:sz w:val="24"/>
                <w:szCs w:val="24"/>
              </w:rPr>
              <w:t xml:space="preserve">Оцінка здійснюється щодо </w:t>
            </w:r>
            <w:r w:rsidR="00B70FC5" w:rsidRPr="00B70FC5">
              <w:rPr>
                <w:rFonts w:ascii="Times New Roman" w:eastAsia="Times New Roman" w:hAnsi="Times New Roman" w:cs="Times New Roman"/>
                <w:sz w:val="24"/>
                <w:szCs w:val="24"/>
              </w:rPr>
              <w:t>окремого</w:t>
            </w:r>
            <w:r w:rsidRPr="00B70FC5">
              <w:rPr>
                <w:rFonts w:ascii="Times New Roman" w:eastAsia="Times New Roman" w:hAnsi="Times New Roman" w:cs="Times New Roman"/>
                <w:sz w:val="24"/>
                <w:szCs w:val="24"/>
              </w:rPr>
              <w:t xml:space="preserve"> частину предмета закупівлі (лота), щодо яких можуть бути подані тендерні пропозиції.  </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 xml:space="preserve">Учасник визначає ціни на </w:t>
            </w:r>
            <w:r w:rsidR="00B70FC5" w:rsidRPr="00B70FC5">
              <w:rPr>
                <w:rFonts w:ascii="Times New Roman" w:eastAsia="Times New Roman" w:hAnsi="Times New Roman" w:cs="Times New Roman"/>
                <w:b/>
                <w:sz w:val="24"/>
                <w:szCs w:val="24"/>
              </w:rPr>
              <w:t>товар</w:t>
            </w:r>
            <w:r w:rsidRPr="00B70FC5">
              <w:rPr>
                <w:rFonts w:ascii="Times New Roman" w:eastAsia="Times New Roman" w:hAnsi="Times New Roman" w:cs="Times New Roman"/>
                <w:sz w:val="24"/>
                <w:szCs w:val="24"/>
              </w:rPr>
              <w:t xml:space="preserve">, що він пропонує </w:t>
            </w:r>
            <w:r w:rsidR="00B70FC5" w:rsidRPr="00B70FC5">
              <w:rPr>
                <w:rFonts w:ascii="Times New Roman" w:eastAsia="Times New Roman" w:hAnsi="Times New Roman" w:cs="Times New Roman"/>
                <w:b/>
                <w:sz w:val="24"/>
                <w:szCs w:val="24"/>
              </w:rPr>
              <w:t>поставити</w:t>
            </w:r>
            <w:r w:rsidRPr="00B70FC5">
              <w:rPr>
                <w:rFonts w:ascii="Times New Roman" w:eastAsia="Times New Roman" w:hAnsi="Times New Roman" w:cs="Times New Roman"/>
                <w:sz w:val="24"/>
                <w:szCs w:val="24"/>
              </w:rPr>
              <w:t xml:space="preserve"> за договором про закупівлю, з урахуванням </w:t>
            </w:r>
            <w:r w:rsidRPr="00B70FC5">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0FC5">
              <w:rPr>
                <w:rFonts w:ascii="Times New Roman" w:eastAsia="Times New Roman" w:hAnsi="Times New Roman" w:cs="Times New Roman"/>
                <w:b/>
                <w:sz w:val="24"/>
                <w:szCs w:val="24"/>
              </w:rPr>
              <w:t>товару</w:t>
            </w:r>
            <w:r w:rsidRPr="00B70FC5">
              <w:rPr>
                <w:rFonts w:ascii="Times New Roman" w:eastAsia="Times New Roman" w:hAnsi="Times New Roman" w:cs="Times New Roman"/>
                <w:sz w:val="24"/>
                <w:szCs w:val="24"/>
              </w:rPr>
              <w:t xml:space="preserve"> даного виду.</w:t>
            </w:r>
          </w:p>
          <w:p w:rsidR="000B0503" w:rsidRPr="00B70FC5" w:rsidRDefault="004D0CFA">
            <w:pPr>
              <w:widowControl w:val="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0503" w:rsidRDefault="000B0503">
            <w:pPr>
              <w:widowControl w:val="0"/>
              <w:jc w:val="both"/>
              <w:rPr>
                <w:rFonts w:ascii="Times New Roman" w:eastAsia="Times New Roman" w:hAnsi="Times New Roman" w:cs="Times New Roman"/>
                <w:color w:val="00B050"/>
                <w:sz w:val="24"/>
                <w:szCs w:val="24"/>
                <w:highlight w:val="white"/>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70FC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trPr>
          <w:trHeight w:val="210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4D0CFA" w:rsidP="00B70FC5">
            <w:pPr>
              <w:widowControl w:val="0"/>
              <w:pBdr>
                <w:top w:val="nil"/>
                <w:left w:val="nil"/>
                <w:bottom w:val="nil"/>
                <w:right w:val="nil"/>
                <w:between w:val="nil"/>
              </w:pBdr>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70FC5" w:rsidRPr="00B70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B0503" w:rsidRDefault="004D0CFA" w:rsidP="00B70FC5">
            <w:pPr>
              <w:widowControl w:val="0"/>
              <w:ind w:right="120"/>
              <w:jc w:val="both"/>
              <w:rPr>
                <w:rFonts w:ascii="Times New Roman" w:eastAsia="Times New Roman" w:hAnsi="Times New Roman" w:cs="Times New Roman"/>
                <w:sz w:val="24"/>
                <w:szCs w:val="24"/>
              </w:rPr>
            </w:pPr>
            <w:r w:rsidRPr="00B70F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0B0503" w:rsidRDefault="004D0CF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26ECC" w:rsidRDefault="00526ECC" w:rsidP="00B70FC5">
      <w:pPr>
        <w:spacing w:after="0" w:line="240" w:lineRule="auto"/>
        <w:ind w:left="5660" w:firstLine="700"/>
        <w:jc w:val="right"/>
        <w:rPr>
          <w:rFonts w:ascii="Times New Roman" w:hAnsi="Times New Roman" w:cs="Times New Roman"/>
          <w:b/>
          <w:bCs/>
          <w:color w:val="000000"/>
        </w:rPr>
      </w:pPr>
      <w:bookmarkStart w:id="8" w:name="_Hlk152061589"/>
      <w:r>
        <w:rPr>
          <w:rFonts w:ascii="Times New Roman" w:hAnsi="Times New Roman" w:cs="Times New Roman"/>
          <w:b/>
          <w:bCs/>
          <w:color w:val="000000"/>
        </w:rPr>
        <w:br w:type="page"/>
      </w:r>
    </w:p>
    <w:p w:rsidR="00B70FC5" w:rsidRPr="00DA0B28" w:rsidRDefault="00B70FC5" w:rsidP="00B70FC5">
      <w:pPr>
        <w:spacing w:after="0" w:line="240" w:lineRule="auto"/>
        <w:ind w:left="5660" w:firstLine="700"/>
        <w:jc w:val="right"/>
        <w:rPr>
          <w:rFonts w:ascii="Times New Roman" w:hAnsi="Times New Roman" w:cs="Times New Roman"/>
        </w:rPr>
      </w:pPr>
      <w:r w:rsidRPr="00DA0B28">
        <w:rPr>
          <w:rFonts w:ascii="Times New Roman" w:hAnsi="Times New Roman" w:cs="Times New Roman"/>
          <w:b/>
          <w:bCs/>
          <w:color w:val="000000"/>
        </w:rPr>
        <w:lastRenderedPageBreak/>
        <w:t>ДОДАТОК 1</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r w:rsidRPr="00DA0B28">
        <w:rPr>
          <w:rFonts w:ascii="Times New Roman" w:hAnsi="Times New Roman" w:cs="Times New Roman"/>
          <w:i/>
          <w:iCs/>
          <w:color w:val="000000"/>
        </w:rPr>
        <w:t>до тендерної документації</w:t>
      </w:r>
    </w:p>
    <w:p w:rsidR="00B70FC5" w:rsidRPr="00DA0B28" w:rsidRDefault="00B70FC5" w:rsidP="00B70FC5">
      <w:pPr>
        <w:spacing w:after="0" w:line="240" w:lineRule="auto"/>
        <w:ind w:left="5660" w:firstLine="700"/>
        <w:jc w:val="right"/>
        <w:rPr>
          <w:rFonts w:ascii="Times New Roman" w:hAnsi="Times New Roman" w:cs="Times New Roman"/>
          <w:i/>
          <w:iCs/>
          <w:color w:val="000000"/>
          <w:lang w:val="en-US"/>
        </w:rPr>
      </w:pPr>
    </w:p>
    <w:p w:rsidR="00B70FC5" w:rsidRPr="00DA0B28" w:rsidRDefault="00B70FC5" w:rsidP="00B70FC5">
      <w:pPr>
        <w:numPr>
          <w:ilvl w:val="0"/>
          <w:numId w:val="6"/>
        </w:numPr>
        <w:shd w:val="clear" w:color="auto" w:fill="FFFFFF"/>
        <w:spacing w:after="0" w:line="240" w:lineRule="auto"/>
        <w:ind w:left="502"/>
        <w:jc w:val="both"/>
        <w:rPr>
          <w:rFonts w:ascii="Times New Roman" w:hAnsi="Times New Roman" w:cs="Times New Roman"/>
          <w:b/>
          <w:bCs/>
          <w:color w:val="000000"/>
        </w:rPr>
      </w:pPr>
      <w:r w:rsidRPr="00DA0B28">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0FC5" w:rsidRPr="00DA0B28" w:rsidRDefault="00B70FC5" w:rsidP="00B70FC5">
      <w:pPr>
        <w:spacing w:after="0" w:line="240" w:lineRule="auto"/>
        <w:ind w:left="885"/>
        <w:jc w:val="center"/>
        <w:rPr>
          <w:rFonts w:ascii="Times New Roman" w:hAnsi="Times New Roman" w:cs="Times New Roman"/>
          <w:b/>
          <w:bCs/>
          <w:i/>
          <w:iCs/>
          <w:color w:val="000000"/>
        </w:rPr>
      </w:pPr>
    </w:p>
    <w:p w:rsidR="00B70FC5" w:rsidRPr="00DA0B28" w:rsidRDefault="00B70FC5" w:rsidP="00B70FC5">
      <w:pPr>
        <w:spacing w:after="0" w:line="240" w:lineRule="auto"/>
        <w:ind w:left="885"/>
        <w:jc w:val="center"/>
        <w:rPr>
          <w:rFonts w:ascii="Times New Roman" w:hAnsi="Times New Roman" w:cs="Times New Roman"/>
          <w:color w:val="000000"/>
        </w:rPr>
      </w:pPr>
      <w:r w:rsidRPr="00DA0B28">
        <w:rPr>
          <w:rFonts w:ascii="Times New Roman" w:hAnsi="Times New Roman" w:cs="Times New Roman"/>
          <w:b/>
          <w:bCs/>
          <w:i/>
          <w:iCs/>
          <w:color w:val="00000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000" w:firstRow="0" w:lastRow="0" w:firstColumn="0" w:lastColumn="0" w:noHBand="0" w:noVBand="0"/>
      </w:tblPr>
      <w:tblGrid>
        <w:gridCol w:w="490"/>
        <w:gridCol w:w="2273"/>
        <w:gridCol w:w="6856"/>
      </w:tblGrid>
      <w:tr w:rsidR="00B70FC5" w:rsidRPr="00216A18" w:rsidTr="00B70F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Документи та інформація, які підтверджують відповідність Учасника кваліфікаційним критеріям**</w:t>
            </w:r>
          </w:p>
        </w:tc>
      </w:tr>
      <w:tr w:rsidR="00B70FC5" w:rsidRPr="00DA0B28" w:rsidTr="00B70FC5">
        <w:trPr>
          <w:trHeight w:val="39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rPr>
                <w:rFonts w:ascii="Times New Roman" w:hAnsi="Times New Roman" w:cs="Times New Roman"/>
                <w:color w:val="000000"/>
              </w:rPr>
            </w:pPr>
            <w:r w:rsidRPr="00DA0B28">
              <w:rPr>
                <w:rFonts w:ascii="Times New Roman" w:hAnsi="Times New Roman" w:cs="Times New Roman"/>
                <w:b/>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70FC5" w:rsidRPr="00D01575"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1.1.2. не менше 1 копії договору, зазначеного в довідці в повному обсязі,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1.1.3. копії/ю документів/а на підтвердження виконання не менше ніж одного договору, зазначеного в наданій Учасником довідці.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або</w:t>
            </w:r>
            <w:r w:rsidRPr="00DA0B28">
              <w:rPr>
                <w:rFonts w:ascii="Times New Roman" w:hAnsi="Times New Roman" w:cs="Times New Roman"/>
                <w:color w:val="000000"/>
              </w:rPr>
              <w:t> </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DA0B28">
              <w:rPr>
                <w:rFonts w:ascii="Times New Roman" w:hAnsi="Times New Roman" w:cs="Times New Roman"/>
                <w:i/>
                <w:iCs/>
                <w:color w:val="000000"/>
              </w:rPr>
              <w:t>(вибрати один із варіантів).</w:t>
            </w:r>
          </w:p>
        </w:tc>
      </w:tr>
    </w:tbl>
    <w:p w:rsidR="00B70FC5" w:rsidRPr="00DA0B28" w:rsidRDefault="00B70FC5" w:rsidP="00B70FC5">
      <w:pPr>
        <w:spacing w:after="0" w:line="240" w:lineRule="auto"/>
        <w:ind w:left="885"/>
        <w:rPr>
          <w:rFonts w:ascii="Times New Roman" w:hAnsi="Times New Roman" w:cs="Times New Roman"/>
          <w:b/>
          <w:bCs/>
          <w:i/>
          <w:iCs/>
          <w:color w:val="4472C4"/>
        </w:rPr>
      </w:pPr>
    </w:p>
    <w:p w:rsidR="00B70FC5" w:rsidRPr="00DA0B28" w:rsidRDefault="00B70FC5" w:rsidP="00B70FC5">
      <w:pPr>
        <w:spacing w:after="0" w:line="240" w:lineRule="auto"/>
        <w:jc w:val="both"/>
        <w:rPr>
          <w:rFonts w:ascii="Times New Roman" w:hAnsi="Times New Roman" w:cs="Times New Roman"/>
          <w:color w:val="00B050"/>
        </w:rPr>
      </w:pPr>
      <w:r w:rsidRPr="00DA0B28">
        <w:rPr>
          <w:rFonts w:ascii="Times New Roman" w:hAnsi="Times New Roman" w:cs="Times New Roman"/>
          <w:b/>
          <w:bCs/>
        </w:rPr>
        <w:t xml:space="preserve">2. </w:t>
      </w:r>
      <w:r w:rsidRPr="00DA0B28">
        <w:rPr>
          <w:rFonts w:ascii="Times New Roman" w:hAnsi="Times New Roman" w:cs="Times New Roman"/>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70FC5" w:rsidRPr="00DA0B28" w:rsidRDefault="00B70FC5" w:rsidP="00B70FC5">
      <w:pPr>
        <w:spacing w:after="0" w:line="240" w:lineRule="auto"/>
        <w:ind w:firstLine="567"/>
        <w:jc w:val="both"/>
        <w:rPr>
          <w:rFonts w:ascii="Times New Roman" w:hAnsi="Times New Roman" w:cs="Times New Roman"/>
          <w:highlight w:val="white"/>
        </w:rPr>
      </w:pPr>
      <w:r w:rsidRPr="00DA0B28">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A0B28">
        <w:rPr>
          <w:rFonts w:ascii="Times New Roman" w:hAnsi="Times New Roman" w:cs="Times New Roman"/>
          <w:color w:val="000000"/>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A0B28">
        <w:rPr>
          <w:rFonts w:ascii="Times New Roman" w:hAnsi="Times New Roman" w:cs="Times New Roman"/>
          <w:highlight w:val="white"/>
        </w:rPr>
        <w:t>.</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 xml:space="preserve">Учасник процедури закупівлі підтверджує відсутність підстав, зазначених в пункті 47 Особливостей </w:t>
      </w:r>
      <w:r w:rsidRPr="00DA0B28">
        <w:rPr>
          <w:rFonts w:ascii="Times New Roman" w:hAnsi="Times New Roman" w:cs="Times New Roman"/>
          <w:b/>
          <w:bCs/>
          <w:i/>
          <w:iCs/>
          <w:color w:val="000000"/>
          <w:highlight w:val="white"/>
        </w:rPr>
        <w:t>(крім підпунктів 1 і 7, абзацу чотирнадцятого цього пункту)</w:t>
      </w:r>
      <w:r w:rsidRPr="00DA0B28">
        <w:rPr>
          <w:rFonts w:ascii="Times New Roman" w:hAnsi="Times New Roman" w:cs="Times New Roman"/>
          <w:color w:val="000000"/>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B70FC5" w:rsidRPr="00DA0B28" w:rsidRDefault="00B70FC5" w:rsidP="00B70FC5">
      <w:pPr>
        <w:spacing w:after="0" w:line="240" w:lineRule="auto"/>
        <w:ind w:firstLine="567"/>
        <w:jc w:val="both"/>
        <w:rPr>
          <w:rFonts w:ascii="Times New Roman" w:hAnsi="Times New Roman" w:cs="Times New Roman"/>
          <w:color w:val="000000"/>
          <w:highlight w:val="white"/>
        </w:rPr>
      </w:pPr>
      <w:r w:rsidRPr="00DA0B28">
        <w:rPr>
          <w:rFonts w:ascii="Times New Roman" w:hAnsi="Times New Roman" w:cs="Times New Roman"/>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0FC5" w:rsidRPr="00DA0B28" w:rsidRDefault="00B70FC5" w:rsidP="00B70FC5">
      <w:pPr>
        <w:widowControl w:val="0"/>
        <w:spacing w:after="0" w:line="240" w:lineRule="auto"/>
        <w:ind w:firstLine="567"/>
        <w:jc w:val="both"/>
        <w:rPr>
          <w:rFonts w:ascii="Times New Roman" w:hAnsi="Times New Roman" w:cs="Times New Roman"/>
          <w:b/>
          <w:bCs/>
          <w:color w:val="FF0000"/>
        </w:rPr>
      </w:pPr>
      <w:r w:rsidRPr="00DA0B28">
        <w:rPr>
          <w:rFonts w:ascii="Times New Roman" w:hAnsi="Times New Roman" w:cs="Times New Roman"/>
          <w:b/>
          <w:bCs/>
          <w:color w:val="000000"/>
        </w:rPr>
        <w:t>Учасник  повинен надати довідку у довільній формі</w:t>
      </w:r>
      <w:r w:rsidRPr="00DA0B28">
        <w:rPr>
          <w:rFonts w:ascii="Times New Roman" w:hAnsi="Times New Roman" w:cs="Times New Roman"/>
          <w:color w:val="000000"/>
        </w:rPr>
        <w:t xml:space="preserve"> щодо відсутності підстави для  відмови </w:t>
      </w:r>
      <w:r w:rsidRPr="00DA0B28">
        <w:rPr>
          <w:rFonts w:ascii="Times New Roman" w:hAnsi="Times New Roman" w:cs="Times New Roman"/>
        </w:rPr>
        <w:t xml:space="preserve">учаснику процедури закупівлі в участі у відкритих торгах, встановленої в абзаці 14 </w:t>
      </w:r>
      <w:r w:rsidRPr="00DA0B28">
        <w:rPr>
          <w:rFonts w:ascii="Times New Roman" w:hAnsi="Times New Roman" w:cs="Times New Roman"/>
          <w:color w:val="000000"/>
        </w:rPr>
        <w:t xml:space="preserve">пункту </w:t>
      </w:r>
      <w:r w:rsidRPr="00DA0B28">
        <w:rPr>
          <w:rFonts w:ascii="Times New Roman" w:hAnsi="Times New Roman" w:cs="Times New Roman"/>
          <w:color w:val="000000"/>
          <w:highlight w:val="white"/>
        </w:rPr>
        <w:t xml:space="preserve">47 </w:t>
      </w:r>
      <w:r w:rsidRPr="00DA0B28">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a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A0B28">
        <w:rPr>
          <w:rFonts w:ascii="Times New Roman" w:hAnsi="Times New Roman" w:cs="Times New Roman"/>
          <w:i/>
          <w:iCs/>
          <w:color w:val="000000"/>
        </w:rPr>
        <w:t>(у разі застосування таких критеріїв до учасника процедури закупівлі)</w:t>
      </w:r>
      <w:r w:rsidRPr="00DA0B28">
        <w:rPr>
          <w:rFonts w:ascii="Times New Roman" w:hAnsi="Times New Roman" w:cs="Times New Roman"/>
          <w:color w:val="000000"/>
        </w:rPr>
        <w:t>, замовник перевіряє таких суб’єктів господарювання щодо відсутності підстав, визначених пунктом 47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i/>
          <w:iCs/>
          <w:color w:val="000000"/>
        </w:rPr>
      </w:pPr>
      <w:r w:rsidRPr="00DA0B28">
        <w:rPr>
          <w:rFonts w:ascii="Times New Roman" w:hAnsi="Times New Roman" w:cs="Times New Roman"/>
          <w:i/>
          <w:iCs/>
          <w:color w:val="00000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b/>
          <w:bCs/>
          <w:color w:val="000000"/>
        </w:rPr>
        <w:t xml:space="preserve">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3. Перелік документів та інформації  для підтвердження відповідності ПЕРЕМОЖЦЯ вимогам, визначеним у пункті </w:t>
      </w:r>
      <w:r w:rsidRPr="00DA0B28">
        <w:rPr>
          <w:rFonts w:ascii="Times New Roman" w:hAnsi="Times New Roman" w:cs="Times New Roman"/>
          <w:color w:val="000000"/>
        </w:rPr>
        <w:t>47</w:t>
      </w:r>
      <w:r w:rsidRPr="00DA0B28">
        <w:rPr>
          <w:rFonts w:ascii="Times New Roman" w:hAnsi="Times New Roman" w:cs="Times New Roman"/>
          <w:b/>
          <w:bCs/>
          <w:color w:val="000000"/>
        </w:rPr>
        <w:t xml:space="preserve"> Особливостей:</w:t>
      </w:r>
    </w:p>
    <w:p w:rsidR="00B70FC5" w:rsidRPr="00DA0B28" w:rsidRDefault="00B70FC5" w:rsidP="00B70FC5">
      <w:pPr>
        <w:widowControl w:val="0"/>
        <w:spacing w:after="0" w:line="240" w:lineRule="auto"/>
        <w:ind w:firstLine="567"/>
        <w:jc w:val="both"/>
        <w:rPr>
          <w:rFonts w:ascii="Times New Roman" w:hAnsi="Times New Roman" w:cs="Times New Roman"/>
          <w:color w:val="000000"/>
        </w:rPr>
      </w:pPr>
      <w:r w:rsidRPr="00DA0B28">
        <w:rPr>
          <w:rFonts w:ascii="Times New Roman" w:hAnsi="Times New Roman" w:cs="Times New Roman"/>
          <w:color w:val="000000"/>
        </w:rPr>
        <w:t xml:space="preserve">Переможець процедури закупівлі у строк, що </w:t>
      </w:r>
      <w:r w:rsidRPr="00DA0B28">
        <w:rPr>
          <w:rFonts w:ascii="Times New Roman" w:hAnsi="Times New Roman" w:cs="Times New Roman"/>
          <w:b/>
          <w:bCs/>
          <w:i/>
          <w:iCs/>
          <w:color w:val="000000"/>
        </w:rPr>
        <w:t xml:space="preserve">не перевищує чотири дні </w:t>
      </w:r>
      <w:r w:rsidRPr="00DA0B28">
        <w:rPr>
          <w:rFonts w:ascii="Times New Roman" w:hAnsi="Times New Roman" w:cs="Times New Roman"/>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70FC5" w:rsidRPr="00DA0B28" w:rsidRDefault="00B70FC5" w:rsidP="00B70FC5">
      <w:pPr>
        <w:widowControl w:val="0"/>
        <w:spacing w:after="0" w:line="240" w:lineRule="auto"/>
        <w:ind w:firstLine="567"/>
        <w:jc w:val="both"/>
        <w:rPr>
          <w:rFonts w:ascii="Times New Roman" w:hAnsi="Times New Roman" w:cs="Times New Roman"/>
          <w:b/>
          <w:bCs/>
          <w:color w:val="000000"/>
        </w:rPr>
      </w:pPr>
      <w:r w:rsidRPr="00DA0B28">
        <w:rPr>
          <w:rFonts w:ascii="Times New Roman" w:hAnsi="Times New Roman" w:cs="Times New Roman"/>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0FC5" w:rsidRPr="00DA0B28" w:rsidRDefault="00B70FC5" w:rsidP="00B70FC5">
      <w:pPr>
        <w:spacing w:after="0" w:line="240" w:lineRule="auto"/>
        <w:rPr>
          <w:rFonts w:ascii="Times New Roman" w:hAnsi="Times New Roman" w:cs="Times New Roman"/>
          <w:b/>
          <w:bCs/>
          <w:color w:val="000000"/>
        </w:rPr>
      </w:pPr>
    </w:p>
    <w:p w:rsidR="00B70FC5" w:rsidRPr="00DA0B28" w:rsidRDefault="00B70FC5" w:rsidP="00B70FC5">
      <w:pPr>
        <w:spacing w:after="0" w:line="240" w:lineRule="auto"/>
        <w:rPr>
          <w:rFonts w:ascii="Times New Roman" w:hAnsi="Times New Roman" w:cs="Times New Roman"/>
          <w:b/>
          <w:bCs/>
          <w:color w:val="000000"/>
        </w:rPr>
      </w:pPr>
      <w:r w:rsidRPr="00DA0B28">
        <w:rPr>
          <w:rFonts w:ascii="Times New Roman" w:hAnsi="Times New Roman" w:cs="Times New Roman"/>
          <w:color w:val="000000"/>
        </w:rPr>
        <w:t> </w:t>
      </w:r>
      <w:r w:rsidRPr="00DA0B28">
        <w:rPr>
          <w:rFonts w:ascii="Times New Roman" w:hAnsi="Times New Roman" w:cs="Times New Roman"/>
          <w:b/>
          <w:bCs/>
          <w:color w:val="000000"/>
        </w:rPr>
        <w:t>3.1. Документи, які надаються  ПЕРЕМОЖЦЕМ (юридичною особою):</w:t>
      </w:r>
    </w:p>
    <w:tbl>
      <w:tblPr>
        <w:tblW w:w="9618" w:type="dxa"/>
        <w:tblInd w:w="-13"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B70FC5" w:rsidRPr="00DA0B28" w:rsidTr="00B70F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B70FC5" w:rsidRPr="00DA0B28" w:rsidTr="00B70F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0FC5" w:rsidRPr="00DA0B28" w:rsidRDefault="00B70FC5" w:rsidP="00B70FC5">
            <w:pPr>
              <w:spacing w:after="0" w:line="240" w:lineRule="auto"/>
              <w:ind w:right="140"/>
              <w:jc w:val="both"/>
              <w:rPr>
                <w:rFonts w:ascii="Times New Roman" w:hAnsi="Times New Roman" w:cs="Times New Roman"/>
                <w:b/>
                <w:bCs/>
                <w:color w:val="000000"/>
              </w:rPr>
            </w:pPr>
            <w:r w:rsidRPr="00DA0B28">
              <w:rPr>
                <w:rFonts w:ascii="Times New Roman" w:hAnsi="Times New Roman" w:cs="Times New Roman"/>
                <w:b/>
                <w:bCs/>
                <w:color w:val="00000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r w:rsidRPr="00DA0B28">
              <w:rPr>
                <w:rFonts w:ascii="Times New Roman" w:hAnsi="Times New Roman" w:cs="Times New Roman"/>
                <w:color w:val="000000"/>
              </w:rPr>
              <w:t> </w:t>
            </w:r>
          </w:p>
        </w:tc>
      </w:tr>
      <w:tr w:rsidR="00B70FC5" w:rsidRPr="00DA0B28" w:rsidTr="00B70FC5">
        <w:trPr>
          <w:trHeight w:val="18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b/>
                <w:bCs/>
                <w:color w:val="000000"/>
              </w:rPr>
            </w:pPr>
          </w:p>
        </w:tc>
      </w:tr>
      <w:tr w:rsidR="00B70FC5" w:rsidRPr="00216A18" w:rsidTr="00B70FC5">
        <w:trPr>
          <w:trHeight w:val="50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0FC5" w:rsidRPr="00DA0B28" w:rsidRDefault="00B70FC5" w:rsidP="00B70FC5">
      <w:pPr>
        <w:spacing w:after="0" w:line="240" w:lineRule="auto"/>
        <w:jc w:val="center"/>
        <w:rPr>
          <w:rFonts w:ascii="Times New Roman" w:hAnsi="Times New Roman" w:cs="Times New Roman"/>
          <w:color w:val="000000"/>
        </w:rPr>
      </w:pPr>
      <w:r w:rsidRPr="00DA0B28">
        <w:rPr>
          <w:rFonts w:ascii="Times New Roman" w:hAnsi="Times New Roman" w:cs="Times New Roman"/>
          <w:b/>
          <w:bCs/>
          <w:color w:val="000000"/>
        </w:rPr>
        <w:t>3.2. Документи, які надаються ПЕРЕМОЖЦЕМ (фізичною особою чи фізичною особою — підприємцем):</w:t>
      </w:r>
    </w:p>
    <w:tbl>
      <w:tblPr>
        <w:tblW w:w="9619" w:type="dxa"/>
        <w:tblInd w:w="-13"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B70FC5" w:rsidRPr="00DA0B28" w:rsidTr="00B70FC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w:t>
            </w:r>
          </w:p>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Вимоги згідно пункту 47 Особливостей</w:t>
            </w:r>
          </w:p>
          <w:p w:rsidR="00B70FC5" w:rsidRPr="00DA0B28" w:rsidRDefault="00B70FC5" w:rsidP="00B70FC5">
            <w:pPr>
              <w:spacing w:after="0" w:line="240" w:lineRule="auto"/>
              <w:ind w:left="100"/>
              <w:jc w:val="center"/>
              <w:rPr>
                <w:rFonts w:ascii="Times New Roman" w:hAnsi="Times New Roman" w:cs="Times New Roman"/>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70FC5" w:rsidRPr="00DA0B28" w:rsidTr="00B70FC5">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right="140"/>
              <w:jc w:val="both"/>
              <w:rPr>
                <w:rFonts w:ascii="Times New Roman" w:hAnsi="Times New Roman" w:cs="Times New Roman"/>
                <w:b/>
                <w:bCs/>
                <w:highlight w:val="white"/>
              </w:rPr>
            </w:pPr>
            <w:r w:rsidRPr="00DA0B28">
              <w:rPr>
                <w:rFonts w:ascii="Times New Roman" w:hAnsi="Times New Roman" w:cs="Times New Roman"/>
                <w:b/>
                <w:bCs/>
                <w:highlight w:val="white"/>
              </w:rPr>
              <w:t>Перевіряється безпосередньо замовником самостійно, крім випадків, коли доступ до такої інформації є обмеженим*.</w:t>
            </w:r>
          </w:p>
          <w:p w:rsidR="00B70FC5" w:rsidRPr="00DA0B28" w:rsidRDefault="00B70FC5" w:rsidP="00B70FC5">
            <w:pPr>
              <w:spacing w:after="0" w:line="240" w:lineRule="auto"/>
              <w:ind w:right="140"/>
              <w:jc w:val="both"/>
              <w:rPr>
                <w:rFonts w:ascii="Times New Roman" w:hAnsi="Times New Roman" w:cs="Times New Roman"/>
                <w:i/>
                <w:iCs/>
                <w:highlight w:val="white"/>
              </w:rPr>
            </w:pPr>
            <w:r w:rsidRPr="00DA0B28">
              <w:rPr>
                <w:rFonts w:ascii="Times New Roman" w:hAnsi="Times New Roman" w:cs="Times New Roman"/>
                <w:i/>
                <w:iCs/>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A0B28">
              <w:rPr>
                <w:rFonts w:ascii="Times New Roman" w:hAnsi="Times New Roman" w:cs="Times New Roman"/>
                <w:i/>
                <w:iCs/>
                <w:highlight w:val="white"/>
              </w:rPr>
              <w:t>безпекових</w:t>
            </w:r>
            <w:proofErr w:type="spellEnd"/>
            <w:r w:rsidRPr="00DA0B28">
              <w:rPr>
                <w:rFonts w:ascii="Times New Roman" w:hAnsi="Times New Roman" w:cs="Times New Roman"/>
                <w:i/>
                <w:iCs/>
                <w:highlight w:val="white"/>
              </w:rPr>
              <w:t xml:space="preserve"> аспектів. Проте згідно з постановою КМУ від 12.03.2022 р. № 263, яка застосовується до припинення чи скасування воєнного </w:t>
            </w:r>
            <w:r w:rsidRPr="00DA0B28">
              <w:rPr>
                <w:rFonts w:ascii="Times New Roman" w:hAnsi="Times New Roman" w:cs="Times New Roman"/>
                <w:i/>
                <w:iCs/>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A0B28">
              <w:rPr>
                <w:rFonts w:ascii="Times New Roman" w:hAnsi="Times New Roman" w:cs="Times New Roman"/>
                <w:b/>
                <w:bCs/>
                <w:i/>
                <w:iCs/>
                <w:highlight w:val="white"/>
              </w:rPr>
              <w:t xml:space="preserve"> </w:t>
            </w:r>
            <w:r w:rsidRPr="00DA0B28">
              <w:rPr>
                <w:rFonts w:ascii="Times New Roman" w:hAnsi="Times New Roman" w:cs="Times New Roman"/>
                <w:i/>
                <w:iCs/>
                <w:highlight w:val="white"/>
              </w:rPr>
              <w:t>свою роботу, так і відкриватись, поновлюватись у період воєнного стану.</w:t>
            </w:r>
          </w:p>
          <w:p w:rsidR="00B70FC5" w:rsidRPr="00DA0B28" w:rsidRDefault="00B70FC5" w:rsidP="00B70FC5">
            <w:pPr>
              <w:spacing w:after="0" w:line="240" w:lineRule="auto"/>
              <w:ind w:right="140"/>
              <w:jc w:val="both"/>
              <w:rPr>
                <w:rFonts w:ascii="Times New Roman" w:hAnsi="Times New Roman" w:cs="Times New Roman"/>
                <w:color w:val="000000"/>
              </w:rPr>
            </w:pPr>
            <w:r w:rsidRPr="00DA0B28">
              <w:rPr>
                <w:rFonts w:ascii="Times New Roman" w:hAnsi="Times New Roman" w:cs="Times New Roman"/>
                <w:i/>
                <w:iCs/>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A0B28">
              <w:rPr>
                <w:rFonts w:ascii="Times New Roman" w:hAnsi="Times New Roman" w:cs="Times New Roman"/>
                <w:b/>
                <w:bCs/>
                <w:i/>
                <w:iCs/>
                <w:highlight w:val="white"/>
              </w:rPr>
              <w:t>керівника учасника</w:t>
            </w:r>
            <w:r w:rsidRPr="00DA0B28">
              <w:rPr>
                <w:rFonts w:ascii="Times New Roman" w:hAnsi="Times New Roman" w:cs="Times New Roman"/>
                <w:i/>
                <w:iCs/>
                <w:highlight w:val="white"/>
              </w:rPr>
              <w:t xml:space="preserve"> процедури </w:t>
            </w:r>
            <w:proofErr w:type="spellStart"/>
            <w:r w:rsidRPr="00DA0B28">
              <w:rPr>
                <w:rFonts w:ascii="Times New Roman" w:hAnsi="Times New Roman" w:cs="Times New Roman"/>
                <w:i/>
                <w:iCs/>
                <w:highlight w:val="white"/>
              </w:rPr>
              <w:t>закупівлі,на</w:t>
            </w:r>
            <w:proofErr w:type="spellEnd"/>
            <w:r w:rsidRPr="00DA0B28">
              <w:rPr>
                <w:rFonts w:ascii="Times New Roman" w:hAnsi="Times New Roman" w:cs="Times New Roman"/>
                <w:i/>
                <w:iCs/>
                <w:highlight w:val="white"/>
              </w:rPr>
              <w:t xml:space="preserve"> виконання абзацу 15 пункту 47 Особливостей надається переможцем торгів.</w:t>
            </w:r>
          </w:p>
        </w:tc>
      </w:tr>
      <w:tr w:rsidR="00B70FC5" w:rsidRPr="00DA0B28" w:rsidTr="00B70F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0FC5" w:rsidRPr="00DA0B28" w:rsidRDefault="00B70FC5" w:rsidP="00B70FC5">
            <w:pPr>
              <w:widowControl w:val="0"/>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0FC5" w:rsidRPr="00DA0B28" w:rsidRDefault="00B70FC5" w:rsidP="00B70FC5">
            <w:pPr>
              <w:spacing w:after="0" w:line="240" w:lineRule="auto"/>
              <w:jc w:val="both"/>
              <w:rPr>
                <w:rFonts w:ascii="Times New Roman" w:hAnsi="Times New Roman" w:cs="Times New Roman"/>
                <w:b/>
                <w:bCs/>
                <w:color w:val="000000"/>
              </w:rPr>
            </w:pP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Документ повинен бути виданий/ сформований/ отриманий в поточному році. </w:t>
            </w:r>
          </w:p>
        </w:tc>
      </w:tr>
      <w:tr w:rsidR="00B70FC5" w:rsidRPr="00DA0B28" w:rsidTr="00B70F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color w:val="000000"/>
              </w:rPr>
            </w:pPr>
            <w:r w:rsidRPr="00DA0B28">
              <w:rPr>
                <w:rFonts w:ascii="Times New Roman" w:hAnsi="Times New Roman" w:cs="Times New Roman"/>
                <w:b/>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jc w:val="both"/>
              <w:rPr>
                <w:rFonts w:ascii="Times New Roman" w:hAnsi="Times New Roman" w:cs="Times New Roman"/>
                <w:color w:val="000000"/>
              </w:rPr>
            </w:pPr>
            <w:r w:rsidRPr="00DA0B28">
              <w:rPr>
                <w:rFonts w:ascii="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0FC5" w:rsidRPr="00DA0B28" w:rsidRDefault="00B70FC5" w:rsidP="00B70FC5">
            <w:pPr>
              <w:widowControl w:val="0"/>
              <w:spacing w:after="0" w:line="240" w:lineRule="auto"/>
              <w:rPr>
                <w:rFonts w:ascii="Times New Roman" w:hAnsi="Times New Roman" w:cs="Times New Roman"/>
                <w:color w:val="000000"/>
              </w:rPr>
            </w:pPr>
          </w:p>
        </w:tc>
      </w:tr>
      <w:tr w:rsidR="00B70FC5" w:rsidRPr="00DA0B28" w:rsidTr="00B70FC5">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rPr>
            </w:pPr>
            <w:r w:rsidRPr="00DA0B28">
              <w:rPr>
                <w:rFonts w:ascii="Times New Roman" w:hAnsi="Times New Roman" w:cs="Times New Roman"/>
                <w:b/>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0FC5" w:rsidRPr="00DA0B28" w:rsidRDefault="00B70FC5" w:rsidP="00B70FC5">
            <w:pPr>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b/>
                <w:bCs/>
                <w:color w:val="000000"/>
              </w:rPr>
              <w:t>Довідка в довільній формі</w:t>
            </w:r>
            <w:r w:rsidRPr="00DA0B28">
              <w:rPr>
                <w:rFonts w:ascii="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DA0B28">
              <w:rPr>
                <w:rFonts w:ascii="Times New Roman" w:hAnsi="Times New Roman" w:cs="Times New Roman"/>
                <w:color w:val="000000"/>
              </w:rPr>
              <w:lastRenderedPageBreak/>
              <w:t xml:space="preserve">відповідні зобов’язання та відшкодування завданих збитків. </w:t>
            </w:r>
          </w:p>
        </w:tc>
      </w:tr>
    </w:tbl>
    <w:p w:rsidR="00B70FC5" w:rsidRPr="00DA0B28" w:rsidRDefault="00B70FC5" w:rsidP="00B70FC5">
      <w:pPr>
        <w:shd w:val="clear" w:color="auto" w:fill="FFFFFF"/>
        <w:spacing w:after="0" w:line="240" w:lineRule="auto"/>
        <w:jc w:val="both"/>
        <w:rPr>
          <w:rFonts w:ascii="Times New Roman" w:hAnsi="Times New Roman" w:cs="Times New Roman"/>
          <w:b/>
          <w:bCs/>
        </w:rPr>
      </w:pPr>
    </w:p>
    <w:p w:rsidR="00B70FC5" w:rsidRPr="00DA0B28" w:rsidRDefault="00B70FC5" w:rsidP="00B70FC5">
      <w:pPr>
        <w:shd w:val="clear" w:color="auto" w:fill="FFFFFF"/>
        <w:spacing w:after="0" w:line="240" w:lineRule="auto"/>
        <w:jc w:val="both"/>
        <w:rPr>
          <w:rFonts w:ascii="Times New Roman" w:hAnsi="Times New Roman" w:cs="Times New Roman"/>
          <w:b/>
          <w:bCs/>
          <w:color w:val="000000"/>
        </w:rPr>
      </w:pPr>
      <w:r w:rsidRPr="00DA0B28">
        <w:rPr>
          <w:rFonts w:ascii="Times New Roman" w:hAnsi="Times New Roman" w:cs="Times New Roman"/>
          <w:b/>
          <w:bCs/>
          <w:color w:val="000000"/>
        </w:rPr>
        <w:t xml:space="preserve">4. Інша інформація та документи встановлені відповідно до законодавства (для УЧАСНИКІВ </w:t>
      </w:r>
      <w:r w:rsidRPr="00DA0B28">
        <w:rPr>
          <w:rFonts w:ascii="Times New Roman" w:hAnsi="Times New Roman" w:cs="Times New Roman"/>
          <w:b/>
          <w:bCs/>
        </w:rPr>
        <w:t>—</w:t>
      </w:r>
      <w:r w:rsidRPr="00DA0B28">
        <w:rPr>
          <w:rFonts w:ascii="Times New Roman" w:hAnsi="Times New Roman" w:cs="Times New Roman"/>
          <w:b/>
          <w:bCs/>
          <w:color w:val="000000"/>
        </w:rPr>
        <w:t xml:space="preserve"> юридичних осіб, фізичних осіб та фізичних осіб</w:t>
      </w:r>
      <w:r w:rsidRPr="00DA0B28">
        <w:rPr>
          <w:rFonts w:ascii="Times New Roman" w:hAnsi="Times New Roman" w:cs="Times New Roman"/>
          <w:b/>
          <w:bCs/>
        </w:rPr>
        <w:t xml:space="preserve"> — </w:t>
      </w:r>
      <w:r w:rsidRPr="00DA0B28">
        <w:rPr>
          <w:rFonts w:ascii="Times New Roman" w:hAnsi="Times New Roman" w:cs="Times New Roman"/>
          <w:b/>
          <w:bCs/>
          <w:color w:val="000000"/>
        </w:rPr>
        <w:t>підприємців).</w:t>
      </w:r>
    </w:p>
    <w:tbl>
      <w:tblPr>
        <w:tblW w:w="9619" w:type="dxa"/>
        <w:tblInd w:w="-106" w:type="dxa"/>
        <w:tblLayout w:type="fixed"/>
        <w:tblLook w:val="0000" w:firstRow="0" w:lastRow="0" w:firstColumn="0" w:lastColumn="0" w:noHBand="0" w:noVBand="0"/>
      </w:tblPr>
      <w:tblGrid>
        <w:gridCol w:w="416"/>
        <w:gridCol w:w="9203"/>
      </w:tblGrid>
      <w:tr w:rsidR="00B70FC5" w:rsidRPr="00DA0B28" w:rsidTr="00B70F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Інші документи та інформація  від Учасника:</w:t>
            </w:r>
          </w:p>
        </w:tc>
      </w:tr>
      <w:tr w:rsidR="00B70FC5" w:rsidRPr="00DA0B28" w:rsidTr="00B70FC5">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B70FC5" w:rsidRPr="00DA0B28" w:rsidRDefault="00B70FC5" w:rsidP="00B70FC5">
            <w:pPr>
              <w:spacing w:after="0" w:line="240" w:lineRule="auto"/>
              <w:jc w:val="both"/>
              <w:rPr>
                <w:rFonts w:ascii="Times New Roman" w:hAnsi="Times New Roman" w:cs="Times New Roman"/>
                <w:lang w:eastAsia="en-US"/>
              </w:rPr>
            </w:pPr>
            <w:bookmarkStart w:id="9"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9"/>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B70FC5" w:rsidRPr="00DA0B28" w:rsidRDefault="00B70FC5" w:rsidP="00B70FC5">
            <w:pPr>
              <w:numPr>
                <w:ilvl w:val="0"/>
                <w:numId w:val="4"/>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B70FC5" w:rsidRPr="00DA0B28" w:rsidRDefault="00B70FC5" w:rsidP="00B70FC5">
            <w:pPr>
              <w:tabs>
                <w:tab w:val="left" w:pos="326"/>
              </w:tabs>
              <w:spacing w:after="0" w:line="240" w:lineRule="auto"/>
              <w:jc w:val="both"/>
              <w:rPr>
                <w:rFonts w:ascii="Times New Roman" w:hAnsi="Times New Roman" w:cs="Times New Roman"/>
                <w:color w:val="000000"/>
                <w:lang w:eastAsia="en-US"/>
              </w:rPr>
            </w:pPr>
            <w:bookmarkStart w:id="10" w:name="_Hlk120274751"/>
            <w:r w:rsidRPr="00DA0B28">
              <w:rPr>
                <w:rFonts w:ascii="Times New Roman" w:hAnsi="Times New Roman" w:cs="Times New Roman"/>
                <w:color w:val="000000"/>
                <w:lang w:eastAsia="en-US"/>
              </w:rPr>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1" w:name="_heading_h_1fob9te"/>
            <w:bookmarkEnd w:id="11"/>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10"/>
          <w:p w:rsidR="00B70FC5" w:rsidRPr="00DA0B28" w:rsidRDefault="00B70FC5" w:rsidP="00B70FC5">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B70FC5" w:rsidRPr="00DA0B28" w:rsidRDefault="00B70FC5" w:rsidP="00B70FC5">
            <w:pPr>
              <w:spacing w:after="0" w:line="240" w:lineRule="auto"/>
              <w:jc w:val="both"/>
              <w:rPr>
                <w:rFonts w:ascii="Times New Roman" w:hAnsi="Times New Roman" w:cs="Times New Roman"/>
                <w:color w:val="000000"/>
                <w:lang w:eastAsia="en-US"/>
              </w:rPr>
            </w:pPr>
            <w:bookmarkStart w:id="12"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2"/>
          </w:p>
          <w:p w:rsidR="00B70FC5" w:rsidRPr="00DA0B28" w:rsidRDefault="00B70FC5" w:rsidP="00B70FC5">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B70FC5" w:rsidRPr="00DA0B28" w:rsidRDefault="00B70FC5" w:rsidP="00B70FC5">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B70FC5" w:rsidRPr="00DA0B28" w:rsidRDefault="00B70FC5" w:rsidP="00B70FC5">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B70FC5" w:rsidRPr="00DA0B28" w:rsidTr="00B70FC5">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7D2271" w:rsidRDefault="00B70FC5" w:rsidP="007D2271">
            <w:pPr>
              <w:pStyle w:val="20"/>
              <w:jc w:val="both"/>
              <w:rPr>
                <w:rFonts w:ascii="Times New Roman" w:hAnsi="Times New Roman" w:cs="Times New Roman"/>
              </w:rPr>
            </w:pPr>
            <w:r w:rsidRPr="007D2271">
              <w:rPr>
                <w:rFonts w:ascii="Times New Roman" w:hAnsi="Times New Roman" w:cs="Times New Roman"/>
              </w:rPr>
              <w:t>Діючу (чинну) ліцензію щодо здійснення господарської діяльності, що стосується обігу наркотичних, психотропних речовин, а також прекурсорів, їх зберігання та продаж</w:t>
            </w:r>
            <w:r w:rsidR="007D2271" w:rsidRPr="007D2271">
              <w:rPr>
                <w:rFonts w:ascii="Times New Roman" w:hAnsi="Times New Roman" w:cs="Times New Roman"/>
              </w:rPr>
              <w:t xml:space="preserve">, </w:t>
            </w:r>
            <w:r w:rsidRPr="007D2271">
              <w:rPr>
                <w:rFonts w:ascii="Times New Roman" w:hAnsi="Times New Roman" w:cs="Times New Roman"/>
              </w:rPr>
              <w:t xml:space="preserve">дійсним </w:t>
            </w:r>
            <w:r w:rsidR="007D2271" w:rsidRPr="007D2271">
              <w:rPr>
                <w:rFonts w:ascii="Times New Roman" w:hAnsi="Times New Roman" w:cs="Times New Roman"/>
              </w:rPr>
              <w:t>до моменту поставки товару або до 31 грудня 2024 року.</w:t>
            </w:r>
          </w:p>
        </w:tc>
      </w:tr>
      <w:tr w:rsidR="00B70FC5" w:rsidRPr="00DA0B28" w:rsidTr="00B70FC5">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bookmarkStart w:id="13" w:name="_Hlk120275214"/>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B70FC5" w:rsidRPr="00DA0B28" w:rsidRDefault="00B70FC5" w:rsidP="00B70FC5">
            <w:pPr>
              <w:numPr>
                <w:ilvl w:val="0"/>
                <w:numId w:val="5"/>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B70FC5" w:rsidRPr="00DA0B28" w:rsidRDefault="00B70FC5" w:rsidP="00B70FC5">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bookmarkEnd w:id="13"/>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B70FC5" w:rsidRPr="00DA0B28" w:rsidTr="00B70FC5">
        <w:trPr>
          <w:trHeight w:val="589"/>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FC5" w:rsidRPr="00DA0B28" w:rsidRDefault="00B70FC5" w:rsidP="00B70FC5">
            <w:pPr>
              <w:spacing w:after="0" w:line="240" w:lineRule="auto"/>
              <w:ind w:left="100"/>
              <w:jc w:val="center"/>
              <w:rPr>
                <w:rFonts w:ascii="Times New Roman" w:hAnsi="Times New Roman" w:cs="Times New Roman"/>
                <w:b/>
                <w:bCs/>
                <w:color w:val="000000"/>
                <w:lang w:eastAsia="ru-RU"/>
              </w:rPr>
            </w:pPr>
            <w:r w:rsidRPr="00DA0B28">
              <w:rPr>
                <w:rFonts w:ascii="Times New Roman" w:hAnsi="Times New Roman" w:cs="Times New Roman"/>
                <w:b/>
                <w:bCs/>
                <w:color w:val="000000"/>
                <w:lang w:eastAsia="ru-RU"/>
              </w:rPr>
              <w:lastRenderedPageBreak/>
              <w:t>5</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70FC5" w:rsidRPr="00DA0B28" w:rsidRDefault="00B70FC5" w:rsidP="00B70FC5">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70FC5" w:rsidRPr="00DA0B28" w:rsidRDefault="00B70FC5" w:rsidP="00B70FC5">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B70FC5" w:rsidRPr="00DA0B28" w:rsidRDefault="00B70FC5" w:rsidP="00B70FC5">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70FC5" w:rsidRPr="00DA0B28" w:rsidRDefault="00B70FC5" w:rsidP="00B70FC5">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у кримінальному провадженні.</w:t>
            </w:r>
          </w:p>
        </w:tc>
      </w:tr>
    </w:tbl>
    <w:p w:rsidR="00B70FC5" w:rsidRPr="00117CC0" w:rsidRDefault="00B70FC5" w:rsidP="00B70FC5">
      <w:pPr>
        <w:spacing w:after="0" w:line="240" w:lineRule="auto"/>
        <w:rPr>
          <w:rFonts w:ascii="Times New Roman" w:eastAsia="Times New Roman" w:hAnsi="Times New Roman" w:cs="Times New Roman"/>
          <w:color w:val="000000" w:themeColor="text1"/>
          <w:sz w:val="20"/>
          <w:szCs w:val="20"/>
        </w:rPr>
      </w:pPr>
    </w:p>
    <w:p w:rsidR="00B70FC5" w:rsidRPr="0019262C" w:rsidRDefault="00B70FC5" w:rsidP="00B70FC5">
      <w:pPr>
        <w:spacing w:after="0" w:line="240" w:lineRule="auto"/>
        <w:ind w:left="5660" w:firstLine="700"/>
        <w:jc w:val="right"/>
        <w:rPr>
          <w:rFonts w:ascii="Times New Roman" w:eastAsia="Times New Roman" w:hAnsi="Times New Roman" w:cs="Times New Roman"/>
          <w:b/>
          <w:color w:val="000000"/>
          <w:sz w:val="20"/>
          <w:szCs w:val="20"/>
        </w:rPr>
      </w:pPr>
      <w:r w:rsidRPr="0019262C">
        <w:rPr>
          <w:rFonts w:ascii="Times New Roman" w:eastAsia="Times New Roman" w:hAnsi="Times New Roman" w:cs="Times New Roman"/>
          <w:b/>
          <w:color w:val="000000"/>
          <w:sz w:val="20"/>
          <w:szCs w:val="20"/>
        </w:rPr>
        <w:br w:type="page"/>
      </w:r>
    </w:p>
    <w:bookmarkEnd w:id="8"/>
    <w:p w:rsidR="00B70FC5" w:rsidRPr="00650A10" w:rsidRDefault="00B70FC5" w:rsidP="00B70FC5">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0FC5"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B70FC5" w:rsidRPr="00650A10" w:rsidRDefault="00B70FC5" w:rsidP="00B70FC5">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B70FC5" w:rsidRPr="00650A10" w:rsidRDefault="00B70FC5" w:rsidP="00B70FC5">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B70FC5" w:rsidRPr="00154DC0" w:rsidRDefault="00B70FC5" w:rsidP="00B70FC5">
      <w:pPr>
        <w:spacing w:after="0" w:line="240" w:lineRule="auto"/>
        <w:ind w:left="5660" w:firstLine="700"/>
        <w:jc w:val="right"/>
        <w:rPr>
          <w:rFonts w:ascii="Times New Roman" w:eastAsia="Times New Roman" w:hAnsi="Times New Roman" w:cs="Times New Roman"/>
          <w:sz w:val="24"/>
          <w:szCs w:val="24"/>
          <w:lang w:eastAsia="ru-RU"/>
        </w:rPr>
      </w:pPr>
    </w:p>
    <w:p w:rsidR="00B70FC5" w:rsidRPr="00154DC0" w:rsidRDefault="00B70FC5" w:rsidP="00B70FC5">
      <w:pPr>
        <w:spacing w:after="0" w:line="240" w:lineRule="auto"/>
        <w:jc w:val="right"/>
        <w:rPr>
          <w:rFonts w:ascii="Times New Roman" w:hAnsi="Times New Roman" w:cs="Times New Roman"/>
          <w:i/>
          <w:sz w:val="24"/>
          <w:szCs w:val="24"/>
          <w:lang w:eastAsia="ru-RU"/>
        </w:rPr>
      </w:pPr>
    </w:p>
    <w:p w:rsidR="00B70FC5" w:rsidRDefault="00B70FC5" w:rsidP="00B70FC5">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B70FC5" w:rsidRPr="009D0BA6" w:rsidRDefault="00B70FC5" w:rsidP="00B70FC5">
      <w:pPr>
        <w:spacing w:before="240" w:after="0" w:line="240" w:lineRule="auto"/>
        <w:jc w:val="center"/>
        <w:rPr>
          <w:rFonts w:ascii="Times New Roman" w:eastAsia="Times New Roman" w:hAnsi="Times New Roman" w:cs="Times New Roman"/>
          <w:b/>
          <w:i/>
          <w:color w:val="FF0000"/>
          <w:sz w:val="24"/>
          <w:szCs w:val="24"/>
        </w:rPr>
      </w:pPr>
    </w:p>
    <w:p w:rsidR="000B0503" w:rsidRDefault="000B0503">
      <w:pPr>
        <w:widowControl w:val="0"/>
        <w:spacing w:after="0" w:line="240" w:lineRule="auto"/>
        <w:jc w:val="both"/>
        <w:rPr>
          <w:rFonts w:ascii="Times New Roman" w:eastAsia="Times New Roman" w:hAnsi="Times New Roman" w:cs="Times New Roman"/>
          <w:sz w:val="24"/>
          <w:szCs w:val="24"/>
        </w:rPr>
      </w:pPr>
    </w:p>
    <w:sectPr w:rsidR="000B0503">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851" w:rsidRDefault="00B46851">
      <w:pPr>
        <w:spacing w:after="0" w:line="240" w:lineRule="auto"/>
      </w:pPr>
      <w:r>
        <w:separator/>
      </w:r>
    </w:p>
  </w:endnote>
  <w:endnote w:type="continuationSeparator" w:id="0">
    <w:p w:rsidR="00B46851" w:rsidRDefault="00B4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8404A">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851" w:rsidRDefault="00B46851">
      <w:pPr>
        <w:spacing w:after="0" w:line="240" w:lineRule="auto"/>
      </w:pPr>
      <w:r>
        <w:separator/>
      </w:r>
    </w:p>
  </w:footnote>
  <w:footnote w:type="continuationSeparator" w:id="0">
    <w:p w:rsidR="00B46851" w:rsidRDefault="00B4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2F" w:rsidRDefault="0086782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8395205"/>
    <w:multiLevelType w:val="multilevel"/>
    <w:tmpl w:val="C23E5F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8B2DE2"/>
    <w:multiLevelType w:val="hybridMultilevel"/>
    <w:tmpl w:val="DC60DEE8"/>
    <w:lvl w:ilvl="0" w:tplc="B02E79C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3132B"/>
    <w:rsid w:val="000B0503"/>
    <w:rsid w:val="00141154"/>
    <w:rsid w:val="00184651"/>
    <w:rsid w:val="001912C8"/>
    <w:rsid w:val="00200975"/>
    <w:rsid w:val="00215075"/>
    <w:rsid w:val="002572BA"/>
    <w:rsid w:val="00276580"/>
    <w:rsid w:val="002F278E"/>
    <w:rsid w:val="003133B1"/>
    <w:rsid w:val="003D53EE"/>
    <w:rsid w:val="0041066E"/>
    <w:rsid w:val="00420CEA"/>
    <w:rsid w:val="004530E1"/>
    <w:rsid w:val="004D0CFA"/>
    <w:rsid w:val="00526ECC"/>
    <w:rsid w:val="0065016D"/>
    <w:rsid w:val="0078404A"/>
    <w:rsid w:val="007D2271"/>
    <w:rsid w:val="0086782F"/>
    <w:rsid w:val="008B2035"/>
    <w:rsid w:val="00A22652"/>
    <w:rsid w:val="00B46851"/>
    <w:rsid w:val="00B70FC5"/>
    <w:rsid w:val="00B950FD"/>
    <w:rsid w:val="00BF66EB"/>
    <w:rsid w:val="00D01575"/>
    <w:rsid w:val="00D17FBD"/>
    <w:rsid w:val="00D228AD"/>
    <w:rsid w:val="00E223F3"/>
    <w:rsid w:val="00E40A5A"/>
    <w:rsid w:val="00E71D59"/>
    <w:rsid w:val="00E87A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character" w:customStyle="1" w:styleId="NoSpacingChar">
    <w:name w:val="No Spacing Char"/>
    <w:link w:val="10"/>
    <w:uiPriority w:val="99"/>
    <w:qFormat/>
    <w:locked/>
    <w:rsid w:val="003133B1"/>
    <w:rPr>
      <w:rFonts w:eastAsia="Times New Roman"/>
    </w:rPr>
  </w:style>
  <w:style w:type="paragraph" w:customStyle="1" w:styleId="10">
    <w:name w:val="Без интервала1"/>
    <w:link w:val="NoSpacingChar"/>
    <w:uiPriority w:val="99"/>
    <w:qFormat/>
    <w:rsid w:val="003133B1"/>
    <w:pPr>
      <w:suppressAutoHyphens/>
      <w:spacing w:after="0" w:line="240" w:lineRule="auto"/>
    </w:pPr>
    <w:rPr>
      <w:rFonts w:eastAsia="Times New Roman"/>
    </w:rPr>
  </w:style>
  <w:style w:type="character" w:styleId="ad">
    <w:name w:val="Strong"/>
    <w:basedOn w:val="a0"/>
    <w:uiPriority w:val="22"/>
    <w:qFormat/>
    <w:rsid w:val="002009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1846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aliases w:val="nado12,Bullet"/>
    <w:link w:val="ac"/>
    <w:uiPriority w:val="1"/>
    <w:qFormat/>
    <w:rsid w:val="00D17FBD"/>
    <w:pPr>
      <w:spacing w:after="0" w:line="240" w:lineRule="auto"/>
    </w:pPr>
    <w:rPr>
      <w:rFonts w:cs="Times New Roman"/>
      <w:lang w:eastAsia="en-US"/>
    </w:rPr>
  </w:style>
  <w:style w:type="character" w:customStyle="1" w:styleId="ac">
    <w:name w:val="Без интервала Знак"/>
    <w:aliases w:val="nado12 Знак,Bullet Знак"/>
    <w:link w:val="ab"/>
    <w:uiPriority w:val="1"/>
    <w:qFormat/>
    <w:rsid w:val="00D17FBD"/>
    <w:rPr>
      <w:rFonts w:cs="Times New Roman"/>
      <w:lang w:eastAsia="en-US"/>
    </w:rPr>
  </w:style>
  <w:style w:type="character" w:customStyle="1" w:styleId="70">
    <w:name w:val="Заголовок 7 Знак"/>
    <w:basedOn w:val="a0"/>
    <w:link w:val="7"/>
    <w:uiPriority w:val="9"/>
    <w:rsid w:val="00184651"/>
    <w:rPr>
      <w:rFonts w:asciiTheme="majorHAnsi" w:eastAsiaTheme="majorEastAsia" w:hAnsiTheme="majorHAnsi" w:cstheme="majorBidi"/>
      <w:i/>
      <w:iCs/>
      <w:color w:val="404040" w:themeColor="text1" w:themeTint="BF"/>
    </w:rPr>
  </w:style>
  <w:style w:type="paragraph" w:customStyle="1" w:styleId="20">
    <w:name w:val="Обычный2"/>
    <w:qFormat/>
    <w:rsid w:val="00B70FC5"/>
    <w:pPr>
      <w:suppressAutoHyphens/>
    </w:pPr>
    <w:rPr>
      <w:rFonts w:asciiTheme="minorHAnsi" w:eastAsiaTheme="minorHAnsi" w:hAnsiTheme="minorHAnsi"/>
      <w:lang w:eastAsia="ru-RU"/>
    </w:rPr>
  </w:style>
  <w:style w:type="character" w:customStyle="1" w:styleId="NoSpacingChar">
    <w:name w:val="No Spacing Char"/>
    <w:link w:val="10"/>
    <w:uiPriority w:val="99"/>
    <w:qFormat/>
    <w:locked/>
    <w:rsid w:val="003133B1"/>
    <w:rPr>
      <w:rFonts w:eastAsia="Times New Roman"/>
    </w:rPr>
  </w:style>
  <w:style w:type="paragraph" w:customStyle="1" w:styleId="10">
    <w:name w:val="Без интервала1"/>
    <w:link w:val="NoSpacingChar"/>
    <w:uiPriority w:val="99"/>
    <w:qFormat/>
    <w:rsid w:val="003133B1"/>
    <w:pPr>
      <w:suppressAutoHyphens/>
      <w:spacing w:after="0" w:line="240" w:lineRule="auto"/>
    </w:pPr>
    <w:rPr>
      <w:rFonts w:eastAsia="Times New Roman"/>
    </w:rPr>
  </w:style>
  <w:style w:type="character" w:styleId="ad">
    <w:name w:val="Strong"/>
    <w:basedOn w:val="a0"/>
    <w:uiPriority w:val="22"/>
    <w:qFormat/>
    <w:rsid w:val="00200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156">
      <w:bodyDiv w:val="1"/>
      <w:marLeft w:val="0"/>
      <w:marRight w:val="0"/>
      <w:marTop w:val="0"/>
      <w:marBottom w:val="0"/>
      <w:divBdr>
        <w:top w:val="none" w:sz="0" w:space="0" w:color="auto"/>
        <w:left w:val="none" w:sz="0" w:space="0" w:color="auto"/>
        <w:bottom w:val="none" w:sz="0" w:space="0" w:color="auto"/>
        <w:right w:val="none" w:sz="0" w:space="0" w:color="auto"/>
      </w:divBdr>
    </w:div>
    <w:div w:id="973556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econ.lvivsescentr@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60D203-7BA1-4C45-AF13-FDF455B4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45459</Words>
  <Characters>25913</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2024-01-08T12:28:00Z</dcterms:created>
  <dcterms:modified xsi:type="dcterms:W3CDTF">2024-03-28T10:16:00Z</dcterms:modified>
</cp:coreProperties>
</file>