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73820" w14:textId="77777777" w:rsidR="00FD2BA3" w:rsidRPr="00650A10" w:rsidRDefault="00FD2BA3" w:rsidP="00FD2BA3">
      <w:pPr>
        <w:pStyle w:val="20"/>
        <w:spacing w:after="0" w:line="240" w:lineRule="auto"/>
        <w:ind w:right="-6"/>
        <w:jc w:val="right"/>
        <w:rPr>
          <w:rFonts w:ascii="Times New Roman" w:eastAsia="Times New Roman" w:hAnsi="Times New Roman" w:cs="Times New Roman"/>
          <w:b/>
        </w:rPr>
      </w:pPr>
      <w:r w:rsidRPr="00650A10">
        <w:rPr>
          <w:rFonts w:ascii="Times New Roman" w:eastAsia="Times New Roman" w:hAnsi="Times New Roman" w:cs="Times New Roman"/>
          <w:b/>
        </w:rPr>
        <w:t>Додаток 2</w:t>
      </w:r>
    </w:p>
    <w:p w14:paraId="72F0FFB6" w14:textId="77777777" w:rsidR="00FD2BA3" w:rsidRPr="00650A10" w:rsidRDefault="00FD2BA3" w:rsidP="00FD2BA3">
      <w:pPr>
        <w:spacing w:after="0" w:line="240" w:lineRule="auto"/>
        <w:jc w:val="right"/>
        <w:rPr>
          <w:rFonts w:ascii="Times New Roman" w:hAnsi="Times New Roman" w:cs="Times New Roman"/>
          <w:i/>
        </w:rPr>
      </w:pPr>
      <w:r w:rsidRPr="00650A10">
        <w:rPr>
          <w:rFonts w:ascii="Times New Roman" w:hAnsi="Times New Roman" w:cs="Times New Roman"/>
          <w:i/>
        </w:rPr>
        <w:t>до тендерної документації на закупівлю</w:t>
      </w:r>
    </w:p>
    <w:p w14:paraId="228ECC06" w14:textId="77777777" w:rsidR="00FD2BA3" w:rsidRPr="00154DC0" w:rsidRDefault="00FD2BA3" w:rsidP="00FD2BA3">
      <w:pPr>
        <w:spacing w:after="0" w:line="240" w:lineRule="auto"/>
        <w:ind w:left="5660" w:firstLine="700"/>
        <w:jc w:val="right"/>
        <w:rPr>
          <w:rFonts w:ascii="Times New Roman" w:eastAsia="Times New Roman" w:hAnsi="Times New Roman" w:cs="Times New Roman"/>
          <w:sz w:val="24"/>
          <w:szCs w:val="24"/>
          <w:lang w:eastAsia="ru-RU"/>
        </w:rPr>
      </w:pPr>
    </w:p>
    <w:p w14:paraId="3AED8D02" w14:textId="77777777" w:rsidR="00FD2BA3" w:rsidRDefault="00FD2BA3" w:rsidP="00FD2BA3">
      <w:pPr>
        <w:spacing w:before="240" w:after="0" w:line="240" w:lineRule="auto"/>
        <w:jc w:val="center"/>
        <w:rPr>
          <w:rFonts w:ascii="Times New Roman" w:eastAsia="Times New Roman" w:hAnsi="Times New Roman" w:cs="Times New Roman"/>
          <w:b/>
          <w:i/>
          <w:sz w:val="24"/>
          <w:szCs w:val="24"/>
        </w:rPr>
      </w:pPr>
      <w:r w:rsidRPr="00650A10">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6475AEC" w14:textId="77777777" w:rsidR="00FD2BA3" w:rsidRDefault="00FD2BA3" w:rsidP="009C2EA6">
      <w:pPr>
        <w:jc w:val="center"/>
        <w:rPr>
          <w:rFonts w:ascii="Times New Roman" w:eastAsia="Calibri" w:hAnsi="Times New Roman"/>
        </w:rPr>
      </w:pPr>
    </w:p>
    <w:p w14:paraId="7F25182C" w14:textId="77777777" w:rsidR="009C2EA6" w:rsidRPr="009C2EA6" w:rsidRDefault="009C2EA6" w:rsidP="009C2EA6">
      <w:pPr>
        <w:jc w:val="center"/>
        <w:rPr>
          <w:rFonts w:ascii="Times New Roman" w:eastAsia="Calibri" w:hAnsi="Times New Roman"/>
        </w:rPr>
      </w:pPr>
      <w:r w:rsidRPr="009C2EA6">
        <w:rPr>
          <w:rFonts w:ascii="Times New Roman" w:eastAsia="Calibri" w:hAnsi="Times New Roman"/>
        </w:rPr>
        <w:t xml:space="preserve">МЕДИКО-ТЕХНІЧНІ ВИМОГИ </w:t>
      </w:r>
    </w:p>
    <w:p w14:paraId="4D1D5DE6" w14:textId="77777777" w:rsidR="009C2EA6" w:rsidRPr="009C2EA6" w:rsidRDefault="009C2EA6" w:rsidP="009C2EA6">
      <w:pPr>
        <w:rPr>
          <w:rFonts w:ascii="Times New Roman" w:eastAsia="Calibri" w:hAnsi="Times New Roman"/>
        </w:rPr>
      </w:pPr>
      <w:r w:rsidRPr="009C2EA6">
        <w:rPr>
          <w:rFonts w:ascii="Times New Roman" w:eastAsia="Calibri" w:hAnsi="Times New Roman"/>
        </w:rPr>
        <w:t xml:space="preserve">Загальні вимоги: </w:t>
      </w:r>
    </w:p>
    <w:p w14:paraId="7AA826FA" w14:textId="77777777" w:rsidR="009C2EA6" w:rsidRPr="009C2EA6" w:rsidRDefault="009C2EA6" w:rsidP="00F31F15">
      <w:pPr>
        <w:pStyle w:val="a5"/>
        <w:numPr>
          <w:ilvl w:val="0"/>
          <w:numId w:val="6"/>
        </w:numPr>
        <w:suppressAutoHyphens w:val="0"/>
        <w:spacing w:beforeAutospacing="0" w:after="0" w:afterAutospacing="0" w:line="276" w:lineRule="auto"/>
        <w:contextualSpacing/>
        <w:jc w:val="both"/>
        <w:rPr>
          <w:rFonts w:ascii="Times New Roman" w:hAnsi="Times New Roman"/>
          <w:sz w:val="22"/>
          <w:szCs w:val="22"/>
        </w:rPr>
      </w:pPr>
      <w:r w:rsidRPr="009C2EA6">
        <w:rPr>
          <w:rFonts w:ascii="Times New Roman" w:hAnsi="Times New Roman"/>
          <w:sz w:val="22"/>
          <w:szCs w:val="22"/>
        </w:rPr>
        <w:t>При поставці товару повинна додержуватись цілісність стандартної упаковки з необхідними реквізитами виробника.</w:t>
      </w:r>
    </w:p>
    <w:p w14:paraId="1FEC50A4" w14:textId="20047036" w:rsidR="009C2EA6" w:rsidRPr="009C2EA6" w:rsidRDefault="009C2EA6" w:rsidP="00F31F15">
      <w:pPr>
        <w:numPr>
          <w:ilvl w:val="0"/>
          <w:numId w:val="6"/>
        </w:numPr>
        <w:shd w:val="clear" w:color="auto" w:fill="FFFFFF"/>
        <w:suppressAutoHyphens w:val="0"/>
        <w:spacing w:after="0" w:line="276" w:lineRule="auto"/>
        <w:contextualSpacing/>
        <w:jc w:val="both"/>
        <w:rPr>
          <w:rFonts w:ascii="Times New Roman" w:hAnsi="Times New Roman"/>
        </w:rPr>
      </w:pPr>
      <w:r w:rsidRPr="009C2EA6">
        <w:rPr>
          <w:rFonts w:ascii="Times New Roman" w:eastAsia="SimSun" w:hAnsi="Times New Roman"/>
        </w:rPr>
        <w:t xml:space="preserve">Гарантійний лист, щодо строку придатності товару, який на момент поставки складатиме </w:t>
      </w:r>
      <w:r w:rsidRPr="009C2EA6">
        <w:rPr>
          <w:rFonts w:ascii="Times New Roman" w:hAnsi="Times New Roman"/>
        </w:rPr>
        <w:t>залишковий те</w:t>
      </w:r>
      <w:r w:rsidRPr="009C2EA6">
        <w:rPr>
          <w:rFonts w:ascii="Times New Roman" w:hAnsi="Times New Roman"/>
        </w:rPr>
        <w:t>р</w:t>
      </w:r>
      <w:r w:rsidRPr="009C2EA6">
        <w:rPr>
          <w:rFonts w:ascii="Times New Roman" w:hAnsi="Times New Roman"/>
        </w:rPr>
        <w:t>мін зберігання не менше 5</w:t>
      </w:r>
      <w:r w:rsidR="005A2522">
        <w:rPr>
          <w:rFonts w:ascii="Times New Roman" w:hAnsi="Times New Roman"/>
        </w:rPr>
        <w:t>0</w:t>
      </w:r>
      <w:bookmarkStart w:id="0" w:name="_GoBack"/>
      <w:bookmarkEnd w:id="0"/>
      <w:r w:rsidRPr="009C2EA6">
        <w:rPr>
          <w:rFonts w:ascii="Times New Roman" w:hAnsi="Times New Roman"/>
        </w:rPr>
        <w:t>%  від загального терміну придатності, встановленого виробником.</w:t>
      </w:r>
    </w:p>
    <w:p w14:paraId="47DE54F5" w14:textId="77777777" w:rsidR="009C2EA6" w:rsidRPr="009C2EA6" w:rsidRDefault="009C2EA6" w:rsidP="00F31F15">
      <w:pPr>
        <w:numPr>
          <w:ilvl w:val="0"/>
          <w:numId w:val="6"/>
        </w:numPr>
        <w:shd w:val="clear" w:color="auto" w:fill="FFFFFF"/>
        <w:suppressAutoHyphens w:val="0"/>
        <w:spacing w:after="0" w:line="276" w:lineRule="auto"/>
        <w:contextualSpacing/>
        <w:jc w:val="both"/>
        <w:rPr>
          <w:rFonts w:ascii="Times New Roman" w:hAnsi="Times New Roman"/>
        </w:rPr>
      </w:pPr>
      <w:r w:rsidRPr="009C2EA6">
        <w:rPr>
          <w:rFonts w:ascii="Times New Roman" w:hAnsi="Times New Roman"/>
        </w:rPr>
        <w:t>Наявність матеріально-технічної бази.</w:t>
      </w:r>
    </w:p>
    <w:p w14:paraId="376E0961" w14:textId="77777777" w:rsidR="009C2EA6" w:rsidRPr="009C2EA6" w:rsidRDefault="009C2EA6" w:rsidP="00F31F15">
      <w:pPr>
        <w:numPr>
          <w:ilvl w:val="0"/>
          <w:numId w:val="6"/>
        </w:numPr>
        <w:suppressAutoHyphens w:val="0"/>
        <w:spacing w:after="0" w:line="276" w:lineRule="auto"/>
        <w:ind w:left="426" w:hanging="426"/>
        <w:contextualSpacing/>
        <w:jc w:val="both"/>
        <w:rPr>
          <w:rFonts w:ascii="Times New Roman" w:hAnsi="Times New Roman"/>
        </w:rPr>
      </w:pPr>
      <w:r w:rsidRPr="009C2EA6">
        <w:rPr>
          <w:rFonts w:ascii="Times New Roman" w:hAnsi="Times New Roman"/>
        </w:rPr>
        <w:t>Учасник повинен надати копію дозволу або чинної ліцензії на здійснення оптової або роздрібної торгівлі товаром або копію чинної ліцензії на виробництво товару якщо Учасник є вітчизняним виробником запр</w:t>
      </w:r>
      <w:r w:rsidRPr="009C2EA6">
        <w:rPr>
          <w:rFonts w:ascii="Times New Roman" w:hAnsi="Times New Roman"/>
        </w:rPr>
        <w:t>о</w:t>
      </w:r>
      <w:r w:rsidRPr="009C2EA6">
        <w:rPr>
          <w:rFonts w:ascii="Times New Roman" w:hAnsi="Times New Roman"/>
        </w:rPr>
        <w:t>понованого Товару; якщо отримання такого дозволу або ліцензії на провадження такого виду діяльності передбачено законодавством, у разі не надання копії вище зазначеного документа надати лист-пояснення з посиланням на норми чинного законодавства про відсутність дозволу або ліцензії на провадження певного виду господарської діяльності.</w:t>
      </w:r>
    </w:p>
    <w:p w14:paraId="136AA7EE" w14:textId="77777777" w:rsidR="009C2EA6" w:rsidRPr="009C2EA6" w:rsidRDefault="009C2EA6" w:rsidP="00F31F15">
      <w:pPr>
        <w:pStyle w:val="a5"/>
        <w:numPr>
          <w:ilvl w:val="0"/>
          <w:numId w:val="6"/>
        </w:numPr>
        <w:suppressAutoHyphens w:val="0"/>
        <w:spacing w:beforeAutospacing="0" w:after="0" w:afterAutospacing="0" w:line="276" w:lineRule="auto"/>
        <w:contextualSpacing/>
        <w:jc w:val="both"/>
        <w:rPr>
          <w:rFonts w:ascii="Times New Roman" w:hAnsi="Times New Roman"/>
          <w:sz w:val="22"/>
          <w:szCs w:val="22"/>
        </w:rPr>
      </w:pPr>
      <w:r w:rsidRPr="009C2EA6">
        <w:rPr>
          <w:rFonts w:ascii="Times New Roman" w:hAnsi="Times New Roman"/>
          <w:sz w:val="22"/>
          <w:szCs w:val="22"/>
        </w:rPr>
        <w:t>З метою запобігання закупівлі фальсифікатів та підтвердження своєчасного постачання товару у кількості, якості та зі строками придатності, учасник надає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дистриб’ютора, дилера, уповноваженого на це виробником, яким підтверджується можливість поставки т</w:t>
      </w:r>
      <w:r w:rsidRPr="009C2EA6">
        <w:rPr>
          <w:rFonts w:ascii="Times New Roman" w:hAnsi="Times New Roman"/>
          <w:sz w:val="22"/>
          <w:szCs w:val="22"/>
        </w:rPr>
        <w:t>о</w:t>
      </w:r>
      <w:r w:rsidRPr="009C2EA6">
        <w:rPr>
          <w:rFonts w:ascii="Times New Roman" w:hAnsi="Times New Roman"/>
          <w:sz w:val="22"/>
          <w:szCs w:val="22"/>
        </w:rPr>
        <w:t>вару, який є предметом закупівлі цих торгів та пропонується учасником, у кількості, зі строками придатно</w:t>
      </w:r>
      <w:r w:rsidRPr="009C2EA6">
        <w:rPr>
          <w:rFonts w:ascii="Times New Roman" w:hAnsi="Times New Roman"/>
          <w:sz w:val="22"/>
          <w:szCs w:val="22"/>
        </w:rPr>
        <w:t>с</w:t>
      </w:r>
      <w:r w:rsidRPr="009C2EA6">
        <w:rPr>
          <w:rFonts w:ascii="Times New Roman" w:hAnsi="Times New Roman"/>
          <w:sz w:val="22"/>
          <w:szCs w:val="22"/>
        </w:rPr>
        <w:t>ті та в терміни, визначені тендерною документацією. Гарантійний лист повинен включати номер оголоше</w:t>
      </w:r>
      <w:r w:rsidRPr="009C2EA6">
        <w:rPr>
          <w:rFonts w:ascii="Times New Roman" w:hAnsi="Times New Roman"/>
          <w:sz w:val="22"/>
          <w:szCs w:val="22"/>
        </w:rPr>
        <w:t>н</w:t>
      </w:r>
      <w:r w:rsidRPr="009C2EA6">
        <w:rPr>
          <w:rFonts w:ascii="Times New Roman" w:hAnsi="Times New Roman"/>
          <w:sz w:val="22"/>
          <w:szCs w:val="22"/>
        </w:rPr>
        <w:t>ня про проведення відкритих торгів, оприлюдненого на веб-порталі Уповноваженого органу, а також назву предмету закупівлі згідно оголошення та назву Замовника.</w:t>
      </w:r>
    </w:p>
    <w:p w14:paraId="7DB91931" w14:textId="77777777" w:rsidR="009C2EA6" w:rsidRPr="009C2EA6" w:rsidRDefault="009C2EA6" w:rsidP="00F31F15">
      <w:pPr>
        <w:pStyle w:val="a5"/>
        <w:numPr>
          <w:ilvl w:val="0"/>
          <w:numId w:val="6"/>
        </w:numPr>
        <w:suppressAutoHyphens w:val="0"/>
        <w:spacing w:beforeAutospacing="0" w:after="0" w:afterAutospacing="0" w:line="276" w:lineRule="auto"/>
        <w:contextualSpacing/>
        <w:jc w:val="both"/>
        <w:rPr>
          <w:rFonts w:ascii="Times New Roman" w:hAnsi="Times New Roman"/>
          <w:sz w:val="22"/>
          <w:szCs w:val="22"/>
        </w:rPr>
      </w:pPr>
      <w:r w:rsidRPr="009C2EA6">
        <w:rPr>
          <w:rFonts w:ascii="Times New Roman" w:hAnsi="Times New Roman"/>
          <w:sz w:val="22"/>
          <w:szCs w:val="22"/>
        </w:rPr>
        <w:t>Товар повинен мати затверджені належним чином сертифікати якості та інструкції українською мовою. Н</w:t>
      </w:r>
      <w:r w:rsidRPr="009C2EA6">
        <w:rPr>
          <w:rFonts w:ascii="Times New Roman" w:hAnsi="Times New Roman"/>
          <w:sz w:val="22"/>
          <w:szCs w:val="22"/>
        </w:rPr>
        <w:t>а</w:t>
      </w:r>
      <w:r w:rsidRPr="009C2EA6">
        <w:rPr>
          <w:rFonts w:ascii="Times New Roman" w:hAnsi="Times New Roman"/>
          <w:sz w:val="22"/>
          <w:szCs w:val="22"/>
        </w:rPr>
        <w:t xml:space="preserve">дати гарантійний лист про наявність сертифікатів якості, які будуть надані при поставці. </w:t>
      </w:r>
      <w:r w:rsidRPr="009C2EA6">
        <w:rPr>
          <w:rFonts w:ascii="Times New Roman" w:hAnsi="Times New Roman"/>
          <w:i/>
          <w:sz w:val="22"/>
          <w:szCs w:val="22"/>
        </w:rPr>
        <w:t>Інструкції надати в складі пропозиції.</w:t>
      </w:r>
    </w:p>
    <w:p w14:paraId="410874CC" w14:textId="77777777" w:rsidR="009C2EA6" w:rsidRPr="009C2EA6" w:rsidRDefault="009C2EA6" w:rsidP="00F31F15">
      <w:pPr>
        <w:pStyle w:val="a5"/>
        <w:numPr>
          <w:ilvl w:val="0"/>
          <w:numId w:val="6"/>
        </w:numPr>
        <w:suppressAutoHyphens w:val="0"/>
        <w:spacing w:beforeAutospacing="0" w:after="0" w:afterAutospacing="0" w:line="276" w:lineRule="auto"/>
        <w:contextualSpacing/>
        <w:jc w:val="both"/>
        <w:rPr>
          <w:rFonts w:ascii="Times New Roman" w:hAnsi="Times New Roman"/>
          <w:sz w:val="22"/>
          <w:szCs w:val="22"/>
        </w:rPr>
      </w:pPr>
      <w:r w:rsidRPr="009C2EA6">
        <w:rPr>
          <w:rFonts w:ascii="Times New Roman" w:hAnsi="Times New Roman"/>
          <w:sz w:val="22"/>
          <w:szCs w:val="22"/>
        </w:rPr>
        <w:t>Строк поставки товару протягом 5 діб після отримання заявки від Замовника. Надати гарантійний лист.</w:t>
      </w:r>
    </w:p>
    <w:p w14:paraId="7C7583A8" w14:textId="77777777" w:rsidR="009C2EA6" w:rsidRPr="009C2EA6" w:rsidRDefault="009C2EA6" w:rsidP="00F31F15">
      <w:pPr>
        <w:pStyle w:val="a5"/>
        <w:numPr>
          <w:ilvl w:val="0"/>
          <w:numId w:val="6"/>
        </w:numPr>
        <w:suppressAutoHyphens w:val="0"/>
        <w:spacing w:beforeAutospacing="0" w:after="0" w:afterAutospacing="0" w:line="276" w:lineRule="auto"/>
        <w:contextualSpacing/>
        <w:jc w:val="both"/>
        <w:rPr>
          <w:rFonts w:ascii="Times New Roman" w:hAnsi="Times New Roman"/>
          <w:sz w:val="22"/>
          <w:szCs w:val="22"/>
        </w:rPr>
      </w:pPr>
      <w:r w:rsidRPr="009C2EA6">
        <w:rPr>
          <w:rFonts w:ascii="Times New Roman" w:hAnsi="Times New Roman"/>
          <w:sz w:val="22"/>
          <w:szCs w:val="22"/>
        </w:rPr>
        <w:t>У складі своєї пропозиції учасник повинен надати довідку на фірмовому бланку у довільній формі про те, що запропонований учасником товар буде поставлено із врахуванням екологічних вимог, що викладені в з</w:t>
      </w:r>
      <w:r w:rsidRPr="009C2EA6">
        <w:rPr>
          <w:rFonts w:ascii="Times New Roman" w:hAnsi="Times New Roman"/>
          <w:sz w:val="22"/>
          <w:szCs w:val="22"/>
        </w:rPr>
        <w:t>а</w:t>
      </w:r>
      <w:r w:rsidRPr="009C2EA6">
        <w:rPr>
          <w:rFonts w:ascii="Times New Roman" w:hAnsi="Times New Roman"/>
          <w:sz w:val="22"/>
          <w:szCs w:val="22"/>
        </w:rPr>
        <w:t>коні України від 25 червня 1991р №1264-ХII “Про охорону навколишнього природного середовища”, а т</w:t>
      </w:r>
      <w:r w:rsidRPr="009C2EA6">
        <w:rPr>
          <w:rFonts w:ascii="Times New Roman" w:hAnsi="Times New Roman"/>
          <w:sz w:val="22"/>
          <w:szCs w:val="22"/>
        </w:rPr>
        <w:t>а</w:t>
      </w:r>
      <w:r w:rsidRPr="009C2EA6">
        <w:rPr>
          <w:rFonts w:ascii="Times New Roman" w:hAnsi="Times New Roman"/>
          <w:sz w:val="22"/>
          <w:szCs w:val="22"/>
        </w:rPr>
        <w:t xml:space="preserve">кож розроблених відповідно до нього </w:t>
      </w:r>
      <w:hyperlink r:id="rId8" w:tgtFrame="_blank" w:history="1">
        <w:r w:rsidRPr="009C2EA6">
          <w:rPr>
            <w:rStyle w:val="a6"/>
            <w:rFonts w:ascii="Times New Roman" w:hAnsi="Times New Roman"/>
            <w:sz w:val="22"/>
            <w:szCs w:val="22"/>
          </w:rPr>
          <w:t>Земельн</w:t>
        </w:r>
      </w:hyperlink>
      <w:r w:rsidRPr="009C2EA6">
        <w:rPr>
          <w:rFonts w:ascii="Times New Roman" w:hAnsi="Times New Roman"/>
          <w:sz w:val="22"/>
          <w:szCs w:val="22"/>
        </w:rPr>
        <w:t xml:space="preserve">ого, </w:t>
      </w:r>
      <w:hyperlink r:id="rId9" w:tgtFrame="_blank" w:history="1">
        <w:r w:rsidRPr="009C2EA6">
          <w:rPr>
            <w:rStyle w:val="a6"/>
            <w:rFonts w:ascii="Times New Roman" w:hAnsi="Times New Roman"/>
            <w:sz w:val="22"/>
            <w:szCs w:val="22"/>
          </w:rPr>
          <w:t>Водн</w:t>
        </w:r>
      </w:hyperlink>
      <w:r w:rsidRPr="009C2EA6">
        <w:rPr>
          <w:rFonts w:ascii="Times New Roman" w:hAnsi="Times New Roman"/>
          <w:sz w:val="22"/>
          <w:szCs w:val="22"/>
        </w:rPr>
        <w:t xml:space="preserve">ого, </w:t>
      </w:r>
      <w:hyperlink r:id="rId10" w:tgtFrame="_blank" w:history="1">
        <w:r w:rsidRPr="009C2EA6">
          <w:rPr>
            <w:rStyle w:val="a6"/>
            <w:rFonts w:ascii="Times New Roman" w:hAnsi="Times New Roman"/>
            <w:sz w:val="22"/>
            <w:szCs w:val="22"/>
          </w:rPr>
          <w:t>Лісового кодекс</w:t>
        </w:r>
      </w:hyperlink>
      <w:r w:rsidRPr="009C2EA6">
        <w:rPr>
          <w:rFonts w:ascii="Times New Roman" w:hAnsi="Times New Roman"/>
          <w:sz w:val="22"/>
          <w:szCs w:val="22"/>
        </w:rPr>
        <w:t>ів, Законів “</w:t>
      </w:r>
      <w:hyperlink r:id="rId11" w:tgtFrame="_blank" w:history="1">
        <w:r w:rsidRPr="009C2EA6">
          <w:rPr>
            <w:rStyle w:val="a6"/>
            <w:rFonts w:ascii="Times New Roman" w:hAnsi="Times New Roman"/>
            <w:sz w:val="22"/>
            <w:szCs w:val="22"/>
          </w:rPr>
          <w:t>Про охорону атм</w:t>
        </w:r>
        <w:r w:rsidRPr="009C2EA6">
          <w:rPr>
            <w:rStyle w:val="a6"/>
            <w:rFonts w:ascii="Times New Roman" w:hAnsi="Times New Roman"/>
            <w:sz w:val="22"/>
            <w:szCs w:val="22"/>
          </w:rPr>
          <w:t>о</w:t>
        </w:r>
        <w:r w:rsidRPr="009C2EA6">
          <w:rPr>
            <w:rStyle w:val="a6"/>
            <w:rFonts w:ascii="Times New Roman" w:hAnsi="Times New Roman"/>
            <w:sz w:val="22"/>
            <w:szCs w:val="22"/>
          </w:rPr>
          <w:t>сферного повітря</w:t>
        </w:r>
      </w:hyperlink>
      <w:r w:rsidRPr="009C2EA6">
        <w:rPr>
          <w:rFonts w:ascii="Times New Roman" w:hAnsi="Times New Roman"/>
          <w:sz w:val="22"/>
          <w:szCs w:val="22"/>
        </w:rPr>
        <w:t>”, “Про відходи”, “Про поводження з радіоактивними відходами” та передбачати усі зах</w:t>
      </w:r>
      <w:r w:rsidRPr="009C2EA6">
        <w:rPr>
          <w:rFonts w:ascii="Times New Roman" w:hAnsi="Times New Roman"/>
          <w:sz w:val="22"/>
          <w:szCs w:val="22"/>
        </w:rPr>
        <w:t>о</w:t>
      </w:r>
      <w:r w:rsidRPr="009C2EA6">
        <w:rPr>
          <w:rFonts w:ascii="Times New Roman" w:hAnsi="Times New Roman"/>
          <w:sz w:val="22"/>
          <w:szCs w:val="22"/>
        </w:rPr>
        <w:t>ди спрямовані на захист довкілля.</w:t>
      </w:r>
    </w:p>
    <w:p w14:paraId="4348C429" w14:textId="77777777" w:rsidR="009C2EA6" w:rsidRPr="009C2EA6" w:rsidRDefault="009C2EA6" w:rsidP="00F31F15">
      <w:pPr>
        <w:pStyle w:val="a5"/>
        <w:numPr>
          <w:ilvl w:val="0"/>
          <w:numId w:val="6"/>
        </w:numPr>
        <w:suppressAutoHyphens w:val="0"/>
        <w:spacing w:beforeAutospacing="0" w:after="0" w:afterAutospacing="0"/>
        <w:jc w:val="both"/>
        <w:rPr>
          <w:rFonts w:ascii="Times New Roman" w:hAnsi="Times New Roman"/>
          <w:sz w:val="22"/>
          <w:szCs w:val="22"/>
        </w:rPr>
      </w:pPr>
      <w:r w:rsidRPr="009C2EA6">
        <w:rPr>
          <w:rFonts w:ascii="Times New Roman" w:hAnsi="Times New Roman"/>
          <w:sz w:val="22"/>
          <w:szCs w:val="22"/>
          <w:lang w:eastAsia="ar-SA"/>
        </w:rPr>
        <w:t>Еквівалентом (аналогом) тест-системи (діагностичного набору) в розумінні даної тендерної документації є реактив -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w:t>
      </w:r>
      <w:r w:rsidRPr="009C2EA6">
        <w:rPr>
          <w:rFonts w:ascii="Times New Roman" w:hAnsi="Times New Roman"/>
          <w:sz w:val="22"/>
          <w:szCs w:val="22"/>
          <w:lang w:eastAsia="ar-SA"/>
        </w:rPr>
        <w:t>е</w:t>
      </w:r>
      <w:r w:rsidRPr="009C2EA6">
        <w:rPr>
          <w:rFonts w:ascii="Times New Roman" w:hAnsi="Times New Roman"/>
          <w:sz w:val="22"/>
          <w:szCs w:val="22"/>
          <w:lang w:eastAsia="ar-SA"/>
        </w:rPr>
        <w:t>том закупівлі. Стандартні характеристики еквіваленту товару на який відбувається заміна повинні відпов</w:t>
      </w:r>
      <w:r w:rsidRPr="009C2EA6">
        <w:rPr>
          <w:rFonts w:ascii="Times New Roman" w:hAnsi="Times New Roman"/>
          <w:sz w:val="22"/>
          <w:szCs w:val="22"/>
          <w:lang w:eastAsia="ar-SA"/>
        </w:rPr>
        <w:t>і</w:t>
      </w:r>
      <w:r w:rsidRPr="009C2EA6">
        <w:rPr>
          <w:rFonts w:ascii="Times New Roman" w:hAnsi="Times New Roman"/>
          <w:sz w:val="22"/>
          <w:szCs w:val="22"/>
          <w:lang w:eastAsia="ar-SA"/>
        </w:rPr>
        <w:t>дати вимогам діючих стандартів щодо даних товарів. У випадку надання еквіваленту Учасник повинен н</w:t>
      </w:r>
      <w:r w:rsidRPr="009C2EA6">
        <w:rPr>
          <w:rFonts w:ascii="Times New Roman" w:hAnsi="Times New Roman"/>
          <w:sz w:val="22"/>
          <w:szCs w:val="22"/>
          <w:lang w:eastAsia="ar-SA"/>
        </w:rPr>
        <w:t>а</w:t>
      </w:r>
      <w:r w:rsidRPr="009C2EA6">
        <w:rPr>
          <w:rFonts w:ascii="Times New Roman" w:hAnsi="Times New Roman"/>
          <w:sz w:val="22"/>
          <w:szCs w:val="22"/>
          <w:lang w:eastAsia="ar-SA"/>
        </w:rPr>
        <w:t>дати порівняльну таблицю та копії інструкцій з використання з позначенням відповідних технічних хара</w:t>
      </w:r>
      <w:r w:rsidRPr="009C2EA6">
        <w:rPr>
          <w:rFonts w:ascii="Times New Roman" w:hAnsi="Times New Roman"/>
          <w:sz w:val="22"/>
          <w:szCs w:val="22"/>
          <w:lang w:eastAsia="ar-SA"/>
        </w:rPr>
        <w:t>к</w:t>
      </w:r>
      <w:r w:rsidRPr="009C2EA6">
        <w:rPr>
          <w:rFonts w:ascii="Times New Roman" w:hAnsi="Times New Roman"/>
          <w:sz w:val="22"/>
          <w:szCs w:val="22"/>
          <w:lang w:eastAsia="ar-SA"/>
        </w:rPr>
        <w:t xml:space="preserve">теристик. </w:t>
      </w:r>
    </w:p>
    <w:p w14:paraId="599A23BF" w14:textId="77777777" w:rsidR="009C2EA6" w:rsidRPr="009C2EA6" w:rsidRDefault="009C2EA6" w:rsidP="009C2EA6">
      <w:pPr>
        <w:pStyle w:val="a5"/>
        <w:spacing w:beforeAutospacing="0" w:after="0" w:afterAutospacing="0"/>
        <w:ind w:left="360"/>
        <w:jc w:val="both"/>
        <w:rPr>
          <w:rFonts w:ascii="Times New Roman" w:hAnsi="Times New Roman"/>
          <w:sz w:val="22"/>
          <w:szCs w:val="22"/>
          <w:lang w:eastAsia="ar-SA"/>
        </w:rPr>
      </w:pPr>
    </w:p>
    <w:p w14:paraId="095A41D6" w14:textId="77777777" w:rsidR="009C2EA6" w:rsidRPr="009C2EA6" w:rsidRDefault="009C2EA6" w:rsidP="009C2EA6">
      <w:pPr>
        <w:pStyle w:val="a5"/>
        <w:spacing w:beforeAutospacing="0" w:after="0" w:afterAutospacing="0"/>
        <w:ind w:left="360"/>
        <w:jc w:val="both"/>
        <w:rPr>
          <w:rFonts w:ascii="Times New Roman" w:hAnsi="Times New Roman"/>
          <w:sz w:val="22"/>
          <w:szCs w:val="22"/>
          <w:lang w:eastAsia="ar-SA"/>
        </w:rPr>
      </w:pPr>
    </w:p>
    <w:p w14:paraId="669C7459" w14:textId="77777777" w:rsidR="009C2EA6" w:rsidRPr="009C2EA6" w:rsidRDefault="009C2EA6" w:rsidP="009C2EA6">
      <w:pPr>
        <w:pStyle w:val="a5"/>
        <w:spacing w:beforeAutospacing="0" w:after="0" w:afterAutospacing="0"/>
        <w:ind w:left="360"/>
        <w:jc w:val="both"/>
        <w:rPr>
          <w:rFonts w:ascii="Times New Roman" w:hAnsi="Times New Roman"/>
          <w:sz w:val="22"/>
          <w:szCs w:val="22"/>
          <w:lang w:eastAsia="ar-SA"/>
        </w:rPr>
      </w:pPr>
    </w:p>
    <w:p w14:paraId="1B2870B9" w14:textId="77777777" w:rsidR="009C2EA6" w:rsidRPr="009C2EA6" w:rsidRDefault="009C2EA6" w:rsidP="009C2EA6">
      <w:pPr>
        <w:pStyle w:val="a5"/>
        <w:spacing w:beforeAutospacing="0" w:after="0" w:afterAutospacing="0"/>
        <w:ind w:left="360"/>
        <w:jc w:val="both"/>
        <w:rPr>
          <w:rFonts w:ascii="Times New Roman" w:hAnsi="Times New Roman"/>
          <w:sz w:val="22"/>
          <w:szCs w:val="22"/>
          <w:lang w:eastAsia="ar-SA"/>
        </w:rPr>
      </w:pPr>
      <w:r w:rsidRPr="009C2EA6">
        <w:rPr>
          <w:rFonts w:ascii="Times New Roman" w:hAnsi="Times New Roman"/>
          <w:sz w:val="22"/>
          <w:szCs w:val="22"/>
          <w:lang w:eastAsia="ar-SA"/>
        </w:rPr>
        <w:br w:type="page"/>
      </w:r>
    </w:p>
    <w:p w14:paraId="79791C61" w14:textId="77777777" w:rsidR="009C2EA6" w:rsidRPr="009C2EA6" w:rsidRDefault="009C2EA6" w:rsidP="009C2EA6">
      <w:pPr>
        <w:pStyle w:val="a5"/>
        <w:spacing w:beforeAutospacing="0" w:after="0" w:afterAutospacing="0"/>
        <w:ind w:left="360"/>
        <w:jc w:val="both"/>
        <w:rPr>
          <w:rFonts w:ascii="Times New Roman" w:hAnsi="Times New Roman"/>
          <w:sz w:val="22"/>
          <w:szCs w:val="22"/>
          <w:lang w:eastAsia="ar-SA"/>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446"/>
        <w:gridCol w:w="1276"/>
        <w:gridCol w:w="992"/>
        <w:gridCol w:w="4933"/>
      </w:tblGrid>
      <w:tr w:rsidR="009C2EA6" w:rsidRPr="009C2EA6" w14:paraId="73C75AE1" w14:textId="77777777" w:rsidTr="002F4C92">
        <w:tc>
          <w:tcPr>
            <w:tcW w:w="534" w:type="dxa"/>
            <w:shd w:val="clear" w:color="auto" w:fill="auto"/>
          </w:tcPr>
          <w:p w14:paraId="3642B7C4" w14:textId="77777777" w:rsidR="009C2EA6" w:rsidRPr="009C2EA6" w:rsidRDefault="009C2EA6" w:rsidP="002F4C92">
            <w:pPr>
              <w:pStyle w:val="af1"/>
              <w:jc w:val="center"/>
              <w:rPr>
                <w:rFonts w:ascii="Times New Roman" w:hAnsi="Times New Roman"/>
                <w:b/>
                <w:lang w:val="uk-UA" w:eastAsia="uk-UA"/>
              </w:rPr>
            </w:pPr>
            <w:r w:rsidRPr="009C2EA6">
              <w:rPr>
                <w:rFonts w:ascii="Times New Roman" w:hAnsi="Times New Roman"/>
                <w:b/>
                <w:lang w:val="uk-UA" w:eastAsia="uk-UA"/>
              </w:rPr>
              <w:t>№</w:t>
            </w:r>
          </w:p>
        </w:tc>
        <w:tc>
          <w:tcPr>
            <w:tcW w:w="1559" w:type="dxa"/>
            <w:shd w:val="clear" w:color="auto" w:fill="auto"/>
          </w:tcPr>
          <w:p w14:paraId="38909DDD" w14:textId="77777777" w:rsidR="009C2EA6" w:rsidRPr="009C2EA6" w:rsidRDefault="009C2EA6" w:rsidP="002F4C92">
            <w:pPr>
              <w:pStyle w:val="af1"/>
              <w:jc w:val="center"/>
              <w:rPr>
                <w:rFonts w:ascii="Times New Roman" w:hAnsi="Times New Roman"/>
                <w:b/>
                <w:lang w:val="uk-UA" w:eastAsia="uk-UA"/>
              </w:rPr>
            </w:pPr>
            <w:r w:rsidRPr="009C2EA6">
              <w:rPr>
                <w:rFonts w:ascii="Times New Roman" w:hAnsi="Times New Roman"/>
                <w:b/>
                <w:bCs/>
                <w:lang w:val="uk-UA"/>
              </w:rPr>
              <w:t>Найменування товару загальне</w:t>
            </w:r>
          </w:p>
        </w:tc>
        <w:tc>
          <w:tcPr>
            <w:tcW w:w="1446" w:type="dxa"/>
            <w:shd w:val="clear" w:color="auto" w:fill="auto"/>
          </w:tcPr>
          <w:p w14:paraId="1F0501F3" w14:textId="77777777" w:rsidR="009C2EA6" w:rsidRPr="009C2EA6" w:rsidRDefault="009C2EA6" w:rsidP="009C2EA6">
            <w:pPr>
              <w:pStyle w:val="af1"/>
              <w:jc w:val="center"/>
              <w:rPr>
                <w:rFonts w:ascii="Times New Roman" w:hAnsi="Times New Roman"/>
                <w:b/>
                <w:lang w:val="uk-UA" w:eastAsia="uk-UA"/>
              </w:rPr>
            </w:pPr>
            <w:r w:rsidRPr="009C2EA6">
              <w:rPr>
                <w:rFonts w:ascii="Times New Roman" w:hAnsi="Times New Roman"/>
                <w:b/>
                <w:lang w:val="uk-UA" w:eastAsia="uk-UA"/>
              </w:rPr>
              <w:t>НК 025:2021</w:t>
            </w:r>
          </w:p>
        </w:tc>
        <w:tc>
          <w:tcPr>
            <w:tcW w:w="1276" w:type="dxa"/>
            <w:shd w:val="clear" w:color="auto" w:fill="auto"/>
          </w:tcPr>
          <w:p w14:paraId="1E2898E0" w14:textId="77777777" w:rsidR="009C2EA6" w:rsidRPr="009C2EA6" w:rsidRDefault="009C2EA6" w:rsidP="002F4C92">
            <w:pPr>
              <w:pStyle w:val="af1"/>
              <w:jc w:val="center"/>
              <w:rPr>
                <w:rFonts w:ascii="Times New Roman" w:hAnsi="Times New Roman"/>
                <w:b/>
                <w:lang w:val="uk-UA" w:eastAsia="uk-UA"/>
              </w:rPr>
            </w:pPr>
            <w:r w:rsidRPr="009C2EA6">
              <w:rPr>
                <w:rFonts w:ascii="Times New Roman" w:hAnsi="Times New Roman"/>
                <w:b/>
                <w:lang w:val="uk-UA" w:eastAsia="uk-UA"/>
              </w:rPr>
              <w:t>Одиниця виміру</w:t>
            </w:r>
          </w:p>
        </w:tc>
        <w:tc>
          <w:tcPr>
            <w:tcW w:w="992" w:type="dxa"/>
            <w:shd w:val="clear" w:color="auto" w:fill="auto"/>
          </w:tcPr>
          <w:p w14:paraId="167D9BCD" w14:textId="77777777" w:rsidR="009C2EA6" w:rsidRPr="009C2EA6" w:rsidRDefault="009C2EA6" w:rsidP="002F4C92">
            <w:pPr>
              <w:pStyle w:val="af1"/>
              <w:jc w:val="center"/>
              <w:rPr>
                <w:rFonts w:ascii="Times New Roman" w:hAnsi="Times New Roman"/>
                <w:b/>
                <w:lang w:val="uk-UA" w:eastAsia="uk-UA"/>
              </w:rPr>
            </w:pPr>
            <w:r w:rsidRPr="009C2EA6">
              <w:rPr>
                <w:rFonts w:ascii="Times New Roman" w:hAnsi="Times New Roman"/>
                <w:b/>
                <w:lang w:val="uk-UA" w:eastAsia="uk-UA"/>
              </w:rPr>
              <w:t>Кількість</w:t>
            </w:r>
          </w:p>
        </w:tc>
        <w:tc>
          <w:tcPr>
            <w:tcW w:w="4933" w:type="dxa"/>
            <w:shd w:val="clear" w:color="auto" w:fill="auto"/>
          </w:tcPr>
          <w:p w14:paraId="6BCEB374" w14:textId="77777777" w:rsidR="009C2EA6" w:rsidRPr="009C2EA6" w:rsidRDefault="009C2EA6" w:rsidP="002F4C92">
            <w:pPr>
              <w:pStyle w:val="af1"/>
              <w:jc w:val="center"/>
              <w:rPr>
                <w:rFonts w:ascii="Times New Roman" w:hAnsi="Times New Roman"/>
                <w:b/>
                <w:lang w:val="uk-UA" w:eastAsia="uk-UA"/>
              </w:rPr>
            </w:pPr>
            <w:r w:rsidRPr="009C2EA6">
              <w:rPr>
                <w:rFonts w:ascii="Times New Roman" w:hAnsi="Times New Roman"/>
                <w:b/>
                <w:lang w:val="uk-UA" w:eastAsia="uk-UA"/>
              </w:rPr>
              <w:t>Технічні вимоги</w:t>
            </w:r>
          </w:p>
        </w:tc>
      </w:tr>
      <w:tr w:rsidR="009C2EA6" w:rsidRPr="009C2EA6" w14:paraId="65574B34" w14:textId="77777777" w:rsidTr="002F4C92">
        <w:tc>
          <w:tcPr>
            <w:tcW w:w="534" w:type="dxa"/>
            <w:tcBorders>
              <w:top w:val="single" w:sz="4" w:space="0" w:color="auto"/>
              <w:left w:val="single" w:sz="4" w:space="0" w:color="auto"/>
              <w:bottom w:val="single" w:sz="4" w:space="0" w:color="auto"/>
              <w:right w:val="single" w:sz="4" w:space="0" w:color="auto"/>
            </w:tcBorders>
            <w:shd w:val="clear" w:color="auto" w:fill="auto"/>
          </w:tcPr>
          <w:p w14:paraId="41F65FC0" w14:textId="77777777" w:rsidR="009C2EA6" w:rsidRPr="009C2EA6" w:rsidRDefault="009C2EA6" w:rsidP="002F4C92">
            <w:pPr>
              <w:pStyle w:val="af1"/>
              <w:jc w:val="center"/>
              <w:rPr>
                <w:rFonts w:ascii="Times New Roman" w:hAnsi="Times New Roman"/>
                <w:b/>
                <w:lang w:val="uk-UA" w:eastAsia="uk-UA"/>
              </w:rPr>
            </w:pPr>
            <w:r w:rsidRPr="009C2EA6">
              <w:rPr>
                <w:rFonts w:ascii="Times New Roman" w:hAnsi="Times New Roman"/>
                <w:b/>
                <w:lang w:val="uk-UA" w:eastAsia="uk-UA"/>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C425E3" w14:textId="247A8DE5" w:rsidR="009C2EA6" w:rsidRPr="009C2EA6" w:rsidRDefault="0050539E" w:rsidP="002F4C92">
            <w:pPr>
              <w:pStyle w:val="af1"/>
              <w:jc w:val="center"/>
              <w:rPr>
                <w:rFonts w:ascii="Times New Roman" w:hAnsi="Times New Roman"/>
                <w:bCs/>
                <w:lang w:val="uk-UA"/>
              </w:rPr>
            </w:pPr>
            <w:r>
              <w:rPr>
                <w:rFonts w:ascii="Times New Roman" w:hAnsi="Times New Roman"/>
                <w:bCs/>
                <w:lang w:val="uk-UA"/>
              </w:rPr>
              <w:t xml:space="preserve">Набір для виявлення </w:t>
            </w:r>
            <w:r w:rsidR="00CF536C">
              <w:rPr>
                <w:rFonts w:ascii="Times New Roman" w:hAnsi="Times New Roman"/>
                <w:bCs/>
                <w:lang w:val="uk-UA"/>
              </w:rPr>
              <w:t>для виявлення нуклеїнової кислоти вірусу Гепатиту А (флуоресцентна ПЛР)</w:t>
            </w:r>
          </w:p>
          <w:p w14:paraId="36EE46D6" w14:textId="77777777" w:rsidR="009C2EA6" w:rsidRPr="009C2EA6" w:rsidRDefault="009C2EA6" w:rsidP="002F4C92">
            <w:pPr>
              <w:pStyle w:val="af1"/>
              <w:jc w:val="center"/>
              <w:rPr>
                <w:rFonts w:ascii="Times New Roman" w:hAnsi="Times New Roman"/>
                <w:bCs/>
                <w:lang w:val="uk-UA"/>
              </w:rPr>
            </w:pP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4E8C5EC1" w14:textId="4EBDE650" w:rsidR="009C2EA6" w:rsidRPr="009C2EA6" w:rsidRDefault="0050539E" w:rsidP="002F4C92">
            <w:pPr>
              <w:autoSpaceDE w:val="0"/>
              <w:autoSpaceDN w:val="0"/>
              <w:adjustRightInd w:val="0"/>
              <w:spacing w:after="0" w:line="240" w:lineRule="auto"/>
              <w:rPr>
                <w:rFonts w:ascii="Times New Roman" w:hAnsi="Times New Roman"/>
              </w:rPr>
            </w:pPr>
            <w:r w:rsidRPr="0050539E">
              <w:rPr>
                <w:rFonts w:ascii="Times New Roman" w:hAnsi="Times New Roman"/>
              </w:rPr>
              <w:t>48273</w:t>
            </w:r>
            <w:r>
              <w:rPr>
                <w:rFonts w:ascii="Times New Roman" w:hAnsi="Times New Roman"/>
              </w:rPr>
              <w:t xml:space="preserve"> - </w:t>
            </w:r>
            <w:r w:rsidRPr="0050539E">
              <w:rPr>
                <w:rFonts w:ascii="Times New Roman" w:hAnsi="Times New Roman"/>
              </w:rPr>
              <w:t>Вірус гепатиту A нуклеїнова кислота IVD, набір, аналіз нуклеїнових кислот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1BFFA8" w14:textId="7FB450CB" w:rsidR="009C2EA6" w:rsidRPr="009C2EA6" w:rsidRDefault="0050539E" w:rsidP="002F4C92">
            <w:pPr>
              <w:pStyle w:val="af1"/>
              <w:jc w:val="center"/>
              <w:rPr>
                <w:rFonts w:ascii="Times New Roman" w:hAnsi="Times New Roman"/>
                <w:lang w:val="uk-UA" w:eastAsia="uk-UA"/>
              </w:rPr>
            </w:pPr>
            <w:r>
              <w:rPr>
                <w:rFonts w:ascii="Times New Roman" w:hAnsi="Times New Roman"/>
                <w:lang w:val="uk-UA" w:eastAsia="uk-UA"/>
              </w:rPr>
              <w:t>набір</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2BBF4D" w14:textId="009B5E19" w:rsidR="009C2EA6" w:rsidRPr="009C2EA6" w:rsidRDefault="0050539E" w:rsidP="002F4C92">
            <w:pPr>
              <w:pStyle w:val="af1"/>
              <w:jc w:val="center"/>
              <w:rPr>
                <w:rFonts w:ascii="Times New Roman" w:hAnsi="Times New Roman"/>
                <w:lang w:val="uk-UA" w:eastAsia="uk-UA"/>
              </w:rPr>
            </w:pPr>
            <w:r>
              <w:rPr>
                <w:rFonts w:ascii="Times New Roman" w:hAnsi="Times New Roman"/>
                <w:lang w:val="uk-UA" w:eastAsia="uk-UA"/>
              </w:rPr>
              <w:t>4</w:t>
            </w:r>
          </w:p>
        </w:tc>
        <w:tc>
          <w:tcPr>
            <w:tcW w:w="4933" w:type="dxa"/>
            <w:tcBorders>
              <w:top w:val="single" w:sz="4" w:space="0" w:color="auto"/>
              <w:left w:val="single" w:sz="4" w:space="0" w:color="auto"/>
              <w:bottom w:val="single" w:sz="4" w:space="0" w:color="auto"/>
              <w:right w:val="single" w:sz="4" w:space="0" w:color="auto"/>
            </w:tcBorders>
            <w:shd w:val="clear" w:color="auto" w:fill="auto"/>
          </w:tcPr>
          <w:p w14:paraId="23B1202F" w14:textId="43FE2471" w:rsidR="00CF536C" w:rsidRPr="00FD2BA3" w:rsidRDefault="00CF536C" w:rsidP="008F7BD6">
            <w:pPr>
              <w:spacing w:line="276" w:lineRule="auto"/>
              <w:jc w:val="both"/>
              <w:rPr>
                <w:rFonts w:ascii="Times New Roman" w:hAnsi="Times New Roman"/>
                <w:lang w:val="ru-RU"/>
              </w:rPr>
            </w:pPr>
            <w:r>
              <w:rPr>
                <w:rFonts w:ascii="Times New Roman" w:hAnsi="Times New Roman"/>
              </w:rPr>
              <w:t xml:space="preserve">Передбачуване використання набору – якісне виявлення нуклеїнової кислоти вірусу гепатиту А у зразках сироватки та калу </w:t>
            </w:r>
            <w:r>
              <w:rPr>
                <w:rFonts w:ascii="Times New Roman" w:hAnsi="Times New Roman"/>
                <w:lang w:val="en-US"/>
              </w:rPr>
              <w:t>in</w:t>
            </w:r>
            <w:r w:rsidRPr="00FD2BA3">
              <w:rPr>
                <w:rFonts w:ascii="Times New Roman" w:hAnsi="Times New Roman"/>
                <w:lang w:val="ru-RU"/>
              </w:rPr>
              <w:t xml:space="preserve"> </w:t>
            </w:r>
            <w:r>
              <w:rPr>
                <w:rFonts w:ascii="Times New Roman" w:hAnsi="Times New Roman"/>
                <w:lang w:val="en-US"/>
              </w:rPr>
              <w:t>Vitro</w:t>
            </w:r>
            <w:r w:rsidRPr="00FD2BA3">
              <w:rPr>
                <w:rFonts w:ascii="Times New Roman" w:hAnsi="Times New Roman"/>
                <w:lang w:val="ru-RU"/>
              </w:rPr>
              <w:t>/</w:t>
            </w:r>
          </w:p>
          <w:p w14:paraId="07C8E164" w14:textId="1AA446A9" w:rsidR="00CF536C" w:rsidRDefault="00CF536C" w:rsidP="008F7BD6">
            <w:pPr>
              <w:spacing w:line="276" w:lineRule="auto"/>
              <w:jc w:val="both"/>
              <w:rPr>
                <w:rFonts w:ascii="Times New Roman" w:hAnsi="Times New Roman"/>
              </w:rPr>
            </w:pPr>
            <w:r>
              <w:rPr>
                <w:rFonts w:ascii="Times New Roman" w:hAnsi="Times New Roman"/>
              </w:rPr>
              <w:t>К-ть тестів в наборі – 50 тестів/набір.</w:t>
            </w:r>
          </w:p>
          <w:p w14:paraId="2B378B47" w14:textId="4385C6FF" w:rsidR="00CF536C" w:rsidRDefault="008F7BD6" w:rsidP="008F7BD6">
            <w:pPr>
              <w:spacing w:line="276" w:lineRule="auto"/>
              <w:jc w:val="both"/>
              <w:rPr>
                <w:rFonts w:ascii="Times New Roman" w:hAnsi="Times New Roman"/>
              </w:rPr>
            </w:pPr>
            <w:r>
              <w:rPr>
                <w:rFonts w:ascii="Times New Roman" w:hAnsi="Times New Roman"/>
              </w:rPr>
              <w:t>Принцип тестування – метод ПЛР з використанням флуоресцентного зонда.</w:t>
            </w:r>
          </w:p>
          <w:p w14:paraId="7E2FFFE5" w14:textId="4508973B" w:rsidR="008F7BD6" w:rsidRPr="008F7BD6" w:rsidRDefault="008F7BD6" w:rsidP="008F7BD6">
            <w:pPr>
              <w:spacing w:line="276" w:lineRule="auto"/>
              <w:jc w:val="both"/>
              <w:rPr>
                <w:rFonts w:ascii="Times New Roman" w:hAnsi="Times New Roman"/>
              </w:rPr>
            </w:pPr>
            <w:r>
              <w:rPr>
                <w:rFonts w:ascii="Times New Roman" w:hAnsi="Times New Roman"/>
              </w:rPr>
              <w:t xml:space="preserve">Склад набору: Реакційний буфер </w:t>
            </w:r>
            <w:r>
              <w:rPr>
                <w:rFonts w:ascii="Times New Roman" w:hAnsi="Times New Roman"/>
                <w:lang w:val="en-US"/>
              </w:rPr>
              <w:t>HAV</w:t>
            </w:r>
            <w:r>
              <w:rPr>
                <w:rFonts w:ascii="Times New Roman" w:hAnsi="Times New Roman"/>
              </w:rPr>
              <w:t xml:space="preserve"> – 1 шт., 1,175 мл; </w:t>
            </w:r>
            <w:proofErr w:type="spellStart"/>
            <w:r>
              <w:rPr>
                <w:rFonts w:ascii="Times New Roman" w:hAnsi="Times New Roman"/>
              </w:rPr>
              <w:t>Мікс</w:t>
            </w:r>
            <w:proofErr w:type="spellEnd"/>
            <w:r>
              <w:rPr>
                <w:rFonts w:ascii="Times New Roman" w:hAnsi="Times New Roman"/>
              </w:rPr>
              <w:t xml:space="preserve"> ферментів </w:t>
            </w:r>
            <w:r>
              <w:rPr>
                <w:rFonts w:ascii="Times New Roman" w:hAnsi="Times New Roman"/>
                <w:lang w:val="en-US"/>
              </w:rPr>
              <w:t>HAV</w:t>
            </w:r>
            <w:r w:rsidRPr="00FD2BA3">
              <w:rPr>
                <w:rFonts w:ascii="Times New Roman" w:hAnsi="Times New Roman"/>
              </w:rPr>
              <w:t xml:space="preserve"> – 1 </w:t>
            </w:r>
            <w:r>
              <w:rPr>
                <w:rFonts w:ascii="Times New Roman" w:hAnsi="Times New Roman"/>
              </w:rPr>
              <w:t xml:space="preserve">шт., 75 мкл; Позитивний контроль </w:t>
            </w:r>
            <w:r>
              <w:rPr>
                <w:rFonts w:ascii="Times New Roman" w:hAnsi="Times New Roman"/>
                <w:lang w:val="en-US"/>
              </w:rPr>
              <w:t>HAV</w:t>
            </w:r>
            <w:r>
              <w:rPr>
                <w:rFonts w:ascii="Times New Roman" w:hAnsi="Times New Roman"/>
              </w:rPr>
              <w:t xml:space="preserve"> – 1 шт, 1 мл; Негативний контроль </w:t>
            </w:r>
            <w:r>
              <w:rPr>
                <w:rFonts w:ascii="Times New Roman" w:hAnsi="Times New Roman"/>
                <w:lang w:val="en-US"/>
              </w:rPr>
              <w:t>HAV</w:t>
            </w:r>
            <w:r>
              <w:rPr>
                <w:rFonts w:ascii="Times New Roman" w:hAnsi="Times New Roman"/>
              </w:rPr>
              <w:t xml:space="preserve"> – 1 шт, 1 мл;</w:t>
            </w:r>
          </w:p>
          <w:p w14:paraId="58480F4E" w14:textId="275B9428" w:rsidR="008F7BD6" w:rsidRDefault="008F7BD6" w:rsidP="008F7BD6">
            <w:pPr>
              <w:spacing w:line="276" w:lineRule="auto"/>
              <w:jc w:val="both"/>
              <w:rPr>
                <w:rFonts w:ascii="Times New Roman" w:hAnsi="Times New Roman"/>
              </w:rPr>
            </w:pPr>
            <w:r>
              <w:rPr>
                <w:rFonts w:ascii="Times New Roman" w:hAnsi="Times New Roman"/>
              </w:rPr>
              <w:t>Температура зберігання -18</w:t>
            </w:r>
            <w:r>
              <w:rPr>
                <w:rFonts w:ascii="Calibri" w:hAnsi="Calibri"/>
              </w:rPr>
              <w:t>°</w:t>
            </w:r>
            <w:r>
              <w:rPr>
                <w:rFonts w:ascii="Times New Roman" w:hAnsi="Times New Roman"/>
              </w:rPr>
              <w:t>С</w:t>
            </w:r>
          </w:p>
          <w:p w14:paraId="7F4F897C" w14:textId="0A817851" w:rsidR="008F7BD6" w:rsidRDefault="008F7BD6" w:rsidP="008F7BD6">
            <w:pPr>
              <w:spacing w:line="276" w:lineRule="auto"/>
              <w:jc w:val="both"/>
              <w:rPr>
                <w:rFonts w:ascii="Times New Roman" w:hAnsi="Times New Roman"/>
              </w:rPr>
            </w:pPr>
            <w:r>
              <w:rPr>
                <w:rFonts w:ascii="Times New Roman" w:hAnsi="Times New Roman"/>
              </w:rPr>
              <w:t>Термін придатності – 12 місяців</w:t>
            </w:r>
          </w:p>
          <w:p w14:paraId="23F16DDB" w14:textId="747D0779" w:rsidR="008F7BD6" w:rsidRDefault="008F7BD6" w:rsidP="008F7BD6">
            <w:pPr>
              <w:spacing w:line="276" w:lineRule="auto"/>
              <w:jc w:val="both"/>
              <w:rPr>
                <w:rFonts w:ascii="Times New Roman" w:hAnsi="Times New Roman"/>
              </w:rPr>
            </w:pPr>
            <w:r>
              <w:rPr>
                <w:rFonts w:ascii="Times New Roman" w:hAnsi="Times New Roman"/>
              </w:rPr>
              <w:t xml:space="preserve">Кількість повторних заморожувань не більше 4 разів. </w:t>
            </w:r>
          </w:p>
          <w:p w14:paraId="6B60251F" w14:textId="2E5DC9D6" w:rsidR="008F7BD6" w:rsidRDefault="008F7BD6" w:rsidP="008F7BD6">
            <w:pPr>
              <w:suppressAutoHyphens w:val="0"/>
              <w:autoSpaceDE w:val="0"/>
              <w:autoSpaceDN w:val="0"/>
              <w:adjustRightInd w:val="0"/>
              <w:spacing w:line="276" w:lineRule="auto"/>
              <w:rPr>
                <w:rFonts w:ascii="Times New Roman" w:hAnsi="Times New Roman" w:cs="Times New Roman"/>
                <w:color w:val="000000"/>
                <w:sz w:val="21"/>
                <w:szCs w:val="21"/>
                <w:lang w:eastAsia="en-US"/>
              </w:rPr>
            </w:pPr>
            <w:r>
              <w:rPr>
                <w:rFonts w:ascii="Times New Roman" w:hAnsi="Times New Roman"/>
              </w:rPr>
              <w:t xml:space="preserve">Сумісність з аналізаторами: </w:t>
            </w:r>
            <w:proofErr w:type="spellStart"/>
            <w:r>
              <w:rPr>
                <w:rFonts w:ascii="Times New Roman" w:hAnsi="Times New Roman" w:cs="Times New Roman"/>
                <w:color w:val="000000"/>
                <w:sz w:val="21"/>
                <w:szCs w:val="21"/>
                <w:lang w:eastAsia="en-US"/>
              </w:rPr>
              <w:t>Applied</w:t>
            </w:r>
            <w:proofErr w:type="spellEnd"/>
            <w:r>
              <w:rPr>
                <w:rFonts w:ascii="Times New Roman" w:hAnsi="Times New Roman" w:cs="Times New Roman"/>
                <w:color w:val="000000"/>
                <w:sz w:val="21"/>
                <w:szCs w:val="21"/>
                <w:lang w:eastAsia="en-US"/>
              </w:rPr>
              <w:t xml:space="preserve"> </w:t>
            </w:r>
            <w:proofErr w:type="spellStart"/>
            <w:r>
              <w:rPr>
                <w:rFonts w:ascii="Times New Roman" w:hAnsi="Times New Roman" w:cs="Times New Roman"/>
                <w:color w:val="000000"/>
                <w:sz w:val="21"/>
                <w:szCs w:val="21"/>
                <w:lang w:eastAsia="en-US"/>
              </w:rPr>
              <w:t>Biosystems</w:t>
            </w:r>
            <w:proofErr w:type="spellEnd"/>
            <w:r>
              <w:rPr>
                <w:rFonts w:ascii="Times New Roman" w:hAnsi="Times New Roman" w:cs="Times New Roman"/>
                <w:color w:val="000000"/>
                <w:sz w:val="21"/>
                <w:szCs w:val="21"/>
                <w:lang w:eastAsia="en-US"/>
              </w:rPr>
              <w:t xml:space="preserve"> 7500 </w:t>
            </w:r>
            <w:proofErr w:type="spellStart"/>
            <w:r>
              <w:rPr>
                <w:rFonts w:ascii="Times New Roman" w:hAnsi="Times New Roman" w:cs="Times New Roman"/>
                <w:color w:val="000000"/>
                <w:sz w:val="21"/>
                <w:szCs w:val="21"/>
                <w:lang w:eastAsia="en-US"/>
              </w:rPr>
              <w:t>Real-Time</w:t>
            </w:r>
            <w:proofErr w:type="spellEnd"/>
            <w:r>
              <w:rPr>
                <w:rFonts w:ascii="Times New Roman" w:hAnsi="Times New Roman" w:cs="Times New Roman"/>
                <w:color w:val="000000"/>
                <w:sz w:val="21"/>
                <w:szCs w:val="21"/>
                <w:lang w:eastAsia="en-US"/>
              </w:rPr>
              <w:t xml:space="preserve"> PCR </w:t>
            </w:r>
            <w:proofErr w:type="spellStart"/>
            <w:r>
              <w:rPr>
                <w:rFonts w:ascii="Times New Roman" w:hAnsi="Times New Roman" w:cs="Times New Roman"/>
                <w:color w:val="000000"/>
                <w:sz w:val="21"/>
                <w:szCs w:val="21"/>
                <w:lang w:eastAsia="en-US"/>
              </w:rPr>
              <w:t>System</w:t>
            </w:r>
            <w:proofErr w:type="spellEnd"/>
            <w:r>
              <w:rPr>
                <w:rFonts w:ascii="Times New Roman" w:hAnsi="Times New Roman" w:cs="Times New Roman"/>
                <w:color w:val="000000"/>
                <w:sz w:val="21"/>
                <w:szCs w:val="21"/>
                <w:lang w:eastAsia="en-US"/>
              </w:rPr>
              <w:t xml:space="preserve">, </w:t>
            </w:r>
            <w:proofErr w:type="spellStart"/>
            <w:r>
              <w:rPr>
                <w:rFonts w:ascii="Times New Roman" w:hAnsi="Times New Roman" w:cs="Times New Roman"/>
                <w:color w:val="000000"/>
                <w:sz w:val="21"/>
                <w:szCs w:val="21"/>
                <w:lang w:eastAsia="en-US"/>
              </w:rPr>
              <w:t>Applied</w:t>
            </w:r>
            <w:proofErr w:type="spellEnd"/>
            <w:r>
              <w:rPr>
                <w:rFonts w:ascii="Times New Roman" w:hAnsi="Times New Roman" w:cs="Times New Roman"/>
                <w:color w:val="000000"/>
                <w:sz w:val="21"/>
                <w:szCs w:val="21"/>
                <w:lang w:eastAsia="en-US"/>
              </w:rPr>
              <w:t xml:space="preserve"> </w:t>
            </w:r>
            <w:proofErr w:type="spellStart"/>
            <w:r>
              <w:rPr>
                <w:rFonts w:ascii="Times New Roman" w:hAnsi="Times New Roman" w:cs="Times New Roman"/>
                <w:color w:val="000000"/>
                <w:sz w:val="21"/>
                <w:szCs w:val="21"/>
                <w:lang w:eastAsia="en-US"/>
              </w:rPr>
              <w:t>Biosystems</w:t>
            </w:r>
            <w:proofErr w:type="spellEnd"/>
            <w:r>
              <w:rPr>
                <w:rFonts w:ascii="Times New Roman" w:hAnsi="Times New Roman" w:cs="Times New Roman"/>
                <w:color w:val="000000"/>
                <w:sz w:val="21"/>
                <w:szCs w:val="21"/>
                <w:lang w:eastAsia="en-US"/>
              </w:rPr>
              <w:t xml:space="preserve"> 7500 </w:t>
            </w:r>
            <w:proofErr w:type="spellStart"/>
            <w:r>
              <w:rPr>
                <w:rFonts w:ascii="Times New Roman" w:hAnsi="Times New Roman" w:cs="Times New Roman"/>
                <w:color w:val="000000"/>
                <w:sz w:val="21"/>
                <w:szCs w:val="21"/>
                <w:lang w:eastAsia="en-US"/>
              </w:rPr>
              <w:t>Fast</w:t>
            </w:r>
            <w:proofErr w:type="spellEnd"/>
            <w:r>
              <w:rPr>
                <w:rFonts w:ascii="Times New Roman" w:hAnsi="Times New Roman" w:cs="Times New Roman"/>
                <w:color w:val="000000"/>
                <w:sz w:val="21"/>
                <w:szCs w:val="21"/>
                <w:lang w:eastAsia="en-US"/>
              </w:rPr>
              <w:t xml:space="preserve"> </w:t>
            </w:r>
            <w:proofErr w:type="spellStart"/>
            <w:r>
              <w:rPr>
                <w:rFonts w:ascii="Times New Roman" w:hAnsi="Times New Roman" w:cs="Times New Roman"/>
                <w:color w:val="000000"/>
                <w:sz w:val="21"/>
                <w:szCs w:val="21"/>
                <w:lang w:eastAsia="en-US"/>
              </w:rPr>
              <w:t>Real-Time</w:t>
            </w:r>
            <w:proofErr w:type="spellEnd"/>
            <w:r>
              <w:rPr>
                <w:rFonts w:ascii="Times New Roman" w:hAnsi="Times New Roman" w:cs="Times New Roman"/>
                <w:color w:val="000000"/>
                <w:sz w:val="21"/>
                <w:szCs w:val="21"/>
                <w:lang w:eastAsia="en-US"/>
              </w:rPr>
              <w:t xml:space="preserve"> PCR </w:t>
            </w:r>
            <w:proofErr w:type="spellStart"/>
            <w:r>
              <w:rPr>
                <w:rFonts w:ascii="Times New Roman" w:hAnsi="Times New Roman" w:cs="Times New Roman"/>
                <w:color w:val="000000"/>
                <w:sz w:val="21"/>
                <w:szCs w:val="21"/>
                <w:lang w:eastAsia="en-US"/>
              </w:rPr>
              <w:t>Systems</w:t>
            </w:r>
            <w:proofErr w:type="spellEnd"/>
            <w:r>
              <w:rPr>
                <w:rFonts w:ascii="Times New Roman" w:hAnsi="Times New Roman" w:cs="Times New Roman"/>
                <w:color w:val="000000"/>
                <w:sz w:val="21"/>
                <w:szCs w:val="21"/>
                <w:lang w:eastAsia="en-US"/>
              </w:rPr>
              <w:t xml:space="preserve">, QuantStudio®5 </w:t>
            </w:r>
            <w:proofErr w:type="spellStart"/>
            <w:r>
              <w:rPr>
                <w:rFonts w:ascii="Times New Roman" w:hAnsi="Times New Roman" w:cs="Times New Roman"/>
                <w:color w:val="000000"/>
                <w:sz w:val="21"/>
                <w:szCs w:val="21"/>
                <w:lang w:eastAsia="en-US"/>
              </w:rPr>
              <w:t>Real-Time</w:t>
            </w:r>
            <w:proofErr w:type="spellEnd"/>
            <w:r>
              <w:rPr>
                <w:rFonts w:ascii="Times New Roman" w:hAnsi="Times New Roman" w:cs="Times New Roman"/>
                <w:color w:val="000000"/>
                <w:sz w:val="21"/>
                <w:szCs w:val="21"/>
                <w:lang w:eastAsia="en-US"/>
              </w:rPr>
              <w:t xml:space="preserve"> PCR </w:t>
            </w:r>
            <w:proofErr w:type="spellStart"/>
            <w:r>
              <w:rPr>
                <w:rFonts w:ascii="Times New Roman" w:hAnsi="Times New Roman" w:cs="Times New Roman"/>
                <w:color w:val="000000"/>
                <w:sz w:val="21"/>
                <w:szCs w:val="21"/>
                <w:lang w:eastAsia="en-US"/>
              </w:rPr>
              <w:t>Systems</w:t>
            </w:r>
            <w:proofErr w:type="spellEnd"/>
            <w:r>
              <w:rPr>
                <w:rFonts w:ascii="Times New Roman" w:hAnsi="Times New Roman" w:cs="Times New Roman"/>
                <w:color w:val="000000"/>
                <w:sz w:val="21"/>
                <w:szCs w:val="21"/>
                <w:lang w:eastAsia="en-US"/>
              </w:rPr>
              <w:t xml:space="preserve">, SLAN-96P </w:t>
            </w:r>
            <w:proofErr w:type="spellStart"/>
            <w:r>
              <w:rPr>
                <w:rFonts w:ascii="Times New Roman" w:hAnsi="Times New Roman" w:cs="Times New Roman"/>
                <w:color w:val="000000"/>
                <w:sz w:val="21"/>
                <w:szCs w:val="21"/>
                <w:lang w:eastAsia="en-US"/>
              </w:rPr>
              <w:t>Real-Time</w:t>
            </w:r>
            <w:proofErr w:type="spellEnd"/>
            <w:r>
              <w:rPr>
                <w:rFonts w:ascii="Times New Roman" w:hAnsi="Times New Roman" w:cs="Times New Roman"/>
                <w:color w:val="000000"/>
                <w:sz w:val="21"/>
                <w:szCs w:val="21"/>
                <w:lang w:eastAsia="en-US"/>
              </w:rPr>
              <w:t xml:space="preserve"> PCR </w:t>
            </w:r>
            <w:proofErr w:type="spellStart"/>
            <w:r>
              <w:rPr>
                <w:rFonts w:ascii="Times New Roman" w:hAnsi="Times New Roman" w:cs="Times New Roman"/>
                <w:color w:val="000000"/>
                <w:sz w:val="21"/>
                <w:szCs w:val="21"/>
                <w:lang w:eastAsia="en-US"/>
              </w:rPr>
              <w:t>Systems</w:t>
            </w:r>
            <w:proofErr w:type="spellEnd"/>
            <w:r>
              <w:rPr>
                <w:rFonts w:ascii="Times New Roman" w:hAnsi="Times New Roman" w:cs="Times New Roman"/>
                <w:color w:val="000000"/>
                <w:sz w:val="21"/>
                <w:szCs w:val="21"/>
                <w:lang w:eastAsia="en-US"/>
              </w:rPr>
              <w:t>(</w:t>
            </w:r>
            <w:proofErr w:type="spellStart"/>
            <w:r>
              <w:rPr>
                <w:rFonts w:ascii="Times New Roman" w:hAnsi="Times New Roman" w:cs="Times New Roman"/>
                <w:color w:val="000000"/>
                <w:sz w:val="21"/>
                <w:szCs w:val="21"/>
                <w:lang w:eastAsia="en-US"/>
              </w:rPr>
              <w:t>Hongshi</w:t>
            </w:r>
            <w:proofErr w:type="spellEnd"/>
            <w:r>
              <w:rPr>
                <w:rFonts w:ascii="Times New Roman" w:hAnsi="Times New Roman" w:cs="Times New Roman"/>
                <w:color w:val="000000"/>
                <w:sz w:val="21"/>
                <w:szCs w:val="21"/>
                <w:lang w:eastAsia="en-US"/>
              </w:rPr>
              <w:t xml:space="preserve"> </w:t>
            </w:r>
            <w:proofErr w:type="spellStart"/>
            <w:r>
              <w:rPr>
                <w:rFonts w:ascii="Times New Roman" w:hAnsi="Times New Roman" w:cs="Times New Roman"/>
                <w:color w:val="000000"/>
                <w:sz w:val="21"/>
                <w:szCs w:val="21"/>
                <w:lang w:eastAsia="en-US"/>
              </w:rPr>
              <w:t>Medical</w:t>
            </w:r>
            <w:proofErr w:type="spellEnd"/>
            <w:r>
              <w:rPr>
                <w:rFonts w:ascii="Times New Roman" w:hAnsi="Times New Roman" w:cs="Times New Roman"/>
                <w:color w:val="000000"/>
                <w:sz w:val="21"/>
                <w:szCs w:val="21"/>
                <w:lang w:eastAsia="en-US"/>
              </w:rPr>
              <w:t xml:space="preserve"> </w:t>
            </w:r>
            <w:proofErr w:type="spellStart"/>
            <w:r>
              <w:rPr>
                <w:rFonts w:ascii="Times New Roman" w:hAnsi="Times New Roman" w:cs="Times New Roman"/>
                <w:color w:val="000000"/>
                <w:sz w:val="21"/>
                <w:szCs w:val="21"/>
                <w:lang w:eastAsia="en-US"/>
              </w:rPr>
              <w:t>Technology</w:t>
            </w:r>
            <w:proofErr w:type="spellEnd"/>
            <w:r>
              <w:rPr>
                <w:rFonts w:ascii="Times New Roman" w:hAnsi="Times New Roman" w:cs="Times New Roman"/>
                <w:color w:val="000000"/>
                <w:sz w:val="21"/>
                <w:szCs w:val="21"/>
                <w:lang w:eastAsia="en-US"/>
              </w:rPr>
              <w:t xml:space="preserve"> </w:t>
            </w:r>
            <w:proofErr w:type="spellStart"/>
            <w:r>
              <w:rPr>
                <w:rFonts w:ascii="Times New Roman" w:hAnsi="Times New Roman" w:cs="Times New Roman"/>
                <w:color w:val="000000"/>
                <w:sz w:val="21"/>
                <w:szCs w:val="21"/>
                <w:lang w:eastAsia="en-US"/>
              </w:rPr>
              <w:t>Co</w:t>
            </w:r>
            <w:proofErr w:type="spellEnd"/>
            <w:r>
              <w:rPr>
                <w:rFonts w:ascii="Times New Roman" w:hAnsi="Times New Roman" w:cs="Times New Roman"/>
                <w:color w:val="000000"/>
                <w:sz w:val="21"/>
                <w:szCs w:val="21"/>
                <w:lang w:eastAsia="en-US"/>
              </w:rPr>
              <w:t xml:space="preserve">., </w:t>
            </w:r>
            <w:proofErr w:type="spellStart"/>
            <w:r>
              <w:rPr>
                <w:rFonts w:ascii="Times New Roman" w:hAnsi="Times New Roman" w:cs="Times New Roman"/>
                <w:color w:val="000000"/>
                <w:sz w:val="21"/>
                <w:szCs w:val="21"/>
                <w:lang w:eastAsia="en-US"/>
              </w:rPr>
              <w:t>Ltd</w:t>
            </w:r>
            <w:proofErr w:type="spellEnd"/>
            <w:r>
              <w:rPr>
                <w:rFonts w:ascii="Times New Roman" w:hAnsi="Times New Roman" w:cs="Times New Roman"/>
                <w:color w:val="000000"/>
                <w:sz w:val="21"/>
                <w:szCs w:val="21"/>
                <w:lang w:eastAsia="en-US"/>
              </w:rPr>
              <w:t xml:space="preserve">.), LightCycler®480 </w:t>
            </w:r>
            <w:proofErr w:type="spellStart"/>
            <w:r>
              <w:rPr>
                <w:rFonts w:ascii="Times New Roman" w:hAnsi="Times New Roman" w:cs="Times New Roman"/>
                <w:color w:val="000000"/>
                <w:sz w:val="21"/>
                <w:szCs w:val="21"/>
                <w:lang w:eastAsia="en-US"/>
              </w:rPr>
              <w:t>Real-Time</w:t>
            </w:r>
            <w:proofErr w:type="spellEnd"/>
            <w:r>
              <w:rPr>
                <w:rFonts w:ascii="Times New Roman" w:hAnsi="Times New Roman" w:cs="Times New Roman"/>
                <w:color w:val="000000"/>
                <w:sz w:val="21"/>
                <w:szCs w:val="21"/>
                <w:lang w:eastAsia="en-US"/>
              </w:rPr>
              <w:t xml:space="preserve"> PCR </w:t>
            </w:r>
            <w:proofErr w:type="spellStart"/>
            <w:r>
              <w:rPr>
                <w:rFonts w:ascii="Times New Roman" w:hAnsi="Times New Roman" w:cs="Times New Roman"/>
                <w:color w:val="000000"/>
                <w:sz w:val="21"/>
                <w:szCs w:val="21"/>
                <w:lang w:eastAsia="en-US"/>
              </w:rPr>
              <w:t>system</w:t>
            </w:r>
            <w:proofErr w:type="spellEnd"/>
            <w:r>
              <w:rPr>
                <w:rFonts w:ascii="Times New Roman" w:hAnsi="Times New Roman" w:cs="Times New Roman"/>
                <w:color w:val="000000"/>
                <w:sz w:val="21"/>
                <w:szCs w:val="21"/>
                <w:lang w:eastAsia="en-US"/>
              </w:rPr>
              <w:t xml:space="preserve">, </w:t>
            </w:r>
            <w:proofErr w:type="spellStart"/>
            <w:r>
              <w:rPr>
                <w:rFonts w:ascii="Times New Roman" w:hAnsi="Times New Roman" w:cs="Times New Roman"/>
                <w:color w:val="000000"/>
                <w:sz w:val="21"/>
                <w:szCs w:val="21"/>
                <w:lang w:eastAsia="en-US"/>
              </w:rPr>
              <w:t>LineGene</w:t>
            </w:r>
            <w:proofErr w:type="spellEnd"/>
            <w:r>
              <w:rPr>
                <w:rFonts w:ascii="Times New Roman" w:hAnsi="Times New Roman" w:cs="Times New Roman"/>
                <w:color w:val="000000"/>
                <w:sz w:val="21"/>
                <w:szCs w:val="21"/>
                <w:lang w:eastAsia="en-US"/>
              </w:rPr>
              <w:t xml:space="preserve"> 9600 </w:t>
            </w:r>
            <w:proofErr w:type="spellStart"/>
            <w:r>
              <w:rPr>
                <w:rFonts w:ascii="Times New Roman" w:hAnsi="Times New Roman" w:cs="Times New Roman"/>
                <w:color w:val="000000"/>
                <w:sz w:val="21"/>
                <w:szCs w:val="21"/>
                <w:lang w:eastAsia="en-US"/>
              </w:rPr>
              <w:t>Plus</w:t>
            </w:r>
            <w:proofErr w:type="spellEnd"/>
            <w:r>
              <w:rPr>
                <w:rFonts w:ascii="Times New Roman" w:hAnsi="Times New Roman" w:cs="Times New Roman"/>
                <w:color w:val="000000"/>
                <w:sz w:val="21"/>
                <w:szCs w:val="21"/>
                <w:lang w:eastAsia="en-US"/>
              </w:rPr>
              <w:t xml:space="preserve"> </w:t>
            </w:r>
            <w:proofErr w:type="spellStart"/>
            <w:r>
              <w:rPr>
                <w:rFonts w:ascii="Times New Roman" w:hAnsi="Times New Roman" w:cs="Times New Roman"/>
                <w:color w:val="000000"/>
                <w:sz w:val="21"/>
                <w:szCs w:val="21"/>
                <w:lang w:eastAsia="en-US"/>
              </w:rPr>
              <w:t>Real-Time</w:t>
            </w:r>
            <w:proofErr w:type="spellEnd"/>
            <w:r>
              <w:rPr>
                <w:rFonts w:ascii="Times New Roman" w:hAnsi="Times New Roman" w:cs="Times New Roman"/>
                <w:color w:val="000000"/>
                <w:sz w:val="21"/>
                <w:szCs w:val="21"/>
                <w:lang w:eastAsia="en-US"/>
              </w:rPr>
              <w:t xml:space="preserve"> PCR </w:t>
            </w:r>
            <w:proofErr w:type="spellStart"/>
            <w:r>
              <w:rPr>
                <w:rFonts w:ascii="Times New Roman" w:hAnsi="Times New Roman" w:cs="Times New Roman"/>
                <w:color w:val="000000"/>
                <w:sz w:val="21"/>
                <w:szCs w:val="21"/>
                <w:lang w:eastAsia="en-US"/>
              </w:rPr>
              <w:t>Detection</w:t>
            </w:r>
            <w:proofErr w:type="spellEnd"/>
            <w:r>
              <w:rPr>
                <w:rFonts w:ascii="Times New Roman" w:hAnsi="Times New Roman" w:cs="Times New Roman"/>
                <w:color w:val="000000"/>
                <w:sz w:val="21"/>
                <w:szCs w:val="21"/>
                <w:lang w:eastAsia="en-US"/>
              </w:rPr>
              <w:t xml:space="preserve"> </w:t>
            </w:r>
            <w:proofErr w:type="spellStart"/>
            <w:r>
              <w:rPr>
                <w:rFonts w:ascii="Times New Roman" w:hAnsi="Times New Roman" w:cs="Times New Roman"/>
                <w:color w:val="000000"/>
                <w:sz w:val="21"/>
                <w:szCs w:val="21"/>
                <w:lang w:eastAsia="en-US"/>
              </w:rPr>
              <w:t>System</w:t>
            </w:r>
            <w:proofErr w:type="spellEnd"/>
            <w:r>
              <w:rPr>
                <w:rFonts w:ascii="Times New Roman" w:hAnsi="Times New Roman" w:cs="Times New Roman"/>
                <w:color w:val="000000"/>
                <w:sz w:val="21"/>
                <w:szCs w:val="21"/>
                <w:lang w:eastAsia="en-US"/>
              </w:rPr>
              <w:t xml:space="preserve"> (FQD-96A, </w:t>
            </w:r>
            <w:proofErr w:type="spellStart"/>
            <w:r>
              <w:rPr>
                <w:rFonts w:ascii="Times New Roman" w:hAnsi="Times New Roman" w:cs="Times New Roman"/>
                <w:color w:val="000000"/>
                <w:sz w:val="21"/>
                <w:szCs w:val="21"/>
                <w:lang w:eastAsia="en-US"/>
              </w:rPr>
              <w:t>Hangzhou</w:t>
            </w:r>
            <w:proofErr w:type="spellEnd"/>
            <w:r>
              <w:rPr>
                <w:rFonts w:ascii="Times New Roman" w:hAnsi="Times New Roman" w:cs="Times New Roman"/>
                <w:color w:val="000000"/>
                <w:sz w:val="21"/>
                <w:szCs w:val="21"/>
                <w:lang w:eastAsia="en-US"/>
              </w:rPr>
              <w:t xml:space="preserve"> </w:t>
            </w:r>
            <w:proofErr w:type="spellStart"/>
            <w:r>
              <w:rPr>
                <w:rFonts w:ascii="Times New Roman" w:hAnsi="Times New Roman" w:cs="Times New Roman"/>
                <w:color w:val="000000"/>
                <w:sz w:val="21"/>
                <w:szCs w:val="21"/>
                <w:lang w:eastAsia="en-US"/>
              </w:rPr>
              <w:t>Bioer</w:t>
            </w:r>
            <w:proofErr w:type="spellEnd"/>
            <w:r>
              <w:rPr>
                <w:rFonts w:ascii="Times New Roman" w:hAnsi="Times New Roman" w:cs="Times New Roman"/>
                <w:color w:val="000000"/>
                <w:sz w:val="21"/>
                <w:szCs w:val="21"/>
                <w:lang w:eastAsia="en-US"/>
              </w:rPr>
              <w:t xml:space="preserve"> </w:t>
            </w:r>
            <w:proofErr w:type="spellStart"/>
            <w:r>
              <w:rPr>
                <w:rFonts w:ascii="Times New Roman" w:hAnsi="Times New Roman" w:cs="Times New Roman"/>
                <w:color w:val="000000"/>
                <w:sz w:val="21"/>
                <w:szCs w:val="21"/>
                <w:lang w:eastAsia="en-US"/>
              </w:rPr>
              <w:t>technology</w:t>
            </w:r>
            <w:proofErr w:type="spellEnd"/>
            <w:r>
              <w:rPr>
                <w:rFonts w:ascii="Times New Roman" w:hAnsi="Times New Roman" w:cs="Times New Roman"/>
                <w:color w:val="000000"/>
                <w:sz w:val="21"/>
                <w:szCs w:val="21"/>
                <w:lang w:eastAsia="en-US"/>
              </w:rPr>
              <w:t xml:space="preserve">), MA-6000 </w:t>
            </w:r>
            <w:proofErr w:type="spellStart"/>
            <w:r>
              <w:rPr>
                <w:rFonts w:ascii="Times New Roman" w:hAnsi="Times New Roman" w:cs="Times New Roman"/>
                <w:color w:val="000000"/>
                <w:sz w:val="21"/>
                <w:szCs w:val="21"/>
                <w:lang w:eastAsia="en-US"/>
              </w:rPr>
              <w:t>Real-Time</w:t>
            </w:r>
            <w:proofErr w:type="spellEnd"/>
            <w:r>
              <w:rPr>
                <w:rFonts w:ascii="Times New Roman" w:hAnsi="Times New Roman" w:cs="Times New Roman"/>
                <w:color w:val="000000"/>
                <w:sz w:val="21"/>
                <w:szCs w:val="21"/>
                <w:lang w:eastAsia="en-US"/>
              </w:rPr>
              <w:t xml:space="preserve"> </w:t>
            </w:r>
            <w:proofErr w:type="spellStart"/>
            <w:r>
              <w:rPr>
                <w:rFonts w:ascii="Times New Roman" w:hAnsi="Times New Roman" w:cs="Times New Roman"/>
                <w:color w:val="000000"/>
                <w:sz w:val="21"/>
                <w:szCs w:val="21"/>
                <w:lang w:eastAsia="en-US"/>
              </w:rPr>
              <w:t>Quantitative</w:t>
            </w:r>
            <w:proofErr w:type="spellEnd"/>
            <w:r>
              <w:rPr>
                <w:rFonts w:ascii="Times New Roman" w:hAnsi="Times New Roman" w:cs="Times New Roman"/>
                <w:color w:val="000000"/>
                <w:sz w:val="21"/>
                <w:szCs w:val="21"/>
                <w:lang w:eastAsia="en-US"/>
              </w:rPr>
              <w:t xml:space="preserve"> </w:t>
            </w:r>
            <w:proofErr w:type="spellStart"/>
            <w:r>
              <w:rPr>
                <w:rFonts w:ascii="Times New Roman" w:hAnsi="Times New Roman" w:cs="Times New Roman"/>
                <w:color w:val="000000"/>
                <w:sz w:val="21"/>
                <w:szCs w:val="21"/>
                <w:lang w:eastAsia="en-US"/>
              </w:rPr>
              <w:t>Thermal</w:t>
            </w:r>
            <w:proofErr w:type="spellEnd"/>
            <w:r>
              <w:rPr>
                <w:rFonts w:ascii="Times New Roman" w:hAnsi="Times New Roman" w:cs="Times New Roman"/>
                <w:color w:val="000000"/>
                <w:sz w:val="21"/>
                <w:szCs w:val="21"/>
                <w:lang w:eastAsia="en-US"/>
              </w:rPr>
              <w:t xml:space="preserve"> </w:t>
            </w:r>
            <w:proofErr w:type="spellStart"/>
            <w:r>
              <w:rPr>
                <w:rFonts w:ascii="Times New Roman" w:hAnsi="Times New Roman" w:cs="Times New Roman"/>
                <w:color w:val="000000"/>
                <w:sz w:val="21"/>
                <w:szCs w:val="21"/>
                <w:lang w:eastAsia="en-US"/>
              </w:rPr>
              <w:t>Cycler</w:t>
            </w:r>
            <w:proofErr w:type="spellEnd"/>
            <w:r>
              <w:rPr>
                <w:rFonts w:ascii="Times New Roman" w:hAnsi="Times New Roman" w:cs="Times New Roman"/>
                <w:color w:val="000000"/>
                <w:sz w:val="21"/>
                <w:szCs w:val="21"/>
                <w:lang w:eastAsia="en-US"/>
              </w:rPr>
              <w:t xml:space="preserve"> (</w:t>
            </w:r>
            <w:proofErr w:type="spellStart"/>
            <w:r>
              <w:rPr>
                <w:rFonts w:ascii="Times New Roman" w:hAnsi="Times New Roman" w:cs="Times New Roman"/>
                <w:color w:val="000000"/>
                <w:sz w:val="21"/>
                <w:szCs w:val="21"/>
                <w:lang w:eastAsia="en-US"/>
              </w:rPr>
              <w:t>Suzhou</w:t>
            </w:r>
            <w:proofErr w:type="spellEnd"/>
            <w:r>
              <w:rPr>
                <w:rFonts w:ascii="Times New Roman" w:hAnsi="Times New Roman" w:cs="Times New Roman"/>
                <w:color w:val="000000"/>
                <w:sz w:val="21"/>
                <w:szCs w:val="21"/>
                <w:lang w:eastAsia="en-US"/>
              </w:rPr>
              <w:t xml:space="preserve"> </w:t>
            </w:r>
            <w:proofErr w:type="spellStart"/>
            <w:r>
              <w:rPr>
                <w:rFonts w:ascii="Times New Roman" w:hAnsi="Times New Roman" w:cs="Times New Roman"/>
                <w:color w:val="000000"/>
                <w:sz w:val="21"/>
                <w:szCs w:val="21"/>
                <w:lang w:eastAsia="en-US"/>
              </w:rPr>
              <w:t>Molarray</w:t>
            </w:r>
            <w:proofErr w:type="spellEnd"/>
            <w:r>
              <w:rPr>
                <w:rFonts w:ascii="Times New Roman" w:hAnsi="Times New Roman" w:cs="Times New Roman"/>
                <w:color w:val="000000"/>
                <w:sz w:val="21"/>
                <w:szCs w:val="21"/>
                <w:lang w:eastAsia="en-US"/>
              </w:rPr>
              <w:t xml:space="preserve"> </w:t>
            </w:r>
            <w:proofErr w:type="spellStart"/>
            <w:r>
              <w:rPr>
                <w:rFonts w:ascii="Times New Roman" w:hAnsi="Times New Roman" w:cs="Times New Roman"/>
                <w:color w:val="000000"/>
                <w:sz w:val="21"/>
                <w:szCs w:val="21"/>
                <w:lang w:eastAsia="en-US"/>
              </w:rPr>
              <w:t>Co</w:t>
            </w:r>
            <w:proofErr w:type="spellEnd"/>
            <w:r>
              <w:rPr>
                <w:rFonts w:ascii="Times New Roman" w:hAnsi="Times New Roman" w:cs="Times New Roman"/>
                <w:color w:val="000000"/>
                <w:sz w:val="21"/>
                <w:szCs w:val="21"/>
                <w:lang w:eastAsia="en-US"/>
              </w:rPr>
              <w:t xml:space="preserve">., </w:t>
            </w:r>
            <w:proofErr w:type="spellStart"/>
            <w:r>
              <w:rPr>
                <w:rFonts w:ascii="Times New Roman" w:hAnsi="Times New Roman" w:cs="Times New Roman"/>
                <w:color w:val="000000"/>
                <w:sz w:val="21"/>
                <w:szCs w:val="21"/>
                <w:lang w:eastAsia="en-US"/>
              </w:rPr>
              <w:t>Ltd</w:t>
            </w:r>
            <w:proofErr w:type="spellEnd"/>
            <w:r>
              <w:rPr>
                <w:rFonts w:ascii="Times New Roman" w:hAnsi="Times New Roman" w:cs="Times New Roman"/>
                <w:color w:val="000000"/>
                <w:sz w:val="21"/>
                <w:szCs w:val="21"/>
                <w:lang w:eastAsia="en-US"/>
              </w:rPr>
              <w:t xml:space="preserve">.), </w:t>
            </w:r>
            <w:proofErr w:type="spellStart"/>
            <w:r>
              <w:rPr>
                <w:rFonts w:ascii="Times New Roman" w:hAnsi="Times New Roman" w:cs="Times New Roman"/>
                <w:color w:val="000000"/>
                <w:sz w:val="21"/>
                <w:szCs w:val="21"/>
                <w:lang w:eastAsia="en-US"/>
              </w:rPr>
              <w:t>BioRad</w:t>
            </w:r>
            <w:proofErr w:type="spellEnd"/>
            <w:r>
              <w:rPr>
                <w:rFonts w:ascii="Times New Roman" w:hAnsi="Times New Roman" w:cs="Times New Roman"/>
                <w:color w:val="000000"/>
                <w:sz w:val="21"/>
                <w:szCs w:val="21"/>
                <w:lang w:eastAsia="en-US"/>
              </w:rPr>
              <w:t xml:space="preserve"> CFX96 </w:t>
            </w:r>
            <w:proofErr w:type="spellStart"/>
            <w:r>
              <w:rPr>
                <w:rFonts w:ascii="Times New Roman" w:hAnsi="Times New Roman" w:cs="Times New Roman"/>
                <w:color w:val="000000"/>
                <w:sz w:val="21"/>
                <w:szCs w:val="21"/>
                <w:lang w:eastAsia="en-US"/>
              </w:rPr>
              <w:t>Real-Time</w:t>
            </w:r>
            <w:proofErr w:type="spellEnd"/>
            <w:r>
              <w:rPr>
                <w:rFonts w:ascii="Times New Roman" w:hAnsi="Times New Roman" w:cs="Times New Roman"/>
                <w:color w:val="000000"/>
                <w:sz w:val="21"/>
                <w:szCs w:val="21"/>
                <w:lang w:eastAsia="en-US"/>
              </w:rPr>
              <w:t xml:space="preserve"> PCR </w:t>
            </w:r>
            <w:proofErr w:type="spellStart"/>
            <w:r>
              <w:rPr>
                <w:rFonts w:ascii="Times New Roman" w:hAnsi="Times New Roman" w:cs="Times New Roman"/>
                <w:color w:val="000000"/>
                <w:sz w:val="21"/>
                <w:szCs w:val="21"/>
                <w:lang w:eastAsia="en-US"/>
              </w:rPr>
              <w:t>System</w:t>
            </w:r>
            <w:proofErr w:type="spellEnd"/>
            <w:r>
              <w:rPr>
                <w:rFonts w:ascii="Times New Roman" w:hAnsi="Times New Roman" w:cs="Times New Roman"/>
                <w:color w:val="000000"/>
                <w:sz w:val="21"/>
                <w:szCs w:val="21"/>
                <w:lang w:eastAsia="en-US"/>
              </w:rPr>
              <w:t xml:space="preserve"> </w:t>
            </w:r>
            <w:proofErr w:type="spellStart"/>
            <w:r>
              <w:rPr>
                <w:rFonts w:ascii="Times New Roman" w:hAnsi="Times New Roman" w:cs="Times New Roman"/>
                <w:color w:val="000000"/>
                <w:sz w:val="21"/>
                <w:szCs w:val="21"/>
                <w:lang w:eastAsia="en-US"/>
              </w:rPr>
              <w:t>and</w:t>
            </w:r>
            <w:proofErr w:type="spellEnd"/>
            <w:r>
              <w:rPr>
                <w:rFonts w:ascii="Times New Roman" w:hAnsi="Times New Roman" w:cs="Times New Roman"/>
                <w:color w:val="000000"/>
                <w:sz w:val="21"/>
                <w:szCs w:val="21"/>
                <w:lang w:eastAsia="en-US"/>
              </w:rPr>
              <w:t xml:space="preserve"> </w:t>
            </w:r>
            <w:proofErr w:type="spellStart"/>
            <w:r>
              <w:rPr>
                <w:rFonts w:ascii="Times New Roman" w:hAnsi="Times New Roman" w:cs="Times New Roman"/>
                <w:color w:val="000000"/>
                <w:sz w:val="21"/>
                <w:szCs w:val="21"/>
                <w:lang w:eastAsia="en-US"/>
              </w:rPr>
              <w:t>BioRad</w:t>
            </w:r>
            <w:proofErr w:type="spellEnd"/>
            <w:r>
              <w:rPr>
                <w:rFonts w:ascii="Times New Roman" w:hAnsi="Times New Roman" w:cs="Times New Roman"/>
                <w:color w:val="000000"/>
                <w:sz w:val="21"/>
                <w:szCs w:val="21"/>
                <w:lang w:eastAsia="en-US"/>
              </w:rPr>
              <w:t xml:space="preserve"> CFX </w:t>
            </w:r>
            <w:proofErr w:type="spellStart"/>
            <w:r>
              <w:rPr>
                <w:rFonts w:ascii="Times New Roman" w:hAnsi="Times New Roman" w:cs="Times New Roman"/>
                <w:color w:val="000000"/>
                <w:sz w:val="21"/>
                <w:szCs w:val="21"/>
                <w:lang w:eastAsia="en-US"/>
              </w:rPr>
              <w:t>Opus</w:t>
            </w:r>
            <w:proofErr w:type="spellEnd"/>
            <w:r>
              <w:rPr>
                <w:rFonts w:ascii="Times New Roman" w:hAnsi="Times New Roman" w:cs="Times New Roman"/>
                <w:color w:val="000000"/>
                <w:sz w:val="21"/>
                <w:szCs w:val="21"/>
                <w:lang w:eastAsia="en-US"/>
              </w:rPr>
              <w:t xml:space="preserve"> 96 </w:t>
            </w:r>
            <w:proofErr w:type="spellStart"/>
            <w:r>
              <w:rPr>
                <w:rFonts w:ascii="Times New Roman" w:hAnsi="Times New Roman" w:cs="Times New Roman"/>
                <w:color w:val="000000"/>
                <w:sz w:val="21"/>
                <w:szCs w:val="21"/>
                <w:lang w:eastAsia="en-US"/>
              </w:rPr>
              <w:t>Real-Time</w:t>
            </w:r>
            <w:proofErr w:type="spellEnd"/>
            <w:r>
              <w:rPr>
                <w:rFonts w:ascii="Times New Roman" w:hAnsi="Times New Roman" w:cs="Times New Roman"/>
                <w:color w:val="000000"/>
                <w:sz w:val="21"/>
                <w:szCs w:val="21"/>
                <w:lang w:eastAsia="en-US"/>
              </w:rPr>
              <w:t xml:space="preserve"> PCR </w:t>
            </w:r>
            <w:proofErr w:type="spellStart"/>
            <w:r>
              <w:rPr>
                <w:rFonts w:ascii="Times New Roman" w:hAnsi="Times New Roman" w:cs="Times New Roman"/>
                <w:color w:val="000000"/>
                <w:sz w:val="21"/>
                <w:szCs w:val="21"/>
                <w:lang w:eastAsia="en-US"/>
              </w:rPr>
              <w:t>System</w:t>
            </w:r>
            <w:proofErr w:type="spellEnd"/>
            <w:r>
              <w:rPr>
                <w:rFonts w:ascii="Times New Roman" w:hAnsi="Times New Roman" w:cs="Times New Roman"/>
                <w:color w:val="000000"/>
                <w:sz w:val="21"/>
                <w:szCs w:val="21"/>
                <w:lang w:eastAsia="en-US"/>
              </w:rPr>
              <w:t>.</w:t>
            </w:r>
          </w:p>
          <w:p w14:paraId="5F14EACF" w14:textId="0369281C" w:rsidR="008F7BD6" w:rsidRDefault="008F7BD6" w:rsidP="008F7BD6">
            <w:pPr>
              <w:suppressAutoHyphens w:val="0"/>
              <w:autoSpaceDE w:val="0"/>
              <w:autoSpaceDN w:val="0"/>
              <w:adjustRightInd w:val="0"/>
              <w:spacing w:line="276" w:lineRule="auto"/>
              <w:rPr>
                <w:rFonts w:ascii="Times New Roman" w:hAnsi="Times New Roman" w:cs="Times New Roman"/>
                <w:color w:val="000000"/>
                <w:sz w:val="21"/>
                <w:szCs w:val="21"/>
                <w:lang w:eastAsia="en-US"/>
              </w:rPr>
            </w:pPr>
            <w:proofErr w:type="spellStart"/>
            <w:r>
              <w:rPr>
                <w:rFonts w:ascii="Times New Roman" w:hAnsi="Times New Roman" w:cs="Times New Roman"/>
                <w:color w:val="000000"/>
                <w:sz w:val="21"/>
                <w:szCs w:val="21"/>
                <w:lang w:eastAsia="en-US"/>
              </w:rPr>
              <w:t>Обєм</w:t>
            </w:r>
            <w:proofErr w:type="spellEnd"/>
            <w:r>
              <w:rPr>
                <w:rFonts w:ascii="Times New Roman" w:hAnsi="Times New Roman" w:cs="Times New Roman"/>
                <w:color w:val="000000"/>
                <w:sz w:val="21"/>
                <w:szCs w:val="21"/>
                <w:lang w:eastAsia="en-US"/>
              </w:rPr>
              <w:t xml:space="preserve"> зразка – 30 мкл</w:t>
            </w:r>
          </w:p>
          <w:p w14:paraId="74346627" w14:textId="3C5A482E" w:rsidR="008F7BD6" w:rsidRPr="00FD2BA3" w:rsidRDefault="008F7BD6" w:rsidP="008F7BD6">
            <w:pPr>
              <w:suppressAutoHyphens w:val="0"/>
              <w:autoSpaceDE w:val="0"/>
              <w:autoSpaceDN w:val="0"/>
              <w:adjustRightInd w:val="0"/>
              <w:spacing w:line="276" w:lineRule="auto"/>
              <w:rPr>
                <w:rFonts w:ascii="Times New Roman" w:hAnsi="Times New Roman" w:cs="Times New Roman"/>
                <w:color w:val="000000"/>
                <w:sz w:val="21"/>
                <w:szCs w:val="21"/>
                <w:lang w:eastAsia="en-US"/>
              </w:rPr>
            </w:pPr>
            <w:r>
              <w:rPr>
                <w:rFonts w:ascii="Times New Roman" w:hAnsi="Times New Roman" w:cs="Times New Roman"/>
                <w:color w:val="000000"/>
                <w:sz w:val="21"/>
                <w:szCs w:val="21"/>
                <w:lang w:eastAsia="en-US"/>
              </w:rPr>
              <w:t xml:space="preserve">Канали </w:t>
            </w:r>
            <w:proofErr w:type="spellStart"/>
            <w:r>
              <w:rPr>
                <w:rFonts w:ascii="Times New Roman" w:hAnsi="Times New Roman" w:cs="Times New Roman"/>
                <w:color w:val="000000"/>
                <w:sz w:val="21"/>
                <w:szCs w:val="21"/>
                <w:lang w:eastAsia="en-US"/>
              </w:rPr>
              <w:t>детекції</w:t>
            </w:r>
            <w:proofErr w:type="spellEnd"/>
            <w:r>
              <w:rPr>
                <w:rFonts w:ascii="Times New Roman" w:hAnsi="Times New Roman" w:cs="Times New Roman"/>
                <w:color w:val="000000"/>
                <w:sz w:val="21"/>
                <w:szCs w:val="21"/>
                <w:lang w:eastAsia="en-US"/>
              </w:rPr>
              <w:t xml:space="preserve">: </w:t>
            </w:r>
            <w:r>
              <w:rPr>
                <w:rFonts w:ascii="Times New Roman" w:hAnsi="Times New Roman" w:cs="Times New Roman"/>
                <w:color w:val="000000"/>
                <w:sz w:val="21"/>
                <w:szCs w:val="21"/>
                <w:lang w:val="en-US" w:eastAsia="en-US"/>
              </w:rPr>
              <w:t>FAM</w:t>
            </w:r>
            <w:r w:rsidRPr="00FD2BA3">
              <w:rPr>
                <w:rFonts w:ascii="Times New Roman" w:hAnsi="Times New Roman" w:cs="Times New Roman"/>
                <w:color w:val="000000"/>
                <w:sz w:val="21"/>
                <w:szCs w:val="21"/>
                <w:lang w:eastAsia="en-US"/>
              </w:rPr>
              <w:t xml:space="preserve">, </w:t>
            </w:r>
            <w:r>
              <w:rPr>
                <w:rFonts w:ascii="Times New Roman" w:hAnsi="Times New Roman" w:cs="Times New Roman"/>
                <w:color w:val="000000"/>
                <w:sz w:val="21"/>
                <w:szCs w:val="21"/>
                <w:lang w:val="en-US" w:eastAsia="en-US"/>
              </w:rPr>
              <w:t>VIC</w:t>
            </w:r>
            <w:r w:rsidRPr="00FD2BA3">
              <w:rPr>
                <w:rFonts w:ascii="Times New Roman" w:hAnsi="Times New Roman" w:cs="Times New Roman"/>
                <w:color w:val="000000"/>
                <w:sz w:val="21"/>
                <w:szCs w:val="21"/>
                <w:lang w:eastAsia="en-US"/>
              </w:rPr>
              <w:t>/</w:t>
            </w:r>
            <w:r>
              <w:rPr>
                <w:rFonts w:ascii="Times New Roman" w:hAnsi="Times New Roman" w:cs="Times New Roman"/>
                <w:color w:val="000000"/>
                <w:sz w:val="21"/>
                <w:szCs w:val="21"/>
                <w:lang w:val="en-US" w:eastAsia="en-US"/>
              </w:rPr>
              <w:t>HEX</w:t>
            </w:r>
            <w:r w:rsidRPr="00FD2BA3">
              <w:rPr>
                <w:rFonts w:ascii="Times New Roman" w:hAnsi="Times New Roman" w:cs="Times New Roman"/>
                <w:color w:val="000000"/>
                <w:sz w:val="21"/>
                <w:szCs w:val="21"/>
                <w:lang w:eastAsia="en-US"/>
              </w:rPr>
              <w:t>.</w:t>
            </w:r>
          </w:p>
          <w:p w14:paraId="6E8FD9A9" w14:textId="01490820" w:rsidR="008F7BD6" w:rsidRDefault="008F7BD6" w:rsidP="008F7BD6">
            <w:pPr>
              <w:suppressAutoHyphens w:val="0"/>
              <w:autoSpaceDE w:val="0"/>
              <w:autoSpaceDN w:val="0"/>
              <w:adjustRightInd w:val="0"/>
              <w:spacing w:line="276" w:lineRule="auto"/>
              <w:rPr>
                <w:rFonts w:ascii="Times New Roman" w:hAnsi="Times New Roman" w:cs="Times New Roman"/>
                <w:color w:val="000000"/>
                <w:sz w:val="21"/>
                <w:szCs w:val="21"/>
                <w:lang w:eastAsia="en-US"/>
              </w:rPr>
            </w:pPr>
            <w:r>
              <w:rPr>
                <w:rFonts w:ascii="Times New Roman" w:hAnsi="Times New Roman" w:cs="Times New Roman"/>
                <w:color w:val="000000"/>
                <w:sz w:val="21"/>
                <w:szCs w:val="21"/>
                <w:lang w:eastAsia="en-US"/>
              </w:rPr>
              <w:t>Межа виявлення не більше 500 копій/мл.</w:t>
            </w:r>
          </w:p>
          <w:p w14:paraId="69C96710" w14:textId="32499CC1" w:rsidR="008F7BD6" w:rsidRDefault="00107A6E" w:rsidP="008F7BD6">
            <w:pPr>
              <w:suppressAutoHyphens w:val="0"/>
              <w:autoSpaceDE w:val="0"/>
              <w:autoSpaceDN w:val="0"/>
              <w:adjustRightInd w:val="0"/>
              <w:spacing w:line="276" w:lineRule="auto"/>
              <w:rPr>
                <w:rFonts w:ascii="Times New Roman" w:hAnsi="Times New Roman" w:cs="Times New Roman"/>
                <w:color w:val="000000"/>
                <w:sz w:val="21"/>
                <w:szCs w:val="21"/>
                <w:lang w:eastAsia="en-US"/>
              </w:rPr>
            </w:pPr>
            <w:r>
              <w:rPr>
                <w:rFonts w:ascii="Times New Roman" w:hAnsi="Times New Roman" w:cs="Times New Roman"/>
                <w:color w:val="000000"/>
                <w:sz w:val="21"/>
                <w:szCs w:val="21"/>
                <w:lang w:eastAsia="en-US"/>
              </w:rPr>
              <w:t xml:space="preserve">Граничне значення для </w:t>
            </w:r>
            <w:r w:rsidRPr="00107A6E">
              <w:rPr>
                <w:rFonts w:ascii="Times New Roman" w:hAnsi="Times New Roman" w:cs="Times New Roman"/>
                <w:color w:val="000000"/>
                <w:sz w:val="21"/>
                <w:szCs w:val="21"/>
                <w:lang w:eastAsia="en-US"/>
              </w:rPr>
              <w:t xml:space="preserve">HAV </w:t>
            </w:r>
            <w:proofErr w:type="spellStart"/>
            <w:r w:rsidRPr="00107A6E">
              <w:rPr>
                <w:rFonts w:ascii="Times New Roman" w:hAnsi="Times New Roman" w:cs="Times New Roman"/>
                <w:color w:val="000000"/>
                <w:sz w:val="21"/>
                <w:szCs w:val="21"/>
                <w:lang w:eastAsia="en-US"/>
              </w:rPr>
              <w:t>Ct</w:t>
            </w:r>
            <w:proofErr w:type="spellEnd"/>
            <w:r w:rsidRPr="00107A6E">
              <w:rPr>
                <w:rFonts w:ascii="Times New Roman" w:hAnsi="Times New Roman" w:cs="Times New Roman" w:hint="eastAsia"/>
                <w:color w:val="000000"/>
                <w:sz w:val="21"/>
                <w:szCs w:val="21"/>
                <w:lang w:eastAsia="en-US"/>
              </w:rPr>
              <w:t>≤</w:t>
            </w:r>
            <w:r w:rsidRPr="00107A6E">
              <w:rPr>
                <w:rFonts w:ascii="Times New Roman" w:hAnsi="Times New Roman" w:cs="Times New Roman"/>
                <w:color w:val="000000"/>
                <w:sz w:val="21"/>
                <w:szCs w:val="21"/>
                <w:lang w:eastAsia="en-US"/>
              </w:rPr>
              <w:t xml:space="preserve">38, для </w:t>
            </w:r>
            <w:proofErr w:type="spellStart"/>
            <w:r w:rsidRPr="00107A6E">
              <w:rPr>
                <w:rFonts w:ascii="Times New Roman" w:hAnsi="Times New Roman" w:cs="Times New Roman"/>
                <w:color w:val="000000"/>
                <w:sz w:val="21"/>
                <w:szCs w:val="21"/>
                <w:lang w:eastAsia="en-US"/>
              </w:rPr>
              <w:t>внутрінього</w:t>
            </w:r>
            <w:proofErr w:type="spellEnd"/>
            <w:r w:rsidRPr="00107A6E">
              <w:rPr>
                <w:rFonts w:ascii="Times New Roman" w:hAnsi="Times New Roman" w:cs="Times New Roman"/>
                <w:color w:val="000000"/>
                <w:sz w:val="21"/>
                <w:szCs w:val="21"/>
                <w:lang w:eastAsia="en-US"/>
              </w:rPr>
              <w:t xml:space="preserve"> контролю Ct≤35</w:t>
            </w:r>
            <w:r>
              <w:rPr>
                <w:rFonts w:ascii="Times New Roman" w:hAnsi="Times New Roman" w:cs="Times New Roman"/>
                <w:color w:val="000000"/>
                <w:sz w:val="21"/>
                <w:szCs w:val="21"/>
                <w:lang w:eastAsia="en-US"/>
              </w:rPr>
              <w:t>.</w:t>
            </w:r>
          </w:p>
          <w:p w14:paraId="32655151" w14:textId="77777777" w:rsidR="009C2EA6" w:rsidRPr="00FD2BA3" w:rsidRDefault="00107A6E" w:rsidP="00107A6E">
            <w:pPr>
              <w:suppressAutoHyphens w:val="0"/>
              <w:autoSpaceDE w:val="0"/>
              <w:autoSpaceDN w:val="0"/>
              <w:adjustRightInd w:val="0"/>
              <w:spacing w:line="276" w:lineRule="auto"/>
              <w:rPr>
                <w:rFonts w:ascii="Times New Roman" w:hAnsi="Times New Roman"/>
              </w:rPr>
            </w:pPr>
            <w:r>
              <w:rPr>
                <w:rFonts w:ascii="Times New Roman" w:hAnsi="Times New Roman" w:cs="Times New Roman"/>
                <w:color w:val="000000"/>
                <w:sz w:val="21"/>
                <w:szCs w:val="21"/>
                <w:lang w:eastAsia="en-US"/>
              </w:rPr>
              <w:t xml:space="preserve">Відсутня перехресна реакція з  вірусами </w:t>
            </w:r>
            <w:r w:rsidRPr="00107A6E">
              <w:rPr>
                <w:rFonts w:ascii="Times New Roman" w:hAnsi="Times New Roman" w:cs="Times New Roman"/>
                <w:color w:val="000000"/>
                <w:sz w:val="21"/>
                <w:szCs w:val="21"/>
                <w:lang w:eastAsia="en-US"/>
              </w:rPr>
              <w:t>гепатит</w:t>
            </w:r>
            <w:r>
              <w:rPr>
                <w:rFonts w:ascii="Times New Roman" w:hAnsi="Times New Roman" w:cs="Times New Roman"/>
                <w:color w:val="000000"/>
                <w:sz w:val="21"/>
                <w:szCs w:val="21"/>
                <w:lang w:eastAsia="en-US"/>
              </w:rPr>
              <w:t>ів</w:t>
            </w:r>
            <w:r w:rsidRPr="00107A6E">
              <w:rPr>
                <w:rFonts w:ascii="Times New Roman" w:hAnsi="Times New Roman" w:cs="Times New Roman"/>
                <w:color w:val="000000"/>
                <w:sz w:val="21"/>
                <w:szCs w:val="21"/>
                <w:lang w:eastAsia="en-US"/>
              </w:rPr>
              <w:t xml:space="preserve"> B, C, D, E, </w:t>
            </w:r>
            <w:proofErr w:type="spellStart"/>
            <w:r w:rsidRPr="00107A6E">
              <w:rPr>
                <w:rFonts w:ascii="Times New Roman" w:hAnsi="Times New Roman" w:cs="Times New Roman"/>
                <w:color w:val="000000"/>
                <w:sz w:val="21"/>
                <w:szCs w:val="21"/>
                <w:lang w:eastAsia="en-US"/>
              </w:rPr>
              <w:t>ентеровірус</w:t>
            </w:r>
            <w:r>
              <w:rPr>
                <w:rFonts w:ascii="Times New Roman" w:hAnsi="Times New Roman" w:cs="Times New Roman"/>
                <w:color w:val="000000"/>
                <w:sz w:val="21"/>
                <w:szCs w:val="21"/>
                <w:lang w:eastAsia="en-US"/>
              </w:rPr>
              <w:t>ом</w:t>
            </w:r>
            <w:proofErr w:type="spellEnd"/>
            <w:r w:rsidRPr="00107A6E">
              <w:rPr>
                <w:rFonts w:ascii="Times New Roman" w:hAnsi="Times New Roman" w:cs="Times New Roman"/>
                <w:color w:val="000000"/>
                <w:sz w:val="21"/>
                <w:szCs w:val="21"/>
                <w:lang w:eastAsia="en-US"/>
              </w:rPr>
              <w:t xml:space="preserve"> 71, вірус</w:t>
            </w:r>
            <w:r>
              <w:rPr>
                <w:rFonts w:ascii="Times New Roman" w:hAnsi="Times New Roman" w:cs="Times New Roman"/>
                <w:color w:val="000000"/>
                <w:sz w:val="21"/>
                <w:szCs w:val="21"/>
                <w:lang w:eastAsia="en-US"/>
              </w:rPr>
              <w:t>ом</w:t>
            </w:r>
            <w:r w:rsidRPr="00107A6E">
              <w:rPr>
                <w:rFonts w:ascii="Times New Roman" w:hAnsi="Times New Roman" w:cs="Times New Roman"/>
                <w:color w:val="000000"/>
                <w:sz w:val="21"/>
                <w:szCs w:val="21"/>
                <w:lang w:eastAsia="en-US"/>
              </w:rPr>
              <w:t xml:space="preserve"> </w:t>
            </w:r>
            <w:proofErr w:type="spellStart"/>
            <w:r w:rsidRPr="00107A6E">
              <w:rPr>
                <w:rFonts w:ascii="Times New Roman" w:hAnsi="Times New Roman" w:cs="Times New Roman"/>
                <w:color w:val="000000"/>
                <w:sz w:val="21"/>
                <w:szCs w:val="21"/>
                <w:lang w:eastAsia="en-US"/>
              </w:rPr>
              <w:t>Коксакі</w:t>
            </w:r>
            <w:proofErr w:type="spellEnd"/>
            <w:r w:rsidRPr="00107A6E">
              <w:rPr>
                <w:rFonts w:ascii="Times New Roman" w:hAnsi="Times New Roman" w:cs="Times New Roman"/>
                <w:color w:val="000000"/>
                <w:sz w:val="21"/>
                <w:szCs w:val="21"/>
                <w:lang w:eastAsia="en-US"/>
              </w:rPr>
              <w:t>, вір</w:t>
            </w:r>
            <w:r w:rsidRPr="00107A6E">
              <w:rPr>
                <w:rFonts w:ascii="Times New Roman" w:hAnsi="Times New Roman" w:cs="Times New Roman"/>
                <w:color w:val="000000"/>
                <w:sz w:val="21"/>
                <w:szCs w:val="21"/>
                <w:lang w:eastAsia="en-US"/>
              </w:rPr>
              <w:t>у</w:t>
            </w:r>
            <w:r w:rsidRPr="00107A6E">
              <w:rPr>
                <w:rFonts w:ascii="Times New Roman" w:hAnsi="Times New Roman" w:cs="Times New Roman"/>
                <w:color w:val="000000"/>
                <w:sz w:val="21"/>
                <w:szCs w:val="21"/>
                <w:lang w:eastAsia="en-US"/>
              </w:rPr>
              <w:t>с</w:t>
            </w:r>
            <w:r>
              <w:rPr>
                <w:rFonts w:ascii="Times New Roman" w:hAnsi="Times New Roman" w:cs="Times New Roman"/>
                <w:color w:val="000000"/>
                <w:sz w:val="21"/>
                <w:szCs w:val="21"/>
                <w:lang w:eastAsia="en-US"/>
              </w:rPr>
              <w:t>ом</w:t>
            </w:r>
            <w:r w:rsidRPr="00107A6E">
              <w:rPr>
                <w:rFonts w:ascii="Times New Roman" w:hAnsi="Times New Roman" w:cs="Times New Roman"/>
                <w:color w:val="000000"/>
                <w:sz w:val="21"/>
                <w:szCs w:val="21"/>
                <w:lang w:eastAsia="en-US"/>
              </w:rPr>
              <w:t xml:space="preserve"> </w:t>
            </w:r>
            <w:proofErr w:type="spellStart"/>
            <w:r w:rsidRPr="00107A6E">
              <w:rPr>
                <w:rFonts w:ascii="Times New Roman" w:hAnsi="Times New Roman" w:cs="Times New Roman"/>
                <w:color w:val="000000"/>
                <w:sz w:val="21"/>
                <w:szCs w:val="21"/>
                <w:lang w:eastAsia="en-US"/>
              </w:rPr>
              <w:t>Епштейна-Барра</w:t>
            </w:r>
            <w:proofErr w:type="spellEnd"/>
            <w:r w:rsidRPr="00107A6E">
              <w:rPr>
                <w:rFonts w:ascii="Times New Roman" w:hAnsi="Times New Roman" w:cs="Times New Roman"/>
                <w:color w:val="000000"/>
                <w:sz w:val="21"/>
                <w:szCs w:val="21"/>
                <w:lang w:eastAsia="en-US"/>
              </w:rPr>
              <w:t xml:space="preserve">, </w:t>
            </w:r>
            <w:proofErr w:type="spellStart"/>
            <w:r w:rsidRPr="00107A6E">
              <w:rPr>
                <w:rFonts w:ascii="Times New Roman" w:hAnsi="Times New Roman" w:cs="Times New Roman"/>
                <w:color w:val="000000"/>
                <w:sz w:val="21"/>
                <w:szCs w:val="21"/>
                <w:lang w:eastAsia="en-US"/>
              </w:rPr>
              <w:t>норовірус</w:t>
            </w:r>
            <w:r>
              <w:rPr>
                <w:rFonts w:ascii="Times New Roman" w:hAnsi="Times New Roman" w:cs="Times New Roman"/>
                <w:color w:val="000000"/>
                <w:sz w:val="21"/>
                <w:szCs w:val="21"/>
                <w:lang w:eastAsia="en-US"/>
              </w:rPr>
              <w:t>ом</w:t>
            </w:r>
            <w:proofErr w:type="spellEnd"/>
            <w:r w:rsidRPr="00107A6E">
              <w:rPr>
                <w:rFonts w:ascii="Times New Roman" w:hAnsi="Times New Roman" w:cs="Times New Roman"/>
                <w:color w:val="000000"/>
                <w:sz w:val="21"/>
                <w:szCs w:val="21"/>
                <w:lang w:eastAsia="en-US"/>
              </w:rPr>
              <w:t>, ВІЛ і ген</w:t>
            </w:r>
            <w:r>
              <w:rPr>
                <w:rFonts w:ascii="Times New Roman" w:hAnsi="Times New Roman" w:cs="Times New Roman"/>
                <w:color w:val="000000"/>
                <w:sz w:val="21"/>
                <w:szCs w:val="21"/>
                <w:lang w:eastAsia="en-US"/>
              </w:rPr>
              <w:t>а</w:t>
            </w:r>
            <w:r w:rsidRPr="00107A6E">
              <w:rPr>
                <w:rFonts w:ascii="Times New Roman" w:hAnsi="Times New Roman" w:cs="Times New Roman"/>
                <w:color w:val="000000"/>
                <w:sz w:val="21"/>
                <w:szCs w:val="21"/>
                <w:lang w:eastAsia="en-US"/>
              </w:rPr>
              <w:t>м</w:t>
            </w:r>
            <w:r>
              <w:rPr>
                <w:rFonts w:ascii="Times New Roman" w:hAnsi="Times New Roman" w:cs="Times New Roman"/>
                <w:color w:val="000000"/>
                <w:sz w:val="21"/>
                <w:szCs w:val="21"/>
                <w:lang w:eastAsia="en-US"/>
              </w:rPr>
              <w:t>и</w:t>
            </w:r>
            <w:r w:rsidRPr="00107A6E">
              <w:rPr>
                <w:rFonts w:ascii="Times New Roman" w:hAnsi="Times New Roman" w:cs="Times New Roman"/>
                <w:color w:val="000000"/>
                <w:sz w:val="21"/>
                <w:szCs w:val="21"/>
                <w:lang w:eastAsia="en-US"/>
              </w:rPr>
              <w:t xml:space="preserve"> людини.</w:t>
            </w:r>
          </w:p>
          <w:p w14:paraId="6CA08691" w14:textId="7464386C" w:rsidR="00107A6E" w:rsidRPr="00107A6E" w:rsidRDefault="00107A6E" w:rsidP="00107A6E">
            <w:pPr>
              <w:suppressAutoHyphens w:val="0"/>
              <w:autoSpaceDE w:val="0"/>
              <w:autoSpaceDN w:val="0"/>
              <w:adjustRightInd w:val="0"/>
              <w:spacing w:line="276" w:lineRule="auto"/>
              <w:rPr>
                <w:rFonts w:ascii="Times New Roman" w:hAnsi="Times New Roman"/>
              </w:rPr>
            </w:pPr>
            <w:r>
              <w:rPr>
                <w:rFonts w:ascii="Times New Roman" w:hAnsi="Times New Roman"/>
              </w:rPr>
              <w:t xml:space="preserve">У складі реакційного буфера мають знаходитися </w:t>
            </w:r>
            <w:proofErr w:type="spellStart"/>
            <w:r>
              <w:rPr>
                <w:rFonts w:ascii="Times New Roman" w:hAnsi="Times New Roman"/>
              </w:rPr>
              <w:t>праймери</w:t>
            </w:r>
            <w:proofErr w:type="spellEnd"/>
            <w:r>
              <w:rPr>
                <w:rFonts w:ascii="Times New Roman" w:hAnsi="Times New Roman"/>
              </w:rPr>
              <w:t xml:space="preserve"> та зонди для внутрішнього контролю та вірусу гепатиту А.</w:t>
            </w:r>
          </w:p>
        </w:tc>
      </w:tr>
    </w:tbl>
    <w:p w14:paraId="08734665" w14:textId="697E323F" w:rsidR="00734A62" w:rsidRDefault="00734A62" w:rsidP="0050539E">
      <w:pPr>
        <w:rPr>
          <w:rFonts w:ascii="Times New Roman" w:eastAsia="Times New Roman" w:hAnsi="Times New Roman" w:cs="Times New Roman"/>
          <w:b/>
        </w:rPr>
      </w:pPr>
    </w:p>
    <w:sectPr w:rsidR="00734A62" w:rsidSect="00C713D3">
      <w:pgSz w:w="11906" w:h="16838"/>
      <w:pgMar w:top="426" w:right="566" w:bottom="567"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50FE2" w14:textId="77777777" w:rsidR="00625E3C" w:rsidRDefault="00625E3C">
      <w:pPr>
        <w:spacing w:after="0" w:line="240" w:lineRule="auto"/>
      </w:pPr>
      <w:r>
        <w:separator/>
      </w:r>
    </w:p>
  </w:endnote>
  <w:endnote w:type="continuationSeparator" w:id="0">
    <w:p w14:paraId="0AB3D901" w14:textId="77777777" w:rsidR="00625E3C" w:rsidRDefault="00625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altName w:val=" Arial"/>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29174" w14:textId="77777777" w:rsidR="00625E3C" w:rsidRDefault="00625E3C">
      <w:pPr>
        <w:spacing w:after="0" w:line="240" w:lineRule="auto"/>
      </w:pPr>
      <w:r>
        <w:separator/>
      </w:r>
    </w:p>
  </w:footnote>
  <w:footnote w:type="continuationSeparator" w:id="0">
    <w:p w14:paraId="3AEABB33" w14:textId="77777777" w:rsidR="00625E3C" w:rsidRDefault="00625E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5DC7884"/>
    <w:multiLevelType w:val="multilevel"/>
    <w:tmpl w:val="0A5A84B8"/>
    <w:lvl w:ilvl="0">
      <w:start w:val="6"/>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5D0C01"/>
    <w:multiLevelType w:val="multilevel"/>
    <w:tmpl w:val="25FEDB3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7">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49D52B89"/>
    <w:multiLevelType w:val="multilevel"/>
    <w:tmpl w:val="55528DB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579117E6"/>
    <w:multiLevelType w:val="multilevel"/>
    <w:tmpl w:val="0FD0E00C"/>
    <w:lvl w:ilvl="0">
      <w:start w:val="14"/>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4848"/>
        </w:tabs>
        <w:ind w:left="4848" w:hanging="1440"/>
      </w:pPr>
      <w:rPr>
        <w:rFonts w:cs="Times New Roman" w:hint="default"/>
      </w:rPr>
    </w:lvl>
  </w:abstractNum>
  <w:abstractNum w:abstractNumId="1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75E10DC3"/>
    <w:multiLevelType w:val="multilevel"/>
    <w:tmpl w:val="25FEDB3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2"/>
  </w:num>
  <w:num w:numId="2">
    <w:abstractNumId w:val="6"/>
  </w:num>
  <w:num w:numId="3">
    <w:abstractNumId w:val="11"/>
  </w:num>
  <w:num w:numId="4">
    <w:abstractNumId w:val="10"/>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12"/>
  </w:num>
  <w:num w:numId="10">
    <w:abstractNumId w:val="5"/>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98"/>
    <w:rsid w:val="00004345"/>
    <w:rsid w:val="0001352D"/>
    <w:rsid w:val="0001429B"/>
    <w:rsid w:val="0001436E"/>
    <w:rsid w:val="00036D8D"/>
    <w:rsid w:val="00057A20"/>
    <w:rsid w:val="0007364D"/>
    <w:rsid w:val="00082790"/>
    <w:rsid w:val="00084883"/>
    <w:rsid w:val="000B00A5"/>
    <w:rsid w:val="000B219C"/>
    <w:rsid w:val="000B5145"/>
    <w:rsid w:val="000B6CAB"/>
    <w:rsid w:val="000F6E48"/>
    <w:rsid w:val="00105E67"/>
    <w:rsid w:val="00107A6E"/>
    <w:rsid w:val="00117F04"/>
    <w:rsid w:val="00123798"/>
    <w:rsid w:val="0013508E"/>
    <w:rsid w:val="001374AF"/>
    <w:rsid w:val="001561BA"/>
    <w:rsid w:val="00160845"/>
    <w:rsid w:val="001669EB"/>
    <w:rsid w:val="00175561"/>
    <w:rsid w:val="00181323"/>
    <w:rsid w:val="0018311F"/>
    <w:rsid w:val="00186570"/>
    <w:rsid w:val="00191F79"/>
    <w:rsid w:val="00192C28"/>
    <w:rsid w:val="001A532F"/>
    <w:rsid w:val="001B30C4"/>
    <w:rsid w:val="001B561A"/>
    <w:rsid w:val="001C6D79"/>
    <w:rsid w:val="001E2F18"/>
    <w:rsid w:val="002056FF"/>
    <w:rsid w:val="00214EC0"/>
    <w:rsid w:val="002205A9"/>
    <w:rsid w:val="00222A13"/>
    <w:rsid w:val="002314A8"/>
    <w:rsid w:val="002334FB"/>
    <w:rsid w:val="00253ABE"/>
    <w:rsid w:val="00282A5E"/>
    <w:rsid w:val="00282D30"/>
    <w:rsid w:val="00291139"/>
    <w:rsid w:val="00292948"/>
    <w:rsid w:val="002A2DA7"/>
    <w:rsid w:val="002A66F2"/>
    <w:rsid w:val="002B1EF3"/>
    <w:rsid w:val="002D2AF4"/>
    <w:rsid w:val="002E0E25"/>
    <w:rsid w:val="002E37C7"/>
    <w:rsid w:val="002E43B9"/>
    <w:rsid w:val="002F7502"/>
    <w:rsid w:val="0030359C"/>
    <w:rsid w:val="00304F25"/>
    <w:rsid w:val="0030658E"/>
    <w:rsid w:val="00307071"/>
    <w:rsid w:val="00314EFB"/>
    <w:rsid w:val="00317B05"/>
    <w:rsid w:val="0032170C"/>
    <w:rsid w:val="00332D23"/>
    <w:rsid w:val="0034097E"/>
    <w:rsid w:val="00344F7C"/>
    <w:rsid w:val="00345B5F"/>
    <w:rsid w:val="0034749E"/>
    <w:rsid w:val="003516C3"/>
    <w:rsid w:val="00370136"/>
    <w:rsid w:val="00383F21"/>
    <w:rsid w:val="00387080"/>
    <w:rsid w:val="0039170D"/>
    <w:rsid w:val="003B5337"/>
    <w:rsid w:val="003C0BEA"/>
    <w:rsid w:val="003C3E03"/>
    <w:rsid w:val="003C636A"/>
    <w:rsid w:val="003D2D58"/>
    <w:rsid w:val="003D6CBD"/>
    <w:rsid w:val="003F51E8"/>
    <w:rsid w:val="00403BDE"/>
    <w:rsid w:val="0041127E"/>
    <w:rsid w:val="004143F0"/>
    <w:rsid w:val="00420FCE"/>
    <w:rsid w:val="00422A25"/>
    <w:rsid w:val="00447173"/>
    <w:rsid w:val="004546D9"/>
    <w:rsid w:val="00455B3D"/>
    <w:rsid w:val="00460563"/>
    <w:rsid w:val="00462B34"/>
    <w:rsid w:val="0046473A"/>
    <w:rsid w:val="004745FB"/>
    <w:rsid w:val="0047782F"/>
    <w:rsid w:val="004A13F4"/>
    <w:rsid w:val="004B4C8D"/>
    <w:rsid w:val="004B7E4C"/>
    <w:rsid w:val="004C5F30"/>
    <w:rsid w:val="004F33EF"/>
    <w:rsid w:val="00500921"/>
    <w:rsid w:val="0050539E"/>
    <w:rsid w:val="00505623"/>
    <w:rsid w:val="00506685"/>
    <w:rsid w:val="00507809"/>
    <w:rsid w:val="005153E4"/>
    <w:rsid w:val="00516B0B"/>
    <w:rsid w:val="00516EEE"/>
    <w:rsid w:val="00524E28"/>
    <w:rsid w:val="00532B7B"/>
    <w:rsid w:val="00534ACF"/>
    <w:rsid w:val="0055395D"/>
    <w:rsid w:val="00561128"/>
    <w:rsid w:val="00580A75"/>
    <w:rsid w:val="005864E9"/>
    <w:rsid w:val="005A2522"/>
    <w:rsid w:val="005A3D37"/>
    <w:rsid w:val="005B5D04"/>
    <w:rsid w:val="005C771C"/>
    <w:rsid w:val="005D5C66"/>
    <w:rsid w:val="005D7FFD"/>
    <w:rsid w:val="005E03AC"/>
    <w:rsid w:val="005E468F"/>
    <w:rsid w:val="00604143"/>
    <w:rsid w:val="00606300"/>
    <w:rsid w:val="006108FC"/>
    <w:rsid w:val="0061375A"/>
    <w:rsid w:val="00613C67"/>
    <w:rsid w:val="00625E3C"/>
    <w:rsid w:val="00633D37"/>
    <w:rsid w:val="006411E3"/>
    <w:rsid w:val="00652A2A"/>
    <w:rsid w:val="00663F62"/>
    <w:rsid w:val="0066411F"/>
    <w:rsid w:val="00664E7C"/>
    <w:rsid w:val="00664FE2"/>
    <w:rsid w:val="00670208"/>
    <w:rsid w:val="006769BE"/>
    <w:rsid w:val="00686F20"/>
    <w:rsid w:val="00690456"/>
    <w:rsid w:val="00696E5F"/>
    <w:rsid w:val="006A114A"/>
    <w:rsid w:val="006A41B8"/>
    <w:rsid w:val="006A4F94"/>
    <w:rsid w:val="006A69F5"/>
    <w:rsid w:val="006B4257"/>
    <w:rsid w:val="007013AD"/>
    <w:rsid w:val="00701D34"/>
    <w:rsid w:val="007021BA"/>
    <w:rsid w:val="00721437"/>
    <w:rsid w:val="00734A62"/>
    <w:rsid w:val="00740D18"/>
    <w:rsid w:val="00741DD4"/>
    <w:rsid w:val="00742C41"/>
    <w:rsid w:val="007439DB"/>
    <w:rsid w:val="00747143"/>
    <w:rsid w:val="00752B7D"/>
    <w:rsid w:val="00761661"/>
    <w:rsid w:val="00765919"/>
    <w:rsid w:val="007733A6"/>
    <w:rsid w:val="00780238"/>
    <w:rsid w:val="007848B9"/>
    <w:rsid w:val="00793C49"/>
    <w:rsid w:val="00793E67"/>
    <w:rsid w:val="00793F17"/>
    <w:rsid w:val="007A10E4"/>
    <w:rsid w:val="007A5137"/>
    <w:rsid w:val="007B0E1A"/>
    <w:rsid w:val="007B3838"/>
    <w:rsid w:val="007D1DD8"/>
    <w:rsid w:val="007E3F78"/>
    <w:rsid w:val="007F4F22"/>
    <w:rsid w:val="00816078"/>
    <w:rsid w:val="00822181"/>
    <w:rsid w:val="00831107"/>
    <w:rsid w:val="00832ED0"/>
    <w:rsid w:val="008334BC"/>
    <w:rsid w:val="008342D6"/>
    <w:rsid w:val="00837BDF"/>
    <w:rsid w:val="0084148C"/>
    <w:rsid w:val="00860444"/>
    <w:rsid w:val="00870CD7"/>
    <w:rsid w:val="00892666"/>
    <w:rsid w:val="008A0B32"/>
    <w:rsid w:val="008A2E8F"/>
    <w:rsid w:val="008B1B31"/>
    <w:rsid w:val="008B2D6E"/>
    <w:rsid w:val="008C3714"/>
    <w:rsid w:val="008C5988"/>
    <w:rsid w:val="008C5DBF"/>
    <w:rsid w:val="008E2C5A"/>
    <w:rsid w:val="008E3F2A"/>
    <w:rsid w:val="008E3FAE"/>
    <w:rsid w:val="008E5FC2"/>
    <w:rsid w:val="008F0D40"/>
    <w:rsid w:val="008F1A03"/>
    <w:rsid w:val="008F58CA"/>
    <w:rsid w:val="008F7BD6"/>
    <w:rsid w:val="00910A8E"/>
    <w:rsid w:val="00911817"/>
    <w:rsid w:val="009121E2"/>
    <w:rsid w:val="00926239"/>
    <w:rsid w:val="00935E7A"/>
    <w:rsid w:val="00937288"/>
    <w:rsid w:val="00942F15"/>
    <w:rsid w:val="00945FB5"/>
    <w:rsid w:val="00956982"/>
    <w:rsid w:val="0097014A"/>
    <w:rsid w:val="009779F2"/>
    <w:rsid w:val="00983F38"/>
    <w:rsid w:val="009A1827"/>
    <w:rsid w:val="009A7D17"/>
    <w:rsid w:val="009B6E30"/>
    <w:rsid w:val="009C0A41"/>
    <w:rsid w:val="009C139E"/>
    <w:rsid w:val="009C2EA6"/>
    <w:rsid w:val="009D65B0"/>
    <w:rsid w:val="009D6DA2"/>
    <w:rsid w:val="009F6C39"/>
    <w:rsid w:val="00A04F32"/>
    <w:rsid w:val="00A16F16"/>
    <w:rsid w:val="00A17007"/>
    <w:rsid w:val="00A17814"/>
    <w:rsid w:val="00A23BF8"/>
    <w:rsid w:val="00A24418"/>
    <w:rsid w:val="00A35757"/>
    <w:rsid w:val="00A55997"/>
    <w:rsid w:val="00A65085"/>
    <w:rsid w:val="00A71175"/>
    <w:rsid w:val="00A7611A"/>
    <w:rsid w:val="00A77833"/>
    <w:rsid w:val="00A80BEA"/>
    <w:rsid w:val="00A86D45"/>
    <w:rsid w:val="00A87D53"/>
    <w:rsid w:val="00A92B34"/>
    <w:rsid w:val="00AA0966"/>
    <w:rsid w:val="00AA3DCA"/>
    <w:rsid w:val="00AB25DA"/>
    <w:rsid w:val="00AB6C78"/>
    <w:rsid w:val="00AD34B1"/>
    <w:rsid w:val="00AF2E6E"/>
    <w:rsid w:val="00B03A30"/>
    <w:rsid w:val="00B067EC"/>
    <w:rsid w:val="00B11E54"/>
    <w:rsid w:val="00B177E7"/>
    <w:rsid w:val="00B267B2"/>
    <w:rsid w:val="00B3028A"/>
    <w:rsid w:val="00B33C83"/>
    <w:rsid w:val="00B406F3"/>
    <w:rsid w:val="00B40B3B"/>
    <w:rsid w:val="00B426AA"/>
    <w:rsid w:val="00B42E1B"/>
    <w:rsid w:val="00B61D89"/>
    <w:rsid w:val="00B90EB9"/>
    <w:rsid w:val="00B97734"/>
    <w:rsid w:val="00BA6592"/>
    <w:rsid w:val="00BB1440"/>
    <w:rsid w:val="00BB706F"/>
    <w:rsid w:val="00BC346C"/>
    <w:rsid w:val="00BC41C8"/>
    <w:rsid w:val="00BC62AE"/>
    <w:rsid w:val="00BC6F7D"/>
    <w:rsid w:val="00BF1A95"/>
    <w:rsid w:val="00BF2F93"/>
    <w:rsid w:val="00BF3564"/>
    <w:rsid w:val="00BF5FF3"/>
    <w:rsid w:val="00C03929"/>
    <w:rsid w:val="00C10671"/>
    <w:rsid w:val="00C13849"/>
    <w:rsid w:val="00C24BE7"/>
    <w:rsid w:val="00C30C1F"/>
    <w:rsid w:val="00C368BB"/>
    <w:rsid w:val="00C42F76"/>
    <w:rsid w:val="00C43015"/>
    <w:rsid w:val="00C45CE9"/>
    <w:rsid w:val="00C469EC"/>
    <w:rsid w:val="00C51ACE"/>
    <w:rsid w:val="00C560A2"/>
    <w:rsid w:val="00C65BD5"/>
    <w:rsid w:val="00C7088A"/>
    <w:rsid w:val="00C713D3"/>
    <w:rsid w:val="00C72289"/>
    <w:rsid w:val="00C82389"/>
    <w:rsid w:val="00C8370F"/>
    <w:rsid w:val="00C85D7A"/>
    <w:rsid w:val="00C87EE0"/>
    <w:rsid w:val="00C97296"/>
    <w:rsid w:val="00CD283D"/>
    <w:rsid w:val="00CE0054"/>
    <w:rsid w:val="00CE1ED9"/>
    <w:rsid w:val="00CE759A"/>
    <w:rsid w:val="00CE7E46"/>
    <w:rsid w:val="00CF536C"/>
    <w:rsid w:val="00CF6E75"/>
    <w:rsid w:val="00D06F7C"/>
    <w:rsid w:val="00D50655"/>
    <w:rsid w:val="00D5065A"/>
    <w:rsid w:val="00D51639"/>
    <w:rsid w:val="00D51ACF"/>
    <w:rsid w:val="00D63CB0"/>
    <w:rsid w:val="00D640F8"/>
    <w:rsid w:val="00D67381"/>
    <w:rsid w:val="00D70318"/>
    <w:rsid w:val="00D84EC8"/>
    <w:rsid w:val="00D85044"/>
    <w:rsid w:val="00D86E82"/>
    <w:rsid w:val="00DA1DDF"/>
    <w:rsid w:val="00DD2713"/>
    <w:rsid w:val="00DE085E"/>
    <w:rsid w:val="00DF1E1A"/>
    <w:rsid w:val="00DF53A7"/>
    <w:rsid w:val="00E03F7B"/>
    <w:rsid w:val="00E222DE"/>
    <w:rsid w:val="00E23CA0"/>
    <w:rsid w:val="00E344E5"/>
    <w:rsid w:val="00E41369"/>
    <w:rsid w:val="00E55AE3"/>
    <w:rsid w:val="00E610FE"/>
    <w:rsid w:val="00E70809"/>
    <w:rsid w:val="00E85B4E"/>
    <w:rsid w:val="00E91849"/>
    <w:rsid w:val="00E9574B"/>
    <w:rsid w:val="00EA0ADD"/>
    <w:rsid w:val="00EA2EC3"/>
    <w:rsid w:val="00EC2C65"/>
    <w:rsid w:val="00ED188D"/>
    <w:rsid w:val="00ED2612"/>
    <w:rsid w:val="00ED3FD7"/>
    <w:rsid w:val="00ED7AE1"/>
    <w:rsid w:val="00EF1C55"/>
    <w:rsid w:val="00EF3C20"/>
    <w:rsid w:val="00F0639B"/>
    <w:rsid w:val="00F31F15"/>
    <w:rsid w:val="00F32341"/>
    <w:rsid w:val="00F510AA"/>
    <w:rsid w:val="00F53D8C"/>
    <w:rsid w:val="00F62A46"/>
    <w:rsid w:val="00F6615E"/>
    <w:rsid w:val="00F80CD4"/>
    <w:rsid w:val="00F84A49"/>
    <w:rsid w:val="00F932FF"/>
    <w:rsid w:val="00F94ED4"/>
    <w:rsid w:val="00F96968"/>
    <w:rsid w:val="00FA0170"/>
    <w:rsid w:val="00FA37F5"/>
    <w:rsid w:val="00FB370A"/>
    <w:rsid w:val="00FC0E71"/>
    <w:rsid w:val="00FC1A32"/>
    <w:rsid w:val="00FC20FF"/>
    <w:rsid w:val="00FC5F36"/>
    <w:rsid w:val="00FD2BA3"/>
    <w:rsid w:val="00FE0406"/>
    <w:rsid w:val="00FE3A63"/>
    <w:rsid w:val="00FF0C9F"/>
    <w:rsid w:val="00FF4747"/>
    <w:rsid w:val="00FF4E77"/>
    <w:rsid w:val="00FF51BB"/>
    <w:rsid w:val="00FF5342"/>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F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qFormat="1"/>
    <w:lsdException w:name="No List" w:uiPriority="0"/>
    <w:lsdException w:name="Balloon Text" w:uiPriority="0"/>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64"/>
    <w:pPr>
      <w:spacing w:after="160" w:line="259" w:lineRule="auto"/>
    </w:pPr>
    <w:rPr>
      <w:rFonts w:cs="Calibri"/>
      <w:lang w:eastAsia="uk-UA"/>
    </w:rPr>
  </w:style>
  <w:style w:type="paragraph" w:styleId="1">
    <w:name w:val="heading 1"/>
    <w:basedOn w:val="a"/>
    <w:next w:val="a"/>
    <w:link w:val="10"/>
    <w:uiPriority w:val="9"/>
    <w:qFormat/>
    <w:rsid w:val="009C2EA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
    <w:next w:val="a"/>
    <w:link w:val="40"/>
    <w:uiPriority w:val="9"/>
    <w:semiHidden/>
    <w:unhideWhenUsed/>
    <w:qFormat/>
    <w:rsid w:val="00A6508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8">
    <w:name w:val="heading 8"/>
    <w:basedOn w:val="a"/>
    <w:next w:val="a"/>
    <w:link w:val="80"/>
    <w:unhideWhenUsed/>
    <w:qFormat/>
    <w:rsid w:val="002A2DA7"/>
    <w:pPr>
      <w:suppressAutoHyphens w:val="0"/>
      <w:spacing w:before="240" w:after="60" w:line="276" w:lineRule="auto"/>
      <w:outlineLvl w:val="7"/>
    </w:pPr>
    <w:rPr>
      <w:rFonts w:ascii="Calibri" w:eastAsia="Times New Roman" w:hAnsi="Calibri" w:cs="Times New Roman"/>
      <w:i/>
      <w:iCs/>
      <w:sz w:val="24"/>
      <w:szCs w:val="24"/>
      <w:lang w:eastAsia="en-US"/>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2">
    <w:name w:val="Обычный (веб) Знак2"/>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5"/>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6">
    <w:name w:val="Hyperlink"/>
    <w:basedOn w:val="a0"/>
    <w:uiPriority w:val="99"/>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7">
    <w:name w:val="Заголовок"/>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Покажчик"/>
    <w:basedOn w:val="a"/>
    <w:qFormat/>
    <w:pPr>
      <w:suppressLineNumbers/>
    </w:pPr>
    <w:rPr>
      <w:rFonts w:cs="Arial"/>
    </w:rPr>
  </w:style>
  <w:style w:type="paragraph" w:styleId="ad">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11"/>
    <w:uiPriority w:val="34"/>
    <w:qFormat/>
    <w:rsid w:val="001F1564"/>
    <w:pPr>
      <w:ind w:left="720"/>
      <w:contextualSpacing/>
    </w:pPr>
  </w:style>
  <w:style w:type="paragraph" w:customStyle="1" w:styleId="rvps2">
    <w:name w:val="rvps2"/>
    <w:basedOn w:val="a"/>
    <w:uiPriority w:val="99"/>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2">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2"/>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0">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e">
    <w:name w:val="Верхній і нижній колонтитули"/>
    <w:basedOn w:val="a"/>
    <w:qFormat/>
  </w:style>
  <w:style w:type="paragraph" w:styleId="af">
    <w:name w:val="footer"/>
    <w:basedOn w:val="ae"/>
  </w:style>
  <w:style w:type="table" w:customStyle="1" w:styleId="13">
    <w:name w:val="1"/>
    <w:basedOn w:val="a1"/>
    <w:rsid w:val="001F1564"/>
    <w:rPr>
      <w:lang w:eastAsia="uk-UA"/>
    </w:rPr>
    <w:tblPr>
      <w:tblStyleRowBandSize w:val="1"/>
      <w:tblStyleColBandSize w:val="1"/>
    </w:tblPr>
  </w:style>
  <w:style w:type="table" w:styleId="af0">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aliases w:val="nado12,Bullet"/>
    <w:link w:val="af2"/>
    <w:uiPriority w:val="1"/>
    <w:qFormat/>
    <w:rsid w:val="002334FB"/>
    <w:rPr>
      <w:rFonts w:ascii="Calibri" w:eastAsia="Times New Roman" w:hAnsi="Calibri" w:cs="Calibri"/>
      <w:lang w:val="ru-RU" w:eastAsia="zh-CN"/>
    </w:rPr>
  </w:style>
  <w:style w:type="character" w:customStyle="1" w:styleId="af2">
    <w:name w:val="Без интервала Знак"/>
    <w:aliases w:val="nado12 Знак,Bullet Знак"/>
    <w:link w:val="af1"/>
    <w:uiPriority w:val="1"/>
    <w:qFormat/>
    <w:locked/>
    <w:rsid w:val="002334FB"/>
    <w:rPr>
      <w:rFonts w:ascii="Calibri" w:eastAsia="Times New Roman" w:hAnsi="Calibri" w:cs="Calibri"/>
      <w:lang w:val="ru-RU" w:eastAsia="zh-CN"/>
    </w:rPr>
  </w:style>
  <w:style w:type="paragraph" w:customStyle="1" w:styleId="af3">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4">
    <w:name w:val="Сетка таблицы1"/>
    <w:basedOn w:val="a1"/>
    <w:next w:val="af0"/>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5">
    <w:name w:val="Title"/>
    <w:basedOn w:val="a"/>
    <w:link w:val="af6"/>
    <w:uiPriority w:val="99"/>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6">
    <w:name w:val="Название Знак"/>
    <w:basedOn w:val="a0"/>
    <w:link w:val="af5"/>
    <w:uiPriority w:val="99"/>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FA0170"/>
    <w:rPr>
      <w:rFonts w:ascii="Times New Roman" w:eastAsia="Times New Roman" w:hAnsi="Times New Roman" w:cs="Times New Roman"/>
      <w:sz w:val="24"/>
      <w:szCs w:val="20"/>
      <w:lang w:eastAsia="ru-RU"/>
    </w:rPr>
  </w:style>
  <w:style w:type="paragraph" w:styleId="af7">
    <w:name w:val="Balloon Text"/>
    <w:basedOn w:val="a"/>
    <w:link w:val="af8"/>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8">
    <w:name w:val="Текст выноски Знак"/>
    <w:basedOn w:val="a0"/>
    <w:link w:val="af7"/>
    <w:semiHidden/>
    <w:rsid w:val="00FA0170"/>
    <w:rPr>
      <w:rFonts w:ascii="Tahoma" w:eastAsia="Times New Roman" w:hAnsi="Tahoma" w:cs="Tahoma"/>
      <w:sz w:val="16"/>
      <w:szCs w:val="16"/>
      <w:lang w:val="ru-RU" w:eastAsia="ru-RU"/>
    </w:rPr>
  </w:style>
  <w:style w:type="character" w:customStyle="1" w:styleId="15">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6">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ый HTML Знак"/>
    <w:basedOn w:val="a0"/>
    <w:link w:val="HTML"/>
    <w:uiPriority w:val="99"/>
    <w:rsid w:val="00FA0170"/>
    <w:rPr>
      <w:rFonts w:ascii="Consolas" w:eastAsia="Calibri" w:hAnsi="Consolas" w:cs="Consolas"/>
      <w:sz w:val="20"/>
      <w:szCs w:val="20"/>
      <w:lang w:val="ru-RU"/>
    </w:rPr>
  </w:style>
  <w:style w:type="character" w:customStyle="1" w:styleId="21">
    <w:name w:val="Основной текст (2)_"/>
    <w:link w:val="22"/>
    <w:rsid w:val="00FA0170"/>
    <w:rPr>
      <w:rFonts w:ascii="Verdana" w:eastAsia="Verdana" w:hAnsi="Verdana" w:cs="Verdana"/>
      <w:sz w:val="18"/>
      <w:szCs w:val="18"/>
      <w:shd w:val="clear" w:color="auto" w:fill="FFFFFF"/>
    </w:rPr>
  </w:style>
  <w:style w:type="paragraph" w:customStyle="1" w:styleId="22">
    <w:name w:val="Основной текст (2)"/>
    <w:basedOn w:val="a"/>
    <w:link w:val="21"/>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9">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11">
    <w:name w:val="Абзац списка Знак1"/>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lp1 Знак"/>
    <w:link w:val="ad"/>
    <w:uiPriority w:val="99"/>
    <w:qFormat/>
    <w:locked/>
    <w:rsid w:val="00580A75"/>
    <w:rPr>
      <w:rFonts w:cs="Calibri"/>
      <w:lang w:eastAsia="uk-UA"/>
    </w:rPr>
  </w:style>
  <w:style w:type="paragraph" w:styleId="afa">
    <w:name w:val="header"/>
    <w:basedOn w:val="a"/>
    <w:link w:val="afb"/>
    <w:uiPriority w:val="99"/>
    <w:unhideWhenUsed/>
    <w:rsid w:val="00460563"/>
    <w:pPr>
      <w:tabs>
        <w:tab w:val="center" w:pos="4819"/>
        <w:tab w:val="right" w:pos="9639"/>
      </w:tabs>
      <w:spacing w:after="0" w:line="240" w:lineRule="auto"/>
    </w:pPr>
  </w:style>
  <w:style w:type="character" w:customStyle="1" w:styleId="afb">
    <w:name w:val="Верхний колонтитул Знак"/>
    <w:basedOn w:val="a0"/>
    <w:link w:val="afa"/>
    <w:uiPriority w:val="99"/>
    <w:rsid w:val="00460563"/>
    <w:rPr>
      <w:rFonts w:cs="Calibri"/>
      <w:lang w:eastAsia="uk-UA"/>
    </w:rPr>
  </w:style>
  <w:style w:type="character" w:customStyle="1" w:styleId="NoSpacingChar">
    <w:name w:val="No Spacing Char"/>
    <w:link w:val="17"/>
    <w:uiPriority w:val="99"/>
    <w:qFormat/>
    <w:locked/>
    <w:rsid w:val="00DF53A7"/>
    <w:rPr>
      <w:rFonts w:eastAsia="Times New Roman"/>
    </w:rPr>
  </w:style>
  <w:style w:type="paragraph" w:customStyle="1" w:styleId="17">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8">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styleId="afc">
    <w:name w:val="Emphasis"/>
    <w:basedOn w:val="a0"/>
    <w:uiPriority w:val="20"/>
    <w:qFormat/>
    <w:rsid w:val="002D2AF4"/>
    <w:rPr>
      <w:i/>
      <w:iCs/>
    </w:rPr>
  </w:style>
  <w:style w:type="paragraph" w:styleId="afd">
    <w:name w:val="Plain Text"/>
    <w:basedOn w:val="a"/>
    <w:link w:val="afe"/>
    <w:uiPriority w:val="99"/>
    <w:unhideWhenUsed/>
    <w:rsid w:val="00BC62AE"/>
    <w:pPr>
      <w:suppressAutoHyphens w:val="0"/>
      <w:spacing w:after="0" w:line="240" w:lineRule="auto"/>
    </w:pPr>
    <w:rPr>
      <w:rFonts w:ascii="Calibri" w:hAnsi="Calibri" w:cstheme="minorBidi"/>
      <w:szCs w:val="21"/>
      <w:lang w:eastAsia="en-US"/>
    </w:rPr>
  </w:style>
  <w:style w:type="character" w:customStyle="1" w:styleId="afe">
    <w:name w:val="Текст Знак"/>
    <w:basedOn w:val="a0"/>
    <w:link w:val="afd"/>
    <w:uiPriority w:val="99"/>
    <w:rsid w:val="00BC62AE"/>
    <w:rPr>
      <w:rFonts w:ascii="Calibri" w:hAnsi="Calibri"/>
      <w:szCs w:val="21"/>
    </w:rPr>
  </w:style>
  <w:style w:type="paragraph" w:customStyle="1" w:styleId="19">
    <w:name w:val="Звичайний1"/>
    <w:rsid w:val="00B11E54"/>
    <w:pPr>
      <w:suppressAutoHyphens w:val="0"/>
    </w:pPr>
    <w:rPr>
      <w:rFonts w:ascii="Calibri" w:eastAsia="Calibri" w:hAnsi="Calibri" w:cs="Calibri"/>
      <w:sz w:val="20"/>
      <w:szCs w:val="20"/>
      <w:lang w:eastAsia="uk-UA"/>
    </w:rPr>
  </w:style>
  <w:style w:type="character" w:customStyle="1" w:styleId="fontstyle21">
    <w:name w:val="fontstyle21"/>
    <w:basedOn w:val="a0"/>
    <w:rsid w:val="00B11E54"/>
    <w:rPr>
      <w:rFonts w:ascii="Calibri-Italic" w:hAnsi="Calibri-Italic" w:hint="default"/>
      <w:b w:val="0"/>
      <w:bCs w:val="0"/>
      <w:i/>
      <w:iCs/>
      <w:color w:val="000000"/>
      <w:sz w:val="18"/>
      <w:szCs w:val="18"/>
    </w:rPr>
  </w:style>
  <w:style w:type="paragraph" w:styleId="aff">
    <w:name w:val="Body Text Indent"/>
    <w:basedOn w:val="a"/>
    <w:link w:val="aff0"/>
    <w:uiPriority w:val="99"/>
    <w:semiHidden/>
    <w:unhideWhenUsed/>
    <w:rsid w:val="00345B5F"/>
    <w:pPr>
      <w:spacing w:after="120"/>
      <w:ind w:left="283"/>
    </w:pPr>
  </w:style>
  <w:style w:type="character" w:customStyle="1" w:styleId="aff0">
    <w:name w:val="Основной текст с отступом Знак"/>
    <w:basedOn w:val="a0"/>
    <w:link w:val="aff"/>
    <w:uiPriority w:val="99"/>
    <w:semiHidden/>
    <w:rsid w:val="00345B5F"/>
    <w:rPr>
      <w:rFonts w:cs="Calibri"/>
      <w:lang w:eastAsia="uk-UA"/>
    </w:rPr>
  </w:style>
  <w:style w:type="character" w:customStyle="1" w:styleId="40">
    <w:name w:val="Заголовок 4 Знак"/>
    <w:basedOn w:val="a0"/>
    <w:link w:val="4"/>
    <w:uiPriority w:val="9"/>
    <w:semiHidden/>
    <w:rsid w:val="00A65085"/>
    <w:rPr>
      <w:rFonts w:asciiTheme="majorHAnsi" w:eastAsiaTheme="majorEastAsia" w:hAnsiTheme="majorHAnsi" w:cstheme="majorBidi"/>
      <w:i/>
      <w:iCs/>
      <w:color w:val="2E74B5" w:themeColor="accent1" w:themeShade="BF"/>
      <w:lang w:eastAsia="uk-UA"/>
    </w:rPr>
  </w:style>
  <w:style w:type="character" w:customStyle="1" w:styleId="80">
    <w:name w:val="Заголовок 8 Знак"/>
    <w:basedOn w:val="a0"/>
    <w:link w:val="8"/>
    <w:rsid w:val="002A2DA7"/>
    <w:rPr>
      <w:rFonts w:ascii="Calibri" w:eastAsia="Times New Roman" w:hAnsi="Calibri" w:cs="Times New Roman"/>
      <w:i/>
      <w:iCs/>
      <w:sz w:val="24"/>
      <w:szCs w:val="24"/>
    </w:rPr>
  </w:style>
  <w:style w:type="character" w:customStyle="1" w:styleId="10">
    <w:name w:val="Заголовок 1 Знак"/>
    <w:basedOn w:val="a0"/>
    <w:link w:val="1"/>
    <w:uiPriority w:val="9"/>
    <w:rsid w:val="009C2EA6"/>
    <w:rPr>
      <w:rFonts w:asciiTheme="majorHAnsi" w:eastAsiaTheme="majorEastAsia" w:hAnsiTheme="majorHAnsi" w:cstheme="majorBidi"/>
      <w:b/>
      <w:bCs/>
      <w:color w:val="2E74B5" w:themeColor="accent1" w:themeShade="BF"/>
      <w:sz w:val="28"/>
      <w:szCs w:val="28"/>
      <w:lang w:eastAsia="uk-UA"/>
    </w:rPr>
  </w:style>
  <w:style w:type="paragraph" w:customStyle="1" w:styleId="aff1">
    <w:name w:val="Содержимое таблицы"/>
    <w:basedOn w:val="a9"/>
    <w:rsid w:val="009C2EA6"/>
    <w:pPr>
      <w:suppressLineNumbers/>
      <w:spacing w:after="0" w:line="240" w:lineRule="auto"/>
    </w:pPr>
    <w:rPr>
      <w:rFonts w:ascii="Times New Roman" w:eastAsia="Calibri" w:hAnsi="Times New Roman" w:cs="Times New Roman"/>
      <w:sz w:val="24"/>
      <w:szCs w:val="24"/>
      <w:lang w:eastAsia="ru-RU"/>
    </w:rPr>
  </w:style>
  <w:style w:type="paragraph" w:customStyle="1" w:styleId="justify">
    <w:name w:val="justify"/>
    <w:basedOn w:val="a"/>
    <w:uiPriority w:val="99"/>
    <w:rsid w:val="009C2EA6"/>
    <w:pPr>
      <w:suppressAutoHyphens w:val="0"/>
      <w:spacing w:before="100" w:beforeAutospacing="1" w:after="100" w:afterAutospacing="1" w:line="240" w:lineRule="atLeast"/>
      <w:ind w:firstLine="397"/>
      <w:jc w:val="both"/>
    </w:pPr>
    <w:rPr>
      <w:rFonts w:ascii="Courier New" w:eastAsia="Calibri" w:hAnsi="Courier New" w:cs="Courier New"/>
      <w:color w:val="000000"/>
      <w:sz w:val="20"/>
      <w:szCs w:val="20"/>
      <w:lang w:val="ru-RU" w:eastAsia="ru-RU"/>
    </w:rPr>
  </w:style>
  <w:style w:type="paragraph" w:customStyle="1" w:styleId="32">
    <w:name w:val="Без интервала3"/>
    <w:uiPriority w:val="99"/>
    <w:rsid w:val="009C2EA6"/>
    <w:pPr>
      <w:suppressAutoHyphens w:val="0"/>
    </w:pPr>
    <w:rPr>
      <w:rFonts w:ascii="Calibri" w:eastAsia="Times New Roman" w:hAnsi="Calibri" w:cs="Times New Roman"/>
    </w:rPr>
  </w:style>
  <w:style w:type="paragraph" w:customStyle="1" w:styleId="110">
    <w:name w:val="Без интервала11"/>
    <w:uiPriority w:val="99"/>
    <w:rsid w:val="009C2EA6"/>
    <w:pPr>
      <w:suppressAutoHyphens w:val="0"/>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qFormat="1"/>
    <w:lsdException w:name="No List" w:uiPriority="0"/>
    <w:lsdException w:name="Balloon Text" w:uiPriority="0"/>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64"/>
    <w:pPr>
      <w:spacing w:after="160" w:line="259" w:lineRule="auto"/>
    </w:pPr>
    <w:rPr>
      <w:rFonts w:cs="Calibri"/>
      <w:lang w:eastAsia="uk-UA"/>
    </w:rPr>
  </w:style>
  <w:style w:type="paragraph" w:styleId="1">
    <w:name w:val="heading 1"/>
    <w:basedOn w:val="a"/>
    <w:next w:val="a"/>
    <w:link w:val="10"/>
    <w:uiPriority w:val="9"/>
    <w:qFormat/>
    <w:rsid w:val="009C2EA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
    <w:next w:val="a"/>
    <w:link w:val="40"/>
    <w:uiPriority w:val="9"/>
    <w:semiHidden/>
    <w:unhideWhenUsed/>
    <w:qFormat/>
    <w:rsid w:val="00A6508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8">
    <w:name w:val="heading 8"/>
    <w:basedOn w:val="a"/>
    <w:next w:val="a"/>
    <w:link w:val="80"/>
    <w:unhideWhenUsed/>
    <w:qFormat/>
    <w:rsid w:val="002A2DA7"/>
    <w:pPr>
      <w:suppressAutoHyphens w:val="0"/>
      <w:spacing w:before="240" w:after="60" w:line="276" w:lineRule="auto"/>
      <w:outlineLvl w:val="7"/>
    </w:pPr>
    <w:rPr>
      <w:rFonts w:ascii="Calibri" w:eastAsia="Times New Roman" w:hAnsi="Calibri" w:cs="Times New Roman"/>
      <w:i/>
      <w:iCs/>
      <w:sz w:val="24"/>
      <w:szCs w:val="24"/>
      <w:lang w:eastAsia="en-US"/>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2">
    <w:name w:val="Обычный (веб) Знак2"/>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5"/>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6">
    <w:name w:val="Hyperlink"/>
    <w:basedOn w:val="a0"/>
    <w:uiPriority w:val="99"/>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7">
    <w:name w:val="Заголовок"/>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Покажчик"/>
    <w:basedOn w:val="a"/>
    <w:qFormat/>
    <w:pPr>
      <w:suppressLineNumbers/>
    </w:pPr>
    <w:rPr>
      <w:rFonts w:cs="Arial"/>
    </w:rPr>
  </w:style>
  <w:style w:type="paragraph" w:styleId="ad">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11"/>
    <w:uiPriority w:val="34"/>
    <w:qFormat/>
    <w:rsid w:val="001F1564"/>
    <w:pPr>
      <w:ind w:left="720"/>
      <w:contextualSpacing/>
    </w:pPr>
  </w:style>
  <w:style w:type="paragraph" w:customStyle="1" w:styleId="rvps2">
    <w:name w:val="rvps2"/>
    <w:basedOn w:val="a"/>
    <w:uiPriority w:val="99"/>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2">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2"/>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0">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e">
    <w:name w:val="Верхній і нижній колонтитули"/>
    <w:basedOn w:val="a"/>
    <w:qFormat/>
  </w:style>
  <w:style w:type="paragraph" w:styleId="af">
    <w:name w:val="footer"/>
    <w:basedOn w:val="ae"/>
  </w:style>
  <w:style w:type="table" w:customStyle="1" w:styleId="13">
    <w:name w:val="1"/>
    <w:basedOn w:val="a1"/>
    <w:rsid w:val="001F1564"/>
    <w:rPr>
      <w:lang w:eastAsia="uk-UA"/>
    </w:rPr>
    <w:tblPr>
      <w:tblStyleRowBandSize w:val="1"/>
      <w:tblStyleColBandSize w:val="1"/>
    </w:tblPr>
  </w:style>
  <w:style w:type="table" w:styleId="af0">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aliases w:val="nado12,Bullet"/>
    <w:link w:val="af2"/>
    <w:uiPriority w:val="1"/>
    <w:qFormat/>
    <w:rsid w:val="002334FB"/>
    <w:rPr>
      <w:rFonts w:ascii="Calibri" w:eastAsia="Times New Roman" w:hAnsi="Calibri" w:cs="Calibri"/>
      <w:lang w:val="ru-RU" w:eastAsia="zh-CN"/>
    </w:rPr>
  </w:style>
  <w:style w:type="character" w:customStyle="1" w:styleId="af2">
    <w:name w:val="Без интервала Знак"/>
    <w:aliases w:val="nado12 Знак,Bullet Знак"/>
    <w:link w:val="af1"/>
    <w:uiPriority w:val="1"/>
    <w:qFormat/>
    <w:locked/>
    <w:rsid w:val="002334FB"/>
    <w:rPr>
      <w:rFonts w:ascii="Calibri" w:eastAsia="Times New Roman" w:hAnsi="Calibri" w:cs="Calibri"/>
      <w:lang w:val="ru-RU" w:eastAsia="zh-CN"/>
    </w:rPr>
  </w:style>
  <w:style w:type="paragraph" w:customStyle="1" w:styleId="af3">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4">
    <w:name w:val="Сетка таблицы1"/>
    <w:basedOn w:val="a1"/>
    <w:next w:val="af0"/>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5">
    <w:name w:val="Title"/>
    <w:basedOn w:val="a"/>
    <w:link w:val="af6"/>
    <w:uiPriority w:val="99"/>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6">
    <w:name w:val="Название Знак"/>
    <w:basedOn w:val="a0"/>
    <w:link w:val="af5"/>
    <w:uiPriority w:val="99"/>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FA0170"/>
    <w:rPr>
      <w:rFonts w:ascii="Times New Roman" w:eastAsia="Times New Roman" w:hAnsi="Times New Roman" w:cs="Times New Roman"/>
      <w:sz w:val="24"/>
      <w:szCs w:val="20"/>
      <w:lang w:eastAsia="ru-RU"/>
    </w:rPr>
  </w:style>
  <w:style w:type="paragraph" w:styleId="af7">
    <w:name w:val="Balloon Text"/>
    <w:basedOn w:val="a"/>
    <w:link w:val="af8"/>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8">
    <w:name w:val="Текст выноски Знак"/>
    <w:basedOn w:val="a0"/>
    <w:link w:val="af7"/>
    <w:semiHidden/>
    <w:rsid w:val="00FA0170"/>
    <w:rPr>
      <w:rFonts w:ascii="Tahoma" w:eastAsia="Times New Roman" w:hAnsi="Tahoma" w:cs="Tahoma"/>
      <w:sz w:val="16"/>
      <w:szCs w:val="16"/>
      <w:lang w:val="ru-RU" w:eastAsia="ru-RU"/>
    </w:rPr>
  </w:style>
  <w:style w:type="character" w:customStyle="1" w:styleId="15">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6">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ый HTML Знак"/>
    <w:basedOn w:val="a0"/>
    <w:link w:val="HTML"/>
    <w:uiPriority w:val="99"/>
    <w:rsid w:val="00FA0170"/>
    <w:rPr>
      <w:rFonts w:ascii="Consolas" w:eastAsia="Calibri" w:hAnsi="Consolas" w:cs="Consolas"/>
      <w:sz w:val="20"/>
      <w:szCs w:val="20"/>
      <w:lang w:val="ru-RU"/>
    </w:rPr>
  </w:style>
  <w:style w:type="character" w:customStyle="1" w:styleId="21">
    <w:name w:val="Основной текст (2)_"/>
    <w:link w:val="22"/>
    <w:rsid w:val="00FA0170"/>
    <w:rPr>
      <w:rFonts w:ascii="Verdana" w:eastAsia="Verdana" w:hAnsi="Verdana" w:cs="Verdana"/>
      <w:sz w:val="18"/>
      <w:szCs w:val="18"/>
      <w:shd w:val="clear" w:color="auto" w:fill="FFFFFF"/>
    </w:rPr>
  </w:style>
  <w:style w:type="paragraph" w:customStyle="1" w:styleId="22">
    <w:name w:val="Основной текст (2)"/>
    <w:basedOn w:val="a"/>
    <w:link w:val="21"/>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9">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11">
    <w:name w:val="Абзац списка Знак1"/>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lp1 Знак"/>
    <w:link w:val="ad"/>
    <w:uiPriority w:val="99"/>
    <w:qFormat/>
    <w:locked/>
    <w:rsid w:val="00580A75"/>
    <w:rPr>
      <w:rFonts w:cs="Calibri"/>
      <w:lang w:eastAsia="uk-UA"/>
    </w:rPr>
  </w:style>
  <w:style w:type="paragraph" w:styleId="afa">
    <w:name w:val="header"/>
    <w:basedOn w:val="a"/>
    <w:link w:val="afb"/>
    <w:uiPriority w:val="99"/>
    <w:unhideWhenUsed/>
    <w:rsid w:val="00460563"/>
    <w:pPr>
      <w:tabs>
        <w:tab w:val="center" w:pos="4819"/>
        <w:tab w:val="right" w:pos="9639"/>
      </w:tabs>
      <w:spacing w:after="0" w:line="240" w:lineRule="auto"/>
    </w:pPr>
  </w:style>
  <w:style w:type="character" w:customStyle="1" w:styleId="afb">
    <w:name w:val="Верхний колонтитул Знак"/>
    <w:basedOn w:val="a0"/>
    <w:link w:val="afa"/>
    <w:uiPriority w:val="99"/>
    <w:rsid w:val="00460563"/>
    <w:rPr>
      <w:rFonts w:cs="Calibri"/>
      <w:lang w:eastAsia="uk-UA"/>
    </w:rPr>
  </w:style>
  <w:style w:type="character" w:customStyle="1" w:styleId="NoSpacingChar">
    <w:name w:val="No Spacing Char"/>
    <w:link w:val="17"/>
    <w:uiPriority w:val="99"/>
    <w:qFormat/>
    <w:locked/>
    <w:rsid w:val="00DF53A7"/>
    <w:rPr>
      <w:rFonts w:eastAsia="Times New Roman"/>
    </w:rPr>
  </w:style>
  <w:style w:type="paragraph" w:customStyle="1" w:styleId="17">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8">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styleId="afc">
    <w:name w:val="Emphasis"/>
    <w:basedOn w:val="a0"/>
    <w:uiPriority w:val="20"/>
    <w:qFormat/>
    <w:rsid w:val="002D2AF4"/>
    <w:rPr>
      <w:i/>
      <w:iCs/>
    </w:rPr>
  </w:style>
  <w:style w:type="paragraph" w:styleId="afd">
    <w:name w:val="Plain Text"/>
    <w:basedOn w:val="a"/>
    <w:link w:val="afe"/>
    <w:uiPriority w:val="99"/>
    <w:unhideWhenUsed/>
    <w:rsid w:val="00BC62AE"/>
    <w:pPr>
      <w:suppressAutoHyphens w:val="0"/>
      <w:spacing w:after="0" w:line="240" w:lineRule="auto"/>
    </w:pPr>
    <w:rPr>
      <w:rFonts w:ascii="Calibri" w:hAnsi="Calibri" w:cstheme="minorBidi"/>
      <w:szCs w:val="21"/>
      <w:lang w:eastAsia="en-US"/>
    </w:rPr>
  </w:style>
  <w:style w:type="character" w:customStyle="1" w:styleId="afe">
    <w:name w:val="Текст Знак"/>
    <w:basedOn w:val="a0"/>
    <w:link w:val="afd"/>
    <w:uiPriority w:val="99"/>
    <w:rsid w:val="00BC62AE"/>
    <w:rPr>
      <w:rFonts w:ascii="Calibri" w:hAnsi="Calibri"/>
      <w:szCs w:val="21"/>
    </w:rPr>
  </w:style>
  <w:style w:type="paragraph" w:customStyle="1" w:styleId="19">
    <w:name w:val="Звичайний1"/>
    <w:rsid w:val="00B11E54"/>
    <w:pPr>
      <w:suppressAutoHyphens w:val="0"/>
    </w:pPr>
    <w:rPr>
      <w:rFonts w:ascii="Calibri" w:eastAsia="Calibri" w:hAnsi="Calibri" w:cs="Calibri"/>
      <w:sz w:val="20"/>
      <w:szCs w:val="20"/>
      <w:lang w:eastAsia="uk-UA"/>
    </w:rPr>
  </w:style>
  <w:style w:type="character" w:customStyle="1" w:styleId="fontstyle21">
    <w:name w:val="fontstyle21"/>
    <w:basedOn w:val="a0"/>
    <w:rsid w:val="00B11E54"/>
    <w:rPr>
      <w:rFonts w:ascii="Calibri-Italic" w:hAnsi="Calibri-Italic" w:hint="default"/>
      <w:b w:val="0"/>
      <w:bCs w:val="0"/>
      <w:i/>
      <w:iCs/>
      <w:color w:val="000000"/>
      <w:sz w:val="18"/>
      <w:szCs w:val="18"/>
    </w:rPr>
  </w:style>
  <w:style w:type="paragraph" w:styleId="aff">
    <w:name w:val="Body Text Indent"/>
    <w:basedOn w:val="a"/>
    <w:link w:val="aff0"/>
    <w:uiPriority w:val="99"/>
    <w:semiHidden/>
    <w:unhideWhenUsed/>
    <w:rsid w:val="00345B5F"/>
    <w:pPr>
      <w:spacing w:after="120"/>
      <w:ind w:left="283"/>
    </w:pPr>
  </w:style>
  <w:style w:type="character" w:customStyle="1" w:styleId="aff0">
    <w:name w:val="Основной текст с отступом Знак"/>
    <w:basedOn w:val="a0"/>
    <w:link w:val="aff"/>
    <w:uiPriority w:val="99"/>
    <w:semiHidden/>
    <w:rsid w:val="00345B5F"/>
    <w:rPr>
      <w:rFonts w:cs="Calibri"/>
      <w:lang w:eastAsia="uk-UA"/>
    </w:rPr>
  </w:style>
  <w:style w:type="character" w:customStyle="1" w:styleId="40">
    <w:name w:val="Заголовок 4 Знак"/>
    <w:basedOn w:val="a0"/>
    <w:link w:val="4"/>
    <w:uiPriority w:val="9"/>
    <w:semiHidden/>
    <w:rsid w:val="00A65085"/>
    <w:rPr>
      <w:rFonts w:asciiTheme="majorHAnsi" w:eastAsiaTheme="majorEastAsia" w:hAnsiTheme="majorHAnsi" w:cstheme="majorBidi"/>
      <w:i/>
      <w:iCs/>
      <w:color w:val="2E74B5" w:themeColor="accent1" w:themeShade="BF"/>
      <w:lang w:eastAsia="uk-UA"/>
    </w:rPr>
  </w:style>
  <w:style w:type="character" w:customStyle="1" w:styleId="80">
    <w:name w:val="Заголовок 8 Знак"/>
    <w:basedOn w:val="a0"/>
    <w:link w:val="8"/>
    <w:rsid w:val="002A2DA7"/>
    <w:rPr>
      <w:rFonts w:ascii="Calibri" w:eastAsia="Times New Roman" w:hAnsi="Calibri" w:cs="Times New Roman"/>
      <w:i/>
      <w:iCs/>
      <w:sz w:val="24"/>
      <w:szCs w:val="24"/>
    </w:rPr>
  </w:style>
  <w:style w:type="character" w:customStyle="1" w:styleId="10">
    <w:name w:val="Заголовок 1 Знак"/>
    <w:basedOn w:val="a0"/>
    <w:link w:val="1"/>
    <w:uiPriority w:val="9"/>
    <w:rsid w:val="009C2EA6"/>
    <w:rPr>
      <w:rFonts w:asciiTheme="majorHAnsi" w:eastAsiaTheme="majorEastAsia" w:hAnsiTheme="majorHAnsi" w:cstheme="majorBidi"/>
      <w:b/>
      <w:bCs/>
      <w:color w:val="2E74B5" w:themeColor="accent1" w:themeShade="BF"/>
      <w:sz w:val="28"/>
      <w:szCs w:val="28"/>
      <w:lang w:eastAsia="uk-UA"/>
    </w:rPr>
  </w:style>
  <w:style w:type="paragraph" w:customStyle="1" w:styleId="aff1">
    <w:name w:val="Содержимое таблицы"/>
    <w:basedOn w:val="a9"/>
    <w:rsid w:val="009C2EA6"/>
    <w:pPr>
      <w:suppressLineNumbers/>
      <w:spacing w:after="0" w:line="240" w:lineRule="auto"/>
    </w:pPr>
    <w:rPr>
      <w:rFonts w:ascii="Times New Roman" w:eastAsia="Calibri" w:hAnsi="Times New Roman" w:cs="Times New Roman"/>
      <w:sz w:val="24"/>
      <w:szCs w:val="24"/>
      <w:lang w:eastAsia="ru-RU"/>
    </w:rPr>
  </w:style>
  <w:style w:type="paragraph" w:customStyle="1" w:styleId="justify">
    <w:name w:val="justify"/>
    <w:basedOn w:val="a"/>
    <w:uiPriority w:val="99"/>
    <w:rsid w:val="009C2EA6"/>
    <w:pPr>
      <w:suppressAutoHyphens w:val="0"/>
      <w:spacing w:before="100" w:beforeAutospacing="1" w:after="100" w:afterAutospacing="1" w:line="240" w:lineRule="atLeast"/>
      <w:ind w:firstLine="397"/>
      <w:jc w:val="both"/>
    </w:pPr>
    <w:rPr>
      <w:rFonts w:ascii="Courier New" w:eastAsia="Calibri" w:hAnsi="Courier New" w:cs="Courier New"/>
      <w:color w:val="000000"/>
      <w:sz w:val="20"/>
      <w:szCs w:val="20"/>
      <w:lang w:val="ru-RU" w:eastAsia="ru-RU"/>
    </w:rPr>
  </w:style>
  <w:style w:type="paragraph" w:customStyle="1" w:styleId="32">
    <w:name w:val="Без интервала3"/>
    <w:uiPriority w:val="99"/>
    <w:rsid w:val="009C2EA6"/>
    <w:pPr>
      <w:suppressAutoHyphens w:val="0"/>
    </w:pPr>
    <w:rPr>
      <w:rFonts w:ascii="Calibri" w:eastAsia="Times New Roman" w:hAnsi="Calibri" w:cs="Times New Roman"/>
    </w:rPr>
  </w:style>
  <w:style w:type="paragraph" w:customStyle="1" w:styleId="110">
    <w:name w:val="Без интервала11"/>
    <w:uiPriority w:val="99"/>
    <w:rsid w:val="009C2EA6"/>
    <w:pPr>
      <w:suppressAutoHyphens w:val="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983001495">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bn.at.ua/load/19-1-0-27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bn.at.ua/load/pro_povitrja/20-1-0-938" TargetMode="External"/><Relationship Id="rId5" Type="http://schemas.openxmlformats.org/officeDocument/2006/relationships/webSettings" Target="webSettings.xml"/><Relationship Id="rId10" Type="http://schemas.openxmlformats.org/officeDocument/2006/relationships/hyperlink" Target="http://dbn.at.ua/load/19-1-0-271" TargetMode="External"/><Relationship Id="rId4" Type="http://schemas.openxmlformats.org/officeDocument/2006/relationships/settings" Target="settings.xml"/><Relationship Id="rId9" Type="http://schemas.openxmlformats.org/officeDocument/2006/relationships/hyperlink" Target="http://dbn.at.ua/load/19-1-0-273"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3408</Words>
  <Characters>1944</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Doctor</dc:creator>
  <cp:lastModifiedBy>User</cp:lastModifiedBy>
  <cp:revision>5</cp:revision>
  <dcterms:created xsi:type="dcterms:W3CDTF">2024-01-25T14:47:00Z</dcterms:created>
  <dcterms:modified xsi:type="dcterms:W3CDTF">2024-03-28T13:05:00Z</dcterms:modified>
  <dc:language>uk-UA</dc:language>
</cp:coreProperties>
</file>