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EC9" w:rsidRPr="00BB6805" w:rsidRDefault="00BB6805" w:rsidP="00BB6805">
      <w:pPr>
        <w:spacing w:after="0" w:line="240" w:lineRule="auto"/>
        <w:jc w:val="right"/>
        <w:rPr>
          <w:rFonts w:ascii="Times New Roman" w:hAnsi="Times New Roman" w:cs="Times New Roman"/>
          <w:b/>
          <w:sz w:val="24"/>
          <w:szCs w:val="24"/>
          <w:lang w:val="uk-UA"/>
        </w:rPr>
      </w:pPr>
      <w:r w:rsidRPr="00BB6805">
        <w:rPr>
          <w:rFonts w:ascii="Times New Roman" w:hAnsi="Times New Roman" w:cs="Times New Roman"/>
          <w:b/>
          <w:sz w:val="24"/>
          <w:szCs w:val="24"/>
          <w:lang w:val="uk-UA"/>
        </w:rPr>
        <w:t>ДОДАТ</w:t>
      </w:r>
      <w:r>
        <w:rPr>
          <w:rFonts w:ascii="Times New Roman" w:hAnsi="Times New Roman" w:cs="Times New Roman"/>
          <w:b/>
          <w:sz w:val="24"/>
          <w:szCs w:val="24"/>
          <w:lang w:val="uk-UA"/>
        </w:rPr>
        <w:t>О</w:t>
      </w:r>
      <w:r w:rsidRPr="00BB6805">
        <w:rPr>
          <w:rFonts w:ascii="Times New Roman" w:hAnsi="Times New Roman" w:cs="Times New Roman"/>
          <w:b/>
          <w:sz w:val="24"/>
          <w:szCs w:val="24"/>
          <w:lang w:val="uk-UA"/>
        </w:rPr>
        <w:t>К №2</w:t>
      </w:r>
    </w:p>
    <w:p w:rsidR="00BB6805" w:rsidRPr="00BB6805" w:rsidRDefault="00BB6805" w:rsidP="00BB6805">
      <w:pPr>
        <w:spacing w:after="0" w:line="240" w:lineRule="auto"/>
        <w:jc w:val="center"/>
        <w:rPr>
          <w:rFonts w:ascii="Times New Roman" w:hAnsi="Times New Roman" w:cs="Times New Roman"/>
          <w:b/>
          <w:sz w:val="24"/>
          <w:szCs w:val="24"/>
          <w:lang w:val="uk-UA"/>
        </w:rPr>
      </w:pPr>
      <w:r w:rsidRPr="00BB6805">
        <w:rPr>
          <w:rFonts w:ascii="Times New Roman" w:hAnsi="Times New Roman" w:cs="Times New Roman"/>
          <w:b/>
          <w:sz w:val="24"/>
          <w:szCs w:val="24"/>
          <w:lang w:val="uk-UA"/>
        </w:rPr>
        <w:t>Технічна специфікація</w:t>
      </w:r>
    </w:p>
    <w:p w:rsidR="00BB6805" w:rsidRPr="00BB6805" w:rsidRDefault="00BB6805" w:rsidP="00BB6805">
      <w:pPr>
        <w:spacing w:after="0" w:line="240" w:lineRule="auto"/>
        <w:jc w:val="center"/>
        <w:rPr>
          <w:rFonts w:ascii="Times New Roman" w:hAnsi="Times New Roman" w:cs="Times New Roman"/>
          <w:b/>
          <w:sz w:val="24"/>
          <w:szCs w:val="24"/>
          <w:lang w:val="uk-UA"/>
        </w:rPr>
      </w:pPr>
      <w:r w:rsidRPr="00BB6805">
        <w:rPr>
          <w:rFonts w:ascii="Times New Roman" w:hAnsi="Times New Roman" w:cs="Times New Roman"/>
          <w:b/>
          <w:sz w:val="24"/>
          <w:szCs w:val="24"/>
          <w:lang w:val="uk-UA"/>
        </w:rPr>
        <w:t>на закупівлю:</w:t>
      </w:r>
    </w:p>
    <w:p w:rsidR="00BB6805" w:rsidRPr="00BB6805" w:rsidRDefault="00BB6805" w:rsidP="00BB6805">
      <w:pPr>
        <w:spacing w:after="0" w:line="240" w:lineRule="auto"/>
        <w:jc w:val="center"/>
        <w:rPr>
          <w:rFonts w:ascii="Times New Roman" w:hAnsi="Times New Roman" w:cs="Times New Roman"/>
          <w:b/>
          <w:sz w:val="24"/>
          <w:szCs w:val="24"/>
          <w:lang w:val="uk-UA"/>
        </w:rPr>
      </w:pPr>
      <w:r w:rsidRPr="00BB6805">
        <w:rPr>
          <w:rFonts w:ascii="Times New Roman" w:hAnsi="Times New Roman" w:cs="Times New Roman"/>
          <w:b/>
          <w:sz w:val="24"/>
          <w:szCs w:val="24"/>
          <w:lang w:val="uk-UA"/>
        </w:rPr>
        <w:t xml:space="preserve">ДК 021:2015: 33690000-3 — Лікарські засоби різні (Вироби медичного призначення: Штами мікроорганізмів, НК 024:2023: 63319 — Загальний контрольний матеріал ідентифікації мікроорганізмів IVD (діагностика </w:t>
      </w:r>
      <w:proofErr w:type="spellStart"/>
      <w:r w:rsidRPr="00BB6805">
        <w:rPr>
          <w:rFonts w:ascii="Times New Roman" w:hAnsi="Times New Roman" w:cs="Times New Roman"/>
          <w:b/>
          <w:sz w:val="24"/>
          <w:szCs w:val="24"/>
          <w:lang w:val="uk-UA"/>
        </w:rPr>
        <w:t>in</w:t>
      </w:r>
      <w:proofErr w:type="spellEnd"/>
      <w:r w:rsidRPr="00BB6805">
        <w:rPr>
          <w:rFonts w:ascii="Times New Roman" w:hAnsi="Times New Roman" w:cs="Times New Roman"/>
          <w:b/>
          <w:sz w:val="24"/>
          <w:szCs w:val="24"/>
          <w:lang w:val="uk-UA"/>
        </w:rPr>
        <w:t xml:space="preserve"> </w:t>
      </w:r>
      <w:proofErr w:type="spellStart"/>
      <w:r w:rsidRPr="00BB6805">
        <w:rPr>
          <w:rFonts w:ascii="Times New Roman" w:hAnsi="Times New Roman" w:cs="Times New Roman"/>
          <w:b/>
          <w:sz w:val="24"/>
          <w:szCs w:val="24"/>
          <w:lang w:val="uk-UA"/>
        </w:rPr>
        <w:t>vitro</w:t>
      </w:r>
      <w:proofErr w:type="spellEnd"/>
      <w:r w:rsidRPr="00BB6805">
        <w:rPr>
          <w:rFonts w:ascii="Times New Roman" w:hAnsi="Times New Roman" w:cs="Times New Roman"/>
          <w:b/>
          <w:sz w:val="24"/>
          <w:szCs w:val="24"/>
          <w:lang w:val="uk-UA"/>
        </w:rPr>
        <w:t>))</w:t>
      </w:r>
    </w:p>
    <w:p w:rsidR="00BB6805" w:rsidRPr="00BB6805" w:rsidRDefault="00BB6805" w:rsidP="00BB6805">
      <w:pPr>
        <w:spacing w:after="0" w:line="240" w:lineRule="auto"/>
        <w:rPr>
          <w:rFonts w:ascii="Times New Roman" w:hAnsi="Times New Roman" w:cs="Times New Roman"/>
          <w:sz w:val="24"/>
          <w:szCs w:val="24"/>
          <w:lang w:val="uk-UA"/>
        </w:rPr>
      </w:pPr>
    </w:p>
    <w:tbl>
      <w:tblPr>
        <w:tblStyle w:val="a3"/>
        <w:tblW w:w="14797" w:type="dxa"/>
        <w:tblInd w:w="-147" w:type="dxa"/>
        <w:tblLayout w:type="fixed"/>
        <w:tblLook w:val="04A0" w:firstRow="1" w:lastRow="0" w:firstColumn="1" w:lastColumn="0" w:noHBand="0" w:noVBand="1"/>
      </w:tblPr>
      <w:tblGrid>
        <w:gridCol w:w="709"/>
        <w:gridCol w:w="2713"/>
        <w:gridCol w:w="3544"/>
        <w:gridCol w:w="7825"/>
        <w:gridCol w:w="6"/>
      </w:tblGrid>
      <w:tr w:rsidR="00BB6805" w:rsidRPr="00EA1F8D" w:rsidTr="00BB6805">
        <w:tc>
          <w:tcPr>
            <w:tcW w:w="14797" w:type="dxa"/>
            <w:gridSpan w:val="5"/>
            <w:vAlign w:val="center"/>
          </w:tcPr>
          <w:p w:rsidR="00BB6805" w:rsidRPr="00BB6805" w:rsidRDefault="00BB6805" w:rsidP="00BB6805">
            <w:pPr>
              <w:jc w:val="center"/>
              <w:rPr>
                <w:rFonts w:ascii="Times New Roman" w:eastAsia="Calibri" w:hAnsi="Times New Roman" w:cs="Times New Roman"/>
                <w:b/>
                <w:i/>
                <w:sz w:val="24"/>
                <w:szCs w:val="24"/>
                <w:lang w:val="uk-UA"/>
              </w:rPr>
            </w:pPr>
            <w:r w:rsidRPr="00BB6805">
              <w:rPr>
                <w:rFonts w:ascii="Times New Roman" w:eastAsia="Calibri" w:hAnsi="Times New Roman" w:cs="Times New Roman"/>
                <w:b/>
                <w:i/>
                <w:sz w:val="24"/>
                <w:szCs w:val="24"/>
                <w:lang w:val="uk-UA"/>
              </w:rPr>
              <w:t>ТЕХНІЧНІ ХАРАКТЕРИСТИКИ НА ТЕСТ_МІКРООРГАНІЗМИ</w:t>
            </w:r>
          </w:p>
        </w:tc>
      </w:tr>
      <w:tr w:rsidR="00BB6805" w:rsidRPr="00BB6805" w:rsidTr="00BB6805">
        <w:trPr>
          <w:gridAfter w:val="1"/>
          <w:wAfter w:w="6" w:type="dxa"/>
        </w:trPr>
        <w:tc>
          <w:tcPr>
            <w:tcW w:w="709" w:type="dxa"/>
            <w:vAlign w:val="center"/>
          </w:tcPr>
          <w:p w:rsidR="00BB6805" w:rsidRPr="00BB6805" w:rsidRDefault="00BB6805" w:rsidP="00BB6805">
            <w:pPr>
              <w:tabs>
                <w:tab w:val="center" w:pos="4677"/>
                <w:tab w:val="right" w:pos="9355"/>
              </w:tabs>
              <w:jc w:val="center"/>
              <w:rPr>
                <w:rFonts w:ascii="Times New Roman" w:eastAsia="Times New Roman" w:hAnsi="Times New Roman" w:cs="Times New Roman"/>
                <w:b/>
                <w:i/>
                <w:sz w:val="24"/>
                <w:szCs w:val="24"/>
                <w:lang w:val="uk-UA" w:eastAsia="ru-RU"/>
              </w:rPr>
            </w:pPr>
            <w:r w:rsidRPr="00BB6805">
              <w:rPr>
                <w:rFonts w:ascii="Times New Roman" w:eastAsia="Times New Roman" w:hAnsi="Times New Roman" w:cs="Times New Roman"/>
                <w:b/>
                <w:i/>
                <w:sz w:val="24"/>
                <w:szCs w:val="24"/>
                <w:lang w:val="uk-UA" w:eastAsia="ru-RU"/>
              </w:rPr>
              <w:t xml:space="preserve">№ </w:t>
            </w:r>
            <w:proofErr w:type="spellStart"/>
            <w:r w:rsidRPr="00BB6805">
              <w:rPr>
                <w:rFonts w:ascii="Times New Roman" w:eastAsia="Times New Roman" w:hAnsi="Times New Roman" w:cs="Times New Roman"/>
                <w:b/>
                <w:i/>
                <w:sz w:val="24"/>
                <w:szCs w:val="24"/>
                <w:lang w:val="uk-UA" w:eastAsia="ru-RU"/>
              </w:rPr>
              <w:t>п⁄п</w:t>
            </w:r>
            <w:proofErr w:type="spellEnd"/>
          </w:p>
        </w:tc>
        <w:tc>
          <w:tcPr>
            <w:tcW w:w="2713" w:type="dxa"/>
            <w:vAlign w:val="center"/>
          </w:tcPr>
          <w:p w:rsidR="00BB6805" w:rsidRPr="00BB6805" w:rsidRDefault="00BB6805" w:rsidP="00BB6805">
            <w:pPr>
              <w:tabs>
                <w:tab w:val="center" w:pos="4677"/>
                <w:tab w:val="right" w:pos="9355"/>
              </w:tabs>
              <w:jc w:val="center"/>
              <w:rPr>
                <w:rFonts w:ascii="Times New Roman" w:eastAsia="Times New Roman" w:hAnsi="Times New Roman" w:cs="Times New Roman"/>
                <w:b/>
                <w:i/>
                <w:sz w:val="24"/>
                <w:szCs w:val="24"/>
                <w:lang w:val="uk-UA" w:eastAsia="ru-RU"/>
              </w:rPr>
            </w:pPr>
            <w:r w:rsidRPr="00BB6805">
              <w:rPr>
                <w:rFonts w:ascii="Times New Roman" w:eastAsia="Calibri" w:hAnsi="Times New Roman" w:cs="Times New Roman"/>
                <w:b/>
                <w:i/>
                <w:sz w:val="24"/>
                <w:szCs w:val="24"/>
                <w:lang w:val="uk-UA"/>
              </w:rPr>
              <w:t>НАЗВА ШТАМУ, ЙОГО НОМЕР АБО УМОВНЕ ПОЗНАЧЕННЯ В КОЛЕКЦІЇ ДНКІБШМ</w:t>
            </w:r>
          </w:p>
        </w:tc>
        <w:tc>
          <w:tcPr>
            <w:tcW w:w="3544" w:type="dxa"/>
            <w:vAlign w:val="center"/>
          </w:tcPr>
          <w:p w:rsidR="00BB6805" w:rsidRPr="00BB6805" w:rsidRDefault="00BB6805" w:rsidP="00BB6805">
            <w:pPr>
              <w:tabs>
                <w:tab w:val="center" w:pos="4677"/>
                <w:tab w:val="right" w:pos="9355"/>
              </w:tabs>
              <w:jc w:val="center"/>
              <w:rPr>
                <w:rFonts w:ascii="Times New Roman" w:eastAsia="Times New Roman" w:hAnsi="Times New Roman" w:cs="Times New Roman"/>
                <w:b/>
                <w:i/>
                <w:sz w:val="24"/>
                <w:szCs w:val="24"/>
                <w:lang w:val="uk-UA" w:eastAsia="ru-RU"/>
              </w:rPr>
            </w:pPr>
            <w:r w:rsidRPr="00BB6805">
              <w:rPr>
                <w:rFonts w:ascii="Times New Roman" w:eastAsia="Calibri" w:hAnsi="Times New Roman" w:cs="Times New Roman"/>
                <w:b/>
                <w:i/>
                <w:sz w:val="24"/>
                <w:szCs w:val="24"/>
                <w:lang w:val="uk-UA"/>
              </w:rPr>
              <w:t>НАЗВА ШТАМУ ТА ЙОГО ПОЗНАЧЕННЯ В ІНШИХ КОЛЕКЦІЯХ</w:t>
            </w:r>
          </w:p>
        </w:tc>
        <w:tc>
          <w:tcPr>
            <w:tcW w:w="7825" w:type="dxa"/>
          </w:tcPr>
          <w:p w:rsidR="00BB6805" w:rsidRPr="00BB6805" w:rsidRDefault="00BB6805" w:rsidP="00BB6805">
            <w:pPr>
              <w:jc w:val="center"/>
              <w:rPr>
                <w:rFonts w:ascii="Times New Roman" w:eastAsia="Calibri" w:hAnsi="Times New Roman" w:cs="Times New Roman"/>
                <w:b/>
                <w:i/>
                <w:sz w:val="24"/>
                <w:szCs w:val="24"/>
                <w:lang w:val="uk-UA"/>
              </w:rPr>
            </w:pPr>
            <w:r w:rsidRPr="00BB6805">
              <w:rPr>
                <w:rFonts w:ascii="Times New Roman" w:eastAsia="Calibri" w:hAnsi="Times New Roman" w:cs="Times New Roman"/>
                <w:b/>
                <w:i/>
                <w:sz w:val="24"/>
                <w:szCs w:val="24"/>
                <w:lang w:val="uk-UA"/>
              </w:rPr>
              <w:t>ТЕХНІЧНІ ХАРАКТЕРИСТИКИ</w:t>
            </w:r>
          </w:p>
        </w:tc>
      </w:tr>
      <w:tr w:rsidR="00BB6805" w:rsidRPr="00EA1F8D" w:rsidTr="00BB6805">
        <w:trPr>
          <w:gridAfter w:val="1"/>
          <w:wAfter w:w="6" w:type="dxa"/>
        </w:trPr>
        <w:tc>
          <w:tcPr>
            <w:tcW w:w="709" w:type="dxa"/>
          </w:tcPr>
          <w:p w:rsidR="00BB6805" w:rsidRPr="00BB6805" w:rsidRDefault="00BB6805" w:rsidP="00BB6805">
            <w:pPr>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1.</w:t>
            </w:r>
          </w:p>
        </w:tc>
        <w:tc>
          <w:tcPr>
            <w:tcW w:w="2713" w:type="dxa"/>
          </w:tcPr>
          <w:p w:rsidR="00BB6805" w:rsidRPr="00BB6805" w:rsidRDefault="00BB6805" w:rsidP="00BB6805">
            <w:pPr>
              <w:tabs>
                <w:tab w:val="center" w:pos="4677"/>
                <w:tab w:val="right" w:pos="9355"/>
              </w:tabs>
              <w:jc w:val="center"/>
              <w:rPr>
                <w:rFonts w:ascii="Times New Roman" w:eastAsia="Calibri" w:hAnsi="Times New Roman" w:cs="Times New Roman"/>
                <w:b/>
                <w:i/>
                <w:spacing w:val="-1"/>
                <w:sz w:val="24"/>
                <w:szCs w:val="24"/>
                <w:lang w:val="uk-UA"/>
              </w:rPr>
            </w:pPr>
            <w:proofErr w:type="spellStart"/>
            <w:r w:rsidRPr="00BB6805">
              <w:rPr>
                <w:rFonts w:ascii="Times New Roman" w:eastAsia="Calibri" w:hAnsi="Times New Roman" w:cs="Times New Roman"/>
                <w:b/>
                <w:i/>
                <w:spacing w:val="-1"/>
                <w:sz w:val="24"/>
                <w:szCs w:val="24"/>
                <w:lang w:val="uk-UA"/>
              </w:rPr>
              <w:t>Референс</w:t>
            </w:r>
            <w:proofErr w:type="spellEnd"/>
            <w:r w:rsidRPr="00BB6805">
              <w:rPr>
                <w:rFonts w:ascii="Times New Roman" w:eastAsia="Calibri" w:hAnsi="Times New Roman" w:cs="Times New Roman"/>
                <w:b/>
                <w:i/>
                <w:spacing w:val="-1"/>
                <w:sz w:val="24"/>
                <w:szCs w:val="24"/>
                <w:lang w:val="uk-UA"/>
              </w:rPr>
              <w:t>-стандарт культури мікроорганізмів</w:t>
            </w:r>
          </w:p>
          <w:p w:rsidR="00BB6805" w:rsidRPr="00BB6805" w:rsidRDefault="00BB6805" w:rsidP="00BB6805">
            <w:pPr>
              <w:tabs>
                <w:tab w:val="center" w:pos="4677"/>
                <w:tab w:val="right" w:pos="9355"/>
              </w:tabs>
              <w:jc w:val="center"/>
              <w:rPr>
                <w:rFonts w:ascii="Times New Roman" w:eastAsia="Calibri" w:hAnsi="Times New Roman" w:cs="Times New Roman"/>
                <w:b/>
                <w:i/>
                <w:sz w:val="24"/>
                <w:szCs w:val="24"/>
                <w:lang w:val="uk-UA"/>
              </w:rPr>
            </w:pPr>
            <w:proofErr w:type="spellStart"/>
            <w:r w:rsidRPr="00BB6805">
              <w:rPr>
                <w:rFonts w:ascii="Times New Roman" w:eastAsia="Calibri" w:hAnsi="Times New Roman" w:cs="Times New Roman"/>
                <w:b/>
                <w:i/>
                <w:sz w:val="24"/>
                <w:szCs w:val="24"/>
                <w:lang w:val="uk-UA"/>
              </w:rPr>
              <w:t>Listeria</w:t>
            </w:r>
            <w:proofErr w:type="spellEnd"/>
            <w:r w:rsidRPr="00BB6805">
              <w:rPr>
                <w:rFonts w:ascii="Times New Roman" w:eastAsia="Calibri" w:hAnsi="Times New Roman" w:cs="Times New Roman"/>
                <w:b/>
                <w:i/>
                <w:sz w:val="24"/>
                <w:szCs w:val="24"/>
                <w:lang w:val="uk-UA"/>
              </w:rPr>
              <w:t xml:space="preserve"> </w:t>
            </w:r>
            <w:proofErr w:type="spellStart"/>
            <w:r w:rsidRPr="00BB6805">
              <w:rPr>
                <w:rFonts w:ascii="Times New Roman" w:eastAsia="Calibri" w:hAnsi="Times New Roman" w:cs="Times New Roman"/>
                <w:b/>
                <w:i/>
                <w:sz w:val="24"/>
                <w:szCs w:val="24"/>
                <w:lang w:val="uk-UA"/>
              </w:rPr>
              <w:t>monocytogenes</w:t>
            </w:r>
            <w:proofErr w:type="spellEnd"/>
          </w:p>
          <w:p w:rsidR="00BB6805" w:rsidRPr="00BB6805" w:rsidRDefault="00BB6805" w:rsidP="00BB6805">
            <w:pPr>
              <w:tabs>
                <w:tab w:val="center" w:pos="4677"/>
                <w:tab w:val="right" w:pos="9355"/>
              </w:tabs>
              <w:jc w:val="center"/>
              <w:rPr>
                <w:rFonts w:ascii="Times New Roman" w:eastAsia="Times New Roman" w:hAnsi="Times New Roman" w:cs="Times New Roman"/>
                <w:sz w:val="24"/>
                <w:szCs w:val="24"/>
                <w:lang w:val="uk-UA" w:eastAsia="ru-RU"/>
              </w:rPr>
            </w:pPr>
            <w:r w:rsidRPr="00BB6805">
              <w:rPr>
                <w:rFonts w:ascii="Times New Roman" w:eastAsia="Calibri" w:hAnsi="Times New Roman" w:cs="Times New Roman"/>
                <w:b/>
                <w:i/>
                <w:sz w:val="24"/>
                <w:szCs w:val="24"/>
                <w:lang w:val="uk-UA"/>
              </w:rPr>
              <w:t>UNCSM – 041</w:t>
            </w:r>
            <w:r w:rsidR="00EA1F8D">
              <w:rPr>
                <w:rFonts w:ascii="Times New Roman" w:eastAsia="Calibri" w:hAnsi="Times New Roman" w:cs="Times New Roman"/>
                <w:b/>
                <w:i/>
                <w:sz w:val="24"/>
                <w:szCs w:val="24"/>
                <w:lang w:val="uk-UA"/>
              </w:rPr>
              <w:t xml:space="preserve"> – 2 </w:t>
            </w:r>
            <w:proofErr w:type="spellStart"/>
            <w:r w:rsidR="00EA1F8D">
              <w:rPr>
                <w:rFonts w:ascii="Times New Roman" w:eastAsia="Calibri" w:hAnsi="Times New Roman" w:cs="Times New Roman"/>
                <w:b/>
                <w:i/>
                <w:sz w:val="24"/>
                <w:szCs w:val="24"/>
                <w:lang w:val="uk-UA"/>
              </w:rPr>
              <w:t>шт</w:t>
            </w:r>
            <w:proofErr w:type="spellEnd"/>
          </w:p>
        </w:tc>
        <w:tc>
          <w:tcPr>
            <w:tcW w:w="3544" w:type="dxa"/>
          </w:tcPr>
          <w:p w:rsidR="00BB6805" w:rsidRPr="00BB6805" w:rsidRDefault="00BB6805" w:rsidP="00BB6805">
            <w:pPr>
              <w:jc w:val="center"/>
              <w:rPr>
                <w:rFonts w:ascii="Times New Roman" w:eastAsia="Calibri" w:hAnsi="Times New Roman" w:cs="Times New Roman"/>
                <w:b/>
                <w:i/>
                <w:sz w:val="24"/>
                <w:szCs w:val="24"/>
                <w:lang w:val="uk-UA"/>
              </w:rPr>
            </w:pPr>
            <w:proofErr w:type="spellStart"/>
            <w:r w:rsidRPr="00BB6805">
              <w:rPr>
                <w:rFonts w:ascii="Times New Roman" w:eastAsia="Calibri" w:hAnsi="Times New Roman" w:cs="Times New Roman"/>
                <w:b/>
                <w:i/>
                <w:sz w:val="24"/>
                <w:szCs w:val="24"/>
                <w:lang w:val="uk-UA"/>
              </w:rPr>
              <w:t>Listeria</w:t>
            </w:r>
            <w:proofErr w:type="spellEnd"/>
            <w:r w:rsidRPr="00BB6805">
              <w:rPr>
                <w:rFonts w:ascii="Times New Roman" w:eastAsia="Calibri" w:hAnsi="Times New Roman" w:cs="Times New Roman"/>
                <w:b/>
                <w:i/>
                <w:sz w:val="24"/>
                <w:szCs w:val="24"/>
                <w:lang w:val="uk-UA"/>
              </w:rPr>
              <w:t xml:space="preserve"> </w:t>
            </w:r>
            <w:proofErr w:type="spellStart"/>
            <w:r w:rsidRPr="00BB6805">
              <w:rPr>
                <w:rFonts w:ascii="Times New Roman" w:eastAsia="Calibri" w:hAnsi="Times New Roman" w:cs="Times New Roman"/>
                <w:b/>
                <w:i/>
                <w:sz w:val="24"/>
                <w:szCs w:val="24"/>
                <w:lang w:val="uk-UA"/>
              </w:rPr>
              <w:t>monocytogenes</w:t>
            </w:r>
            <w:proofErr w:type="spellEnd"/>
            <w:r w:rsidRPr="00BB6805">
              <w:rPr>
                <w:rFonts w:ascii="Times New Roman" w:eastAsia="Calibri" w:hAnsi="Times New Roman" w:cs="Times New Roman"/>
                <w:b/>
                <w:i/>
                <w:sz w:val="24"/>
                <w:szCs w:val="24"/>
                <w:lang w:val="uk-UA"/>
              </w:rPr>
              <w:t xml:space="preserve">  ATCC 19112</w:t>
            </w:r>
          </w:p>
          <w:p w:rsidR="00BB6805" w:rsidRPr="00BB6805" w:rsidRDefault="00BB6805" w:rsidP="00BB6805">
            <w:pPr>
              <w:jc w:val="center"/>
              <w:rPr>
                <w:rFonts w:ascii="Times New Roman" w:eastAsia="Calibri" w:hAnsi="Times New Roman" w:cs="Times New Roman"/>
                <w:b/>
                <w:i/>
                <w:sz w:val="24"/>
                <w:szCs w:val="24"/>
                <w:lang w:val="uk-UA"/>
              </w:rPr>
            </w:pPr>
            <w:proofErr w:type="spellStart"/>
            <w:r w:rsidRPr="00BB6805">
              <w:rPr>
                <w:rFonts w:ascii="Times New Roman" w:eastAsia="Calibri" w:hAnsi="Times New Roman" w:cs="Times New Roman"/>
                <w:sz w:val="24"/>
                <w:szCs w:val="24"/>
                <w:shd w:val="clear" w:color="auto" w:fill="FFFFFF"/>
                <w:lang w:val="uk-UA"/>
              </w:rPr>
              <w:t>Li</w:t>
            </w:r>
            <w:proofErr w:type="spellEnd"/>
            <w:r w:rsidRPr="00BB6805">
              <w:rPr>
                <w:rFonts w:ascii="Times New Roman" w:eastAsia="Calibri" w:hAnsi="Times New Roman" w:cs="Times New Roman"/>
                <w:sz w:val="24"/>
                <w:szCs w:val="24"/>
                <w:shd w:val="clear" w:color="auto" w:fill="FFFFFF"/>
                <w:lang w:val="uk-UA"/>
              </w:rPr>
              <w:t xml:space="preserve"> 21</w:t>
            </w:r>
          </w:p>
        </w:tc>
        <w:tc>
          <w:tcPr>
            <w:tcW w:w="7825" w:type="dxa"/>
          </w:tcPr>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Типовий штам, підготовлений безпосередньо в офіційній національній колекції Державного науково-контрольного інституту біотехнології і штамів мікроорганізмів (ДНКІБШМ).</w:t>
            </w:r>
          </w:p>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 xml:space="preserve">Являє собою </w:t>
            </w:r>
            <w:proofErr w:type="spellStart"/>
            <w:r w:rsidRPr="00BB6805">
              <w:rPr>
                <w:rFonts w:ascii="Times New Roman" w:eastAsia="Calibri" w:hAnsi="Times New Roman" w:cs="Times New Roman"/>
                <w:sz w:val="24"/>
                <w:szCs w:val="24"/>
                <w:lang w:val="uk-UA"/>
              </w:rPr>
              <w:t>ліофілізат</w:t>
            </w:r>
            <w:proofErr w:type="spellEnd"/>
            <w:r w:rsidRPr="00BB6805">
              <w:rPr>
                <w:rFonts w:ascii="Times New Roman" w:eastAsia="Calibri" w:hAnsi="Times New Roman" w:cs="Times New Roman"/>
                <w:sz w:val="24"/>
                <w:szCs w:val="24"/>
                <w:lang w:val="uk-UA"/>
              </w:rPr>
              <w:t xml:space="preserve"> – бактеріальні клітини, суспендовані у середовищі висушування (</w:t>
            </w:r>
            <w:proofErr w:type="spellStart"/>
            <w:r w:rsidRPr="00BB6805">
              <w:rPr>
                <w:rFonts w:ascii="Times New Roman" w:eastAsia="Calibri" w:hAnsi="Times New Roman" w:cs="Times New Roman"/>
                <w:sz w:val="24"/>
                <w:szCs w:val="24"/>
                <w:lang w:val="uk-UA"/>
              </w:rPr>
              <w:t>Файбіча</w:t>
            </w:r>
            <w:proofErr w:type="spellEnd"/>
            <w:r w:rsidRPr="00BB6805">
              <w:rPr>
                <w:rFonts w:ascii="Times New Roman" w:eastAsia="Calibri" w:hAnsi="Times New Roman" w:cs="Times New Roman"/>
                <w:sz w:val="24"/>
                <w:szCs w:val="24"/>
                <w:lang w:val="uk-UA"/>
              </w:rPr>
              <w:t>).</w:t>
            </w:r>
          </w:p>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 xml:space="preserve">Оригінальна упаковка та маркування ДНКІБШМ – </w:t>
            </w:r>
            <w:proofErr w:type="spellStart"/>
            <w:r w:rsidRPr="00BB6805">
              <w:rPr>
                <w:rFonts w:ascii="Times New Roman" w:eastAsia="Calibri" w:hAnsi="Times New Roman" w:cs="Times New Roman"/>
                <w:sz w:val="24"/>
                <w:szCs w:val="24"/>
                <w:lang w:val="uk-UA"/>
              </w:rPr>
              <w:t>пеніцилінові∕інсулінові</w:t>
            </w:r>
            <w:proofErr w:type="spellEnd"/>
            <w:r w:rsidRPr="00BB6805">
              <w:rPr>
                <w:rFonts w:ascii="Times New Roman" w:eastAsia="Calibri" w:hAnsi="Times New Roman" w:cs="Times New Roman"/>
                <w:sz w:val="24"/>
                <w:szCs w:val="24"/>
                <w:lang w:val="uk-UA"/>
              </w:rPr>
              <w:t xml:space="preserve"> флакони, закриті резиновою пробкою та </w:t>
            </w:r>
            <w:proofErr w:type="spellStart"/>
            <w:r w:rsidRPr="00BB6805">
              <w:rPr>
                <w:rFonts w:ascii="Times New Roman" w:eastAsia="Calibri" w:hAnsi="Times New Roman" w:cs="Times New Roman"/>
                <w:sz w:val="24"/>
                <w:szCs w:val="24"/>
                <w:lang w:val="uk-UA"/>
              </w:rPr>
              <w:t>закатані</w:t>
            </w:r>
            <w:proofErr w:type="spellEnd"/>
            <w:r w:rsidRPr="00BB6805">
              <w:rPr>
                <w:rFonts w:ascii="Times New Roman" w:eastAsia="Calibri" w:hAnsi="Times New Roman" w:cs="Times New Roman"/>
                <w:sz w:val="24"/>
                <w:szCs w:val="24"/>
                <w:lang w:val="uk-UA"/>
              </w:rPr>
              <w:t xml:space="preserve"> алюмінієвим ковпачком.</w:t>
            </w:r>
          </w:p>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Паспорт на штам, виданий ВЦ ДНКІБШМ; сертифікат якості, виданий ВЦ ДНКІБШМ.</w:t>
            </w:r>
          </w:p>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 xml:space="preserve">Описані </w:t>
            </w:r>
            <w:proofErr w:type="spellStart"/>
            <w:r w:rsidRPr="00BB6805">
              <w:rPr>
                <w:rFonts w:ascii="Times New Roman" w:eastAsia="Calibri" w:hAnsi="Times New Roman" w:cs="Times New Roman"/>
                <w:sz w:val="24"/>
                <w:szCs w:val="24"/>
                <w:lang w:val="uk-UA"/>
              </w:rPr>
              <w:t>культурально</w:t>
            </w:r>
            <w:proofErr w:type="spellEnd"/>
            <w:r w:rsidRPr="00BB6805">
              <w:rPr>
                <w:rFonts w:ascii="Times New Roman" w:eastAsia="Calibri" w:hAnsi="Times New Roman" w:cs="Times New Roman"/>
                <w:sz w:val="24"/>
                <w:szCs w:val="24"/>
                <w:lang w:val="uk-UA"/>
              </w:rPr>
              <w:t>-морфологічні та біохімічні характеристики штаму; галузь застосування, термін придатності.</w:t>
            </w:r>
          </w:p>
        </w:tc>
      </w:tr>
      <w:tr w:rsidR="00BB6805" w:rsidRPr="00EA1F8D" w:rsidTr="00BB6805">
        <w:trPr>
          <w:gridAfter w:val="1"/>
          <w:wAfter w:w="6" w:type="dxa"/>
        </w:trPr>
        <w:tc>
          <w:tcPr>
            <w:tcW w:w="709" w:type="dxa"/>
          </w:tcPr>
          <w:p w:rsidR="00BB6805" w:rsidRPr="00BB6805" w:rsidRDefault="00BB6805" w:rsidP="00BB6805">
            <w:pPr>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2.</w:t>
            </w:r>
          </w:p>
        </w:tc>
        <w:tc>
          <w:tcPr>
            <w:tcW w:w="2713" w:type="dxa"/>
          </w:tcPr>
          <w:p w:rsidR="00BB6805" w:rsidRPr="00BB6805" w:rsidRDefault="00BB6805" w:rsidP="00BB6805">
            <w:pPr>
              <w:tabs>
                <w:tab w:val="center" w:pos="4677"/>
                <w:tab w:val="right" w:pos="9355"/>
              </w:tabs>
              <w:jc w:val="center"/>
              <w:rPr>
                <w:rFonts w:ascii="Times New Roman" w:eastAsia="Calibri" w:hAnsi="Times New Roman" w:cs="Times New Roman"/>
                <w:b/>
                <w:i/>
                <w:spacing w:val="-1"/>
                <w:sz w:val="24"/>
                <w:szCs w:val="24"/>
                <w:lang w:val="uk-UA"/>
              </w:rPr>
            </w:pPr>
            <w:proofErr w:type="spellStart"/>
            <w:r w:rsidRPr="00BB6805">
              <w:rPr>
                <w:rFonts w:ascii="Times New Roman" w:eastAsia="Calibri" w:hAnsi="Times New Roman" w:cs="Times New Roman"/>
                <w:b/>
                <w:i/>
                <w:spacing w:val="-1"/>
                <w:sz w:val="24"/>
                <w:szCs w:val="24"/>
                <w:lang w:val="uk-UA"/>
              </w:rPr>
              <w:t>Референс</w:t>
            </w:r>
            <w:proofErr w:type="spellEnd"/>
            <w:r w:rsidRPr="00BB6805">
              <w:rPr>
                <w:rFonts w:ascii="Times New Roman" w:eastAsia="Calibri" w:hAnsi="Times New Roman" w:cs="Times New Roman"/>
                <w:b/>
                <w:i/>
                <w:spacing w:val="-1"/>
                <w:sz w:val="24"/>
                <w:szCs w:val="24"/>
                <w:lang w:val="uk-UA"/>
              </w:rPr>
              <w:t>-стандарт культури мікроорганізмів</w:t>
            </w:r>
          </w:p>
          <w:p w:rsidR="00BB6805" w:rsidRPr="00BB6805" w:rsidRDefault="00BB6805" w:rsidP="00BB6805">
            <w:pPr>
              <w:tabs>
                <w:tab w:val="left" w:pos="544"/>
              </w:tabs>
              <w:kinsoku w:val="0"/>
              <w:overflowPunct w:val="0"/>
              <w:jc w:val="center"/>
              <w:rPr>
                <w:rFonts w:ascii="Times New Roman" w:eastAsia="Calibri" w:hAnsi="Times New Roman" w:cs="Times New Roman"/>
                <w:b/>
                <w:i/>
                <w:spacing w:val="-1"/>
                <w:sz w:val="24"/>
                <w:szCs w:val="24"/>
                <w:lang w:val="uk-UA"/>
              </w:rPr>
            </w:pPr>
            <w:proofErr w:type="spellStart"/>
            <w:r w:rsidRPr="00BB6805">
              <w:rPr>
                <w:rFonts w:ascii="Times New Roman" w:eastAsia="Calibri" w:hAnsi="Times New Roman" w:cs="Times New Roman"/>
                <w:b/>
                <w:i/>
                <w:spacing w:val="-1"/>
                <w:sz w:val="24"/>
                <w:szCs w:val="24"/>
                <w:lang w:val="uk-UA"/>
              </w:rPr>
              <w:t>Listeria</w:t>
            </w:r>
            <w:proofErr w:type="spellEnd"/>
            <w:r w:rsidRPr="00BB6805">
              <w:rPr>
                <w:rFonts w:ascii="Times New Roman" w:eastAsia="Calibri" w:hAnsi="Times New Roman" w:cs="Times New Roman"/>
                <w:b/>
                <w:i/>
                <w:sz w:val="24"/>
                <w:szCs w:val="24"/>
                <w:lang w:val="uk-UA"/>
              </w:rPr>
              <w:t xml:space="preserve"> </w:t>
            </w:r>
            <w:proofErr w:type="spellStart"/>
            <w:r w:rsidRPr="00BB6805">
              <w:rPr>
                <w:rFonts w:ascii="Times New Roman" w:eastAsia="Calibri" w:hAnsi="Times New Roman" w:cs="Times New Roman"/>
                <w:b/>
                <w:i/>
                <w:spacing w:val="-1"/>
                <w:sz w:val="24"/>
                <w:szCs w:val="24"/>
                <w:lang w:val="uk-UA"/>
              </w:rPr>
              <w:t>ivanovii</w:t>
            </w:r>
            <w:proofErr w:type="spellEnd"/>
          </w:p>
          <w:p w:rsidR="00BB6805" w:rsidRPr="00BB6805" w:rsidRDefault="00BB6805" w:rsidP="00BB6805">
            <w:pPr>
              <w:tabs>
                <w:tab w:val="center" w:pos="4677"/>
                <w:tab w:val="right" w:pos="9355"/>
              </w:tabs>
              <w:jc w:val="center"/>
              <w:rPr>
                <w:rFonts w:ascii="Times New Roman" w:eastAsia="Calibri" w:hAnsi="Times New Roman" w:cs="Times New Roman"/>
                <w:b/>
                <w:i/>
                <w:sz w:val="24"/>
                <w:szCs w:val="24"/>
                <w:lang w:val="uk-UA"/>
              </w:rPr>
            </w:pPr>
            <w:r w:rsidRPr="00BB6805">
              <w:rPr>
                <w:rFonts w:ascii="Times New Roman" w:eastAsia="Calibri" w:hAnsi="Times New Roman" w:cs="Times New Roman"/>
                <w:b/>
                <w:i/>
                <w:sz w:val="24"/>
                <w:szCs w:val="24"/>
                <w:lang w:val="uk-UA"/>
              </w:rPr>
              <w:t>UNCSM – 042</w:t>
            </w:r>
            <w:r w:rsidR="00EA1F8D">
              <w:rPr>
                <w:rFonts w:ascii="Times New Roman" w:eastAsia="Calibri" w:hAnsi="Times New Roman" w:cs="Times New Roman"/>
                <w:b/>
                <w:i/>
                <w:sz w:val="24"/>
                <w:szCs w:val="24"/>
                <w:lang w:val="uk-UA"/>
              </w:rPr>
              <w:t xml:space="preserve"> – 2 </w:t>
            </w:r>
            <w:proofErr w:type="spellStart"/>
            <w:r w:rsidR="00EA1F8D">
              <w:rPr>
                <w:rFonts w:ascii="Times New Roman" w:eastAsia="Calibri" w:hAnsi="Times New Roman" w:cs="Times New Roman"/>
                <w:b/>
                <w:i/>
                <w:sz w:val="24"/>
                <w:szCs w:val="24"/>
                <w:lang w:val="uk-UA"/>
              </w:rPr>
              <w:t>шт</w:t>
            </w:r>
            <w:proofErr w:type="spellEnd"/>
          </w:p>
        </w:tc>
        <w:tc>
          <w:tcPr>
            <w:tcW w:w="3544" w:type="dxa"/>
          </w:tcPr>
          <w:p w:rsidR="00BB6805" w:rsidRPr="00BB6805" w:rsidRDefault="00BB6805" w:rsidP="00BB6805">
            <w:pPr>
              <w:tabs>
                <w:tab w:val="left" w:pos="544"/>
              </w:tabs>
              <w:kinsoku w:val="0"/>
              <w:overflowPunct w:val="0"/>
              <w:jc w:val="center"/>
              <w:rPr>
                <w:rFonts w:ascii="Times New Roman" w:eastAsia="Calibri" w:hAnsi="Times New Roman" w:cs="Times New Roman"/>
                <w:b/>
                <w:i/>
                <w:spacing w:val="-1"/>
                <w:sz w:val="24"/>
                <w:szCs w:val="24"/>
                <w:lang w:val="uk-UA"/>
              </w:rPr>
            </w:pPr>
            <w:proofErr w:type="spellStart"/>
            <w:r w:rsidRPr="00BB6805">
              <w:rPr>
                <w:rFonts w:ascii="Times New Roman" w:eastAsia="Calibri" w:hAnsi="Times New Roman" w:cs="Times New Roman"/>
                <w:b/>
                <w:i/>
                <w:spacing w:val="-1"/>
                <w:sz w:val="24"/>
                <w:szCs w:val="24"/>
                <w:lang w:val="uk-UA"/>
              </w:rPr>
              <w:t>Listeria</w:t>
            </w:r>
            <w:proofErr w:type="spellEnd"/>
            <w:r w:rsidRPr="00BB6805">
              <w:rPr>
                <w:rFonts w:ascii="Times New Roman" w:eastAsia="Calibri" w:hAnsi="Times New Roman" w:cs="Times New Roman"/>
                <w:b/>
                <w:i/>
                <w:sz w:val="24"/>
                <w:szCs w:val="24"/>
                <w:lang w:val="uk-UA"/>
              </w:rPr>
              <w:t xml:space="preserve"> </w:t>
            </w:r>
            <w:proofErr w:type="spellStart"/>
            <w:r w:rsidRPr="00BB6805">
              <w:rPr>
                <w:rFonts w:ascii="Times New Roman" w:eastAsia="Calibri" w:hAnsi="Times New Roman" w:cs="Times New Roman"/>
                <w:b/>
                <w:i/>
                <w:spacing w:val="-1"/>
                <w:sz w:val="24"/>
                <w:szCs w:val="24"/>
                <w:lang w:val="uk-UA"/>
              </w:rPr>
              <w:t>ivanovii</w:t>
            </w:r>
            <w:proofErr w:type="spellEnd"/>
          </w:p>
        </w:tc>
        <w:tc>
          <w:tcPr>
            <w:tcW w:w="7825" w:type="dxa"/>
          </w:tcPr>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Типовий штам, підготовлений безпосередньо в офіційній національній колекції Державного науково-контрольного інституту біотехнології і штамів мікроорганізмів (ДНКІБШМ).</w:t>
            </w:r>
          </w:p>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 xml:space="preserve">Являє собою </w:t>
            </w:r>
            <w:proofErr w:type="spellStart"/>
            <w:r w:rsidRPr="00BB6805">
              <w:rPr>
                <w:rFonts w:ascii="Times New Roman" w:eastAsia="Calibri" w:hAnsi="Times New Roman" w:cs="Times New Roman"/>
                <w:sz w:val="24"/>
                <w:szCs w:val="24"/>
                <w:lang w:val="uk-UA"/>
              </w:rPr>
              <w:t>ліофілізат</w:t>
            </w:r>
            <w:proofErr w:type="spellEnd"/>
            <w:r w:rsidRPr="00BB6805">
              <w:rPr>
                <w:rFonts w:ascii="Times New Roman" w:eastAsia="Calibri" w:hAnsi="Times New Roman" w:cs="Times New Roman"/>
                <w:sz w:val="24"/>
                <w:szCs w:val="24"/>
                <w:lang w:val="uk-UA"/>
              </w:rPr>
              <w:t xml:space="preserve"> – бактеріальні клітини, суспендовані у середовищі висушування (</w:t>
            </w:r>
            <w:proofErr w:type="spellStart"/>
            <w:r w:rsidRPr="00BB6805">
              <w:rPr>
                <w:rFonts w:ascii="Times New Roman" w:eastAsia="Calibri" w:hAnsi="Times New Roman" w:cs="Times New Roman"/>
                <w:sz w:val="24"/>
                <w:szCs w:val="24"/>
                <w:lang w:val="uk-UA"/>
              </w:rPr>
              <w:t>Файбіча</w:t>
            </w:r>
            <w:proofErr w:type="spellEnd"/>
            <w:r w:rsidRPr="00BB6805">
              <w:rPr>
                <w:rFonts w:ascii="Times New Roman" w:eastAsia="Calibri" w:hAnsi="Times New Roman" w:cs="Times New Roman"/>
                <w:sz w:val="24"/>
                <w:szCs w:val="24"/>
                <w:lang w:val="uk-UA"/>
              </w:rPr>
              <w:t>).</w:t>
            </w:r>
          </w:p>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 xml:space="preserve">Оригінальна упаковка та маркування ДНКІБШМ – </w:t>
            </w:r>
            <w:proofErr w:type="spellStart"/>
            <w:r w:rsidRPr="00BB6805">
              <w:rPr>
                <w:rFonts w:ascii="Times New Roman" w:eastAsia="Calibri" w:hAnsi="Times New Roman" w:cs="Times New Roman"/>
                <w:sz w:val="24"/>
                <w:szCs w:val="24"/>
                <w:lang w:val="uk-UA"/>
              </w:rPr>
              <w:t>пеніцилінові∕інсулінові</w:t>
            </w:r>
            <w:proofErr w:type="spellEnd"/>
            <w:r w:rsidRPr="00BB6805">
              <w:rPr>
                <w:rFonts w:ascii="Times New Roman" w:eastAsia="Calibri" w:hAnsi="Times New Roman" w:cs="Times New Roman"/>
                <w:sz w:val="24"/>
                <w:szCs w:val="24"/>
                <w:lang w:val="uk-UA"/>
              </w:rPr>
              <w:t xml:space="preserve"> флакони, закриті резиновою пробкою та </w:t>
            </w:r>
            <w:proofErr w:type="spellStart"/>
            <w:r w:rsidRPr="00BB6805">
              <w:rPr>
                <w:rFonts w:ascii="Times New Roman" w:eastAsia="Calibri" w:hAnsi="Times New Roman" w:cs="Times New Roman"/>
                <w:sz w:val="24"/>
                <w:szCs w:val="24"/>
                <w:lang w:val="uk-UA"/>
              </w:rPr>
              <w:t>закатані</w:t>
            </w:r>
            <w:proofErr w:type="spellEnd"/>
            <w:r w:rsidRPr="00BB6805">
              <w:rPr>
                <w:rFonts w:ascii="Times New Roman" w:eastAsia="Calibri" w:hAnsi="Times New Roman" w:cs="Times New Roman"/>
                <w:sz w:val="24"/>
                <w:szCs w:val="24"/>
                <w:lang w:val="uk-UA"/>
              </w:rPr>
              <w:t xml:space="preserve"> алюмінієвим ковпачком.</w:t>
            </w:r>
          </w:p>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Паспорт на штам, виданий ВЦ ДНКІБШМ; сертифікат якості, виданий ВЦ ДНКІБШМ.</w:t>
            </w:r>
          </w:p>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lastRenderedPageBreak/>
              <w:t xml:space="preserve">Описані </w:t>
            </w:r>
            <w:proofErr w:type="spellStart"/>
            <w:r w:rsidRPr="00BB6805">
              <w:rPr>
                <w:rFonts w:ascii="Times New Roman" w:eastAsia="Calibri" w:hAnsi="Times New Roman" w:cs="Times New Roman"/>
                <w:sz w:val="24"/>
                <w:szCs w:val="24"/>
                <w:lang w:val="uk-UA"/>
              </w:rPr>
              <w:t>культурально</w:t>
            </w:r>
            <w:proofErr w:type="spellEnd"/>
            <w:r w:rsidRPr="00BB6805">
              <w:rPr>
                <w:rFonts w:ascii="Times New Roman" w:eastAsia="Calibri" w:hAnsi="Times New Roman" w:cs="Times New Roman"/>
                <w:sz w:val="24"/>
                <w:szCs w:val="24"/>
                <w:lang w:val="uk-UA"/>
              </w:rPr>
              <w:t>-морфологічні та біохімічні характеристики штаму; галузь застосування, термін придатності.</w:t>
            </w:r>
          </w:p>
        </w:tc>
      </w:tr>
      <w:tr w:rsidR="00BB6805" w:rsidRPr="00EA1F8D" w:rsidTr="00BB6805">
        <w:trPr>
          <w:gridAfter w:val="1"/>
          <w:wAfter w:w="6" w:type="dxa"/>
        </w:trPr>
        <w:tc>
          <w:tcPr>
            <w:tcW w:w="709" w:type="dxa"/>
          </w:tcPr>
          <w:p w:rsidR="00BB6805" w:rsidRPr="00BB6805" w:rsidRDefault="00BB6805" w:rsidP="00BB6805">
            <w:pPr>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lastRenderedPageBreak/>
              <w:t>3.</w:t>
            </w:r>
          </w:p>
        </w:tc>
        <w:tc>
          <w:tcPr>
            <w:tcW w:w="2713" w:type="dxa"/>
          </w:tcPr>
          <w:p w:rsidR="00BB6805" w:rsidRPr="00BB6805" w:rsidRDefault="00BB6805" w:rsidP="00BB6805">
            <w:pPr>
              <w:tabs>
                <w:tab w:val="center" w:pos="4677"/>
                <w:tab w:val="right" w:pos="9355"/>
              </w:tabs>
              <w:jc w:val="center"/>
              <w:rPr>
                <w:rFonts w:ascii="Times New Roman" w:eastAsia="Calibri" w:hAnsi="Times New Roman" w:cs="Times New Roman"/>
                <w:b/>
                <w:i/>
                <w:spacing w:val="-1"/>
                <w:sz w:val="24"/>
                <w:szCs w:val="24"/>
                <w:lang w:val="uk-UA"/>
              </w:rPr>
            </w:pPr>
            <w:proofErr w:type="spellStart"/>
            <w:r w:rsidRPr="00BB6805">
              <w:rPr>
                <w:rFonts w:ascii="Times New Roman" w:eastAsia="Calibri" w:hAnsi="Times New Roman" w:cs="Times New Roman"/>
                <w:b/>
                <w:i/>
                <w:spacing w:val="-1"/>
                <w:sz w:val="24"/>
                <w:szCs w:val="24"/>
                <w:lang w:val="uk-UA"/>
              </w:rPr>
              <w:t>Референс</w:t>
            </w:r>
            <w:proofErr w:type="spellEnd"/>
            <w:r w:rsidRPr="00BB6805">
              <w:rPr>
                <w:rFonts w:ascii="Times New Roman" w:eastAsia="Calibri" w:hAnsi="Times New Roman" w:cs="Times New Roman"/>
                <w:b/>
                <w:i/>
                <w:spacing w:val="-1"/>
                <w:sz w:val="24"/>
                <w:szCs w:val="24"/>
                <w:lang w:val="uk-UA"/>
              </w:rPr>
              <w:t>-стандарт культури мікроорганізмів</w:t>
            </w:r>
          </w:p>
          <w:p w:rsidR="00BB6805" w:rsidRPr="00BB6805" w:rsidRDefault="00BB6805" w:rsidP="00BB6805">
            <w:pPr>
              <w:tabs>
                <w:tab w:val="center" w:pos="4677"/>
                <w:tab w:val="right" w:pos="9355"/>
              </w:tabs>
              <w:jc w:val="center"/>
              <w:rPr>
                <w:rFonts w:ascii="Times New Roman" w:eastAsia="Calibri" w:hAnsi="Times New Roman" w:cs="Times New Roman"/>
                <w:b/>
                <w:i/>
                <w:spacing w:val="-1"/>
                <w:sz w:val="24"/>
                <w:szCs w:val="24"/>
                <w:lang w:val="uk-UA"/>
              </w:rPr>
            </w:pPr>
            <w:proofErr w:type="spellStart"/>
            <w:r w:rsidRPr="00BB6805">
              <w:rPr>
                <w:rFonts w:ascii="Times New Roman" w:eastAsia="Calibri" w:hAnsi="Times New Roman" w:cs="Times New Roman"/>
                <w:b/>
                <w:i/>
                <w:spacing w:val="-1"/>
                <w:sz w:val="24"/>
                <w:szCs w:val="24"/>
                <w:lang w:val="uk-UA"/>
              </w:rPr>
              <w:t>Escherichia</w:t>
            </w:r>
            <w:proofErr w:type="spellEnd"/>
            <w:r w:rsidRPr="00BB6805">
              <w:rPr>
                <w:rFonts w:ascii="Times New Roman" w:eastAsia="Calibri" w:hAnsi="Times New Roman" w:cs="Times New Roman"/>
                <w:b/>
                <w:i/>
                <w:spacing w:val="-1"/>
                <w:sz w:val="24"/>
                <w:szCs w:val="24"/>
                <w:lang w:val="uk-UA"/>
              </w:rPr>
              <w:t xml:space="preserve"> </w:t>
            </w:r>
            <w:proofErr w:type="spellStart"/>
            <w:r w:rsidRPr="00BB6805">
              <w:rPr>
                <w:rFonts w:ascii="Times New Roman" w:eastAsia="Calibri" w:hAnsi="Times New Roman" w:cs="Times New Roman"/>
                <w:b/>
                <w:i/>
                <w:spacing w:val="-1"/>
                <w:sz w:val="24"/>
                <w:szCs w:val="24"/>
                <w:lang w:val="uk-UA"/>
              </w:rPr>
              <w:t>coli</w:t>
            </w:r>
            <w:proofErr w:type="spellEnd"/>
          </w:p>
          <w:p w:rsidR="00BB6805" w:rsidRPr="00BB6805" w:rsidRDefault="00BB6805" w:rsidP="00BB6805">
            <w:pPr>
              <w:tabs>
                <w:tab w:val="center" w:pos="4677"/>
                <w:tab w:val="right" w:pos="9355"/>
              </w:tabs>
              <w:jc w:val="center"/>
              <w:rPr>
                <w:rFonts w:ascii="Times New Roman" w:eastAsia="Calibri" w:hAnsi="Times New Roman" w:cs="Times New Roman"/>
                <w:b/>
                <w:i/>
                <w:spacing w:val="-1"/>
                <w:sz w:val="24"/>
                <w:szCs w:val="24"/>
                <w:lang w:val="uk-UA"/>
              </w:rPr>
            </w:pPr>
            <w:r w:rsidRPr="00BB6805">
              <w:rPr>
                <w:rFonts w:ascii="Times New Roman" w:eastAsia="Calibri" w:hAnsi="Times New Roman" w:cs="Times New Roman"/>
                <w:b/>
                <w:i/>
                <w:spacing w:val="-1"/>
                <w:sz w:val="24"/>
                <w:szCs w:val="24"/>
                <w:lang w:val="uk-UA"/>
              </w:rPr>
              <w:t>UNCSM – 069</w:t>
            </w:r>
            <w:r w:rsidR="00C7673A">
              <w:rPr>
                <w:rFonts w:ascii="Times New Roman" w:eastAsia="Calibri" w:hAnsi="Times New Roman" w:cs="Times New Roman"/>
                <w:b/>
                <w:i/>
                <w:spacing w:val="-1"/>
                <w:sz w:val="24"/>
                <w:szCs w:val="24"/>
                <w:lang w:val="uk-UA"/>
              </w:rPr>
              <w:t xml:space="preserve"> – 1 </w:t>
            </w:r>
            <w:proofErr w:type="spellStart"/>
            <w:r w:rsidR="00C7673A">
              <w:rPr>
                <w:rFonts w:ascii="Times New Roman" w:eastAsia="Calibri" w:hAnsi="Times New Roman" w:cs="Times New Roman"/>
                <w:b/>
                <w:i/>
                <w:spacing w:val="-1"/>
                <w:sz w:val="24"/>
                <w:szCs w:val="24"/>
                <w:lang w:val="uk-UA"/>
              </w:rPr>
              <w:t>шт</w:t>
            </w:r>
            <w:proofErr w:type="spellEnd"/>
          </w:p>
        </w:tc>
        <w:tc>
          <w:tcPr>
            <w:tcW w:w="3544" w:type="dxa"/>
          </w:tcPr>
          <w:p w:rsidR="00BB6805" w:rsidRPr="00BB6805" w:rsidRDefault="00BB6805" w:rsidP="00BB6805">
            <w:pPr>
              <w:widowControl w:val="0"/>
              <w:kinsoku w:val="0"/>
              <w:overflowPunct w:val="0"/>
              <w:autoSpaceDE w:val="0"/>
              <w:autoSpaceDN w:val="0"/>
              <w:adjustRightInd w:val="0"/>
              <w:jc w:val="center"/>
              <w:rPr>
                <w:rFonts w:ascii="Times New Roman" w:eastAsia="Calibri" w:hAnsi="Times New Roman" w:cs="Times New Roman"/>
                <w:b/>
                <w:i/>
                <w:spacing w:val="1"/>
                <w:sz w:val="24"/>
                <w:szCs w:val="24"/>
                <w:lang w:val="uk-UA"/>
              </w:rPr>
            </w:pPr>
            <w:proofErr w:type="spellStart"/>
            <w:r w:rsidRPr="00BB6805">
              <w:rPr>
                <w:rFonts w:ascii="Times New Roman" w:eastAsia="Calibri" w:hAnsi="Times New Roman" w:cs="Times New Roman"/>
                <w:b/>
                <w:i/>
                <w:spacing w:val="-1"/>
                <w:sz w:val="24"/>
                <w:szCs w:val="24"/>
                <w:lang w:val="uk-UA"/>
              </w:rPr>
              <w:t>Escherichia</w:t>
            </w:r>
            <w:proofErr w:type="spellEnd"/>
            <w:r w:rsidRPr="00BB6805">
              <w:rPr>
                <w:rFonts w:ascii="Times New Roman" w:eastAsia="Calibri" w:hAnsi="Times New Roman" w:cs="Times New Roman"/>
                <w:b/>
                <w:i/>
                <w:sz w:val="24"/>
                <w:szCs w:val="24"/>
                <w:lang w:val="uk-UA"/>
              </w:rPr>
              <w:t xml:space="preserve"> </w:t>
            </w:r>
            <w:proofErr w:type="spellStart"/>
            <w:r w:rsidRPr="00BB6805">
              <w:rPr>
                <w:rFonts w:ascii="Times New Roman" w:eastAsia="Calibri" w:hAnsi="Times New Roman" w:cs="Times New Roman"/>
                <w:b/>
                <w:i/>
                <w:spacing w:val="-1"/>
                <w:sz w:val="24"/>
                <w:szCs w:val="24"/>
                <w:lang w:val="uk-UA"/>
              </w:rPr>
              <w:t>coli</w:t>
            </w:r>
            <w:proofErr w:type="spellEnd"/>
            <w:r w:rsidRPr="00BB6805">
              <w:rPr>
                <w:rFonts w:ascii="Times New Roman" w:eastAsia="Calibri" w:hAnsi="Times New Roman" w:cs="Times New Roman"/>
                <w:b/>
                <w:i/>
                <w:spacing w:val="-2"/>
                <w:sz w:val="24"/>
                <w:szCs w:val="24"/>
                <w:lang w:val="uk-UA"/>
              </w:rPr>
              <w:t xml:space="preserve"> </w:t>
            </w:r>
            <w:r w:rsidRPr="00BB6805">
              <w:rPr>
                <w:rFonts w:ascii="Times New Roman" w:eastAsia="Calibri" w:hAnsi="Times New Roman" w:cs="Times New Roman"/>
                <w:b/>
                <w:i/>
                <w:spacing w:val="-1"/>
                <w:sz w:val="24"/>
                <w:szCs w:val="24"/>
                <w:lang w:val="uk-UA"/>
              </w:rPr>
              <w:t>K12</w:t>
            </w:r>
            <w:r w:rsidRPr="00BB6805">
              <w:rPr>
                <w:rFonts w:ascii="Times New Roman" w:eastAsia="Calibri" w:hAnsi="Times New Roman" w:cs="Times New Roman"/>
                <w:b/>
                <w:i/>
                <w:spacing w:val="1"/>
                <w:sz w:val="24"/>
                <w:szCs w:val="24"/>
                <w:lang w:val="uk-UA"/>
              </w:rPr>
              <w:t xml:space="preserve"> </w:t>
            </w:r>
          </w:p>
          <w:p w:rsidR="00BB6805" w:rsidRPr="00BB6805" w:rsidRDefault="00BB6805" w:rsidP="00BB6805">
            <w:pPr>
              <w:widowControl w:val="0"/>
              <w:kinsoku w:val="0"/>
              <w:overflowPunct w:val="0"/>
              <w:autoSpaceDE w:val="0"/>
              <w:autoSpaceDN w:val="0"/>
              <w:adjustRightInd w:val="0"/>
              <w:jc w:val="center"/>
              <w:rPr>
                <w:rFonts w:ascii="Times New Roman" w:eastAsia="Calibri" w:hAnsi="Times New Roman" w:cs="Times New Roman"/>
                <w:b/>
                <w:i/>
                <w:spacing w:val="-2"/>
                <w:sz w:val="24"/>
                <w:szCs w:val="24"/>
                <w:lang w:val="uk-UA"/>
              </w:rPr>
            </w:pPr>
            <w:r w:rsidRPr="00BB6805">
              <w:rPr>
                <w:rFonts w:ascii="Times New Roman" w:eastAsia="Calibri" w:hAnsi="Times New Roman" w:cs="Times New Roman"/>
                <w:b/>
                <w:i/>
                <w:spacing w:val="-1"/>
                <w:sz w:val="24"/>
                <w:szCs w:val="24"/>
                <w:lang w:val="uk-UA"/>
              </w:rPr>
              <w:t>ГІСК</w:t>
            </w:r>
            <w:r w:rsidRPr="00BB6805">
              <w:rPr>
                <w:rFonts w:ascii="Times New Roman" w:eastAsia="Calibri" w:hAnsi="Times New Roman" w:cs="Times New Roman"/>
                <w:b/>
                <w:i/>
                <w:sz w:val="24"/>
                <w:szCs w:val="24"/>
                <w:lang w:val="uk-UA"/>
              </w:rPr>
              <w:t xml:space="preserve"> </w:t>
            </w:r>
            <w:r w:rsidRPr="00BB6805">
              <w:rPr>
                <w:rFonts w:ascii="Times New Roman" w:eastAsia="Calibri" w:hAnsi="Times New Roman" w:cs="Times New Roman"/>
                <w:b/>
                <w:i/>
                <w:spacing w:val="-2"/>
                <w:sz w:val="24"/>
                <w:szCs w:val="24"/>
                <w:lang w:val="uk-UA"/>
              </w:rPr>
              <w:t xml:space="preserve">24367, </w:t>
            </w:r>
            <w:r w:rsidRPr="00BB6805">
              <w:rPr>
                <w:rFonts w:ascii="Times New Roman" w:eastAsia="Calibri" w:hAnsi="Times New Roman" w:cs="Times New Roman"/>
                <w:b/>
                <w:i/>
                <w:sz w:val="24"/>
                <w:szCs w:val="24"/>
                <w:lang w:val="uk-UA"/>
              </w:rPr>
              <w:t>NCTC</w:t>
            </w:r>
            <w:r w:rsidRPr="00BB6805">
              <w:rPr>
                <w:rFonts w:ascii="Times New Roman" w:eastAsia="Calibri" w:hAnsi="Times New Roman" w:cs="Times New Roman"/>
                <w:b/>
                <w:i/>
                <w:spacing w:val="-1"/>
                <w:sz w:val="24"/>
                <w:szCs w:val="24"/>
                <w:lang w:val="uk-UA"/>
              </w:rPr>
              <w:t xml:space="preserve"> </w:t>
            </w:r>
            <w:r w:rsidRPr="00BB6805">
              <w:rPr>
                <w:rFonts w:ascii="Times New Roman" w:eastAsia="Calibri" w:hAnsi="Times New Roman" w:cs="Times New Roman"/>
                <w:b/>
                <w:i/>
                <w:spacing w:val="-2"/>
                <w:sz w:val="24"/>
                <w:szCs w:val="24"/>
                <w:lang w:val="uk-UA"/>
              </w:rPr>
              <w:t>10538,</w:t>
            </w:r>
          </w:p>
          <w:p w:rsidR="00BB6805" w:rsidRPr="00BB6805" w:rsidRDefault="00BB6805" w:rsidP="00BB6805">
            <w:pPr>
              <w:widowControl w:val="0"/>
              <w:tabs>
                <w:tab w:val="left" w:pos="525"/>
              </w:tabs>
              <w:kinsoku w:val="0"/>
              <w:overflowPunct w:val="0"/>
              <w:autoSpaceDE w:val="0"/>
              <w:autoSpaceDN w:val="0"/>
              <w:adjustRightInd w:val="0"/>
              <w:jc w:val="center"/>
              <w:rPr>
                <w:rFonts w:ascii="Times New Roman" w:eastAsia="Calibri" w:hAnsi="Times New Roman" w:cs="Times New Roman"/>
                <w:b/>
                <w:i/>
                <w:iCs/>
                <w:sz w:val="24"/>
                <w:szCs w:val="24"/>
                <w:lang w:val="uk-UA"/>
              </w:rPr>
            </w:pPr>
            <w:r w:rsidRPr="00BB6805">
              <w:rPr>
                <w:rFonts w:ascii="Times New Roman" w:eastAsia="Calibri" w:hAnsi="Times New Roman" w:cs="Times New Roman"/>
                <w:spacing w:val="-2"/>
                <w:sz w:val="24"/>
                <w:szCs w:val="24"/>
                <w:shd w:val="clear" w:color="auto" w:fill="FDFDFD"/>
                <w:lang w:val="uk-UA"/>
              </w:rPr>
              <w:t xml:space="preserve">CIP 54.117; DSM 11250; IFO 3301; IP54.117; K12; K12 O </w:t>
            </w:r>
            <w:proofErr w:type="spellStart"/>
            <w:r w:rsidRPr="00BB6805">
              <w:rPr>
                <w:rFonts w:ascii="Times New Roman" w:eastAsia="Calibri" w:hAnsi="Times New Roman" w:cs="Times New Roman"/>
                <w:spacing w:val="-2"/>
                <w:sz w:val="24"/>
                <w:szCs w:val="24"/>
                <w:shd w:val="clear" w:color="auto" w:fill="FDFDFD"/>
                <w:lang w:val="uk-UA"/>
              </w:rPr>
              <w:t>Rough</w:t>
            </w:r>
            <w:proofErr w:type="spellEnd"/>
            <w:r w:rsidRPr="00BB6805">
              <w:rPr>
                <w:rFonts w:ascii="Times New Roman" w:eastAsia="Calibri" w:hAnsi="Times New Roman" w:cs="Times New Roman"/>
                <w:spacing w:val="-2"/>
                <w:sz w:val="24"/>
                <w:szCs w:val="24"/>
                <w:shd w:val="clear" w:color="auto" w:fill="FDFDFD"/>
                <w:lang w:val="uk-UA"/>
              </w:rPr>
              <w:t xml:space="preserve"> H48; NCDO 1984;  NCIB 10083</w:t>
            </w:r>
          </w:p>
        </w:tc>
        <w:tc>
          <w:tcPr>
            <w:tcW w:w="7825" w:type="dxa"/>
          </w:tcPr>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Типовий штам, підготовлений безпосередньо в офіційній національній колекції Державного науково-контрольного інституту біотехнології і штамів мікроорганізмів (ДНКІБШМ).</w:t>
            </w:r>
          </w:p>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 xml:space="preserve">Являє собою </w:t>
            </w:r>
            <w:proofErr w:type="spellStart"/>
            <w:r w:rsidRPr="00BB6805">
              <w:rPr>
                <w:rFonts w:ascii="Times New Roman" w:eastAsia="Calibri" w:hAnsi="Times New Roman" w:cs="Times New Roman"/>
                <w:sz w:val="24"/>
                <w:szCs w:val="24"/>
                <w:lang w:val="uk-UA"/>
              </w:rPr>
              <w:t>ліофілізат</w:t>
            </w:r>
            <w:proofErr w:type="spellEnd"/>
            <w:r w:rsidRPr="00BB6805">
              <w:rPr>
                <w:rFonts w:ascii="Times New Roman" w:eastAsia="Calibri" w:hAnsi="Times New Roman" w:cs="Times New Roman"/>
                <w:sz w:val="24"/>
                <w:szCs w:val="24"/>
                <w:lang w:val="uk-UA"/>
              </w:rPr>
              <w:t xml:space="preserve"> – бактеріальні клітини, суспендовані у середовищі висушування (</w:t>
            </w:r>
            <w:proofErr w:type="spellStart"/>
            <w:r w:rsidRPr="00BB6805">
              <w:rPr>
                <w:rFonts w:ascii="Times New Roman" w:eastAsia="Calibri" w:hAnsi="Times New Roman" w:cs="Times New Roman"/>
                <w:sz w:val="24"/>
                <w:szCs w:val="24"/>
                <w:lang w:val="uk-UA"/>
              </w:rPr>
              <w:t>Файбіча</w:t>
            </w:r>
            <w:proofErr w:type="spellEnd"/>
            <w:r w:rsidRPr="00BB6805">
              <w:rPr>
                <w:rFonts w:ascii="Times New Roman" w:eastAsia="Calibri" w:hAnsi="Times New Roman" w:cs="Times New Roman"/>
                <w:sz w:val="24"/>
                <w:szCs w:val="24"/>
                <w:lang w:val="uk-UA"/>
              </w:rPr>
              <w:t>).</w:t>
            </w:r>
          </w:p>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 xml:space="preserve">Оригінальна упаковка та маркування ДНКІБШМ – </w:t>
            </w:r>
            <w:proofErr w:type="spellStart"/>
            <w:r w:rsidRPr="00BB6805">
              <w:rPr>
                <w:rFonts w:ascii="Times New Roman" w:eastAsia="Calibri" w:hAnsi="Times New Roman" w:cs="Times New Roman"/>
                <w:sz w:val="24"/>
                <w:szCs w:val="24"/>
                <w:lang w:val="uk-UA"/>
              </w:rPr>
              <w:t>пеніцилінові∕інсулінові</w:t>
            </w:r>
            <w:proofErr w:type="spellEnd"/>
            <w:r w:rsidRPr="00BB6805">
              <w:rPr>
                <w:rFonts w:ascii="Times New Roman" w:eastAsia="Calibri" w:hAnsi="Times New Roman" w:cs="Times New Roman"/>
                <w:sz w:val="24"/>
                <w:szCs w:val="24"/>
                <w:lang w:val="uk-UA"/>
              </w:rPr>
              <w:t xml:space="preserve"> флакони, закриті резиновою пробкою та </w:t>
            </w:r>
            <w:proofErr w:type="spellStart"/>
            <w:r w:rsidRPr="00BB6805">
              <w:rPr>
                <w:rFonts w:ascii="Times New Roman" w:eastAsia="Calibri" w:hAnsi="Times New Roman" w:cs="Times New Roman"/>
                <w:sz w:val="24"/>
                <w:szCs w:val="24"/>
                <w:lang w:val="uk-UA"/>
              </w:rPr>
              <w:t>закатані</w:t>
            </w:r>
            <w:proofErr w:type="spellEnd"/>
            <w:r w:rsidRPr="00BB6805">
              <w:rPr>
                <w:rFonts w:ascii="Times New Roman" w:eastAsia="Calibri" w:hAnsi="Times New Roman" w:cs="Times New Roman"/>
                <w:sz w:val="24"/>
                <w:szCs w:val="24"/>
                <w:lang w:val="uk-UA"/>
              </w:rPr>
              <w:t xml:space="preserve"> алюмінієвим ковпачком.</w:t>
            </w:r>
          </w:p>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Паспорт на штам, виданий ВЦ ДНКІБШМ; сертифікат якості, виданий ВЦ ДНКІБШМ.</w:t>
            </w:r>
          </w:p>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 xml:space="preserve">Описані </w:t>
            </w:r>
            <w:proofErr w:type="spellStart"/>
            <w:r w:rsidRPr="00BB6805">
              <w:rPr>
                <w:rFonts w:ascii="Times New Roman" w:eastAsia="Calibri" w:hAnsi="Times New Roman" w:cs="Times New Roman"/>
                <w:sz w:val="24"/>
                <w:szCs w:val="24"/>
                <w:lang w:val="uk-UA"/>
              </w:rPr>
              <w:t>культурально</w:t>
            </w:r>
            <w:proofErr w:type="spellEnd"/>
            <w:r w:rsidRPr="00BB6805">
              <w:rPr>
                <w:rFonts w:ascii="Times New Roman" w:eastAsia="Calibri" w:hAnsi="Times New Roman" w:cs="Times New Roman"/>
                <w:sz w:val="24"/>
                <w:szCs w:val="24"/>
                <w:lang w:val="uk-UA"/>
              </w:rPr>
              <w:t>-морфологічні та біохімічні характеристики штаму; галузь застосування, термін придатності.</w:t>
            </w:r>
          </w:p>
        </w:tc>
      </w:tr>
      <w:tr w:rsidR="00BB6805" w:rsidRPr="00EA1F8D" w:rsidTr="00BB6805">
        <w:trPr>
          <w:gridAfter w:val="1"/>
          <w:wAfter w:w="6" w:type="dxa"/>
        </w:trPr>
        <w:tc>
          <w:tcPr>
            <w:tcW w:w="709" w:type="dxa"/>
          </w:tcPr>
          <w:p w:rsidR="00BB6805" w:rsidRPr="00BB6805" w:rsidRDefault="00BB6805" w:rsidP="00BB6805">
            <w:pPr>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4.</w:t>
            </w:r>
          </w:p>
        </w:tc>
        <w:tc>
          <w:tcPr>
            <w:tcW w:w="2713" w:type="dxa"/>
          </w:tcPr>
          <w:p w:rsidR="00BB6805" w:rsidRPr="00BB6805" w:rsidRDefault="00BB6805" w:rsidP="00BB6805">
            <w:pPr>
              <w:tabs>
                <w:tab w:val="center" w:pos="4677"/>
                <w:tab w:val="right" w:pos="9355"/>
              </w:tabs>
              <w:jc w:val="center"/>
              <w:rPr>
                <w:rFonts w:ascii="Times New Roman" w:eastAsia="Calibri" w:hAnsi="Times New Roman" w:cs="Times New Roman"/>
                <w:b/>
                <w:i/>
                <w:spacing w:val="-1"/>
                <w:sz w:val="24"/>
                <w:szCs w:val="24"/>
                <w:lang w:val="uk-UA"/>
              </w:rPr>
            </w:pPr>
            <w:proofErr w:type="spellStart"/>
            <w:r w:rsidRPr="00BB6805">
              <w:rPr>
                <w:rFonts w:ascii="Times New Roman" w:eastAsia="Calibri" w:hAnsi="Times New Roman" w:cs="Times New Roman"/>
                <w:b/>
                <w:i/>
                <w:spacing w:val="-1"/>
                <w:sz w:val="24"/>
                <w:szCs w:val="24"/>
                <w:lang w:val="uk-UA"/>
              </w:rPr>
              <w:t>Референс</w:t>
            </w:r>
            <w:proofErr w:type="spellEnd"/>
            <w:r w:rsidRPr="00BB6805">
              <w:rPr>
                <w:rFonts w:ascii="Times New Roman" w:eastAsia="Calibri" w:hAnsi="Times New Roman" w:cs="Times New Roman"/>
                <w:b/>
                <w:i/>
                <w:spacing w:val="-1"/>
                <w:sz w:val="24"/>
                <w:szCs w:val="24"/>
                <w:lang w:val="uk-UA"/>
              </w:rPr>
              <w:t>-стандарт культури мікроорганізмів</w:t>
            </w:r>
          </w:p>
          <w:p w:rsidR="00BB6805" w:rsidRPr="00BB6805" w:rsidRDefault="00BB6805" w:rsidP="00BB6805">
            <w:pPr>
              <w:tabs>
                <w:tab w:val="left" w:pos="544"/>
              </w:tabs>
              <w:kinsoku w:val="0"/>
              <w:overflowPunct w:val="0"/>
              <w:jc w:val="center"/>
              <w:rPr>
                <w:rFonts w:ascii="Times New Roman" w:eastAsia="Calibri" w:hAnsi="Times New Roman" w:cs="Times New Roman"/>
                <w:b/>
                <w:i/>
                <w:spacing w:val="-2"/>
                <w:sz w:val="24"/>
                <w:szCs w:val="24"/>
                <w:lang w:val="uk-UA"/>
              </w:rPr>
            </w:pPr>
            <w:proofErr w:type="spellStart"/>
            <w:r w:rsidRPr="00BB6805">
              <w:rPr>
                <w:rFonts w:ascii="Times New Roman" w:eastAsia="Calibri" w:hAnsi="Times New Roman" w:cs="Times New Roman"/>
                <w:b/>
                <w:i/>
                <w:spacing w:val="-1"/>
                <w:sz w:val="24"/>
                <w:szCs w:val="24"/>
                <w:lang w:val="uk-UA"/>
              </w:rPr>
              <w:t>Listeria</w:t>
            </w:r>
            <w:proofErr w:type="spellEnd"/>
            <w:r w:rsidRPr="00BB6805">
              <w:rPr>
                <w:rFonts w:ascii="Times New Roman" w:eastAsia="Calibri" w:hAnsi="Times New Roman" w:cs="Times New Roman"/>
                <w:b/>
                <w:i/>
                <w:sz w:val="24"/>
                <w:szCs w:val="24"/>
                <w:lang w:val="uk-UA"/>
              </w:rPr>
              <w:t xml:space="preserve"> </w:t>
            </w:r>
            <w:proofErr w:type="spellStart"/>
            <w:r w:rsidRPr="00BB6805">
              <w:rPr>
                <w:rFonts w:ascii="Times New Roman" w:eastAsia="Calibri" w:hAnsi="Times New Roman" w:cs="Times New Roman"/>
                <w:b/>
                <w:i/>
                <w:spacing w:val="-1"/>
                <w:sz w:val="24"/>
                <w:szCs w:val="24"/>
                <w:lang w:val="uk-UA"/>
              </w:rPr>
              <w:t>innocua</w:t>
            </w:r>
            <w:proofErr w:type="spellEnd"/>
            <w:r w:rsidRPr="00BB6805">
              <w:rPr>
                <w:rFonts w:ascii="Times New Roman" w:eastAsia="Calibri" w:hAnsi="Times New Roman" w:cs="Times New Roman"/>
                <w:b/>
                <w:i/>
                <w:spacing w:val="-2"/>
                <w:sz w:val="24"/>
                <w:szCs w:val="24"/>
                <w:lang w:val="uk-UA"/>
              </w:rPr>
              <w:t xml:space="preserve"> </w:t>
            </w:r>
          </w:p>
          <w:p w:rsidR="00BB6805" w:rsidRPr="00BB6805" w:rsidRDefault="00BB6805" w:rsidP="00BB6805">
            <w:pPr>
              <w:tabs>
                <w:tab w:val="center" w:pos="4677"/>
                <w:tab w:val="right" w:pos="9355"/>
              </w:tabs>
              <w:jc w:val="center"/>
              <w:rPr>
                <w:rFonts w:ascii="Times New Roman" w:eastAsia="Times New Roman" w:hAnsi="Times New Roman" w:cs="Times New Roman"/>
                <w:sz w:val="24"/>
                <w:szCs w:val="24"/>
                <w:lang w:val="uk-UA" w:eastAsia="ru-RU"/>
              </w:rPr>
            </w:pPr>
            <w:r w:rsidRPr="00BB6805">
              <w:rPr>
                <w:rFonts w:ascii="Times New Roman" w:eastAsia="Calibri" w:hAnsi="Times New Roman" w:cs="Times New Roman"/>
                <w:b/>
                <w:i/>
                <w:sz w:val="24"/>
                <w:szCs w:val="24"/>
                <w:lang w:val="uk-UA"/>
              </w:rPr>
              <w:t>UNCSM – 043</w:t>
            </w:r>
            <w:r w:rsidR="00EA1F8D">
              <w:rPr>
                <w:rFonts w:ascii="Times New Roman" w:eastAsia="Calibri" w:hAnsi="Times New Roman" w:cs="Times New Roman"/>
                <w:b/>
                <w:i/>
                <w:sz w:val="24"/>
                <w:szCs w:val="24"/>
                <w:lang w:val="uk-UA"/>
              </w:rPr>
              <w:t xml:space="preserve"> – 2 </w:t>
            </w:r>
            <w:proofErr w:type="spellStart"/>
            <w:r w:rsidR="00EA1F8D">
              <w:rPr>
                <w:rFonts w:ascii="Times New Roman" w:eastAsia="Calibri" w:hAnsi="Times New Roman" w:cs="Times New Roman"/>
                <w:b/>
                <w:i/>
                <w:sz w:val="24"/>
                <w:szCs w:val="24"/>
                <w:lang w:val="uk-UA"/>
              </w:rPr>
              <w:t>шт</w:t>
            </w:r>
            <w:proofErr w:type="spellEnd"/>
          </w:p>
        </w:tc>
        <w:tc>
          <w:tcPr>
            <w:tcW w:w="3544" w:type="dxa"/>
          </w:tcPr>
          <w:p w:rsidR="00BB6805" w:rsidRPr="00BB6805" w:rsidRDefault="00BB6805" w:rsidP="00BB6805">
            <w:pPr>
              <w:tabs>
                <w:tab w:val="left" w:pos="544"/>
              </w:tabs>
              <w:kinsoku w:val="0"/>
              <w:overflowPunct w:val="0"/>
              <w:jc w:val="center"/>
              <w:rPr>
                <w:rFonts w:ascii="Times New Roman" w:eastAsia="Calibri" w:hAnsi="Times New Roman" w:cs="Times New Roman"/>
                <w:b/>
                <w:i/>
                <w:spacing w:val="-2"/>
                <w:sz w:val="24"/>
                <w:szCs w:val="24"/>
                <w:lang w:val="uk-UA"/>
              </w:rPr>
            </w:pPr>
            <w:proofErr w:type="spellStart"/>
            <w:r w:rsidRPr="00BB6805">
              <w:rPr>
                <w:rFonts w:ascii="Times New Roman" w:eastAsia="Calibri" w:hAnsi="Times New Roman" w:cs="Times New Roman"/>
                <w:b/>
                <w:i/>
                <w:spacing w:val="-1"/>
                <w:sz w:val="24"/>
                <w:szCs w:val="24"/>
                <w:lang w:val="uk-UA"/>
              </w:rPr>
              <w:t>Listeria</w:t>
            </w:r>
            <w:proofErr w:type="spellEnd"/>
            <w:r w:rsidRPr="00BB6805">
              <w:rPr>
                <w:rFonts w:ascii="Times New Roman" w:eastAsia="Calibri" w:hAnsi="Times New Roman" w:cs="Times New Roman"/>
                <w:b/>
                <w:i/>
                <w:sz w:val="24"/>
                <w:szCs w:val="24"/>
                <w:lang w:val="uk-UA"/>
              </w:rPr>
              <w:t xml:space="preserve"> </w:t>
            </w:r>
            <w:proofErr w:type="spellStart"/>
            <w:r w:rsidRPr="00BB6805">
              <w:rPr>
                <w:rFonts w:ascii="Times New Roman" w:eastAsia="Calibri" w:hAnsi="Times New Roman" w:cs="Times New Roman"/>
                <w:b/>
                <w:i/>
                <w:spacing w:val="-1"/>
                <w:sz w:val="24"/>
                <w:szCs w:val="24"/>
                <w:lang w:val="uk-UA"/>
              </w:rPr>
              <w:t>innocua</w:t>
            </w:r>
            <w:proofErr w:type="spellEnd"/>
            <w:r w:rsidRPr="00BB6805">
              <w:rPr>
                <w:rFonts w:ascii="Times New Roman" w:eastAsia="Calibri" w:hAnsi="Times New Roman" w:cs="Times New Roman"/>
                <w:b/>
                <w:i/>
                <w:spacing w:val="-2"/>
                <w:sz w:val="24"/>
                <w:szCs w:val="24"/>
                <w:lang w:val="uk-UA"/>
              </w:rPr>
              <w:t xml:space="preserve"> </w:t>
            </w:r>
          </w:p>
          <w:p w:rsidR="00BB6805" w:rsidRPr="00BB6805" w:rsidRDefault="00BB6805" w:rsidP="00BB6805">
            <w:pPr>
              <w:tabs>
                <w:tab w:val="left" w:pos="544"/>
              </w:tabs>
              <w:kinsoku w:val="0"/>
              <w:overflowPunct w:val="0"/>
              <w:jc w:val="center"/>
              <w:rPr>
                <w:rFonts w:ascii="Times New Roman" w:eastAsia="Calibri" w:hAnsi="Times New Roman" w:cs="Times New Roman"/>
                <w:b/>
                <w:i/>
                <w:iCs/>
                <w:sz w:val="24"/>
                <w:szCs w:val="24"/>
                <w:lang w:val="uk-UA"/>
              </w:rPr>
            </w:pPr>
            <w:r w:rsidRPr="00BB6805">
              <w:rPr>
                <w:rFonts w:ascii="Times New Roman" w:eastAsia="Calibri" w:hAnsi="Times New Roman" w:cs="Times New Roman"/>
                <w:b/>
                <w:i/>
                <w:spacing w:val="-1"/>
                <w:sz w:val="24"/>
                <w:szCs w:val="24"/>
                <w:lang w:val="uk-UA"/>
              </w:rPr>
              <w:t>ATCC 33090</w:t>
            </w:r>
          </w:p>
          <w:p w:rsidR="00BB6805" w:rsidRPr="00BB6805" w:rsidRDefault="00BB6805" w:rsidP="00BB6805">
            <w:pPr>
              <w:tabs>
                <w:tab w:val="center" w:pos="4677"/>
                <w:tab w:val="right" w:pos="9355"/>
              </w:tabs>
              <w:jc w:val="center"/>
              <w:rPr>
                <w:rFonts w:ascii="Times New Roman" w:eastAsia="Calibri" w:hAnsi="Times New Roman" w:cs="Times New Roman"/>
                <w:sz w:val="24"/>
                <w:szCs w:val="24"/>
                <w:shd w:val="clear" w:color="auto" w:fill="FFFFFF"/>
                <w:lang w:val="uk-UA"/>
              </w:rPr>
            </w:pPr>
            <w:r w:rsidRPr="00BB6805">
              <w:rPr>
                <w:rFonts w:ascii="Times New Roman" w:eastAsia="Calibri" w:hAnsi="Times New Roman" w:cs="Times New Roman"/>
                <w:sz w:val="24"/>
                <w:szCs w:val="24"/>
                <w:shd w:val="clear" w:color="auto" w:fill="FFFFFF"/>
                <w:lang w:val="uk-UA"/>
              </w:rPr>
              <w:t xml:space="preserve">SLCC 3379 [58/1971, </w:t>
            </w:r>
          </w:p>
          <w:p w:rsidR="00BB6805" w:rsidRPr="00BB6805" w:rsidRDefault="00BB6805" w:rsidP="00BB6805">
            <w:pPr>
              <w:tabs>
                <w:tab w:val="center" w:pos="4677"/>
                <w:tab w:val="right" w:pos="9355"/>
              </w:tabs>
              <w:jc w:val="center"/>
              <w:rPr>
                <w:rFonts w:ascii="Times New Roman" w:eastAsia="Times New Roman" w:hAnsi="Times New Roman" w:cs="Times New Roman"/>
                <w:sz w:val="24"/>
                <w:szCs w:val="24"/>
                <w:lang w:val="uk-UA" w:eastAsia="ru-RU"/>
              </w:rPr>
            </w:pPr>
            <w:r w:rsidRPr="00BB6805">
              <w:rPr>
                <w:rFonts w:ascii="Times New Roman" w:eastAsia="Calibri" w:hAnsi="Times New Roman" w:cs="Times New Roman"/>
                <w:sz w:val="24"/>
                <w:szCs w:val="24"/>
                <w:shd w:val="clear" w:color="auto" w:fill="FFFFFF"/>
                <w:lang w:val="uk-UA"/>
              </w:rPr>
              <w:t>NCTC 11288]</w:t>
            </w:r>
          </w:p>
        </w:tc>
        <w:tc>
          <w:tcPr>
            <w:tcW w:w="7825" w:type="dxa"/>
          </w:tcPr>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Типовий штам, підготовлений безпосередньо в офіційній національній колекції Державного науково-контрольного інституту біотехнології і штамів мікроорганізмів (ДНКІБШМ).</w:t>
            </w:r>
          </w:p>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 xml:space="preserve">Являє собою </w:t>
            </w:r>
            <w:proofErr w:type="spellStart"/>
            <w:r w:rsidRPr="00BB6805">
              <w:rPr>
                <w:rFonts w:ascii="Times New Roman" w:eastAsia="Calibri" w:hAnsi="Times New Roman" w:cs="Times New Roman"/>
                <w:sz w:val="24"/>
                <w:szCs w:val="24"/>
                <w:lang w:val="uk-UA"/>
              </w:rPr>
              <w:t>ліофілізат</w:t>
            </w:r>
            <w:proofErr w:type="spellEnd"/>
            <w:r w:rsidRPr="00BB6805">
              <w:rPr>
                <w:rFonts w:ascii="Times New Roman" w:eastAsia="Calibri" w:hAnsi="Times New Roman" w:cs="Times New Roman"/>
                <w:sz w:val="24"/>
                <w:szCs w:val="24"/>
                <w:lang w:val="uk-UA"/>
              </w:rPr>
              <w:t xml:space="preserve"> – бактеріальні клітини, суспендовані у середовищі висушування (</w:t>
            </w:r>
            <w:proofErr w:type="spellStart"/>
            <w:r w:rsidRPr="00BB6805">
              <w:rPr>
                <w:rFonts w:ascii="Times New Roman" w:eastAsia="Calibri" w:hAnsi="Times New Roman" w:cs="Times New Roman"/>
                <w:sz w:val="24"/>
                <w:szCs w:val="24"/>
                <w:lang w:val="uk-UA"/>
              </w:rPr>
              <w:t>Файбіча</w:t>
            </w:r>
            <w:proofErr w:type="spellEnd"/>
            <w:r w:rsidRPr="00BB6805">
              <w:rPr>
                <w:rFonts w:ascii="Times New Roman" w:eastAsia="Calibri" w:hAnsi="Times New Roman" w:cs="Times New Roman"/>
                <w:sz w:val="24"/>
                <w:szCs w:val="24"/>
                <w:lang w:val="uk-UA"/>
              </w:rPr>
              <w:t>).</w:t>
            </w:r>
          </w:p>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 xml:space="preserve">Оригінальна упаковка та маркування ДНКІБШМ – </w:t>
            </w:r>
            <w:proofErr w:type="spellStart"/>
            <w:r w:rsidRPr="00BB6805">
              <w:rPr>
                <w:rFonts w:ascii="Times New Roman" w:eastAsia="Calibri" w:hAnsi="Times New Roman" w:cs="Times New Roman"/>
                <w:sz w:val="24"/>
                <w:szCs w:val="24"/>
                <w:lang w:val="uk-UA"/>
              </w:rPr>
              <w:t>пеніцилінові∕інсулінові</w:t>
            </w:r>
            <w:proofErr w:type="spellEnd"/>
            <w:r w:rsidRPr="00BB6805">
              <w:rPr>
                <w:rFonts w:ascii="Times New Roman" w:eastAsia="Calibri" w:hAnsi="Times New Roman" w:cs="Times New Roman"/>
                <w:sz w:val="24"/>
                <w:szCs w:val="24"/>
                <w:lang w:val="uk-UA"/>
              </w:rPr>
              <w:t xml:space="preserve"> флакони, закриті резиновою пробкою та </w:t>
            </w:r>
            <w:proofErr w:type="spellStart"/>
            <w:r w:rsidRPr="00BB6805">
              <w:rPr>
                <w:rFonts w:ascii="Times New Roman" w:eastAsia="Calibri" w:hAnsi="Times New Roman" w:cs="Times New Roman"/>
                <w:sz w:val="24"/>
                <w:szCs w:val="24"/>
                <w:lang w:val="uk-UA"/>
              </w:rPr>
              <w:t>закатані</w:t>
            </w:r>
            <w:proofErr w:type="spellEnd"/>
            <w:r w:rsidRPr="00BB6805">
              <w:rPr>
                <w:rFonts w:ascii="Times New Roman" w:eastAsia="Calibri" w:hAnsi="Times New Roman" w:cs="Times New Roman"/>
                <w:sz w:val="24"/>
                <w:szCs w:val="24"/>
                <w:lang w:val="uk-UA"/>
              </w:rPr>
              <w:t xml:space="preserve"> алюмінієвим ковпачком.</w:t>
            </w:r>
          </w:p>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Паспорт на штам, виданий ВЦ ДНКІБШМ; сертифікат якості, виданий ВЦ ДНКІБШМ.</w:t>
            </w:r>
          </w:p>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 xml:space="preserve">Описані </w:t>
            </w:r>
            <w:proofErr w:type="spellStart"/>
            <w:r w:rsidRPr="00BB6805">
              <w:rPr>
                <w:rFonts w:ascii="Times New Roman" w:eastAsia="Calibri" w:hAnsi="Times New Roman" w:cs="Times New Roman"/>
                <w:sz w:val="24"/>
                <w:szCs w:val="24"/>
                <w:lang w:val="uk-UA"/>
              </w:rPr>
              <w:t>культурально</w:t>
            </w:r>
            <w:proofErr w:type="spellEnd"/>
            <w:r w:rsidRPr="00BB6805">
              <w:rPr>
                <w:rFonts w:ascii="Times New Roman" w:eastAsia="Calibri" w:hAnsi="Times New Roman" w:cs="Times New Roman"/>
                <w:sz w:val="24"/>
                <w:szCs w:val="24"/>
                <w:lang w:val="uk-UA"/>
              </w:rPr>
              <w:t>-морфологічні та біохімічні характеристики штаму; галузь застосування, термін придатності.</w:t>
            </w:r>
          </w:p>
        </w:tc>
      </w:tr>
      <w:tr w:rsidR="00BB6805" w:rsidRPr="00EA1F8D" w:rsidTr="00BB6805">
        <w:trPr>
          <w:gridAfter w:val="1"/>
          <w:wAfter w:w="6" w:type="dxa"/>
        </w:trPr>
        <w:tc>
          <w:tcPr>
            <w:tcW w:w="709" w:type="dxa"/>
          </w:tcPr>
          <w:p w:rsidR="00BB6805" w:rsidRPr="00BB6805" w:rsidRDefault="00BB6805" w:rsidP="00BB6805">
            <w:pPr>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5.</w:t>
            </w:r>
          </w:p>
        </w:tc>
        <w:tc>
          <w:tcPr>
            <w:tcW w:w="2713" w:type="dxa"/>
          </w:tcPr>
          <w:p w:rsidR="00BB6805" w:rsidRPr="00BB6805" w:rsidRDefault="00BB6805" w:rsidP="00BB6805">
            <w:pPr>
              <w:tabs>
                <w:tab w:val="center" w:pos="4677"/>
                <w:tab w:val="right" w:pos="9355"/>
              </w:tabs>
              <w:jc w:val="center"/>
              <w:rPr>
                <w:rFonts w:ascii="Times New Roman" w:eastAsia="Calibri" w:hAnsi="Times New Roman" w:cs="Times New Roman"/>
                <w:b/>
                <w:i/>
                <w:spacing w:val="-1"/>
                <w:sz w:val="24"/>
                <w:szCs w:val="24"/>
                <w:lang w:val="uk-UA"/>
              </w:rPr>
            </w:pPr>
            <w:proofErr w:type="spellStart"/>
            <w:r w:rsidRPr="00BB6805">
              <w:rPr>
                <w:rFonts w:ascii="Times New Roman" w:eastAsia="Calibri" w:hAnsi="Times New Roman" w:cs="Times New Roman"/>
                <w:b/>
                <w:i/>
                <w:spacing w:val="-1"/>
                <w:sz w:val="24"/>
                <w:szCs w:val="24"/>
                <w:lang w:val="uk-UA"/>
              </w:rPr>
              <w:t>Референс</w:t>
            </w:r>
            <w:proofErr w:type="spellEnd"/>
            <w:r w:rsidRPr="00BB6805">
              <w:rPr>
                <w:rFonts w:ascii="Times New Roman" w:eastAsia="Calibri" w:hAnsi="Times New Roman" w:cs="Times New Roman"/>
                <w:b/>
                <w:i/>
                <w:spacing w:val="-1"/>
                <w:sz w:val="24"/>
                <w:szCs w:val="24"/>
                <w:lang w:val="uk-UA"/>
              </w:rPr>
              <w:t>-стандарт культури мікроорганізмів</w:t>
            </w:r>
          </w:p>
          <w:p w:rsidR="00BB6805" w:rsidRPr="00BB6805" w:rsidRDefault="00BB6805" w:rsidP="00BB6805">
            <w:pPr>
              <w:tabs>
                <w:tab w:val="center" w:pos="4677"/>
                <w:tab w:val="right" w:pos="9355"/>
              </w:tabs>
              <w:jc w:val="center"/>
              <w:rPr>
                <w:rFonts w:ascii="Times New Roman" w:eastAsia="Calibri" w:hAnsi="Times New Roman" w:cs="Times New Roman"/>
                <w:b/>
                <w:i/>
                <w:spacing w:val="-1"/>
                <w:sz w:val="24"/>
                <w:szCs w:val="24"/>
                <w:lang w:val="uk-UA"/>
              </w:rPr>
            </w:pPr>
            <w:proofErr w:type="spellStart"/>
            <w:r w:rsidRPr="00BB6805">
              <w:rPr>
                <w:rFonts w:ascii="Times New Roman" w:eastAsia="Calibri" w:hAnsi="Times New Roman" w:cs="Times New Roman"/>
                <w:b/>
                <w:i/>
                <w:spacing w:val="-1"/>
                <w:sz w:val="24"/>
                <w:szCs w:val="24"/>
                <w:lang w:val="uk-UA"/>
              </w:rPr>
              <w:t>Rhodococcus</w:t>
            </w:r>
            <w:proofErr w:type="spellEnd"/>
            <w:r w:rsidRPr="00BB6805">
              <w:rPr>
                <w:rFonts w:ascii="Times New Roman" w:eastAsia="Calibri" w:hAnsi="Times New Roman" w:cs="Times New Roman"/>
                <w:b/>
                <w:i/>
                <w:sz w:val="24"/>
                <w:szCs w:val="24"/>
                <w:lang w:val="uk-UA"/>
              </w:rPr>
              <w:t xml:space="preserve"> </w:t>
            </w:r>
            <w:proofErr w:type="spellStart"/>
            <w:r w:rsidRPr="00BB6805">
              <w:rPr>
                <w:rFonts w:ascii="Times New Roman" w:eastAsia="Calibri" w:hAnsi="Times New Roman" w:cs="Times New Roman"/>
                <w:b/>
                <w:i/>
                <w:spacing w:val="-1"/>
                <w:sz w:val="24"/>
                <w:szCs w:val="24"/>
                <w:lang w:val="uk-UA"/>
              </w:rPr>
              <w:t>equi</w:t>
            </w:r>
            <w:proofErr w:type="spellEnd"/>
          </w:p>
          <w:p w:rsidR="00BB6805" w:rsidRPr="00BB6805" w:rsidRDefault="00BB6805" w:rsidP="00BB6805">
            <w:pPr>
              <w:widowControl w:val="0"/>
              <w:tabs>
                <w:tab w:val="left" w:pos="544"/>
              </w:tabs>
              <w:kinsoku w:val="0"/>
              <w:overflowPunct w:val="0"/>
              <w:autoSpaceDE w:val="0"/>
              <w:autoSpaceDN w:val="0"/>
              <w:adjustRightInd w:val="0"/>
              <w:jc w:val="center"/>
              <w:rPr>
                <w:rFonts w:ascii="Times New Roman" w:eastAsia="Calibri" w:hAnsi="Times New Roman" w:cs="Times New Roman"/>
                <w:b/>
                <w:i/>
                <w:iCs/>
                <w:sz w:val="24"/>
                <w:szCs w:val="24"/>
                <w:lang w:val="uk-UA"/>
              </w:rPr>
            </w:pPr>
            <w:r w:rsidRPr="00BB6805">
              <w:rPr>
                <w:rFonts w:ascii="Times New Roman" w:eastAsia="Calibri" w:hAnsi="Times New Roman" w:cs="Times New Roman"/>
                <w:b/>
                <w:i/>
                <w:sz w:val="24"/>
                <w:szCs w:val="24"/>
                <w:lang w:val="uk-UA"/>
              </w:rPr>
              <w:t>UNCSM – 048</w:t>
            </w:r>
            <w:r w:rsidR="00EA1F8D">
              <w:rPr>
                <w:rFonts w:ascii="Times New Roman" w:eastAsia="Calibri" w:hAnsi="Times New Roman" w:cs="Times New Roman"/>
                <w:b/>
                <w:i/>
                <w:sz w:val="24"/>
                <w:szCs w:val="24"/>
                <w:lang w:val="uk-UA"/>
              </w:rPr>
              <w:t xml:space="preserve"> – 2 </w:t>
            </w:r>
            <w:proofErr w:type="spellStart"/>
            <w:r w:rsidR="00C7673A">
              <w:rPr>
                <w:rFonts w:ascii="Times New Roman" w:eastAsia="Calibri" w:hAnsi="Times New Roman" w:cs="Times New Roman"/>
                <w:b/>
                <w:i/>
                <w:sz w:val="24"/>
                <w:szCs w:val="24"/>
                <w:lang w:val="uk-UA"/>
              </w:rPr>
              <w:t>шт</w:t>
            </w:r>
            <w:proofErr w:type="spellEnd"/>
          </w:p>
          <w:p w:rsidR="00BB6805" w:rsidRPr="00BB6805" w:rsidRDefault="00BB6805" w:rsidP="00BB6805">
            <w:pPr>
              <w:widowControl w:val="0"/>
              <w:tabs>
                <w:tab w:val="left" w:pos="544"/>
              </w:tabs>
              <w:kinsoku w:val="0"/>
              <w:overflowPunct w:val="0"/>
              <w:autoSpaceDE w:val="0"/>
              <w:autoSpaceDN w:val="0"/>
              <w:adjustRightInd w:val="0"/>
              <w:jc w:val="center"/>
              <w:rPr>
                <w:rFonts w:ascii="Times New Roman" w:eastAsia="Calibri" w:hAnsi="Times New Roman" w:cs="Times New Roman"/>
                <w:b/>
                <w:i/>
                <w:iCs/>
                <w:sz w:val="24"/>
                <w:szCs w:val="24"/>
                <w:lang w:val="uk-UA"/>
              </w:rPr>
            </w:pPr>
          </w:p>
          <w:p w:rsidR="00BB6805" w:rsidRPr="00BB6805" w:rsidRDefault="00BB6805" w:rsidP="00BB6805">
            <w:pPr>
              <w:tabs>
                <w:tab w:val="center" w:pos="4677"/>
                <w:tab w:val="right" w:pos="9355"/>
              </w:tabs>
              <w:jc w:val="center"/>
              <w:rPr>
                <w:rFonts w:ascii="Times New Roman" w:eastAsia="Times New Roman" w:hAnsi="Times New Roman" w:cs="Times New Roman"/>
                <w:b/>
                <w:i/>
                <w:sz w:val="24"/>
                <w:szCs w:val="24"/>
                <w:lang w:val="uk-UA" w:eastAsia="ru-RU"/>
              </w:rPr>
            </w:pPr>
          </w:p>
        </w:tc>
        <w:tc>
          <w:tcPr>
            <w:tcW w:w="3544" w:type="dxa"/>
          </w:tcPr>
          <w:p w:rsidR="00BB6805" w:rsidRPr="00BB6805" w:rsidRDefault="00BB6805" w:rsidP="00BB6805">
            <w:pPr>
              <w:widowControl w:val="0"/>
              <w:tabs>
                <w:tab w:val="left" w:pos="544"/>
              </w:tabs>
              <w:kinsoku w:val="0"/>
              <w:overflowPunct w:val="0"/>
              <w:autoSpaceDE w:val="0"/>
              <w:autoSpaceDN w:val="0"/>
              <w:adjustRightInd w:val="0"/>
              <w:jc w:val="center"/>
              <w:rPr>
                <w:rFonts w:ascii="Times New Roman" w:eastAsia="Calibri" w:hAnsi="Times New Roman" w:cs="Times New Roman"/>
                <w:b/>
                <w:i/>
                <w:sz w:val="24"/>
                <w:szCs w:val="24"/>
                <w:lang w:val="uk-UA"/>
              </w:rPr>
            </w:pPr>
            <w:proofErr w:type="spellStart"/>
            <w:r w:rsidRPr="00BB6805">
              <w:rPr>
                <w:rFonts w:ascii="Times New Roman" w:eastAsia="Calibri" w:hAnsi="Times New Roman" w:cs="Times New Roman"/>
                <w:b/>
                <w:i/>
                <w:spacing w:val="-1"/>
                <w:sz w:val="24"/>
                <w:szCs w:val="24"/>
                <w:lang w:val="uk-UA"/>
              </w:rPr>
              <w:t>Rhodococcus</w:t>
            </w:r>
            <w:proofErr w:type="spellEnd"/>
            <w:r w:rsidRPr="00BB6805">
              <w:rPr>
                <w:rFonts w:ascii="Times New Roman" w:eastAsia="Calibri" w:hAnsi="Times New Roman" w:cs="Times New Roman"/>
                <w:b/>
                <w:i/>
                <w:sz w:val="24"/>
                <w:szCs w:val="24"/>
                <w:lang w:val="uk-UA"/>
              </w:rPr>
              <w:t xml:space="preserve"> </w:t>
            </w:r>
            <w:proofErr w:type="spellStart"/>
            <w:r w:rsidRPr="00BB6805">
              <w:rPr>
                <w:rFonts w:ascii="Times New Roman" w:eastAsia="Calibri" w:hAnsi="Times New Roman" w:cs="Times New Roman"/>
                <w:b/>
                <w:i/>
                <w:spacing w:val="-1"/>
                <w:sz w:val="24"/>
                <w:szCs w:val="24"/>
                <w:lang w:val="uk-UA"/>
              </w:rPr>
              <w:t>equi</w:t>
            </w:r>
            <w:proofErr w:type="spellEnd"/>
            <w:r w:rsidRPr="00BB6805">
              <w:rPr>
                <w:rFonts w:ascii="Times New Roman" w:eastAsia="Calibri" w:hAnsi="Times New Roman" w:cs="Times New Roman"/>
                <w:b/>
                <w:i/>
                <w:sz w:val="24"/>
                <w:szCs w:val="24"/>
                <w:lang w:val="uk-UA"/>
              </w:rPr>
              <w:t xml:space="preserve"> </w:t>
            </w:r>
          </w:p>
          <w:p w:rsidR="00BB6805" w:rsidRPr="00BB6805" w:rsidRDefault="00BB6805" w:rsidP="00BB6805">
            <w:pPr>
              <w:widowControl w:val="0"/>
              <w:tabs>
                <w:tab w:val="left" w:pos="544"/>
              </w:tabs>
              <w:kinsoku w:val="0"/>
              <w:overflowPunct w:val="0"/>
              <w:autoSpaceDE w:val="0"/>
              <w:autoSpaceDN w:val="0"/>
              <w:adjustRightInd w:val="0"/>
              <w:jc w:val="center"/>
              <w:rPr>
                <w:rFonts w:ascii="Times New Roman" w:eastAsia="Calibri" w:hAnsi="Times New Roman" w:cs="Times New Roman"/>
                <w:b/>
                <w:i/>
                <w:iCs/>
                <w:sz w:val="24"/>
                <w:szCs w:val="24"/>
                <w:lang w:val="uk-UA"/>
              </w:rPr>
            </w:pPr>
            <w:r w:rsidRPr="00BB6805">
              <w:rPr>
                <w:rFonts w:ascii="Times New Roman" w:eastAsia="Calibri" w:hAnsi="Times New Roman" w:cs="Times New Roman"/>
                <w:b/>
                <w:i/>
                <w:spacing w:val="-1"/>
                <w:sz w:val="24"/>
                <w:szCs w:val="24"/>
                <w:lang w:val="uk-UA"/>
              </w:rPr>
              <w:t xml:space="preserve">ATCC </w:t>
            </w:r>
            <w:r w:rsidRPr="00BB6805">
              <w:rPr>
                <w:rFonts w:ascii="Times New Roman" w:eastAsia="Calibri" w:hAnsi="Times New Roman" w:cs="Times New Roman"/>
                <w:b/>
                <w:i/>
                <w:spacing w:val="-2"/>
                <w:sz w:val="24"/>
                <w:szCs w:val="24"/>
                <w:lang w:val="uk-UA"/>
              </w:rPr>
              <w:t>6939</w:t>
            </w:r>
          </w:p>
          <w:p w:rsidR="00BB6805" w:rsidRPr="00BB6805" w:rsidRDefault="00BB6805" w:rsidP="00BB6805">
            <w:pPr>
              <w:tabs>
                <w:tab w:val="center" w:pos="4677"/>
                <w:tab w:val="right" w:pos="9355"/>
              </w:tabs>
              <w:jc w:val="center"/>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SLCC 3379 [58/1971,</w:t>
            </w:r>
          </w:p>
          <w:p w:rsidR="00BB6805" w:rsidRPr="00BB6805" w:rsidRDefault="00BB6805" w:rsidP="00BB6805">
            <w:pPr>
              <w:tabs>
                <w:tab w:val="center" w:pos="4677"/>
                <w:tab w:val="right" w:pos="9355"/>
              </w:tabs>
              <w:jc w:val="center"/>
              <w:rPr>
                <w:rFonts w:ascii="Times New Roman" w:eastAsia="Times New Roman" w:hAnsi="Times New Roman" w:cs="Times New Roman"/>
                <w:b/>
                <w:i/>
                <w:sz w:val="24"/>
                <w:szCs w:val="24"/>
                <w:lang w:val="uk-UA" w:eastAsia="ru-RU"/>
              </w:rPr>
            </w:pPr>
            <w:r w:rsidRPr="00BB6805">
              <w:rPr>
                <w:rFonts w:ascii="Times New Roman" w:eastAsia="Calibri" w:hAnsi="Times New Roman" w:cs="Times New Roman"/>
                <w:sz w:val="24"/>
                <w:szCs w:val="24"/>
                <w:lang w:val="uk-UA"/>
              </w:rPr>
              <w:t> NCTC 11288]</w:t>
            </w:r>
          </w:p>
        </w:tc>
        <w:tc>
          <w:tcPr>
            <w:tcW w:w="7825" w:type="dxa"/>
          </w:tcPr>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Типовий штам, підготовлений безпосередньо в офіційній національній колекції Державного науково-контрольного інституту біотехнології і штамів мікроорганізмів (ДНКІБШМ).</w:t>
            </w:r>
          </w:p>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 xml:space="preserve">Являє собою </w:t>
            </w:r>
            <w:proofErr w:type="spellStart"/>
            <w:r w:rsidRPr="00BB6805">
              <w:rPr>
                <w:rFonts w:ascii="Times New Roman" w:eastAsia="Calibri" w:hAnsi="Times New Roman" w:cs="Times New Roman"/>
                <w:sz w:val="24"/>
                <w:szCs w:val="24"/>
                <w:lang w:val="uk-UA"/>
              </w:rPr>
              <w:t>ліофілізат</w:t>
            </w:r>
            <w:proofErr w:type="spellEnd"/>
            <w:r w:rsidRPr="00BB6805">
              <w:rPr>
                <w:rFonts w:ascii="Times New Roman" w:eastAsia="Calibri" w:hAnsi="Times New Roman" w:cs="Times New Roman"/>
                <w:sz w:val="24"/>
                <w:szCs w:val="24"/>
                <w:lang w:val="uk-UA"/>
              </w:rPr>
              <w:t xml:space="preserve"> – бактеріальні клітини, суспендовані у середовищі висушування (</w:t>
            </w:r>
            <w:proofErr w:type="spellStart"/>
            <w:r w:rsidRPr="00BB6805">
              <w:rPr>
                <w:rFonts w:ascii="Times New Roman" w:eastAsia="Calibri" w:hAnsi="Times New Roman" w:cs="Times New Roman"/>
                <w:sz w:val="24"/>
                <w:szCs w:val="24"/>
                <w:lang w:val="uk-UA"/>
              </w:rPr>
              <w:t>Файбіча</w:t>
            </w:r>
            <w:proofErr w:type="spellEnd"/>
            <w:r w:rsidRPr="00BB6805">
              <w:rPr>
                <w:rFonts w:ascii="Times New Roman" w:eastAsia="Calibri" w:hAnsi="Times New Roman" w:cs="Times New Roman"/>
                <w:sz w:val="24"/>
                <w:szCs w:val="24"/>
                <w:lang w:val="uk-UA"/>
              </w:rPr>
              <w:t>).</w:t>
            </w:r>
          </w:p>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 xml:space="preserve">Оригінальна упаковка та маркування ДНКІБШМ – </w:t>
            </w:r>
            <w:proofErr w:type="spellStart"/>
            <w:r w:rsidRPr="00BB6805">
              <w:rPr>
                <w:rFonts w:ascii="Times New Roman" w:eastAsia="Calibri" w:hAnsi="Times New Roman" w:cs="Times New Roman"/>
                <w:sz w:val="24"/>
                <w:szCs w:val="24"/>
                <w:lang w:val="uk-UA"/>
              </w:rPr>
              <w:t>пеніцилінові∕інсулінові</w:t>
            </w:r>
            <w:proofErr w:type="spellEnd"/>
            <w:r w:rsidRPr="00BB6805">
              <w:rPr>
                <w:rFonts w:ascii="Times New Roman" w:eastAsia="Calibri" w:hAnsi="Times New Roman" w:cs="Times New Roman"/>
                <w:sz w:val="24"/>
                <w:szCs w:val="24"/>
                <w:lang w:val="uk-UA"/>
              </w:rPr>
              <w:t xml:space="preserve"> флакони, закриті резиновою пробкою та </w:t>
            </w:r>
            <w:proofErr w:type="spellStart"/>
            <w:r w:rsidRPr="00BB6805">
              <w:rPr>
                <w:rFonts w:ascii="Times New Roman" w:eastAsia="Calibri" w:hAnsi="Times New Roman" w:cs="Times New Roman"/>
                <w:sz w:val="24"/>
                <w:szCs w:val="24"/>
                <w:lang w:val="uk-UA"/>
              </w:rPr>
              <w:t>закатані</w:t>
            </w:r>
            <w:proofErr w:type="spellEnd"/>
            <w:r w:rsidRPr="00BB6805">
              <w:rPr>
                <w:rFonts w:ascii="Times New Roman" w:eastAsia="Calibri" w:hAnsi="Times New Roman" w:cs="Times New Roman"/>
                <w:sz w:val="24"/>
                <w:szCs w:val="24"/>
                <w:lang w:val="uk-UA"/>
              </w:rPr>
              <w:t xml:space="preserve"> алюмінієвим ковпачком.</w:t>
            </w:r>
          </w:p>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Паспорт на штам, виданий ВЦ ДНКІБШМ; сертифікат якості, виданий ВЦ ДНКІБШМ.</w:t>
            </w:r>
          </w:p>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lastRenderedPageBreak/>
              <w:t xml:space="preserve">Описані </w:t>
            </w:r>
            <w:proofErr w:type="spellStart"/>
            <w:r w:rsidRPr="00BB6805">
              <w:rPr>
                <w:rFonts w:ascii="Times New Roman" w:eastAsia="Calibri" w:hAnsi="Times New Roman" w:cs="Times New Roman"/>
                <w:sz w:val="24"/>
                <w:szCs w:val="24"/>
                <w:lang w:val="uk-UA"/>
              </w:rPr>
              <w:t>культурально</w:t>
            </w:r>
            <w:proofErr w:type="spellEnd"/>
            <w:r w:rsidRPr="00BB6805">
              <w:rPr>
                <w:rFonts w:ascii="Times New Roman" w:eastAsia="Calibri" w:hAnsi="Times New Roman" w:cs="Times New Roman"/>
                <w:sz w:val="24"/>
                <w:szCs w:val="24"/>
                <w:lang w:val="uk-UA"/>
              </w:rPr>
              <w:t>-морфологічні та біохімічні характеристики штаму; галузь застосування, термін придатності.</w:t>
            </w:r>
          </w:p>
        </w:tc>
      </w:tr>
      <w:tr w:rsidR="00BB6805" w:rsidRPr="00EA1F8D" w:rsidTr="00BB6805">
        <w:trPr>
          <w:gridAfter w:val="1"/>
          <w:wAfter w:w="6" w:type="dxa"/>
        </w:trPr>
        <w:tc>
          <w:tcPr>
            <w:tcW w:w="709" w:type="dxa"/>
          </w:tcPr>
          <w:p w:rsidR="00BB6805" w:rsidRPr="00BB6805" w:rsidRDefault="00BB6805" w:rsidP="00BB6805">
            <w:pPr>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lastRenderedPageBreak/>
              <w:t>6.</w:t>
            </w:r>
          </w:p>
        </w:tc>
        <w:tc>
          <w:tcPr>
            <w:tcW w:w="2713" w:type="dxa"/>
          </w:tcPr>
          <w:p w:rsidR="00BB6805" w:rsidRPr="00BB6805" w:rsidRDefault="00BB6805" w:rsidP="00BB6805">
            <w:pPr>
              <w:tabs>
                <w:tab w:val="center" w:pos="4677"/>
                <w:tab w:val="right" w:pos="9355"/>
              </w:tabs>
              <w:jc w:val="center"/>
              <w:rPr>
                <w:rFonts w:ascii="Times New Roman" w:eastAsia="Calibri" w:hAnsi="Times New Roman" w:cs="Times New Roman"/>
                <w:b/>
                <w:i/>
                <w:spacing w:val="-1"/>
                <w:sz w:val="24"/>
                <w:szCs w:val="24"/>
                <w:lang w:val="uk-UA"/>
              </w:rPr>
            </w:pPr>
            <w:proofErr w:type="spellStart"/>
            <w:r w:rsidRPr="00BB6805">
              <w:rPr>
                <w:rFonts w:ascii="Times New Roman" w:eastAsia="Calibri" w:hAnsi="Times New Roman" w:cs="Times New Roman"/>
                <w:b/>
                <w:i/>
                <w:spacing w:val="-1"/>
                <w:sz w:val="24"/>
                <w:szCs w:val="24"/>
                <w:lang w:val="uk-UA"/>
              </w:rPr>
              <w:t>Референс</w:t>
            </w:r>
            <w:proofErr w:type="spellEnd"/>
            <w:r w:rsidRPr="00BB6805">
              <w:rPr>
                <w:rFonts w:ascii="Times New Roman" w:eastAsia="Calibri" w:hAnsi="Times New Roman" w:cs="Times New Roman"/>
                <w:b/>
                <w:i/>
                <w:spacing w:val="-1"/>
                <w:sz w:val="24"/>
                <w:szCs w:val="24"/>
                <w:lang w:val="uk-UA"/>
              </w:rPr>
              <w:t>-стандарт культури мікроорганізмів</w:t>
            </w:r>
          </w:p>
          <w:p w:rsidR="00BB6805" w:rsidRPr="00BB6805" w:rsidRDefault="00BB6805" w:rsidP="00BB6805">
            <w:pPr>
              <w:tabs>
                <w:tab w:val="center" w:pos="4677"/>
                <w:tab w:val="right" w:pos="9355"/>
              </w:tabs>
              <w:jc w:val="center"/>
              <w:rPr>
                <w:rFonts w:ascii="Times New Roman" w:eastAsia="Times New Roman" w:hAnsi="Times New Roman" w:cs="Times New Roman"/>
                <w:sz w:val="24"/>
                <w:szCs w:val="24"/>
                <w:lang w:val="uk-UA" w:eastAsia="ru-RU"/>
              </w:rPr>
            </w:pPr>
            <w:proofErr w:type="spellStart"/>
            <w:r w:rsidRPr="00BB6805">
              <w:rPr>
                <w:rFonts w:ascii="Times New Roman" w:eastAsia="Calibri" w:hAnsi="Times New Roman" w:cs="Times New Roman"/>
                <w:b/>
                <w:i/>
                <w:sz w:val="24"/>
                <w:szCs w:val="24"/>
                <w:lang w:val="uk-UA"/>
              </w:rPr>
              <w:t>Staphylococcus</w:t>
            </w:r>
            <w:proofErr w:type="spellEnd"/>
            <w:r w:rsidRPr="00BB6805">
              <w:rPr>
                <w:rFonts w:ascii="Times New Roman" w:eastAsia="Calibri" w:hAnsi="Times New Roman" w:cs="Times New Roman"/>
                <w:b/>
                <w:i/>
                <w:sz w:val="24"/>
                <w:szCs w:val="24"/>
                <w:lang w:val="uk-UA"/>
              </w:rPr>
              <w:t xml:space="preserve"> </w:t>
            </w:r>
            <w:proofErr w:type="spellStart"/>
            <w:r w:rsidRPr="00BB6805">
              <w:rPr>
                <w:rFonts w:ascii="Times New Roman" w:eastAsia="Calibri" w:hAnsi="Times New Roman" w:cs="Times New Roman"/>
                <w:b/>
                <w:i/>
                <w:sz w:val="24"/>
                <w:szCs w:val="24"/>
                <w:lang w:val="uk-UA"/>
              </w:rPr>
              <w:t>aureus</w:t>
            </w:r>
            <w:proofErr w:type="spellEnd"/>
            <w:r w:rsidRPr="00BB6805">
              <w:rPr>
                <w:rFonts w:ascii="Times New Roman" w:eastAsia="Calibri" w:hAnsi="Times New Roman" w:cs="Times New Roman"/>
                <w:b/>
                <w:i/>
                <w:sz w:val="24"/>
                <w:szCs w:val="24"/>
                <w:lang w:val="uk-UA"/>
              </w:rPr>
              <w:t xml:space="preserve"> UNCSM – 017</w:t>
            </w:r>
            <w:r w:rsidR="00EA1F8D">
              <w:rPr>
                <w:rFonts w:ascii="Times New Roman" w:eastAsia="Calibri" w:hAnsi="Times New Roman" w:cs="Times New Roman"/>
                <w:b/>
                <w:i/>
                <w:sz w:val="24"/>
                <w:szCs w:val="24"/>
                <w:lang w:val="uk-UA"/>
              </w:rPr>
              <w:t xml:space="preserve"> – 2 </w:t>
            </w:r>
            <w:proofErr w:type="spellStart"/>
            <w:r w:rsidR="00EA1F8D">
              <w:rPr>
                <w:rFonts w:ascii="Times New Roman" w:eastAsia="Calibri" w:hAnsi="Times New Roman" w:cs="Times New Roman"/>
                <w:b/>
                <w:i/>
                <w:sz w:val="24"/>
                <w:szCs w:val="24"/>
                <w:lang w:val="uk-UA"/>
              </w:rPr>
              <w:t>шт</w:t>
            </w:r>
            <w:proofErr w:type="spellEnd"/>
          </w:p>
        </w:tc>
        <w:tc>
          <w:tcPr>
            <w:tcW w:w="3544" w:type="dxa"/>
          </w:tcPr>
          <w:p w:rsidR="00BB6805" w:rsidRPr="00BB6805" w:rsidRDefault="00BB6805" w:rsidP="00BB6805">
            <w:pPr>
              <w:jc w:val="center"/>
              <w:rPr>
                <w:rFonts w:ascii="Times New Roman" w:eastAsia="Calibri" w:hAnsi="Times New Roman" w:cs="Times New Roman"/>
                <w:b/>
                <w:i/>
                <w:sz w:val="24"/>
                <w:szCs w:val="24"/>
                <w:lang w:val="uk-UA"/>
              </w:rPr>
            </w:pPr>
            <w:proofErr w:type="spellStart"/>
            <w:r w:rsidRPr="00BB6805">
              <w:rPr>
                <w:rFonts w:ascii="Times New Roman" w:eastAsia="Calibri" w:hAnsi="Times New Roman" w:cs="Times New Roman"/>
                <w:b/>
                <w:i/>
                <w:sz w:val="24"/>
                <w:szCs w:val="24"/>
                <w:lang w:val="uk-UA"/>
              </w:rPr>
              <w:t>Staphylococcus</w:t>
            </w:r>
            <w:proofErr w:type="spellEnd"/>
            <w:r w:rsidRPr="00BB6805">
              <w:rPr>
                <w:rFonts w:ascii="Times New Roman" w:eastAsia="Calibri" w:hAnsi="Times New Roman" w:cs="Times New Roman"/>
                <w:b/>
                <w:i/>
                <w:sz w:val="24"/>
                <w:szCs w:val="24"/>
                <w:lang w:val="uk-UA"/>
              </w:rPr>
              <w:t xml:space="preserve"> </w:t>
            </w:r>
            <w:proofErr w:type="spellStart"/>
            <w:r w:rsidRPr="00BB6805">
              <w:rPr>
                <w:rFonts w:ascii="Times New Roman" w:eastAsia="Calibri" w:hAnsi="Times New Roman" w:cs="Times New Roman"/>
                <w:b/>
                <w:i/>
                <w:sz w:val="24"/>
                <w:szCs w:val="24"/>
                <w:lang w:val="uk-UA"/>
              </w:rPr>
              <w:t>aureus</w:t>
            </w:r>
            <w:proofErr w:type="spellEnd"/>
            <w:r w:rsidRPr="00BB6805">
              <w:rPr>
                <w:rFonts w:ascii="Times New Roman" w:eastAsia="Calibri" w:hAnsi="Times New Roman" w:cs="Times New Roman"/>
                <w:b/>
                <w:i/>
                <w:sz w:val="24"/>
                <w:szCs w:val="24"/>
                <w:lang w:val="uk-UA"/>
              </w:rPr>
              <w:t> </w:t>
            </w:r>
            <w:proofErr w:type="spellStart"/>
            <w:r w:rsidRPr="00BB6805">
              <w:rPr>
                <w:rFonts w:ascii="Times New Roman" w:eastAsia="Calibri" w:hAnsi="Times New Roman" w:cs="Times New Roman"/>
                <w:b/>
                <w:i/>
                <w:sz w:val="24"/>
                <w:szCs w:val="24"/>
                <w:lang w:val="uk-UA"/>
              </w:rPr>
              <w:t>subsp</w:t>
            </w:r>
            <w:proofErr w:type="spellEnd"/>
            <w:r w:rsidRPr="00BB6805">
              <w:rPr>
                <w:rFonts w:ascii="Times New Roman" w:eastAsia="Calibri" w:hAnsi="Times New Roman" w:cs="Times New Roman"/>
                <w:b/>
                <w:i/>
                <w:sz w:val="24"/>
                <w:szCs w:val="24"/>
                <w:lang w:val="uk-UA"/>
              </w:rPr>
              <w:t>. </w:t>
            </w:r>
            <w:proofErr w:type="spellStart"/>
            <w:r w:rsidRPr="00BB6805">
              <w:rPr>
                <w:rFonts w:ascii="Times New Roman" w:eastAsia="Calibri" w:hAnsi="Times New Roman" w:cs="Times New Roman"/>
                <w:b/>
                <w:i/>
                <w:sz w:val="24"/>
                <w:szCs w:val="24"/>
                <w:lang w:val="uk-UA"/>
              </w:rPr>
              <w:t>aureus</w:t>
            </w:r>
            <w:proofErr w:type="spellEnd"/>
            <w:r w:rsidRPr="00BB6805">
              <w:rPr>
                <w:rFonts w:ascii="Times New Roman" w:eastAsia="Calibri" w:hAnsi="Times New Roman" w:cs="Times New Roman"/>
                <w:b/>
                <w:i/>
                <w:sz w:val="24"/>
                <w:szCs w:val="24"/>
                <w:lang w:val="uk-UA"/>
              </w:rPr>
              <w:t xml:space="preserve">  </w:t>
            </w:r>
          </w:p>
          <w:p w:rsidR="00BB6805" w:rsidRPr="00BB6805" w:rsidRDefault="00BB6805" w:rsidP="00BB6805">
            <w:pPr>
              <w:jc w:val="center"/>
              <w:rPr>
                <w:rFonts w:ascii="Times New Roman" w:eastAsia="Calibri" w:hAnsi="Times New Roman" w:cs="Times New Roman"/>
                <w:b/>
                <w:i/>
                <w:sz w:val="24"/>
                <w:szCs w:val="24"/>
                <w:lang w:val="uk-UA"/>
              </w:rPr>
            </w:pPr>
            <w:r w:rsidRPr="00BB6805">
              <w:rPr>
                <w:rFonts w:ascii="Times New Roman" w:eastAsia="Calibri" w:hAnsi="Times New Roman" w:cs="Times New Roman"/>
                <w:b/>
                <w:i/>
                <w:sz w:val="24"/>
                <w:szCs w:val="24"/>
                <w:lang w:val="uk-UA"/>
              </w:rPr>
              <w:t>ATCC 25923,</w:t>
            </w:r>
          </w:p>
          <w:p w:rsidR="00BB6805" w:rsidRPr="00BB6805" w:rsidRDefault="00BB6805" w:rsidP="00BB6805">
            <w:pPr>
              <w:tabs>
                <w:tab w:val="center" w:pos="4677"/>
                <w:tab w:val="right" w:pos="9355"/>
              </w:tabs>
              <w:jc w:val="center"/>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УКМ В-918,</w:t>
            </w:r>
          </w:p>
          <w:p w:rsidR="00BB6805" w:rsidRPr="00BB6805" w:rsidRDefault="00BB6805" w:rsidP="00BB6805">
            <w:pPr>
              <w:jc w:val="center"/>
              <w:rPr>
                <w:rFonts w:ascii="Times New Roman" w:eastAsia="Times New Roman" w:hAnsi="Times New Roman" w:cs="Times New Roman"/>
                <w:b/>
                <w:i/>
                <w:sz w:val="24"/>
                <w:szCs w:val="24"/>
                <w:lang w:val="uk-UA" w:eastAsia="ru-RU"/>
              </w:rPr>
            </w:pPr>
          </w:p>
        </w:tc>
        <w:tc>
          <w:tcPr>
            <w:tcW w:w="7825" w:type="dxa"/>
          </w:tcPr>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Типовий штам, підготовлений безпосередньо в офіційній національній колекції Державного науково-контрольного інституту біотехнології і штамів мікроорганізмів (ДНКІБШМ).</w:t>
            </w:r>
          </w:p>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 xml:space="preserve">Являє собою </w:t>
            </w:r>
            <w:proofErr w:type="spellStart"/>
            <w:r w:rsidRPr="00BB6805">
              <w:rPr>
                <w:rFonts w:ascii="Times New Roman" w:eastAsia="Calibri" w:hAnsi="Times New Roman" w:cs="Times New Roman"/>
                <w:sz w:val="24"/>
                <w:szCs w:val="24"/>
                <w:lang w:val="uk-UA"/>
              </w:rPr>
              <w:t>ліофілізат</w:t>
            </w:r>
            <w:proofErr w:type="spellEnd"/>
            <w:r w:rsidRPr="00BB6805">
              <w:rPr>
                <w:rFonts w:ascii="Times New Roman" w:eastAsia="Calibri" w:hAnsi="Times New Roman" w:cs="Times New Roman"/>
                <w:sz w:val="24"/>
                <w:szCs w:val="24"/>
                <w:lang w:val="uk-UA"/>
              </w:rPr>
              <w:t xml:space="preserve"> – бактеріальні клітини, суспендовані у середовищі висушування (</w:t>
            </w:r>
            <w:proofErr w:type="spellStart"/>
            <w:r w:rsidRPr="00BB6805">
              <w:rPr>
                <w:rFonts w:ascii="Times New Roman" w:eastAsia="Calibri" w:hAnsi="Times New Roman" w:cs="Times New Roman"/>
                <w:sz w:val="24"/>
                <w:szCs w:val="24"/>
                <w:lang w:val="uk-UA"/>
              </w:rPr>
              <w:t>Файбіча</w:t>
            </w:r>
            <w:proofErr w:type="spellEnd"/>
            <w:r w:rsidRPr="00BB6805">
              <w:rPr>
                <w:rFonts w:ascii="Times New Roman" w:eastAsia="Calibri" w:hAnsi="Times New Roman" w:cs="Times New Roman"/>
                <w:sz w:val="24"/>
                <w:szCs w:val="24"/>
                <w:lang w:val="uk-UA"/>
              </w:rPr>
              <w:t>).</w:t>
            </w:r>
          </w:p>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 xml:space="preserve">Оригінальна упаковка та маркування ДНКІБШМ – </w:t>
            </w:r>
            <w:proofErr w:type="spellStart"/>
            <w:r w:rsidRPr="00BB6805">
              <w:rPr>
                <w:rFonts w:ascii="Times New Roman" w:eastAsia="Calibri" w:hAnsi="Times New Roman" w:cs="Times New Roman"/>
                <w:sz w:val="24"/>
                <w:szCs w:val="24"/>
                <w:lang w:val="uk-UA"/>
              </w:rPr>
              <w:t>пеніцилінові∕інсулінові</w:t>
            </w:r>
            <w:proofErr w:type="spellEnd"/>
            <w:r w:rsidRPr="00BB6805">
              <w:rPr>
                <w:rFonts w:ascii="Times New Roman" w:eastAsia="Calibri" w:hAnsi="Times New Roman" w:cs="Times New Roman"/>
                <w:sz w:val="24"/>
                <w:szCs w:val="24"/>
                <w:lang w:val="uk-UA"/>
              </w:rPr>
              <w:t xml:space="preserve"> флакони, закриті резиновою пробкою та </w:t>
            </w:r>
            <w:proofErr w:type="spellStart"/>
            <w:r w:rsidRPr="00BB6805">
              <w:rPr>
                <w:rFonts w:ascii="Times New Roman" w:eastAsia="Calibri" w:hAnsi="Times New Roman" w:cs="Times New Roman"/>
                <w:sz w:val="24"/>
                <w:szCs w:val="24"/>
                <w:lang w:val="uk-UA"/>
              </w:rPr>
              <w:t>закатані</w:t>
            </w:r>
            <w:proofErr w:type="spellEnd"/>
            <w:r w:rsidRPr="00BB6805">
              <w:rPr>
                <w:rFonts w:ascii="Times New Roman" w:eastAsia="Calibri" w:hAnsi="Times New Roman" w:cs="Times New Roman"/>
                <w:sz w:val="24"/>
                <w:szCs w:val="24"/>
                <w:lang w:val="uk-UA"/>
              </w:rPr>
              <w:t xml:space="preserve"> алюмінієвим ковпачком.</w:t>
            </w:r>
          </w:p>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Паспорт на штам, виданий ВЦ ДНКІБШМ; сертифікат якості, виданий ВЦ ДНКІБШМ.</w:t>
            </w:r>
          </w:p>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 xml:space="preserve">Описані </w:t>
            </w:r>
            <w:proofErr w:type="spellStart"/>
            <w:r w:rsidRPr="00BB6805">
              <w:rPr>
                <w:rFonts w:ascii="Times New Roman" w:eastAsia="Calibri" w:hAnsi="Times New Roman" w:cs="Times New Roman"/>
                <w:sz w:val="24"/>
                <w:szCs w:val="24"/>
                <w:lang w:val="uk-UA"/>
              </w:rPr>
              <w:t>культурально</w:t>
            </w:r>
            <w:proofErr w:type="spellEnd"/>
            <w:r w:rsidRPr="00BB6805">
              <w:rPr>
                <w:rFonts w:ascii="Times New Roman" w:eastAsia="Calibri" w:hAnsi="Times New Roman" w:cs="Times New Roman"/>
                <w:sz w:val="24"/>
                <w:szCs w:val="24"/>
                <w:lang w:val="uk-UA"/>
              </w:rPr>
              <w:t>-морфологічні та біохімічні характеристики штаму; галузь застосування, термін придатності.</w:t>
            </w:r>
          </w:p>
        </w:tc>
      </w:tr>
      <w:tr w:rsidR="00BB6805" w:rsidRPr="00EA1F8D" w:rsidTr="00BB6805">
        <w:trPr>
          <w:gridAfter w:val="1"/>
          <w:wAfter w:w="6" w:type="dxa"/>
        </w:trPr>
        <w:tc>
          <w:tcPr>
            <w:tcW w:w="709" w:type="dxa"/>
          </w:tcPr>
          <w:p w:rsidR="00BB6805" w:rsidRPr="00BB6805" w:rsidRDefault="00BB6805" w:rsidP="00BB6805">
            <w:pPr>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7.</w:t>
            </w:r>
          </w:p>
        </w:tc>
        <w:tc>
          <w:tcPr>
            <w:tcW w:w="2713" w:type="dxa"/>
          </w:tcPr>
          <w:p w:rsidR="00BB6805" w:rsidRPr="00BB6805" w:rsidRDefault="00BB6805" w:rsidP="00BB6805">
            <w:pPr>
              <w:tabs>
                <w:tab w:val="center" w:pos="4677"/>
                <w:tab w:val="right" w:pos="9355"/>
              </w:tabs>
              <w:jc w:val="center"/>
              <w:rPr>
                <w:rFonts w:ascii="Times New Roman" w:eastAsia="Calibri" w:hAnsi="Times New Roman" w:cs="Times New Roman"/>
                <w:b/>
                <w:i/>
                <w:spacing w:val="-1"/>
                <w:sz w:val="24"/>
                <w:szCs w:val="24"/>
                <w:lang w:val="uk-UA"/>
              </w:rPr>
            </w:pPr>
            <w:proofErr w:type="spellStart"/>
            <w:r w:rsidRPr="00BB6805">
              <w:rPr>
                <w:rFonts w:ascii="Times New Roman" w:eastAsia="Calibri" w:hAnsi="Times New Roman" w:cs="Times New Roman"/>
                <w:b/>
                <w:i/>
                <w:spacing w:val="-1"/>
                <w:sz w:val="24"/>
                <w:szCs w:val="24"/>
                <w:lang w:val="uk-UA"/>
              </w:rPr>
              <w:t>Референс</w:t>
            </w:r>
            <w:proofErr w:type="spellEnd"/>
            <w:r w:rsidRPr="00BB6805">
              <w:rPr>
                <w:rFonts w:ascii="Times New Roman" w:eastAsia="Calibri" w:hAnsi="Times New Roman" w:cs="Times New Roman"/>
                <w:b/>
                <w:i/>
                <w:spacing w:val="-1"/>
                <w:sz w:val="24"/>
                <w:szCs w:val="24"/>
                <w:lang w:val="uk-UA"/>
              </w:rPr>
              <w:t>-стандарт культури мікроорганізмів</w:t>
            </w:r>
          </w:p>
          <w:p w:rsidR="00BB6805" w:rsidRPr="00BB6805" w:rsidRDefault="00BB6805" w:rsidP="00BB6805">
            <w:pPr>
              <w:tabs>
                <w:tab w:val="center" w:pos="4677"/>
                <w:tab w:val="right" w:pos="9355"/>
              </w:tabs>
              <w:jc w:val="center"/>
              <w:rPr>
                <w:rFonts w:ascii="Times New Roman" w:eastAsia="Calibri" w:hAnsi="Times New Roman" w:cs="Times New Roman"/>
                <w:b/>
                <w:i/>
                <w:sz w:val="24"/>
                <w:szCs w:val="24"/>
                <w:lang w:val="uk-UA"/>
              </w:rPr>
            </w:pPr>
            <w:proofErr w:type="spellStart"/>
            <w:r w:rsidRPr="00BB6805">
              <w:rPr>
                <w:rFonts w:ascii="Times New Roman" w:eastAsia="Calibri" w:hAnsi="Times New Roman" w:cs="Times New Roman"/>
                <w:b/>
                <w:i/>
                <w:sz w:val="24"/>
                <w:szCs w:val="24"/>
                <w:lang w:val="uk-UA"/>
              </w:rPr>
              <w:t>Kocuria</w:t>
            </w:r>
            <w:proofErr w:type="spellEnd"/>
            <w:r w:rsidRPr="00BB6805">
              <w:rPr>
                <w:rFonts w:ascii="Times New Roman" w:eastAsia="Calibri" w:hAnsi="Times New Roman" w:cs="Times New Roman"/>
                <w:b/>
                <w:i/>
                <w:sz w:val="24"/>
                <w:szCs w:val="24"/>
                <w:lang w:val="uk-UA"/>
              </w:rPr>
              <w:t xml:space="preserve"> </w:t>
            </w:r>
            <w:proofErr w:type="spellStart"/>
            <w:r w:rsidRPr="00BB6805">
              <w:rPr>
                <w:rFonts w:ascii="Times New Roman" w:eastAsia="Calibri" w:hAnsi="Times New Roman" w:cs="Times New Roman"/>
                <w:b/>
                <w:i/>
                <w:sz w:val="24"/>
                <w:szCs w:val="24"/>
                <w:lang w:val="uk-UA"/>
              </w:rPr>
              <w:t>rhizophila</w:t>
            </w:r>
            <w:proofErr w:type="spellEnd"/>
          </w:p>
          <w:p w:rsidR="00BB6805" w:rsidRPr="00BB6805" w:rsidRDefault="00BB6805" w:rsidP="00BB6805">
            <w:pPr>
              <w:tabs>
                <w:tab w:val="center" w:pos="4677"/>
                <w:tab w:val="right" w:pos="9355"/>
              </w:tabs>
              <w:jc w:val="center"/>
              <w:rPr>
                <w:rFonts w:ascii="Times New Roman" w:eastAsia="Times New Roman" w:hAnsi="Times New Roman" w:cs="Times New Roman"/>
                <w:b/>
                <w:i/>
                <w:sz w:val="24"/>
                <w:szCs w:val="24"/>
                <w:lang w:val="uk-UA" w:eastAsia="ru-RU"/>
              </w:rPr>
            </w:pPr>
            <w:r w:rsidRPr="00BB6805">
              <w:rPr>
                <w:rFonts w:ascii="Times New Roman" w:eastAsia="Calibri" w:hAnsi="Times New Roman" w:cs="Times New Roman"/>
                <w:b/>
                <w:i/>
                <w:sz w:val="24"/>
                <w:szCs w:val="24"/>
                <w:lang w:val="uk-UA"/>
              </w:rPr>
              <w:t>UNCSM – 027</w:t>
            </w:r>
            <w:r w:rsidR="00C7673A">
              <w:rPr>
                <w:rFonts w:ascii="Times New Roman" w:eastAsia="Calibri" w:hAnsi="Times New Roman" w:cs="Times New Roman"/>
                <w:b/>
                <w:i/>
                <w:sz w:val="24"/>
                <w:szCs w:val="24"/>
                <w:lang w:val="uk-UA"/>
              </w:rPr>
              <w:t xml:space="preserve"> – 1 </w:t>
            </w:r>
            <w:proofErr w:type="spellStart"/>
            <w:r w:rsidR="00C7673A">
              <w:rPr>
                <w:rFonts w:ascii="Times New Roman" w:eastAsia="Calibri" w:hAnsi="Times New Roman" w:cs="Times New Roman"/>
                <w:b/>
                <w:i/>
                <w:sz w:val="24"/>
                <w:szCs w:val="24"/>
                <w:lang w:val="uk-UA"/>
              </w:rPr>
              <w:t>шт</w:t>
            </w:r>
            <w:proofErr w:type="spellEnd"/>
          </w:p>
        </w:tc>
        <w:tc>
          <w:tcPr>
            <w:tcW w:w="3544" w:type="dxa"/>
          </w:tcPr>
          <w:p w:rsidR="00BB6805" w:rsidRPr="00BB6805" w:rsidRDefault="00BB6805" w:rsidP="00BB6805">
            <w:pPr>
              <w:jc w:val="center"/>
              <w:rPr>
                <w:rFonts w:ascii="Times New Roman" w:eastAsia="Calibri" w:hAnsi="Times New Roman" w:cs="Times New Roman"/>
                <w:b/>
                <w:i/>
                <w:sz w:val="24"/>
                <w:szCs w:val="24"/>
                <w:lang w:val="uk-UA"/>
              </w:rPr>
            </w:pPr>
            <w:proofErr w:type="spellStart"/>
            <w:r w:rsidRPr="00BB6805">
              <w:rPr>
                <w:rFonts w:ascii="Times New Roman" w:eastAsia="Calibri" w:hAnsi="Times New Roman" w:cs="Times New Roman"/>
                <w:b/>
                <w:i/>
                <w:sz w:val="24"/>
                <w:szCs w:val="24"/>
                <w:lang w:val="uk-UA"/>
              </w:rPr>
              <w:t>Kocuria</w:t>
            </w:r>
            <w:proofErr w:type="spellEnd"/>
            <w:r w:rsidRPr="00BB6805">
              <w:rPr>
                <w:rFonts w:ascii="Times New Roman" w:eastAsia="Calibri" w:hAnsi="Times New Roman" w:cs="Times New Roman"/>
                <w:b/>
                <w:i/>
                <w:sz w:val="24"/>
                <w:szCs w:val="24"/>
                <w:lang w:val="uk-UA"/>
              </w:rPr>
              <w:t xml:space="preserve"> </w:t>
            </w:r>
            <w:proofErr w:type="spellStart"/>
            <w:r w:rsidRPr="00BB6805">
              <w:rPr>
                <w:rFonts w:ascii="Times New Roman" w:eastAsia="Calibri" w:hAnsi="Times New Roman" w:cs="Times New Roman"/>
                <w:b/>
                <w:i/>
                <w:sz w:val="24"/>
                <w:szCs w:val="24"/>
                <w:lang w:val="uk-UA"/>
              </w:rPr>
              <w:t>rhizophila</w:t>
            </w:r>
            <w:proofErr w:type="spellEnd"/>
            <w:r w:rsidRPr="00BB6805">
              <w:rPr>
                <w:rFonts w:ascii="Times New Roman" w:eastAsia="Calibri" w:hAnsi="Times New Roman" w:cs="Times New Roman"/>
                <w:b/>
                <w:i/>
                <w:sz w:val="24"/>
                <w:szCs w:val="24"/>
                <w:lang w:val="uk-UA"/>
              </w:rPr>
              <w:t xml:space="preserve">  </w:t>
            </w:r>
          </w:p>
          <w:p w:rsidR="00BB6805" w:rsidRPr="00BB6805" w:rsidRDefault="00BB6805" w:rsidP="00BB6805">
            <w:pPr>
              <w:jc w:val="center"/>
              <w:rPr>
                <w:rFonts w:ascii="Times New Roman" w:eastAsia="Calibri" w:hAnsi="Times New Roman" w:cs="Times New Roman"/>
                <w:b/>
                <w:i/>
                <w:sz w:val="24"/>
                <w:szCs w:val="24"/>
                <w:lang w:val="uk-UA"/>
              </w:rPr>
            </w:pPr>
            <w:r w:rsidRPr="00BB6805">
              <w:rPr>
                <w:rFonts w:ascii="Times New Roman" w:eastAsia="Calibri" w:hAnsi="Times New Roman" w:cs="Times New Roman"/>
                <w:b/>
                <w:i/>
                <w:sz w:val="24"/>
                <w:szCs w:val="24"/>
                <w:lang w:val="uk-UA"/>
              </w:rPr>
              <w:t>ATCC 9341</w:t>
            </w:r>
          </w:p>
          <w:p w:rsidR="00BB6805" w:rsidRPr="00BB6805" w:rsidRDefault="00BB6805" w:rsidP="00BB6805">
            <w:pPr>
              <w:tabs>
                <w:tab w:val="center" w:pos="4677"/>
                <w:tab w:val="right" w:pos="9355"/>
              </w:tabs>
              <w:jc w:val="center"/>
              <w:rPr>
                <w:rFonts w:ascii="Times New Roman" w:eastAsia="Times New Roman" w:hAnsi="Times New Roman" w:cs="Times New Roman"/>
                <w:b/>
                <w:i/>
                <w:sz w:val="24"/>
                <w:szCs w:val="24"/>
                <w:lang w:val="uk-UA" w:eastAsia="ru-RU"/>
              </w:rPr>
            </w:pPr>
            <w:r w:rsidRPr="00BB6805">
              <w:rPr>
                <w:rFonts w:ascii="Times New Roman" w:eastAsia="Calibri" w:hAnsi="Times New Roman" w:cs="Times New Roman"/>
                <w:sz w:val="24"/>
                <w:szCs w:val="24"/>
                <w:lang w:val="uk-UA"/>
              </w:rPr>
              <w:t>NCTC 8340, CIP 53.45</w:t>
            </w:r>
          </w:p>
        </w:tc>
        <w:tc>
          <w:tcPr>
            <w:tcW w:w="7825" w:type="dxa"/>
          </w:tcPr>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Типовий штам, підготовлений безпосередньо в офіційній національній колекції Державного науково-контрольного інституту біотехнології і штамів мікроорганізмів (ДНКІБШМ).</w:t>
            </w:r>
          </w:p>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 xml:space="preserve">Являє собою </w:t>
            </w:r>
            <w:proofErr w:type="spellStart"/>
            <w:r w:rsidRPr="00BB6805">
              <w:rPr>
                <w:rFonts w:ascii="Times New Roman" w:eastAsia="Calibri" w:hAnsi="Times New Roman" w:cs="Times New Roman"/>
                <w:sz w:val="24"/>
                <w:szCs w:val="24"/>
                <w:lang w:val="uk-UA"/>
              </w:rPr>
              <w:t>ліофілізат</w:t>
            </w:r>
            <w:proofErr w:type="spellEnd"/>
            <w:r w:rsidRPr="00BB6805">
              <w:rPr>
                <w:rFonts w:ascii="Times New Roman" w:eastAsia="Calibri" w:hAnsi="Times New Roman" w:cs="Times New Roman"/>
                <w:sz w:val="24"/>
                <w:szCs w:val="24"/>
                <w:lang w:val="uk-UA"/>
              </w:rPr>
              <w:t xml:space="preserve"> – бактеріальні клітини, суспендовані у середовищі висушування (</w:t>
            </w:r>
            <w:proofErr w:type="spellStart"/>
            <w:r w:rsidRPr="00BB6805">
              <w:rPr>
                <w:rFonts w:ascii="Times New Roman" w:eastAsia="Calibri" w:hAnsi="Times New Roman" w:cs="Times New Roman"/>
                <w:sz w:val="24"/>
                <w:szCs w:val="24"/>
                <w:lang w:val="uk-UA"/>
              </w:rPr>
              <w:t>Файбіча</w:t>
            </w:r>
            <w:proofErr w:type="spellEnd"/>
            <w:r w:rsidRPr="00BB6805">
              <w:rPr>
                <w:rFonts w:ascii="Times New Roman" w:eastAsia="Calibri" w:hAnsi="Times New Roman" w:cs="Times New Roman"/>
                <w:sz w:val="24"/>
                <w:szCs w:val="24"/>
                <w:lang w:val="uk-UA"/>
              </w:rPr>
              <w:t>).</w:t>
            </w:r>
          </w:p>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 xml:space="preserve">Оригінальна упаковка та маркування ДНКІБШМ – </w:t>
            </w:r>
            <w:proofErr w:type="spellStart"/>
            <w:r w:rsidRPr="00BB6805">
              <w:rPr>
                <w:rFonts w:ascii="Times New Roman" w:eastAsia="Calibri" w:hAnsi="Times New Roman" w:cs="Times New Roman"/>
                <w:sz w:val="24"/>
                <w:szCs w:val="24"/>
                <w:lang w:val="uk-UA"/>
              </w:rPr>
              <w:t>пеніцилінові∕інсулінові</w:t>
            </w:r>
            <w:proofErr w:type="spellEnd"/>
            <w:r w:rsidRPr="00BB6805">
              <w:rPr>
                <w:rFonts w:ascii="Times New Roman" w:eastAsia="Calibri" w:hAnsi="Times New Roman" w:cs="Times New Roman"/>
                <w:sz w:val="24"/>
                <w:szCs w:val="24"/>
                <w:lang w:val="uk-UA"/>
              </w:rPr>
              <w:t xml:space="preserve"> флакони, закриті резиновою пробкою та </w:t>
            </w:r>
            <w:proofErr w:type="spellStart"/>
            <w:r w:rsidRPr="00BB6805">
              <w:rPr>
                <w:rFonts w:ascii="Times New Roman" w:eastAsia="Calibri" w:hAnsi="Times New Roman" w:cs="Times New Roman"/>
                <w:sz w:val="24"/>
                <w:szCs w:val="24"/>
                <w:lang w:val="uk-UA"/>
              </w:rPr>
              <w:t>закатані</w:t>
            </w:r>
            <w:proofErr w:type="spellEnd"/>
            <w:r w:rsidRPr="00BB6805">
              <w:rPr>
                <w:rFonts w:ascii="Times New Roman" w:eastAsia="Calibri" w:hAnsi="Times New Roman" w:cs="Times New Roman"/>
                <w:sz w:val="24"/>
                <w:szCs w:val="24"/>
                <w:lang w:val="uk-UA"/>
              </w:rPr>
              <w:t xml:space="preserve"> алюмінієвим ковпачком.</w:t>
            </w:r>
          </w:p>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Паспорт на штам, виданий ВЦ ДНКІБШМ; сертифікат якості, виданий ВЦ ДНКІБШМ.</w:t>
            </w:r>
          </w:p>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 xml:space="preserve">Описані </w:t>
            </w:r>
            <w:proofErr w:type="spellStart"/>
            <w:r w:rsidRPr="00BB6805">
              <w:rPr>
                <w:rFonts w:ascii="Times New Roman" w:eastAsia="Calibri" w:hAnsi="Times New Roman" w:cs="Times New Roman"/>
                <w:sz w:val="24"/>
                <w:szCs w:val="24"/>
                <w:lang w:val="uk-UA"/>
              </w:rPr>
              <w:t>культурально</w:t>
            </w:r>
            <w:proofErr w:type="spellEnd"/>
            <w:r w:rsidRPr="00BB6805">
              <w:rPr>
                <w:rFonts w:ascii="Times New Roman" w:eastAsia="Calibri" w:hAnsi="Times New Roman" w:cs="Times New Roman"/>
                <w:sz w:val="24"/>
                <w:szCs w:val="24"/>
                <w:lang w:val="uk-UA"/>
              </w:rPr>
              <w:t>-морфологічні та біохімічні характеристики штаму; галузь застосування, термін придатності.</w:t>
            </w:r>
          </w:p>
        </w:tc>
      </w:tr>
      <w:tr w:rsidR="00BB6805" w:rsidRPr="00EA1F8D" w:rsidTr="00BB6805">
        <w:trPr>
          <w:gridAfter w:val="1"/>
          <w:wAfter w:w="6" w:type="dxa"/>
        </w:trPr>
        <w:tc>
          <w:tcPr>
            <w:tcW w:w="709" w:type="dxa"/>
          </w:tcPr>
          <w:p w:rsidR="00BB6805" w:rsidRPr="00BB6805" w:rsidRDefault="00BB6805" w:rsidP="00BB6805">
            <w:pPr>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8.</w:t>
            </w:r>
          </w:p>
        </w:tc>
        <w:tc>
          <w:tcPr>
            <w:tcW w:w="2713" w:type="dxa"/>
          </w:tcPr>
          <w:p w:rsidR="00BB6805" w:rsidRPr="00BB6805" w:rsidRDefault="00BB6805" w:rsidP="00BB6805">
            <w:pPr>
              <w:tabs>
                <w:tab w:val="center" w:pos="4677"/>
                <w:tab w:val="right" w:pos="9355"/>
              </w:tabs>
              <w:jc w:val="center"/>
              <w:rPr>
                <w:rFonts w:ascii="Times New Roman" w:eastAsia="Calibri" w:hAnsi="Times New Roman" w:cs="Times New Roman"/>
                <w:b/>
                <w:i/>
                <w:spacing w:val="-1"/>
                <w:sz w:val="24"/>
                <w:szCs w:val="24"/>
                <w:lang w:val="uk-UA"/>
              </w:rPr>
            </w:pPr>
            <w:proofErr w:type="spellStart"/>
            <w:r w:rsidRPr="00BB6805">
              <w:rPr>
                <w:rFonts w:ascii="Times New Roman" w:eastAsia="Calibri" w:hAnsi="Times New Roman" w:cs="Times New Roman"/>
                <w:b/>
                <w:i/>
                <w:spacing w:val="-1"/>
                <w:sz w:val="24"/>
                <w:szCs w:val="24"/>
                <w:lang w:val="uk-UA"/>
              </w:rPr>
              <w:t>Референс</w:t>
            </w:r>
            <w:proofErr w:type="spellEnd"/>
            <w:r w:rsidRPr="00BB6805">
              <w:rPr>
                <w:rFonts w:ascii="Times New Roman" w:eastAsia="Calibri" w:hAnsi="Times New Roman" w:cs="Times New Roman"/>
                <w:b/>
                <w:i/>
                <w:spacing w:val="-1"/>
                <w:sz w:val="24"/>
                <w:szCs w:val="24"/>
                <w:lang w:val="uk-UA"/>
              </w:rPr>
              <w:t>-стандарт культури мікроорганізмів</w:t>
            </w:r>
          </w:p>
          <w:p w:rsidR="00BB6805" w:rsidRPr="00BB6805" w:rsidRDefault="00BB6805" w:rsidP="00BB6805">
            <w:pPr>
              <w:tabs>
                <w:tab w:val="center" w:pos="4677"/>
                <w:tab w:val="right" w:pos="9355"/>
              </w:tabs>
              <w:jc w:val="center"/>
              <w:rPr>
                <w:rFonts w:ascii="Times New Roman" w:eastAsia="Calibri" w:hAnsi="Times New Roman" w:cs="Times New Roman"/>
                <w:b/>
                <w:i/>
                <w:sz w:val="24"/>
                <w:szCs w:val="24"/>
                <w:lang w:val="uk-UA"/>
              </w:rPr>
            </w:pPr>
            <w:proofErr w:type="spellStart"/>
            <w:r w:rsidRPr="00BB6805">
              <w:rPr>
                <w:rFonts w:ascii="Times New Roman" w:eastAsia="Calibri" w:hAnsi="Times New Roman" w:cs="Times New Roman"/>
                <w:b/>
                <w:i/>
                <w:sz w:val="24"/>
                <w:szCs w:val="24"/>
                <w:lang w:val="uk-UA"/>
              </w:rPr>
              <w:t>Micrococcus</w:t>
            </w:r>
            <w:proofErr w:type="spellEnd"/>
            <w:r w:rsidRPr="00BB6805">
              <w:rPr>
                <w:rFonts w:ascii="Times New Roman" w:eastAsia="Calibri" w:hAnsi="Times New Roman" w:cs="Times New Roman"/>
                <w:b/>
                <w:i/>
                <w:sz w:val="24"/>
                <w:szCs w:val="24"/>
                <w:lang w:val="uk-UA"/>
              </w:rPr>
              <w:t xml:space="preserve"> </w:t>
            </w:r>
            <w:proofErr w:type="spellStart"/>
            <w:r w:rsidRPr="00BB6805">
              <w:rPr>
                <w:rFonts w:ascii="Times New Roman" w:eastAsia="Calibri" w:hAnsi="Times New Roman" w:cs="Times New Roman"/>
                <w:b/>
                <w:i/>
                <w:sz w:val="24"/>
                <w:szCs w:val="24"/>
                <w:lang w:val="uk-UA"/>
              </w:rPr>
              <w:t>luteus</w:t>
            </w:r>
            <w:proofErr w:type="spellEnd"/>
          </w:p>
          <w:p w:rsidR="00BB6805" w:rsidRPr="00BB6805" w:rsidRDefault="00BB6805" w:rsidP="00BB6805">
            <w:pPr>
              <w:tabs>
                <w:tab w:val="center" w:pos="4677"/>
                <w:tab w:val="right" w:pos="9355"/>
              </w:tabs>
              <w:jc w:val="center"/>
              <w:rPr>
                <w:rFonts w:ascii="Times New Roman" w:eastAsia="Times New Roman" w:hAnsi="Times New Roman" w:cs="Times New Roman"/>
                <w:b/>
                <w:i/>
                <w:sz w:val="24"/>
                <w:szCs w:val="24"/>
                <w:lang w:val="uk-UA" w:eastAsia="ru-RU"/>
              </w:rPr>
            </w:pPr>
            <w:r w:rsidRPr="00BB6805">
              <w:rPr>
                <w:rFonts w:ascii="Times New Roman" w:eastAsia="Calibri" w:hAnsi="Times New Roman" w:cs="Times New Roman"/>
                <w:b/>
                <w:i/>
                <w:sz w:val="24"/>
                <w:szCs w:val="24"/>
                <w:lang w:val="uk-UA"/>
              </w:rPr>
              <w:t>UNCSM – 028</w:t>
            </w:r>
            <w:r w:rsidR="00C7673A">
              <w:rPr>
                <w:rFonts w:ascii="Times New Roman" w:eastAsia="Calibri" w:hAnsi="Times New Roman" w:cs="Times New Roman"/>
                <w:b/>
                <w:i/>
                <w:sz w:val="24"/>
                <w:szCs w:val="24"/>
                <w:lang w:val="uk-UA"/>
              </w:rPr>
              <w:t xml:space="preserve"> – 1 </w:t>
            </w:r>
            <w:proofErr w:type="spellStart"/>
            <w:r w:rsidR="00C7673A">
              <w:rPr>
                <w:rFonts w:ascii="Times New Roman" w:eastAsia="Calibri" w:hAnsi="Times New Roman" w:cs="Times New Roman"/>
                <w:b/>
                <w:i/>
                <w:sz w:val="24"/>
                <w:szCs w:val="24"/>
                <w:lang w:val="uk-UA"/>
              </w:rPr>
              <w:t>шт</w:t>
            </w:r>
            <w:proofErr w:type="spellEnd"/>
          </w:p>
        </w:tc>
        <w:tc>
          <w:tcPr>
            <w:tcW w:w="3544" w:type="dxa"/>
          </w:tcPr>
          <w:p w:rsidR="00BB6805" w:rsidRPr="00BB6805" w:rsidRDefault="00BB6805" w:rsidP="00BB6805">
            <w:pPr>
              <w:jc w:val="center"/>
              <w:rPr>
                <w:rFonts w:ascii="Times New Roman" w:eastAsia="Calibri" w:hAnsi="Times New Roman" w:cs="Times New Roman"/>
                <w:b/>
                <w:i/>
                <w:sz w:val="24"/>
                <w:szCs w:val="24"/>
                <w:lang w:val="uk-UA"/>
              </w:rPr>
            </w:pPr>
            <w:proofErr w:type="spellStart"/>
            <w:r w:rsidRPr="00BB6805">
              <w:rPr>
                <w:rFonts w:ascii="Times New Roman" w:eastAsia="Calibri" w:hAnsi="Times New Roman" w:cs="Times New Roman"/>
                <w:b/>
                <w:i/>
                <w:sz w:val="24"/>
                <w:szCs w:val="24"/>
                <w:lang w:val="uk-UA"/>
              </w:rPr>
              <w:t>Micrococcus</w:t>
            </w:r>
            <w:proofErr w:type="spellEnd"/>
            <w:r w:rsidRPr="00BB6805">
              <w:rPr>
                <w:rFonts w:ascii="Times New Roman" w:eastAsia="Calibri" w:hAnsi="Times New Roman" w:cs="Times New Roman"/>
                <w:b/>
                <w:i/>
                <w:sz w:val="24"/>
                <w:szCs w:val="24"/>
                <w:lang w:val="uk-UA"/>
              </w:rPr>
              <w:t xml:space="preserve"> </w:t>
            </w:r>
            <w:proofErr w:type="spellStart"/>
            <w:r w:rsidRPr="00BB6805">
              <w:rPr>
                <w:rFonts w:ascii="Times New Roman" w:eastAsia="Calibri" w:hAnsi="Times New Roman" w:cs="Times New Roman"/>
                <w:b/>
                <w:i/>
                <w:sz w:val="24"/>
                <w:szCs w:val="24"/>
                <w:lang w:val="uk-UA"/>
              </w:rPr>
              <w:t>luteus</w:t>
            </w:r>
            <w:proofErr w:type="spellEnd"/>
            <w:r w:rsidRPr="00BB6805">
              <w:rPr>
                <w:rFonts w:ascii="Times New Roman" w:eastAsia="Calibri" w:hAnsi="Times New Roman" w:cs="Times New Roman"/>
                <w:b/>
                <w:i/>
                <w:sz w:val="24"/>
                <w:szCs w:val="24"/>
                <w:lang w:val="uk-UA"/>
              </w:rPr>
              <w:t xml:space="preserve"> </w:t>
            </w:r>
            <w:r w:rsidRPr="00BB6805">
              <w:rPr>
                <w:rFonts w:ascii="Times New Roman" w:eastAsia="Calibri" w:hAnsi="Times New Roman" w:cs="Times New Roman"/>
                <w:i/>
                <w:sz w:val="24"/>
                <w:szCs w:val="24"/>
                <w:lang w:val="uk-UA"/>
              </w:rPr>
              <w:t>(</w:t>
            </w:r>
            <w:proofErr w:type="spellStart"/>
            <w:r w:rsidRPr="00BB6805">
              <w:rPr>
                <w:rFonts w:ascii="Times New Roman" w:eastAsia="Calibri" w:hAnsi="Times New Roman" w:cs="Times New Roman"/>
                <w:i/>
                <w:sz w:val="24"/>
                <w:szCs w:val="24"/>
                <w:lang w:val="uk-UA"/>
              </w:rPr>
              <w:t>Micrococcus</w:t>
            </w:r>
            <w:proofErr w:type="spellEnd"/>
            <w:r w:rsidRPr="00BB6805">
              <w:rPr>
                <w:rFonts w:ascii="Times New Roman" w:eastAsia="Calibri" w:hAnsi="Times New Roman" w:cs="Times New Roman"/>
                <w:i/>
                <w:sz w:val="24"/>
                <w:szCs w:val="24"/>
                <w:lang w:val="uk-UA"/>
              </w:rPr>
              <w:t> </w:t>
            </w:r>
            <w:proofErr w:type="spellStart"/>
            <w:r w:rsidRPr="00BB6805">
              <w:rPr>
                <w:rFonts w:ascii="Times New Roman" w:eastAsia="Calibri" w:hAnsi="Times New Roman" w:cs="Times New Roman"/>
                <w:i/>
                <w:sz w:val="24"/>
                <w:szCs w:val="24"/>
                <w:lang w:val="uk-UA"/>
              </w:rPr>
              <w:t>flavus</w:t>
            </w:r>
            <w:proofErr w:type="spellEnd"/>
            <w:r w:rsidRPr="00BB6805">
              <w:rPr>
                <w:rFonts w:ascii="Times New Roman" w:eastAsia="Calibri" w:hAnsi="Times New Roman" w:cs="Times New Roman"/>
                <w:i/>
                <w:sz w:val="24"/>
                <w:szCs w:val="24"/>
                <w:lang w:val="uk-UA"/>
              </w:rPr>
              <w:t>)</w:t>
            </w:r>
          </w:p>
          <w:p w:rsidR="00BB6805" w:rsidRPr="00BB6805" w:rsidRDefault="00BB6805" w:rsidP="00BB6805">
            <w:pPr>
              <w:jc w:val="center"/>
              <w:rPr>
                <w:rFonts w:ascii="Times New Roman" w:eastAsia="Calibri" w:hAnsi="Times New Roman" w:cs="Times New Roman"/>
                <w:b/>
                <w:i/>
                <w:sz w:val="24"/>
                <w:szCs w:val="24"/>
                <w:lang w:val="uk-UA"/>
              </w:rPr>
            </w:pPr>
            <w:r w:rsidRPr="00BB6805">
              <w:rPr>
                <w:rFonts w:ascii="Times New Roman" w:eastAsia="Calibri" w:hAnsi="Times New Roman" w:cs="Times New Roman"/>
                <w:b/>
                <w:i/>
                <w:sz w:val="24"/>
                <w:szCs w:val="24"/>
                <w:lang w:val="uk-UA"/>
              </w:rPr>
              <w:t>ATCC 10240</w:t>
            </w:r>
          </w:p>
          <w:p w:rsidR="00BB6805" w:rsidRPr="00BB6805" w:rsidRDefault="00BB6805" w:rsidP="00BB6805">
            <w:pPr>
              <w:jc w:val="center"/>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УКМ Ас-634</w:t>
            </w:r>
          </w:p>
          <w:p w:rsidR="00BB6805" w:rsidRPr="00BB6805" w:rsidRDefault="00BB6805" w:rsidP="00BB6805">
            <w:pPr>
              <w:tabs>
                <w:tab w:val="center" w:pos="4677"/>
                <w:tab w:val="right" w:pos="9355"/>
              </w:tabs>
              <w:jc w:val="center"/>
              <w:rPr>
                <w:rFonts w:ascii="Times New Roman" w:eastAsia="Times New Roman" w:hAnsi="Times New Roman" w:cs="Times New Roman"/>
                <w:i/>
                <w:sz w:val="24"/>
                <w:szCs w:val="24"/>
                <w:lang w:val="uk-UA" w:eastAsia="ru-RU"/>
              </w:rPr>
            </w:pPr>
            <w:r w:rsidRPr="00BB6805">
              <w:rPr>
                <w:rFonts w:ascii="Times New Roman" w:eastAsia="Calibri" w:hAnsi="Times New Roman" w:cs="Times New Roman"/>
                <w:sz w:val="24"/>
                <w:szCs w:val="24"/>
                <w:lang w:val="uk-UA"/>
              </w:rPr>
              <w:t>[</w:t>
            </w:r>
            <w:hyperlink r:id="rId4" w:tgtFrame="_blank" w:history="1">
              <w:r w:rsidRPr="00BB6805">
                <w:rPr>
                  <w:rFonts w:ascii="Times New Roman" w:eastAsia="Calibri" w:hAnsi="Times New Roman" w:cs="Times New Roman"/>
                  <w:color w:val="0000FF"/>
                  <w:sz w:val="24"/>
                  <w:szCs w:val="24"/>
                  <w:u w:val="single"/>
                  <w:lang w:val="uk-UA"/>
                </w:rPr>
                <w:t>DSM 1790</w:t>
              </w:r>
            </w:hyperlink>
            <w:r w:rsidRPr="00BB6805">
              <w:rPr>
                <w:rFonts w:ascii="Times New Roman" w:eastAsia="Calibri" w:hAnsi="Times New Roman" w:cs="Times New Roman"/>
                <w:sz w:val="24"/>
                <w:szCs w:val="24"/>
                <w:lang w:val="uk-UA"/>
              </w:rPr>
              <w:t xml:space="preserve">,  </w:t>
            </w:r>
            <w:hyperlink r:id="rId5" w:tgtFrame="_blank" w:history="1">
              <w:r w:rsidRPr="00BB6805">
                <w:rPr>
                  <w:rFonts w:ascii="Times New Roman" w:eastAsia="Calibri" w:hAnsi="Times New Roman" w:cs="Times New Roman"/>
                  <w:color w:val="0000FF"/>
                  <w:sz w:val="24"/>
                  <w:szCs w:val="24"/>
                  <w:u w:val="single"/>
                  <w:lang w:val="uk-UA"/>
                </w:rPr>
                <w:t>CCM 732</w:t>
              </w:r>
            </w:hyperlink>
            <w:r w:rsidRPr="00BB6805">
              <w:rPr>
                <w:rFonts w:ascii="Times New Roman" w:eastAsia="Calibri" w:hAnsi="Times New Roman" w:cs="Times New Roman"/>
                <w:sz w:val="24"/>
                <w:szCs w:val="24"/>
                <w:lang w:val="uk-UA"/>
              </w:rPr>
              <w:t>, </w:t>
            </w:r>
            <w:hyperlink r:id="rId6" w:tgtFrame="_blank" w:history="1">
              <w:r w:rsidRPr="00BB6805">
                <w:rPr>
                  <w:rFonts w:ascii="Times New Roman" w:eastAsia="Calibri" w:hAnsi="Times New Roman" w:cs="Times New Roman"/>
                  <w:color w:val="0000FF"/>
                  <w:sz w:val="24"/>
                  <w:szCs w:val="24"/>
                  <w:u w:val="single"/>
                  <w:lang w:val="uk-UA"/>
                </w:rPr>
                <w:t>DSM 20490</w:t>
              </w:r>
            </w:hyperlink>
            <w:r w:rsidRPr="00BB6805">
              <w:rPr>
                <w:rFonts w:ascii="Times New Roman" w:eastAsia="Calibri" w:hAnsi="Times New Roman" w:cs="Times New Roman"/>
                <w:sz w:val="24"/>
                <w:szCs w:val="24"/>
                <w:lang w:val="uk-UA"/>
              </w:rPr>
              <w:t>, </w:t>
            </w:r>
            <w:hyperlink r:id="rId7" w:tgtFrame="_blank" w:history="1">
              <w:r w:rsidRPr="00BB6805">
                <w:rPr>
                  <w:rFonts w:ascii="Times New Roman" w:eastAsia="Calibri" w:hAnsi="Times New Roman" w:cs="Times New Roman"/>
                  <w:color w:val="0000FF"/>
                  <w:sz w:val="24"/>
                  <w:szCs w:val="24"/>
                  <w:u w:val="single"/>
                  <w:lang w:val="uk-UA"/>
                </w:rPr>
                <w:t>IFO 3242</w:t>
              </w:r>
            </w:hyperlink>
            <w:r w:rsidRPr="00BB6805">
              <w:rPr>
                <w:rFonts w:ascii="Times New Roman" w:eastAsia="Calibri" w:hAnsi="Times New Roman" w:cs="Times New Roman"/>
                <w:sz w:val="24"/>
                <w:szCs w:val="24"/>
                <w:lang w:val="uk-UA"/>
              </w:rPr>
              <w:t>, </w:t>
            </w:r>
            <w:hyperlink r:id="rId8" w:tgtFrame="_blank" w:history="1">
              <w:r w:rsidRPr="00BB6805">
                <w:rPr>
                  <w:rFonts w:ascii="Times New Roman" w:eastAsia="Calibri" w:hAnsi="Times New Roman" w:cs="Times New Roman"/>
                  <w:color w:val="0000FF"/>
                  <w:sz w:val="24"/>
                  <w:szCs w:val="24"/>
                  <w:u w:val="single"/>
                  <w:lang w:val="uk-UA"/>
                </w:rPr>
                <w:t>NBRC 3242</w:t>
              </w:r>
            </w:hyperlink>
            <w:r w:rsidRPr="00BB6805">
              <w:rPr>
                <w:rFonts w:ascii="Times New Roman" w:eastAsia="Calibri" w:hAnsi="Times New Roman" w:cs="Times New Roman"/>
                <w:sz w:val="24"/>
                <w:szCs w:val="24"/>
                <w:lang w:val="uk-UA"/>
              </w:rPr>
              <w:t>, NCIB 8166, </w:t>
            </w:r>
            <w:hyperlink r:id="rId9" w:tgtFrame="_blank" w:history="1">
              <w:r w:rsidRPr="00BB6805">
                <w:rPr>
                  <w:rFonts w:ascii="Times New Roman" w:eastAsia="Calibri" w:hAnsi="Times New Roman" w:cs="Times New Roman"/>
                  <w:color w:val="0000FF"/>
                  <w:sz w:val="24"/>
                  <w:szCs w:val="24"/>
                  <w:u w:val="single"/>
                  <w:lang w:val="uk-UA"/>
                </w:rPr>
                <w:t>NCTC 7743</w:t>
              </w:r>
            </w:hyperlink>
            <w:r w:rsidRPr="00BB6805">
              <w:rPr>
                <w:rFonts w:ascii="Times New Roman" w:eastAsia="Calibri" w:hAnsi="Times New Roman" w:cs="Times New Roman"/>
                <w:sz w:val="24"/>
                <w:szCs w:val="24"/>
                <w:lang w:val="uk-UA"/>
              </w:rPr>
              <w:t>, </w:t>
            </w:r>
            <w:hyperlink r:id="rId10" w:tgtFrame="_blank" w:history="1">
              <w:r w:rsidRPr="00BB6805">
                <w:rPr>
                  <w:rFonts w:ascii="Times New Roman" w:eastAsia="Calibri" w:hAnsi="Times New Roman" w:cs="Times New Roman"/>
                  <w:color w:val="0000FF"/>
                  <w:sz w:val="24"/>
                  <w:szCs w:val="24"/>
                  <w:u w:val="single"/>
                  <w:lang w:val="uk-UA"/>
                </w:rPr>
                <w:t>CCUG 21988</w:t>
              </w:r>
            </w:hyperlink>
            <w:r w:rsidRPr="00BB6805">
              <w:rPr>
                <w:rFonts w:ascii="Times New Roman" w:eastAsia="Calibri" w:hAnsi="Times New Roman" w:cs="Times New Roman"/>
                <w:sz w:val="24"/>
                <w:szCs w:val="24"/>
                <w:lang w:val="uk-UA"/>
              </w:rPr>
              <w:t>, FDA 16]</w:t>
            </w:r>
          </w:p>
        </w:tc>
        <w:tc>
          <w:tcPr>
            <w:tcW w:w="7825" w:type="dxa"/>
          </w:tcPr>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Типовий штам, підготовлений безпосередньо в офіційній національній колекції Державного науково-контрольного інституту біотехнології і штамів мікроорганізмів (ДНКІБШМ).</w:t>
            </w:r>
          </w:p>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 xml:space="preserve">Являє собою </w:t>
            </w:r>
            <w:proofErr w:type="spellStart"/>
            <w:r w:rsidRPr="00BB6805">
              <w:rPr>
                <w:rFonts w:ascii="Times New Roman" w:eastAsia="Calibri" w:hAnsi="Times New Roman" w:cs="Times New Roman"/>
                <w:sz w:val="24"/>
                <w:szCs w:val="24"/>
                <w:lang w:val="uk-UA"/>
              </w:rPr>
              <w:t>ліофілізат</w:t>
            </w:r>
            <w:proofErr w:type="spellEnd"/>
            <w:r w:rsidRPr="00BB6805">
              <w:rPr>
                <w:rFonts w:ascii="Times New Roman" w:eastAsia="Calibri" w:hAnsi="Times New Roman" w:cs="Times New Roman"/>
                <w:sz w:val="24"/>
                <w:szCs w:val="24"/>
                <w:lang w:val="uk-UA"/>
              </w:rPr>
              <w:t xml:space="preserve"> – бактеріальні клітини, суспендовані у середовищі висушування (</w:t>
            </w:r>
            <w:proofErr w:type="spellStart"/>
            <w:r w:rsidRPr="00BB6805">
              <w:rPr>
                <w:rFonts w:ascii="Times New Roman" w:eastAsia="Calibri" w:hAnsi="Times New Roman" w:cs="Times New Roman"/>
                <w:sz w:val="24"/>
                <w:szCs w:val="24"/>
                <w:lang w:val="uk-UA"/>
              </w:rPr>
              <w:t>Файбіча</w:t>
            </w:r>
            <w:proofErr w:type="spellEnd"/>
            <w:r w:rsidRPr="00BB6805">
              <w:rPr>
                <w:rFonts w:ascii="Times New Roman" w:eastAsia="Calibri" w:hAnsi="Times New Roman" w:cs="Times New Roman"/>
                <w:sz w:val="24"/>
                <w:szCs w:val="24"/>
                <w:lang w:val="uk-UA"/>
              </w:rPr>
              <w:t>).</w:t>
            </w:r>
          </w:p>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 xml:space="preserve">Оригінальна упаковка та маркування ДНКІБШМ – </w:t>
            </w:r>
            <w:proofErr w:type="spellStart"/>
            <w:r w:rsidRPr="00BB6805">
              <w:rPr>
                <w:rFonts w:ascii="Times New Roman" w:eastAsia="Calibri" w:hAnsi="Times New Roman" w:cs="Times New Roman"/>
                <w:sz w:val="24"/>
                <w:szCs w:val="24"/>
                <w:lang w:val="uk-UA"/>
              </w:rPr>
              <w:t>пеніцилінові∕інсулінові</w:t>
            </w:r>
            <w:proofErr w:type="spellEnd"/>
            <w:r w:rsidRPr="00BB6805">
              <w:rPr>
                <w:rFonts w:ascii="Times New Roman" w:eastAsia="Calibri" w:hAnsi="Times New Roman" w:cs="Times New Roman"/>
                <w:sz w:val="24"/>
                <w:szCs w:val="24"/>
                <w:lang w:val="uk-UA"/>
              </w:rPr>
              <w:t xml:space="preserve"> флакони, закриті резиновою пробкою та </w:t>
            </w:r>
            <w:proofErr w:type="spellStart"/>
            <w:r w:rsidRPr="00BB6805">
              <w:rPr>
                <w:rFonts w:ascii="Times New Roman" w:eastAsia="Calibri" w:hAnsi="Times New Roman" w:cs="Times New Roman"/>
                <w:sz w:val="24"/>
                <w:szCs w:val="24"/>
                <w:lang w:val="uk-UA"/>
              </w:rPr>
              <w:t>закатані</w:t>
            </w:r>
            <w:proofErr w:type="spellEnd"/>
            <w:r w:rsidRPr="00BB6805">
              <w:rPr>
                <w:rFonts w:ascii="Times New Roman" w:eastAsia="Calibri" w:hAnsi="Times New Roman" w:cs="Times New Roman"/>
                <w:sz w:val="24"/>
                <w:szCs w:val="24"/>
                <w:lang w:val="uk-UA"/>
              </w:rPr>
              <w:t xml:space="preserve"> алюмінієвим ковпачком.</w:t>
            </w:r>
          </w:p>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Паспорт на штам, виданий ВЦ ДНКІБШМ; сертифікат якості, виданий ВЦ ДНКІБШМ.</w:t>
            </w:r>
          </w:p>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lastRenderedPageBreak/>
              <w:t xml:space="preserve">Описані </w:t>
            </w:r>
            <w:proofErr w:type="spellStart"/>
            <w:r w:rsidRPr="00BB6805">
              <w:rPr>
                <w:rFonts w:ascii="Times New Roman" w:eastAsia="Calibri" w:hAnsi="Times New Roman" w:cs="Times New Roman"/>
                <w:sz w:val="24"/>
                <w:szCs w:val="24"/>
                <w:lang w:val="uk-UA"/>
              </w:rPr>
              <w:t>культурально</w:t>
            </w:r>
            <w:proofErr w:type="spellEnd"/>
            <w:r w:rsidRPr="00BB6805">
              <w:rPr>
                <w:rFonts w:ascii="Times New Roman" w:eastAsia="Calibri" w:hAnsi="Times New Roman" w:cs="Times New Roman"/>
                <w:sz w:val="24"/>
                <w:szCs w:val="24"/>
                <w:lang w:val="uk-UA"/>
              </w:rPr>
              <w:t>-морфологічні та біохімічні характеристики штаму; галузь застосування, термін придатності.</w:t>
            </w:r>
          </w:p>
        </w:tc>
      </w:tr>
      <w:tr w:rsidR="00BB6805" w:rsidRPr="00EA1F8D" w:rsidTr="00BB6805">
        <w:trPr>
          <w:gridAfter w:val="1"/>
          <w:wAfter w:w="6" w:type="dxa"/>
        </w:trPr>
        <w:tc>
          <w:tcPr>
            <w:tcW w:w="709" w:type="dxa"/>
          </w:tcPr>
          <w:p w:rsidR="00BB6805" w:rsidRPr="00BB6805" w:rsidRDefault="00BB6805" w:rsidP="00BB6805">
            <w:pPr>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lastRenderedPageBreak/>
              <w:t>9.</w:t>
            </w:r>
          </w:p>
        </w:tc>
        <w:tc>
          <w:tcPr>
            <w:tcW w:w="2713" w:type="dxa"/>
          </w:tcPr>
          <w:p w:rsidR="00BB6805" w:rsidRPr="00BB6805" w:rsidRDefault="00BB6805" w:rsidP="00BB6805">
            <w:pPr>
              <w:tabs>
                <w:tab w:val="center" w:pos="4677"/>
                <w:tab w:val="right" w:pos="9355"/>
              </w:tabs>
              <w:jc w:val="center"/>
              <w:rPr>
                <w:rFonts w:ascii="Times New Roman" w:eastAsia="Calibri" w:hAnsi="Times New Roman" w:cs="Times New Roman"/>
                <w:b/>
                <w:i/>
                <w:spacing w:val="-1"/>
                <w:sz w:val="24"/>
                <w:szCs w:val="24"/>
                <w:lang w:val="uk-UA"/>
              </w:rPr>
            </w:pPr>
            <w:proofErr w:type="spellStart"/>
            <w:r w:rsidRPr="00BB6805">
              <w:rPr>
                <w:rFonts w:ascii="Times New Roman" w:eastAsia="Calibri" w:hAnsi="Times New Roman" w:cs="Times New Roman"/>
                <w:b/>
                <w:i/>
                <w:spacing w:val="-1"/>
                <w:sz w:val="24"/>
                <w:szCs w:val="24"/>
                <w:lang w:val="uk-UA"/>
              </w:rPr>
              <w:t>Референс</w:t>
            </w:r>
            <w:proofErr w:type="spellEnd"/>
            <w:r w:rsidRPr="00BB6805">
              <w:rPr>
                <w:rFonts w:ascii="Times New Roman" w:eastAsia="Calibri" w:hAnsi="Times New Roman" w:cs="Times New Roman"/>
                <w:b/>
                <w:i/>
                <w:spacing w:val="-1"/>
                <w:sz w:val="24"/>
                <w:szCs w:val="24"/>
                <w:lang w:val="uk-UA"/>
              </w:rPr>
              <w:t>-стандарт культури мікроорганізмів</w:t>
            </w:r>
          </w:p>
          <w:p w:rsidR="00BB6805" w:rsidRPr="00BB6805" w:rsidRDefault="00BB6805" w:rsidP="00BB6805">
            <w:pPr>
              <w:tabs>
                <w:tab w:val="center" w:pos="4677"/>
                <w:tab w:val="right" w:pos="9355"/>
              </w:tabs>
              <w:jc w:val="center"/>
              <w:rPr>
                <w:rFonts w:ascii="Times New Roman" w:eastAsia="Calibri" w:hAnsi="Times New Roman" w:cs="Times New Roman"/>
                <w:b/>
                <w:i/>
                <w:spacing w:val="-1"/>
                <w:sz w:val="24"/>
                <w:szCs w:val="24"/>
                <w:lang w:val="uk-UA"/>
              </w:rPr>
            </w:pPr>
            <w:proofErr w:type="spellStart"/>
            <w:r w:rsidRPr="00BB6805">
              <w:rPr>
                <w:rFonts w:ascii="Times New Roman" w:eastAsia="Calibri" w:hAnsi="Times New Roman" w:cs="Times New Roman"/>
                <w:b/>
                <w:i/>
                <w:spacing w:val="-2"/>
                <w:sz w:val="24"/>
                <w:szCs w:val="24"/>
                <w:lang w:val="uk-UA"/>
              </w:rPr>
              <w:t>Bacillus</w:t>
            </w:r>
            <w:proofErr w:type="spellEnd"/>
            <w:r w:rsidRPr="00BB6805">
              <w:rPr>
                <w:rFonts w:ascii="Times New Roman" w:eastAsia="Calibri" w:hAnsi="Times New Roman" w:cs="Times New Roman"/>
                <w:b/>
                <w:i/>
                <w:sz w:val="24"/>
                <w:szCs w:val="24"/>
                <w:lang w:val="uk-UA"/>
              </w:rPr>
              <w:t xml:space="preserve"> </w:t>
            </w:r>
            <w:proofErr w:type="spellStart"/>
            <w:r w:rsidRPr="00BB6805">
              <w:rPr>
                <w:rFonts w:ascii="Times New Roman" w:eastAsia="Calibri" w:hAnsi="Times New Roman" w:cs="Times New Roman"/>
                <w:b/>
                <w:i/>
                <w:spacing w:val="-1"/>
                <w:sz w:val="24"/>
                <w:szCs w:val="24"/>
                <w:lang w:val="uk-UA"/>
              </w:rPr>
              <w:t>cereus</w:t>
            </w:r>
            <w:proofErr w:type="spellEnd"/>
          </w:p>
          <w:p w:rsidR="00BB6805" w:rsidRPr="00BB6805" w:rsidRDefault="00BB6805" w:rsidP="00BB6805">
            <w:pPr>
              <w:tabs>
                <w:tab w:val="center" w:pos="4677"/>
                <w:tab w:val="right" w:pos="9355"/>
              </w:tabs>
              <w:jc w:val="center"/>
              <w:rPr>
                <w:rFonts w:ascii="Times New Roman" w:eastAsia="Times New Roman" w:hAnsi="Times New Roman" w:cs="Times New Roman"/>
                <w:b/>
                <w:i/>
                <w:sz w:val="24"/>
                <w:szCs w:val="24"/>
                <w:lang w:val="uk-UA" w:eastAsia="ru-RU"/>
              </w:rPr>
            </w:pPr>
            <w:r w:rsidRPr="00BB6805">
              <w:rPr>
                <w:rFonts w:ascii="Times New Roman" w:eastAsia="Calibri" w:hAnsi="Times New Roman" w:cs="Times New Roman"/>
                <w:b/>
                <w:i/>
                <w:sz w:val="24"/>
                <w:szCs w:val="24"/>
                <w:lang w:val="uk-UA"/>
              </w:rPr>
              <w:t>UNCSM – 023</w:t>
            </w:r>
            <w:r w:rsidR="00C7673A">
              <w:rPr>
                <w:rFonts w:ascii="Times New Roman" w:eastAsia="Calibri" w:hAnsi="Times New Roman" w:cs="Times New Roman"/>
                <w:b/>
                <w:i/>
                <w:sz w:val="24"/>
                <w:szCs w:val="24"/>
                <w:lang w:val="uk-UA"/>
              </w:rPr>
              <w:t xml:space="preserve"> – 1 </w:t>
            </w:r>
            <w:proofErr w:type="spellStart"/>
            <w:r w:rsidR="00C7673A">
              <w:rPr>
                <w:rFonts w:ascii="Times New Roman" w:eastAsia="Calibri" w:hAnsi="Times New Roman" w:cs="Times New Roman"/>
                <w:b/>
                <w:i/>
                <w:sz w:val="24"/>
                <w:szCs w:val="24"/>
                <w:lang w:val="uk-UA"/>
              </w:rPr>
              <w:t>шт</w:t>
            </w:r>
            <w:proofErr w:type="spellEnd"/>
          </w:p>
        </w:tc>
        <w:tc>
          <w:tcPr>
            <w:tcW w:w="3544" w:type="dxa"/>
          </w:tcPr>
          <w:p w:rsidR="00BB6805" w:rsidRPr="00BB6805" w:rsidRDefault="00BB6805" w:rsidP="00BB6805">
            <w:pPr>
              <w:jc w:val="center"/>
              <w:rPr>
                <w:rFonts w:ascii="Times New Roman" w:eastAsia="Calibri" w:hAnsi="Times New Roman" w:cs="Times New Roman"/>
                <w:b/>
                <w:i/>
                <w:sz w:val="24"/>
                <w:szCs w:val="24"/>
                <w:lang w:val="uk-UA"/>
              </w:rPr>
            </w:pPr>
            <w:proofErr w:type="spellStart"/>
            <w:r w:rsidRPr="00BB6805">
              <w:rPr>
                <w:rFonts w:ascii="Times New Roman" w:eastAsia="Calibri" w:hAnsi="Times New Roman" w:cs="Times New Roman"/>
                <w:b/>
                <w:i/>
                <w:sz w:val="24"/>
                <w:szCs w:val="24"/>
                <w:lang w:val="uk-UA"/>
              </w:rPr>
              <w:t>Bacillus</w:t>
            </w:r>
            <w:proofErr w:type="spellEnd"/>
            <w:r w:rsidRPr="00BB6805">
              <w:rPr>
                <w:rFonts w:ascii="Times New Roman" w:eastAsia="Calibri" w:hAnsi="Times New Roman" w:cs="Times New Roman"/>
                <w:b/>
                <w:i/>
                <w:sz w:val="24"/>
                <w:szCs w:val="24"/>
                <w:lang w:val="uk-UA"/>
              </w:rPr>
              <w:t xml:space="preserve"> </w:t>
            </w:r>
            <w:proofErr w:type="spellStart"/>
            <w:r w:rsidRPr="00BB6805">
              <w:rPr>
                <w:rFonts w:ascii="Times New Roman" w:eastAsia="Calibri" w:hAnsi="Times New Roman" w:cs="Times New Roman"/>
                <w:b/>
                <w:i/>
                <w:sz w:val="24"/>
                <w:szCs w:val="24"/>
                <w:lang w:val="uk-UA"/>
              </w:rPr>
              <w:t>cereus</w:t>
            </w:r>
            <w:proofErr w:type="spellEnd"/>
            <w:r w:rsidRPr="00BB6805">
              <w:rPr>
                <w:rFonts w:ascii="Times New Roman" w:eastAsia="Calibri" w:hAnsi="Times New Roman" w:cs="Times New Roman"/>
                <w:b/>
                <w:i/>
                <w:sz w:val="24"/>
                <w:szCs w:val="24"/>
                <w:lang w:val="uk-UA"/>
              </w:rPr>
              <w:t xml:space="preserve">  </w:t>
            </w:r>
          </w:p>
          <w:p w:rsidR="00BB6805" w:rsidRPr="00BB6805" w:rsidRDefault="00BB6805" w:rsidP="00BB6805">
            <w:pPr>
              <w:jc w:val="center"/>
              <w:rPr>
                <w:rFonts w:ascii="Times New Roman" w:eastAsia="Calibri" w:hAnsi="Times New Roman" w:cs="Times New Roman"/>
                <w:b/>
                <w:i/>
                <w:sz w:val="24"/>
                <w:szCs w:val="24"/>
                <w:lang w:val="uk-UA"/>
              </w:rPr>
            </w:pPr>
            <w:r w:rsidRPr="00BB6805">
              <w:rPr>
                <w:rFonts w:ascii="Times New Roman" w:eastAsia="Calibri" w:hAnsi="Times New Roman" w:cs="Times New Roman"/>
                <w:b/>
                <w:i/>
                <w:sz w:val="24"/>
                <w:szCs w:val="24"/>
                <w:lang w:val="uk-UA"/>
              </w:rPr>
              <w:t>ATCC 11778</w:t>
            </w:r>
          </w:p>
          <w:p w:rsidR="00BB6805" w:rsidRPr="00BB6805" w:rsidRDefault="00BB6805" w:rsidP="00BB6805">
            <w:pPr>
              <w:tabs>
                <w:tab w:val="center" w:pos="4677"/>
                <w:tab w:val="right" w:pos="9355"/>
              </w:tabs>
              <w:jc w:val="center"/>
              <w:rPr>
                <w:rFonts w:ascii="Times New Roman" w:eastAsia="Times New Roman" w:hAnsi="Times New Roman" w:cs="Times New Roman"/>
                <w:b/>
                <w:i/>
                <w:sz w:val="24"/>
                <w:szCs w:val="24"/>
                <w:lang w:val="uk-UA" w:eastAsia="ru-RU"/>
              </w:rPr>
            </w:pPr>
            <w:r w:rsidRPr="00BB6805">
              <w:rPr>
                <w:rFonts w:ascii="Times New Roman" w:eastAsia="Calibri" w:hAnsi="Times New Roman" w:cs="Times New Roman"/>
                <w:sz w:val="24"/>
                <w:szCs w:val="24"/>
                <w:shd w:val="clear" w:color="auto" w:fill="FFFFFF"/>
                <w:lang w:val="uk-UA"/>
              </w:rPr>
              <w:t xml:space="preserve">FDA </w:t>
            </w:r>
            <w:proofErr w:type="spellStart"/>
            <w:r w:rsidRPr="00BB6805">
              <w:rPr>
                <w:rFonts w:ascii="Times New Roman" w:eastAsia="Calibri" w:hAnsi="Times New Roman" w:cs="Times New Roman"/>
                <w:sz w:val="24"/>
                <w:szCs w:val="24"/>
                <w:shd w:val="clear" w:color="auto" w:fill="FFFFFF"/>
                <w:lang w:val="uk-UA"/>
              </w:rPr>
              <w:t>strain</w:t>
            </w:r>
            <w:proofErr w:type="spellEnd"/>
            <w:r w:rsidRPr="00BB6805">
              <w:rPr>
                <w:rFonts w:ascii="Times New Roman" w:eastAsia="Calibri" w:hAnsi="Times New Roman" w:cs="Times New Roman"/>
                <w:sz w:val="24"/>
                <w:szCs w:val="24"/>
                <w:shd w:val="clear" w:color="auto" w:fill="FFFFFF"/>
                <w:lang w:val="uk-UA"/>
              </w:rPr>
              <w:t xml:space="preserve"> PCI 213 [ATCC 9634, NCTC 10320, S.A. </w:t>
            </w:r>
            <w:proofErr w:type="spellStart"/>
            <w:r w:rsidRPr="00BB6805">
              <w:rPr>
                <w:rFonts w:ascii="Times New Roman" w:eastAsia="Calibri" w:hAnsi="Times New Roman" w:cs="Times New Roman"/>
                <w:sz w:val="24"/>
                <w:szCs w:val="24"/>
                <w:shd w:val="clear" w:color="auto" w:fill="FFFFFF"/>
                <w:lang w:val="uk-UA"/>
              </w:rPr>
              <w:t>Waksman</w:t>
            </w:r>
            <w:proofErr w:type="spellEnd"/>
            <w:r w:rsidRPr="00BB6805">
              <w:rPr>
                <w:rFonts w:ascii="Times New Roman" w:eastAsia="Calibri" w:hAnsi="Times New Roman" w:cs="Times New Roman"/>
                <w:sz w:val="24"/>
                <w:szCs w:val="24"/>
                <w:shd w:val="clear" w:color="auto" w:fill="FFFFFF"/>
                <w:lang w:val="uk-UA"/>
              </w:rPr>
              <w:t xml:space="preserve"> </w:t>
            </w:r>
            <w:proofErr w:type="spellStart"/>
            <w:r w:rsidRPr="00BB6805">
              <w:rPr>
                <w:rFonts w:ascii="Times New Roman" w:eastAsia="Calibri" w:hAnsi="Times New Roman" w:cs="Times New Roman"/>
                <w:sz w:val="24"/>
                <w:szCs w:val="24"/>
                <w:shd w:val="clear" w:color="auto" w:fill="FFFFFF"/>
                <w:lang w:val="uk-UA"/>
              </w:rPr>
              <w:t>strain</w:t>
            </w:r>
            <w:proofErr w:type="spellEnd"/>
            <w:r w:rsidRPr="00BB6805">
              <w:rPr>
                <w:rFonts w:ascii="Times New Roman" w:eastAsia="Calibri" w:hAnsi="Times New Roman" w:cs="Times New Roman"/>
                <w:sz w:val="24"/>
                <w:szCs w:val="24"/>
                <w:shd w:val="clear" w:color="auto" w:fill="FFFFFF"/>
                <w:lang w:val="uk-UA"/>
              </w:rPr>
              <w:t xml:space="preserve"> O, ССМ 869, УКМ В-908]</w:t>
            </w:r>
          </w:p>
        </w:tc>
        <w:tc>
          <w:tcPr>
            <w:tcW w:w="7825" w:type="dxa"/>
          </w:tcPr>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Типовий штам, підготовлений безпосередньо в офіційній національній колекції Державного науково-контрольного інституту біотехнології і штамів мікроорганізмів (ДНКІБШМ).</w:t>
            </w:r>
          </w:p>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 xml:space="preserve">Являє собою </w:t>
            </w:r>
            <w:proofErr w:type="spellStart"/>
            <w:r w:rsidRPr="00BB6805">
              <w:rPr>
                <w:rFonts w:ascii="Times New Roman" w:eastAsia="Calibri" w:hAnsi="Times New Roman" w:cs="Times New Roman"/>
                <w:sz w:val="24"/>
                <w:szCs w:val="24"/>
                <w:lang w:val="uk-UA"/>
              </w:rPr>
              <w:t>ліофілізат</w:t>
            </w:r>
            <w:proofErr w:type="spellEnd"/>
            <w:r w:rsidRPr="00BB6805">
              <w:rPr>
                <w:rFonts w:ascii="Times New Roman" w:eastAsia="Calibri" w:hAnsi="Times New Roman" w:cs="Times New Roman"/>
                <w:sz w:val="24"/>
                <w:szCs w:val="24"/>
                <w:lang w:val="uk-UA"/>
              </w:rPr>
              <w:t xml:space="preserve"> – бактеріальні клітини, суспендовані у середовищі висушування (</w:t>
            </w:r>
            <w:proofErr w:type="spellStart"/>
            <w:r w:rsidRPr="00BB6805">
              <w:rPr>
                <w:rFonts w:ascii="Times New Roman" w:eastAsia="Calibri" w:hAnsi="Times New Roman" w:cs="Times New Roman"/>
                <w:sz w:val="24"/>
                <w:szCs w:val="24"/>
                <w:lang w:val="uk-UA"/>
              </w:rPr>
              <w:t>Файбіча</w:t>
            </w:r>
            <w:proofErr w:type="spellEnd"/>
            <w:r w:rsidRPr="00BB6805">
              <w:rPr>
                <w:rFonts w:ascii="Times New Roman" w:eastAsia="Calibri" w:hAnsi="Times New Roman" w:cs="Times New Roman"/>
                <w:sz w:val="24"/>
                <w:szCs w:val="24"/>
                <w:lang w:val="uk-UA"/>
              </w:rPr>
              <w:t>).</w:t>
            </w:r>
          </w:p>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 xml:space="preserve">Оригінальна упаковка та маркування ДНКІБШМ – </w:t>
            </w:r>
            <w:proofErr w:type="spellStart"/>
            <w:r w:rsidRPr="00BB6805">
              <w:rPr>
                <w:rFonts w:ascii="Times New Roman" w:eastAsia="Calibri" w:hAnsi="Times New Roman" w:cs="Times New Roman"/>
                <w:sz w:val="24"/>
                <w:szCs w:val="24"/>
                <w:lang w:val="uk-UA"/>
              </w:rPr>
              <w:t>пеніцилінові∕інсулінові</w:t>
            </w:r>
            <w:proofErr w:type="spellEnd"/>
            <w:r w:rsidRPr="00BB6805">
              <w:rPr>
                <w:rFonts w:ascii="Times New Roman" w:eastAsia="Calibri" w:hAnsi="Times New Roman" w:cs="Times New Roman"/>
                <w:sz w:val="24"/>
                <w:szCs w:val="24"/>
                <w:lang w:val="uk-UA"/>
              </w:rPr>
              <w:t xml:space="preserve"> флакони, закриті резиновою пробкою та </w:t>
            </w:r>
            <w:proofErr w:type="spellStart"/>
            <w:r w:rsidRPr="00BB6805">
              <w:rPr>
                <w:rFonts w:ascii="Times New Roman" w:eastAsia="Calibri" w:hAnsi="Times New Roman" w:cs="Times New Roman"/>
                <w:sz w:val="24"/>
                <w:szCs w:val="24"/>
                <w:lang w:val="uk-UA"/>
              </w:rPr>
              <w:t>закатані</w:t>
            </w:r>
            <w:proofErr w:type="spellEnd"/>
            <w:r w:rsidRPr="00BB6805">
              <w:rPr>
                <w:rFonts w:ascii="Times New Roman" w:eastAsia="Calibri" w:hAnsi="Times New Roman" w:cs="Times New Roman"/>
                <w:sz w:val="24"/>
                <w:szCs w:val="24"/>
                <w:lang w:val="uk-UA"/>
              </w:rPr>
              <w:t xml:space="preserve"> алюмінієвим ковпачком.</w:t>
            </w:r>
          </w:p>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Паспорт на штам, виданий ВЦ ДНКІБШМ; сертифікат якості, виданий ВЦ ДНКІБШМ.</w:t>
            </w:r>
          </w:p>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 xml:space="preserve">Описані </w:t>
            </w:r>
            <w:proofErr w:type="spellStart"/>
            <w:r w:rsidRPr="00BB6805">
              <w:rPr>
                <w:rFonts w:ascii="Times New Roman" w:eastAsia="Calibri" w:hAnsi="Times New Roman" w:cs="Times New Roman"/>
                <w:sz w:val="24"/>
                <w:szCs w:val="24"/>
                <w:lang w:val="uk-UA"/>
              </w:rPr>
              <w:t>культурально</w:t>
            </w:r>
            <w:proofErr w:type="spellEnd"/>
            <w:r w:rsidRPr="00BB6805">
              <w:rPr>
                <w:rFonts w:ascii="Times New Roman" w:eastAsia="Calibri" w:hAnsi="Times New Roman" w:cs="Times New Roman"/>
                <w:sz w:val="24"/>
                <w:szCs w:val="24"/>
                <w:lang w:val="uk-UA"/>
              </w:rPr>
              <w:t>-морфологічні та біохімічні характеристики штаму; галузь застосування, термін придатності.</w:t>
            </w:r>
          </w:p>
        </w:tc>
      </w:tr>
      <w:tr w:rsidR="00BB6805" w:rsidRPr="00EA1F8D" w:rsidTr="00BB6805">
        <w:trPr>
          <w:gridAfter w:val="1"/>
          <w:wAfter w:w="6" w:type="dxa"/>
        </w:trPr>
        <w:tc>
          <w:tcPr>
            <w:tcW w:w="709" w:type="dxa"/>
          </w:tcPr>
          <w:p w:rsidR="00BB6805" w:rsidRPr="00BB6805" w:rsidRDefault="00BB6805" w:rsidP="00BB6805">
            <w:pPr>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10.</w:t>
            </w:r>
          </w:p>
        </w:tc>
        <w:tc>
          <w:tcPr>
            <w:tcW w:w="2713" w:type="dxa"/>
          </w:tcPr>
          <w:p w:rsidR="00BB6805" w:rsidRPr="00BB6805" w:rsidRDefault="00BB6805" w:rsidP="00BB6805">
            <w:pPr>
              <w:tabs>
                <w:tab w:val="center" w:pos="4677"/>
                <w:tab w:val="right" w:pos="9355"/>
              </w:tabs>
              <w:jc w:val="center"/>
              <w:rPr>
                <w:rFonts w:ascii="Times New Roman" w:eastAsia="Calibri" w:hAnsi="Times New Roman" w:cs="Times New Roman"/>
                <w:b/>
                <w:i/>
                <w:spacing w:val="-1"/>
                <w:sz w:val="24"/>
                <w:szCs w:val="24"/>
                <w:lang w:val="uk-UA"/>
              </w:rPr>
            </w:pPr>
            <w:proofErr w:type="spellStart"/>
            <w:r w:rsidRPr="00BB6805">
              <w:rPr>
                <w:rFonts w:ascii="Times New Roman" w:eastAsia="Calibri" w:hAnsi="Times New Roman" w:cs="Times New Roman"/>
                <w:b/>
                <w:i/>
                <w:spacing w:val="-1"/>
                <w:sz w:val="24"/>
                <w:szCs w:val="24"/>
                <w:lang w:val="uk-UA"/>
              </w:rPr>
              <w:t>Референс</w:t>
            </w:r>
            <w:proofErr w:type="spellEnd"/>
            <w:r w:rsidRPr="00BB6805">
              <w:rPr>
                <w:rFonts w:ascii="Times New Roman" w:eastAsia="Calibri" w:hAnsi="Times New Roman" w:cs="Times New Roman"/>
                <w:b/>
                <w:i/>
                <w:spacing w:val="-1"/>
                <w:sz w:val="24"/>
                <w:szCs w:val="24"/>
                <w:lang w:val="uk-UA"/>
              </w:rPr>
              <w:t>-стандарт культури мікроорганізмів</w:t>
            </w:r>
          </w:p>
          <w:p w:rsidR="00BB6805" w:rsidRPr="00BB6805" w:rsidRDefault="00BB6805" w:rsidP="00BB6805">
            <w:pPr>
              <w:tabs>
                <w:tab w:val="center" w:pos="4677"/>
                <w:tab w:val="right" w:pos="9355"/>
              </w:tabs>
              <w:jc w:val="center"/>
              <w:rPr>
                <w:rFonts w:ascii="Times New Roman" w:eastAsia="Calibri" w:hAnsi="Times New Roman" w:cs="Times New Roman"/>
                <w:b/>
                <w:i/>
                <w:sz w:val="24"/>
                <w:szCs w:val="24"/>
                <w:lang w:val="uk-UA"/>
              </w:rPr>
            </w:pPr>
            <w:proofErr w:type="spellStart"/>
            <w:r w:rsidRPr="00BB6805">
              <w:rPr>
                <w:rFonts w:ascii="Times New Roman" w:eastAsia="Calibri" w:hAnsi="Times New Roman" w:cs="Times New Roman"/>
                <w:b/>
                <w:i/>
                <w:spacing w:val="-2"/>
                <w:sz w:val="24"/>
                <w:szCs w:val="24"/>
                <w:lang w:val="uk-UA"/>
              </w:rPr>
              <w:t>Bacillus</w:t>
            </w:r>
            <w:proofErr w:type="spellEnd"/>
            <w:r w:rsidRPr="00BB6805">
              <w:rPr>
                <w:rFonts w:ascii="Times New Roman" w:eastAsia="Calibri" w:hAnsi="Times New Roman" w:cs="Times New Roman"/>
                <w:b/>
                <w:i/>
                <w:sz w:val="24"/>
                <w:szCs w:val="24"/>
                <w:lang w:val="uk-UA"/>
              </w:rPr>
              <w:t xml:space="preserve"> </w:t>
            </w:r>
            <w:proofErr w:type="spellStart"/>
            <w:r w:rsidRPr="00BB6805">
              <w:rPr>
                <w:rFonts w:ascii="Times New Roman" w:eastAsia="Calibri" w:hAnsi="Times New Roman" w:cs="Times New Roman"/>
                <w:b/>
                <w:i/>
                <w:spacing w:val="-1"/>
                <w:sz w:val="24"/>
                <w:szCs w:val="24"/>
                <w:lang w:val="uk-UA"/>
              </w:rPr>
              <w:t>cereus</w:t>
            </w:r>
            <w:proofErr w:type="spellEnd"/>
            <w:r w:rsidRPr="00BB6805">
              <w:rPr>
                <w:rFonts w:ascii="Times New Roman" w:eastAsia="Calibri" w:hAnsi="Times New Roman" w:cs="Times New Roman"/>
                <w:b/>
                <w:i/>
                <w:sz w:val="24"/>
                <w:szCs w:val="24"/>
                <w:lang w:val="uk-UA"/>
              </w:rPr>
              <w:t xml:space="preserve"> </w:t>
            </w:r>
            <w:proofErr w:type="spellStart"/>
            <w:r w:rsidRPr="00BB6805">
              <w:rPr>
                <w:rFonts w:ascii="Times New Roman" w:eastAsia="Calibri" w:hAnsi="Times New Roman" w:cs="Times New Roman"/>
                <w:b/>
                <w:i/>
                <w:spacing w:val="-1"/>
                <w:sz w:val="24"/>
                <w:szCs w:val="24"/>
                <w:lang w:val="uk-UA"/>
              </w:rPr>
              <w:t>var.mycoides</w:t>
            </w:r>
            <w:proofErr w:type="spellEnd"/>
            <w:r w:rsidRPr="00BB6805">
              <w:rPr>
                <w:rFonts w:ascii="Times New Roman" w:eastAsia="Calibri" w:hAnsi="Times New Roman" w:cs="Times New Roman"/>
                <w:b/>
                <w:i/>
                <w:sz w:val="24"/>
                <w:szCs w:val="24"/>
                <w:lang w:val="uk-UA"/>
              </w:rPr>
              <w:t xml:space="preserve"> </w:t>
            </w:r>
          </w:p>
          <w:p w:rsidR="00BB6805" w:rsidRPr="00BB6805" w:rsidRDefault="00BB6805" w:rsidP="00BB6805">
            <w:pPr>
              <w:tabs>
                <w:tab w:val="center" w:pos="4677"/>
                <w:tab w:val="right" w:pos="9355"/>
              </w:tabs>
              <w:jc w:val="center"/>
              <w:rPr>
                <w:rFonts w:ascii="Times New Roman" w:eastAsia="Times New Roman" w:hAnsi="Times New Roman" w:cs="Times New Roman"/>
                <w:b/>
                <w:i/>
                <w:sz w:val="24"/>
                <w:szCs w:val="24"/>
                <w:lang w:val="uk-UA" w:eastAsia="ru-RU"/>
              </w:rPr>
            </w:pPr>
            <w:r w:rsidRPr="00BB6805">
              <w:rPr>
                <w:rFonts w:ascii="Times New Roman" w:eastAsia="Calibri" w:hAnsi="Times New Roman" w:cs="Times New Roman"/>
                <w:b/>
                <w:i/>
                <w:sz w:val="24"/>
                <w:szCs w:val="24"/>
                <w:lang w:val="uk-UA"/>
              </w:rPr>
              <w:t>UNCSM – 019</w:t>
            </w:r>
            <w:r w:rsidR="00C7673A">
              <w:rPr>
                <w:rFonts w:ascii="Times New Roman" w:eastAsia="Calibri" w:hAnsi="Times New Roman" w:cs="Times New Roman"/>
                <w:b/>
                <w:i/>
                <w:sz w:val="24"/>
                <w:szCs w:val="24"/>
                <w:lang w:val="uk-UA"/>
              </w:rPr>
              <w:t xml:space="preserve"> – 1 </w:t>
            </w:r>
            <w:proofErr w:type="spellStart"/>
            <w:r w:rsidR="00C7673A">
              <w:rPr>
                <w:rFonts w:ascii="Times New Roman" w:eastAsia="Calibri" w:hAnsi="Times New Roman" w:cs="Times New Roman"/>
                <w:b/>
                <w:i/>
                <w:sz w:val="24"/>
                <w:szCs w:val="24"/>
                <w:lang w:val="uk-UA"/>
              </w:rPr>
              <w:t>шт</w:t>
            </w:r>
            <w:proofErr w:type="spellEnd"/>
          </w:p>
        </w:tc>
        <w:tc>
          <w:tcPr>
            <w:tcW w:w="3544" w:type="dxa"/>
          </w:tcPr>
          <w:p w:rsidR="00BB6805" w:rsidRPr="00BB6805" w:rsidRDefault="00BB6805" w:rsidP="00BB6805">
            <w:pPr>
              <w:widowControl w:val="0"/>
              <w:tabs>
                <w:tab w:val="left" w:pos="525"/>
              </w:tabs>
              <w:kinsoku w:val="0"/>
              <w:overflowPunct w:val="0"/>
              <w:autoSpaceDE w:val="0"/>
              <w:autoSpaceDN w:val="0"/>
              <w:adjustRightInd w:val="0"/>
              <w:jc w:val="center"/>
              <w:rPr>
                <w:rFonts w:ascii="Times New Roman" w:eastAsia="Calibri" w:hAnsi="Times New Roman" w:cs="Times New Roman"/>
                <w:b/>
                <w:i/>
                <w:iCs/>
                <w:sz w:val="24"/>
                <w:szCs w:val="24"/>
                <w:lang w:val="uk-UA"/>
              </w:rPr>
            </w:pPr>
            <w:proofErr w:type="spellStart"/>
            <w:r w:rsidRPr="00BB6805">
              <w:rPr>
                <w:rFonts w:ascii="Times New Roman" w:eastAsia="Calibri" w:hAnsi="Times New Roman" w:cs="Times New Roman"/>
                <w:b/>
                <w:i/>
                <w:spacing w:val="-2"/>
                <w:sz w:val="24"/>
                <w:szCs w:val="24"/>
                <w:lang w:val="uk-UA"/>
              </w:rPr>
              <w:t>Bacillus</w:t>
            </w:r>
            <w:proofErr w:type="spellEnd"/>
            <w:r w:rsidRPr="00BB6805">
              <w:rPr>
                <w:rFonts w:ascii="Times New Roman" w:eastAsia="Calibri" w:hAnsi="Times New Roman" w:cs="Times New Roman"/>
                <w:b/>
                <w:i/>
                <w:sz w:val="24"/>
                <w:szCs w:val="24"/>
                <w:lang w:val="uk-UA"/>
              </w:rPr>
              <w:t xml:space="preserve"> </w:t>
            </w:r>
            <w:proofErr w:type="spellStart"/>
            <w:r w:rsidRPr="00BB6805">
              <w:rPr>
                <w:rFonts w:ascii="Times New Roman" w:eastAsia="Calibri" w:hAnsi="Times New Roman" w:cs="Times New Roman"/>
                <w:b/>
                <w:i/>
                <w:spacing w:val="-1"/>
                <w:sz w:val="24"/>
                <w:szCs w:val="24"/>
                <w:lang w:val="uk-UA"/>
              </w:rPr>
              <w:t>cereus</w:t>
            </w:r>
            <w:proofErr w:type="spellEnd"/>
            <w:r w:rsidRPr="00BB6805">
              <w:rPr>
                <w:rFonts w:ascii="Times New Roman" w:eastAsia="Calibri" w:hAnsi="Times New Roman" w:cs="Times New Roman"/>
                <w:b/>
                <w:i/>
                <w:sz w:val="24"/>
                <w:szCs w:val="24"/>
                <w:lang w:val="uk-UA"/>
              </w:rPr>
              <w:t xml:space="preserve"> </w:t>
            </w:r>
            <w:proofErr w:type="spellStart"/>
            <w:r w:rsidRPr="00BB6805">
              <w:rPr>
                <w:rFonts w:ascii="Times New Roman" w:eastAsia="Calibri" w:hAnsi="Times New Roman" w:cs="Times New Roman"/>
                <w:b/>
                <w:i/>
                <w:spacing w:val="-1"/>
                <w:sz w:val="24"/>
                <w:szCs w:val="24"/>
                <w:lang w:val="uk-UA"/>
              </w:rPr>
              <w:t>var.mycoides</w:t>
            </w:r>
            <w:proofErr w:type="spellEnd"/>
            <w:r w:rsidRPr="00BB6805">
              <w:rPr>
                <w:rFonts w:ascii="Times New Roman" w:eastAsia="Calibri" w:hAnsi="Times New Roman" w:cs="Times New Roman"/>
                <w:b/>
                <w:i/>
                <w:sz w:val="24"/>
                <w:szCs w:val="24"/>
                <w:lang w:val="uk-UA"/>
              </w:rPr>
              <w:t xml:space="preserve"> </w:t>
            </w:r>
            <w:r w:rsidRPr="00BB6805">
              <w:rPr>
                <w:rFonts w:ascii="Times New Roman" w:eastAsia="Calibri" w:hAnsi="Times New Roman" w:cs="Times New Roman"/>
                <w:b/>
                <w:i/>
                <w:spacing w:val="-2"/>
                <w:sz w:val="24"/>
                <w:szCs w:val="24"/>
                <w:lang w:val="uk-UA"/>
              </w:rPr>
              <w:t>537</w:t>
            </w:r>
          </w:p>
          <w:p w:rsidR="00BB6805" w:rsidRPr="00BB6805" w:rsidRDefault="00BB6805" w:rsidP="00BB6805">
            <w:pPr>
              <w:tabs>
                <w:tab w:val="center" w:pos="4677"/>
                <w:tab w:val="right" w:pos="9355"/>
              </w:tabs>
              <w:jc w:val="center"/>
              <w:rPr>
                <w:rFonts w:ascii="Times New Roman" w:eastAsia="Times New Roman" w:hAnsi="Times New Roman" w:cs="Times New Roman"/>
                <w:sz w:val="24"/>
                <w:szCs w:val="24"/>
                <w:lang w:val="uk-UA" w:eastAsia="ru-RU"/>
              </w:rPr>
            </w:pPr>
            <w:r w:rsidRPr="00BB6805">
              <w:rPr>
                <w:rFonts w:ascii="Times New Roman" w:eastAsia="Times New Roman" w:hAnsi="Times New Roman" w:cs="Times New Roman"/>
                <w:sz w:val="24"/>
                <w:szCs w:val="24"/>
                <w:lang w:val="uk-UA" w:eastAsia="ru-RU"/>
              </w:rPr>
              <w:t>УКМ В-903, ГІСК 010023 (537)</w:t>
            </w:r>
          </w:p>
        </w:tc>
        <w:tc>
          <w:tcPr>
            <w:tcW w:w="7825" w:type="dxa"/>
          </w:tcPr>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Типовий штам, підготовлений безпосередньо в офіційній національній колекції Державного науково-контрольного інституту біотехнології і штамів мікроорганізмів (ДНКІБШМ).</w:t>
            </w:r>
          </w:p>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 xml:space="preserve">Являє собою </w:t>
            </w:r>
            <w:proofErr w:type="spellStart"/>
            <w:r w:rsidRPr="00BB6805">
              <w:rPr>
                <w:rFonts w:ascii="Times New Roman" w:eastAsia="Calibri" w:hAnsi="Times New Roman" w:cs="Times New Roman"/>
                <w:sz w:val="24"/>
                <w:szCs w:val="24"/>
                <w:lang w:val="uk-UA"/>
              </w:rPr>
              <w:t>ліофілізат</w:t>
            </w:r>
            <w:proofErr w:type="spellEnd"/>
            <w:r w:rsidRPr="00BB6805">
              <w:rPr>
                <w:rFonts w:ascii="Times New Roman" w:eastAsia="Calibri" w:hAnsi="Times New Roman" w:cs="Times New Roman"/>
                <w:sz w:val="24"/>
                <w:szCs w:val="24"/>
                <w:lang w:val="uk-UA"/>
              </w:rPr>
              <w:t xml:space="preserve"> – бактеріальні клітини, суспендовані у середовищі висушування (</w:t>
            </w:r>
            <w:proofErr w:type="spellStart"/>
            <w:r w:rsidRPr="00BB6805">
              <w:rPr>
                <w:rFonts w:ascii="Times New Roman" w:eastAsia="Calibri" w:hAnsi="Times New Roman" w:cs="Times New Roman"/>
                <w:sz w:val="24"/>
                <w:szCs w:val="24"/>
                <w:lang w:val="uk-UA"/>
              </w:rPr>
              <w:t>Файбіча</w:t>
            </w:r>
            <w:proofErr w:type="spellEnd"/>
            <w:r w:rsidRPr="00BB6805">
              <w:rPr>
                <w:rFonts w:ascii="Times New Roman" w:eastAsia="Calibri" w:hAnsi="Times New Roman" w:cs="Times New Roman"/>
                <w:sz w:val="24"/>
                <w:szCs w:val="24"/>
                <w:lang w:val="uk-UA"/>
              </w:rPr>
              <w:t>).</w:t>
            </w:r>
          </w:p>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 xml:space="preserve">Оригінальна упаковка та маркування ДНКІБШМ – </w:t>
            </w:r>
            <w:proofErr w:type="spellStart"/>
            <w:r w:rsidRPr="00BB6805">
              <w:rPr>
                <w:rFonts w:ascii="Times New Roman" w:eastAsia="Calibri" w:hAnsi="Times New Roman" w:cs="Times New Roman"/>
                <w:sz w:val="24"/>
                <w:szCs w:val="24"/>
                <w:lang w:val="uk-UA"/>
              </w:rPr>
              <w:t>пеніцилінові∕інсулінові</w:t>
            </w:r>
            <w:proofErr w:type="spellEnd"/>
            <w:r w:rsidRPr="00BB6805">
              <w:rPr>
                <w:rFonts w:ascii="Times New Roman" w:eastAsia="Calibri" w:hAnsi="Times New Roman" w:cs="Times New Roman"/>
                <w:sz w:val="24"/>
                <w:szCs w:val="24"/>
                <w:lang w:val="uk-UA"/>
              </w:rPr>
              <w:t xml:space="preserve"> флакони, закриті резиновою пробкою та </w:t>
            </w:r>
            <w:proofErr w:type="spellStart"/>
            <w:r w:rsidRPr="00BB6805">
              <w:rPr>
                <w:rFonts w:ascii="Times New Roman" w:eastAsia="Calibri" w:hAnsi="Times New Roman" w:cs="Times New Roman"/>
                <w:sz w:val="24"/>
                <w:szCs w:val="24"/>
                <w:lang w:val="uk-UA"/>
              </w:rPr>
              <w:t>закатані</w:t>
            </w:r>
            <w:proofErr w:type="spellEnd"/>
            <w:r w:rsidRPr="00BB6805">
              <w:rPr>
                <w:rFonts w:ascii="Times New Roman" w:eastAsia="Calibri" w:hAnsi="Times New Roman" w:cs="Times New Roman"/>
                <w:sz w:val="24"/>
                <w:szCs w:val="24"/>
                <w:lang w:val="uk-UA"/>
              </w:rPr>
              <w:t xml:space="preserve"> алюмінієвим ковпачком.</w:t>
            </w:r>
          </w:p>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Паспорт на штам, виданий ВЦ ДНКІБШМ; сертифікат якості, виданий ВЦ ДНКІБШМ.</w:t>
            </w:r>
          </w:p>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 xml:space="preserve">Описані </w:t>
            </w:r>
            <w:proofErr w:type="spellStart"/>
            <w:r w:rsidRPr="00BB6805">
              <w:rPr>
                <w:rFonts w:ascii="Times New Roman" w:eastAsia="Calibri" w:hAnsi="Times New Roman" w:cs="Times New Roman"/>
                <w:sz w:val="24"/>
                <w:szCs w:val="24"/>
                <w:lang w:val="uk-UA"/>
              </w:rPr>
              <w:t>культурально</w:t>
            </w:r>
            <w:proofErr w:type="spellEnd"/>
            <w:r w:rsidRPr="00BB6805">
              <w:rPr>
                <w:rFonts w:ascii="Times New Roman" w:eastAsia="Calibri" w:hAnsi="Times New Roman" w:cs="Times New Roman"/>
                <w:sz w:val="24"/>
                <w:szCs w:val="24"/>
                <w:lang w:val="uk-UA"/>
              </w:rPr>
              <w:t>-морфологічні та біохімічні характеристики штаму; галузь застосування, термін придатності.</w:t>
            </w:r>
          </w:p>
        </w:tc>
      </w:tr>
      <w:tr w:rsidR="00BB6805" w:rsidRPr="00EA1F8D" w:rsidTr="00BB6805">
        <w:trPr>
          <w:gridAfter w:val="1"/>
          <w:wAfter w:w="6" w:type="dxa"/>
        </w:trPr>
        <w:tc>
          <w:tcPr>
            <w:tcW w:w="709" w:type="dxa"/>
          </w:tcPr>
          <w:p w:rsidR="00BB6805" w:rsidRPr="00BB6805" w:rsidRDefault="00BB6805" w:rsidP="00BB6805">
            <w:pPr>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11.</w:t>
            </w:r>
          </w:p>
        </w:tc>
        <w:tc>
          <w:tcPr>
            <w:tcW w:w="2713" w:type="dxa"/>
          </w:tcPr>
          <w:p w:rsidR="00BB6805" w:rsidRPr="00BB6805" w:rsidRDefault="00BB6805" w:rsidP="00BB6805">
            <w:pPr>
              <w:tabs>
                <w:tab w:val="center" w:pos="4677"/>
                <w:tab w:val="right" w:pos="9355"/>
              </w:tabs>
              <w:jc w:val="center"/>
              <w:rPr>
                <w:rFonts w:ascii="Times New Roman" w:eastAsia="Calibri" w:hAnsi="Times New Roman" w:cs="Times New Roman"/>
                <w:b/>
                <w:i/>
                <w:spacing w:val="-1"/>
                <w:sz w:val="24"/>
                <w:szCs w:val="24"/>
                <w:lang w:val="uk-UA"/>
              </w:rPr>
            </w:pPr>
            <w:proofErr w:type="spellStart"/>
            <w:r w:rsidRPr="00BB6805">
              <w:rPr>
                <w:rFonts w:ascii="Times New Roman" w:eastAsia="Calibri" w:hAnsi="Times New Roman" w:cs="Times New Roman"/>
                <w:b/>
                <w:i/>
                <w:spacing w:val="-1"/>
                <w:sz w:val="24"/>
                <w:szCs w:val="24"/>
                <w:lang w:val="uk-UA"/>
              </w:rPr>
              <w:t>Референс</w:t>
            </w:r>
            <w:proofErr w:type="spellEnd"/>
            <w:r w:rsidRPr="00BB6805">
              <w:rPr>
                <w:rFonts w:ascii="Times New Roman" w:eastAsia="Calibri" w:hAnsi="Times New Roman" w:cs="Times New Roman"/>
                <w:b/>
                <w:i/>
                <w:spacing w:val="-1"/>
                <w:sz w:val="24"/>
                <w:szCs w:val="24"/>
                <w:lang w:val="uk-UA"/>
              </w:rPr>
              <w:t>-стандарт культури мікроорганізмів</w:t>
            </w:r>
          </w:p>
          <w:p w:rsidR="00BB6805" w:rsidRPr="00BB6805" w:rsidRDefault="00BB6805" w:rsidP="00BB6805">
            <w:pPr>
              <w:tabs>
                <w:tab w:val="center" w:pos="4677"/>
                <w:tab w:val="right" w:pos="9355"/>
              </w:tabs>
              <w:jc w:val="center"/>
              <w:rPr>
                <w:rFonts w:ascii="Times New Roman" w:eastAsia="Calibri" w:hAnsi="Times New Roman" w:cs="Times New Roman"/>
                <w:b/>
                <w:i/>
                <w:sz w:val="24"/>
                <w:szCs w:val="24"/>
                <w:lang w:val="uk-UA"/>
              </w:rPr>
            </w:pPr>
            <w:proofErr w:type="spellStart"/>
            <w:r w:rsidRPr="00BB6805">
              <w:rPr>
                <w:rFonts w:ascii="Times New Roman" w:eastAsia="Calibri" w:hAnsi="Times New Roman" w:cs="Times New Roman"/>
                <w:b/>
                <w:i/>
                <w:sz w:val="24"/>
                <w:szCs w:val="24"/>
                <w:lang w:val="uk-UA"/>
              </w:rPr>
              <w:t>Bacillus</w:t>
            </w:r>
            <w:proofErr w:type="spellEnd"/>
            <w:r w:rsidRPr="00BB6805">
              <w:rPr>
                <w:rFonts w:ascii="Times New Roman" w:eastAsia="Calibri" w:hAnsi="Times New Roman" w:cs="Times New Roman"/>
                <w:b/>
                <w:i/>
                <w:sz w:val="24"/>
                <w:szCs w:val="24"/>
                <w:lang w:val="uk-UA"/>
              </w:rPr>
              <w:t xml:space="preserve"> </w:t>
            </w:r>
            <w:proofErr w:type="spellStart"/>
            <w:r w:rsidRPr="00BB6805">
              <w:rPr>
                <w:rFonts w:ascii="Times New Roman" w:eastAsia="Calibri" w:hAnsi="Times New Roman" w:cs="Times New Roman"/>
                <w:b/>
                <w:i/>
                <w:sz w:val="24"/>
                <w:szCs w:val="24"/>
                <w:lang w:val="uk-UA"/>
              </w:rPr>
              <w:t>subtilis</w:t>
            </w:r>
            <w:proofErr w:type="spellEnd"/>
          </w:p>
          <w:p w:rsidR="00BB6805" w:rsidRPr="00BB6805" w:rsidRDefault="00BB6805" w:rsidP="00BB6805">
            <w:pPr>
              <w:tabs>
                <w:tab w:val="center" w:pos="4677"/>
                <w:tab w:val="right" w:pos="9355"/>
              </w:tabs>
              <w:jc w:val="center"/>
              <w:rPr>
                <w:rFonts w:ascii="Times New Roman" w:eastAsia="Calibri" w:hAnsi="Times New Roman" w:cs="Times New Roman"/>
                <w:b/>
                <w:i/>
                <w:spacing w:val="-2"/>
                <w:sz w:val="24"/>
                <w:szCs w:val="24"/>
                <w:lang w:val="uk-UA"/>
              </w:rPr>
            </w:pPr>
            <w:r w:rsidRPr="00BB6805">
              <w:rPr>
                <w:rFonts w:ascii="Times New Roman" w:eastAsia="Calibri" w:hAnsi="Times New Roman" w:cs="Times New Roman"/>
                <w:b/>
                <w:i/>
                <w:sz w:val="24"/>
                <w:szCs w:val="24"/>
                <w:lang w:val="uk-UA"/>
              </w:rPr>
              <w:t>UNCSM – 024</w:t>
            </w:r>
            <w:r w:rsidR="00C7673A">
              <w:rPr>
                <w:rFonts w:ascii="Times New Roman" w:eastAsia="Calibri" w:hAnsi="Times New Roman" w:cs="Times New Roman"/>
                <w:b/>
                <w:i/>
                <w:sz w:val="24"/>
                <w:szCs w:val="24"/>
                <w:lang w:val="uk-UA"/>
              </w:rPr>
              <w:t xml:space="preserve"> – 1 </w:t>
            </w:r>
            <w:proofErr w:type="spellStart"/>
            <w:r w:rsidR="00C7673A">
              <w:rPr>
                <w:rFonts w:ascii="Times New Roman" w:eastAsia="Calibri" w:hAnsi="Times New Roman" w:cs="Times New Roman"/>
                <w:b/>
                <w:i/>
                <w:sz w:val="24"/>
                <w:szCs w:val="24"/>
                <w:lang w:val="uk-UA"/>
              </w:rPr>
              <w:t>шт</w:t>
            </w:r>
            <w:proofErr w:type="spellEnd"/>
          </w:p>
        </w:tc>
        <w:tc>
          <w:tcPr>
            <w:tcW w:w="3544" w:type="dxa"/>
          </w:tcPr>
          <w:p w:rsidR="00BB6805" w:rsidRPr="00BB6805" w:rsidRDefault="00BB6805" w:rsidP="00BB6805">
            <w:pPr>
              <w:jc w:val="center"/>
              <w:rPr>
                <w:rFonts w:ascii="Times New Roman" w:eastAsia="Calibri" w:hAnsi="Times New Roman" w:cs="Times New Roman"/>
                <w:b/>
                <w:i/>
                <w:sz w:val="24"/>
                <w:szCs w:val="24"/>
                <w:lang w:val="uk-UA"/>
              </w:rPr>
            </w:pPr>
            <w:proofErr w:type="spellStart"/>
            <w:r w:rsidRPr="00BB6805">
              <w:rPr>
                <w:rFonts w:ascii="Times New Roman" w:eastAsia="Calibri" w:hAnsi="Times New Roman" w:cs="Times New Roman"/>
                <w:b/>
                <w:i/>
                <w:sz w:val="24"/>
                <w:szCs w:val="24"/>
                <w:lang w:val="uk-UA"/>
              </w:rPr>
              <w:t>Bacillus</w:t>
            </w:r>
            <w:proofErr w:type="spellEnd"/>
            <w:r w:rsidRPr="00BB6805">
              <w:rPr>
                <w:rFonts w:ascii="Times New Roman" w:eastAsia="Calibri" w:hAnsi="Times New Roman" w:cs="Times New Roman"/>
                <w:b/>
                <w:i/>
                <w:sz w:val="24"/>
                <w:szCs w:val="24"/>
                <w:lang w:val="uk-UA"/>
              </w:rPr>
              <w:t xml:space="preserve"> </w:t>
            </w:r>
            <w:proofErr w:type="spellStart"/>
            <w:r w:rsidRPr="00BB6805">
              <w:rPr>
                <w:rFonts w:ascii="Times New Roman" w:eastAsia="Calibri" w:hAnsi="Times New Roman" w:cs="Times New Roman"/>
                <w:b/>
                <w:i/>
                <w:sz w:val="24"/>
                <w:szCs w:val="24"/>
                <w:lang w:val="uk-UA"/>
              </w:rPr>
              <w:t>subtilis</w:t>
            </w:r>
            <w:proofErr w:type="spellEnd"/>
            <w:r w:rsidRPr="00BB6805">
              <w:rPr>
                <w:rFonts w:ascii="Times New Roman" w:eastAsia="Calibri" w:hAnsi="Times New Roman" w:cs="Times New Roman"/>
                <w:b/>
                <w:i/>
                <w:sz w:val="24"/>
                <w:szCs w:val="24"/>
                <w:lang w:val="uk-UA"/>
              </w:rPr>
              <w:t xml:space="preserve"> </w:t>
            </w:r>
            <w:proofErr w:type="spellStart"/>
            <w:r w:rsidRPr="00BB6805">
              <w:rPr>
                <w:rFonts w:ascii="Times New Roman" w:eastAsia="Calibri" w:hAnsi="Times New Roman" w:cs="Times New Roman"/>
                <w:b/>
                <w:i/>
                <w:sz w:val="24"/>
                <w:szCs w:val="24"/>
                <w:lang w:val="uk-UA"/>
              </w:rPr>
              <w:t>subsp</w:t>
            </w:r>
            <w:proofErr w:type="spellEnd"/>
            <w:r w:rsidRPr="00BB6805">
              <w:rPr>
                <w:rFonts w:ascii="Times New Roman" w:eastAsia="Calibri" w:hAnsi="Times New Roman" w:cs="Times New Roman"/>
                <w:b/>
                <w:i/>
                <w:sz w:val="24"/>
                <w:szCs w:val="24"/>
                <w:lang w:val="uk-UA"/>
              </w:rPr>
              <w:t xml:space="preserve">. </w:t>
            </w:r>
            <w:proofErr w:type="spellStart"/>
            <w:r w:rsidRPr="00BB6805">
              <w:rPr>
                <w:rFonts w:ascii="Times New Roman" w:eastAsia="Calibri" w:hAnsi="Times New Roman" w:cs="Times New Roman"/>
                <w:b/>
                <w:i/>
                <w:sz w:val="24"/>
                <w:szCs w:val="24"/>
                <w:lang w:val="uk-UA"/>
              </w:rPr>
              <w:t>Spizizenii</w:t>
            </w:r>
            <w:proofErr w:type="spellEnd"/>
            <w:r w:rsidRPr="00BB6805">
              <w:rPr>
                <w:rFonts w:ascii="Times New Roman" w:eastAsia="Calibri" w:hAnsi="Times New Roman" w:cs="Times New Roman"/>
                <w:b/>
                <w:i/>
                <w:sz w:val="24"/>
                <w:szCs w:val="24"/>
                <w:lang w:val="uk-UA"/>
              </w:rPr>
              <w:t xml:space="preserve"> </w:t>
            </w:r>
            <w:proofErr w:type="spellStart"/>
            <w:r w:rsidRPr="00BB6805">
              <w:rPr>
                <w:rFonts w:ascii="Times New Roman" w:eastAsia="Calibri" w:hAnsi="Times New Roman" w:cs="Times New Roman"/>
                <w:b/>
                <w:i/>
                <w:sz w:val="24"/>
                <w:szCs w:val="24"/>
                <w:lang w:val="uk-UA"/>
              </w:rPr>
              <w:t>Nakamura</w:t>
            </w:r>
            <w:proofErr w:type="spellEnd"/>
            <w:r w:rsidRPr="00BB6805">
              <w:rPr>
                <w:rFonts w:ascii="Times New Roman" w:eastAsia="Calibri" w:hAnsi="Times New Roman" w:cs="Times New Roman"/>
                <w:b/>
                <w:i/>
                <w:sz w:val="24"/>
                <w:szCs w:val="24"/>
                <w:lang w:val="uk-UA"/>
              </w:rPr>
              <w:t xml:space="preserve"> </w:t>
            </w:r>
            <w:proofErr w:type="spellStart"/>
            <w:r w:rsidRPr="00BB6805">
              <w:rPr>
                <w:rFonts w:ascii="Times New Roman" w:eastAsia="Calibri" w:hAnsi="Times New Roman" w:cs="Times New Roman"/>
                <w:b/>
                <w:i/>
                <w:sz w:val="24"/>
                <w:szCs w:val="24"/>
                <w:lang w:val="uk-UA"/>
              </w:rPr>
              <w:t>et</w:t>
            </w:r>
            <w:proofErr w:type="spellEnd"/>
            <w:r w:rsidRPr="00BB6805">
              <w:rPr>
                <w:rFonts w:ascii="Times New Roman" w:eastAsia="Calibri" w:hAnsi="Times New Roman" w:cs="Times New Roman"/>
                <w:b/>
                <w:i/>
                <w:sz w:val="24"/>
                <w:szCs w:val="24"/>
                <w:lang w:val="uk-UA"/>
              </w:rPr>
              <w:t xml:space="preserve"> </w:t>
            </w:r>
            <w:proofErr w:type="spellStart"/>
            <w:r w:rsidRPr="00BB6805">
              <w:rPr>
                <w:rFonts w:ascii="Times New Roman" w:eastAsia="Calibri" w:hAnsi="Times New Roman" w:cs="Times New Roman"/>
                <w:b/>
                <w:i/>
                <w:sz w:val="24"/>
                <w:szCs w:val="24"/>
                <w:lang w:val="uk-UA"/>
              </w:rPr>
              <w:t>al</w:t>
            </w:r>
            <w:proofErr w:type="spellEnd"/>
            <w:r w:rsidRPr="00BB6805">
              <w:rPr>
                <w:rFonts w:ascii="Times New Roman" w:eastAsia="Calibri" w:hAnsi="Times New Roman" w:cs="Times New Roman"/>
                <w:b/>
                <w:i/>
                <w:sz w:val="24"/>
                <w:szCs w:val="24"/>
                <w:lang w:val="uk-UA"/>
              </w:rPr>
              <w:t>. ATCC 6633</w:t>
            </w:r>
          </w:p>
          <w:p w:rsidR="00BB6805" w:rsidRPr="00BB6805" w:rsidRDefault="00BB6805" w:rsidP="00BB6805">
            <w:pPr>
              <w:tabs>
                <w:tab w:val="center" w:pos="4677"/>
                <w:tab w:val="right" w:pos="9355"/>
              </w:tabs>
              <w:jc w:val="center"/>
              <w:rPr>
                <w:rFonts w:ascii="Times New Roman" w:eastAsia="Calibri" w:hAnsi="Times New Roman" w:cs="Times New Roman"/>
                <w:sz w:val="24"/>
                <w:szCs w:val="24"/>
                <w:shd w:val="clear" w:color="auto" w:fill="FFFFFF"/>
                <w:lang w:val="uk-UA"/>
              </w:rPr>
            </w:pPr>
            <w:r w:rsidRPr="00BB6805">
              <w:rPr>
                <w:rFonts w:ascii="Times New Roman" w:eastAsia="Times New Roman" w:hAnsi="Times New Roman" w:cs="Times New Roman"/>
                <w:sz w:val="24"/>
                <w:szCs w:val="24"/>
                <w:lang w:val="uk-UA" w:eastAsia="ru-RU"/>
              </w:rPr>
              <w:t xml:space="preserve">[ГІСК 010011, </w:t>
            </w:r>
            <w:r w:rsidRPr="00BB6805">
              <w:rPr>
                <w:rFonts w:ascii="Times New Roman" w:eastAsia="Calibri" w:hAnsi="Times New Roman" w:cs="Times New Roman"/>
                <w:sz w:val="24"/>
                <w:szCs w:val="24"/>
                <w:shd w:val="clear" w:color="auto" w:fill="FFFFFF"/>
                <w:lang w:val="uk-UA"/>
              </w:rPr>
              <w:t xml:space="preserve">ССМ 1999, NCIB 8054, </w:t>
            </w:r>
          </w:p>
          <w:p w:rsidR="00BB6805" w:rsidRPr="00BB6805" w:rsidRDefault="00BB6805" w:rsidP="00BB6805">
            <w:pPr>
              <w:widowControl w:val="0"/>
              <w:tabs>
                <w:tab w:val="left" w:pos="525"/>
              </w:tabs>
              <w:kinsoku w:val="0"/>
              <w:overflowPunct w:val="0"/>
              <w:autoSpaceDE w:val="0"/>
              <w:autoSpaceDN w:val="0"/>
              <w:adjustRightInd w:val="0"/>
              <w:jc w:val="center"/>
              <w:rPr>
                <w:rFonts w:ascii="Times New Roman" w:eastAsia="Calibri" w:hAnsi="Times New Roman" w:cs="Times New Roman"/>
                <w:b/>
                <w:i/>
                <w:spacing w:val="-2"/>
                <w:sz w:val="24"/>
                <w:szCs w:val="24"/>
                <w:lang w:val="uk-UA"/>
              </w:rPr>
            </w:pPr>
            <w:r w:rsidRPr="00BB6805">
              <w:rPr>
                <w:rFonts w:ascii="Times New Roman" w:eastAsia="Calibri" w:hAnsi="Times New Roman" w:cs="Times New Roman"/>
                <w:sz w:val="24"/>
                <w:szCs w:val="24"/>
                <w:shd w:val="clear" w:color="auto" w:fill="FFFFFF"/>
                <w:lang w:val="uk-UA"/>
              </w:rPr>
              <w:t>УКМ В-901]</w:t>
            </w:r>
          </w:p>
        </w:tc>
        <w:tc>
          <w:tcPr>
            <w:tcW w:w="7825" w:type="dxa"/>
          </w:tcPr>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Типовий штам, підготовлений безпосередньо в офіційній національній колекції Державного науково-контрольного інституту біотехнології і штамів мікроорганізмів (ДНКІБШМ).</w:t>
            </w:r>
          </w:p>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 xml:space="preserve">Являє собою </w:t>
            </w:r>
            <w:proofErr w:type="spellStart"/>
            <w:r w:rsidRPr="00BB6805">
              <w:rPr>
                <w:rFonts w:ascii="Times New Roman" w:eastAsia="Calibri" w:hAnsi="Times New Roman" w:cs="Times New Roman"/>
                <w:sz w:val="24"/>
                <w:szCs w:val="24"/>
                <w:lang w:val="uk-UA"/>
              </w:rPr>
              <w:t>ліофілізат</w:t>
            </w:r>
            <w:proofErr w:type="spellEnd"/>
            <w:r w:rsidRPr="00BB6805">
              <w:rPr>
                <w:rFonts w:ascii="Times New Roman" w:eastAsia="Calibri" w:hAnsi="Times New Roman" w:cs="Times New Roman"/>
                <w:sz w:val="24"/>
                <w:szCs w:val="24"/>
                <w:lang w:val="uk-UA"/>
              </w:rPr>
              <w:t xml:space="preserve"> – бактеріальні клітини, суспендовані у середовищі висушування (</w:t>
            </w:r>
            <w:proofErr w:type="spellStart"/>
            <w:r w:rsidRPr="00BB6805">
              <w:rPr>
                <w:rFonts w:ascii="Times New Roman" w:eastAsia="Calibri" w:hAnsi="Times New Roman" w:cs="Times New Roman"/>
                <w:sz w:val="24"/>
                <w:szCs w:val="24"/>
                <w:lang w:val="uk-UA"/>
              </w:rPr>
              <w:t>Файбіча</w:t>
            </w:r>
            <w:proofErr w:type="spellEnd"/>
            <w:r w:rsidRPr="00BB6805">
              <w:rPr>
                <w:rFonts w:ascii="Times New Roman" w:eastAsia="Calibri" w:hAnsi="Times New Roman" w:cs="Times New Roman"/>
                <w:sz w:val="24"/>
                <w:szCs w:val="24"/>
                <w:lang w:val="uk-UA"/>
              </w:rPr>
              <w:t>).</w:t>
            </w:r>
          </w:p>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 xml:space="preserve">Оригінальна упаковка та маркування ДНКІБШМ – </w:t>
            </w:r>
            <w:proofErr w:type="spellStart"/>
            <w:r w:rsidRPr="00BB6805">
              <w:rPr>
                <w:rFonts w:ascii="Times New Roman" w:eastAsia="Calibri" w:hAnsi="Times New Roman" w:cs="Times New Roman"/>
                <w:sz w:val="24"/>
                <w:szCs w:val="24"/>
                <w:lang w:val="uk-UA"/>
              </w:rPr>
              <w:t>пеніцилінові∕інсулінові</w:t>
            </w:r>
            <w:proofErr w:type="spellEnd"/>
            <w:r w:rsidRPr="00BB6805">
              <w:rPr>
                <w:rFonts w:ascii="Times New Roman" w:eastAsia="Calibri" w:hAnsi="Times New Roman" w:cs="Times New Roman"/>
                <w:sz w:val="24"/>
                <w:szCs w:val="24"/>
                <w:lang w:val="uk-UA"/>
              </w:rPr>
              <w:t xml:space="preserve"> флакони, закриті резиновою пробкою та </w:t>
            </w:r>
            <w:proofErr w:type="spellStart"/>
            <w:r w:rsidRPr="00BB6805">
              <w:rPr>
                <w:rFonts w:ascii="Times New Roman" w:eastAsia="Calibri" w:hAnsi="Times New Roman" w:cs="Times New Roman"/>
                <w:sz w:val="24"/>
                <w:szCs w:val="24"/>
                <w:lang w:val="uk-UA"/>
              </w:rPr>
              <w:t>закатані</w:t>
            </w:r>
            <w:proofErr w:type="spellEnd"/>
            <w:r w:rsidRPr="00BB6805">
              <w:rPr>
                <w:rFonts w:ascii="Times New Roman" w:eastAsia="Calibri" w:hAnsi="Times New Roman" w:cs="Times New Roman"/>
                <w:sz w:val="24"/>
                <w:szCs w:val="24"/>
                <w:lang w:val="uk-UA"/>
              </w:rPr>
              <w:t xml:space="preserve"> алюмінієвим ковпачком.</w:t>
            </w:r>
          </w:p>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Паспорт на штам, виданий ВЦ ДНКІБШМ; сертифікат якості, виданий ВЦ ДНКІБШМ.</w:t>
            </w:r>
          </w:p>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lastRenderedPageBreak/>
              <w:t xml:space="preserve">Описані </w:t>
            </w:r>
            <w:proofErr w:type="spellStart"/>
            <w:r w:rsidRPr="00BB6805">
              <w:rPr>
                <w:rFonts w:ascii="Times New Roman" w:eastAsia="Calibri" w:hAnsi="Times New Roman" w:cs="Times New Roman"/>
                <w:sz w:val="24"/>
                <w:szCs w:val="24"/>
                <w:lang w:val="uk-UA"/>
              </w:rPr>
              <w:t>культурально</w:t>
            </w:r>
            <w:proofErr w:type="spellEnd"/>
            <w:r w:rsidRPr="00BB6805">
              <w:rPr>
                <w:rFonts w:ascii="Times New Roman" w:eastAsia="Calibri" w:hAnsi="Times New Roman" w:cs="Times New Roman"/>
                <w:sz w:val="24"/>
                <w:szCs w:val="24"/>
                <w:lang w:val="uk-UA"/>
              </w:rPr>
              <w:t>-морфологічні та біохімічні характеристики штаму; галузь застосування, термін придатності.</w:t>
            </w:r>
          </w:p>
        </w:tc>
      </w:tr>
      <w:tr w:rsidR="00BB6805" w:rsidRPr="00EA1F8D" w:rsidTr="00BB6805">
        <w:trPr>
          <w:gridAfter w:val="1"/>
          <w:wAfter w:w="6" w:type="dxa"/>
        </w:trPr>
        <w:tc>
          <w:tcPr>
            <w:tcW w:w="709" w:type="dxa"/>
          </w:tcPr>
          <w:p w:rsidR="00BB6805" w:rsidRPr="00BB6805" w:rsidRDefault="00BB6805" w:rsidP="00BB6805">
            <w:pPr>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lastRenderedPageBreak/>
              <w:t>12.</w:t>
            </w:r>
          </w:p>
        </w:tc>
        <w:tc>
          <w:tcPr>
            <w:tcW w:w="2713" w:type="dxa"/>
          </w:tcPr>
          <w:p w:rsidR="00BB6805" w:rsidRPr="00BB6805" w:rsidRDefault="00BB6805" w:rsidP="00BB6805">
            <w:pPr>
              <w:tabs>
                <w:tab w:val="center" w:pos="4677"/>
                <w:tab w:val="right" w:pos="9355"/>
              </w:tabs>
              <w:jc w:val="center"/>
              <w:rPr>
                <w:rFonts w:ascii="Times New Roman" w:eastAsia="Calibri" w:hAnsi="Times New Roman" w:cs="Times New Roman"/>
                <w:b/>
                <w:i/>
                <w:spacing w:val="-1"/>
                <w:sz w:val="24"/>
                <w:szCs w:val="24"/>
                <w:lang w:val="uk-UA"/>
              </w:rPr>
            </w:pPr>
            <w:proofErr w:type="spellStart"/>
            <w:r w:rsidRPr="00BB6805">
              <w:rPr>
                <w:rFonts w:ascii="Times New Roman" w:eastAsia="Calibri" w:hAnsi="Times New Roman" w:cs="Times New Roman"/>
                <w:b/>
                <w:i/>
                <w:spacing w:val="-1"/>
                <w:sz w:val="24"/>
                <w:szCs w:val="24"/>
                <w:lang w:val="uk-UA"/>
              </w:rPr>
              <w:t>Референс</w:t>
            </w:r>
            <w:proofErr w:type="spellEnd"/>
            <w:r w:rsidRPr="00BB6805">
              <w:rPr>
                <w:rFonts w:ascii="Times New Roman" w:eastAsia="Calibri" w:hAnsi="Times New Roman" w:cs="Times New Roman"/>
                <w:b/>
                <w:i/>
                <w:spacing w:val="-1"/>
                <w:sz w:val="24"/>
                <w:szCs w:val="24"/>
                <w:lang w:val="uk-UA"/>
              </w:rPr>
              <w:t>-стандарт культури мікроорганізмів</w:t>
            </w:r>
          </w:p>
          <w:p w:rsidR="00BB6805" w:rsidRPr="00BB6805" w:rsidRDefault="00BB6805" w:rsidP="00BB6805">
            <w:pPr>
              <w:tabs>
                <w:tab w:val="center" w:pos="4677"/>
                <w:tab w:val="right" w:pos="9355"/>
              </w:tabs>
              <w:jc w:val="center"/>
              <w:rPr>
                <w:rFonts w:ascii="Times New Roman" w:eastAsia="Calibri" w:hAnsi="Times New Roman" w:cs="Times New Roman"/>
                <w:b/>
                <w:i/>
                <w:sz w:val="24"/>
                <w:szCs w:val="24"/>
                <w:lang w:val="uk-UA"/>
              </w:rPr>
            </w:pPr>
            <w:proofErr w:type="spellStart"/>
            <w:r w:rsidRPr="00BB6805">
              <w:rPr>
                <w:rFonts w:ascii="Times New Roman" w:eastAsia="Calibri" w:hAnsi="Times New Roman" w:cs="Times New Roman"/>
                <w:b/>
                <w:i/>
                <w:sz w:val="24"/>
                <w:szCs w:val="24"/>
                <w:lang w:val="uk-UA"/>
              </w:rPr>
              <w:t>Yersinia</w:t>
            </w:r>
            <w:proofErr w:type="spellEnd"/>
            <w:r w:rsidRPr="00BB6805">
              <w:rPr>
                <w:rFonts w:ascii="Times New Roman" w:eastAsia="Calibri" w:hAnsi="Times New Roman" w:cs="Times New Roman"/>
                <w:b/>
                <w:i/>
                <w:sz w:val="24"/>
                <w:szCs w:val="24"/>
                <w:lang w:val="uk-UA"/>
              </w:rPr>
              <w:t xml:space="preserve"> </w:t>
            </w:r>
            <w:proofErr w:type="spellStart"/>
            <w:r w:rsidRPr="00BB6805">
              <w:rPr>
                <w:rFonts w:ascii="Times New Roman" w:eastAsia="Calibri" w:hAnsi="Times New Roman" w:cs="Times New Roman"/>
                <w:b/>
                <w:i/>
                <w:sz w:val="24"/>
                <w:szCs w:val="24"/>
                <w:lang w:val="uk-UA"/>
              </w:rPr>
              <w:t>ruckeri</w:t>
            </w:r>
            <w:proofErr w:type="spellEnd"/>
          </w:p>
          <w:p w:rsidR="00BB6805" w:rsidRPr="00BB6805" w:rsidRDefault="00BB6805" w:rsidP="00BB6805">
            <w:pPr>
              <w:tabs>
                <w:tab w:val="center" w:pos="4677"/>
                <w:tab w:val="right" w:pos="9355"/>
              </w:tabs>
              <w:jc w:val="center"/>
              <w:rPr>
                <w:rFonts w:ascii="Times New Roman" w:eastAsia="Calibri" w:hAnsi="Times New Roman" w:cs="Times New Roman"/>
                <w:b/>
                <w:i/>
                <w:spacing w:val="-1"/>
                <w:sz w:val="24"/>
                <w:szCs w:val="24"/>
                <w:lang w:val="uk-UA"/>
              </w:rPr>
            </w:pPr>
            <w:r w:rsidRPr="00BB6805">
              <w:rPr>
                <w:rFonts w:ascii="Times New Roman" w:eastAsia="Calibri" w:hAnsi="Times New Roman" w:cs="Times New Roman"/>
                <w:b/>
                <w:i/>
                <w:sz w:val="24"/>
                <w:szCs w:val="24"/>
                <w:lang w:val="uk-UA"/>
              </w:rPr>
              <w:t>UNCSM – 029</w:t>
            </w:r>
            <w:r w:rsidR="00C7673A">
              <w:rPr>
                <w:rFonts w:ascii="Times New Roman" w:eastAsia="Calibri" w:hAnsi="Times New Roman" w:cs="Times New Roman"/>
                <w:b/>
                <w:i/>
                <w:sz w:val="24"/>
                <w:szCs w:val="24"/>
                <w:lang w:val="uk-UA"/>
              </w:rPr>
              <w:t xml:space="preserve"> – 1шт</w:t>
            </w:r>
          </w:p>
        </w:tc>
        <w:tc>
          <w:tcPr>
            <w:tcW w:w="3544" w:type="dxa"/>
          </w:tcPr>
          <w:p w:rsidR="00BB6805" w:rsidRPr="00BB6805" w:rsidRDefault="00BB6805" w:rsidP="00BB6805">
            <w:pPr>
              <w:jc w:val="center"/>
              <w:rPr>
                <w:rFonts w:ascii="Times New Roman" w:eastAsia="Calibri" w:hAnsi="Times New Roman" w:cs="Times New Roman"/>
                <w:b/>
                <w:i/>
                <w:sz w:val="24"/>
                <w:szCs w:val="24"/>
                <w:lang w:val="uk-UA"/>
              </w:rPr>
            </w:pPr>
            <w:proofErr w:type="spellStart"/>
            <w:r w:rsidRPr="00BB6805">
              <w:rPr>
                <w:rFonts w:ascii="Times New Roman" w:eastAsia="Calibri" w:hAnsi="Times New Roman" w:cs="Times New Roman"/>
                <w:b/>
                <w:i/>
                <w:sz w:val="24"/>
                <w:szCs w:val="24"/>
                <w:lang w:val="uk-UA"/>
              </w:rPr>
              <w:t>Yersinia</w:t>
            </w:r>
            <w:proofErr w:type="spellEnd"/>
            <w:r w:rsidRPr="00BB6805">
              <w:rPr>
                <w:rFonts w:ascii="Times New Roman" w:eastAsia="Calibri" w:hAnsi="Times New Roman" w:cs="Times New Roman"/>
                <w:b/>
                <w:i/>
                <w:sz w:val="24"/>
                <w:szCs w:val="24"/>
                <w:lang w:val="uk-UA"/>
              </w:rPr>
              <w:t xml:space="preserve"> </w:t>
            </w:r>
            <w:proofErr w:type="spellStart"/>
            <w:r w:rsidRPr="00BB6805">
              <w:rPr>
                <w:rFonts w:ascii="Times New Roman" w:eastAsia="Calibri" w:hAnsi="Times New Roman" w:cs="Times New Roman"/>
                <w:b/>
                <w:i/>
                <w:sz w:val="24"/>
                <w:szCs w:val="24"/>
                <w:lang w:val="uk-UA"/>
              </w:rPr>
              <w:t>ruckeri</w:t>
            </w:r>
            <w:proofErr w:type="spellEnd"/>
            <w:r w:rsidRPr="00BB6805">
              <w:rPr>
                <w:rFonts w:ascii="Times New Roman" w:eastAsia="Calibri" w:hAnsi="Times New Roman" w:cs="Times New Roman"/>
                <w:b/>
                <w:i/>
                <w:sz w:val="24"/>
                <w:szCs w:val="24"/>
                <w:lang w:val="uk-UA"/>
              </w:rPr>
              <w:t>  ATCC 29473</w:t>
            </w:r>
          </w:p>
          <w:p w:rsidR="00BB6805" w:rsidRPr="00BB6805" w:rsidRDefault="00BB6805" w:rsidP="00BB6805">
            <w:pPr>
              <w:tabs>
                <w:tab w:val="center" w:pos="4677"/>
                <w:tab w:val="right" w:pos="9355"/>
              </w:tabs>
              <w:jc w:val="center"/>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w:t>
            </w:r>
            <w:hyperlink r:id="rId11" w:tgtFrame="_blank" w:history="1">
              <w:r w:rsidRPr="00BB6805">
                <w:rPr>
                  <w:rFonts w:ascii="Times New Roman" w:eastAsia="Calibri" w:hAnsi="Times New Roman" w:cs="Times New Roman"/>
                  <w:color w:val="0000FF"/>
                  <w:sz w:val="24"/>
                  <w:szCs w:val="24"/>
                  <w:u w:val="single"/>
                  <w:lang w:val="uk-UA"/>
                </w:rPr>
                <w:t>DSM 18506</w:t>
              </w:r>
            </w:hyperlink>
            <w:r w:rsidRPr="00BB6805">
              <w:rPr>
                <w:rFonts w:ascii="Times New Roman" w:eastAsia="Calibri" w:hAnsi="Times New Roman" w:cs="Times New Roman"/>
                <w:sz w:val="24"/>
                <w:szCs w:val="24"/>
                <w:lang w:val="uk-UA"/>
              </w:rPr>
              <w:t xml:space="preserve">, </w:t>
            </w:r>
            <w:hyperlink r:id="rId12" w:tgtFrame="_blank" w:history="1">
              <w:r w:rsidRPr="00BB6805">
                <w:rPr>
                  <w:rFonts w:ascii="Times New Roman" w:eastAsia="Calibri" w:hAnsi="Times New Roman" w:cs="Times New Roman"/>
                  <w:color w:val="0000FF"/>
                  <w:sz w:val="24"/>
                  <w:szCs w:val="24"/>
                  <w:u w:val="single"/>
                  <w:lang w:val="uk-UA"/>
                </w:rPr>
                <w:t>CCM 6093</w:t>
              </w:r>
            </w:hyperlink>
            <w:r w:rsidRPr="00BB6805">
              <w:rPr>
                <w:rFonts w:ascii="Times New Roman" w:eastAsia="Calibri" w:hAnsi="Times New Roman" w:cs="Times New Roman"/>
                <w:sz w:val="24"/>
                <w:szCs w:val="24"/>
                <w:lang w:val="uk-UA"/>
              </w:rPr>
              <w:t>, </w:t>
            </w:r>
            <w:hyperlink r:id="rId13" w:tgtFrame="_blank" w:history="1">
              <w:r w:rsidRPr="00BB6805">
                <w:rPr>
                  <w:rFonts w:ascii="Times New Roman" w:eastAsia="Calibri" w:hAnsi="Times New Roman" w:cs="Times New Roman"/>
                  <w:color w:val="0000FF"/>
                  <w:sz w:val="24"/>
                  <w:szCs w:val="24"/>
                  <w:u w:val="single"/>
                  <w:lang w:val="uk-UA"/>
                </w:rPr>
                <w:t>CCUG 14190</w:t>
              </w:r>
            </w:hyperlink>
            <w:r w:rsidRPr="00BB6805">
              <w:rPr>
                <w:rFonts w:ascii="Times New Roman" w:eastAsia="Calibri" w:hAnsi="Times New Roman" w:cs="Times New Roman"/>
                <w:sz w:val="24"/>
                <w:szCs w:val="24"/>
                <w:lang w:val="uk-UA"/>
              </w:rPr>
              <w:t>, CIP 82.80, </w:t>
            </w:r>
            <w:hyperlink r:id="rId14" w:tgtFrame="_blank" w:history="1">
              <w:r w:rsidRPr="00BB6805">
                <w:rPr>
                  <w:rFonts w:ascii="Times New Roman" w:eastAsia="Calibri" w:hAnsi="Times New Roman" w:cs="Times New Roman"/>
                  <w:color w:val="0000FF"/>
                  <w:sz w:val="24"/>
                  <w:szCs w:val="24"/>
                  <w:u w:val="single"/>
                  <w:lang w:val="uk-UA"/>
                </w:rPr>
                <w:t>JCM 2429</w:t>
              </w:r>
            </w:hyperlink>
            <w:r w:rsidRPr="00BB6805">
              <w:rPr>
                <w:rFonts w:ascii="Times New Roman" w:eastAsia="Calibri" w:hAnsi="Times New Roman" w:cs="Times New Roman"/>
                <w:sz w:val="24"/>
                <w:szCs w:val="24"/>
                <w:lang w:val="uk-UA"/>
              </w:rPr>
              <w:t>, NCIMB 2194,  </w:t>
            </w:r>
          </w:p>
          <w:p w:rsidR="00BB6805" w:rsidRPr="00BB6805" w:rsidRDefault="00C7673A" w:rsidP="00BB6805">
            <w:pPr>
              <w:widowControl w:val="0"/>
              <w:tabs>
                <w:tab w:val="left" w:pos="545"/>
              </w:tabs>
              <w:kinsoku w:val="0"/>
              <w:overflowPunct w:val="0"/>
              <w:autoSpaceDE w:val="0"/>
              <w:autoSpaceDN w:val="0"/>
              <w:adjustRightInd w:val="0"/>
              <w:jc w:val="center"/>
              <w:rPr>
                <w:rFonts w:ascii="Times New Roman" w:eastAsia="Calibri" w:hAnsi="Times New Roman" w:cs="Times New Roman"/>
                <w:b/>
                <w:bCs/>
                <w:i/>
                <w:spacing w:val="-1"/>
                <w:sz w:val="24"/>
                <w:szCs w:val="24"/>
                <w:lang w:val="uk-UA"/>
              </w:rPr>
            </w:pPr>
            <w:hyperlink r:id="rId15" w:tgtFrame="_blank" w:history="1">
              <w:r w:rsidR="00BB6805" w:rsidRPr="00BB6805">
                <w:rPr>
                  <w:rFonts w:ascii="Times New Roman" w:eastAsia="Calibri" w:hAnsi="Times New Roman" w:cs="Times New Roman"/>
                  <w:color w:val="0000FF"/>
                  <w:sz w:val="24"/>
                  <w:szCs w:val="24"/>
                  <w:u w:val="single"/>
                  <w:lang w:val="uk-UA"/>
                </w:rPr>
                <w:t>NCTC 12986</w:t>
              </w:r>
            </w:hyperlink>
            <w:r w:rsidR="00BB6805" w:rsidRPr="00BB6805">
              <w:rPr>
                <w:rFonts w:ascii="Times New Roman" w:eastAsia="Calibri" w:hAnsi="Times New Roman" w:cs="Times New Roman"/>
                <w:sz w:val="24"/>
                <w:szCs w:val="24"/>
                <w:lang w:val="uk-UA"/>
              </w:rPr>
              <w:t>, </w:t>
            </w:r>
            <w:hyperlink r:id="rId16" w:tgtFrame="_blank" w:history="1">
              <w:r w:rsidR="00BB6805" w:rsidRPr="00BB6805">
                <w:rPr>
                  <w:rFonts w:ascii="Times New Roman" w:eastAsia="Calibri" w:hAnsi="Times New Roman" w:cs="Times New Roman"/>
                  <w:color w:val="0000FF"/>
                  <w:sz w:val="24"/>
                  <w:szCs w:val="24"/>
                  <w:u w:val="single"/>
                  <w:lang w:val="uk-UA"/>
                </w:rPr>
                <w:t>CECT 4319</w:t>
              </w:r>
            </w:hyperlink>
            <w:r w:rsidR="00BB6805" w:rsidRPr="00BB6805">
              <w:rPr>
                <w:rFonts w:ascii="Times New Roman" w:eastAsia="Calibri" w:hAnsi="Times New Roman" w:cs="Times New Roman"/>
                <w:sz w:val="24"/>
                <w:szCs w:val="24"/>
                <w:lang w:val="uk-UA"/>
              </w:rPr>
              <w:t>]</w:t>
            </w:r>
          </w:p>
        </w:tc>
        <w:tc>
          <w:tcPr>
            <w:tcW w:w="7825" w:type="dxa"/>
          </w:tcPr>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Типовий штам, підготовлений безпосередньо в офіційній національній колекції Державного науково-контрольного інституту біотехнології і штамів мікроорганізмів (ДНКІБШМ).</w:t>
            </w:r>
          </w:p>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 xml:space="preserve">Являє собою </w:t>
            </w:r>
            <w:proofErr w:type="spellStart"/>
            <w:r w:rsidRPr="00BB6805">
              <w:rPr>
                <w:rFonts w:ascii="Times New Roman" w:eastAsia="Calibri" w:hAnsi="Times New Roman" w:cs="Times New Roman"/>
                <w:sz w:val="24"/>
                <w:szCs w:val="24"/>
                <w:lang w:val="uk-UA"/>
              </w:rPr>
              <w:t>ліофілізат</w:t>
            </w:r>
            <w:proofErr w:type="spellEnd"/>
            <w:r w:rsidRPr="00BB6805">
              <w:rPr>
                <w:rFonts w:ascii="Times New Roman" w:eastAsia="Calibri" w:hAnsi="Times New Roman" w:cs="Times New Roman"/>
                <w:sz w:val="24"/>
                <w:szCs w:val="24"/>
                <w:lang w:val="uk-UA"/>
              </w:rPr>
              <w:t xml:space="preserve"> – бактеріальні клітини, суспендовані у середовищі висушування (</w:t>
            </w:r>
            <w:proofErr w:type="spellStart"/>
            <w:r w:rsidRPr="00BB6805">
              <w:rPr>
                <w:rFonts w:ascii="Times New Roman" w:eastAsia="Calibri" w:hAnsi="Times New Roman" w:cs="Times New Roman"/>
                <w:sz w:val="24"/>
                <w:szCs w:val="24"/>
                <w:lang w:val="uk-UA"/>
              </w:rPr>
              <w:t>Файбіча</w:t>
            </w:r>
            <w:proofErr w:type="spellEnd"/>
            <w:r w:rsidRPr="00BB6805">
              <w:rPr>
                <w:rFonts w:ascii="Times New Roman" w:eastAsia="Calibri" w:hAnsi="Times New Roman" w:cs="Times New Roman"/>
                <w:sz w:val="24"/>
                <w:szCs w:val="24"/>
                <w:lang w:val="uk-UA"/>
              </w:rPr>
              <w:t>).</w:t>
            </w:r>
          </w:p>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 xml:space="preserve">Оригінальна упаковка та маркування ДНКІБШМ – </w:t>
            </w:r>
            <w:proofErr w:type="spellStart"/>
            <w:r w:rsidRPr="00BB6805">
              <w:rPr>
                <w:rFonts w:ascii="Times New Roman" w:eastAsia="Calibri" w:hAnsi="Times New Roman" w:cs="Times New Roman"/>
                <w:sz w:val="24"/>
                <w:szCs w:val="24"/>
                <w:lang w:val="uk-UA"/>
              </w:rPr>
              <w:t>пеніцилінові∕інсулінові</w:t>
            </w:r>
            <w:proofErr w:type="spellEnd"/>
            <w:r w:rsidRPr="00BB6805">
              <w:rPr>
                <w:rFonts w:ascii="Times New Roman" w:eastAsia="Calibri" w:hAnsi="Times New Roman" w:cs="Times New Roman"/>
                <w:sz w:val="24"/>
                <w:szCs w:val="24"/>
                <w:lang w:val="uk-UA"/>
              </w:rPr>
              <w:t xml:space="preserve"> флакони, закриті резиновою пробкою та </w:t>
            </w:r>
            <w:proofErr w:type="spellStart"/>
            <w:r w:rsidRPr="00BB6805">
              <w:rPr>
                <w:rFonts w:ascii="Times New Roman" w:eastAsia="Calibri" w:hAnsi="Times New Roman" w:cs="Times New Roman"/>
                <w:sz w:val="24"/>
                <w:szCs w:val="24"/>
                <w:lang w:val="uk-UA"/>
              </w:rPr>
              <w:t>закатані</w:t>
            </w:r>
            <w:proofErr w:type="spellEnd"/>
            <w:r w:rsidRPr="00BB6805">
              <w:rPr>
                <w:rFonts w:ascii="Times New Roman" w:eastAsia="Calibri" w:hAnsi="Times New Roman" w:cs="Times New Roman"/>
                <w:sz w:val="24"/>
                <w:szCs w:val="24"/>
                <w:lang w:val="uk-UA"/>
              </w:rPr>
              <w:t xml:space="preserve"> алюмінієвим ковпачком.</w:t>
            </w:r>
          </w:p>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Паспорт на штам, виданий ВЦ ДНКІБШМ; сертифікат якості, виданий ВЦ ДНКІБШМ.</w:t>
            </w:r>
          </w:p>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 xml:space="preserve">Описані </w:t>
            </w:r>
            <w:proofErr w:type="spellStart"/>
            <w:r w:rsidRPr="00BB6805">
              <w:rPr>
                <w:rFonts w:ascii="Times New Roman" w:eastAsia="Calibri" w:hAnsi="Times New Roman" w:cs="Times New Roman"/>
                <w:sz w:val="24"/>
                <w:szCs w:val="24"/>
                <w:lang w:val="uk-UA"/>
              </w:rPr>
              <w:t>культурально</w:t>
            </w:r>
            <w:proofErr w:type="spellEnd"/>
            <w:r w:rsidRPr="00BB6805">
              <w:rPr>
                <w:rFonts w:ascii="Times New Roman" w:eastAsia="Calibri" w:hAnsi="Times New Roman" w:cs="Times New Roman"/>
                <w:sz w:val="24"/>
                <w:szCs w:val="24"/>
                <w:lang w:val="uk-UA"/>
              </w:rPr>
              <w:t>-морфологічні та біохімічні характеристики штаму; галузь застосування, термін придатності.</w:t>
            </w:r>
          </w:p>
        </w:tc>
      </w:tr>
      <w:tr w:rsidR="00BB6805" w:rsidRPr="00EA1F8D" w:rsidTr="00BB6805">
        <w:trPr>
          <w:gridAfter w:val="1"/>
          <w:wAfter w:w="6" w:type="dxa"/>
        </w:trPr>
        <w:tc>
          <w:tcPr>
            <w:tcW w:w="709" w:type="dxa"/>
          </w:tcPr>
          <w:p w:rsidR="00BB6805" w:rsidRPr="00BB6805" w:rsidRDefault="00BB6805" w:rsidP="00BB6805">
            <w:pPr>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13.</w:t>
            </w:r>
          </w:p>
        </w:tc>
        <w:tc>
          <w:tcPr>
            <w:tcW w:w="2713" w:type="dxa"/>
          </w:tcPr>
          <w:p w:rsidR="00BB6805" w:rsidRPr="00BB6805" w:rsidRDefault="00BB6805" w:rsidP="00BB6805">
            <w:pPr>
              <w:tabs>
                <w:tab w:val="center" w:pos="4677"/>
                <w:tab w:val="right" w:pos="9355"/>
              </w:tabs>
              <w:jc w:val="center"/>
              <w:rPr>
                <w:rFonts w:ascii="Times New Roman" w:eastAsia="Calibri" w:hAnsi="Times New Roman" w:cs="Times New Roman"/>
                <w:b/>
                <w:i/>
                <w:spacing w:val="-1"/>
                <w:sz w:val="24"/>
                <w:szCs w:val="24"/>
                <w:lang w:val="uk-UA"/>
              </w:rPr>
            </w:pPr>
            <w:proofErr w:type="spellStart"/>
            <w:r w:rsidRPr="00BB6805">
              <w:rPr>
                <w:rFonts w:ascii="Times New Roman" w:eastAsia="Calibri" w:hAnsi="Times New Roman" w:cs="Times New Roman"/>
                <w:b/>
                <w:i/>
                <w:spacing w:val="-1"/>
                <w:sz w:val="24"/>
                <w:szCs w:val="24"/>
                <w:lang w:val="uk-UA"/>
              </w:rPr>
              <w:t>Референс</w:t>
            </w:r>
            <w:proofErr w:type="spellEnd"/>
            <w:r w:rsidRPr="00BB6805">
              <w:rPr>
                <w:rFonts w:ascii="Times New Roman" w:eastAsia="Calibri" w:hAnsi="Times New Roman" w:cs="Times New Roman"/>
                <w:b/>
                <w:i/>
                <w:spacing w:val="-1"/>
                <w:sz w:val="24"/>
                <w:szCs w:val="24"/>
                <w:lang w:val="uk-UA"/>
              </w:rPr>
              <w:t>-стандарт культури мікроорганізмів</w:t>
            </w:r>
          </w:p>
          <w:p w:rsidR="00BB6805" w:rsidRPr="00BB6805" w:rsidRDefault="00BB6805" w:rsidP="00BB6805">
            <w:pPr>
              <w:tabs>
                <w:tab w:val="center" w:pos="4677"/>
                <w:tab w:val="right" w:pos="9355"/>
              </w:tabs>
              <w:jc w:val="center"/>
              <w:rPr>
                <w:rFonts w:ascii="Times New Roman" w:eastAsia="Calibri" w:hAnsi="Times New Roman" w:cs="Times New Roman"/>
                <w:b/>
                <w:i/>
                <w:spacing w:val="-1"/>
                <w:sz w:val="24"/>
                <w:szCs w:val="24"/>
                <w:lang w:val="uk-UA"/>
              </w:rPr>
            </w:pPr>
            <w:proofErr w:type="spellStart"/>
            <w:r w:rsidRPr="00BB6805">
              <w:rPr>
                <w:rFonts w:ascii="Times New Roman" w:eastAsia="Calibri" w:hAnsi="Times New Roman" w:cs="Times New Roman"/>
                <w:b/>
                <w:i/>
                <w:spacing w:val="-1"/>
                <w:sz w:val="24"/>
                <w:szCs w:val="24"/>
                <w:lang w:val="uk-UA"/>
              </w:rPr>
              <w:t>Vibrio</w:t>
            </w:r>
            <w:proofErr w:type="spellEnd"/>
            <w:r w:rsidRPr="00BB6805">
              <w:rPr>
                <w:rFonts w:ascii="Times New Roman" w:eastAsia="Calibri" w:hAnsi="Times New Roman" w:cs="Times New Roman"/>
                <w:b/>
                <w:i/>
                <w:spacing w:val="-1"/>
                <w:sz w:val="24"/>
                <w:szCs w:val="24"/>
                <w:lang w:val="uk-UA"/>
              </w:rPr>
              <w:t xml:space="preserve"> </w:t>
            </w:r>
            <w:proofErr w:type="spellStart"/>
            <w:r w:rsidRPr="00BB6805">
              <w:rPr>
                <w:rFonts w:ascii="Times New Roman" w:eastAsia="Calibri" w:hAnsi="Times New Roman" w:cs="Times New Roman"/>
                <w:b/>
                <w:i/>
                <w:spacing w:val="-1"/>
                <w:sz w:val="24"/>
                <w:szCs w:val="24"/>
                <w:lang w:val="uk-UA"/>
              </w:rPr>
              <w:t>parahaemolyticus</w:t>
            </w:r>
            <w:proofErr w:type="spellEnd"/>
          </w:p>
          <w:p w:rsidR="00BB6805" w:rsidRPr="00BB6805" w:rsidRDefault="00BB6805" w:rsidP="00BB6805">
            <w:pPr>
              <w:tabs>
                <w:tab w:val="center" w:pos="4677"/>
                <w:tab w:val="right" w:pos="9355"/>
              </w:tabs>
              <w:jc w:val="center"/>
              <w:rPr>
                <w:rFonts w:ascii="Times New Roman" w:eastAsia="Calibri" w:hAnsi="Times New Roman" w:cs="Times New Roman"/>
                <w:b/>
                <w:i/>
                <w:spacing w:val="-1"/>
                <w:sz w:val="24"/>
                <w:szCs w:val="24"/>
                <w:lang w:val="uk-UA"/>
              </w:rPr>
            </w:pPr>
            <w:r w:rsidRPr="00BB6805">
              <w:rPr>
                <w:rFonts w:ascii="Times New Roman" w:eastAsia="Calibri" w:hAnsi="Times New Roman" w:cs="Times New Roman"/>
                <w:b/>
                <w:i/>
                <w:spacing w:val="-1"/>
                <w:sz w:val="24"/>
                <w:szCs w:val="24"/>
                <w:lang w:val="uk-UA"/>
              </w:rPr>
              <w:t>UNCSM – 085</w:t>
            </w:r>
            <w:r w:rsidR="00C7673A">
              <w:rPr>
                <w:rFonts w:ascii="Times New Roman" w:eastAsia="Calibri" w:hAnsi="Times New Roman" w:cs="Times New Roman"/>
                <w:b/>
                <w:i/>
                <w:spacing w:val="-1"/>
                <w:sz w:val="24"/>
                <w:szCs w:val="24"/>
                <w:lang w:val="uk-UA"/>
              </w:rPr>
              <w:t xml:space="preserve"> – 1 </w:t>
            </w:r>
            <w:proofErr w:type="spellStart"/>
            <w:r w:rsidR="00C7673A">
              <w:rPr>
                <w:rFonts w:ascii="Times New Roman" w:eastAsia="Calibri" w:hAnsi="Times New Roman" w:cs="Times New Roman"/>
                <w:b/>
                <w:i/>
                <w:spacing w:val="-1"/>
                <w:sz w:val="24"/>
                <w:szCs w:val="24"/>
                <w:lang w:val="uk-UA"/>
              </w:rPr>
              <w:t>шт</w:t>
            </w:r>
            <w:proofErr w:type="spellEnd"/>
          </w:p>
        </w:tc>
        <w:tc>
          <w:tcPr>
            <w:tcW w:w="3544" w:type="dxa"/>
          </w:tcPr>
          <w:p w:rsidR="00BB6805" w:rsidRPr="00BB6805" w:rsidRDefault="00BB6805" w:rsidP="00BB6805">
            <w:pPr>
              <w:tabs>
                <w:tab w:val="left" w:pos="831"/>
              </w:tabs>
              <w:kinsoku w:val="0"/>
              <w:overflowPunct w:val="0"/>
              <w:jc w:val="center"/>
              <w:rPr>
                <w:rFonts w:ascii="Times New Roman" w:eastAsia="Calibri" w:hAnsi="Times New Roman" w:cs="Times New Roman"/>
                <w:b/>
                <w:i/>
                <w:spacing w:val="-2"/>
                <w:sz w:val="24"/>
                <w:szCs w:val="24"/>
                <w:lang w:val="uk-UA"/>
              </w:rPr>
            </w:pPr>
            <w:proofErr w:type="spellStart"/>
            <w:r w:rsidRPr="00BB6805">
              <w:rPr>
                <w:rFonts w:ascii="Times New Roman" w:eastAsia="Calibri" w:hAnsi="Times New Roman" w:cs="Times New Roman"/>
                <w:b/>
                <w:i/>
                <w:spacing w:val="-1"/>
                <w:sz w:val="24"/>
                <w:szCs w:val="24"/>
                <w:lang w:val="uk-UA"/>
              </w:rPr>
              <w:t>Vibrio</w:t>
            </w:r>
            <w:proofErr w:type="spellEnd"/>
            <w:r w:rsidRPr="00BB6805">
              <w:rPr>
                <w:rFonts w:ascii="Times New Roman" w:eastAsia="Calibri" w:hAnsi="Times New Roman" w:cs="Times New Roman"/>
                <w:b/>
                <w:i/>
                <w:sz w:val="24"/>
                <w:szCs w:val="24"/>
                <w:lang w:val="uk-UA"/>
              </w:rPr>
              <w:t xml:space="preserve"> </w:t>
            </w:r>
            <w:proofErr w:type="spellStart"/>
            <w:r w:rsidRPr="00BB6805">
              <w:rPr>
                <w:rFonts w:ascii="Times New Roman" w:eastAsia="Calibri" w:hAnsi="Times New Roman" w:cs="Times New Roman"/>
                <w:b/>
                <w:i/>
                <w:spacing w:val="-1"/>
                <w:sz w:val="24"/>
                <w:szCs w:val="24"/>
                <w:lang w:val="uk-UA"/>
              </w:rPr>
              <w:t>parahaemolyticus</w:t>
            </w:r>
            <w:proofErr w:type="spellEnd"/>
            <w:r w:rsidRPr="00BB6805">
              <w:rPr>
                <w:rFonts w:ascii="Times New Roman" w:eastAsia="Calibri" w:hAnsi="Times New Roman" w:cs="Times New Roman"/>
                <w:b/>
                <w:i/>
                <w:sz w:val="24"/>
                <w:szCs w:val="24"/>
                <w:lang w:val="uk-UA"/>
              </w:rPr>
              <w:t xml:space="preserve"> </w:t>
            </w:r>
            <w:hyperlink r:id="rId17" w:history="1">
              <w:r w:rsidRPr="00BB6805">
                <w:rPr>
                  <w:rFonts w:ascii="Times New Roman" w:eastAsia="Calibri" w:hAnsi="Times New Roman" w:cs="Times New Roman"/>
                  <w:b/>
                  <w:i/>
                  <w:spacing w:val="-1"/>
                  <w:sz w:val="24"/>
                  <w:szCs w:val="24"/>
                  <w:lang w:val="uk-UA"/>
                </w:rPr>
                <w:t>ATCC 17802</w:t>
              </w:r>
            </w:hyperlink>
          </w:p>
          <w:p w:rsidR="00BB6805" w:rsidRPr="00BB6805" w:rsidRDefault="00BB6805" w:rsidP="00BB6805">
            <w:pPr>
              <w:jc w:val="center"/>
              <w:rPr>
                <w:rFonts w:ascii="Times New Roman" w:eastAsia="Calibri" w:hAnsi="Times New Roman" w:cs="Times New Roman"/>
                <w:b/>
                <w:i/>
                <w:sz w:val="24"/>
                <w:szCs w:val="24"/>
                <w:lang w:val="uk-UA"/>
              </w:rPr>
            </w:pPr>
            <w:r w:rsidRPr="00BB6805">
              <w:rPr>
                <w:rFonts w:ascii="Times New Roman" w:eastAsia="Calibri" w:hAnsi="Times New Roman" w:cs="Times New Roman"/>
                <w:sz w:val="24"/>
                <w:szCs w:val="24"/>
                <w:lang w:val="uk-UA"/>
              </w:rPr>
              <w:t>EB101 [P. </w:t>
            </w:r>
            <w:proofErr w:type="spellStart"/>
            <w:r w:rsidRPr="00BB6805">
              <w:rPr>
                <w:rFonts w:ascii="Times New Roman" w:eastAsia="Calibri" w:hAnsi="Times New Roman" w:cs="Times New Roman"/>
                <w:sz w:val="24"/>
                <w:szCs w:val="24"/>
                <w:lang w:val="uk-UA"/>
              </w:rPr>
              <w:t>Baumann</w:t>
            </w:r>
            <w:proofErr w:type="spellEnd"/>
            <w:r w:rsidRPr="00BB6805">
              <w:rPr>
                <w:rFonts w:ascii="Times New Roman" w:eastAsia="Calibri" w:hAnsi="Times New Roman" w:cs="Times New Roman"/>
                <w:sz w:val="24"/>
                <w:szCs w:val="24"/>
                <w:lang w:val="uk-UA"/>
              </w:rPr>
              <w:t xml:space="preserve"> 113], </w:t>
            </w:r>
            <w:hyperlink r:id="rId18" w:history="1">
              <w:r w:rsidRPr="00BB6805">
                <w:rPr>
                  <w:rFonts w:ascii="Times New Roman" w:eastAsia="Calibri" w:hAnsi="Times New Roman" w:cs="Times New Roman"/>
                  <w:spacing w:val="-1"/>
                  <w:sz w:val="24"/>
                  <w:szCs w:val="24"/>
                  <w:lang w:val="uk-UA"/>
                </w:rPr>
                <w:t>DSM</w:t>
              </w:r>
              <w:r w:rsidRPr="00BB6805">
                <w:rPr>
                  <w:rFonts w:ascii="Times New Roman" w:eastAsia="Calibri" w:hAnsi="Times New Roman" w:cs="Times New Roman"/>
                  <w:spacing w:val="-2"/>
                  <w:sz w:val="24"/>
                  <w:szCs w:val="24"/>
                  <w:lang w:val="uk-UA"/>
                </w:rPr>
                <w:t xml:space="preserve"> </w:t>
              </w:r>
              <w:r w:rsidRPr="00BB6805">
                <w:rPr>
                  <w:rFonts w:ascii="Times New Roman" w:eastAsia="Calibri" w:hAnsi="Times New Roman" w:cs="Times New Roman"/>
                  <w:spacing w:val="-1"/>
                  <w:sz w:val="24"/>
                  <w:szCs w:val="24"/>
                  <w:lang w:val="uk-UA"/>
                </w:rPr>
                <w:t>10027</w:t>
              </w:r>
            </w:hyperlink>
          </w:p>
        </w:tc>
        <w:tc>
          <w:tcPr>
            <w:tcW w:w="7825" w:type="dxa"/>
          </w:tcPr>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Типовий штам, підготовлений безпосередньо в офіційній національній колекції Державного науково-контрольного інституту біотехнології і штамів мікроорганізмів (ДНКІБШМ).</w:t>
            </w:r>
          </w:p>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 xml:space="preserve">Являє собою </w:t>
            </w:r>
            <w:proofErr w:type="spellStart"/>
            <w:r w:rsidRPr="00BB6805">
              <w:rPr>
                <w:rFonts w:ascii="Times New Roman" w:eastAsia="Calibri" w:hAnsi="Times New Roman" w:cs="Times New Roman"/>
                <w:sz w:val="24"/>
                <w:szCs w:val="24"/>
                <w:lang w:val="uk-UA"/>
              </w:rPr>
              <w:t>ліофілізат</w:t>
            </w:r>
            <w:proofErr w:type="spellEnd"/>
            <w:r w:rsidRPr="00BB6805">
              <w:rPr>
                <w:rFonts w:ascii="Times New Roman" w:eastAsia="Calibri" w:hAnsi="Times New Roman" w:cs="Times New Roman"/>
                <w:sz w:val="24"/>
                <w:szCs w:val="24"/>
                <w:lang w:val="uk-UA"/>
              </w:rPr>
              <w:t xml:space="preserve"> – бактеріальні клітини, суспендовані у середовищі висушування (</w:t>
            </w:r>
            <w:proofErr w:type="spellStart"/>
            <w:r w:rsidRPr="00BB6805">
              <w:rPr>
                <w:rFonts w:ascii="Times New Roman" w:eastAsia="Calibri" w:hAnsi="Times New Roman" w:cs="Times New Roman"/>
                <w:sz w:val="24"/>
                <w:szCs w:val="24"/>
                <w:lang w:val="uk-UA"/>
              </w:rPr>
              <w:t>Файбіча</w:t>
            </w:r>
            <w:proofErr w:type="spellEnd"/>
            <w:r w:rsidRPr="00BB6805">
              <w:rPr>
                <w:rFonts w:ascii="Times New Roman" w:eastAsia="Calibri" w:hAnsi="Times New Roman" w:cs="Times New Roman"/>
                <w:sz w:val="24"/>
                <w:szCs w:val="24"/>
                <w:lang w:val="uk-UA"/>
              </w:rPr>
              <w:t>).</w:t>
            </w:r>
          </w:p>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 xml:space="preserve">Оригінальна упаковка та маркування ДНКІБШМ – </w:t>
            </w:r>
            <w:proofErr w:type="spellStart"/>
            <w:r w:rsidRPr="00BB6805">
              <w:rPr>
                <w:rFonts w:ascii="Times New Roman" w:eastAsia="Calibri" w:hAnsi="Times New Roman" w:cs="Times New Roman"/>
                <w:sz w:val="24"/>
                <w:szCs w:val="24"/>
                <w:lang w:val="uk-UA"/>
              </w:rPr>
              <w:t>пеніцилінові∕інсулінові</w:t>
            </w:r>
            <w:proofErr w:type="spellEnd"/>
            <w:r w:rsidRPr="00BB6805">
              <w:rPr>
                <w:rFonts w:ascii="Times New Roman" w:eastAsia="Calibri" w:hAnsi="Times New Roman" w:cs="Times New Roman"/>
                <w:sz w:val="24"/>
                <w:szCs w:val="24"/>
                <w:lang w:val="uk-UA"/>
              </w:rPr>
              <w:t xml:space="preserve"> флакони, закриті резиновою пробкою та </w:t>
            </w:r>
            <w:proofErr w:type="spellStart"/>
            <w:r w:rsidRPr="00BB6805">
              <w:rPr>
                <w:rFonts w:ascii="Times New Roman" w:eastAsia="Calibri" w:hAnsi="Times New Roman" w:cs="Times New Roman"/>
                <w:sz w:val="24"/>
                <w:szCs w:val="24"/>
                <w:lang w:val="uk-UA"/>
              </w:rPr>
              <w:t>закатані</w:t>
            </w:r>
            <w:proofErr w:type="spellEnd"/>
            <w:r w:rsidRPr="00BB6805">
              <w:rPr>
                <w:rFonts w:ascii="Times New Roman" w:eastAsia="Calibri" w:hAnsi="Times New Roman" w:cs="Times New Roman"/>
                <w:sz w:val="24"/>
                <w:szCs w:val="24"/>
                <w:lang w:val="uk-UA"/>
              </w:rPr>
              <w:t xml:space="preserve"> алюмінієвим ковпачком.</w:t>
            </w:r>
          </w:p>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Паспорт на штам, виданий ВЦ ДНКІБШМ; сертифікат якості, виданий ВЦ ДНКІБШМ.</w:t>
            </w:r>
          </w:p>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 xml:space="preserve">Описані </w:t>
            </w:r>
            <w:proofErr w:type="spellStart"/>
            <w:r w:rsidRPr="00BB6805">
              <w:rPr>
                <w:rFonts w:ascii="Times New Roman" w:eastAsia="Calibri" w:hAnsi="Times New Roman" w:cs="Times New Roman"/>
                <w:sz w:val="24"/>
                <w:szCs w:val="24"/>
                <w:lang w:val="uk-UA"/>
              </w:rPr>
              <w:t>культурально</w:t>
            </w:r>
            <w:proofErr w:type="spellEnd"/>
            <w:r w:rsidRPr="00BB6805">
              <w:rPr>
                <w:rFonts w:ascii="Times New Roman" w:eastAsia="Calibri" w:hAnsi="Times New Roman" w:cs="Times New Roman"/>
                <w:sz w:val="24"/>
                <w:szCs w:val="24"/>
                <w:lang w:val="uk-UA"/>
              </w:rPr>
              <w:t>-морфологічні та біохімічні характеристики штаму; галузь застосування, термін придатності.</w:t>
            </w:r>
          </w:p>
        </w:tc>
      </w:tr>
      <w:tr w:rsidR="00BB6805" w:rsidRPr="00EA1F8D" w:rsidTr="00BB6805">
        <w:trPr>
          <w:gridAfter w:val="1"/>
          <w:wAfter w:w="6" w:type="dxa"/>
        </w:trPr>
        <w:tc>
          <w:tcPr>
            <w:tcW w:w="709" w:type="dxa"/>
          </w:tcPr>
          <w:p w:rsidR="00BB6805" w:rsidRPr="00BB6805" w:rsidRDefault="00BB6805" w:rsidP="00BB6805">
            <w:pPr>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14.</w:t>
            </w:r>
          </w:p>
        </w:tc>
        <w:tc>
          <w:tcPr>
            <w:tcW w:w="2713" w:type="dxa"/>
          </w:tcPr>
          <w:p w:rsidR="00BB6805" w:rsidRPr="00BB6805" w:rsidRDefault="00BB6805" w:rsidP="00BB6805">
            <w:pPr>
              <w:tabs>
                <w:tab w:val="center" w:pos="4677"/>
                <w:tab w:val="right" w:pos="9355"/>
              </w:tabs>
              <w:jc w:val="center"/>
              <w:rPr>
                <w:rFonts w:ascii="Times New Roman" w:eastAsia="Calibri" w:hAnsi="Times New Roman" w:cs="Times New Roman"/>
                <w:b/>
                <w:i/>
                <w:spacing w:val="-1"/>
                <w:sz w:val="24"/>
                <w:szCs w:val="24"/>
                <w:lang w:val="uk-UA"/>
              </w:rPr>
            </w:pPr>
            <w:proofErr w:type="spellStart"/>
            <w:r w:rsidRPr="00BB6805">
              <w:rPr>
                <w:rFonts w:ascii="Times New Roman" w:eastAsia="Calibri" w:hAnsi="Times New Roman" w:cs="Times New Roman"/>
                <w:b/>
                <w:i/>
                <w:spacing w:val="-1"/>
                <w:sz w:val="24"/>
                <w:szCs w:val="24"/>
                <w:lang w:val="uk-UA"/>
              </w:rPr>
              <w:t>Референс</w:t>
            </w:r>
            <w:proofErr w:type="spellEnd"/>
            <w:r w:rsidRPr="00BB6805">
              <w:rPr>
                <w:rFonts w:ascii="Times New Roman" w:eastAsia="Calibri" w:hAnsi="Times New Roman" w:cs="Times New Roman"/>
                <w:b/>
                <w:i/>
                <w:spacing w:val="-1"/>
                <w:sz w:val="24"/>
                <w:szCs w:val="24"/>
                <w:lang w:val="uk-UA"/>
              </w:rPr>
              <w:t>-стандарт культури мікроорганізмів</w:t>
            </w:r>
          </w:p>
          <w:p w:rsidR="00BB6805" w:rsidRPr="00BB6805" w:rsidRDefault="00BB6805" w:rsidP="00BB6805">
            <w:pPr>
              <w:tabs>
                <w:tab w:val="center" w:pos="4677"/>
                <w:tab w:val="right" w:pos="9355"/>
              </w:tabs>
              <w:jc w:val="center"/>
              <w:rPr>
                <w:rFonts w:ascii="Times New Roman" w:eastAsia="Calibri" w:hAnsi="Times New Roman" w:cs="Times New Roman"/>
                <w:b/>
                <w:i/>
                <w:spacing w:val="-1"/>
                <w:sz w:val="24"/>
                <w:szCs w:val="24"/>
                <w:lang w:val="uk-UA"/>
              </w:rPr>
            </w:pPr>
            <w:proofErr w:type="spellStart"/>
            <w:r w:rsidRPr="00BB6805">
              <w:rPr>
                <w:rFonts w:ascii="Times New Roman" w:eastAsia="Calibri" w:hAnsi="Times New Roman" w:cs="Times New Roman"/>
                <w:b/>
                <w:i/>
                <w:spacing w:val="-1"/>
                <w:sz w:val="24"/>
                <w:szCs w:val="24"/>
                <w:lang w:val="uk-UA"/>
              </w:rPr>
              <w:t>Campylobacter</w:t>
            </w:r>
            <w:proofErr w:type="spellEnd"/>
            <w:r w:rsidRPr="00BB6805">
              <w:rPr>
                <w:rFonts w:ascii="Times New Roman" w:eastAsia="Calibri" w:hAnsi="Times New Roman" w:cs="Times New Roman"/>
                <w:b/>
                <w:i/>
                <w:spacing w:val="-1"/>
                <w:sz w:val="24"/>
                <w:szCs w:val="24"/>
                <w:lang w:val="uk-UA"/>
              </w:rPr>
              <w:t xml:space="preserve"> </w:t>
            </w:r>
            <w:proofErr w:type="spellStart"/>
            <w:r w:rsidRPr="00BB6805">
              <w:rPr>
                <w:rFonts w:ascii="Times New Roman" w:eastAsia="Calibri" w:hAnsi="Times New Roman" w:cs="Times New Roman"/>
                <w:b/>
                <w:i/>
                <w:spacing w:val="-1"/>
                <w:sz w:val="24"/>
                <w:szCs w:val="24"/>
                <w:lang w:val="uk-UA"/>
              </w:rPr>
              <w:t>jejuni</w:t>
            </w:r>
            <w:proofErr w:type="spellEnd"/>
          </w:p>
          <w:p w:rsidR="00BB6805" w:rsidRPr="00BB6805" w:rsidRDefault="00BB6805" w:rsidP="00BB6805">
            <w:pPr>
              <w:tabs>
                <w:tab w:val="center" w:pos="4677"/>
                <w:tab w:val="right" w:pos="9355"/>
              </w:tabs>
              <w:jc w:val="center"/>
              <w:rPr>
                <w:rFonts w:ascii="Times New Roman" w:eastAsia="Calibri" w:hAnsi="Times New Roman" w:cs="Times New Roman"/>
                <w:b/>
                <w:i/>
                <w:spacing w:val="-1"/>
                <w:sz w:val="24"/>
                <w:szCs w:val="24"/>
                <w:lang w:val="uk-UA"/>
              </w:rPr>
            </w:pPr>
            <w:r w:rsidRPr="00BB6805">
              <w:rPr>
                <w:rFonts w:ascii="Times New Roman" w:eastAsia="Calibri" w:hAnsi="Times New Roman" w:cs="Times New Roman"/>
                <w:b/>
                <w:i/>
                <w:spacing w:val="-1"/>
                <w:sz w:val="24"/>
                <w:szCs w:val="24"/>
                <w:lang w:val="uk-UA"/>
              </w:rPr>
              <w:t>UNCSM – 050</w:t>
            </w:r>
            <w:r w:rsidR="00C7673A">
              <w:rPr>
                <w:rFonts w:ascii="Times New Roman" w:eastAsia="Calibri" w:hAnsi="Times New Roman" w:cs="Times New Roman"/>
                <w:b/>
                <w:i/>
                <w:spacing w:val="-1"/>
                <w:sz w:val="24"/>
                <w:szCs w:val="24"/>
                <w:lang w:val="uk-UA"/>
              </w:rPr>
              <w:t xml:space="preserve"> -1 </w:t>
            </w:r>
            <w:proofErr w:type="spellStart"/>
            <w:r w:rsidR="00C7673A">
              <w:rPr>
                <w:rFonts w:ascii="Times New Roman" w:eastAsia="Calibri" w:hAnsi="Times New Roman" w:cs="Times New Roman"/>
                <w:b/>
                <w:i/>
                <w:spacing w:val="-1"/>
                <w:sz w:val="24"/>
                <w:szCs w:val="24"/>
                <w:lang w:val="uk-UA"/>
              </w:rPr>
              <w:t>шт</w:t>
            </w:r>
            <w:proofErr w:type="spellEnd"/>
          </w:p>
        </w:tc>
        <w:tc>
          <w:tcPr>
            <w:tcW w:w="3544" w:type="dxa"/>
          </w:tcPr>
          <w:p w:rsidR="00BB6805" w:rsidRPr="00BB6805" w:rsidRDefault="00BB6805" w:rsidP="00BB6805">
            <w:pPr>
              <w:widowControl w:val="0"/>
              <w:tabs>
                <w:tab w:val="left" w:pos="544"/>
              </w:tabs>
              <w:kinsoku w:val="0"/>
              <w:overflowPunct w:val="0"/>
              <w:autoSpaceDE w:val="0"/>
              <w:autoSpaceDN w:val="0"/>
              <w:adjustRightInd w:val="0"/>
              <w:jc w:val="center"/>
              <w:rPr>
                <w:rFonts w:ascii="Times New Roman" w:eastAsia="Calibri" w:hAnsi="Times New Roman" w:cs="Times New Roman"/>
                <w:b/>
                <w:i/>
                <w:iCs/>
                <w:sz w:val="24"/>
                <w:szCs w:val="24"/>
                <w:lang w:val="uk-UA"/>
              </w:rPr>
            </w:pPr>
            <w:proofErr w:type="spellStart"/>
            <w:r w:rsidRPr="00BB6805">
              <w:rPr>
                <w:rFonts w:ascii="Times New Roman" w:eastAsia="Calibri" w:hAnsi="Times New Roman" w:cs="Times New Roman"/>
                <w:b/>
                <w:i/>
                <w:spacing w:val="-1"/>
                <w:sz w:val="24"/>
                <w:szCs w:val="24"/>
                <w:lang w:val="uk-UA"/>
              </w:rPr>
              <w:t>Campylobacter</w:t>
            </w:r>
            <w:proofErr w:type="spellEnd"/>
            <w:r w:rsidRPr="00BB6805">
              <w:rPr>
                <w:rFonts w:ascii="Times New Roman" w:eastAsia="Calibri" w:hAnsi="Times New Roman" w:cs="Times New Roman"/>
                <w:b/>
                <w:i/>
                <w:spacing w:val="1"/>
                <w:sz w:val="24"/>
                <w:szCs w:val="24"/>
                <w:lang w:val="uk-UA"/>
              </w:rPr>
              <w:t xml:space="preserve"> </w:t>
            </w:r>
            <w:proofErr w:type="spellStart"/>
            <w:r w:rsidRPr="00BB6805">
              <w:rPr>
                <w:rFonts w:ascii="Times New Roman" w:eastAsia="Calibri" w:hAnsi="Times New Roman" w:cs="Times New Roman"/>
                <w:b/>
                <w:i/>
                <w:spacing w:val="-1"/>
                <w:sz w:val="24"/>
                <w:szCs w:val="24"/>
                <w:lang w:val="uk-UA"/>
              </w:rPr>
              <w:t>jejuni</w:t>
            </w:r>
            <w:proofErr w:type="spellEnd"/>
          </w:p>
          <w:p w:rsidR="00BB6805" w:rsidRPr="00BB6805" w:rsidRDefault="00BB6805" w:rsidP="00BB6805">
            <w:pPr>
              <w:jc w:val="center"/>
              <w:rPr>
                <w:rFonts w:ascii="Times New Roman" w:eastAsia="Calibri" w:hAnsi="Times New Roman" w:cs="Times New Roman"/>
                <w:b/>
                <w:i/>
                <w:sz w:val="24"/>
                <w:szCs w:val="24"/>
                <w:lang w:val="uk-UA"/>
              </w:rPr>
            </w:pPr>
          </w:p>
        </w:tc>
        <w:tc>
          <w:tcPr>
            <w:tcW w:w="7825" w:type="dxa"/>
          </w:tcPr>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Типовий штам, підготовлений безпосередньо в офіційній національній колекції Державного науково-контрольного інституту біотехнології і штамів мікроорганізмів (ДНКІБШМ).</w:t>
            </w:r>
          </w:p>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 xml:space="preserve">Являє собою </w:t>
            </w:r>
            <w:proofErr w:type="spellStart"/>
            <w:r w:rsidRPr="00BB6805">
              <w:rPr>
                <w:rFonts w:ascii="Times New Roman" w:eastAsia="Calibri" w:hAnsi="Times New Roman" w:cs="Times New Roman"/>
                <w:sz w:val="24"/>
                <w:szCs w:val="24"/>
                <w:lang w:val="uk-UA"/>
              </w:rPr>
              <w:t>ліофілізат</w:t>
            </w:r>
            <w:proofErr w:type="spellEnd"/>
            <w:r w:rsidRPr="00BB6805">
              <w:rPr>
                <w:rFonts w:ascii="Times New Roman" w:eastAsia="Calibri" w:hAnsi="Times New Roman" w:cs="Times New Roman"/>
                <w:sz w:val="24"/>
                <w:szCs w:val="24"/>
                <w:lang w:val="uk-UA"/>
              </w:rPr>
              <w:t xml:space="preserve"> – бактеріальні клітини, суспендовані у середовищі висушування (</w:t>
            </w:r>
            <w:proofErr w:type="spellStart"/>
            <w:r w:rsidRPr="00BB6805">
              <w:rPr>
                <w:rFonts w:ascii="Times New Roman" w:eastAsia="Calibri" w:hAnsi="Times New Roman" w:cs="Times New Roman"/>
                <w:sz w:val="24"/>
                <w:szCs w:val="24"/>
                <w:lang w:val="uk-UA"/>
              </w:rPr>
              <w:t>Файбіча</w:t>
            </w:r>
            <w:proofErr w:type="spellEnd"/>
            <w:r w:rsidRPr="00BB6805">
              <w:rPr>
                <w:rFonts w:ascii="Times New Roman" w:eastAsia="Calibri" w:hAnsi="Times New Roman" w:cs="Times New Roman"/>
                <w:sz w:val="24"/>
                <w:szCs w:val="24"/>
                <w:lang w:val="uk-UA"/>
              </w:rPr>
              <w:t>).</w:t>
            </w:r>
          </w:p>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 xml:space="preserve">Оригінальна упаковка та маркування ДНКІБШМ – </w:t>
            </w:r>
            <w:proofErr w:type="spellStart"/>
            <w:r w:rsidRPr="00BB6805">
              <w:rPr>
                <w:rFonts w:ascii="Times New Roman" w:eastAsia="Calibri" w:hAnsi="Times New Roman" w:cs="Times New Roman"/>
                <w:sz w:val="24"/>
                <w:szCs w:val="24"/>
                <w:lang w:val="uk-UA"/>
              </w:rPr>
              <w:t>пеніцилінові∕інсулінові</w:t>
            </w:r>
            <w:proofErr w:type="spellEnd"/>
            <w:r w:rsidRPr="00BB6805">
              <w:rPr>
                <w:rFonts w:ascii="Times New Roman" w:eastAsia="Calibri" w:hAnsi="Times New Roman" w:cs="Times New Roman"/>
                <w:sz w:val="24"/>
                <w:szCs w:val="24"/>
                <w:lang w:val="uk-UA"/>
              </w:rPr>
              <w:t xml:space="preserve"> флакони, закриті резиновою пробкою та </w:t>
            </w:r>
            <w:proofErr w:type="spellStart"/>
            <w:r w:rsidRPr="00BB6805">
              <w:rPr>
                <w:rFonts w:ascii="Times New Roman" w:eastAsia="Calibri" w:hAnsi="Times New Roman" w:cs="Times New Roman"/>
                <w:sz w:val="24"/>
                <w:szCs w:val="24"/>
                <w:lang w:val="uk-UA"/>
              </w:rPr>
              <w:t>закатані</w:t>
            </w:r>
            <w:proofErr w:type="spellEnd"/>
            <w:r w:rsidRPr="00BB6805">
              <w:rPr>
                <w:rFonts w:ascii="Times New Roman" w:eastAsia="Calibri" w:hAnsi="Times New Roman" w:cs="Times New Roman"/>
                <w:sz w:val="24"/>
                <w:szCs w:val="24"/>
                <w:lang w:val="uk-UA"/>
              </w:rPr>
              <w:t xml:space="preserve"> алюмінієвим ковпачком.</w:t>
            </w:r>
          </w:p>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Паспорт на штам, виданий ВЦ ДНКІБШМ; сертифікат якості, виданий ВЦ ДНКІБШМ.</w:t>
            </w:r>
          </w:p>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lastRenderedPageBreak/>
              <w:t xml:space="preserve">Описані </w:t>
            </w:r>
            <w:proofErr w:type="spellStart"/>
            <w:r w:rsidRPr="00BB6805">
              <w:rPr>
                <w:rFonts w:ascii="Times New Roman" w:eastAsia="Calibri" w:hAnsi="Times New Roman" w:cs="Times New Roman"/>
                <w:sz w:val="24"/>
                <w:szCs w:val="24"/>
                <w:lang w:val="uk-UA"/>
              </w:rPr>
              <w:t>культурально</w:t>
            </w:r>
            <w:proofErr w:type="spellEnd"/>
            <w:r w:rsidRPr="00BB6805">
              <w:rPr>
                <w:rFonts w:ascii="Times New Roman" w:eastAsia="Calibri" w:hAnsi="Times New Roman" w:cs="Times New Roman"/>
                <w:sz w:val="24"/>
                <w:szCs w:val="24"/>
                <w:lang w:val="uk-UA"/>
              </w:rPr>
              <w:t>-морфологічні та біохімічні характеристики штаму; галузь застосування, термін придатності.</w:t>
            </w:r>
          </w:p>
        </w:tc>
      </w:tr>
      <w:tr w:rsidR="00BB6805" w:rsidRPr="00EA1F8D" w:rsidTr="00BB6805">
        <w:trPr>
          <w:gridAfter w:val="1"/>
          <w:wAfter w:w="6" w:type="dxa"/>
        </w:trPr>
        <w:tc>
          <w:tcPr>
            <w:tcW w:w="709" w:type="dxa"/>
          </w:tcPr>
          <w:p w:rsidR="00BB6805" w:rsidRPr="00BB6805" w:rsidRDefault="00BB6805" w:rsidP="00BB6805">
            <w:pPr>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lastRenderedPageBreak/>
              <w:t>15.</w:t>
            </w:r>
          </w:p>
        </w:tc>
        <w:tc>
          <w:tcPr>
            <w:tcW w:w="2713" w:type="dxa"/>
          </w:tcPr>
          <w:p w:rsidR="00BB6805" w:rsidRPr="00BB6805" w:rsidRDefault="00BB6805" w:rsidP="00BB6805">
            <w:pPr>
              <w:widowControl w:val="0"/>
              <w:tabs>
                <w:tab w:val="left" w:pos="611"/>
              </w:tabs>
              <w:kinsoku w:val="0"/>
              <w:overflowPunct w:val="0"/>
              <w:autoSpaceDE w:val="0"/>
              <w:autoSpaceDN w:val="0"/>
              <w:adjustRightInd w:val="0"/>
              <w:jc w:val="center"/>
              <w:rPr>
                <w:rFonts w:ascii="Times New Roman" w:eastAsia="Calibri" w:hAnsi="Times New Roman" w:cs="Times New Roman"/>
                <w:b/>
                <w:i/>
                <w:iCs/>
                <w:sz w:val="24"/>
                <w:szCs w:val="24"/>
                <w:lang w:val="uk-UA"/>
              </w:rPr>
            </w:pPr>
            <w:proofErr w:type="spellStart"/>
            <w:r w:rsidRPr="00BB6805">
              <w:rPr>
                <w:rFonts w:ascii="Times New Roman" w:eastAsia="Calibri" w:hAnsi="Times New Roman" w:cs="Times New Roman"/>
                <w:b/>
                <w:i/>
                <w:spacing w:val="-1"/>
                <w:sz w:val="24"/>
                <w:szCs w:val="24"/>
                <w:lang w:val="uk-UA"/>
              </w:rPr>
              <w:t>Yersinia</w:t>
            </w:r>
            <w:proofErr w:type="spellEnd"/>
            <w:r w:rsidRPr="00BB6805">
              <w:rPr>
                <w:rFonts w:ascii="Times New Roman" w:eastAsia="Calibri" w:hAnsi="Times New Roman" w:cs="Times New Roman"/>
                <w:b/>
                <w:i/>
                <w:sz w:val="24"/>
                <w:szCs w:val="24"/>
                <w:lang w:val="uk-UA"/>
              </w:rPr>
              <w:t xml:space="preserve"> </w:t>
            </w:r>
            <w:proofErr w:type="spellStart"/>
            <w:r w:rsidRPr="00BB6805">
              <w:rPr>
                <w:rFonts w:ascii="Times New Roman" w:eastAsia="Calibri" w:hAnsi="Times New Roman" w:cs="Times New Roman"/>
                <w:b/>
                <w:i/>
                <w:spacing w:val="-1"/>
                <w:sz w:val="24"/>
                <w:szCs w:val="24"/>
                <w:lang w:val="uk-UA"/>
              </w:rPr>
              <w:t>enterocolitica</w:t>
            </w:r>
            <w:proofErr w:type="spellEnd"/>
          </w:p>
          <w:p w:rsidR="00BB6805" w:rsidRPr="00BB6805" w:rsidRDefault="00BB6805" w:rsidP="00BB6805">
            <w:pPr>
              <w:tabs>
                <w:tab w:val="center" w:pos="4677"/>
                <w:tab w:val="right" w:pos="9355"/>
              </w:tabs>
              <w:jc w:val="center"/>
              <w:rPr>
                <w:rFonts w:ascii="Times New Roman" w:eastAsia="Calibri" w:hAnsi="Times New Roman" w:cs="Times New Roman"/>
                <w:b/>
                <w:i/>
                <w:spacing w:val="-1"/>
                <w:sz w:val="24"/>
                <w:szCs w:val="24"/>
                <w:lang w:val="uk-UA"/>
              </w:rPr>
            </w:pPr>
            <w:r w:rsidRPr="00BB6805">
              <w:rPr>
                <w:rFonts w:ascii="Times New Roman" w:eastAsia="Calibri" w:hAnsi="Times New Roman" w:cs="Times New Roman"/>
                <w:b/>
                <w:i/>
                <w:sz w:val="24"/>
                <w:szCs w:val="24"/>
                <w:lang w:val="uk-UA"/>
              </w:rPr>
              <w:t>UNCSM – 049</w:t>
            </w:r>
            <w:r w:rsidR="00C7673A">
              <w:rPr>
                <w:rFonts w:ascii="Times New Roman" w:eastAsia="Calibri" w:hAnsi="Times New Roman" w:cs="Times New Roman"/>
                <w:b/>
                <w:i/>
                <w:sz w:val="24"/>
                <w:szCs w:val="24"/>
                <w:lang w:val="uk-UA"/>
              </w:rPr>
              <w:t xml:space="preserve"> – 1 шт</w:t>
            </w:r>
            <w:bookmarkStart w:id="0" w:name="_GoBack"/>
            <w:bookmarkEnd w:id="0"/>
          </w:p>
        </w:tc>
        <w:tc>
          <w:tcPr>
            <w:tcW w:w="3544" w:type="dxa"/>
          </w:tcPr>
          <w:p w:rsidR="00BB6805" w:rsidRPr="00BB6805" w:rsidRDefault="00BB6805" w:rsidP="00BB6805">
            <w:pPr>
              <w:widowControl w:val="0"/>
              <w:tabs>
                <w:tab w:val="left" w:pos="611"/>
              </w:tabs>
              <w:kinsoku w:val="0"/>
              <w:overflowPunct w:val="0"/>
              <w:autoSpaceDE w:val="0"/>
              <w:autoSpaceDN w:val="0"/>
              <w:adjustRightInd w:val="0"/>
              <w:jc w:val="center"/>
              <w:rPr>
                <w:rFonts w:ascii="Times New Roman" w:eastAsia="Calibri" w:hAnsi="Times New Roman" w:cs="Times New Roman"/>
                <w:b/>
                <w:i/>
                <w:iCs/>
                <w:sz w:val="24"/>
                <w:szCs w:val="24"/>
                <w:lang w:val="uk-UA"/>
              </w:rPr>
            </w:pPr>
            <w:proofErr w:type="spellStart"/>
            <w:r w:rsidRPr="00BB6805">
              <w:rPr>
                <w:rFonts w:ascii="Times New Roman" w:eastAsia="Calibri" w:hAnsi="Times New Roman" w:cs="Times New Roman"/>
                <w:b/>
                <w:i/>
                <w:spacing w:val="-1"/>
                <w:sz w:val="24"/>
                <w:szCs w:val="24"/>
                <w:lang w:val="uk-UA"/>
              </w:rPr>
              <w:t>Yersinia</w:t>
            </w:r>
            <w:proofErr w:type="spellEnd"/>
            <w:r w:rsidRPr="00BB6805">
              <w:rPr>
                <w:rFonts w:ascii="Times New Roman" w:eastAsia="Calibri" w:hAnsi="Times New Roman" w:cs="Times New Roman"/>
                <w:b/>
                <w:i/>
                <w:sz w:val="24"/>
                <w:szCs w:val="24"/>
                <w:lang w:val="uk-UA"/>
              </w:rPr>
              <w:t xml:space="preserve"> </w:t>
            </w:r>
            <w:proofErr w:type="spellStart"/>
            <w:r w:rsidRPr="00BB6805">
              <w:rPr>
                <w:rFonts w:ascii="Times New Roman" w:eastAsia="Calibri" w:hAnsi="Times New Roman" w:cs="Times New Roman"/>
                <w:b/>
                <w:i/>
                <w:spacing w:val="-1"/>
                <w:sz w:val="24"/>
                <w:szCs w:val="24"/>
                <w:lang w:val="uk-UA"/>
              </w:rPr>
              <w:t>enterocolitica</w:t>
            </w:r>
            <w:proofErr w:type="spellEnd"/>
          </w:p>
          <w:p w:rsidR="00BB6805" w:rsidRPr="00BB6805" w:rsidRDefault="00BB6805" w:rsidP="00BB6805">
            <w:pPr>
              <w:jc w:val="center"/>
              <w:rPr>
                <w:rFonts w:ascii="Times New Roman" w:eastAsia="Calibri" w:hAnsi="Times New Roman" w:cs="Times New Roman"/>
                <w:b/>
                <w:i/>
                <w:sz w:val="24"/>
                <w:szCs w:val="24"/>
                <w:lang w:val="uk-UA"/>
              </w:rPr>
            </w:pPr>
          </w:p>
        </w:tc>
        <w:tc>
          <w:tcPr>
            <w:tcW w:w="7825" w:type="dxa"/>
          </w:tcPr>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Типовий штам, підготовлений безпосередньо в офіційній національній колекції Державного науково-контрольного інституту біотехнології і штамів мікроорганізмів (ДНКІБШМ).</w:t>
            </w:r>
          </w:p>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 xml:space="preserve">Являє собою </w:t>
            </w:r>
            <w:proofErr w:type="spellStart"/>
            <w:r w:rsidRPr="00BB6805">
              <w:rPr>
                <w:rFonts w:ascii="Times New Roman" w:eastAsia="Calibri" w:hAnsi="Times New Roman" w:cs="Times New Roman"/>
                <w:sz w:val="24"/>
                <w:szCs w:val="24"/>
                <w:lang w:val="uk-UA"/>
              </w:rPr>
              <w:t>ліофілізат</w:t>
            </w:r>
            <w:proofErr w:type="spellEnd"/>
            <w:r w:rsidRPr="00BB6805">
              <w:rPr>
                <w:rFonts w:ascii="Times New Roman" w:eastAsia="Calibri" w:hAnsi="Times New Roman" w:cs="Times New Roman"/>
                <w:sz w:val="24"/>
                <w:szCs w:val="24"/>
                <w:lang w:val="uk-UA"/>
              </w:rPr>
              <w:t xml:space="preserve"> – бактеріальні клітини, суспендовані у середовищі висушування (</w:t>
            </w:r>
            <w:proofErr w:type="spellStart"/>
            <w:r w:rsidRPr="00BB6805">
              <w:rPr>
                <w:rFonts w:ascii="Times New Roman" w:eastAsia="Calibri" w:hAnsi="Times New Roman" w:cs="Times New Roman"/>
                <w:sz w:val="24"/>
                <w:szCs w:val="24"/>
                <w:lang w:val="uk-UA"/>
              </w:rPr>
              <w:t>Файбіча</w:t>
            </w:r>
            <w:proofErr w:type="spellEnd"/>
            <w:r w:rsidRPr="00BB6805">
              <w:rPr>
                <w:rFonts w:ascii="Times New Roman" w:eastAsia="Calibri" w:hAnsi="Times New Roman" w:cs="Times New Roman"/>
                <w:sz w:val="24"/>
                <w:szCs w:val="24"/>
                <w:lang w:val="uk-UA"/>
              </w:rPr>
              <w:t>).</w:t>
            </w:r>
          </w:p>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 xml:space="preserve">Оригінальна упаковка та маркування ДНКІБШМ – </w:t>
            </w:r>
            <w:proofErr w:type="spellStart"/>
            <w:r w:rsidRPr="00BB6805">
              <w:rPr>
                <w:rFonts w:ascii="Times New Roman" w:eastAsia="Calibri" w:hAnsi="Times New Roman" w:cs="Times New Roman"/>
                <w:sz w:val="24"/>
                <w:szCs w:val="24"/>
                <w:lang w:val="uk-UA"/>
              </w:rPr>
              <w:t>пеніцилінові∕інсулінові</w:t>
            </w:r>
            <w:proofErr w:type="spellEnd"/>
            <w:r w:rsidRPr="00BB6805">
              <w:rPr>
                <w:rFonts w:ascii="Times New Roman" w:eastAsia="Calibri" w:hAnsi="Times New Roman" w:cs="Times New Roman"/>
                <w:sz w:val="24"/>
                <w:szCs w:val="24"/>
                <w:lang w:val="uk-UA"/>
              </w:rPr>
              <w:t xml:space="preserve"> флакони, закриті резиновою пробкою та </w:t>
            </w:r>
            <w:proofErr w:type="spellStart"/>
            <w:r w:rsidRPr="00BB6805">
              <w:rPr>
                <w:rFonts w:ascii="Times New Roman" w:eastAsia="Calibri" w:hAnsi="Times New Roman" w:cs="Times New Roman"/>
                <w:sz w:val="24"/>
                <w:szCs w:val="24"/>
                <w:lang w:val="uk-UA"/>
              </w:rPr>
              <w:t>закатані</w:t>
            </w:r>
            <w:proofErr w:type="spellEnd"/>
            <w:r w:rsidRPr="00BB6805">
              <w:rPr>
                <w:rFonts w:ascii="Times New Roman" w:eastAsia="Calibri" w:hAnsi="Times New Roman" w:cs="Times New Roman"/>
                <w:sz w:val="24"/>
                <w:szCs w:val="24"/>
                <w:lang w:val="uk-UA"/>
              </w:rPr>
              <w:t xml:space="preserve"> алюмінієвим ковпачком.</w:t>
            </w:r>
          </w:p>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Паспорт на штам, виданий ВЦ ДНКІБШМ; сертифікат якості, виданий ВЦ ДНКІБШМ.</w:t>
            </w:r>
          </w:p>
          <w:p w:rsidR="00BB6805" w:rsidRPr="00BB6805" w:rsidRDefault="00BB6805" w:rsidP="00BB6805">
            <w:pPr>
              <w:jc w:val="both"/>
              <w:rPr>
                <w:rFonts w:ascii="Times New Roman" w:eastAsia="Calibri" w:hAnsi="Times New Roman" w:cs="Times New Roman"/>
                <w:sz w:val="24"/>
                <w:szCs w:val="24"/>
                <w:lang w:val="uk-UA"/>
              </w:rPr>
            </w:pPr>
            <w:r w:rsidRPr="00BB6805">
              <w:rPr>
                <w:rFonts w:ascii="Times New Roman" w:eastAsia="Calibri" w:hAnsi="Times New Roman" w:cs="Times New Roman"/>
                <w:sz w:val="24"/>
                <w:szCs w:val="24"/>
                <w:lang w:val="uk-UA"/>
              </w:rPr>
              <w:t xml:space="preserve">Описані </w:t>
            </w:r>
            <w:proofErr w:type="spellStart"/>
            <w:r w:rsidRPr="00BB6805">
              <w:rPr>
                <w:rFonts w:ascii="Times New Roman" w:eastAsia="Calibri" w:hAnsi="Times New Roman" w:cs="Times New Roman"/>
                <w:sz w:val="24"/>
                <w:szCs w:val="24"/>
                <w:lang w:val="uk-UA"/>
              </w:rPr>
              <w:t>культурально</w:t>
            </w:r>
            <w:proofErr w:type="spellEnd"/>
            <w:r w:rsidRPr="00BB6805">
              <w:rPr>
                <w:rFonts w:ascii="Times New Roman" w:eastAsia="Calibri" w:hAnsi="Times New Roman" w:cs="Times New Roman"/>
                <w:sz w:val="24"/>
                <w:szCs w:val="24"/>
                <w:lang w:val="uk-UA"/>
              </w:rPr>
              <w:t>-морфологічні та біохімічні характеристики штаму; галузь застосування, термін придатності.</w:t>
            </w:r>
          </w:p>
        </w:tc>
      </w:tr>
    </w:tbl>
    <w:p w:rsidR="00BB6805" w:rsidRDefault="00BB6805" w:rsidP="00BB6805">
      <w:pPr>
        <w:spacing w:after="0" w:line="240" w:lineRule="auto"/>
        <w:rPr>
          <w:rFonts w:ascii="Times New Roman" w:hAnsi="Times New Roman" w:cs="Times New Roman"/>
          <w:sz w:val="24"/>
          <w:szCs w:val="24"/>
          <w:lang w:val="uk-UA"/>
        </w:rPr>
      </w:pPr>
    </w:p>
    <w:p w:rsidR="00BB6805" w:rsidRPr="00BB6805" w:rsidRDefault="00BB6805" w:rsidP="00BB6805">
      <w:pPr>
        <w:spacing w:after="0" w:line="240" w:lineRule="auto"/>
        <w:jc w:val="center"/>
        <w:rPr>
          <w:rFonts w:ascii="Times New Roman" w:hAnsi="Times New Roman" w:cs="Times New Roman"/>
          <w:i/>
          <w:sz w:val="24"/>
          <w:szCs w:val="24"/>
          <w:lang w:val="uk-UA"/>
        </w:rPr>
      </w:pPr>
      <w:r w:rsidRPr="00BB6805">
        <w:rPr>
          <w:rFonts w:ascii="Times New Roman" w:hAnsi="Times New Roman" w:cs="Times New Roman"/>
          <w:i/>
          <w:sz w:val="24"/>
          <w:szCs w:val="24"/>
          <w:lang w:val="uk-UA"/>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rsidR="00BB6805" w:rsidRPr="00BB6805" w:rsidRDefault="00BB6805" w:rsidP="00BB6805">
      <w:pPr>
        <w:spacing w:after="0" w:line="240" w:lineRule="auto"/>
        <w:rPr>
          <w:rFonts w:ascii="Times New Roman" w:hAnsi="Times New Roman" w:cs="Times New Roman"/>
          <w:sz w:val="24"/>
          <w:szCs w:val="24"/>
          <w:lang w:val="uk-UA"/>
        </w:rPr>
      </w:pPr>
    </w:p>
    <w:sectPr w:rsidR="00BB6805" w:rsidRPr="00BB6805" w:rsidSect="00BB680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70B"/>
    <w:rsid w:val="00600EC9"/>
    <w:rsid w:val="0073470B"/>
    <w:rsid w:val="00BB6805"/>
    <w:rsid w:val="00C7673A"/>
    <w:rsid w:val="00EA1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13FC3"/>
  <w15:chartTrackingRefBased/>
  <w15:docId w15:val="{EADF6E58-A90D-470D-9B34-9EB93B8D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680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rc.nite.go.jp/NBRC2/NBRCCatalogueDetailServlet?ID=NBRC&amp;CAT=00003242" TargetMode="External"/><Relationship Id="rId13" Type="http://schemas.openxmlformats.org/officeDocument/2006/relationships/hyperlink" Target="https://www.ccug.se/strain?id=14190" TargetMode="External"/><Relationship Id="rId18" Type="http://schemas.openxmlformats.org/officeDocument/2006/relationships/hyperlink" Target="https://www.dsmz.de/collection/catalogue/details/culture/DSM-10027" TargetMode="External"/><Relationship Id="rId3" Type="http://schemas.openxmlformats.org/officeDocument/2006/relationships/webSettings" Target="webSettings.xml"/><Relationship Id="rId7" Type="http://schemas.openxmlformats.org/officeDocument/2006/relationships/hyperlink" Target="http://www.nbrc.nite.go.jp/NBRC2/NBRCCatalogueDetailServlet?ID=IFO&amp;CAT=%258s" TargetMode="External"/><Relationship Id="rId12" Type="http://schemas.openxmlformats.org/officeDocument/2006/relationships/hyperlink" Target="https://www.sci.muni.cz/ccm/bakterie/htmlb/6093" TargetMode="External"/><Relationship Id="rId17" Type="http://schemas.openxmlformats.org/officeDocument/2006/relationships/hyperlink" Target="http://www.lgcstandards-atcc.org/Products/All/17802.aspx" TargetMode="External"/><Relationship Id="rId2" Type="http://schemas.openxmlformats.org/officeDocument/2006/relationships/settings" Target="settings.xml"/><Relationship Id="rId16" Type="http://schemas.openxmlformats.org/officeDocument/2006/relationships/hyperlink" Target="https://www.cect.org/vstrn.php?lan=en&amp;cect=4319"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dsmz.de/collection/catalogue/details/culture/DSM-20490" TargetMode="External"/><Relationship Id="rId11" Type="http://schemas.openxmlformats.org/officeDocument/2006/relationships/hyperlink" Target="https://www.dsmz.de/collection/catalogue/details/culture/DSM-18506" TargetMode="External"/><Relationship Id="rId5" Type="http://schemas.openxmlformats.org/officeDocument/2006/relationships/hyperlink" Target="https://www.sci.muni.cz/ccm/bakterie/htmlb/732" TargetMode="External"/><Relationship Id="rId15" Type="http://schemas.openxmlformats.org/officeDocument/2006/relationships/hyperlink" Target="http://www.hpacultures.org.uk/products/bacteria/detail.jsp?refId=NCTC+12986&amp;collection=nctc" TargetMode="External"/><Relationship Id="rId10" Type="http://schemas.openxmlformats.org/officeDocument/2006/relationships/hyperlink" Target="https://www.ccug.se/strain?id=21988" TargetMode="External"/><Relationship Id="rId19" Type="http://schemas.openxmlformats.org/officeDocument/2006/relationships/fontTable" Target="fontTable.xml"/><Relationship Id="rId4" Type="http://schemas.openxmlformats.org/officeDocument/2006/relationships/hyperlink" Target="https://www.dsmz.de/collection/catalogue/details/culture/DSM-1790" TargetMode="External"/><Relationship Id="rId9" Type="http://schemas.openxmlformats.org/officeDocument/2006/relationships/hyperlink" Target="http://www.hpacultures.org.uk/products/bacteria/detail.jsp?refId=NCTC+7743&amp;collection=nctc" TargetMode="External"/><Relationship Id="rId14" Type="http://schemas.openxmlformats.org/officeDocument/2006/relationships/hyperlink" Target="http://www.jcm.riken.jp/cgi-bin/jcm/jcm_number?JCM=242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1987</Words>
  <Characters>11327</Characters>
  <Application>Microsoft Office Word</Application>
  <DocSecurity>0</DocSecurity>
  <Lines>94</Lines>
  <Paragraphs>26</Paragraphs>
  <ScaleCrop>false</ScaleCrop>
  <Company/>
  <LinksUpToDate>false</LinksUpToDate>
  <CharactersWithSpaces>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user17@SPL.local</dc:creator>
  <cp:keywords/>
  <dc:description/>
  <cp:lastModifiedBy>user17@SPL.local</cp:lastModifiedBy>
  <cp:revision>4</cp:revision>
  <dcterms:created xsi:type="dcterms:W3CDTF">2024-04-02T12:23:00Z</dcterms:created>
  <dcterms:modified xsi:type="dcterms:W3CDTF">2024-04-03T12:59:00Z</dcterms:modified>
</cp:coreProperties>
</file>