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ED8" w14:textId="1DE0B935" w:rsidR="0088190B" w:rsidRDefault="001402FC" w:rsidP="001402FC">
      <w:pPr>
        <w:jc w:val="center"/>
        <w:rPr>
          <w:lang w:val="uk-UA"/>
        </w:rPr>
      </w:pPr>
      <w:r>
        <w:rPr>
          <w:lang w:val="uk-UA"/>
        </w:rPr>
        <w:t>Перелік змін:</w:t>
      </w:r>
    </w:p>
    <w:p w14:paraId="512DEEC9" w14:textId="3B227037" w:rsidR="001402FC" w:rsidRDefault="001402FC" w:rsidP="001402FC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lang w:val="uk-UA"/>
        </w:rPr>
        <w:t>Додат</w:t>
      </w:r>
      <w:r w:rsidR="00F64BB4">
        <w:rPr>
          <w:lang w:val="uk-UA"/>
        </w:rPr>
        <w:t>о</w:t>
      </w:r>
      <w:r>
        <w:rPr>
          <w:lang w:val="uk-UA"/>
        </w:rPr>
        <w:t>к 1 до тендерної документації викласти в наступній редакції: «</w:t>
      </w:r>
    </w:p>
    <w:p w14:paraId="5E4AAFBF" w14:textId="77777777" w:rsidR="00F00A3C" w:rsidRPr="002B5C62" w:rsidRDefault="00F00A3C" w:rsidP="00F00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451C1C" w14:textId="77777777" w:rsidR="00F00A3C" w:rsidRPr="002B5C62" w:rsidRDefault="00F00A3C" w:rsidP="00F00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C62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2B5C6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B5C62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2B5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C62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2B5C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5C62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2B5C6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B5C62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2B5C62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2B5C6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60544353" w14:textId="77777777" w:rsidR="00F00A3C" w:rsidRDefault="00F00A3C" w:rsidP="00F00A3C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35"/>
        <w:gridCol w:w="990"/>
        <w:gridCol w:w="1177"/>
      </w:tblGrid>
      <w:tr w:rsidR="00F00A3C" w:rsidRPr="00F45ADD" w14:paraId="7B132964" w14:textId="77777777" w:rsidTr="00DF7F8B">
        <w:tc>
          <w:tcPr>
            <w:tcW w:w="516" w:type="dxa"/>
            <w:shd w:val="clear" w:color="auto" w:fill="auto"/>
            <w:vAlign w:val="center"/>
          </w:tcPr>
          <w:p w14:paraId="1BA7A963" w14:textId="77777777" w:rsidR="00F00A3C" w:rsidRPr="00F45ADD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5" w:type="dxa"/>
            <w:shd w:val="clear" w:color="auto" w:fill="auto"/>
          </w:tcPr>
          <w:p w14:paraId="0A19F377" w14:textId="77777777" w:rsidR="00F00A3C" w:rsidRPr="00F45ADD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AD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45ADD">
              <w:rPr>
                <w:rFonts w:ascii="Times New Roman" w:hAnsi="Times New Roman"/>
                <w:sz w:val="24"/>
                <w:szCs w:val="24"/>
              </w:rPr>
              <w:t xml:space="preserve"> товару, характеристика</w:t>
            </w:r>
          </w:p>
        </w:tc>
        <w:tc>
          <w:tcPr>
            <w:tcW w:w="990" w:type="dxa"/>
            <w:shd w:val="clear" w:color="auto" w:fill="auto"/>
          </w:tcPr>
          <w:p w14:paraId="209DCE0F" w14:textId="77777777" w:rsidR="00F00A3C" w:rsidRPr="00F45ADD" w:rsidRDefault="00F00A3C" w:rsidP="00DF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ADD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F45ADD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60F6E745" w14:textId="77777777" w:rsidR="00F00A3C" w:rsidRPr="00F45ADD" w:rsidRDefault="00F00A3C" w:rsidP="00DF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AD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F00A3C" w:rsidRPr="00F45ADD" w14:paraId="0B4AE03B" w14:textId="77777777" w:rsidTr="00DF7F8B">
        <w:trPr>
          <w:trHeight w:val="53"/>
        </w:trPr>
        <w:tc>
          <w:tcPr>
            <w:tcW w:w="516" w:type="dxa"/>
            <w:shd w:val="clear" w:color="auto" w:fill="auto"/>
            <w:vAlign w:val="center"/>
          </w:tcPr>
          <w:p w14:paraId="2927CDAD" w14:textId="77777777" w:rsidR="00F00A3C" w:rsidRPr="006E5F26" w:rsidRDefault="00F00A3C" w:rsidP="00F00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shd w:val="clear" w:color="auto" w:fill="auto"/>
            <w:vAlign w:val="center"/>
          </w:tcPr>
          <w:p w14:paraId="770A327F" w14:textId="77777777" w:rsidR="00F00A3C" w:rsidRDefault="00F00A3C" w:rsidP="00DF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мультивітамінний, </w:t>
            </w:r>
            <w:r>
              <w:rPr>
                <w:rFonts w:ascii="Times New Roman" w:hAnsi="Times New Roman"/>
                <w:sz w:val="24"/>
              </w:rPr>
              <w:t>фас. 1,93 л.</w:t>
            </w:r>
            <w:r w:rsidRPr="00F45ADD">
              <w:rPr>
                <w:rFonts w:ascii="Times New Roman" w:hAnsi="Times New Roman" w:cs="Times New Roman"/>
                <w:sz w:val="24"/>
                <w:szCs w:val="24"/>
              </w:rPr>
              <w:t xml:space="preserve"> (код ДК 021:2015 - </w:t>
            </w:r>
            <w:r w:rsidRPr="00370CFB">
              <w:rPr>
                <w:rFonts w:ascii="Times New Roman" w:hAnsi="Times New Roman" w:cs="Times New Roman"/>
                <w:sz w:val="24"/>
                <w:szCs w:val="24"/>
              </w:rPr>
              <w:t>15321700-1</w:t>
            </w:r>
            <w:r w:rsidRPr="00F45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02B5F" w14:textId="77777777" w:rsidR="00F00A3C" w:rsidRPr="00F45ADD" w:rsidRDefault="00F00A3C" w:rsidP="00DF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F2">
              <w:rPr>
                <w:rFonts w:ascii="Times New Roman" w:hAnsi="Times New Roman"/>
                <w:sz w:val="24"/>
                <w:szCs w:val="24"/>
              </w:rPr>
              <w:t>кспертний</w:t>
            </w:r>
            <w:proofErr w:type="spellEnd"/>
            <w:r w:rsidRPr="000C7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висновок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пізніше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вересня 2022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акредитованою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мікологічні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пестицидів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радіонуклідів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фізико-хімічні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01CCB175" w14:textId="77777777" w:rsidR="00F00A3C" w:rsidRPr="00F45ADD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4C09618" w14:textId="77777777" w:rsidR="00F00A3C" w:rsidRPr="00257825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</w:tr>
      <w:tr w:rsidR="00F00A3C" w:rsidRPr="00F45ADD" w14:paraId="5414BD95" w14:textId="77777777" w:rsidTr="00DF7F8B">
        <w:trPr>
          <w:trHeight w:val="53"/>
        </w:trPr>
        <w:tc>
          <w:tcPr>
            <w:tcW w:w="516" w:type="dxa"/>
            <w:shd w:val="clear" w:color="auto" w:fill="auto"/>
            <w:vAlign w:val="center"/>
          </w:tcPr>
          <w:p w14:paraId="5288E2D1" w14:textId="77777777" w:rsidR="00F00A3C" w:rsidRPr="006E5F26" w:rsidRDefault="00F00A3C" w:rsidP="00F00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shd w:val="clear" w:color="auto" w:fill="auto"/>
            <w:vAlign w:val="center"/>
          </w:tcPr>
          <w:p w14:paraId="68724C48" w14:textId="77777777" w:rsidR="00F00A3C" w:rsidRDefault="00F00A3C" w:rsidP="00DF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яблучно-виноградний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фас. 3 л.</w:t>
            </w:r>
            <w:r w:rsidRPr="00F45ADD">
              <w:rPr>
                <w:rFonts w:ascii="Times New Roman" w:hAnsi="Times New Roman" w:cs="Times New Roman"/>
                <w:sz w:val="24"/>
                <w:szCs w:val="24"/>
              </w:rPr>
              <w:t xml:space="preserve"> (код ДК 021:2015 - </w:t>
            </w:r>
            <w:r w:rsidRPr="00370CFB">
              <w:rPr>
                <w:rFonts w:ascii="Times New Roman" w:hAnsi="Times New Roman" w:cs="Times New Roman"/>
                <w:sz w:val="24"/>
                <w:szCs w:val="24"/>
              </w:rPr>
              <w:t>15321700-1</w:t>
            </w:r>
            <w:r w:rsidRPr="00F45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E556A1" w14:textId="77777777" w:rsidR="00F00A3C" w:rsidRDefault="00F00A3C" w:rsidP="00DF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390441" w14:textId="77777777" w:rsidR="00F00A3C" w:rsidRDefault="00F00A3C" w:rsidP="00F00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систему менеджменту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9001:2015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9001:2015,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фруктові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плодово-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оцтової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безалкогольні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соус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оцет;</w:t>
            </w:r>
          </w:p>
          <w:p w14:paraId="7664FA11" w14:textId="77777777" w:rsidR="00F00A3C" w:rsidRDefault="00F00A3C" w:rsidP="00F00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систему менеджменту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безпечності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22000:2019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фруктові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плодово-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оцтової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безалкогольні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соус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оцет;</w:t>
            </w:r>
          </w:p>
          <w:p w14:paraId="1ADA50D2" w14:textId="77777777" w:rsidR="00F00A3C" w:rsidRDefault="00F00A3C" w:rsidP="00F00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менеджменту ДСТУ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14001:2015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фруктові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овочеві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плодово-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оцтової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безалкогольні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соус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оцет;</w:t>
            </w:r>
          </w:p>
          <w:p w14:paraId="445B3878" w14:textId="77777777" w:rsidR="00F00A3C" w:rsidRPr="00076D5C" w:rsidRDefault="00F00A3C" w:rsidP="00F00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планового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позапланового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заходу державного контролю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додержання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операторами ринку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корми,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благополуччя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тварин за 2022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922590" w14:textId="77777777" w:rsidR="00F00A3C" w:rsidRPr="00F45ADD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3B7FA93" w14:textId="77777777" w:rsidR="00F00A3C" w:rsidRPr="00257825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00A3C" w:rsidRPr="00F45ADD" w14:paraId="016B7E7F" w14:textId="77777777" w:rsidTr="00DF7F8B">
        <w:trPr>
          <w:trHeight w:val="53"/>
        </w:trPr>
        <w:tc>
          <w:tcPr>
            <w:tcW w:w="516" w:type="dxa"/>
            <w:shd w:val="clear" w:color="auto" w:fill="auto"/>
            <w:vAlign w:val="center"/>
          </w:tcPr>
          <w:p w14:paraId="3AB9D159" w14:textId="77777777" w:rsidR="00F00A3C" w:rsidRPr="006E5F26" w:rsidRDefault="00F00A3C" w:rsidP="00F00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shd w:val="clear" w:color="auto" w:fill="auto"/>
            <w:vAlign w:val="center"/>
          </w:tcPr>
          <w:p w14:paraId="05A12378" w14:textId="77777777" w:rsidR="00F00A3C" w:rsidRPr="00F45ADD" w:rsidRDefault="00F00A3C" w:rsidP="00DF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фас. 1,93 л.</w:t>
            </w:r>
            <w:r w:rsidRPr="00F45ADD">
              <w:rPr>
                <w:rFonts w:ascii="Times New Roman" w:hAnsi="Times New Roman" w:cs="Times New Roman"/>
                <w:sz w:val="24"/>
                <w:szCs w:val="24"/>
              </w:rPr>
              <w:t xml:space="preserve"> (код ДК 021:2015 - </w:t>
            </w:r>
            <w:r w:rsidRPr="00370CFB">
              <w:rPr>
                <w:rFonts w:ascii="Times New Roman" w:hAnsi="Times New Roman" w:cs="Times New Roman"/>
                <w:sz w:val="24"/>
                <w:szCs w:val="24"/>
              </w:rPr>
              <w:t>15322100-2</w:t>
            </w:r>
            <w:r w:rsidRPr="00F45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DA67CC" w14:textId="77777777" w:rsidR="00F00A3C" w:rsidRPr="00F45ADD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CCAF3E" w14:textId="77777777" w:rsidR="00F00A3C" w:rsidRPr="00257825" w:rsidRDefault="00F00A3C" w:rsidP="00DF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</w:tr>
    </w:tbl>
    <w:p w14:paraId="13E07E9F" w14:textId="77777777" w:rsidR="00F00A3C" w:rsidRPr="00D93BE2" w:rsidRDefault="00F00A3C" w:rsidP="00F0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поставок:</w:t>
      </w:r>
    </w:p>
    <w:p w14:paraId="266651E1" w14:textId="77777777" w:rsidR="00F00A3C" w:rsidRPr="00D93BE2" w:rsidRDefault="00F00A3C" w:rsidP="00F0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E2">
        <w:rPr>
          <w:rFonts w:ascii="Times New Roman" w:hAnsi="Times New Roman" w:cs="Times New Roman"/>
          <w:sz w:val="24"/>
          <w:szCs w:val="24"/>
        </w:rPr>
        <w:t xml:space="preserve">1) Поставка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дрібнооптовими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заявок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 адрес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Замовник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умов</w:t>
      </w:r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вантажів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>.</w:t>
      </w:r>
    </w:p>
    <w:p w14:paraId="3E5FED53" w14:textId="77777777" w:rsidR="00F00A3C" w:rsidRPr="00D93BE2" w:rsidRDefault="00F00A3C" w:rsidP="00F0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E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постачанням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доставку,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розвантажувальні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доставки.</w:t>
      </w:r>
    </w:p>
    <w:p w14:paraId="01206B3D" w14:textId="77777777" w:rsidR="00F00A3C" w:rsidRPr="00D93BE2" w:rsidRDefault="00F00A3C" w:rsidP="00F0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E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бути поставлена в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суворій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вказаними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на поставку, не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>.</w:t>
      </w:r>
    </w:p>
    <w:p w14:paraId="53BEADB8" w14:textId="77777777" w:rsidR="00F00A3C" w:rsidRPr="00D93BE2" w:rsidRDefault="00F00A3C" w:rsidP="00F0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E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санітарно-гігієнічне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інвентарю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контролює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залученими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поставок, правил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>.</w:t>
      </w:r>
    </w:p>
    <w:p w14:paraId="551B4C47" w14:textId="77777777" w:rsidR="00F00A3C" w:rsidRPr="00D93BE2" w:rsidRDefault="00F00A3C" w:rsidP="00F0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E2">
        <w:rPr>
          <w:rFonts w:ascii="Times New Roman" w:hAnsi="Times New Roman" w:cs="Times New Roman"/>
          <w:sz w:val="24"/>
          <w:szCs w:val="24"/>
        </w:rPr>
        <w:t xml:space="preserve">5) Поставка товару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автотранспорті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обладнаний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нормам.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особи,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вантажно-розвантажувальні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книжку з результатами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обов'язкових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одягом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>.</w:t>
      </w:r>
    </w:p>
    <w:p w14:paraId="134A1C55" w14:textId="77777777" w:rsidR="00F00A3C" w:rsidRDefault="00F00A3C" w:rsidP="00F0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E2">
        <w:rPr>
          <w:rFonts w:ascii="Times New Roman" w:hAnsi="Times New Roman" w:cs="Times New Roman"/>
          <w:sz w:val="24"/>
          <w:szCs w:val="24"/>
        </w:rPr>
        <w:t xml:space="preserve">6.5. Товар повинен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показникам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ДСТУ</w:t>
      </w:r>
      <w:r>
        <w:rPr>
          <w:rFonts w:ascii="Times New Roman" w:hAnsi="Times New Roman" w:cs="Times New Roman"/>
          <w:sz w:val="24"/>
          <w:szCs w:val="24"/>
        </w:rPr>
        <w:t>, ТУ</w:t>
      </w:r>
      <w:r w:rsidRPr="00D93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на момент поставки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повинен бути не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товару. При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). Товар повинен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умові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D93BE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D93BE2">
        <w:rPr>
          <w:rFonts w:ascii="Times New Roman" w:hAnsi="Times New Roman" w:cs="Times New Roman"/>
          <w:sz w:val="24"/>
          <w:szCs w:val="24"/>
        </w:rPr>
        <w:t>.</w:t>
      </w:r>
    </w:p>
    <w:p w14:paraId="1D2DA8DF" w14:textId="77777777" w:rsidR="00F00A3C" w:rsidRDefault="00F00A3C" w:rsidP="00F0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76FD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1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характеристик  товару,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чистоти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адреса;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торгівельну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товару;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характеристики, у тому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товару стандартам; вид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розфасовки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(тару);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D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40226E" w14:textId="3983A698" w:rsidR="001402FC" w:rsidRPr="001402FC" w:rsidRDefault="001402FC" w:rsidP="001402FC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>».</w:t>
      </w:r>
    </w:p>
    <w:sectPr w:rsidR="001402FC" w:rsidRPr="0014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622"/>
    <w:multiLevelType w:val="hybridMultilevel"/>
    <w:tmpl w:val="62A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822"/>
    <w:multiLevelType w:val="hybridMultilevel"/>
    <w:tmpl w:val="080294E8"/>
    <w:lvl w:ilvl="0" w:tplc="5E3E0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0BA2"/>
    <w:multiLevelType w:val="hybridMultilevel"/>
    <w:tmpl w:val="4776D57C"/>
    <w:lvl w:ilvl="0" w:tplc="A61AB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DE3"/>
    <w:multiLevelType w:val="hybridMultilevel"/>
    <w:tmpl w:val="683A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FC"/>
    <w:rsid w:val="001402FC"/>
    <w:rsid w:val="001F79B5"/>
    <w:rsid w:val="00397E0E"/>
    <w:rsid w:val="0088190B"/>
    <w:rsid w:val="00A37692"/>
    <w:rsid w:val="00A50C7A"/>
    <w:rsid w:val="00D66828"/>
    <w:rsid w:val="00F00A3C"/>
    <w:rsid w:val="00F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C8A5"/>
  <w15:chartTrackingRefBased/>
  <w15:docId w15:val="{CB3F444A-B718-4394-A401-D293E11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02F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ForzaJuve</dc:creator>
  <cp:keywords/>
  <dc:description/>
  <cp:lastModifiedBy>ForzaJuve</cp:lastModifiedBy>
  <cp:revision>2</cp:revision>
  <dcterms:created xsi:type="dcterms:W3CDTF">2023-01-28T20:01:00Z</dcterms:created>
  <dcterms:modified xsi:type="dcterms:W3CDTF">2023-01-28T20:01:00Z</dcterms:modified>
</cp:coreProperties>
</file>