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9E77C8" w:rsidRDefault="003F7FC9" w:rsidP="009E77C8">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E77C8">
        <w:rPr>
          <w:rFonts w:ascii="Times New Roman" w:eastAsia="Times New Roman" w:hAnsi="Times New Roman" w:cs="Times New Roman"/>
          <w:b/>
          <w:sz w:val="24"/>
          <w:szCs w:val="24"/>
          <w:lang w:val="uk-UA" w:eastAsia="ar-SA"/>
        </w:rPr>
        <w:t>Додаток №</w:t>
      </w:r>
      <w:r w:rsidR="00156211" w:rsidRPr="009E77C8">
        <w:rPr>
          <w:rFonts w:ascii="Times New Roman" w:eastAsia="Times New Roman" w:hAnsi="Times New Roman" w:cs="Times New Roman"/>
          <w:b/>
          <w:sz w:val="24"/>
          <w:szCs w:val="24"/>
          <w:lang w:val="uk-UA" w:eastAsia="ar-SA"/>
        </w:rPr>
        <w:t>2</w:t>
      </w:r>
    </w:p>
    <w:p w:rsidR="003F7FC9" w:rsidRPr="009E77C8" w:rsidRDefault="003F7FC9" w:rsidP="009E77C8">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E77C8">
        <w:rPr>
          <w:rFonts w:ascii="Times New Roman" w:eastAsia="Times New Roman" w:hAnsi="Times New Roman" w:cs="Times New Roman"/>
          <w:b/>
          <w:sz w:val="24"/>
          <w:szCs w:val="24"/>
          <w:lang w:val="uk-UA" w:eastAsia="ar-SA"/>
        </w:rPr>
        <w:t xml:space="preserve">до тендерної документації </w:t>
      </w:r>
    </w:p>
    <w:p w:rsidR="003F7FC9" w:rsidRPr="009E77C8" w:rsidRDefault="0002218F" w:rsidP="009E77C8">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E77C8">
        <w:rPr>
          <w:rFonts w:ascii="Times New Roman" w:eastAsia="Times New Roman" w:hAnsi="Times New Roman" w:cs="Times New Roman"/>
          <w:b/>
          <w:sz w:val="24"/>
          <w:szCs w:val="24"/>
          <w:lang w:val="uk-UA" w:eastAsia="ar-SA"/>
        </w:rPr>
        <w:t>(проект)</w:t>
      </w:r>
    </w:p>
    <w:p w:rsidR="003F7FC9" w:rsidRPr="009E77C8" w:rsidRDefault="003F7FC9" w:rsidP="009E77C8">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E77C8">
        <w:rPr>
          <w:rFonts w:ascii="Times New Roman" w:eastAsia="Times New Roman" w:hAnsi="Times New Roman" w:cs="Times New Roman"/>
          <w:b/>
          <w:sz w:val="24"/>
          <w:szCs w:val="24"/>
          <w:lang w:val="uk-UA" w:eastAsia="ar-SA"/>
        </w:rPr>
        <w:t xml:space="preserve">ДОГОВІР </w:t>
      </w:r>
    </w:p>
    <w:p w:rsidR="003F7FC9" w:rsidRPr="009E77C8" w:rsidRDefault="003F7FC9" w:rsidP="009E77C8">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sz w:val="24"/>
          <w:szCs w:val="24"/>
          <w:lang w:val="uk-UA" w:eastAsia="ar-SA"/>
        </w:rPr>
        <w:t xml:space="preserve">про закупівлю </w:t>
      </w:r>
      <w:r w:rsidR="0002218F" w:rsidRPr="009E77C8">
        <w:rPr>
          <w:rFonts w:ascii="Times New Roman" w:eastAsia="Times New Roman" w:hAnsi="Times New Roman" w:cs="Times New Roman"/>
          <w:b/>
          <w:sz w:val="24"/>
          <w:szCs w:val="24"/>
          <w:lang w:val="uk-UA" w:eastAsia="ar-SA"/>
        </w:rPr>
        <w:t>товарів</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9E77C8" w:rsidTr="00E51010">
        <w:tc>
          <w:tcPr>
            <w:tcW w:w="4820" w:type="dxa"/>
            <w:shd w:val="clear" w:color="auto" w:fill="auto"/>
            <w:vAlign w:val="center"/>
          </w:tcPr>
          <w:p w:rsidR="003F7FC9" w:rsidRPr="009E77C8" w:rsidRDefault="009E77C8" w:rsidP="009E77C8">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hAnsi="Times New Roman" w:cs="Times New Roman"/>
                <w:b/>
                <w:sz w:val="24"/>
                <w:szCs w:val="24"/>
                <w:lang w:val="uk-UA"/>
              </w:rPr>
              <w:t>с</w:t>
            </w:r>
            <w:r w:rsidR="00A43F4F" w:rsidRPr="009E77C8">
              <w:rPr>
                <w:rFonts w:ascii="Times New Roman" w:hAnsi="Times New Roman" w:cs="Times New Roman"/>
                <w:b/>
                <w:sz w:val="24"/>
                <w:szCs w:val="24"/>
                <w:lang w:val="uk-UA"/>
              </w:rPr>
              <w:t>.</w:t>
            </w:r>
            <w:r w:rsidR="00C27782" w:rsidRPr="009E77C8">
              <w:rPr>
                <w:rFonts w:ascii="Times New Roman" w:hAnsi="Times New Roman" w:cs="Times New Roman"/>
                <w:b/>
                <w:sz w:val="24"/>
                <w:szCs w:val="24"/>
                <w:lang w:val="uk-UA"/>
              </w:rPr>
              <w:t xml:space="preserve"> </w:t>
            </w:r>
            <w:r w:rsidR="00A43F4F" w:rsidRPr="009E77C8">
              <w:rPr>
                <w:rFonts w:ascii="Times New Roman" w:hAnsi="Times New Roman" w:cs="Times New Roman"/>
                <w:b/>
                <w:sz w:val="24"/>
                <w:szCs w:val="24"/>
                <w:lang w:val="uk-UA"/>
              </w:rPr>
              <w:t>Дивізія</w:t>
            </w:r>
          </w:p>
        </w:tc>
        <w:tc>
          <w:tcPr>
            <w:tcW w:w="5670" w:type="dxa"/>
            <w:shd w:val="clear" w:color="auto" w:fill="auto"/>
            <w:vAlign w:val="center"/>
          </w:tcPr>
          <w:p w:rsidR="003F7FC9" w:rsidRPr="009E77C8" w:rsidRDefault="003F7FC9" w:rsidP="009E77C8">
            <w:pPr>
              <w:widowControl w:val="0"/>
              <w:suppressAutoHyphens/>
              <w:autoSpaceDE w:val="0"/>
              <w:spacing w:after="0" w:line="240" w:lineRule="auto"/>
              <w:ind w:left="1701"/>
              <w:jc w:val="center"/>
              <w:rPr>
                <w:rFonts w:ascii="Times New Roman" w:eastAsia="Times New Roman" w:hAnsi="Times New Roman" w:cs="Times New Roman"/>
                <w:b/>
                <w:sz w:val="24"/>
                <w:szCs w:val="24"/>
                <w:lang w:val="uk-UA" w:eastAsia="ar-SA"/>
              </w:rPr>
            </w:pPr>
            <w:r w:rsidRPr="009E77C8">
              <w:rPr>
                <w:rFonts w:ascii="Times New Roman" w:eastAsia="Times New Roman" w:hAnsi="Times New Roman" w:cs="Times New Roman"/>
                <w:b/>
                <w:bCs/>
                <w:sz w:val="24"/>
                <w:szCs w:val="24"/>
                <w:lang w:val="uk-UA" w:eastAsia="ar-SA"/>
              </w:rPr>
              <w:t>«___» ___________</w:t>
            </w:r>
            <w:r w:rsidRPr="009E77C8">
              <w:rPr>
                <w:rFonts w:ascii="Times New Roman" w:eastAsia="Times New Roman" w:hAnsi="Times New Roman" w:cs="Times New Roman"/>
                <w:b/>
                <w:sz w:val="24"/>
                <w:szCs w:val="24"/>
                <w:lang w:val="uk-UA" w:eastAsia="ar-SA"/>
              </w:rPr>
              <w:t>202</w:t>
            </w:r>
            <w:r w:rsidR="00156211" w:rsidRPr="009E77C8">
              <w:rPr>
                <w:rFonts w:ascii="Times New Roman" w:eastAsia="Times New Roman" w:hAnsi="Times New Roman" w:cs="Times New Roman"/>
                <w:b/>
                <w:sz w:val="24"/>
                <w:szCs w:val="24"/>
                <w:lang w:val="uk-UA" w:eastAsia="ar-SA"/>
              </w:rPr>
              <w:t>_</w:t>
            </w:r>
            <w:r w:rsidRPr="009E77C8">
              <w:rPr>
                <w:rFonts w:ascii="Times New Roman" w:eastAsia="Times New Roman" w:hAnsi="Times New Roman" w:cs="Times New Roman"/>
                <w:b/>
                <w:sz w:val="24"/>
                <w:szCs w:val="24"/>
                <w:lang w:val="uk-UA" w:eastAsia="ar-SA"/>
              </w:rPr>
              <w:t xml:space="preserve"> року</w:t>
            </w:r>
          </w:p>
          <w:p w:rsidR="00156211" w:rsidRPr="009E77C8" w:rsidRDefault="00156211" w:rsidP="009E77C8">
            <w:pPr>
              <w:widowControl w:val="0"/>
              <w:suppressAutoHyphens/>
              <w:autoSpaceDE w:val="0"/>
              <w:spacing w:after="0" w:line="240" w:lineRule="auto"/>
              <w:ind w:left="1701"/>
              <w:jc w:val="center"/>
              <w:rPr>
                <w:rFonts w:ascii="Times New Roman" w:eastAsia="Times New Roman" w:hAnsi="Times New Roman" w:cs="Times New Roman"/>
                <w:sz w:val="24"/>
                <w:szCs w:val="24"/>
                <w:lang w:eastAsia="ar-SA"/>
              </w:rPr>
            </w:pPr>
          </w:p>
        </w:tc>
      </w:tr>
    </w:tbl>
    <w:p w:rsidR="00803824" w:rsidRPr="009E77C8" w:rsidRDefault="0049419B" w:rsidP="009E77C8">
      <w:pPr>
        <w:spacing w:after="0" w:line="240" w:lineRule="auto"/>
        <w:ind w:firstLine="567"/>
        <w:jc w:val="both"/>
        <w:rPr>
          <w:rFonts w:ascii="Times New Roman" w:eastAsia="Times New Roman" w:hAnsi="Times New Roman" w:cs="Times New Roman"/>
          <w:sz w:val="24"/>
          <w:szCs w:val="24"/>
          <w:lang w:val="uk-UA"/>
        </w:rPr>
      </w:pPr>
      <w:r w:rsidRPr="009E77C8">
        <w:rPr>
          <w:rFonts w:ascii="Times New Roman" w:hAnsi="Times New Roman" w:cs="Times New Roman"/>
          <w:b/>
          <w:bCs/>
          <w:iCs/>
          <w:sz w:val="24"/>
          <w:szCs w:val="24"/>
          <w:lang w:val="uk-UA"/>
        </w:rPr>
        <w:t>____________________________________________</w:t>
      </w:r>
      <w:r w:rsidR="00EE4A87" w:rsidRPr="009E77C8">
        <w:rPr>
          <w:rFonts w:ascii="Times New Roman" w:hAnsi="Times New Roman" w:cs="Times New Roman"/>
          <w:spacing w:val="-1"/>
          <w:sz w:val="24"/>
          <w:szCs w:val="24"/>
          <w:lang w:val="uk-UA"/>
        </w:rPr>
        <w:t>,</w:t>
      </w:r>
      <w:r w:rsidR="00EE4A87" w:rsidRPr="009E77C8">
        <w:rPr>
          <w:rFonts w:ascii="Times New Roman" w:hAnsi="Times New Roman" w:cs="Times New Roman"/>
          <w:sz w:val="24"/>
          <w:szCs w:val="24"/>
          <w:lang w:val="uk-UA"/>
        </w:rPr>
        <w:t xml:space="preserve"> що надалі іменується </w:t>
      </w:r>
      <w:r w:rsidR="00EE4A87" w:rsidRPr="009E77C8">
        <w:rPr>
          <w:rFonts w:ascii="Times New Roman" w:hAnsi="Times New Roman" w:cs="Times New Roman"/>
          <w:b/>
          <w:sz w:val="24"/>
          <w:szCs w:val="24"/>
          <w:lang w:val="uk-UA"/>
        </w:rPr>
        <w:t>Замовник</w:t>
      </w:r>
      <w:r w:rsidR="00EE4A87" w:rsidRPr="009E77C8">
        <w:rPr>
          <w:rFonts w:ascii="Times New Roman" w:hAnsi="Times New Roman" w:cs="Times New Roman"/>
          <w:sz w:val="24"/>
          <w:szCs w:val="24"/>
          <w:lang w:val="uk-UA"/>
        </w:rPr>
        <w:t>, в особі</w:t>
      </w:r>
      <w:r w:rsidR="00156211" w:rsidRPr="009E77C8">
        <w:rPr>
          <w:rFonts w:ascii="Times New Roman" w:eastAsia="Times New Roman" w:hAnsi="Times New Roman" w:cs="Times New Roman"/>
          <w:sz w:val="24"/>
          <w:szCs w:val="24"/>
          <w:lang w:val="uk-UA" w:eastAsia="zh-CN"/>
        </w:rPr>
        <w:t>________________________________</w:t>
      </w:r>
      <w:r w:rsidR="00E51010" w:rsidRPr="009E77C8">
        <w:rPr>
          <w:rFonts w:ascii="Times New Roman" w:eastAsia="Times New Roman" w:hAnsi="Times New Roman" w:cs="Times New Roman"/>
          <w:sz w:val="24"/>
          <w:szCs w:val="24"/>
          <w:lang w:val="uk-UA"/>
        </w:rPr>
        <w:t>,</w:t>
      </w:r>
      <w:r w:rsidR="00CE41E3" w:rsidRPr="009E77C8">
        <w:rPr>
          <w:rFonts w:ascii="Times New Roman" w:eastAsia="Times New Roman" w:hAnsi="Times New Roman" w:cs="Times New Roman"/>
          <w:bCs/>
          <w:sz w:val="24"/>
          <w:szCs w:val="24"/>
          <w:lang w:val="uk-UA"/>
        </w:rPr>
        <w:t xml:space="preserve"> що діє на підставі </w:t>
      </w:r>
      <w:r w:rsidR="008D1260" w:rsidRPr="009E77C8">
        <w:rPr>
          <w:rFonts w:ascii="Times New Roman" w:eastAsia="Times New Roman" w:hAnsi="Times New Roman" w:cs="Times New Roman"/>
          <w:bCs/>
          <w:sz w:val="24"/>
          <w:szCs w:val="24"/>
          <w:lang w:val="uk-UA"/>
        </w:rPr>
        <w:t>_______________________</w:t>
      </w:r>
      <w:r w:rsidR="00E51010" w:rsidRPr="009E77C8">
        <w:rPr>
          <w:rFonts w:ascii="Times New Roman" w:eastAsia="Times New Roman" w:hAnsi="Times New Roman" w:cs="Times New Roman"/>
          <w:bCs/>
          <w:sz w:val="24"/>
          <w:szCs w:val="24"/>
          <w:lang w:val="uk-UA"/>
        </w:rPr>
        <w:t xml:space="preserve"> (далі - Замовник), з однієї сторони</w:t>
      </w:r>
      <w:r w:rsidR="00E51010" w:rsidRPr="009E77C8">
        <w:rPr>
          <w:rFonts w:ascii="Times New Roman" w:eastAsia="Times New Roman" w:hAnsi="Times New Roman" w:cs="Times New Roman"/>
          <w:sz w:val="24"/>
          <w:szCs w:val="24"/>
          <w:lang w:val="uk-UA"/>
        </w:rPr>
        <w:t>, і</w:t>
      </w:r>
    </w:p>
    <w:p w:rsidR="003F7FC9" w:rsidRPr="009E77C8" w:rsidRDefault="00803824"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hAnsi="Times New Roman" w:cs="Times New Roman"/>
          <w:b/>
          <w:sz w:val="24"/>
          <w:szCs w:val="24"/>
          <w:lang w:val="uk-UA" w:eastAsia="ar-SA"/>
        </w:rPr>
        <w:t>______________________________________________,</w:t>
      </w:r>
      <w:r w:rsidRPr="009E77C8">
        <w:rPr>
          <w:rFonts w:ascii="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E77C8" w:rsidRDefault="003F7FC9" w:rsidP="009E77C8">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E77C8" w:rsidTr="0053281F">
        <w:tc>
          <w:tcPr>
            <w:tcW w:w="10490" w:type="dxa"/>
            <w:shd w:val="clear" w:color="auto" w:fill="auto"/>
            <w:vAlign w:val="center"/>
          </w:tcPr>
          <w:p w:rsidR="00F46FEF" w:rsidRPr="009E77C8" w:rsidRDefault="00F46FEF" w:rsidP="009E77C8">
            <w:pPr>
              <w:suppressAutoHyphens/>
              <w:spacing w:after="0" w:line="240" w:lineRule="auto"/>
              <w:jc w:val="both"/>
              <w:rPr>
                <w:rFonts w:ascii="Times New Roman" w:eastAsia="Times New Roman" w:hAnsi="Times New Roman" w:cs="Times New Roman"/>
                <w:i/>
                <w:sz w:val="24"/>
                <w:szCs w:val="24"/>
                <w:lang w:val="uk-UA" w:eastAsia="zh-CN"/>
              </w:rPr>
            </w:pPr>
            <w:r w:rsidRPr="009E77C8">
              <w:rPr>
                <w:rFonts w:ascii="Times New Roman" w:eastAsia="Times New Roman" w:hAnsi="Times New Roman" w:cs="Times New Roman"/>
                <w:iCs/>
                <w:sz w:val="24"/>
                <w:szCs w:val="24"/>
                <w:lang w:val="uk-UA" w:eastAsia="zh-CN"/>
              </w:rPr>
              <w:t xml:space="preserve">1.1. Постачальник зобов'язується </w:t>
            </w:r>
            <w:r w:rsidRPr="009E77C8">
              <w:rPr>
                <w:rFonts w:ascii="Times New Roman" w:eastAsia="Times New Roman" w:hAnsi="Times New Roman" w:cs="Times New Roman"/>
                <w:sz w:val="24"/>
                <w:szCs w:val="24"/>
                <w:lang w:val="uk-UA" w:eastAsia="zh-CN"/>
              </w:rPr>
              <w:t>з дати укладання Договору протягом 20</w:t>
            </w:r>
            <w:r w:rsidR="00FA1021" w:rsidRPr="009E77C8">
              <w:rPr>
                <w:rFonts w:ascii="Times New Roman" w:eastAsia="Times New Roman" w:hAnsi="Times New Roman" w:cs="Times New Roman"/>
                <w:sz w:val="24"/>
                <w:szCs w:val="24"/>
                <w:lang w:val="uk-UA" w:eastAsia="zh-CN"/>
              </w:rPr>
              <w:t>2</w:t>
            </w:r>
            <w:r w:rsidR="00EE4A87" w:rsidRPr="009E77C8">
              <w:rPr>
                <w:rFonts w:ascii="Times New Roman" w:eastAsia="Times New Roman" w:hAnsi="Times New Roman" w:cs="Times New Roman"/>
                <w:sz w:val="24"/>
                <w:szCs w:val="24"/>
                <w:lang w:val="uk-UA" w:eastAsia="zh-CN"/>
              </w:rPr>
              <w:t>4</w:t>
            </w:r>
            <w:r w:rsidRPr="009E77C8">
              <w:rPr>
                <w:rFonts w:ascii="Times New Roman" w:eastAsia="Times New Roman" w:hAnsi="Times New Roman" w:cs="Times New Roman"/>
                <w:sz w:val="24"/>
                <w:szCs w:val="24"/>
                <w:lang w:val="uk-UA" w:eastAsia="zh-CN"/>
              </w:rPr>
              <w:t xml:space="preserve"> року</w:t>
            </w:r>
            <w:r w:rsidRPr="009E77C8">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9E77C8" w:rsidRDefault="00F46FEF"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E77C8">
              <w:rPr>
                <w:rFonts w:ascii="Times New Roman" w:eastAsia="Times New Roman" w:hAnsi="Times New Roman" w:cs="Times New Roman"/>
                <w:iCs/>
                <w:sz w:val="24"/>
                <w:szCs w:val="24"/>
                <w:lang w:val="uk-UA" w:eastAsia="zh-CN"/>
              </w:rPr>
              <w:t xml:space="preserve">1.2. Найменування Товару: </w:t>
            </w:r>
            <w:r w:rsidR="00EE4A87" w:rsidRPr="009E77C8">
              <w:rPr>
                <w:rFonts w:ascii="Times New Roman" w:hAnsi="Times New Roman" w:cs="Times New Roman"/>
                <w:b/>
                <w:sz w:val="24"/>
                <w:szCs w:val="24"/>
                <w:lang w:val="uk-UA"/>
              </w:rPr>
              <w:t>«</w:t>
            </w:r>
            <w:r w:rsidR="00EE4A87" w:rsidRPr="009E77C8">
              <w:rPr>
                <w:rFonts w:ascii="Times New Roman" w:eastAsia="Times New Roman" w:hAnsi="Times New Roman" w:cs="Times New Roman"/>
                <w:b/>
                <w:spacing w:val="-3"/>
                <w:sz w:val="24"/>
                <w:szCs w:val="24"/>
                <w:lang w:val="uk-UA" w:eastAsia="en-US"/>
              </w:rPr>
              <w:t xml:space="preserve">код ДК 021:2015 – 09130000-9«Нафта і дистиляти» </w:t>
            </w:r>
            <w:r w:rsidR="00EE4A87" w:rsidRPr="009E77C8">
              <w:rPr>
                <w:rFonts w:ascii="Times New Roman" w:eastAsia="Times New Roman" w:hAnsi="Times New Roman" w:cs="Times New Roman"/>
                <w:spacing w:val="-3"/>
                <w:sz w:val="24"/>
                <w:szCs w:val="24"/>
                <w:lang w:val="uk-UA" w:eastAsia="en-US"/>
              </w:rPr>
              <w:t>(</w:t>
            </w:r>
            <w:r w:rsidR="00EE4A87" w:rsidRPr="009E77C8">
              <w:rPr>
                <w:rFonts w:ascii="Times New Roman" w:hAnsi="Times New Roman" w:cs="Times New Roman"/>
                <w:spacing w:val="-3"/>
                <w:sz w:val="24"/>
                <w:szCs w:val="24"/>
                <w:lang w:val="uk-UA" w:eastAsia="en-US"/>
              </w:rPr>
              <w:t>Б</w:t>
            </w:r>
            <w:r w:rsidR="00EE4A87" w:rsidRPr="009E77C8">
              <w:rPr>
                <w:rFonts w:ascii="Times New Roman" w:eastAsia="Times New Roman" w:hAnsi="Times New Roman" w:cs="Times New Roman"/>
                <w:spacing w:val="-3"/>
                <w:sz w:val="24"/>
                <w:szCs w:val="24"/>
                <w:lang w:val="uk-UA" w:eastAsia="en-US"/>
              </w:rPr>
              <w:t>ензинА - 9</w:t>
            </w:r>
            <w:r w:rsidR="0049419B" w:rsidRPr="009E77C8">
              <w:rPr>
                <w:rFonts w:ascii="Times New Roman" w:eastAsia="Times New Roman" w:hAnsi="Times New Roman" w:cs="Times New Roman"/>
                <w:spacing w:val="-3"/>
                <w:sz w:val="24"/>
                <w:szCs w:val="24"/>
                <w:lang w:val="uk-UA" w:eastAsia="en-US"/>
              </w:rPr>
              <w:t>5</w:t>
            </w:r>
            <w:r w:rsidR="00EE4A87" w:rsidRPr="009E77C8">
              <w:rPr>
                <w:rFonts w:ascii="Times New Roman" w:eastAsia="Times New Roman" w:hAnsi="Times New Roman" w:cs="Times New Roman"/>
                <w:spacing w:val="-3"/>
                <w:sz w:val="24"/>
                <w:szCs w:val="24"/>
                <w:lang w:val="uk-UA" w:eastAsia="en-US"/>
              </w:rPr>
              <w:t>, дизельне паливо)</w:t>
            </w:r>
            <w:r w:rsidR="00EE4A87" w:rsidRPr="009E77C8">
              <w:rPr>
                <w:rFonts w:ascii="Times New Roman" w:eastAsia="Times New Roman" w:hAnsi="Times New Roman" w:cs="Times New Roman"/>
                <w:b/>
                <w:spacing w:val="-3"/>
                <w:sz w:val="24"/>
                <w:szCs w:val="24"/>
                <w:lang w:val="uk-UA" w:eastAsia="en-US"/>
              </w:rPr>
              <w:t>»</w:t>
            </w:r>
            <w:r w:rsidRPr="009E77C8">
              <w:rPr>
                <w:rFonts w:ascii="Times New Roman" w:eastAsia="Times New Roman" w:hAnsi="Times New Roman" w:cs="Times New Roman"/>
                <w:sz w:val="24"/>
                <w:szCs w:val="24"/>
                <w:lang w:val="uk-UA" w:eastAsia="zh-CN"/>
              </w:rPr>
              <w:t>.</w:t>
            </w:r>
          </w:p>
          <w:p w:rsidR="00F46FEF" w:rsidRPr="009E77C8" w:rsidRDefault="00F46FEF" w:rsidP="009E77C8">
            <w:pPr>
              <w:widowControl w:val="0"/>
              <w:suppressAutoHyphens/>
              <w:autoSpaceDE w:val="0"/>
              <w:spacing w:after="0" w:line="240" w:lineRule="auto"/>
              <w:jc w:val="both"/>
              <w:rPr>
                <w:rFonts w:ascii="Times New Roman" w:eastAsia="Times New Roman" w:hAnsi="Times New Roman" w:cs="Times New Roman"/>
                <w:sz w:val="24"/>
                <w:szCs w:val="24"/>
                <w:lang w:val="en-US" w:eastAsia="zh-CN"/>
              </w:rPr>
            </w:pPr>
            <w:r w:rsidRPr="009E77C8">
              <w:rPr>
                <w:rFonts w:ascii="Times New Roman" w:eastAsia="Times New Roman" w:hAnsi="Times New Roman" w:cs="Times New Roman"/>
                <w:sz w:val="24"/>
                <w:szCs w:val="24"/>
                <w:lang w:val="uk-UA"/>
              </w:rPr>
              <w:t>№ Оголошення в системі «PROZORRO» ___________________</w:t>
            </w:r>
          </w:p>
          <w:p w:rsidR="00F46FEF" w:rsidRPr="009E77C8" w:rsidRDefault="00F46FEF"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E77C8">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9E77C8">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9E77C8" w:rsidRDefault="005D0DFC"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E77C8">
              <w:rPr>
                <w:rFonts w:ascii="Times New Roman" w:eastAsia="Times New Roman" w:hAnsi="Times New Roman" w:cs="Times New Roman"/>
                <w:sz w:val="24"/>
                <w:szCs w:val="24"/>
                <w:lang w:val="uk-UA" w:eastAsia="zh-CN"/>
              </w:rPr>
              <w:t>1.4.</w:t>
            </w:r>
            <w:r w:rsidR="00A43F4F" w:rsidRPr="009E77C8">
              <w:rPr>
                <w:rFonts w:ascii="Times New Roman" w:hAnsi="Times New Roman" w:cs="Times New Roman"/>
                <w:b/>
                <w:i/>
                <w:snapToGrid w:val="0"/>
                <w:sz w:val="24"/>
                <w:szCs w:val="24"/>
                <w:lang w:val="uk-UA"/>
              </w:rPr>
              <w:t xml:space="preserve"> </w:t>
            </w:r>
            <w:r w:rsidR="00A43F4F" w:rsidRPr="009E77C8">
              <w:rPr>
                <w:rFonts w:ascii="Times New Roman" w:hAnsi="Times New Roman" w:cs="Times New Roman"/>
                <w:snapToGrid w:val="0"/>
                <w:sz w:val="24"/>
                <w:szCs w:val="24"/>
                <w:lang w:val="uk-UA"/>
              </w:rPr>
              <w:t>В</w:t>
            </w:r>
            <w:r w:rsidR="00A43F4F" w:rsidRPr="009E77C8">
              <w:rPr>
                <w:rFonts w:ascii="Times New Roman" w:hAnsi="Times New Roman" w:cs="Times New Roman"/>
                <w:snapToGrid w:val="0"/>
                <w:sz w:val="24"/>
                <w:szCs w:val="24"/>
                <w:lang w:val="uk-UA"/>
              </w:rPr>
              <w:t xml:space="preserve">ідпуск товарів </w:t>
            </w:r>
            <w:r w:rsidR="009E77C8" w:rsidRPr="009E77C8">
              <w:rPr>
                <w:rFonts w:ascii="Times New Roman" w:hAnsi="Times New Roman" w:cs="Times New Roman"/>
                <w:snapToGrid w:val="0"/>
                <w:sz w:val="24"/>
                <w:szCs w:val="24"/>
                <w:lang w:val="uk-UA"/>
              </w:rPr>
              <w:t xml:space="preserve">відбувається </w:t>
            </w:r>
            <w:r w:rsidR="00A43F4F" w:rsidRPr="009E77C8">
              <w:rPr>
                <w:rFonts w:ascii="Times New Roman" w:hAnsi="Times New Roman" w:cs="Times New Roman"/>
                <w:snapToGrid w:val="0"/>
                <w:sz w:val="24"/>
                <w:szCs w:val="24"/>
                <w:lang w:val="uk-UA"/>
              </w:rPr>
              <w:t xml:space="preserve">як шляхом відпуску безпосередньо на АЗС </w:t>
            </w:r>
            <w:r w:rsidR="009E77C8" w:rsidRPr="009E77C8">
              <w:rPr>
                <w:rFonts w:ascii="Times New Roman" w:hAnsi="Times New Roman" w:cs="Times New Roman"/>
                <w:snapToGrid w:val="0"/>
                <w:sz w:val="24"/>
                <w:szCs w:val="24"/>
                <w:lang w:val="uk-UA"/>
              </w:rPr>
              <w:t>по талонах</w:t>
            </w:r>
            <w:r w:rsidR="00A43F4F" w:rsidRPr="009E77C8">
              <w:rPr>
                <w:rFonts w:ascii="Times New Roman" w:hAnsi="Times New Roman" w:cs="Times New Roman"/>
                <w:snapToGrid w:val="0"/>
                <w:sz w:val="24"/>
                <w:szCs w:val="24"/>
                <w:lang w:val="uk-UA"/>
              </w:rPr>
              <w:t xml:space="preserve"> та/або  паливних картах, та/або </w:t>
            </w:r>
            <w:proofErr w:type="spellStart"/>
            <w:r w:rsidR="00A43F4F" w:rsidRPr="009E77C8">
              <w:rPr>
                <w:rFonts w:ascii="Times New Roman" w:hAnsi="Times New Roman" w:cs="Times New Roman"/>
                <w:snapToGrid w:val="0"/>
                <w:sz w:val="24"/>
                <w:szCs w:val="24"/>
                <w:lang w:val="uk-UA"/>
              </w:rPr>
              <w:t>скрейтч</w:t>
            </w:r>
            <w:proofErr w:type="spellEnd"/>
            <w:r w:rsidR="00A43F4F" w:rsidRPr="009E77C8">
              <w:rPr>
                <w:rFonts w:ascii="Times New Roman" w:hAnsi="Times New Roman" w:cs="Times New Roman"/>
                <w:snapToGrid w:val="0"/>
                <w:sz w:val="24"/>
                <w:szCs w:val="24"/>
                <w:lang w:val="uk-UA"/>
              </w:rPr>
              <w:t xml:space="preserve">-картах </w:t>
            </w:r>
            <w:r w:rsidR="00A43F4F" w:rsidRPr="009E77C8">
              <w:rPr>
                <w:rFonts w:ascii="Times New Roman" w:hAnsi="Times New Roman" w:cs="Times New Roman"/>
                <w:sz w:val="24"/>
                <w:szCs w:val="24"/>
              </w:rPr>
              <w:t>та/</w:t>
            </w:r>
            <w:proofErr w:type="spellStart"/>
            <w:r w:rsidR="00A43F4F" w:rsidRPr="009E77C8">
              <w:rPr>
                <w:rFonts w:ascii="Times New Roman" w:hAnsi="Times New Roman" w:cs="Times New Roman"/>
                <w:sz w:val="24"/>
                <w:szCs w:val="24"/>
              </w:rPr>
              <w:t>або</w:t>
            </w:r>
            <w:proofErr w:type="spellEnd"/>
            <w:r w:rsidR="00A43F4F" w:rsidRPr="009E77C8">
              <w:rPr>
                <w:rFonts w:ascii="Times New Roman" w:hAnsi="Times New Roman" w:cs="Times New Roman"/>
                <w:sz w:val="24"/>
                <w:szCs w:val="24"/>
              </w:rPr>
              <w:t xml:space="preserve"> </w:t>
            </w:r>
            <w:proofErr w:type="spellStart"/>
            <w:r w:rsidR="00A43F4F" w:rsidRPr="009E77C8">
              <w:rPr>
                <w:rFonts w:ascii="Times New Roman" w:hAnsi="Times New Roman" w:cs="Times New Roman"/>
                <w:sz w:val="24"/>
                <w:szCs w:val="24"/>
              </w:rPr>
              <w:t>відомостям</w:t>
            </w:r>
            <w:proofErr w:type="spellEnd"/>
            <w:r w:rsidR="00A43F4F" w:rsidRPr="009E77C8">
              <w:rPr>
                <w:rFonts w:ascii="Times New Roman" w:hAnsi="Times New Roman" w:cs="Times New Roman"/>
                <w:snapToGrid w:val="0"/>
                <w:sz w:val="24"/>
                <w:szCs w:val="24"/>
                <w:lang w:val="uk-UA"/>
              </w:rPr>
              <w:t>, тощо</w:t>
            </w:r>
            <w:r w:rsidRPr="009E77C8">
              <w:rPr>
                <w:rFonts w:ascii="Times New Roman" w:eastAsia="Times New Roman" w:hAnsi="Times New Roman" w:cs="Times New Roman"/>
                <w:sz w:val="24"/>
                <w:szCs w:val="24"/>
                <w:lang w:val="uk-UA" w:eastAsia="zh-CN"/>
              </w:rPr>
              <w:t>.</w:t>
            </w:r>
          </w:p>
          <w:p w:rsidR="003F7FC9" w:rsidRPr="009E77C8" w:rsidRDefault="00F46FEF" w:rsidP="009E77C8">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iCs/>
                <w:sz w:val="24"/>
                <w:szCs w:val="24"/>
                <w:lang w:val="uk-UA" w:eastAsia="zh-CN"/>
              </w:rPr>
              <w:t>1.</w:t>
            </w:r>
            <w:r w:rsidR="005D0DFC" w:rsidRPr="009E77C8">
              <w:rPr>
                <w:rFonts w:ascii="Times New Roman" w:eastAsia="Times New Roman" w:hAnsi="Times New Roman" w:cs="Times New Roman"/>
                <w:iCs/>
                <w:sz w:val="24"/>
                <w:szCs w:val="24"/>
                <w:lang w:val="uk-UA" w:eastAsia="zh-CN"/>
              </w:rPr>
              <w:t>5</w:t>
            </w:r>
            <w:r w:rsidRPr="009E77C8">
              <w:rPr>
                <w:rFonts w:ascii="Times New Roman" w:eastAsia="Times New Roman" w:hAnsi="Times New Roman" w:cs="Times New Roman"/>
                <w:iCs/>
                <w:sz w:val="24"/>
                <w:szCs w:val="24"/>
                <w:lang w:val="uk-UA" w:eastAsia="zh-CN"/>
              </w:rPr>
              <w:t xml:space="preserve">. </w:t>
            </w:r>
            <w:r w:rsidRPr="009E77C8">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9E77C8" w:rsidRDefault="003F7FC9" w:rsidP="009E77C8">
      <w:pPr>
        <w:spacing w:after="0" w:line="240" w:lineRule="auto"/>
        <w:ind w:left="1080"/>
        <w:jc w:val="center"/>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E77C8" w:rsidTr="0053281F">
        <w:tc>
          <w:tcPr>
            <w:tcW w:w="10348" w:type="dxa"/>
            <w:shd w:val="clear" w:color="auto" w:fill="auto"/>
            <w:vAlign w:val="center"/>
          </w:tcPr>
          <w:p w:rsidR="00F46FEF" w:rsidRPr="009E77C8" w:rsidRDefault="00F46FEF"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E77C8">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9E77C8" w:rsidRDefault="00F46FEF" w:rsidP="009E77C8">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9E77C8">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9E77C8" w:rsidRDefault="00F46FEF" w:rsidP="009E77C8">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9E77C8">
              <w:rPr>
                <w:rFonts w:ascii="Times New Roman" w:eastAsia="Arial Unicode MS" w:hAnsi="Times New Roman" w:cs="Times New Roman"/>
                <w:sz w:val="24"/>
                <w:szCs w:val="24"/>
                <w:lang w:val="uk-UA" w:eastAsia="hi-IN" w:bidi="hi-IN"/>
              </w:rPr>
              <w:t>2.</w:t>
            </w:r>
            <w:r w:rsidR="00156211" w:rsidRPr="009E77C8">
              <w:rPr>
                <w:rFonts w:ascii="Times New Roman" w:eastAsia="Arial Unicode MS" w:hAnsi="Times New Roman" w:cs="Times New Roman"/>
                <w:sz w:val="24"/>
                <w:szCs w:val="24"/>
                <w:lang w:val="uk-UA" w:eastAsia="hi-IN" w:bidi="hi-IN"/>
              </w:rPr>
              <w:t>3</w:t>
            </w:r>
            <w:r w:rsidRPr="009E77C8">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E77C8" w:rsidRDefault="003F7FC9" w:rsidP="009E77C8">
      <w:pPr>
        <w:spacing w:after="0" w:line="240" w:lineRule="auto"/>
        <w:ind w:left="1080"/>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E77C8" w:rsidTr="0053281F">
        <w:tc>
          <w:tcPr>
            <w:tcW w:w="10348" w:type="dxa"/>
            <w:shd w:val="clear" w:color="auto" w:fill="auto"/>
            <w:vAlign w:val="center"/>
          </w:tcPr>
          <w:p w:rsidR="0092447F" w:rsidRDefault="003F7FC9" w:rsidP="009E77C8">
            <w:pPr>
              <w:spacing w:after="0" w:line="240" w:lineRule="auto"/>
              <w:jc w:val="both"/>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sz w:val="24"/>
                <w:szCs w:val="24"/>
                <w:lang w:val="uk-UA" w:eastAsia="ar-SA"/>
              </w:rPr>
              <w:t xml:space="preserve">3.1. Сума цього Договору становить:  </w:t>
            </w:r>
            <w:r w:rsidRPr="009E77C8">
              <w:rPr>
                <w:rFonts w:ascii="Times New Roman" w:eastAsia="Times New Roman" w:hAnsi="Times New Roman" w:cs="Times New Roman"/>
                <w:b/>
                <w:sz w:val="24"/>
                <w:szCs w:val="24"/>
                <w:lang w:val="uk-UA" w:eastAsia="ar-SA"/>
              </w:rPr>
              <w:t>_________________</w:t>
            </w:r>
            <w:r w:rsidR="009E77C8">
              <w:rPr>
                <w:rFonts w:ascii="Times New Roman" w:eastAsia="Times New Roman" w:hAnsi="Times New Roman" w:cs="Times New Roman"/>
                <w:b/>
                <w:sz w:val="24"/>
                <w:szCs w:val="24"/>
                <w:lang w:val="uk-UA" w:eastAsia="ar-SA"/>
              </w:rPr>
              <w:t>_  (___________________</w:t>
            </w:r>
            <w:r w:rsidRPr="009E77C8">
              <w:rPr>
                <w:rFonts w:ascii="Times New Roman" w:eastAsia="Times New Roman" w:hAnsi="Times New Roman" w:cs="Times New Roman"/>
                <w:b/>
                <w:sz w:val="24"/>
                <w:szCs w:val="24"/>
                <w:lang w:val="uk-UA" w:eastAsia="ar-SA"/>
              </w:rPr>
              <w:t xml:space="preserve">) грн. </w:t>
            </w:r>
            <w:r w:rsidRPr="009E77C8">
              <w:rPr>
                <w:rFonts w:ascii="Times New Roman" w:eastAsia="Times New Roman" w:hAnsi="Times New Roman" w:cs="Times New Roman"/>
                <w:b/>
                <w:bCs/>
                <w:sz w:val="24"/>
                <w:szCs w:val="24"/>
                <w:lang w:val="uk-UA" w:eastAsia="ar-SA"/>
              </w:rPr>
              <w:t xml:space="preserve">з ПДВ. </w:t>
            </w:r>
          </w:p>
          <w:p w:rsidR="009E77C8" w:rsidRPr="009E77C8" w:rsidRDefault="009E77C8" w:rsidP="009E77C8">
            <w:pPr>
              <w:spacing w:after="0" w:line="240" w:lineRule="auto"/>
              <w:jc w:val="both"/>
              <w:rPr>
                <w:rFonts w:ascii="Times New Roman" w:eastAsia="Times New Roman" w:hAnsi="Times New Roman" w:cs="Times New Roman"/>
                <w:bCs/>
                <w:sz w:val="24"/>
                <w:szCs w:val="24"/>
                <w:lang w:val="uk-UA" w:eastAsia="ar-SA"/>
              </w:rPr>
            </w:pPr>
            <w:r w:rsidRPr="009E77C8">
              <w:rPr>
                <w:rFonts w:ascii="Times New Roman" w:eastAsia="Times New Roman" w:hAnsi="Times New Roman" w:cs="Times New Roman"/>
                <w:bCs/>
                <w:sz w:val="24"/>
                <w:szCs w:val="24"/>
                <w:lang w:val="uk-UA" w:eastAsia="ar-SA"/>
              </w:rPr>
              <w:t xml:space="preserve">Сума бюджетних призначень на 2024 рік становить </w:t>
            </w:r>
            <w:r w:rsidRPr="009E77C8">
              <w:rPr>
                <w:rFonts w:ascii="Times New Roman" w:eastAsia="Times New Roman" w:hAnsi="Times New Roman" w:cs="Times New Roman"/>
                <w:sz w:val="24"/>
                <w:szCs w:val="24"/>
                <w:lang w:val="uk-UA" w:eastAsia="ar-SA"/>
              </w:rPr>
              <w:t>________</w:t>
            </w:r>
            <w:r>
              <w:rPr>
                <w:rFonts w:ascii="Times New Roman" w:eastAsia="Times New Roman" w:hAnsi="Times New Roman" w:cs="Times New Roman"/>
                <w:sz w:val="24"/>
                <w:szCs w:val="24"/>
                <w:lang w:val="uk-UA" w:eastAsia="ar-SA"/>
              </w:rPr>
              <w:t>___  (_____________</w:t>
            </w:r>
            <w:r w:rsidRPr="009E77C8">
              <w:rPr>
                <w:rFonts w:ascii="Times New Roman" w:eastAsia="Times New Roman" w:hAnsi="Times New Roman" w:cs="Times New Roman"/>
                <w:sz w:val="24"/>
                <w:szCs w:val="24"/>
                <w:lang w:val="uk-UA" w:eastAsia="ar-SA"/>
              </w:rPr>
              <w:t xml:space="preserve">) грн. </w:t>
            </w:r>
            <w:r w:rsidRPr="009E77C8">
              <w:rPr>
                <w:rFonts w:ascii="Times New Roman" w:eastAsia="Times New Roman" w:hAnsi="Times New Roman" w:cs="Times New Roman"/>
                <w:bCs/>
                <w:sz w:val="24"/>
                <w:szCs w:val="24"/>
                <w:lang w:val="uk-UA" w:eastAsia="ar-SA"/>
              </w:rPr>
              <w:t>з ПДВ.</w:t>
            </w:r>
          </w:p>
          <w:p w:rsidR="003F7FC9" w:rsidRPr="009E77C8" w:rsidRDefault="003F7FC9" w:rsidP="009E77C8">
            <w:pPr>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E77C8" w:rsidRDefault="003F7FC9" w:rsidP="009E77C8">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E77C8">
              <w:rPr>
                <w:rFonts w:ascii="Times New Roman" w:eastAsia="Times New Roman" w:hAnsi="Times New Roman" w:cs="Times New Roman"/>
                <w:sz w:val="24"/>
                <w:szCs w:val="24"/>
                <w:lang w:val="uk-UA" w:eastAsia="ar-SA"/>
              </w:rPr>
              <w:t xml:space="preserve">3.3. </w:t>
            </w:r>
            <w:r w:rsidRPr="009E77C8">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 xml:space="preserve">3.4. </w:t>
            </w:r>
            <w:r w:rsidR="00490C9D" w:rsidRPr="009E77C8">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w:t>
            </w:r>
            <w:r w:rsidR="00230DD7" w:rsidRPr="009E77C8">
              <w:rPr>
                <w:rFonts w:ascii="Times New Roman" w:eastAsia="Times New Roman" w:hAnsi="Times New Roman" w:cs="Times New Roman"/>
                <w:sz w:val="24"/>
                <w:szCs w:val="24"/>
                <w:lang w:val="uk-UA" w:eastAsia="ar-SA"/>
              </w:rPr>
              <w:t xml:space="preserve"> п.19 Особливостей затверджених постановою Кабінету Міністрів України від 12 жовтня 2022 р. № 1178 з урахуванням ч.6</w:t>
            </w:r>
            <w:r w:rsidR="00490C9D" w:rsidRPr="009E77C8">
              <w:rPr>
                <w:rFonts w:ascii="Times New Roman" w:eastAsia="Times New Roman" w:hAnsi="Times New Roman" w:cs="Times New Roman"/>
                <w:sz w:val="24"/>
                <w:szCs w:val="24"/>
                <w:lang w:val="uk-UA" w:eastAsia="ar-SA"/>
              </w:rPr>
              <w:t xml:space="preserve"> ст.41 Закону України «Про публічні закупівлі» та умовами даного Договору, зокрема:</w:t>
            </w:r>
          </w:p>
          <w:p w:rsidR="00EE4A87" w:rsidRPr="009E77C8" w:rsidRDefault="00EE4A87" w:rsidP="009E77C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9E77C8">
              <w:rPr>
                <w:lang w:val="uk-UA"/>
              </w:rPr>
              <w:t xml:space="preserve">1) Зменшення обсягів закупівлі, зокрема з урахуванням фактичного обсягу видатків замовника. </w:t>
            </w:r>
            <w:r w:rsidRPr="009E77C8">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9E77C8">
              <w:rPr>
                <w:lang w:val="uk-UA"/>
              </w:rPr>
              <w:t>;</w:t>
            </w:r>
          </w:p>
          <w:p w:rsidR="00EE4A87" w:rsidRPr="009E77C8" w:rsidRDefault="00EE4A87" w:rsidP="009E77C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9E77C8">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9E77C8">
              <w:rPr>
                <w:shd w:val="clear" w:color="auto" w:fill="FFFFFF"/>
                <w:lang w:val="uk-UA"/>
              </w:rPr>
              <w:lastRenderedPageBreak/>
              <w:t xml:space="preserve">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E77C8">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9E77C8">
              <w:rPr>
                <w:i/>
                <w:shd w:val="clear" w:color="auto" w:fill="FFFFFF"/>
                <w:lang w:val="uk-UA"/>
              </w:rPr>
              <w:t>середньоринкову</w:t>
            </w:r>
            <w:proofErr w:type="spellEnd"/>
            <w:r w:rsidRPr="009E77C8">
              <w:rPr>
                <w:i/>
                <w:shd w:val="clear" w:color="auto" w:fill="FFFFFF"/>
                <w:lang w:val="uk-UA"/>
              </w:rPr>
              <w:t>) ціну на товар станом на дату укладання договору (попередньої додаткової угоди) та ринкову (</w:t>
            </w:r>
            <w:proofErr w:type="spellStart"/>
            <w:r w:rsidRPr="009E77C8">
              <w:rPr>
                <w:i/>
                <w:shd w:val="clear" w:color="auto" w:fill="FFFFFF"/>
                <w:lang w:val="uk-UA"/>
              </w:rPr>
              <w:t>середньоринкову</w:t>
            </w:r>
            <w:proofErr w:type="spellEnd"/>
            <w:r w:rsidRPr="009E77C8">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EE4A87" w:rsidRPr="009E77C8" w:rsidRDefault="00EE4A87" w:rsidP="009E77C8">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9E77C8">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E77C8">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9E77C8">
              <w:rPr>
                <w:lang w:val="uk-UA"/>
              </w:rPr>
              <w:t xml:space="preserve">. </w:t>
            </w:r>
            <w:r w:rsidRPr="009E77C8">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E4A87" w:rsidRPr="009E77C8" w:rsidRDefault="00EE4A87" w:rsidP="009E77C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9E77C8">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E77C8">
              <w:rPr>
                <w:i/>
                <w:lang w:val="uk-UA"/>
              </w:rPr>
              <w:t xml:space="preserve">Строк дії Договору та виконання зобов`язань </w:t>
            </w:r>
            <w:r w:rsidRPr="009E77C8">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9E77C8">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9E77C8">
              <w:rPr>
                <w:lang w:val="uk-UA"/>
              </w:rPr>
              <w:t>;</w:t>
            </w:r>
          </w:p>
          <w:p w:rsidR="00EE4A87" w:rsidRPr="009E77C8" w:rsidRDefault="00EE4A87" w:rsidP="009E77C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9E77C8">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9E77C8">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EE4A87" w:rsidRPr="009E77C8" w:rsidRDefault="00EE4A87" w:rsidP="009E77C8">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9E77C8">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9E77C8">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9E77C8">
              <w:rPr>
                <w:lang w:val="uk-UA"/>
              </w:rPr>
              <w:t xml:space="preserve">. </w:t>
            </w:r>
            <w:r w:rsidRPr="009E77C8">
              <w:rPr>
                <w:i/>
                <w:lang w:val="uk-UA"/>
              </w:rPr>
              <w:t>Підтвердженням можливості внесення таких змін будуть чинні (введені в дію) нормативно-правові акти Держави.</w:t>
            </w:r>
          </w:p>
          <w:p w:rsidR="00EE4A87" w:rsidRPr="009E77C8" w:rsidRDefault="00EE4A87" w:rsidP="009E77C8">
            <w:pPr>
              <w:spacing w:after="0" w:line="240" w:lineRule="auto"/>
              <w:ind w:firstLine="567"/>
              <w:jc w:val="both"/>
              <w:rPr>
                <w:rFonts w:ascii="Times New Roman" w:hAnsi="Times New Roman" w:cs="Times New Roman"/>
                <w:i/>
                <w:sz w:val="24"/>
                <w:szCs w:val="24"/>
                <w:lang w:val="uk-UA"/>
              </w:rPr>
            </w:pPr>
            <w:r w:rsidRPr="009E77C8">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77C8">
              <w:rPr>
                <w:rFonts w:ascii="Times New Roman" w:hAnsi="Times New Roman" w:cs="Times New Roman"/>
                <w:sz w:val="24"/>
                <w:szCs w:val="24"/>
                <w:shd w:val="clear" w:color="auto" w:fill="FFFFFF"/>
                <w:lang w:val="uk-UA"/>
              </w:rPr>
              <w:t>Platts</w:t>
            </w:r>
            <w:proofErr w:type="spellEnd"/>
            <w:r w:rsidRPr="009E77C8">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E77C8">
              <w:rPr>
                <w:rFonts w:ascii="Times New Roman" w:hAnsi="Times New Roman" w:cs="Times New Roman"/>
                <w:i/>
                <w:sz w:val="24"/>
                <w:szCs w:val="24"/>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rsidR="00EE4A87" w:rsidRPr="009E77C8" w:rsidRDefault="00EE4A87" w:rsidP="009E77C8">
            <w:pPr>
              <w:spacing w:after="0" w:line="240" w:lineRule="auto"/>
              <w:ind w:firstLine="567"/>
              <w:jc w:val="both"/>
              <w:rPr>
                <w:rFonts w:ascii="Times New Roman" w:hAnsi="Times New Roman" w:cs="Times New Roman"/>
                <w:i/>
                <w:sz w:val="24"/>
                <w:szCs w:val="24"/>
                <w:shd w:val="clear" w:color="auto" w:fill="FFFFFF"/>
                <w:lang w:val="uk-UA"/>
              </w:rPr>
            </w:pPr>
            <w:r w:rsidRPr="009E77C8">
              <w:rPr>
                <w:rFonts w:ascii="Times New Roman" w:hAnsi="Times New Roman" w:cs="Times New Roman"/>
                <w:sz w:val="24"/>
                <w:szCs w:val="24"/>
                <w:lang w:val="uk-UA"/>
              </w:rPr>
              <w:t xml:space="preserve">8) </w:t>
            </w:r>
            <w:r w:rsidRPr="009E77C8">
              <w:rPr>
                <w:rFonts w:ascii="Times New Roman" w:hAnsi="Times New Roman" w:cs="Times New Roman"/>
                <w:sz w:val="24"/>
                <w:szCs w:val="24"/>
                <w:shd w:val="clear" w:color="auto" w:fill="FFFFFF"/>
                <w:lang w:val="uk-UA"/>
              </w:rPr>
              <w:t xml:space="preserve">Зміни умов у зв’язку із застосуванням положень частини шостої статті 41 Закону України «Про публічні закупівлі». </w:t>
            </w:r>
            <w:r w:rsidRPr="009E77C8">
              <w:rPr>
                <w:rFonts w:ascii="Times New Roman" w:hAnsi="Times New Roman" w:cs="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EE4A87" w:rsidRPr="009E77C8" w:rsidRDefault="00EE4A87" w:rsidP="009E77C8">
            <w:pPr>
              <w:spacing w:after="0" w:line="240" w:lineRule="auto"/>
              <w:ind w:firstLine="567"/>
              <w:jc w:val="both"/>
              <w:rPr>
                <w:rFonts w:ascii="Times New Roman" w:hAnsi="Times New Roman" w:cs="Times New Roman"/>
                <w:i/>
                <w:sz w:val="24"/>
                <w:szCs w:val="24"/>
                <w:shd w:val="clear" w:color="auto" w:fill="FFFFFF"/>
                <w:lang w:val="uk-UA"/>
              </w:rPr>
            </w:pPr>
            <w:r w:rsidRPr="009E77C8">
              <w:rPr>
                <w:rFonts w:ascii="Times New Roman" w:hAnsi="Times New Roman" w:cs="Times New Roman"/>
                <w:sz w:val="24"/>
                <w:szCs w:val="24"/>
                <w:shd w:val="clear" w:color="auto" w:fill="FFFFFF"/>
                <w:lang w:val="uk-UA"/>
              </w:rPr>
              <w:lastRenderedPageBreak/>
              <w:t xml:space="preserve">9) </w:t>
            </w:r>
            <w:r w:rsidRPr="009E77C8">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9E77C8">
                <w:rPr>
                  <w:rStyle w:val="a4"/>
                  <w:rFonts w:ascii="Times New Roman" w:hAnsi="Times New Roman" w:cs="Times New Roman"/>
                  <w:color w:val="000099"/>
                  <w:sz w:val="24"/>
                  <w:szCs w:val="24"/>
                  <w:shd w:val="clear" w:color="auto" w:fill="FFFFFF"/>
                  <w:lang w:val="uk-UA"/>
                </w:rPr>
                <w:t>№ 382</w:t>
              </w:r>
            </w:hyperlink>
            <w:r w:rsidRPr="009E77C8">
              <w:rPr>
                <w:rFonts w:ascii="Times New Roman" w:hAnsi="Times New Roman" w:cs="Times New Roman"/>
                <w:color w:val="333333"/>
                <w:sz w:val="24"/>
                <w:szCs w:val="24"/>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9E77C8">
              <w:rPr>
                <w:rFonts w:ascii="Times New Roman" w:hAnsi="Times New Roman" w:cs="Times New Roman"/>
                <w:i/>
                <w:color w:val="333333"/>
                <w:sz w:val="24"/>
                <w:szCs w:val="24"/>
                <w:shd w:val="clear" w:color="auto" w:fill="FFFFFF"/>
                <w:lang w:val="uk-UA"/>
              </w:rPr>
              <w:t>Вказаний пункт не застосовується адже предметом закупівлі є товар.</w:t>
            </w:r>
          </w:p>
          <w:p w:rsidR="00803824" w:rsidRPr="009E77C8" w:rsidRDefault="00803824" w:rsidP="009E77C8">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9E77C8">
              <w:rPr>
                <w:rFonts w:ascii="Times New Roman" w:hAnsi="Times New Roman" w:cs="Times New Roman"/>
                <w:sz w:val="24"/>
                <w:szCs w:val="24"/>
                <w:lang w:val="uk-UA" w:eastAsia="ar-SA"/>
              </w:rPr>
              <w:t xml:space="preserve">3.5.  </w:t>
            </w:r>
            <w:r w:rsidR="00F46FEF" w:rsidRPr="009E77C8">
              <w:rPr>
                <w:rFonts w:ascii="Times New Roman" w:hAnsi="Times New Roman" w:cs="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9E77C8" w:rsidRDefault="003F7FC9" w:rsidP="009E77C8">
      <w:pPr>
        <w:spacing w:after="0" w:line="240" w:lineRule="auto"/>
        <w:ind w:left="1080"/>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E77C8" w:rsidTr="0053281F">
        <w:trPr>
          <w:trHeight w:val="840"/>
        </w:trPr>
        <w:tc>
          <w:tcPr>
            <w:tcW w:w="10348" w:type="dxa"/>
            <w:shd w:val="clear" w:color="auto" w:fill="auto"/>
            <w:vAlign w:val="center"/>
          </w:tcPr>
          <w:p w:rsidR="00F46FEF" w:rsidRPr="009E77C8" w:rsidRDefault="00F46FEF" w:rsidP="009E77C8">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9E77C8">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3F7FC9" w:rsidRPr="009E77C8" w:rsidRDefault="00F46FEF"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bCs/>
                <w:sz w:val="24"/>
                <w:szCs w:val="24"/>
                <w:lang w:val="uk-UA" w:eastAsia="ar-S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9E77C8">
              <w:rPr>
                <w:rFonts w:ascii="Times New Roman" w:eastAsia="Times New Roman" w:hAnsi="Times New Roman" w:cs="Times New Roman"/>
                <w:bCs/>
                <w:sz w:val="24"/>
                <w:szCs w:val="24"/>
                <w:lang w:val="uk-UA" w:eastAsia="ar-SA"/>
              </w:rPr>
              <w:t xml:space="preserve">ар здійснюються на підставі ст. </w:t>
            </w:r>
            <w:r w:rsidRPr="009E77C8">
              <w:rPr>
                <w:rFonts w:ascii="Times New Roman" w:eastAsia="Times New Roman" w:hAnsi="Times New Roman" w:cs="Times New Roman"/>
                <w:bCs/>
                <w:sz w:val="24"/>
                <w:szCs w:val="24"/>
                <w:lang w:val="uk-UA" w:eastAsia="ar-SA"/>
              </w:rPr>
              <w:t xml:space="preserve">49 Бюджетного кодексу України з відтермінуванням платежу до </w:t>
            </w:r>
            <w:r w:rsidR="00EE4A87" w:rsidRPr="009E77C8">
              <w:rPr>
                <w:rFonts w:ascii="Times New Roman" w:eastAsia="Times New Roman" w:hAnsi="Times New Roman" w:cs="Times New Roman"/>
                <w:bCs/>
                <w:sz w:val="24"/>
                <w:szCs w:val="24"/>
                <w:lang w:val="uk-UA" w:eastAsia="ar-SA"/>
              </w:rPr>
              <w:t>15</w:t>
            </w:r>
            <w:r w:rsidR="00A43F4F" w:rsidRPr="009E77C8">
              <w:rPr>
                <w:rFonts w:ascii="Times New Roman" w:eastAsia="Times New Roman" w:hAnsi="Times New Roman" w:cs="Times New Roman"/>
                <w:bCs/>
                <w:sz w:val="24"/>
                <w:szCs w:val="24"/>
                <w:lang w:val="uk-UA" w:eastAsia="ar-SA"/>
              </w:rPr>
              <w:t xml:space="preserve"> </w:t>
            </w:r>
            <w:r w:rsidR="00230DD7" w:rsidRPr="009E77C8">
              <w:rPr>
                <w:rFonts w:ascii="Times New Roman" w:eastAsia="Times New Roman" w:hAnsi="Times New Roman" w:cs="Times New Roman"/>
                <w:bCs/>
                <w:sz w:val="24"/>
                <w:szCs w:val="24"/>
                <w:lang w:val="uk-UA" w:eastAsia="ar-SA"/>
              </w:rPr>
              <w:t>календарни</w:t>
            </w:r>
            <w:r w:rsidRPr="009E77C8">
              <w:rPr>
                <w:rFonts w:ascii="Times New Roman" w:eastAsia="Times New Roman" w:hAnsi="Times New Roman" w:cs="Times New Roman"/>
                <w:bCs/>
                <w:sz w:val="24"/>
                <w:szCs w:val="24"/>
                <w:lang w:val="uk-UA" w:eastAsia="ar-SA"/>
              </w:rPr>
              <w:t>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tc>
      </w:tr>
    </w:tbl>
    <w:p w:rsidR="003F7FC9" w:rsidRPr="009E77C8" w:rsidRDefault="003F7FC9" w:rsidP="009E77C8">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V. ПОСТАВКА ТОВАРУ</w:t>
      </w:r>
    </w:p>
    <w:p w:rsidR="00F46FEF" w:rsidRPr="009E77C8" w:rsidRDefault="00F46FEF" w:rsidP="009E77C8">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9E77C8">
        <w:rPr>
          <w:rFonts w:ascii="Times New Roman" w:eastAsia="Arial Unicode MS" w:hAnsi="Times New Roman" w:cs="Times New Roman"/>
          <w:sz w:val="24"/>
          <w:szCs w:val="24"/>
          <w:lang w:val="uk-UA" w:eastAsia="hi-IN" w:bidi="hi-IN"/>
        </w:rPr>
        <w:t xml:space="preserve">5.1. </w:t>
      </w:r>
      <w:r w:rsidRPr="009E77C8">
        <w:rPr>
          <w:rFonts w:ascii="Times New Roman" w:eastAsia="Times New Roman" w:hAnsi="Times New Roman" w:cs="Times New Roman"/>
          <w:sz w:val="24"/>
          <w:szCs w:val="24"/>
          <w:lang w:val="uk-UA" w:eastAsia="zh-CN"/>
        </w:rPr>
        <w:t xml:space="preserve">Строк (термін) поставки товару: </w:t>
      </w:r>
      <w:r w:rsidRPr="009E77C8">
        <w:rPr>
          <w:rFonts w:ascii="Times New Roman" w:eastAsia="Times New Roman" w:hAnsi="Times New Roman" w:cs="Times New Roman"/>
          <w:b/>
          <w:sz w:val="24"/>
          <w:szCs w:val="24"/>
          <w:lang w:val="uk-UA" w:eastAsia="zh-CN"/>
        </w:rPr>
        <w:t>до 31.12.202</w:t>
      </w:r>
      <w:r w:rsidR="00230DD7" w:rsidRPr="009E77C8">
        <w:rPr>
          <w:rFonts w:ascii="Times New Roman" w:eastAsia="Times New Roman" w:hAnsi="Times New Roman" w:cs="Times New Roman"/>
          <w:b/>
          <w:sz w:val="24"/>
          <w:szCs w:val="24"/>
          <w:lang w:val="uk-UA" w:eastAsia="zh-CN"/>
        </w:rPr>
        <w:t>4</w:t>
      </w:r>
      <w:r w:rsidRPr="009E77C8">
        <w:rPr>
          <w:rFonts w:ascii="Times New Roman" w:eastAsia="Times New Roman" w:hAnsi="Times New Roman" w:cs="Times New Roman"/>
          <w:b/>
          <w:sz w:val="24"/>
          <w:szCs w:val="24"/>
          <w:lang w:val="uk-UA" w:eastAsia="zh-CN"/>
        </w:rPr>
        <w:t xml:space="preserve"> року. </w:t>
      </w:r>
    </w:p>
    <w:p w:rsidR="00796DDF" w:rsidRPr="009E77C8" w:rsidRDefault="00F46FEF" w:rsidP="009E77C8">
      <w:pPr>
        <w:pStyle w:val="a3"/>
        <w:jc w:val="both"/>
        <w:rPr>
          <w:rFonts w:ascii="Times New Roman" w:hAnsi="Times New Roman" w:cs="Times New Roman"/>
          <w:b/>
          <w:sz w:val="24"/>
          <w:szCs w:val="24"/>
          <w:lang w:val="uk-UA"/>
        </w:rPr>
      </w:pPr>
      <w:r w:rsidRPr="009E77C8">
        <w:rPr>
          <w:rFonts w:ascii="Times New Roman" w:eastAsia="Arial Unicode MS" w:hAnsi="Times New Roman" w:cs="Times New Roman"/>
          <w:sz w:val="24"/>
          <w:szCs w:val="24"/>
          <w:lang w:val="uk-UA" w:eastAsia="hi-IN" w:bidi="hi-IN"/>
        </w:rPr>
        <w:t>5.2. Місце поставки  товарів</w:t>
      </w:r>
      <w:r w:rsidR="00D70ACE" w:rsidRPr="009E77C8">
        <w:rPr>
          <w:rFonts w:ascii="Times New Roman" w:eastAsia="Arial Unicode MS" w:hAnsi="Times New Roman" w:cs="Times New Roman"/>
          <w:sz w:val="24"/>
          <w:szCs w:val="24"/>
          <w:lang w:val="uk-UA" w:eastAsia="hi-IN" w:bidi="hi-IN"/>
        </w:rPr>
        <w:t>:</w:t>
      </w:r>
      <w:r w:rsidR="00784108" w:rsidRPr="009E77C8">
        <w:rPr>
          <w:rFonts w:ascii="Times New Roman" w:eastAsia="Calibri" w:hAnsi="Times New Roman" w:cs="Times New Roman"/>
          <w:b/>
          <w:bCs/>
          <w:color w:val="00000A"/>
          <w:sz w:val="24"/>
          <w:szCs w:val="24"/>
          <w:lang w:val="uk-UA" w:eastAsia="ru-RU"/>
        </w:rPr>
        <w:t>_______________________________________________________________</w:t>
      </w:r>
      <w:r w:rsidR="00796DDF" w:rsidRPr="009E77C8">
        <w:rPr>
          <w:rFonts w:ascii="Times New Roman" w:hAnsi="Times New Roman" w:cs="Times New Roman"/>
          <w:b/>
          <w:sz w:val="24"/>
          <w:szCs w:val="24"/>
          <w:lang w:val="uk-UA"/>
        </w:rPr>
        <w:t>.</w:t>
      </w:r>
    </w:p>
    <w:p w:rsidR="00F46FEF" w:rsidRPr="009E77C8" w:rsidRDefault="00F46FEF"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9E77C8">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9E77C8" w:rsidRDefault="00F46FEF" w:rsidP="009E77C8">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9E77C8">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9E77C8" w:rsidRDefault="003F7FC9" w:rsidP="009E77C8">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VI. ПРАВА ТА ОБОВ'ЯЗКИ СТОРІН</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6.1. Замовник зобов'язаний: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6.2. Замовник має право: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6.3. Постачальник зобов'язаний: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9E77C8" w:rsidRDefault="00F46FEF" w:rsidP="009E77C8">
      <w:pPr>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6.4. Постачальник має право: </w:t>
      </w:r>
    </w:p>
    <w:p w:rsidR="00F46FEF" w:rsidRPr="009E77C8" w:rsidRDefault="00F46FEF" w:rsidP="009E77C8">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9E77C8" w:rsidRDefault="00F46FEF" w:rsidP="009E77C8">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9E77C8">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9E77C8" w:rsidRDefault="00F46FEF"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 xml:space="preserve">VII. ВІДПОВІДАЛЬНІСТЬ СТОРІН </w:t>
      </w:r>
    </w:p>
    <w:p w:rsidR="00F46FEF" w:rsidRPr="009E77C8" w:rsidRDefault="00F46FEF" w:rsidP="009E77C8">
      <w:pPr>
        <w:spacing w:after="0" w:line="240" w:lineRule="auto"/>
        <w:contextualSpacing/>
        <w:jc w:val="both"/>
        <w:rPr>
          <w:rFonts w:ascii="Times New Roman" w:hAnsi="Times New Roman" w:cs="Times New Roman"/>
          <w:sz w:val="24"/>
          <w:szCs w:val="24"/>
          <w:lang w:val="uk-UA"/>
        </w:rPr>
      </w:pPr>
      <w:r w:rsidRPr="009E77C8">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9E77C8" w:rsidRDefault="00F46FEF" w:rsidP="009E77C8">
      <w:pPr>
        <w:spacing w:after="0" w:line="240" w:lineRule="auto"/>
        <w:contextualSpacing/>
        <w:jc w:val="both"/>
        <w:rPr>
          <w:rFonts w:ascii="Times New Roman" w:hAnsi="Times New Roman" w:cs="Times New Roman"/>
          <w:sz w:val="24"/>
          <w:szCs w:val="24"/>
          <w:lang w:val="uk-UA"/>
        </w:rPr>
      </w:pPr>
      <w:r w:rsidRPr="009E77C8">
        <w:rPr>
          <w:rFonts w:ascii="Times New Roman" w:hAnsi="Times New Roman" w:cs="Times New Roman"/>
          <w:sz w:val="24"/>
          <w:szCs w:val="24"/>
          <w:lang w:val="uk-U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9E77C8" w:rsidRDefault="00F46FEF" w:rsidP="009E77C8">
      <w:pPr>
        <w:spacing w:after="0" w:line="240" w:lineRule="auto"/>
        <w:contextualSpacing/>
        <w:jc w:val="both"/>
        <w:rPr>
          <w:rFonts w:ascii="Times New Roman" w:hAnsi="Times New Roman" w:cs="Times New Roman"/>
          <w:sz w:val="24"/>
          <w:szCs w:val="24"/>
          <w:lang w:val="uk-UA"/>
        </w:rPr>
      </w:pPr>
      <w:r w:rsidRPr="009E77C8">
        <w:rPr>
          <w:rFonts w:ascii="Times New Roman" w:hAnsi="Times New Roman" w:cs="Times New Roman"/>
          <w:sz w:val="24"/>
          <w:szCs w:val="24"/>
          <w:lang w:val="uk-UA"/>
        </w:rPr>
        <w:t>7.3. Види порушень та санкції за них, установлені цим Договором:</w:t>
      </w:r>
    </w:p>
    <w:p w:rsidR="00F46FEF" w:rsidRPr="009E77C8" w:rsidRDefault="00F46FEF" w:rsidP="009E77C8">
      <w:pPr>
        <w:spacing w:after="0" w:line="240" w:lineRule="auto"/>
        <w:contextualSpacing/>
        <w:jc w:val="both"/>
        <w:rPr>
          <w:rFonts w:ascii="Times New Roman" w:hAnsi="Times New Roman" w:cs="Times New Roman"/>
          <w:sz w:val="24"/>
          <w:szCs w:val="24"/>
          <w:lang w:val="uk-UA"/>
        </w:rPr>
      </w:pPr>
      <w:r w:rsidRPr="009E77C8">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9E77C8" w:rsidRDefault="00F46FEF" w:rsidP="009E77C8">
      <w:pPr>
        <w:spacing w:after="0" w:line="240" w:lineRule="auto"/>
        <w:contextualSpacing/>
        <w:jc w:val="both"/>
        <w:rPr>
          <w:rFonts w:ascii="Times New Roman" w:hAnsi="Times New Roman" w:cs="Times New Roman"/>
          <w:sz w:val="24"/>
          <w:szCs w:val="24"/>
          <w:lang w:val="uk-UA"/>
        </w:rPr>
      </w:pPr>
      <w:r w:rsidRPr="009E77C8">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9E77C8" w:rsidRDefault="00F46FEF" w:rsidP="009E77C8">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E77C8">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9E77C8" w:rsidRDefault="00F46FEF"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796DDF" w:rsidRPr="009E77C8" w:rsidRDefault="00796DDF"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VIII. ОБСТАВИНИ НЕПЕРЕБОРНОЇ СИЛИ</w:t>
      </w:r>
    </w:p>
    <w:p w:rsidR="00F46FEF" w:rsidRPr="009E77C8" w:rsidRDefault="00F46FEF" w:rsidP="009E77C8">
      <w:pPr>
        <w:suppressLineNumbers/>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9E77C8" w:rsidRDefault="00F46FEF" w:rsidP="009E77C8">
      <w:pPr>
        <w:suppressLineNumbers/>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9E77C8" w:rsidRDefault="00F46FEF" w:rsidP="009E77C8">
      <w:pPr>
        <w:suppressLineNumbers/>
        <w:spacing w:after="0" w:line="240" w:lineRule="auto"/>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9E77C8" w:rsidRDefault="00F46FEF" w:rsidP="009E77C8">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9E77C8">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9E77C8" w:rsidRDefault="00F46FEF"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E77C8" w:rsidTr="0053281F">
        <w:tc>
          <w:tcPr>
            <w:tcW w:w="10490" w:type="dxa"/>
            <w:shd w:val="clear" w:color="auto" w:fill="auto"/>
            <w:vAlign w:val="center"/>
          </w:tcPr>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E77C8" w:rsidTr="0053281F">
        <w:tc>
          <w:tcPr>
            <w:tcW w:w="10490" w:type="dxa"/>
            <w:shd w:val="clear" w:color="auto" w:fill="auto"/>
            <w:vAlign w:val="center"/>
          </w:tcPr>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9E77C8">
              <w:rPr>
                <w:rFonts w:ascii="Times New Roman" w:eastAsia="Times New Roman" w:hAnsi="Times New Roman" w:cs="Times New Roman"/>
                <w:sz w:val="24"/>
                <w:szCs w:val="24"/>
                <w:lang w:val="uk-UA" w:eastAsia="ar-SA"/>
              </w:rPr>
              <w:t>2</w:t>
            </w:r>
            <w:r w:rsidR="00230DD7" w:rsidRPr="009E77C8">
              <w:rPr>
                <w:rFonts w:ascii="Times New Roman" w:eastAsia="Times New Roman" w:hAnsi="Times New Roman" w:cs="Times New Roman"/>
                <w:sz w:val="24"/>
                <w:szCs w:val="24"/>
                <w:lang w:val="uk-UA" w:eastAsia="ar-SA"/>
              </w:rPr>
              <w:t>4</w:t>
            </w:r>
            <w:r w:rsidRPr="009E77C8">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9E77C8" w:rsidRDefault="00F46FEF" w:rsidP="009E77C8">
            <w:pPr>
              <w:pStyle w:val="10"/>
              <w:contextualSpacing/>
              <w:jc w:val="both"/>
              <w:rPr>
                <w:rFonts w:ascii="Times New Roman" w:hAnsi="Times New Roman"/>
                <w:color w:val="auto"/>
                <w:sz w:val="24"/>
                <w:szCs w:val="24"/>
                <w:lang w:val="uk-UA"/>
              </w:rPr>
            </w:pPr>
            <w:r w:rsidRPr="009E77C8">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9E77C8" w:rsidRDefault="00F46FEF" w:rsidP="009E77C8">
            <w:pPr>
              <w:spacing w:after="0" w:line="240" w:lineRule="auto"/>
              <w:contextualSpacing/>
              <w:jc w:val="both"/>
              <w:rPr>
                <w:rFonts w:ascii="Times New Roman" w:hAnsi="Times New Roman" w:cs="Times New Roman"/>
                <w:sz w:val="24"/>
                <w:szCs w:val="24"/>
                <w:lang w:val="uk-UA"/>
              </w:rPr>
            </w:pPr>
            <w:r w:rsidRPr="009E77C8">
              <w:rPr>
                <w:rStyle w:val="1"/>
                <w:rFonts w:ascii="Times New Roman" w:hAnsi="Times New Roman" w:cs="Times New Roman"/>
                <w:i w:val="0"/>
                <w:sz w:val="24"/>
                <w:szCs w:val="24"/>
                <w:lang w:val="uk-UA"/>
              </w:rPr>
              <w:t xml:space="preserve">10.3. </w:t>
            </w:r>
            <w:r w:rsidRPr="009E77C8">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9E77C8" w:rsidRDefault="00F46FEF" w:rsidP="009E77C8">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9E77C8" w:rsidRDefault="00F46FEF" w:rsidP="009E77C8">
            <w:pPr>
              <w:spacing w:after="0" w:line="240" w:lineRule="auto"/>
              <w:ind w:firstLine="851"/>
              <w:contextualSpacing/>
              <w:jc w:val="both"/>
              <w:rPr>
                <w:rFonts w:ascii="Times New Roman" w:hAnsi="Times New Roman" w:cs="Times New Roman"/>
                <w:sz w:val="24"/>
                <w:szCs w:val="24"/>
                <w:lang w:val="uk-UA"/>
              </w:rPr>
            </w:pPr>
            <w:r w:rsidRPr="009E77C8">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9E77C8" w:rsidRDefault="00F46FEF"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Style w:val="1"/>
                <w:rFonts w:ascii="Times New Roman" w:hAnsi="Times New Roman" w:cs="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E77C8">
        <w:rPr>
          <w:rFonts w:ascii="Times New Roman" w:eastAsia="Times New Roman" w:hAnsi="Times New Roman" w:cs="Times New Roman"/>
          <w:b/>
          <w:sz w:val="24"/>
          <w:szCs w:val="24"/>
          <w:lang w:val="uk-UA" w:eastAsia="ar-SA"/>
        </w:rPr>
        <w:t>ХІ. ІНШІ УМОВИ</w:t>
      </w:r>
    </w:p>
    <w:p w:rsidR="003F7FC9" w:rsidRPr="009E77C8" w:rsidRDefault="003F7FC9" w:rsidP="009E77C8">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E77C8" w:rsidRDefault="003F7FC9" w:rsidP="009E77C8">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E77C8" w:rsidRDefault="003F7FC9" w:rsidP="009E77C8">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E77C8" w:rsidRDefault="003F7FC9" w:rsidP="009E77C8">
      <w:pPr>
        <w:widowControl w:val="0"/>
        <w:spacing w:after="0" w:line="240" w:lineRule="auto"/>
        <w:jc w:val="both"/>
        <w:rPr>
          <w:rFonts w:ascii="Times New Roman" w:eastAsia="Times New Roman" w:hAnsi="Times New Roman" w:cs="Times New Roman"/>
          <w:b/>
          <w:sz w:val="24"/>
          <w:szCs w:val="24"/>
          <w:lang w:val="uk-UA"/>
        </w:rPr>
      </w:pPr>
      <w:r w:rsidRPr="009E77C8">
        <w:rPr>
          <w:rFonts w:ascii="Times New Roman" w:eastAsia="Times New Roman" w:hAnsi="Times New Roman" w:cs="Times New Roman"/>
          <w:sz w:val="24"/>
          <w:szCs w:val="24"/>
          <w:lang w:val="uk-UA"/>
        </w:rPr>
        <w:t>11.5.Згідно</w:t>
      </w:r>
      <w:r w:rsidRPr="009E77C8">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sidRPr="009E77C8">
        <w:rPr>
          <w:rFonts w:ascii="Times New Roman" w:eastAsia="Times New Roman" w:hAnsi="Times New Roman" w:cs="Times New Roman"/>
          <w:sz w:val="24"/>
          <w:szCs w:val="24"/>
          <w:lang w:val="uk-UA" w:eastAsia="ar-SA"/>
        </w:rPr>
        <w:t xml:space="preserve"> та Особливостей,</w:t>
      </w:r>
      <w:r w:rsidRPr="009E77C8">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w:t>
      </w:r>
      <w:r w:rsidR="00DC2C4C" w:rsidRPr="009E77C8">
        <w:rPr>
          <w:rFonts w:ascii="Times New Roman" w:eastAsia="Times New Roman" w:hAnsi="Times New Roman" w:cs="Times New Roman"/>
          <w:sz w:val="24"/>
          <w:szCs w:val="24"/>
          <w:lang w:val="uk-UA" w:eastAsia="ar-SA"/>
        </w:rPr>
        <w:t>місце</w:t>
      </w:r>
      <w:r w:rsidRPr="009E77C8">
        <w:rPr>
          <w:rFonts w:ascii="Times New Roman" w:eastAsia="Times New Roman" w:hAnsi="Times New Roman" w:cs="Times New Roman"/>
          <w:sz w:val="24"/>
          <w:szCs w:val="24"/>
          <w:lang w:val="uk-UA" w:eastAsia="ar-SA"/>
        </w:rPr>
        <w:t xml:space="preserve"> та строк поставки товарів; </w:t>
      </w:r>
      <w:r w:rsidR="00DC2C4C" w:rsidRPr="009E77C8">
        <w:rPr>
          <w:rFonts w:ascii="Times New Roman" w:hAnsi="Times New Roman" w:cs="Times New Roman"/>
          <w:sz w:val="24"/>
          <w:szCs w:val="24"/>
          <w:lang w:val="uk-UA"/>
        </w:rPr>
        <w:t>строк дії договору</w:t>
      </w:r>
    </w:p>
    <w:p w:rsidR="003F7FC9" w:rsidRPr="009E77C8" w:rsidRDefault="003F7FC9" w:rsidP="009E77C8">
      <w:pPr>
        <w:widowControl w:val="0"/>
        <w:spacing w:after="0" w:line="240" w:lineRule="auto"/>
        <w:jc w:val="both"/>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rPr>
        <w:t>11.6</w:t>
      </w:r>
      <w:r w:rsidRPr="009E77C8">
        <w:rPr>
          <w:rFonts w:ascii="Times New Roman" w:eastAsia="Times New Roman" w:hAnsi="Times New Roman" w:cs="Times New Roman"/>
          <w:b/>
          <w:sz w:val="24"/>
          <w:szCs w:val="24"/>
          <w:lang w:val="uk-UA"/>
        </w:rPr>
        <w:t xml:space="preserve">. </w:t>
      </w:r>
      <w:r w:rsidRPr="009E77C8">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sidRPr="009E77C8">
        <w:rPr>
          <w:rFonts w:ascii="Times New Roman" w:eastAsia="Times New Roman" w:hAnsi="Times New Roman" w:cs="Times New Roman"/>
          <w:sz w:val="24"/>
          <w:szCs w:val="24"/>
          <w:lang w:val="uk-UA" w:eastAsia="ar-SA"/>
        </w:rPr>
        <w:t xml:space="preserve">п.19 Особливостей та </w:t>
      </w:r>
      <w:r w:rsidRPr="009E77C8">
        <w:rPr>
          <w:rFonts w:ascii="Times New Roman" w:eastAsia="Times New Roman" w:hAnsi="Times New Roman" w:cs="Times New Roman"/>
          <w:sz w:val="24"/>
          <w:szCs w:val="24"/>
          <w:lang w:val="uk-UA" w:eastAsia="ar-SA"/>
        </w:rPr>
        <w:t>ч.</w:t>
      </w:r>
      <w:r w:rsidR="00490C9D" w:rsidRPr="009E77C8">
        <w:rPr>
          <w:rFonts w:ascii="Times New Roman" w:eastAsia="Times New Roman" w:hAnsi="Times New Roman" w:cs="Times New Roman"/>
          <w:sz w:val="24"/>
          <w:szCs w:val="24"/>
          <w:lang w:val="uk-UA" w:eastAsia="ar-SA"/>
        </w:rPr>
        <w:t>6</w:t>
      </w:r>
      <w:r w:rsidRPr="009E77C8">
        <w:rPr>
          <w:rFonts w:ascii="Times New Roman" w:eastAsia="Times New Roman" w:hAnsi="Times New Roman" w:cs="Times New Roman"/>
          <w:sz w:val="24"/>
          <w:szCs w:val="24"/>
          <w:lang w:val="uk-UA" w:eastAsia="ar-SA"/>
        </w:rPr>
        <w:t xml:space="preserve"> ст.</w:t>
      </w:r>
      <w:r w:rsidR="00423F19" w:rsidRPr="009E77C8">
        <w:rPr>
          <w:rFonts w:ascii="Times New Roman" w:eastAsia="Times New Roman" w:hAnsi="Times New Roman" w:cs="Times New Roman"/>
          <w:sz w:val="24"/>
          <w:szCs w:val="24"/>
          <w:lang w:val="uk-UA" w:eastAsia="ar-SA"/>
        </w:rPr>
        <w:t>41</w:t>
      </w:r>
      <w:r w:rsidRPr="009E77C8">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E77C8" w:rsidRDefault="003F7FC9" w:rsidP="009E77C8">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E77C8">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sidRPr="009E77C8">
        <w:rPr>
          <w:rFonts w:ascii="Times New Roman" w:eastAsia="Times New Roman" w:hAnsi="Times New Roman" w:cs="Times New Roman"/>
          <w:kern w:val="3"/>
          <w:sz w:val="24"/>
          <w:szCs w:val="24"/>
          <w:lang w:val="uk-UA" w:eastAsia="ar-SA"/>
        </w:rPr>
        <w:t xml:space="preserve">, </w:t>
      </w:r>
      <w:r w:rsidRPr="009E77C8">
        <w:rPr>
          <w:rFonts w:ascii="Times New Roman" w:eastAsia="Times New Roman" w:hAnsi="Times New Roman" w:cs="Times New Roman"/>
          <w:kern w:val="3"/>
          <w:sz w:val="24"/>
          <w:szCs w:val="24"/>
          <w:lang w:val="uk-UA" w:eastAsia="ar-SA"/>
        </w:rPr>
        <w:t>ЗУ «Про публічні закупівлі»</w:t>
      </w:r>
      <w:r w:rsidR="00490C9D" w:rsidRPr="009E77C8">
        <w:rPr>
          <w:rFonts w:ascii="Times New Roman" w:eastAsia="Times New Roman" w:hAnsi="Times New Roman" w:cs="Times New Roman"/>
          <w:kern w:val="3"/>
          <w:sz w:val="24"/>
          <w:szCs w:val="24"/>
          <w:lang w:val="uk-UA" w:eastAsia="ar-SA"/>
        </w:rPr>
        <w:t xml:space="preserve"> та Особливостей</w:t>
      </w:r>
      <w:r w:rsidRPr="009E77C8">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9E77C8">
        <w:rPr>
          <w:rFonts w:ascii="Times New Roman" w:eastAsia="Times New Roman" w:hAnsi="Times New Roman" w:cs="Times New Roman"/>
          <w:kern w:val="3"/>
          <w:sz w:val="24"/>
          <w:szCs w:val="24"/>
          <w:lang w:val="uk-UA" w:eastAsia="ar-SA"/>
        </w:rPr>
        <w:t>Prozorro</w:t>
      </w:r>
      <w:proofErr w:type="spellEnd"/>
      <w:r w:rsidRPr="009E77C8">
        <w:rPr>
          <w:rFonts w:ascii="Times New Roman" w:eastAsia="Times New Roman" w:hAnsi="Times New Roman" w:cs="Times New Roman"/>
          <w:kern w:val="3"/>
          <w:sz w:val="24"/>
          <w:szCs w:val="24"/>
          <w:lang w:val="uk-UA" w:eastAsia="ar-SA"/>
        </w:rPr>
        <w:t>»</w:t>
      </w:r>
      <w:r w:rsidR="00F46FEF" w:rsidRPr="009E77C8">
        <w:rPr>
          <w:rFonts w:ascii="Times New Roman" w:eastAsia="Times New Roman" w:hAnsi="Times New Roman" w:cs="Times New Roman"/>
          <w:kern w:val="3"/>
          <w:sz w:val="24"/>
          <w:szCs w:val="24"/>
          <w:lang w:val="uk-UA" w:eastAsia="ar-SA"/>
        </w:rPr>
        <w:t>.</w:t>
      </w: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E77C8">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E77C8" w:rsidTr="0053281F">
        <w:trPr>
          <w:trHeight w:val="65"/>
        </w:trPr>
        <w:tc>
          <w:tcPr>
            <w:tcW w:w="10500" w:type="dxa"/>
            <w:shd w:val="clear" w:color="auto" w:fill="auto"/>
            <w:vAlign w:val="center"/>
          </w:tcPr>
          <w:p w:rsidR="003F7FC9" w:rsidRPr="009E77C8" w:rsidRDefault="003F7FC9" w:rsidP="009E77C8">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E77C8">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E77C8" w:rsidRDefault="003F7FC9" w:rsidP="009E77C8">
      <w:pPr>
        <w:widowControl w:val="0"/>
        <w:suppressAutoHyphens/>
        <w:autoSpaceDE w:val="0"/>
        <w:spacing w:after="0" w:line="240" w:lineRule="auto"/>
        <w:rPr>
          <w:rFonts w:ascii="Times New Roman" w:eastAsia="Times New Roman" w:hAnsi="Times New Roman" w:cs="Times New Roman"/>
          <w:sz w:val="24"/>
          <w:szCs w:val="24"/>
          <w:lang w:eastAsia="ar-SA"/>
        </w:rPr>
      </w:pPr>
    </w:p>
    <w:p w:rsidR="000C0568" w:rsidRPr="009E77C8" w:rsidRDefault="003F7FC9" w:rsidP="009E77C8">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E77C8">
        <w:rPr>
          <w:rFonts w:ascii="Times New Roman" w:eastAsia="Times New Roman" w:hAnsi="Times New Roman" w:cs="Times New Roman"/>
          <w:b/>
          <w:sz w:val="24"/>
          <w:szCs w:val="24"/>
          <w:lang w:val="uk-UA" w:eastAsia="ar-SA"/>
        </w:rPr>
        <w:t>XII. РЕКВІЗИТИ СТОРІН</w:t>
      </w:r>
    </w:p>
    <w:tbl>
      <w:tblPr>
        <w:tblW w:w="10020" w:type="dxa"/>
        <w:jc w:val="center"/>
        <w:tblInd w:w="109" w:type="dxa"/>
        <w:tblLayout w:type="fixed"/>
        <w:tblLook w:val="04A0" w:firstRow="1" w:lastRow="0" w:firstColumn="1" w:lastColumn="0" w:noHBand="0" w:noVBand="1"/>
      </w:tblPr>
      <w:tblGrid>
        <w:gridCol w:w="5001"/>
        <w:gridCol w:w="5019"/>
      </w:tblGrid>
      <w:tr w:rsidR="00EE4A87" w:rsidRPr="009E77C8" w:rsidTr="00EE4A87">
        <w:trPr>
          <w:trHeight w:val="2265"/>
          <w:jc w:val="center"/>
        </w:trPr>
        <w:tc>
          <w:tcPr>
            <w:tcW w:w="5001" w:type="dxa"/>
          </w:tcPr>
          <w:p w:rsidR="00EE4A87" w:rsidRPr="009E77C8" w:rsidRDefault="00EE4A87" w:rsidP="009E77C8">
            <w:pPr>
              <w:snapToGrid w:val="0"/>
              <w:spacing w:after="0" w:line="240" w:lineRule="auto"/>
              <w:jc w:val="center"/>
              <w:rPr>
                <w:rFonts w:ascii="Times New Roman" w:eastAsia="Arial Unicode MS" w:hAnsi="Times New Roman" w:cs="Times New Roman"/>
                <w:b/>
                <w:color w:val="000000"/>
                <w:spacing w:val="-1"/>
                <w:sz w:val="24"/>
                <w:szCs w:val="24"/>
                <w:u w:val="single"/>
                <w:lang w:val="uk-UA"/>
              </w:rPr>
            </w:pPr>
          </w:p>
          <w:p w:rsidR="00EE4A87" w:rsidRPr="009E77C8" w:rsidRDefault="00EE4A87" w:rsidP="009E77C8">
            <w:pPr>
              <w:snapToGrid w:val="0"/>
              <w:spacing w:after="0" w:line="240" w:lineRule="auto"/>
              <w:jc w:val="center"/>
              <w:rPr>
                <w:rFonts w:ascii="Times New Roman" w:hAnsi="Times New Roman" w:cs="Times New Roman"/>
                <w:b/>
                <w:spacing w:val="-1"/>
                <w:sz w:val="24"/>
                <w:szCs w:val="24"/>
                <w:u w:val="single"/>
                <w:lang w:val="uk-UA"/>
              </w:rPr>
            </w:pPr>
            <w:r w:rsidRPr="009E77C8">
              <w:rPr>
                <w:rFonts w:ascii="Times New Roman" w:hAnsi="Times New Roman" w:cs="Times New Roman"/>
                <w:b/>
                <w:spacing w:val="-1"/>
                <w:sz w:val="24"/>
                <w:szCs w:val="24"/>
                <w:u w:val="single"/>
                <w:lang w:val="uk-UA"/>
              </w:rPr>
              <w:t>ЗАМОВНИК:</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pStyle w:val="21"/>
              <w:widowControl w:val="0"/>
              <w:spacing w:after="0" w:line="240" w:lineRule="auto"/>
              <w:jc w:val="center"/>
              <w:rPr>
                <w:rFonts w:ascii="Times New Roman" w:hAnsi="Times New Roman"/>
                <w:sz w:val="24"/>
                <w:szCs w:val="24"/>
                <w:lang w:val="uk-UA"/>
              </w:rPr>
            </w:pP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pStyle w:val="11"/>
              <w:rPr>
                <w:rFonts w:ascii="Times New Roman" w:hAnsi="Times New Roman"/>
                <w:b/>
                <w:szCs w:val="24"/>
                <w:lang w:val="uk-UA"/>
              </w:rPr>
            </w:pPr>
          </w:p>
          <w:p w:rsidR="00EE4A87" w:rsidRPr="009E77C8" w:rsidRDefault="00784108" w:rsidP="009E77C8">
            <w:pPr>
              <w:spacing w:after="0" w:line="240" w:lineRule="auto"/>
              <w:jc w:val="both"/>
              <w:rPr>
                <w:rFonts w:ascii="Times New Roman" w:hAnsi="Times New Roman" w:cs="Times New Roman"/>
                <w:sz w:val="24"/>
                <w:szCs w:val="24"/>
                <w:lang w:val="uk-UA"/>
              </w:rPr>
            </w:pPr>
            <w:r w:rsidRPr="009E77C8">
              <w:rPr>
                <w:rFonts w:ascii="Times New Roman" w:hAnsi="Times New Roman" w:cs="Times New Roman"/>
                <w:b/>
                <w:sz w:val="24"/>
                <w:szCs w:val="24"/>
                <w:lang w:val="uk-UA"/>
              </w:rPr>
              <w:t>________________</w:t>
            </w:r>
          </w:p>
          <w:p w:rsidR="00EE4A87" w:rsidRPr="009E77C8" w:rsidRDefault="00EE4A87" w:rsidP="009E77C8">
            <w:pPr>
              <w:spacing w:after="0" w:line="240" w:lineRule="auto"/>
              <w:jc w:val="both"/>
              <w:rPr>
                <w:rFonts w:ascii="Times New Roman" w:hAnsi="Times New Roman" w:cs="Times New Roman"/>
                <w:sz w:val="24"/>
                <w:szCs w:val="24"/>
                <w:lang w:val="uk-UA" w:eastAsia="uk-UA"/>
              </w:rPr>
            </w:pPr>
          </w:p>
          <w:p w:rsidR="00EE4A87" w:rsidRPr="009E77C8" w:rsidRDefault="00EE4A87" w:rsidP="009E77C8">
            <w:pPr>
              <w:spacing w:after="0" w:line="240" w:lineRule="auto"/>
              <w:jc w:val="both"/>
              <w:rPr>
                <w:rFonts w:ascii="Times New Roman" w:hAnsi="Times New Roman" w:cs="Times New Roman"/>
                <w:sz w:val="24"/>
                <w:szCs w:val="24"/>
                <w:lang w:val="uk-UA"/>
              </w:rPr>
            </w:pPr>
          </w:p>
          <w:p w:rsidR="00EE4A87" w:rsidRPr="009E77C8" w:rsidRDefault="00784108" w:rsidP="009E77C8">
            <w:pPr>
              <w:spacing w:after="0" w:line="240" w:lineRule="auto"/>
              <w:jc w:val="both"/>
              <w:rPr>
                <w:rFonts w:ascii="Times New Roman" w:hAnsi="Times New Roman" w:cs="Times New Roman"/>
                <w:b/>
                <w:sz w:val="24"/>
                <w:szCs w:val="24"/>
                <w:lang w:val="uk-UA"/>
              </w:rPr>
            </w:pPr>
            <w:r w:rsidRPr="009E77C8">
              <w:rPr>
                <w:rFonts w:ascii="Times New Roman" w:hAnsi="Times New Roman" w:cs="Times New Roman"/>
                <w:b/>
                <w:sz w:val="24"/>
                <w:szCs w:val="24"/>
                <w:lang w:val="uk-UA"/>
              </w:rPr>
              <w:t>_________________</w:t>
            </w:r>
            <w:r w:rsidR="006E74F5" w:rsidRPr="009E77C8">
              <w:rPr>
                <w:rFonts w:ascii="Times New Roman" w:hAnsi="Times New Roman" w:cs="Times New Roman"/>
                <w:b/>
                <w:sz w:val="24"/>
                <w:szCs w:val="24"/>
                <w:lang w:val="uk-UA"/>
              </w:rPr>
              <w:t>___</w:t>
            </w:r>
            <w:r w:rsidR="00542226" w:rsidRPr="009E77C8">
              <w:rPr>
                <w:rFonts w:ascii="Times New Roman" w:hAnsi="Times New Roman" w:cs="Times New Roman"/>
                <w:b/>
                <w:sz w:val="24"/>
                <w:szCs w:val="24"/>
                <w:lang w:val="uk-UA"/>
              </w:rPr>
              <w:t>______</w:t>
            </w:r>
          </w:p>
          <w:p w:rsidR="00EE4A87" w:rsidRPr="009E77C8" w:rsidRDefault="00EE4A87" w:rsidP="009E77C8">
            <w:pPr>
              <w:spacing w:after="0" w:line="240" w:lineRule="auto"/>
              <w:jc w:val="both"/>
              <w:rPr>
                <w:rFonts w:ascii="Times New Roman" w:hAnsi="Times New Roman" w:cs="Times New Roman"/>
                <w:b/>
                <w:sz w:val="24"/>
                <w:szCs w:val="24"/>
                <w:lang w:val="uk-UA"/>
              </w:rPr>
            </w:pPr>
            <w:proofErr w:type="spellStart"/>
            <w:r w:rsidRPr="009E77C8">
              <w:rPr>
                <w:rFonts w:ascii="Times New Roman" w:hAnsi="Times New Roman" w:cs="Times New Roman"/>
                <w:sz w:val="24"/>
                <w:szCs w:val="24"/>
                <w:lang w:val="uk-UA"/>
              </w:rPr>
              <w:t>м.п</w:t>
            </w:r>
            <w:proofErr w:type="spellEnd"/>
            <w:r w:rsidRPr="009E77C8">
              <w:rPr>
                <w:rFonts w:ascii="Times New Roman" w:hAnsi="Times New Roman" w:cs="Times New Roman"/>
                <w:sz w:val="24"/>
                <w:szCs w:val="24"/>
                <w:lang w:val="uk-UA"/>
              </w:rPr>
              <w:t>.</w:t>
            </w:r>
          </w:p>
          <w:p w:rsidR="00EE4A87" w:rsidRPr="009E77C8" w:rsidRDefault="00EE4A87" w:rsidP="009E77C8">
            <w:pPr>
              <w:pStyle w:val="11"/>
              <w:rPr>
                <w:rFonts w:ascii="Times New Roman" w:hAnsi="Times New Roman"/>
                <w:szCs w:val="24"/>
                <w:lang w:val="uk-UA"/>
              </w:rPr>
            </w:pPr>
          </w:p>
        </w:tc>
        <w:tc>
          <w:tcPr>
            <w:tcW w:w="5020" w:type="dxa"/>
          </w:tcPr>
          <w:p w:rsidR="00EE4A87" w:rsidRPr="009E77C8" w:rsidRDefault="00EE4A87" w:rsidP="009E77C8">
            <w:pPr>
              <w:pStyle w:val="11"/>
              <w:jc w:val="center"/>
              <w:rPr>
                <w:rFonts w:ascii="Times New Roman" w:hAnsi="Times New Roman"/>
                <w:b/>
                <w:szCs w:val="24"/>
                <w:u w:val="single"/>
                <w:lang w:val="uk-UA"/>
              </w:rPr>
            </w:pPr>
          </w:p>
          <w:p w:rsidR="00EE4A87" w:rsidRPr="009E77C8" w:rsidRDefault="00EE4A87" w:rsidP="009E77C8">
            <w:pPr>
              <w:pStyle w:val="11"/>
              <w:jc w:val="center"/>
              <w:rPr>
                <w:rFonts w:ascii="Times New Roman" w:hAnsi="Times New Roman"/>
                <w:b/>
                <w:szCs w:val="24"/>
                <w:lang w:val="uk-UA"/>
              </w:rPr>
            </w:pPr>
            <w:r w:rsidRPr="009E77C8">
              <w:rPr>
                <w:rFonts w:ascii="Times New Roman" w:hAnsi="Times New Roman"/>
                <w:b/>
                <w:szCs w:val="24"/>
                <w:u w:val="single"/>
                <w:lang w:val="uk-UA"/>
              </w:rPr>
              <w:t>ПОСТАЧАЛЬНИК</w:t>
            </w:r>
            <w:r w:rsidRPr="009E77C8">
              <w:rPr>
                <w:rFonts w:ascii="Times New Roman" w:hAnsi="Times New Roman"/>
                <w:b/>
                <w:szCs w:val="24"/>
                <w:lang w:val="uk-UA"/>
              </w:rPr>
              <w:t>:</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pStyle w:val="21"/>
              <w:widowControl w:val="0"/>
              <w:spacing w:after="0" w:line="240" w:lineRule="auto"/>
              <w:jc w:val="center"/>
              <w:rPr>
                <w:rFonts w:ascii="Times New Roman" w:hAnsi="Times New Roman"/>
                <w:sz w:val="24"/>
                <w:szCs w:val="24"/>
                <w:lang w:val="uk-UA"/>
              </w:rPr>
            </w:pP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pStyle w:val="11"/>
              <w:rPr>
                <w:rFonts w:ascii="Times New Roman" w:hAnsi="Times New Roman"/>
                <w:b/>
                <w:szCs w:val="24"/>
                <w:lang w:val="uk-UA"/>
              </w:rPr>
            </w:pPr>
          </w:p>
          <w:p w:rsidR="00EE4A87" w:rsidRPr="009E77C8" w:rsidRDefault="00EE4A87" w:rsidP="009E77C8">
            <w:pPr>
              <w:pStyle w:val="11"/>
              <w:rPr>
                <w:rFonts w:ascii="Times New Roman" w:hAnsi="Times New Roman"/>
                <w:b/>
                <w:szCs w:val="24"/>
                <w:lang w:val="uk-UA"/>
              </w:rPr>
            </w:pPr>
            <w:r w:rsidRPr="009E77C8">
              <w:rPr>
                <w:rFonts w:ascii="Times New Roman" w:hAnsi="Times New Roman"/>
                <w:b/>
                <w:szCs w:val="24"/>
                <w:lang w:val="uk-UA"/>
              </w:rPr>
              <w:t>________________</w:t>
            </w:r>
          </w:p>
          <w:p w:rsidR="00EE4A87" w:rsidRPr="009E77C8" w:rsidRDefault="00EE4A87" w:rsidP="009E77C8">
            <w:pPr>
              <w:pStyle w:val="11"/>
              <w:rPr>
                <w:rFonts w:ascii="Times New Roman" w:hAnsi="Times New Roman"/>
                <w:b/>
                <w:szCs w:val="24"/>
                <w:lang w:val="uk-UA"/>
              </w:rPr>
            </w:pPr>
          </w:p>
          <w:p w:rsidR="00EE4A87" w:rsidRPr="009E77C8" w:rsidRDefault="00EE4A87" w:rsidP="009E77C8">
            <w:pPr>
              <w:pStyle w:val="11"/>
              <w:rPr>
                <w:rFonts w:ascii="Times New Roman" w:hAnsi="Times New Roman"/>
                <w:b/>
                <w:szCs w:val="24"/>
                <w:lang w:val="uk-UA"/>
              </w:rPr>
            </w:pPr>
          </w:p>
          <w:p w:rsidR="00EE4A87" w:rsidRPr="009E77C8" w:rsidRDefault="00EE4A87" w:rsidP="009E77C8">
            <w:pPr>
              <w:pStyle w:val="11"/>
              <w:rPr>
                <w:rFonts w:ascii="Times New Roman" w:hAnsi="Times New Roman"/>
                <w:szCs w:val="24"/>
                <w:lang w:val="uk-UA"/>
              </w:rPr>
            </w:pPr>
            <w:r w:rsidRPr="009E77C8">
              <w:rPr>
                <w:rFonts w:ascii="Times New Roman" w:hAnsi="Times New Roman"/>
                <w:b/>
                <w:szCs w:val="24"/>
                <w:lang w:val="uk-UA"/>
              </w:rPr>
              <w:t>____________________ ____________</w:t>
            </w:r>
          </w:p>
          <w:p w:rsidR="00EE4A87" w:rsidRPr="009E77C8" w:rsidRDefault="00EE4A87" w:rsidP="009E77C8">
            <w:pPr>
              <w:pStyle w:val="11"/>
              <w:rPr>
                <w:rFonts w:ascii="Times New Roman" w:hAnsi="Times New Roman"/>
                <w:szCs w:val="24"/>
                <w:lang w:val="uk-UA"/>
              </w:rPr>
            </w:pPr>
            <w:proofErr w:type="spellStart"/>
            <w:r w:rsidRPr="009E77C8">
              <w:rPr>
                <w:rFonts w:ascii="Times New Roman" w:hAnsi="Times New Roman"/>
                <w:szCs w:val="24"/>
                <w:lang w:val="uk-UA"/>
              </w:rPr>
              <w:t>м.п</w:t>
            </w:r>
            <w:proofErr w:type="spellEnd"/>
            <w:r w:rsidRPr="009E77C8">
              <w:rPr>
                <w:rFonts w:ascii="Times New Roman" w:hAnsi="Times New Roman"/>
                <w:szCs w:val="24"/>
                <w:lang w:val="uk-UA"/>
              </w:rPr>
              <w:t>.</w:t>
            </w:r>
          </w:p>
        </w:tc>
      </w:tr>
    </w:tbl>
    <w:p w:rsidR="003F7FC9" w:rsidRPr="009E77C8" w:rsidRDefault="003F7FC9" w:rsidP="009E77C8">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9E77C8" w:rsidSect="00ED58E0">
          <w:pgSz w:w="11906" w:h="16838"/>
          <w:pgMar w:top="720" w:right="720" w:bottom="284" w:left="720" w:header="720" w:footer="720" w:gutter="0"/>
          <w:cols w:space="720"/>
          <w:docGrid w:linePitch="326"/>
        </w:sectPr>
      </w:pPr>
    </w:p>
    <w:p w:rsidR="000C0568" w:rsidRPr="009E77C8" w:rsidRDefault="000C0568" w:rsidP="009E77C8">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9E77C8">
        <w:rPr>
          <w:rFonts w:ascii="Times New Roman" w:hAnsi="Times New Roman" w:cs="Times New Roman"/>
          <w:b/>
          <w:sz w:val="24"/>
          <w:szCs w:val="24"/>
          <w:lang w:val="uk-UA" w:eastAsia="ar-SA"/>
        </w:rPr>
        <w:lastRenderedPageBreak/>
        <w:t>Додаток №1</w:t>
      </w:r>
    </w:p>
    <w:p w:rsidR="000C0568" w:rsidRPr="009E77C8" w:rsidRDefault="000C0568" w:rsidP="009E77C8">
      <w:pPr>
        <w:widowControl w:val="0"/>
        <w:suppressAutoHyphens/>
        <w:autoSpaceDE w:val="0"/>
        <w:spacing w:after="0" w:line="240" w:lineRule="auto"/>
        <w:ind w:left="5664" w:firstLine="708"/>
        <w:jc w:val="right"/>
        <w:rPr>
          <w:rFonts w:ascii="Times New Roman" w:hAnsi="Times New Roman" w:cs="Times New Roman"/>
          <w:b/>
          <w:sz w:val="24"/>
          <w:szCs w:val="24"/>
          <w:lang w:val="uk-UA" w:eastAsia="ar-SA"/>
        </w:rPr>
      </w:pPr>
      <w:r w:rsidRPr="009E77C8">
        <w:rPr>
          <w:rFonts w:ascii="Times New Roman" w:hAnsi="Times New Roman" w:cs="Times New Roman"/>
          <w:b/>
          <w:sz w:val="24"/>
          <w:szCs w:val="24"/>
          <w:lang w:val="uk-UA" w:eastAsia="ar-SA"/>
        </w:rPr>
        <w:t>до договору № ________________</w:t>
      </w:r>
    </w:p>
    <w:p w:rsidR="000C0568" w:rsidRPr="009E77C8" w:rsidRDefault="000C0568" w:rsidP="009E77C8">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9E77C8">
        <w:rPr>
          <w:rFonts w:ascii="Times New Roman" w:hAnsi="Times New Roman" w:cs="Times New Roman"/>
          <w:b/>
          <w:sz w:val="24"/>
          <w:szCs w:val="24"/>
          <w:lang w:val="uk-UA" w:eastAsia="ar-SA"/>
        </w:rPr>
        <w:t>від «___» ____________202</w:t>
      </w:r>
      <w:r w:rsidR="00D70ACE" w:rsidRPr="009E77C8">
        <w:rPr>
          <w:rFonts w:ascii="Times New Roman" w:hAnsi="Times New Roman" w:cs="Times New Roman"/>
          <w:b/>
          <w:sz w:val="24"/>
          <w:szCs w:val="24"/>
          <w:lang w:val="uk-UA" w:eastAsia="ar-SA"/>
        </w:rPr>
        <w:t>_</w:t>
      </w:r>
      <w:r w:rsidRPr="009E77C8">
        <w:rPr>
          <w:rFonts w:ascii="Times New Roman" w:hAnsi="Times New Roman" w:cs="Times New Roman"/>
          <w:b/>
          <w:sz w:val="24"/>
          <w:szCs w:val="24"/>
          <w:lang w:val="uk-UA" w:eastAsia="ar-SA"/>
        </w:rPr>
        <w:t xml:space="preserve"> року</w:t>
      </w:r>
    </w:p>
    <w:p w:rsidR="000C0568" w:rsidRPr="009E77C8" w:rsidRDefault="000C0568" w:rsidP="009E77C8">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p>
    <w:p w:rsidR="000C0568" w:rsidRPr="009E77C8" w:rsidRDefault="000C0568" w:rsidP="009E77C8">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r w:rsidRPr="009E77C8">
        <w:rPr>
          <w:rFonts w:ascii="Times New Roman" w:hAnsi="Times New Roman" w:cs="Times New Roman"/>
          <w:b/>
          <w:sz w:val="24"/>
          <w:szCs w:val="24"/>
          <w:lang w:val="uk-UA" w:eastAsia="ar-SA"/>
        </w:rPr>
        <w:t>СПЕЦИФІКАЦІЯ</w:t>
      </w:r>
    </w:p>
    <w:p w:rsidR="009E77C8" w:rsidRDefault="000C0568" w:rsidP="009E77C8">
      <w:pPr>
        <w:widowControl w:val="0"/>
        <w:suppressAutoHyphens/>
        <w:autoSpaceDE w:val="0"/>
        <w:spacing w:after="0" w:line="240" w:lineRule="auto"/>
        <w:ind w:right="100"/>
        <w:jc w:val="center"/>
        <w:rPr>
          <w:rFonts w:ascii="Times New Roman" w:hAnsi="Times New Roman" w:cs="Times New Roman"/>
          <w:b/>
          <w:sz w:val="24"/>
          <w:szCs w:val="24"/>
          <w:lang w:val="uk-UA" w:eastAsia="ar-SA"/>
        </w:rPr>
      </w:pPr>
      <w:r w:rsidRPr="009E77C8">
        <w:rPr>
          <w:rFonts w:ascii="Times New Roman" w:hAnsi="Times New Roman" w:cs="Times New Roman"/>
          <w:b/>
          <w:sz w:val="24"/>
          <w:szCs w:val="24"/>
          <w:lang w:val="uk-UA" w:eastAsia="ar-SA"/>
        </w:rPr>
        <w:t>на закупівл</w:t>
      </w:r>
      <w:bookmarkStart w:id="0" w:name="_GoBack"/>
      <w:bookmarkEnd w:id="0"/>
      <w:r w:rsidRPr="009E77C8">
        <w:rPr>
          <w:rFonts w:ascii="Times New Roman" w:hAnsi="Times New Roman" w:cs="Times New Roman"/>
          <w:b/>
          <w:sz w:val="24"/>
          <w:szCs w:val="24"/>
          <w:lang w:val="uk-UA" w:eastAsia="ar-SA"/>
        </w:rPr>
        <w:t>ю:</w:t>
      </w:r>
    </w:p>
    <w:p w:rsidR="000C0568" w:rsidRPr="009E77C8" w:rsidRDefault="00EE4A87" w:rsidP="009E77C8">
      <w:pPr>
        <w:widowControl w:val="0"/>
        <w:suppressAutoHyphens/>
        <w:autoSpaceDE w:val="0"/>
        <w:spacing w:after="0" w:line="240" w:lineRule="auto"/>
        <w:ind w:right="100"/>
        <w:jc w:val="center"/>
        <w:rPr>
          <w:rFonts w:ascii="Times New Roman" w:hAnsi="Times New Roman" w:cs="Times New Roman"/>
          <w:bCs/>
          <w:sz w:val="24"/>
          <w:szCs w:val="24"/>
          <w:lang w:val="uk-UA" w:eastAsia="zh-CN"/>
        </w:rPr>
      </w:pPr>
      <w:r w:rsidRPr="009E77C8">
        <w:rPr>
          <w:rFonts w:ascii="Times New Roman" w:eastAsia="Times New Roman" w:hAnsi="Times New Roman" w:cs="Times New Roman"/>
          <w:b/>
          <w:spacing w:val="-3"/>
          <w:sz w:val="24"/>
          <w:szCs w:val="24"/>
          <w:lang w:val="uk-UA" w:eastAsia="en-US"/>
        </w:rPr>
        <w:t xml:space="preserve">код ДК 021:2015 – 09130000-9«Нафта і дистиляти» </w:t>
      </w:r>
      <w:r w:rsidRPr="009E77C8">
        <w:rPr>
          <w:rFonts w:ascii="Times New Roman" w:eastAsia="Times New Roman" w:hAnsi="Times New Roman" w:cs="Times New Roman"/>
          <w:spacing w:val="-3"/>
          <w:sz w:val="24"/>
          <w:szCs w:val="24"/>
          <w:lang w:val="uk-UA" w:eastAsia="en-US"/>
        </w:rPr>
        <w:t>(</w:t>
      </w:r>
      <w:r w:rsidRPr="009E77C8">
        <w:rPr>
          <w:rFonts w:ascii="Times New Roman" w:hAnsi="Times New Roman" w:cs="Times New Roman"/>
          <w:spacing w:val="-3"/>
          <w:sz w:val="24"/>
          <w:szCs w:val="24"/>
          <w:lang w:val="uk-UA" w:eastAsia="en-US"/>
        </w:rPr>
        <w:t>Б</w:t>
      </w:r>
      <w:r w:rsidRPr="009E77C8">
        <w:rPr>
          <w:rFonts w:ascii="Times New Roman" w:eastAsia="Times New Roman" w:hAnsi="Times New Roman" w:cs="Times New Roman"/>
          <w:spacing w:val="-3"/>
          <w:sz w:val="24"/>
          <w:szCs w:val="24"/>
          <w:lang w:val="uk-UA" w:eastAsia="en-US"/>
        </w:rPr>
        <w:t>ензинА - 9</w:t>
      </w:r>
      <w:r w:rsidR="00784108" w:rsidRPr="009E77C8">
        <w:rPr>
          <w:rFonts w:ascii="Times New Roman" w:eastAsia="Times New Roman" w:hAnsi="Times New Roman" w:cs="Times New Roman"/>
          <w:spacing w:val="-3"/>
          <w:sz w:val="24"/>
          <w:szCs w:val="24"/>
          <w:lang w:val="uk-UA" w:eastAsia="en-US"/>
        </w:rPr>
        <w:t>5</w:t>
      </w:r>
      <w:r w:rsidRPr="009E77C8">
        <w:rPr>
          <w:rFonts w:ascii="Times New Roman" w:eastAsia="Times New Roman" w:hAnsi="Times New Roman" w:cs="Times New Roman"/>
          <w:spacing w:val="-3"/>
          <w:sz w:val="24"/>
          <w:szCs w:val="24"/>
          <w:lang w:val="uk-UA" w:eastAsia="en-US"/>
        </w:rPr>
        <w:t>, дизельне паливо)</w:t>
      </w:r>
      <w:r w:rsidRPr="009E77C8">
        <w:rPr>
          <w:rFonts w:ascii="Times New Roman" w:eastAsia="Times New Roman" w:hAnsi="Times New Roman" w:cs="Times New Roman"/>
          <w:b/>
          <w:spacing w:val="-3"/>
          <w:sz w:val="24"/>
          <w:szCs w:val="24"/>
          <w:lang w:val="uk-UA" w:eastAsia="en-US"/>
        </w:rPr>
        <w:t>»</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40373D" w:rsidRPr="009E77C8" w:rsidTr="0040373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0373D" w:rsidRPr="009E77C8" w:rsidRDefault="0040373D" w:rsidP="009E77C8">
            <w:pPr>
              <w:spacing w:line="240" w:lineRule="auto"/>
              <w:jc w:val="center"/>
              <w:rPr>
                <w:rFonts w:ascii="Times New Roman" w:hAnsi="Times New Roman" w:cs="Times New Roman"/>
                <w:b/>
                <w:sz w:val="24"/>
                <w:szCs w:val="24"/>
                <w:lang w:val="uk-UA"/>
              </w:rPr>
            </w:pPr>
            <w:r w:rsidRPr="009E77C8">
              <w:rPr>
                <w:rFonts w:ascii="Times New Roman" w:hAnsi="Times New Roman" w:cs="Times New Roman"/>
                <w:b/>
                <w:sz w:val="24"/>
                <w:szCs w:val="24"/>
                <w:lang w:val="uk-UA"/>
              </w:rPr>
              <w:t>№</w:t>
            </w:r>
          </w:p>
          <w:p w:rsidR="0040373D" w:rsidRPr="009E77C8" w:rsidRDefault="0040373D"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b/>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9E77C8" w:rsidRDefault="0040373D"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b/>
                <w:sz w:val="24"/>
                <w:szCs w:val="24"/>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9E77C8" w:rsidRDefault="0002218F"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b/>
                <w:sz w:val="24"/>
                <w:szCs w:val="24"/>
                <w:lang w:val="uk-UA"/>
              </w:rPr>
              <w:t>К-ть</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9E77C8" w:rsidRDefault="0002218F"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b/>
                <w:sz w:val="24"/>
                <w:szCs w:val="24"/>
                <w:lang w:val="uk-UA"/>
              </w:rPr>
              <w:t>Од. виміру</w:t>
            </w: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9E77C8" w:rsidRDefault="0040373D"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b/>
                <w:sz w:val="24"/>
                <w:szCs w:val="24"/>
                <w:lang w:val="uk-UA"/>
              </w:rPr>
              <w:t>Ціна за одиницю, грн.</w:t>
            </w:r>
            <w:r w:rsidR="0002218F" w:rsidRPr="009E77C8">
              <w:rPr>
                <w:rFonts w:ascii="Times New Roman" w:hAnsi="Times New Roman" w:cs="Times New Roman"/>
                <w:b/>
                <w:sz w:val="24"/>
                <w:szCs w:val="24"/>
                <w:lang w:val="uk-UA"/>
              </w:rPr>
              <w:t xml:space="preserve"> з або</w:t>
            </w:r>
            <w:r w:rsidRPr="009E77C8">
              <w:rPr>
                <w:rFonts w:ascii="Times New Roman" w:hAnsi="Times New Roman" w:cs="Times New Roman"/>
                <w:b/>
                <w:sz w:val="24"/>
                <w:szCs w:val="24"/>
                <w:lang w:val="uk-UA"/>
              </w:rPr>
              <w:t xml:space="preserve">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9E77C8" w:rsidRDefault="0040373D"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b/>
                <w:sz w:val="24"/>
                <w:szCs w:val="24"/>
                <w:lang w:val="uk-UA"/>
              </w:rPr>
              <w:t>Всього, грн. з або без ПДВ</w:t>
            </w:r>
          </w:p>
        </w:tc>
      </w:tr>
      <w:tr w:rsidR="009E77C8" w:rsidRPr="009E77C8" w:rsidTr="00EE4A87">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spacing w:line="240" w:lineRule="auto"/>
              <w:jc w:val="center"/>
              <w:rPr>
                <w:rFonts w:ascii="Times New Roman" w:eastAsia="Arial Unicode MS" w:hAnsi="Times New Roman" w:cs="Times New Roman"/>
                <w:color w:val="000000"/>
                <w:sz w:val="24"/>
                <w:szCs w:val="24"/>
                <w:lang w:val="uk-UA" w:bidi="uk-UA"/>
              </w:rPr>
            </w:pPr>
            <w:r w:rsidRPr="009E77C8">
              <w:rPr>
                <w:rFonts w:ascii="Times New Roman" w:hAnsi="Times New Roman" w:cs="Times New Roman"/>
                <w:b/>
                <w:bCs/>
                <w:sz w:val="24"/>
                <w:szCs w:val="24"/>
                <w:lang w:val="uk-UA"/>
              </w:rPr>
              <w:t>Бензин А-95</w:t>
            </w:r>
          </w:p>
        </w:tc>
        <w:tc>
          <w:tcPr>
            <w:tcW w:w="992"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spacing w:line="240" w:lineRule="auto"/>
              <w:jc w:val="center"/>
              <w:rPr>
                <w:rFonts w:ascii="Times New Roman" w:eastAsia="Arial Unicode MS" w:hAnsi="Times New Roman" w:cs="Times New Roman"/>
                <w:b/>
                <w:color w:val="000000"/>
                <w:sz w:val="24"/>
                <w:szCs w:val="24"/>
                <w:lang w:val="uk-UA" w:bidi="uk-UA"/>
              </w:rPr>
            </w:pPr>
            <w:r w:rsidRPr="009E77C8">
              <w:rPr>
                <w:rFonts w:ascii="Times New Roman" w:hAnsi="Times New Roman" w:cs="Times New Roman"/>
                <w:b/>
                <w:sz w:val="24"/>
                <w:szCs w:val="24"/>
                <w:lang w:val="uk-UA" w:eastAsia="uk-UA"/>
              </w:rPr>
              <w:t>3200</w:t>
            </w:r>
          </w:p>
        </w:tc>
        <w:tc>
          <w:tcPr>
            <w:tcW w:w="850"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spacing w:line="240" w:lineRule="auto"/>
              <w:jc w:val="center"/>
              <w:rPr>
                <w:rFonts w:ascii="Times New Roman" w:eastAsia="Arial Unicode MS" w:hAnsi="Times New Roman" w:cs="Times New Roman"/>
                <w:color w:val="000000"/>
                <w:sz w:val="24"/>
                <w:szCs w:val="24"/>
                <w:lang w:val="uk-UA" w:bidi="uk-UA"/>
              </w:rPr>
            </w:pPr>
            <w:r w:rsidRPr="009E77C8">
              <w:rPr>
                <w:rFonts w:ascii="Times New Roman" w:hAnsi="Times New Roman" w:cs="Times New Roman"/>
                <w:b/>
                <w:sz w:val="24"/>
                <w:szCs w:val="24"/>
                <w:lang w:val="uk-UA"/>
              </w:rPr>
              <w:t>л.</w:t>
            </w:r>
          </w:p>
        </w:tc>
        <w:tc>
          <w:tcPr>
            <w:tcW w:w="1560"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tabs>
                <w:tab w:val="left" w:pos="2715"/>
              </w:tabs>
              <w:spacing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tabs>
                <w:tab w:val="left" w:pos="2715"/>
              </w:tabs>
              <w:spacing w:line="240" w:lineRule="auto"/>
              <w:jc w:val="center"/>
              <w:rPr>
                <w:rFonts w:ascii="Times New Roman" w:hAnsi="Times New Roman" w:cs="Times New Roman"/>
                <w:sz w:val="24"/>
                <w:szCs w:val="24"/>
                <w:lang w:val="uk-UA"/>
              </w:rPr>
            </w:pPr>
          </w:p>
        </w:tc>
      </w:tr>
      <w:tr w:rsidR="009E77C8" w:rsidRPr="009E77C8" w:rsidTr="00EE4A87">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tabs>
                <w:tab w:val="left" w:pos="2715"/>
              </w:tabs>
              <w:spacing w:line="240" w:lineRule="auto"/>
              <w:jc w:val="center"/>
              <w:rPr>
                <w:rFonts w:ascii="Times New Roman" w:hAnsi="Times New Roman" w:cs="Times New Roman"/>
                <w:sz w:val="24"/>
                <w:szCs w:val="24"/>
                <w:lang w:val="uk-UA"/>
              </w:rPr>
            </w:pPr>
            <w:r w:rsidRPr="009E77C8">
              <w:rPr>
                <w:rFonts w:ascii="Times New Roman" w:hAnsi="Times New Roman" w:cs="Times New Roman"/>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spacing w:line="240" w:lineRule="auto"/>
              <w:jc w:val="center"/>
              <w:rPr>
                <w:rFonts w:ascii="Times New Roman" w:eastAsia="Arial Unicode MS" w:hAnsi="Times New Roman" w:cs="Times New Roman"/>
                <w:color w:val="000000"/>
                <w:sz w:val="24"/>
                <w:szCs w:val="24"/>
                <w:lang w:val="uk-UA" w:bidi="uk-UA"/>
              </w:rPr>
            </w:pPr>
            <w:r w:rsidRPr="009E77C8">
              <w:rPr>
                <w:rFonts w:ascii="Times New Roman" w:hAnsi="Times New Roman" w:cs="Times New Roman"/>
                <w:b/>
                <w:sz w:val="24"/>
                <w:szCs w:val="24"/>
                <w:lang w:val="uk-UA"/>
              </w:rPr>
              <w:t xml:space="preserve">Дизельне паливо </w:t>
            </w:r>
          </w:p>
        </w:tc>
        <w:tc>
          <w:tcPr>
            <w:tcW w:w="992"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spacing w:line="240" w:lineRule="auto"/>
              <w:jc w:val="center"/>
              <w:rPr>
                <w:rFonts w:ascii="Times New Roman" w:eastAsia="Arial Unicode MS" w:hAnsi="Times New Roman" w:cs="Times New Roman"/>
                <w:b/>
                <w:color w:val="000000"/>
                <w:sz w:val="24"/>
                <w:szCs w:val="24"/>
                <w:lang w:val="uk-UA" w:bidi="uk-UA"/>
              </w:rPr>
            </w:pPr>
            <w:r w:rsidRPr="009E77C8">
              <w:rPr>
                <w:rFonts w:ascii="Times New Roman" w:hAnsi="Times New Roman" w:cs="Times New Roman"/>
                <w:b/>
                <w:sz w:val="24"/>
                <w:szCs w:val="24"/>
                <w:lang w:val="uk-UA"/>
              </w:rPr>
              <w:t>4300</w:t>
            </w:r>
            <w:r w:rsidRPr="009E77C8">
              <w:rPr>
                <w:rFonts w:ascii="Times New Roman" w:hAnsi="Times New Roman" w:cs="Times New Roman"/>
                <w:b/>
                <w:bCs/>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spacing w:line="240" w:lineRule="auto"/>
              <w:jc w:val="center"/>
              <w:rPr>
                <w:rFonts w:ascii="Times New Roman" w:eastAsia="Arial Unicode MS" w:hAnsi="Times New Roman" w:cs="Times New Roman"/>
                <w:color w:val="000000"/>
                <w:sz w:val="24"/>
                <w:szCs w:val="24"/>
                <w:lang w:val="uk-UA" w:bidi="uk-UA"/>
              </w:rPr>
            </w:pPr>
            <w:r w:rsidRPr="009E77C8">
              <w:rPr>
                <w:rFonts w:ascii="Times New Roman" w:hAnsi="Times New Roman" w:cs="Times New Roman"/>
                <w:b/>
                <w:sz w:val="24"/>
                <w:szCs w:val="24"/>
                <w:lang w:val="uk-UA"/>
              </w:rPr>
              <w:t>л.</w:t>
            </w:r>
          </w:p>
        </w:tc>
        <w:tc>
          <w:tcPr>
            <w:tcW w:w="1560"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tabs>
                <w:tab w:val="left" w:pos="2715"/>
              </w:tabs>
              <w:spacing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9E77C8" w:rsidRPr="009E77C8" w:rsidRDefault="009E77C8" w:rsidP="009E77C8">
            <w:pPr>
              <w:tabs>
                <w:tab w:val="left" w:pos="2715"/>
              </w:tabs>
              <w:spacing w:line="240" w:lineRule="auto"/>
              <w:jc w:val="center"/>
              <w:rPr>
                <w:rFonts w:ascii="Times New Roman" w:hAnsi="Times New Roman" w:cs="Times New Roman"/>
                <w:sz w:val="24"/>
                <w:szCs w:val="24"/>
                <w:lang w:val="uk-UA"/>
              </w:rPr>
            </w:pPr>
          </w:p>
        </w:tc>
      </w:tr>
      <w:tr w:rsidR="0040373D" w:rsidRPr="009E77C8" w:rsidTr="0040373D">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40373D" w:rsidRPr="009E77C8" w:rsidRDefault="0040373D" w:rsidP="009E77C8">
            <w:pPr>
              <w:spacing w:line="240" w:lineRule="auto"/>
              <w:jc w:val="center"/>
              <w:rPr>
                <w:rFonts w:ascii="Times New Roman" w:hAnsi="Times New Roman" w:cs="Times New Roman"/>
                <w:b/>
                <w:sz w:val="24"/>
                <w:szCs w:val="24"/>
                <w:lang w:val="uk-UA"/>
              </w:rPr>
            </w:pPr>
            <w:r w:rsidRPr="009E77C8">
              <w:rPr>
                <w:rFonts w:ascii="Times New Roman" w:hAnsi="Times New Roman" w:cs="Times New Roman"/>
                <w:b/>
                <w:sz w:val="24"/>
                <w:szCs w:val="24"/>
                <w:lang w:val="uk-UA"/>
              </w:rPr>
              <w:t xml:space="preserve">Загальна вартість пропозиції, грн. з ПДВ </w:t>
            </w:r>
            <w:r w:rsidRPr="009E77C8">
              <w:rPr>
                <w:rFonts w:ascii="Times New Roman" w:hAnsi="Times New Roman" w:cs="Times New Roman"/>
                <w:i/>
                <w:sz w:val="24"/>
                <w:szCs w:val="24"/>
                <w:lang w:val="uk-UA"/>
              </w:rPr>
              <w:t>(</w:t>
            </w:r>
            <w:r w:rsidRPr="009E77C8">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9E77C8">
              <w:rPr>
                <w:rFonts w:ascii="Times New Roman" w:hAnsi="Times New Roman" w:cs="Times New Roman"/>
                <w:i/>
                <w:sz w:val="24"/>
                <w:szCs w:val="24"/>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40373D" w:rsidRPr="009E77C8" w:rsidRDefault="0040373D" w:rsidP="009E77C8">
            <w:pPr>
              <w:tabs>
                <w:tab w:val="left" w:pos="2715"/>
              </w:tabs>
              <w:spacing w:line="240" w:lineRule="auto"/>
              <w:jc w:val="center"/>
              <w:rPr>
                <w:rFonts w:ascii="Times New Roman" w:hAnsi="Times New Roman" w:cs="Times New Roman"/>
                <w:i/>
                <w:sz w:val="24"/>
                <w:szCs w:val="24"/>
                <w:lang w:val="uk-UA"/>
              </w:rPr>
            </w:pPr>
            <w:r w:rsidRPr="009E77C8">
              <w:rPr>
                <w:rFonts w:ascii="Times New Roman" w:hAnsi="Times New Roman" w:cs="Times New Roman"/>
                <w:i/>
                <w:sz w:val="24"/>
                <w:szCs w:val="24"/>
                <w:lang w:val="uk-UA"/>
              </w:rPr>
              <w:t>(цифрами та словами)</w:t>
            </w:r>
          </w:p>
        </w:tc>
      </w:tr>
    </w:tbl>
    <w:p w:rsidR="000C0568" w:rsidRPr="009E77C8" w:rsidRDefault="000C0568" w:rsidP="009E77C8">
      <w:pPr>
        <w:spacing w:line="240" w:lineRule="auto"/>
        <w:ind w:left="2694"/>
        <w:rPr>
          <w:rFonts w:ascii="Times New Roman" w:hAnsi="Times New Roman" w:cs="Times New Roman"/>
          <w:sz w:val="24"/>
          <w:szCs w:val="24"/>
          <w:lang w:val="uk-UA"/>
        </w:rPr>
      </w:pPr>
    </w:p>
    <w:tbl>
      <w:tblPr>
        <w:tblW w:w="10020" w:type="dxa"/>
        <w:jc w:val="center"/>
        <w:tblInd w:w="109" w:type="dxa"/>
        <w:tblLayout w:type="fixed"/>
        <w:tblLook w:val="04A0" w:firstRow="1" w:lastRow="0" w:firstColumn="1" w:lastColumn="0" w:noHBand="0" w:noVBand="1"/>
      </w:tblPr>
      <w:tblGrid>
        <w:gridCol w:w="5001"/>
        <w:gridCol w:w="5019"/>
      </w:tblGrid>
      <w:tr w:rsidR="00EE4A87" w:rsidRPr="009E77C8" w:rsidTr="009E6559">
        <w:trPr>
          <w:trHeight w:val="2265"/>
          <w:jc w:val="center"/>
        </w:trPr>
        <w:tc>
          <w:tcPr>
            <w:tcW w:w="5001" w:type="dxa"/>
          </w:tcPr>
          <w:p w:rsidR="00EE4A87" w:rsidRPr="009E77C8" w:rsidRDefault="00EE4A87" w:rsidP="009E77C8">
            <w:pPr>
              <w:snapToGrid w:val="0"/>
              <w:spacing w:after="0" w:line="240" w:lineRule="auto"/>
              <w:jc w:val="center"/>
              <w:rPr>
                <w:rFonts w:ascii="Times New Roman" w:eastAsia="Arial Unicode MS" w:hAnsi="Times New Roman" w:cs="Times New Roman"/>
                <w:b/>
                <w:color w:val="000000"/>
                <w:spacing w:val="-1"/>
                <w:sz w:val="24"/>
                <w:szCs w:val="24"/>
                <w:u w:val="single"/>
                <w:lang w:val="uk-UA"/>
              </w:rPr>
            </w:pPr>
          </w:p>
          <w:p w:rsidR="00EE4A87" w:rsidRPr="009E77C8" w:rsidRDefault="00EE4A87" w:rsidP="009E77C8">
            <w:pPr>
              <w:snapToGrid w:val="0"/>
              <w:spacing w:after="0" w:line="240" w:lineRule="auto"/>
              <w:jc w:val="center"/>
              <w:rPr>
                <w:rFonts w:ascii="Times New Roman" w:hAnsi="Times New Roman" w:cs="Times New Roman"/>
                <w:b/>
                <w:spacing w:val="-1"/>
                <w:sz w:val="24"/>
                <w:szCs w:val="24"/>
                <w:u w:val="single"/>
                <w:lang w:val="uk-UA"/>
              </w:rPr>
            </w:pPr>
            <w:r w:rsidRPr="009E77C8">
              <w:rPr>
                <w:rFonts w:ascii="Times New Roman" w:hAnsi="Times New Roman" w:cs="Times New Roman"/>
                <w:b/>
                <w:spacing w:val="-1"/>
                <w:sz w:val="24"/>
                <w:szCs w:val="24"/>
                <w:u w:val="single"/>
                <w:lang w:val="uk-UA"/>
              </w:rPr>
              <w:t>ЗАМОВНИК:</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pStyle w:val="21"/>
              <w:widowControl w:val="0"/>
              <w:spacing w:after="0" w:line="240" w:lineRule="auto"/>
              <w:jc w:val="center"/>
              <w:rPr>
                <w:rFonts w:ascii="Times New Roman" w:hAnsi="Times New Roman"/>
                <w:sz w:val="24"/>
                <w:szCs w:val="24"/>
                <w:lang w:val="uk-UA"/>
              </w:rPr>
            </w:pP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784108" w:rsidRPr="009E77C8" w:rsidRDefault="00784108" w:rsidP="009E77C8">
            <w:pPr>
              <w:pStyle w:val="11"/>
              <w:rPr>
                <w:rFonts w:ascii="Times New Roman" w:hAnsi="Times New Roman"/>
                <w:b/>
                <w:szCs w:val="24"/>
                <w:lang w:val="uk-UA"/>
              </w:rPr>
            </w:pPr>
          </w:p>
          <w:p w:rsidR="00EE4A87" w:rsidRPr="009E77C8" w:rsidRDefault="00784108" w:rsidP="009E77C8">
            <w:pPr>
              <w:spacing w:after="0" w:line="240" w:lineRule="auto"/>
              <w:jc w:val="both"/>
              <w:rPr>
                <w:rFonts w:ascii="Times New Roman" w:hAnsi="Times New Roman" w:cs="Times New Roman"/>
                <w:sz w:val="24"/>
                <w:szCs w:val="24"/>
                <w:lang w:val="uk-UA"/>
              </w:rPr>
            </w:pPr>
            <w:r w:rsidRPr="009E77C8">
              <w:rPr>
                <w:rFonts w:ascii="Times New Roman" w:hAnsi="Times New Roman" w:cs="Times New Roman"/>
                <w:b/>
                <w:sz w:val="24"/>
                <w:szCs w:val="24"/>
                <w:lang w:val="uk-UA"/>
              </w:rPr>
              <w:t>________________</w:t>
            </w:r>
          </w:p>
          <w:p w:rsidR="00EE4A87" w:rsidRPr="009E77C8" w:rsidRDefault="00EE4A87" w:rsidP="009E77C8">
            <w:pPr>
              <w:spacing w:after="0" w:line="240" w:lineRule="auto"/>
              <w:jc w:val="both"/>
              <w:rPr>
                <w:rFonts w:ascii="Times New Roman" w:hAnsi="Times New Roman" w:cs="Times New Roman"/>
                <w:sz w:val="24"/>
                <w:szCs w:val="24"/>
                <w:lang w:val="uk-UA" w:eastAsia="uk-UA"/>
              </w:rPr>
            </w:pPr>
          </w:p>
          <w:p w:rsidR="00EE4A87" w:rsidRPr="009E77C8" w:rsidRDefault="00EE4A87" w:rsidP="009E77C8">
            <w:pPr>
              <w:spacing w:after="0" w:line="240" w:lineRule="auto"/>
              <w:jc w:val="both"/>
              <w:rPr>
                <w:rFonts w:ascii="Times New Roman" w:hAnsi="Times New Roman" w:cs="Times New Roman"/>
                <w:sz w:val="24"/>
                <w:szCs w:val="24"/>
                <w:lang w:val="uk-UA"/>
              </w:rPr>
            </w:pPr>
          </w:p>
          <w:p w:rsidR="00EE4A87" w:rsidRPr="009E77C8" w:rsidRDefault="00784108" w:rsidP="009E77C8">
            <w:pPr>
              <w:spacing w:after="0" w:line="240" w:lineRule="auto"/>
              <w:jc w:val="both"/>
              <w:rPr>
                <w:rFonts w:ascii="Times New Roman" w:hAnsi="Times New Roman" w:cs="Times New Roman"/>
                <w:b/>
                <w:sz w:val="24"/>
                <w:szCs w:val="24"/>
                <w:lang w:val="uk-UA"/>
              </w:rPr>
            </w:pPr>
            <w:r w:rsidRPr="009E77C8">
              <w:rPr>
                <w:rFonts w:ascii="Times New Roman" w:hAnsi="Times New Roman" w:cs="Times New Roman"/>
                <w:b/>
                <w:sz w:val="24"/>
                <w:szCs w:val="24"/>
                <w:lang w:val="uk-UA"/>
              </w:rPr>
              <w:t>__________</w:t>
            </w:r>
            <w:r w:rsidR="00EE4A87" w:rsidRPr="009E77C8">
              <w:rPr>
                <w:rFonts w:ascii="Times New Roman" w:hAnsi="Times New Roman" w:cs="Times New Roman"/>
                <w:b/>
                <w:sz w:val="24"/>
                <w:szCs w:val="24"/>
                <w:lang w:val="uk-UA"/>
              </w:rPr>
              <w:t xml:space="preserve"> ___________________________</w:t>
            </w:r>
          </w:p>
          <w:p w:rsidR="00EE4A87" w:rsidRPr="009E77C8" w:rsidRDefault="00EE4A87" w:rsidP="009E77C8">
            <w:pPr>
              <w:spacing w:after="0" w:line="240" w:lineRule="auto"/>
              <w:jc w:val="both"/>
              <w:rPr>
                <w:rFonts w:ascii="Times New Roman" w:hAnsi="Times New Roman" w:cs="Times New Roman"/>
                <w:b/>
                <w:sz w:val="24"/>
                <w:szCs w:val="24"/>
                <w:lang w:val="uk-UA"/>
              </w:rPr>
            </w:pPr>
            <w:proofErr w:type="spellStart"/>
            <w:r w:rsidRPr="009E77C8">
              <w:rPr>
                <w:rFonts w:ascii="Times New Roman" w:hAnsi="Times New Roman" w:cs="Times New Roman"/>
                <w:sz w:val="24"/>
                <w:szCs w:val="24"/>
                <w:lang w:val="uk-UA"/>
              </w:rPr>
              <w:t>м.п</w:t>
            </w:r>
            <w:proofErr w:type="spellEnd"/>
            <w:r w:rsidRPr="009E77C8">
              <w:rPr>
                <w:rFonts w:ascii="Times New Roman" w:hAnsi="Times New Roman" w:cs="Times New Roman"/>
                <w:sz w:val="24"/>
                <w:szCs w:val="24"/>
                <w:lang w:val="uk-UA"/>
              </w:rPr>
              <w:t>.</w:t>
            </w:r>
          </w:p>
          <w:p w:rsidR="00EE4A87" w:rsidRPr="009E77C8" w:rsidRDefault="00EE4A87" w:rsidP="009E77C8">
            <w:pPr>
              <w:pStyle w:val="11"/>
              <w:rPr>
                <w:rFonts w:ascii="Times New Roman" w:hAnsi="Times New Roman"/>
                <w:szCs w:val="24"/>
                <w:lang w:val="uk-UA"/>
              </w:rPr>
            </w:pPr>
          </w:p>
        </w:tc>
        <w:tc>
          <w:tcPr>
            <w:tcW w:w="5020" w:type="dxa"/>
          </w:tcPr>
          <w:p w:rsidR="00EE4A87" w:rsidRPr="009E77C8" w:rsidRDefault="00EE4A87" w:rsidP="009E77C8">
            <w:pPr>
              <w:pStyle w:val="11"/>
              <w:jc w:val="center"/>
              <w:rPr>
                <w:rFonts w:ascii="Times New Roman" w:hAnsi="Times New Roman"/>
                <w:b/>
                <w:szCs w:val="24"/>
                <w:u w:val="single"/>
                <w:lang w:val="uk-UA"/>
              </w:rPr>
            </w:pPr>
          </w:p>
          <w:p w:rsidR="00EE4A87" w:rsidRPr="009E77C8" w:rsidRDefault="00EE4A87" w:rsidP="009E77C8">
            <w:pPr>
              <w:pStyle w:val="11"/>
              <w:jc w:val="center"/>
              <w:rPr>
                <w:rFonts w:ascii="Times New Roman" w:hAnsi="Times New Roman"/>
                <w:b/>
                <w:szCs w:val="24"/>
                <w:lang w:val="uk-UA"/>
              </w:rPr>
            </w:pPr>
            <w:r w:rsidRPr="009E77C8">
              <w:rPr>
                <w:rFonts w:ascii="Times New Roman" w:hAnsi="Times New Roman"/>
                <w:b/>
                <w:szCs w:val="24"/>
                <w:u w:val="single"/>
                <w:lang w:val="uk-UA"/>
              </w:rPr>
              <w:t>ПОСТАЧАЛЬНИК</w:t>
            </w:r>
            <w:r w:rsidRPr="009E77C8">
              <w:rPr>
                <w:rFonts w:ascii="Times New Roman" w:hAnsi="Times New Roman"/>
                <w:b/>
                <w:szCs w:val="24"/>
                <w:lang w:val="uk-UA"/>
              </w:rPr>
              <w:t>:</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pStyle w:val="21"/>
              <w:widowControl w:val="0"/>
              <w:spacing w:after="0" w:line="240" w:lineRule="auto"/>
              <w:jc w:val="center"/>
              <w:rPr>
                <w:rFonts w:ascii="Times New Roman" w:hAnsi="Times New Roman"/>
                <w:sz w:val="24"/>
                <w:szCs w:val="24"/>
                <w:lang w:val="uk-UA"/>
              </w:rPr>
            </w:pP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spacing w:after="0" w:line="240" w:lineRule="auto"/>
              <w:jc w:val="center"/>
              <w:rPr>
                <w:rFonts w:ascii="Times New Roman" w:hAnsi="Times New Roman" w:cs="Times New Roman"/>
                <w:bCs/>
                <w:spacing w:val="-1"/>
                <w:sz w:val="24"/>
                <w:szCs w:val="24"/>
                <w:lang w:val="uk-UA"/>
              </w:rPr>
            </w:pPr>
            <w:r w:rsidRPr="009E77C8">
              <w:rPr>
                <w:rFonts w:ascii="Times New Roman" w:hAnsi="Times New Roman" w:cs="Times New Roman"/>
                <w:sz w:val="24"/>
                <w:szCs w:val="24"/>
                <w:lang w:val="uk-UA"/>
              </w:rPr>
              <w:t>_____________________________</w:t>
            </w:r>
          </w:p>
          <w:p w:rsidR="00EE4A87" w:rsidRPr="009E77C8" w:rsidRDefault="00EE4A87" w:rsidP="009E77C8">
            <w:pPr>
              <w:pStyle w:val="11"/>
              <w:rPr>
                <w:rFonts w:ascii="Times New Roman" w:hAnsi="Times New Roman"/>
                <w:b/>
                <w:szCs w:val="24"/>
                <w:lang w:val="uk-UA"/>
              </w:rPr>
            </w:pPr>
          </w:p>
          <w:p w:rsidR="00EE4A87" w:rsidRPr="009E77C8" w:rsidRDefault="00EE4A87" w:rsidP="009E77C8">
            <w:pPr>
              <w:pStyle w:val="11"/>
              <w:rPr>
                <w:rFonts w:ascii="Times New Roman" w:hAnsi="Times New Roman"/>
                <w:b/>
                <w:szCs w:val="24"/>
                <w:lang w:val="uk-UA"/>
              </w:rPr>
            </w:pPr>
            <w:r w:rsidRPr="009E77C8">
              <w:rPr>
                <w:rFonts w:ascii="Times New Roman" w:hAnsi="Times New Roman"/>
                <w:b/>
                <w:szCs w:val="24"/>
                <w:lang w:val="uk-UA"/>
              </w:rPr>
              <w:t>________________</w:t>
            </w:r>
          </w:p>
          <w:p w:rsidR="00EE4A87" w:rsidRPr="009E77C8" w:rsidRDefault="00EE4A87" w:rsidP="009E77C8">
            <w:pPr>
              <w:pStyle w:val="11"/>
              <w:rPr>
                <w:rFonts w:ascii="Times New Roman" w:hAnsi="Times New Roman"/>
                <w:b/>
                <w:szCs w:val="24"/>
                <w:lang w:val="uk-UA"/>
              </w:rPr>
            </w:pPr>
          </w:p>
          <w:p w:rsidR="00EE4A87" w:rsidRPr="009E77C8" w:rsidRDefault="00EE4A87" w:rsidP="009E77C8">
            <w:pPr>
              <w:pStyle w:val="11"/>
              <w:rPr>
                <w:rFonts w:ascii="Times New Roman" w:hAnsi="Times New Roman"/>
                <w:b/>
                <w:szCs w:val="24"/>
                <w:lang w:val="uk-UA"/>
              </w:rPr>
            </w:pPr>
          </w:p>
          <w:p w:rsidR="00EE4A87" w:rsidRPr="009E77C8" w:rsidRDefault="00EE4A87" w:rsidP="009E77C8">
            <w:pPr>
              <w:pStyle w:val="11"/>
              <w:rPr>
                <w:rFonts w:ascii="Times New Roman" w:hAnsi="Times New Roman"/>
                <w:szCs w:val="24"/>
                <w:lang w:val="uk-UA"/>
              </w:rPr>
            </w:pPr>
            <w:r w:rsidRPr="009E77C8">
              <w:rPr>
                <w:rFonts w:ascii="Times New Roman" w:hAnsi="Times New Roman"/>
                <w:b/>
                <w:szCs w:val="24"/>
                <w:lang w:val="uk-UA"/>
              </w:rPr>
              <w:t>____________________ ____________</w:t>
            </w:r>
          </w:p>
          <w:p w:rsidR="00EE4A87" w:rsidRPr="009E77C8" w:rsidRDefault="00EE4A87" w:rsidP="009E77C8">
            <w:pPr>
              <w:pStyle w:val="11"/>
              <w:rPr>
                <w:rFonts w:ascii="Times New Roman" w:hAnsi="Times New Roman"/>
                <w:szCs w:val="24"/>
                <w:lang w:val="uk-UA"/>
              </w:rPr>
            </w:pPr>
            <w:proofErr w:type="spellStart"/>
            <w:r w:rsidRPr="009E77C8">
              <w:rPr>
                <w:rFonts w:ascii="Times New Roman" w:hAnsi="Times New Roman"/>
                <w:szCs w:val="24"/>
                <w:lang w:val="uk-UA"/>
              </w:rPr>
              <w:t>м.п</w:t>
            </w:r>
            <w:proofErr w:type="spellEnd"/>
            <w:r w:rsidRPr="009E77C8">
              <w:rPr>
                <w:rFonts w:ascii="Times New Roman" w:hAnsi="Times New Roman"/>
                <w:szCs w:val="24"/>
                <w:lang w:val="uk-UA"/>
              </w:rPr>
              <w:t>.</w:t>
            </w:r>
          </w:p>
        </w:tc>
      </w:tr>
    </w:tbl>
    <w:p w:rsidR="007320A2" w:rsidRPr="009E77C8" w:rsidRDefault="007320A2" w:rsidP="009E77C8">
      <w:pPr>
        <w:widowControl w:val="0"/>
        <w:suppressAutoHyphens/>
        <w:autoSpaceDE w:val="0"/>
        <w:spacing w:after="0" w:line="240" w:lineRule="auto"/>
        <w:rPr>
          <w:rFonts w:ascii="Times New Roman" w:hAnsi="Times New Roman" w:cs="Times New Roman"/>
          <w:sz w:val="24"/>
          <w:szCs w:val="24"/>
          <w:lang w:val="uk-UA"/>
        </w:rPr>
      </w:pPr>
    </w:p>
    <w:sectPr w:rsidR="007320A2" w:rsidRPr="009E77C8"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04AD0"/>
    <w:rsid w:val="0002218F"/>
    <w:rsid w:val="000720D8"/>
    <w:rsid w:val="000A2D71"/>
    <w:rsid w:val="000C0568"/>
    <w:rsid w:val="000E1509"/>
    <w:rsid w:val="00156211"/>
    <w:rsid w:val="00172B75"/>
    <w:rsid w:val="001B10F2"/>
    <w:rsid w:val="00230DD7"/>
    <w:rsid w:val="002D07C9"/>
    <w:rsid w:val="003262A7"/>
    <w:rsid w:val="003421A0"/>
    <w:rsid w:val="00356960"/>
    <w:rsid w:val="003F7FC9"/>
    <w:rsid w:val="0040373D"/>
    <w:rsid w:val="00423F19"/>
    <w:rsid w:val="00456E40"/>
    <w:rsid w:val="00483AE7"/>
    <w:rsid w:val="00490C9D"/>
    <w:rsid w:val="0049419B"/>
    <w:rsid w:val="004C3350"/>
    <w:rsid w:val="004C3A64"/>
    <w:rsid w:val="004D0493"/>
    <w:rsid w:val="00532932"/>
    <w:rsid w:val="00542226"/>
    <w:rsid w:val="00566539"/>
    <w:rsid w:val="00570847"/>
    <w:rsid w:val="005C486C"/>
    <w:rsid w:val="005D0DFC"/>
    <w:rsid w:val="005F2D57"/>
    <w:rsid w:val="0066365C"/>
    <w:rsid w:val="006B7A7D"/>
    <w:rsid w:val="006E74F5"/>
    <w:rsid w:val="006F17F0"/>
    <w:rsid w:val="007320A2"/>
    <w:rsid w:val="0075179B"/>
    <w:rsid w:val="00784108"/>
    <w:rsid w:val="00796DDF"/>
    <w:rsid w:val="007B0FB2"/>
    <w:rsid w:val="007D6F77"/>
    <w:rsid w:val="00803824"/>
    <w:rsid w:val="008263DB"/>
    <w:rsid w:val="008D1260"/>
    <w:rsid w:val="009031F1"/>
    <w:rsid w:val="0092177D"/>
    <w:rsid w:val="0092447F"/>
    <w:rsid w:val="009B3042"/>
    <w:rsid w:val="009E38A9"/>
    <w:rsid w:val="009E77C8"/>
    <w:rsid w:val="00A43F4F"/>
    <w:rsid w:val="00AE1293"/>
    <w:rsid w:val="00AF18C8"/>
    <w:rsid w:val="00B01BD9"/>
    <w:rsid w:val="00B83607"/>
    <w:rsid w:val="00BC141C"/>
    <w:rsid w:val="00C27782"/>
    <w:rsid w:val="00C56241"/>
    <w:rsid w:val="00CC38B2"/>
    <w:rsid w:val="00CE41E3"/>
    <w:rsid w:val="00D61862"/>
    <w:rsid w:val="00D70ACE"/>
    <w:rsid w:val="00DC2C4C"/>
    <w:rsid w:val="00E51010"/>
    <w:rsid w:val="00EC6C3B"/>
    <w:rsid w:val="00ED58E0"/>
    <w:rsid w:val="00EE4A87"/>
    <w:rsid w:val="00F46FEF"/>
    <w:rsid w:val="00F752AC"/>
    <w:rsid w:val="00F80CD4"/>
    <w:rsid w:val="00F876A6"/>
    <w:rsid w:val="00F96E0F"/>
    <w:rsid w:val="00FA09E4"/>
    <w:rsid w:val="00FA1021"/>
    <w:rsid w:val="00FA1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 w:type="paragraph" w:customStyle="1" w:styleId="rvps2">
    <w:name w:val="rvps2"/>
    <w:basedOn w:val="a"/>
    <w:rsid w:val="00EE4A87"/>
    <w:pPr>
      <w:suppressAutoHyphens/>
      <w:spacing w:before="280" w:after="280" w:line="240" w:lineRule="auto"/>
    </w:pPr>
    <w:rPr>
      <w:rFonts w:ascii="Times New Roman" w:eastAsia="Times New Roman" w:hAnsi="Times New Roman" w:cs="Times New Roman"/>
      <w:sz w:val="24"/>
      <w:szCs w:val="24"/>
      <w:lang w:eastAsia="zh-CN"/>
    </w:rPr>
  </w:style>
  <w:style w:type="character" w:styleId="a4">
    <w:name w:val="Hyperlink"/>
    <w:uiPriority w:val="99"/>
    <w:unhideWhenUsed/>
    <w:rsid w:val="00EE4A87"/>
    <w:rPr>
      <w:color w:val="0000FF"/>
      <w:u w:val="single"/>
    </w:rPr>
  </w:style>
  <w:style w:type="paragraph" w:customStyle="1" w:styleId="11">
    <w:name w:val="Обычный1"/>
    <w:uiPriority w:val="99"/>
    <w:qFormat/>
    <w:rsid w:val="00EE4A87"/>
    <w:pPr>
      <w:widowControl w:val="0"/>
      <w:suppressAutoHyphens/>
      <w:spacing w:after="0" w:line="240" w:lineRule="auto"/>
    </w:pPr>
    <w:rPr>
      <w:rFonts w:ascii="Times New Roman CYR" w:eastAsia="Calibri" w:hAnsi="Times New Roman CYR" w:cs="Times New Roman"/>
      <w:sz w:val="24"/>
      <w:szCs w:val="20"/>
    </w:rPr>
  </w:style>
  <w:style w:type="paragraph" w:customStyle="1" w:styleId="21">
    <w:name w:val="Основной текст с отступом 21"/>
    <w:basedOn w:val="a"/>
    <w:uiPriority w:val="99"/>
    <w:qFormat/>
    <w:rsid w:val="00EE4A87"/>
    <w:pPr>
      <w:suppressAutoHyphens/>
      <w:spacing w:after="120" w:line="480" w:lineRule="auto"/>
      <w:ind w:left="283"/>
    </w:pPr>
    <w:rPr>
      <w:rFonts w:ascii="Calibri" w:eastAsia="Times New Roman" w:hAnsi="Calibri" w:cs="Times New Roman"/>
      <w:lang w:eastAsia="zh-CN"/>
    </w:rPr>
  </w:style>
  <w:style w:type="paragraph" w:styleId="a5">
    <w:name w:val="List Paragraph"/>
    <w:basedOn w:val="a"/>
    <w:uiPriority w:val="34"/>
    <w:qFormat/>
    <w:rsid w:val="00542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 w:id="1892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12333</Words>
  <Characters>7030</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51</cp:revision>
  <cp:lastPrinted>2020-12-08T11:54:00Z</cp:lastPrinted>
  <dcterms:created xsi:type="dcterms:W3CDTF">2020-05-28T09:53:00Z</dcterms:created>
  <dcterms:modified xsi:type="dcterms:W3CDTF">2024-01-15T13:33:00Z</dcterms:modified>
</cp:coreProperties>
</file>