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5055A6">
                    <w:rPr>
                      <w:rFonts w:ascii="Times New Roman" w:hAnsi="Times New Roman" w:cs="Times New Roman"/>
                    </w:rPr>
                    <w:t xml:space="preserve"> </w:t>
                  </w:r>
                  <w:r w:rsidR="00E54CD0">
                    <w:rPr>
                      <w:rFonts w:ascii="Times New Roman" w:hAnsi="Times New Roman" w:cs="Times New Roman"/>
                      <w:lang w:val="en-US"/>
                    </w:rPr>
                    <w:t>24</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237BBD">
                    <w:rPr>
                      <w:rFonts w:ascii="Times New Roman" w:hAnsi="Times New Roman" w:cs="Times New Roman"/>
                    </w:rPr>
                    <w:t>квітня</w:t>
                  </w:r>
                  <w:r w:rsidR="00A52F7F">
                    <w:rPr>
                      <w:rFonts w:ascii="Times New Roman" w:hAnsi="Times New Roman" w:cs="Times New Roman"/>
                    </w:rPr>
                    <w:t xml:space="preserve"> </w:t>
                  </w:r>
                  <w:r w:rsidRPr="00DC1E0F">
                    <w:rPr>
                      <w:rFonts w:ascii="Times New Roman" w:hAnsi="Times New Roman" w:cs="Times New Roman"/>
                      <w:lang w:val="ru-RU"/>
                    </w:rPr>
                    <w:t>202</w:t>
                  </w:r>
                  <w:r w:rsidR="005055A6">
                    <w:rPr>
                      <w:rFonts w:ascii="Times New Roman" w:hAnsi="Times New Roman" w:cs="Times New Roman"/>
                      <w:lang w:val="ru-RU"/>
                    </w:rPr>
                    <w:t>3</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725067" w:rsidRDefault="0019630A" w:rsidP="000F49DC">
      <w:pPr>
        <w:jc w:val="center"/>
      </w:pPr>
    </w:p>
    <w:p w:rsidR="00FA18DD" w:rsidRPr="00BC6393" w:rsidRDefault="009E5199" w:rsidP="009E5199">
      <w:pPr>
        <w:ind w:firstLine="1134"/>
        <w:rPr>
          <w:lang w:val="uk-UA"/>
        </w:rPr>
      </w:pPr>
      <w:r w:rsidRPr="00BC6393">
        <w:rPr>
          <w:color w:val="000000" w:themeColor="text1"/>
        </w:rPr>
        <w:t xml:space="preserve">                  </w:t>
      </w:r>
      <w:r w:rsidR="00FA18DD" w:rsidRPr="00BC6393">
        <w:rPr>
          <w:color w:val="000000" w:themeColor="text1"/>
          <w:lang w:val="uk-UA"/>
        </w:rPr>
        <w:t xml:space="preserve">Код ДК 021:2015 - </w:t>
      </w:r>
      <w:r w:rsidR="00BC6393" w:rsidRPr="00BC6393">
        <w:rPr>
          <w:color w:val="000000" w:themeColor="text1"/>
        </w:rPr>
        <w:t>15330000-0</w:t>
      </w:r>
      <w:r w:rsidR="00BC6393" w:rsidRPr="00BC6393">
        <w:rPr>
          <w:rStyle w:val="apple-converted-space"/>
          <w:rFonts w:eastAsia="Calibri"/>
          <w:color w:val="000000" w:themeColor="text1"/>
          <w:shd w:val="clear" w:color="auto" w:fill="FDFEFD"/>
        </w:rPr>
        <w:t> </w:t>
      </w:r>
      <w:r w:rsidR="00BC6393" w:rsidRPr="00BC6393">
        <w:rPr>
          <w:color w:val="000000" w:themeColor="text1"/>
          <w:shd w:val="clear" w:color="auto" w:fill="FDFEFD"/>
        </w:rPr>
        <w:t>–</w:t>
      </w:r>
      <w:r w:rsidR="00BC6393" w:rsidRPr="00BC6393">
        <w:rPr>
          <w:rStyle w:val="apple-converted-space"/>
          <w:rFonts w:eastAsia="Calibri"/>
          <w:color w:val="000000" w:themeColor="text1"/>
          <w:shd w:val="clear" w:color="auto" w:fill="FDFEFD"/>
        </w:rPr>
        <w:t> </w:t>
      </w:r>
      <w:r w:rsidR="00BC6393" w:rsidRPr="00BC6393">
        <w:rPr>
          <w:color w:val="000000" w:themeColor="text1"/>
        </w:rPr>
        <w:t>Оброблені фрукти та овочі</w:t>
      </w:r>
      <w:r w:rsidR="00BC6393" w:rsidRPr="00BC6393">
        <w:rPr>
          <w:color w:val="000000" w:themeColor="text1"/>
          <w:lang w:val="uk-UA"/>
        </w:rPr>
        <w:t>.</w:t>
      </w: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986D75" w:rsidRDefault="005407E6" w:rsidP="004163F3">
      <w:pPr>
        <w:rPr>
          <w:b/>
          <w:lang w:val="uk-UA"/>
        </w:rPr>
      </w:pPr>
    </w:p>
    <w:p w:rsidR="005407E6" w:rsidRDefault="005407E6" w:rsidP="000F49DC">
      <w:pPr>
        <w:jc w:val="center"/>
        <w:rPr>
          <w:b/>
          <w:lang w:val="uk-UA"/>
        </w:rPr>
      </w:pPr>
    </w:p>
    <w:p w:rsidR="005407E6" w:rsidRDefault="005407E6" w:rsidP="00CC0A32">
      <w:pPr>
        <w:rPr>
          <w:b/>
          <w:lang w:val="uk-UA"/>
        </w:rPr>
      </w:pPr>
    </w:p>
    <w:p w:rsidR="005407E6" w:rsidRPr="00685534" w:rsidRDefault="005407E6" w:rsidP="00F4774B">
      <w:pPr>
        <w:rPr>
          <w:b/>
          <w:lang w:val="uk-UA"/>
        </w:rPr>
      </w:pPr>
    </w:p>
    <w:p w:rsidR="00986D75" w:rsidRPr="00685534" w:rsidRDefault="00986D75" w:rsidP="00F4774B">
      <w:pP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5055A6" w:rsidP="000F49DC">
      <w:pPr>
        <w:jc w:val="center"/>
        <w:rPr>
          <w:b/>
          <w:lang w:val="uk-UA"/>
        </w:rPr>
      </w:pPr>
      <w:r>
        <w:rPr>
          <w:b/>
          <w:lang w:val="uk-UA"/>
        </w:rPr>
        <w:t>Київ – 2023</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Pr>
          <w:lang w:val="uk-UA"/>
        </w:rPr>
        <w:t xml:space="preserve"> (п. 44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0F49DC" w:rsidRDefault="00355261" w:rsidP="00355261">
      <w:pPr>
        <w:tabs>
          <w:tab w:val="left" w:pos="3585"/>
        </w:tabs>
        <w:rPr>
          <w:lang w:val="uk-UA"/>
        </w:rPr>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5055A6">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5055A6">
              <w:rPr>
                <w:lang w:val="uk-UA"/>
              </w:rPr>
              <w:t xml:space="preserve"> з урахуванням змін, внесених постановою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r w:rsidRPr="0006773A">
              <w:rPr>
                <w:sz w:val="22"/>
                <w:lang w:val="uk-UA" w:eastAsia="uk-UA"/>
              </w:rPr>
              <w:t xml:space="preserve"> Постанови Кабінету Міністрів України від 17 лютого 2023 року № 157 «Про внесення змін до Постанови Кабінету Міністрів України від 12 жовтня 2022 р. №1178»</w:t>
            </w:r>
            <w:r>
              <w:rPr>
                <w:sz w:val="22"/>
                <w:lang w:val="uk-UA" w:eastAsia="uk-UA"/>
              </w:rPr>
              <w:t xml:space="preserve">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B06A1F"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37BBD" w:rsidRPr="00BC6393" w:rsidRDefault="00237BBD" w:rsidP="00237BBD">
            <w:pPr>
              <w:rPr>
                <w:lang w:val="uk-UA"/>
              </w:rP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444CD6" w:rsidRPr="00237BBD" w:rsidRDefault="00444CD6" w:rsidP="003D3C51">
            <w:pPr>
              <w:rPr>
                <w:lang w:val="uk-UA"/>
              </w:rPr>
            </w:pPr>
          </w:p>
          <w:p w:rsidR="002167B4" w:rsidRPr="00444CD6"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B408C4">
            <w:pPr>
              <w:rPr>
                <w:lang w:val="uk-UA"/>
              </w:rPr>
            </w:pPr>
            <w:r w:rsidRPr="00444CD6">
              <w:rPr>
                <w:lang w:val="uk-UA"/>
              </w:rPr>
              <w:t xml:space="preserve">вул. </w:t>
            </w:r>
            <w:r w:rsidRPr="00444CD6">
              <w:t>Шовковична 39/1</w:t>
            </w:r>
            <w:r w:rsidRPr="00444CD6">
              <w:rPr>
                <w:lang w:val="uk-UA"/>
              </w:rPr>
              <w:t xml:space="preserve">, м. Київ , 01601, </w:t>
            </w:r>
            <w:r w:rsidR="00CC0A32">
              <w:rPr>
                <w:lang w:val="uk-UA"/>
              </w:rPr>
              <w:t>Україна</w:t>
            </w:r>
          </w:p>
          <w:p w:rsidR="00911D18" w:rsidRPr="009E5199" w:rsidRDefault="00E54CD0" w:rsidP="00911D18">
            <w:pPr>
              <w:rPr>
                <w:lang w:val="uk-UA"/>
              </w:rPr>
            </w:pPr>
            <w:r w:rsidRPr="00BC6393">
              <w:rPr>
                <w:color w:val="000000" w:themeColor="text1"/>
              </w:rPr>
              <w:t>Оброблені фрукти та овочі</w:t>
            </w:r>
            <w:r w:rsidRPr="00E54CD0">
              <w:rPr>
                <w:color w:val="000000" w:themeColor="text1"/>
              </w:rPr>
              <w:t xml:space="preserve"> </w:t>
            </w:r>
            <w:r>
              <w:rPr>
                <w:shd w:val="clear" w:color="auto" w:fill="FFFFFF"/>
                <w:lang w:val="uk-UA"/>
              </w:rPr>
              <w:t xml:space="preserve">– </w:t>
            </w:r>
            <w:r w:rsidRPr="00E54CD0">
              <w:rPr>
                <w:shd w:val="clear" w:color="auto" w:fill="FFFFFF"/>
              </w:rPr>
              <w:t>50</w:t>
            </w:r>
            <w:r w:rsidR="00911D18">
              <w:rPr>
                <w:shd w:val="clear" w:color="auto" w:fill="FFFFFF"/>
                <w:lang w:val="uk-UA"/>
              </w:rPr>
              <w:t>00 кг.</w:t>
            </w:r>
          </w:p>
          <w:p w:rsidR="00446B2B" w:rsidRPr="00444CD6" w:rsidRDefault="00B408C4" w:rsidP="00B408C4">
            <w:pPr>
              <w:pStyle w:val="af"/>
              <w:rPr>
                <w:rFonts w:ascii="Times New Roman" w:hAnsi="Times New Roman"/>
                <w:color w:val="000000" w:themeColor="text1"/>
                <w:sz w:val="24"/>
                <w:szCs w:val="24"/>
              </w:rPr>
            </w:pPr>
            <w:r w:rsidRPr="00444CD6">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C3FA6">
              <w:rPr>
                <w:lang w:val="uk-UA"/>
              </w:rPr>
              <w:t>3</w:t>
            </w:r>
            <w:r w:rsidRPr="005B3F17">
              <w:rPr>
                <w:lang w:val="uk-UA"/>
              </w:rPr>
              <w:t xml:space="preserve"> р.</w:t>
            </w:r>
          </w:p>
          <w:p w:rsidR="00EE029C" w:rsidRPr="000F49DC" w:rsidRDefault="00EE029C" w:rsidP="003D3C51">
            <w:pPr>
              <w:pStyle w:val="af5"/>
              <w:tabs>
                <w:tab w:val="num" w:pos="601"/>
              </w:tabs>
              <w:spacing w:after="0"/>
              <w:rPr>
                <w:lang w:val="uk-UA"/>
              </w:rPr>
            </w:pPr>
          </w:p>
        </w:tc>
      </w:tr>
      <w:tr w:rsidR="002D5DBF" w:rsidRPr="00E54CD0"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E54CD0">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 xml:space="preserve">Зміни, що вносяться замовником до тендерної документації, </w:t>
            </w:r>
            <w:r w:rsidRPr="00384AEE">
              <w:rPr>
                <w:color w:val="000000"/>
                <w:shd w:val="solid" w:color="FFFFFF" w:fill="FFFFFF"/>
                <w:lang w:eastAsia="en-US"/>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 xml:space="preserve">замовник може прийняти рішення про відхилення тендерної </w:t>
            </w:r>
            <w:r w:rsidRPr="009601C4">
              <w:lastRenderedPageBreak/>
              <w:t>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sidRPr="007860E8">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0E29F1" w:rsidRPr="000F49DC" w:rsidRDefault="000F49DC" w:rsidP="00E54CD0">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44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E54CD0">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lastRenderedPageBreak/>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E54CD0" w:rsidTr="000F49DC">
        <w:trPr>
          <w:gridAfter w:val="1"/>
          <w:wAfter w:w="210" w:type="pct"/>
        </w:trPr>
        <w:tc>
          <w:tcPr>
            <w:tcW w:w="250" w:type="pct"/>
          </w:tcPr>
          <w:p w:rsidR="005748D6" w:rsidRPr="000F49DC" w:rsidRDefault="005748D6" w:rsidP="000F49DC">
            <w:pPr>
              <w:rPr>
                <w:lang w:val="uk-UA"/>
              </w:rPr>
            </w:pPr>
            <w:r w:rsidRPr="000F49DC">
              <w:rPr>
                <w:lang w:val="uk-UA"/>
              </w:rPr>
              <w:t>5</w:t>
            </w:r>
          </w:p>
        </w:tc>
        <w:tc>
          <w:tcPr>
            <w:tcW w:w="1283" w:type="pct"/>
          </w:tcPr>
          <w:p w:rsidR="005A0DCF" w:rsidRPr="00840E5A" w:rsidRDefault="005A0DCF" w:rsidP="005A0DCF">
            <w:pPr>
              <w:rPr>
                <w:lang w:val="uk-UA"/>
              </w:rPr>
            </w:pPr>
            <w:r w:rsidRPr="005A0DCF">
              <w:t xml:space="preserve">Кваліфікаційні критерії до учасників </w:t>
            </w:r>
            <w:r w:rsidRPr="005A0DCF">
              <w:rPr>
                <w:color w:val="000000"/>
              </w:rPr>
              <w:t>відповідно до статті 16 Закону</w:t>
            </w:r>
            <w:r w:rsidRPr="005A0DCF">
              <w:rPr>
                <w:lang w:val="uk-UA"/>
              </w:rPr>
              <w:t xml:space="preserve"> </w:t>
            </w:r>
            <w:r w:rsidRPr="005A0DCF">
              <w:t xml:space="preserve">та вимоги, </w:t>
            </w:r>
            <w:r w:rsidRPr="005A0DCF">
              <w:rPr>
                <w:lang w:val="uk-UA"/>
              </w:rPr>
              <w:t>в</w:t>
            </w:r>
            <w:r w:rsidRPr="005A0DCF">
              <w:t xml:space="preserve">становлені </w:t>
            </w:r>
            <w:r w:rsidRPr="005A0DCF">
              <w:rPr>
                <w:lang w:val="uk-UA"/>
              </w:rPr>
              <w:t>пунктом 44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shd w:val="solid" w:color="FFFFFF" w:fill="FFFFFF"/>
                <w:lang w:val="uk-UA" w:eastAsia="en-US"/>
              </w:rPr>
            </w:pPr>
            <w:r w:rsidRPr="00370134">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370134">
              <w:rPr>
                <w:rStyle w:val="apple-converted-space"/>
                <w:color w:val="000000" w:themeColor="text1"/>
                <w:shd w:val="clear" w:color="auto" w:fill="FFFFFF"/>
              </w:rPr>
              <w:t> </w:t>
            </w:r>
            <w:r w:rsidRPr="00370134">
              <w:rPr>
                <w:color w:val="000000" w:themeColor="text1"/>
                <w:shd w:val="clear" w:color="auto" w:fill="FFFFFF"/>
                <w:lang w:val="uk-UA"/>
              </w:rPr>
              <w:t>частини третьої</w:t>
            </w:r>
            <w:r w:rsidRPr="00370134">
              <w:rPr>
                <w:rStyle w:val="apple-converted-space"/>
                <w:color w:val="000000" w:themeColor="text1"/>
                <w:shd w:val="clear" w:color="auto" w:fill="FFFFFF"/>
              </w:rPr>
              <w:t> </w:t>
            </w:r>
            <w:r w:rsidRPr="00370134">
              <w:rPr>
                <w:color w:val="000000" w:themeColor="text1"/>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370134">
              <w:rPr>
                <w:rFonts w:cstheme="minorHAnsi"/>
                <w:color w:val="000000" w:themeColor="text1"/>
                <w:shd w:val="solid" w:color="FFFFFF" w:fill="FFFFFF"/>
                <w:lang w:val="uk-UA"/>
              </w:rPr>
              <w:t>пунктом 44 Особливостей</w:t>
            </w:r>
            <w:r w:rsidRPr="00370134">
              <w:rPr>
                <w:color w:val="000000" w:themeColor="text1"/>
                <w:shd w:val="clear" w:color="auto" w:fill="FFFFFF"/>
                <w:lang w:val="uk-UA"/>
              </w:rPr>
              <w:t>.</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911D18" w:rsidRPr="00075199" w:rsidRDefault="00911D18" w:rsidP="00911D18">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911D18" w:rsidRDefault="00911D18" w:rsidP="00911D18">
            <w:pPr>
              <w:numPr>
                <w:ilvl w:val="0"/>
                <w:numId w:val="12"/>
              </w:numPr>
              <w:tabs>
                <w:tab w:val="left" w:pos="10381"/>
              </w:tabs>
              <w:ind w:left="0"/>
              <w:jc w:val="both"/>
              <w:rPr>
                <w:lang w:val="uk-UA"/>
              </w:rPr>
            </w:pPr>
            <w:r w:rsidRPr="00075199">
              <w:t>2</w:t>
            </w:r>
            <w:r>
              <w:rPr>
                <w:lang w:val="uk-UA"/>
              </w:rPr>
              <w:t>.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911D18" w:rsidRDefault="00911D18" w:rsidP="00911D18">
            <w:pPr>
              <w:numPr>
                <w:ilvl w:val="0"/>
                <w:numId w:val="12"/>
              </w:numPr>
              <w:tabs>
                <w:tab w:val="left" w:pos="10381"/>
              </w:tabs>
              <w:ind w:left="0"/>
              <w:jc w:val="both"/>
              <w:rPr>
                <w:lang w:val="uk-UA"/>
              </w:rPr>
            </w:pPr>
            <w:r w:rsidRPr="00075199">
              <w:rPr>
                <w:lang w:val="uk-UA"/>
              </w:rPr>
              <w:t>3</w:t>
            </w:r>
            <w:r>
              <w:rPr>
                <w:lang w:val="uk-UA"/>
              </w:rPr>
              <w:t xml:space="preserve">.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911D18" w:rsidRPr="000B1156" w:rsidRDefault="00911D18" w:rsidP="00911D18">
            <w:pPr>
              <w:tabs>
                <w:tab w:val="num" w:pos="1080"/>
                <w:tab w:val="left" w:pos="10381"/>
              </w:tabs>
              <w:jc w:val="both"/>
              <w:rPr>
                <w:lang w:val="uk-UA"/>
              </w:rPr>
            </w:pPr>
            <w:r w:rsidRPr="00FB7FF6">
              <w:rPr>
                <w:color w:val="000000" w:themeColor="text1"/>
              </w:rPr>
              <w:t>4</w:t>
            </w:r>
            <w:r w:rsidRPr="000549F1">
              <w:rPr>
                <w:color w:val="000000" w:themeColor="text1"/>
                <w:lang w:val="uk-UA"/>
              </w:rPr>
              <w:t xml:space="preserve">. </w:t>
            </w:r>
            <w:r>
              <w:rPr>
                <w:color w:val="000000" w:themeColor="text1"/>
                <w:lang w:val="uk-UA"/>
              </w:rPr>
              <w:t xml:space="preserve"> </w:t>
            </w:r>
            <w:r w:rsidRPr="000B1156">
              <w:rPr>
                <w:lang w:val="uk-UA"/>
              </w:rPr>
              <w:t xml:space="preserve">медичні книжки  працівників Учасника, які будуть приймати </w:t>
            </w:r>
            <w:r w:rsidRPr="000B1156">
              <w:rPr>
                <w:lang w:val="uk-UA"/>
              </w:rPr>
              <w:lastRenderedPageBreak/>
              <w:t>участь у виконанні договору, з відповідними записами про проходження медичного огляду, дійсних на дату подання тендерних пропозицій.</w:t>
            </w:r>
          </w:p>
          <w:p w:rsidR="005A0DCF" w:rsidRPr="00370134" w:rsidRDefault="005A0DCF" w:rsidP="005A0DCF">
            <w:pPr>
              <w:spacing w:before="120" w:after="120"/>
              <w:jc w:val="both"/>
              <w:rPr>
                <w:rFonts w:cstheme="minorHAnsi"/>
                <w:color w:val="000000" w:themeColor="text1"/>
                <w:shd w:val="solid" w:color="FFFFFF" w:fill="FFFFFF"/>
                <w:lang w:val="uk-UA"/>
              </w:rPr>
            </w:pPr>
            <w:r w:rsidRPr="00370134">
              <w:rPr>
                <w:color w:val="000000" w:themeColor="text1"/>
                <w:shd w:val="solid" w:color="FFFFFF" w:fill="FFFFFF"/>
                <w:lang w:val="uk-UA" w:eastAsia="en-US"/>
              </w:rPr>
              <w:t xml:space="preserve">      </w:t>
            </w:r>
            <w:r w:rsidRPr="00370134">
              <w:rPr>
                <w:rFonts w:cstheme="minorHAnsi"/>
                <w:color w:val="000000" w:themeColor="text1"/>
                <w:shd w:val="solid" w:color="FFFFFF" w:fill="FFFFFF"/>
                <w:lang w:val="uk-UA"/>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A0DCF" w:rsidRPr="00370134" w:rsidRDefault="005A0DCF"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sidRPr="00370134">
              <w:rPr>
                <w:rFonts w:cstheme="minorHAnsi"/>
                <w:color w:val="000000" w:themeColor="text1"/>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A0DCF" w:rsidRPr="00370134" w:rsidRDefault="005A0DCF" w:rsidP="005A0DCF">
            <w:pPr>
              <w:spacing w:before="120" w:after="120"/>
              <w:jc w:val="both"/>
              <w:rPr>
                <w:color w:val="000000" w:themeColor="text1"/>
                <w:lang w:val="uk-UA"/>
              </w:rPr>
            </w:pPr>
            <w:r w:rsidRPr="00370134">
              <w:rPr>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до вимог, встановлених пунктом 44 Особливостей:</w:t>
            </w:r>
          </w:p>
          <w:p w:rsidR="005A0DCF" w:rsidRPr="00370134" w:rsidRDefault="005A0DCF" w:rsidP="005A0DCF">
            <w:pPr>
              <w:pStyle w:val="rvps2"/>
              <w:shd w:val="clear" w:color="auto" w:fill="FFFFFF"/>
              <w:spacing w:before="0" w:beforeAutospacing="0" w:after="150" w:afterAutospacing="0"/>
              <w:ind w:firstLine="450"/>
              <w:jc w:val="both"/>
              <w:rPr>
                <w:color w:val="000000" w:themeColor="text1"/>
              </w:rPr>
            </w:pPr>
            <w:r w:rsidRPr="00370134">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0" w:name="n399"/>
            <w:bookmarkEnd w:id="0"/>
            <w:r w:rsidRPr="00370134">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Pr="005A0DCF">
              <w:rPr>
                <w:color w:val="000000" w:themeColor="text1"/>
              </w:rPr>
              <w:t xml:space="preserve">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 w:name="n400"/>
            <w:bookmarkEnd w:id="1"/>
            <w:r w:rsidRPr="005A0DCF">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2" w:name="n401"/>
            <w:bookmarkEnd w:id="2"/>
            <w:r w:rsidRPr="005A0DC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3" w:name="n402"/>
            <w:bookmarkEnd w:id="3"/>
            <w:r w:rsidRPr="005A0DC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5A0DCF">
              <w:rPr>
                <w:rStyle w:val="apple-converted-space"/>
                <w:color w:val="000000" w:themeColor="text1"/>
              </w:rPr>
              <w:t> </w:t>
            </w:r>
            <w:r w:rsidRPr="005A0DCF">
              <w:rPr>
                <w:color w:val="000000" w:themeColor="text1"/>
              </w:rPr>
              <w:t>пунктом 4</w:t>
            </w:r>
            <w:r w:rsidRPr="005A0DCF">
              <w:rPr>
                <w:rStyle w:val="apple-converted-space"/>
                <w:color w:val="000000" w:themeColor="text1"/>
              </w:rPr>
              <w:t> </w:t>
            </w:r>
            <w:r w:rsidRPr="005A0DCF">
              <w:rPr>
                <w:color w:val="000000" w:themeColor="text1"/>
              </w:rPr>
              <w:t>частини другої статті 6,пунктом 1</w:t>
            </w:r>
            <w:r w:rsidRPr="005A0DCF">
              <w:rPr>
                <w:rStyle w:val="apple-converted-space"/>
                <w:color w:val="000000" w:themeColor="text1"/>
              </w:rPr>
              <w:t> </w:t>
            </w:r>
            <w:r w:rsidRPr="005A0DCF">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4" w:name="n403"/>
            <w:bookmarkEnd w:id="4"/>
            <w:r w:rsidRPr="005A0DCF">
              <w:rPr>
                <w:color w:val="000000" w:themeColor="text1"/>
              </w:rPr>
              <w:t xml:space="preserve">5) фізична особа, яка є учасником процедури закупівлі, була засуджена за кримінальне правопорушення, вчинене з </w:t>
            </w:r>
            <w:r w:rsidRPr="005A0DCF">
              <w:rPr>
                <w:color w:val="000000" w:themeColor="text1"/>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5" w:name="n404"/>
            <w:bookmarkEnd w:id="5"/>
            <w:r w:rsidRPr="005A0DCF">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6" w:name="n405"/>
            <w:bookmarkEnd w:id="6"/>
            <w:r w:rsidRPr="005A0DCF">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7" w:name="n406"/>
            <w:bookmarkEnd w:id="7"/>
            <w:r w:rsidRPr="005A0DC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8" w:name="n407"/>
            <w:bookmarkEnd w:id="8"/>
            <w:r w:rsidRPr="005A0DC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5A0DCF">
              <w:rPr>
                <w:rStyle w:val="apple-converted-space"/>
                <w:color w:val="000000" w:themeColor="text1"/>
              </w:rPr>
              <w:t> </w:t>
            </w:r>
            <w:r w:rsidRPr="005A0DCF">
              <w:rPr>
                <w:color w:val="000000" w:themeColor="text1"/>
              </w:rPr>
              <w:t>пунктом 9</w:t>
            </w:r>
            <w:r w:rsidRPr="005A0DCF">
              <w:rPr>
                <w:rStyle w:val="apple-converted-space"/>
                <w:color w:val="000000" w:themeColor="text1"/>
              </w:rPr>
              <w:t> </w:t>
            </w:r>
            <w:r w:rsidRPr="005A0DCF">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9" w:name="n408"/>
            <w:bookmarkEnd w:id="9"/>
            <w:r w:rsidRPr="005A0DCF">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0" w:name="n409"/>
            <w:bookmarkEnd w:id="10"/>
            <w:r w:rsidRPr="005A0DCF">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5A0DCF">
              <w:rPr>
                <w:rStyle w:val="apple-converted-space"/>
                <w:color w:val="000000" w:themeColor="text1"/>
              </w:rPr>
              <w:t> </w:t>
            </w:r>
            <w:r w:rsidRPr="005A0DCF">
              <w:rPr>
                <w:color w:val="000000" w:themeColor="text1"/>
              </w:rPr>
              <w:t>Законом України</w:t>
            </w:r>
            <w:r w:rsidRPr="005A0DCF">
              <w:rPr>
                <w:rStyle w:val="apple-converted-space"/>
                <w:color w:val="000000" w:themeColor="text1"/>
              </w:rPr>
              <w:t> </w:t>
            </w:r>
            <w:r w:rsidRPr="005A0DCF">
              <w:rPr>
                <w:color w:val="000000" w:themeColor="text1"/>
              </w:rPr>
              <w:t>“Про санкції”;</w:t>
            </w:r>
          </w:p>
          <w:p w:rsidR="005A0DCF" w:rsidRPr="005A0DCF" w:rsidRDefault="005A0DCF" w:rsidP="005A0DCF">
            <w:pPr>
              <w:pStyle w:val="rvps2"/>
              <w:shd w:val="clear" w:color="auto" w:fill="FFFFFF"/>
              <w:spacing w:before="0" w:beforeAutospacing="0" w:after="150" w:afterAutospacing="0"/>
              <w:ind w:firstLine="450"/>
              <w:jc w:val="both"/>
              <w:rPr>
                <w:color w:val="000000" w:themeColor="text1"/>
              </w:rPr>
            </w:pPr>
            <w:bookmarkStart w:id="11" w:name="n410"/>
            <w:bookmarkEnd w:id="11"/>
            <w:r w:rsidRPr="005A0DC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0DCF" w:rsidRDefault="005A0DCF" w:rsidP="005A0DCF">
            <w:pPr>
              <w:pStyle w:val="rvps2"/>
              <w:shd w:val="clear" w:color="auto" w:fill="FFFFFF"/>
              <w:spacing w:before="0" w:beforeAutospacing="0" w:after="150" w:afterAutospacing="0"/>
              <w:ind w:firstLine="450"/>
              <w:jc w:val="both"/>
              <w:rPr>
                <w:color w:val="000000" w:themeColor="text1"/>
                <w:lang w:val="en-US"/>
              </w:rPr>
            </w:pPr>
            <w:bookmarkStart w:id="12" w:name="n411"/>
            <w:bookmarkEnd w:id="12"/>
            <w:r w:rsidRPr="005A0DCF">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5A0DCF">
              <w:rPr>
                <w:color w:val="000000" w:themeColor="text1"/>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5A0DCF" w:rsidRPr="005A0DCF" w:rsidRDefault="005A0DCF" w:rsidP="005A0DCF">
            <w:pPr>
              <w:jc w:val="both"/>
              <w:rPr>
                <w:i/>
                <w:color w:val="000000" w:themeColor="text1"/>
                <w:lang w:val="uk-UA"/>
              </w:rPr>
            </w:pPr>
            <w:bookmarkStart w:id="13" w:name="n160"/>
            <w:bookmarkStart w:id="14" w:name="n161"/>
            <w:bookmarkEnd w:id="13"/>
            <w:bookmarkEnd w:id="14"/>
            <w:r w:rsidRPr="005A0DCF">
              <w:rPr>
                <w:color w:val="000000" w:themeColor="text1"/>
                <w:lang w:val="uk-UA"/>
              </w:rPr>
              <w:t xml:space="preserve">    </w:t>
            </w:r>
            <w:r w:rsidRPr="005A0DCF">
              <w:rPr>
                <w:rFonts w:cstheme="minorHAnsi"/>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5A0DCF">
              <w:rPr>
                <w:color w:val="000000" w:themeColor="text1"/>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5A0DCF">
              <w:rPr>
                <w:rStyle w:val="apple-converted-space"/>
                <w:color w:val="000000" w:themeColor="text1"/>
                <w:shd w:val="clear" w:color="auto" w:fill="FFFFFF"/>
              </w:rPr>
              <w:t> </w:t>
            </w:r>
            <w:r w:rsidRPr="005A0DCF">
              <w:rPr>
                <w:color w:val="000000" w:themeColor="text1"/>
                <w:shd w:val="clear" w:color="auto" w:fill="FFFFFF"/>
                <w:lang w:val="uk-UA"/>
              </w:rPr>
              <w:t>Законом України</w:t>
            </w:r>
            <w:r w:rsidRPr="005A0DCF">
              <w:rPr>
                <w:rStyle w:val="apple-converted-space"/>
                <w:color w:val="000000" w:themeColor="text1"/>
                <w:shd w:val="clear" w:color="auto" w:fill="FFFFFF"/>
              </w:rPr>
              <w:t> </w:t>
            </w:r>
            <w:r w:rsidRPr="005A0DCF">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5A0DCF" w:rsidP="005A0DCF">
            <w:pPr>
              <w:tabs>
                <w:tab w:val="left" w:pos="180"/>
              </w:tabs>
              <w:ind w:right="283" w:firstLine="426"/>
              <w:jc w:val="both"/>
              <w:rPr>
                <w:b/>
                <w:color w:val="000000" w:themeColor="text1"/>
                <w:lang w:val="uk-UA"/>
              </w:rPr>
            </w:pPr>
            <w:r w:rsidRPr="005A0DCF">
              <w:rPr>
                <w:b/>
                <w:color w:val="000000" w:themeColor="text1"/>
                <w:lang w:val="uk-UA"/>
              </w:rPr>
              <w:t xml:space="preserve">Відповідно до пункту 44 Особливостей, </w:t>
            </w:r>
            <w:r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w:t>
            </w:r>
            <w:r w:rsidRPr="005A0DCF">
              <w:rPr>
                <w:color w:val="000000" w:themeColor="text1"/>
                <w:lang w:val="uk-UA"/>
              </w:rPr>
              <w:lastRenderedPageBreak/>
              <w:t xml:space="preserve">керівника, згідно підпунктів 3, 5, 6 і 12 </w:t>
            </w:r>
            <w:r w:rsidRPr="005A0DCF">
              <w:rPr>
                <w:rFonts w:cstheme="minorHAnsi"/>
                <w:b/>
                <w:i/>
                <w:color w:val="000000" w:themeColor="text1"/>
                <w:shd w:val="solid" w:color="FFFFFF" w:fill="FFFFFF"/>
                <w:lang w:val="uk-UA"/>
              </w:rPr>
              <w:t xml:space="preserve">пункту 44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Pr="005A0DCF">
              <w:rPr>
                <w:rFonts w:cstheme="minorHAnsi"/>
                <w:b/>
                <w:i/>
                <w:color w:val="000000" w:themeColor="text1"/>
                <w:shd w:val="solid" w:color="FFFFFF" w:fill="FFFFFF"/>
                <w:lang w:val="uk-UA"/>
              </w:rPr>
              <w:t>пункту 44 Особливостей</w:t>
            </w:r>
            <w:r w:rsidRPr="005A0DCF">
              <w:rPr>
                <w:color w:val="000000" w:themeColor="text1"/>
              </w:rPr>
              <w:t>;</w:t>
            </w:r>
          </w:p>
          <w:p w:rsidR="005A0DCF" w:rsidRPr="005A0DCF" w:rsidRDefault="005A0DCF" w:rsidP="005A0DCF">
            <w:pPr>
              <w:pStyle w:val="12"/>
              <w:pBdr>
                <w:top w:val="nil"/>
                <w:left w:val="nil"/>
                <w:bottom w:val="nil"/>
                <w:right w:val="nil"/>
                <w:between w:val="nil"/>
              </w:pBdr>
              <w:shd w:val="clear" w:color="auto" w:fill="FFFFFF"/>
              <w:jc w:val="both"/>
              <w:rPr>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E54CD0"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11D18" w:rsidRPr="00325472" w:rsidRDefault="00911D18" w:rsidP="00911D18">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911D18" w:rsidRPr="001D762F" w:rsidRDefault="00911D18" w:rsidP="00911D18">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D976CF">
              <w:rPr>
                <w:rFonts w:ascii="Times New Roman" w:hAnsi="Times New Roman" w:cs="Times New Roman"/>
                <w:color w:val="000000" w:themeColor="text1"/>
                <w:sz w:val="24"/>
                <w:szCs w:val="24"/>
              </w:rPr>
              <w:t>2.</w:t>
            </w:r>
            <w:r w:rsidRPr="001D762F">
              <w:rPr>
                <w:rFonts w:ascii="Times New Roman" w:hAnsi="Times New Roman" w:cs="Times New Roman"/>
                <w:color w:val="000000" w:themeColor="text1"/>
                <w:sz w:val="24"/>
                <w:szCs w:val="24"/>
              </w:rPr>
              <w:t xml:space="preserve"> </w:t>
            </w:r>
            <w:r w:rsidRPr="00ED677F">
              <w:rPr>
                <w:rFonts w:ascii="Times New Roman" w:hAnsi="Times New Roman" w:cs="Times New Roman"/>
                <w:color w:val="000000" w:themeColor="text1"/>
                <w:sz w:val="24"/>
                <w:szCs w:val="24"/>
              </w:rPr>
              <w:t>Пояснювальна записка</w:t>
            </w:r>
            <w:r w:rsidRPr="00C9555E">
              <w:rPr>
                <w:rFonts w:ascii="Times New Roman" w:hAnsi="Times New Roman" w:cs="Times New Roman"/>
                <w:color w:val="000000" w:themeColor="text1"/>
                <w:sz w:val="24"/>
                <w:szCs w:val="24"/>
                <w:lang w:val="ru-RU"/>
              </w:rPr>
              <w:t>*</w:t>
            </w:r>
            <w:r w:rsidRPr="00ED677F">
              <w:rPr>
                <w:rFonts w:ascii="Times New Roman" w:hAnsi="Times New Roman" w:cs="Times New Roman"/>
                <w:color w:val="000000" w:themeColor="text1"/>
                <w:sz w:val="24"/>
                <w:szCs w:val="24"/>
              </w:rPr>
              <w:t xml:space="preserve"> щодо предмета закупівлі, складена у довільній формі, з описом якісних та функціональних характеристик запропонованого товару, який має відповідати технічним, якісним та кількісним характеристикам предмета закупівлі, викладеним у Додатку 3 до цієї документації</w:t>
            </w:r>
            <w:r w:rsidRPr="001D762F">
              <w:rPr>
                <w:rFonts w:ascii="Times New Roman" w:hAnsi="Times New Roman" w:cs="Times New Roman"/>
                <w:color w:val="000000" w:themeColor="text1"/>
                <w:sz w:val="24"/>
                <w:szCs w:val="24"/>
              </w:rPr>
              <w:t>.</w:t>
            </w:r>
          </w:p>
          <w:p w:rsidR="00911D18" w:rsidRDefault="00911D18" w:rsidP="00911D18">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932408"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911D18" w:rsidRPr="00E54CD0" w:rsidRDefault="00911D18" w:rsidP="00911D18">
            <w:pPr>
              <w:jc w:val="both"/>
              <w:rPr>
                <w:b/>
                <w:lang w:val="uk-UA"/>
              </w:rPr>
            </w:pPr>
            <w:r w:rsidRPr="00E54CD0">
              <w:rPr>
                <w:b/>
                <w:lang w:val="uk-UA"/>
              </w:rPr>
              <w:t>Відповідність предмета закупівлі:</w:t>
            </w:r>
          </w:p>
          <w:p w:rsidR="00E54CD0" w:rsidRPr="00E54CD0" w:rsidRDefault="00E54CD0" w:rsidP="00E54CD0">
            <w:pPr>
              <w:keepNext/>
              <w:jc w:val="both"/>
              <w:outlineLvl w:val="1"/>
              <w:rPr>
                <w:bCs/>
                <w:iCs/>
              </w:rPr>
            </w:pPr>
            <w:r w:rsidRPr="00E54CD0">
              <w:rPr>
                <w:b/>
                <w:bCs/>
                <w:iCs/>
              </w:rPr>
              <w:t>Огірки солені.</w:t>
            </w:r>
            <w:r w:rsidRPr="00E54CD0">
              <w:rPr>
                <w:bCs/>
                <w:iCs/>
              </w:rPr>
              <w:t xml:space="preserve"> Відповідність предмета закупівлі  </w:t>
            </w:r>
            <w:r w:rsidRPr="00E54CD0">
              <w:rPr>
                <w:bCs/>
              </w:rPr>
              <w:t xml:space="preserve">ДСТУ 8509:2015. </w:t>
            </w:r>
            <w:r w:rsidRPr="00E54CD0">
              <w:rPr>
                <w:bCs/>
                <w:iCs/>
              </w:rPr>
              <w:t xml:space="preserve"> </w:t>
            </w:r>
          </w:p>
          <w:p w:rsidR="00463487" w:rsidRPr="00A8764B" w:rsidRDefault="00E54CD0" w:rsidP="005A0DCF">
            <w:pPr>
              <w:jc w:val="both"/>
              <w:rPr>
                <w:lang w:val="uk-UA"/>
              </w:rPr>
            </w:pPr>
            <w:r w:rsidRPr="00E54CD0">
              <w:rPr>
                <w:b/>
                <w:bCs/>
                <w:iCs/>
              </w:rPr>
              <w:t>Капуста квашена.</w:t>
            </w:r>
            <w:r w:rsidRPr="00E54CD0">
              <w:rPr>
                <w:bCs/>
                <w:iCs/>
              </w:rPr>
              <w:t xml:space="preserve"> Відповідність предмета закупівлі  </w:t>
            </w:r>
            <w:r w:rsidRPr="00E54CD0">
              <w:rPr>
                <w:bCs/>
              </w:rPr>
              <w:t>ДСТУ 8642:2016.</w:t>
            </w:r>
            <w:r w:rsidRPr="00D26896">
              <w:rPr>
                <w:bCs/>
              </w:rPr>
              <w:t xml:space="preserve"> </w:t>
            </w:r>
            <w:r>
              <w:rPr>
                <w:bCs/>
                <w:iCs/>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E54CD0">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E54CD0" w:rsidRPr="00E54CD0">
              <w:rPr>
                <w:b/>
                <w:color w:val="000000" w:themeColor="text1"/>
              </w:rPr>
              <w:t>11</w:t>
            </w:r>
            <w:r w:rsidR="00284C35" w:rsidRPr="00284C35">
              <w:rPr>
                <w:b/>
                <w:color w:val="000000" w:themeColor="text1"/>
              </w:rPr>
              <w:t>.</w:t>
            </w:r>
            <w:r w:rsidR="00C82944">
              <w:rPr>
                <w:b/>
                <w:color w:val="000000" w:themeColor="text1"/>
                <w:lang w:val="uk-UA"/>
              </w:rPr>
              <w:t>0</w:t>
            </w:r>
            <w:r w:rsidR="00E54CD0" w:rsidRPr="00E54CD0">
              <w:rPr>
                <w:b/>
                <w:color w:val="000000" w:themeColor="text1"/>
              </w:rPr>
              <w:t>5</w:t>
            </w:r>
            <w:r w:rsidR="00A74F62">
              <w:rPr>
                <w:b/>
                <w:color w:val="000000" w:themeColor="text1"/>
              </w:rPr>
              <w:t>.202</w:t>
            </w:r>
            <w:r w:rsidR="00A74F62">
              <w:rPr>
                <w:b/>
                <w:color w:val="000000" w:themeColor="text1"/>
                <w:lang w:val="uk-UA"/>
              </w:rPr>
              <w:t>3</w:t>
            </w:r>
            <w:r w:rsidRPr="00F7459A">
              <w:rPr>
                <w:b/>
                <w:color w:val="000000" w:themeColor="text1"/>
              </w:rPr>
              <w:t xml:space="preserve">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1406EF" w:rsidRPr="001406EF" w:rsidRDefault="001749EA" w:rsidP="001406EF">
            <w:pPr>
              <w:widowControl w:val="0"/>
              <w:tabs>
                <w:tab w:val="left" w:pos="2187"/>
              </w:tabs>
              <w:spacing w:after="60"/>
              <w:ind w:right="113" w:firstLine="62"/>
              <w:contextualSpacing/>
              <w:jc w:val="both"/>
              <w:rPr>
                <w:color w:val="000000" w:themeColor="text1"/>
                <w:lang w:val="uk-UA"/>
              </w:rPr>
            </w:pPr>
            <w:r w:rsidRPr="001406EF">
              <w:rPr>
                <w:color w:val="000000" w:themeColor="text1"/>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r w:rsidR="001406EF" w:rsidRPr="001406EF">
              <w:rPr>
                <w:color w:val="000000" w:themeColor="text1"/>
              </w:rPr>
              <w:t xml:space="preserve"> </w:t>
            </w:r>
          </w:p>
          <w:p w:rsidR="001406EF" w:rsidRPr="001406EF" w:rsidRDefault="001406EF" w:rsidP="001406EF">
            <w:pPr>
              <w:widowControl w:val="0"/>
              <w:tabs>
                <w:tab w:val="left" w:pos="2187"/>
              </w:tabs>
              <w:spacing w:after="60"/>
              <w:ind w:right="113" w:firstLine="62"/>
              <w:contextualSpacing/>
              <w:jc w:val="both"/>
              <w:rPr>
                <w:color w:val="000000" w:themeColor="text1"/>
              </w:rPr>
            </w:pPr>
            <w:r w:rsidRPr="001406EF">
              <w:rPr>
                <w:color w:val="000000" w:themeColor="text1"/>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06EF" w:rsidRPr="001406EF" w:rsidRDefault="001406EF" w:rsidP="001406EF">
            <w:pPr>
              <w:jc w:val="both"/>
              <w:rPr>
                <w:color w:val="000000" w:themeColor="text1"/>
                <w:lang w:val="uk-UA"/>
              </w:rPr>
            </w:pPr>
            <w:r w:rsidRPr="001406EF">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1406EF">
              <w:rPr>
                <w:color w:val="000000" w:themeColor="text1"/>
              </w:rPr>
              <w:lastRenderedPageBreak/>
              <w:t>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48D6" w:rsidRPr="00BB4422" w:rsidRDefault="00BB4422" w:rsidP="001406EF">
            <w:pPr>
              <w:tabs>
                <w:tab w:val="left" w:pos="388"/>
                <w:tab w:val="left" w:pos="616"/>
                <w:tab w:val="left" w:pos="3600"/>
              </w:tabs>
              <w:snapToGrid w:val="0"/>
              <w:jc w:val="both"/>
              <w:rPr>
                <w:sz w:val="20"/>
                <w:szCs w:val="20"/>
              </w:rPr>
            </w:pPr>
            <w:r w:rsidRPr="001406EF">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BB4422" w:rsidRPr="00BB4422" w:rsidRDefault="00BB4422" w:rsidP="00BB4422">
            <w:pPr>
              <w:widowControl w:val="0"/>
              <w:ind w:left="-40"/>
              <w:jc w:val="both"/>
              <w:rPr>
                <w:lang w:val="uk-UA"/>
              </w:rPr>
            </w:pPr>
            <w:r w:rsidRPr="00BB4422">
              <w:rPr>
                <w:lang w:eastAsia="uk-UA"/>
              </w:rPr>
              <w:t xml:space="preserve">Відповідно до п. 35 Постанови </w:t>
            </w:r>
            <w:r w:rsidRPr="00BB4422">
              <w:t>Відкриті торги проводяться без застосування електронного аукціону.</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B4422" w:rsidRPr="00BB4422" w:rsidRDefault="00BB4422" w:rsidP="00BB4422">
            <w:pPr>
              <w:widowControl w:val="0"/>
              <w:pBdr>
                <w:top w:val="nil"/>
                <w:left w:val="nil"/>
                <w:bottom w:val="nil"/>
                <w:right w:val="nil"/>
                <w:between w:val="nil"/>
              </w:pBdr>
              <w:jc w:val="both"/>
              <w:rPr>
                <w:color w:val="000000"/>
                <w:lang w:val="uk-UA"/>
              </w:rPr>
            </w:pPr>
            <w:r w:rsidRPr="00BB4422">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48C7" w:rsidRPr="00BB4422" w:rsidRDefault="00BB4422" w:rsidP="00BB4422">
            <w:pPr>
              <w:widowControl w:val="0"/>
              <w:contextualSpacing/>
              <w:jc w:val="both"/>
              <w:rPr>
                <w:lang w:val="uk-UA" w:eastAsia="uk-UA"/>
              </w:rPr>
            </w:pPr>
            <w:r w:rsidRPr="00BB4422">
              <w:rPr>
                <w:lang w:val="uk-UA" w:eastAsia="uk-UA"/>
              </w:rPr>
              <w:t xml:space="preserve">   </w:t>
            </w:r>
            <w:r w:rsidR="000F49DC" w:rsidRPr="00BB4422">
              <w:rPr>
                <w:lang w:val="uk-UA" w:eastAsia="uk-UA"/>
              </w:rPr>
              <w:t xml:space="preserve">Єдиним критерієм оцінки тендерних пропозицій є  </w:t>
            </w:r>
            <w:r w:rsidR="000F49DC" w:rsidRPr="00BB4422">
              <w:rPr>
                <w:color w:val="121212"/>
                <w:lang w:val="uk-UA"/>
              </w:rPr>
              <w:t>– ціна (з врахуванням податку на додану вартість (з ПДВ) - якщо учасник є платником податку на додану вартість</w:t>
            </w:r>
            <w:r w:rsidR="007006EC" w:rsidRPr="00BB4422">
              <w:rPr>
                <w:color w:val="121212"/>
                <w:lang w:val="uk-UA"/>
              </w:rPr>
              <w:t>,</w:t>
            </w:r>
            <w:r w:rsidR="007006EC" w:rsidRPr="00BB4422">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BB4422">
              <w:rPr>
                <w:color w:val="000000"/>
                <w:lang w:val="uk-UA"/>
              </w:rPr>
              <w:t>;</w:t>
            </w:r>
            <w:r w:rsidR="000F49DC" w:rsidRPr="00BB4422">
              <w:rPr>
                <w:color w:val="121212"/>
                <w:lang w:val="uk-UA"/>
              </w:rPr>
              <w:t xml:space="preserve"> без врахування податку на додану вартість (без ПДВ) - якщо учасник не є платником податку на додану вартість).</w:t>
            </w:r>
            <w:r w:rsidR="000F49DC" w:rsidRPr="00BB4422">
              <w:rPr>
                <w:lang w:val="uk-UA"/>
              </w:rPr>
              <w:t xml:space="preserve"> </w:t>
            </w:r>
            <w:r w:rsidR="000F49DC" w:rsidRPr="00BB4422">
              <w:rPr>
                <w:lang w:val="uk-UA" w:eastAsia="uk-UA"/>
              </w:rPr>
              <w:t>П</w:t>
            </w:r>
            <w:r w:rsidR="000F49DC" w:rsidRPr="00BB4422">
              <w:rPr>
                <w:lang w:eastAsia="uk-UA"/>
              </w:rPr>
              <w:t>итома вага критерію – 100%</w:t>
            </w:r>
            <w:r w:rsidR="000F49DC" w:rsidRPr="00BB4422">
              <w:rPr>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DB1F7F" w:rsidRDefault="00DB1F7F" w:rsidP="00DB1F7F">
            <w:pPr>
              <w:ind w:left="113" w:right="113" w:firstLine="284"/>
              <w:jc w:val="both"/>
              <w:rPr>
                <w:color w:val="000000" w:themeColor="text1"/>
                <w:lang w:eastAsia="uk-UA"/>
              </w:rPr>
            </w:pPr>
            <w:r w:rsidRPr="00DB1F7F">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DB1F7F" w:rsidRDefault="00DB1F7F" w:rsidP="00DB1F7F">
            <w:pPr>
              <w:ind w:left="113" w:right="113" w:firstLine="284"/>
              <w:jc w:val="both"/>
              <w:rPr>
                <w:color w:val="000000" w:themeColor="text1"/>
                <w:lang w:val="uk-UA" w:eastAsia="uk-UA"/>
              </w:rPr>
            </w:pPr>
            <w:r w:rsidRPr="00DB1F7F">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DB1F7F" w:rsidRDefault="00DB1F7F" w:rsidP="00DB1F7F">
            <w:pPr>
              <w:jc w:val="both"/>
              <w:rPr>
                <w:color w:val="000000" w:themeColor="text1"/>
                <w:lang w:val="uk-UA"/>
              </w:rPr>
            </w:pPr>
            <w:r w:rsidRPr="00DB1F7F">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B1F7F">
              <w:rPr>
                <w:color w:val="000000" w:themeColor="text1"/>
              </w:rPr>
              <w:t xml:space="preserve">Такий строк може бути аргументовано </w:t>
            </w:r>
            <w:r w:rsidRPr="00DB1F7F">
              <w:rPr>
                <w:color w:val="000000" w:themeColor="text1"/>
              </w:rPr>
              <w:lastRenderedPageBreak/>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B1F7F" w:rsidRPr="00DB1F7F" w:rsidRDefault="00DB1F7F" w:rsidP="00DB1F7F">
            <w:pPr>
              <w:widowControl w:val="0"/>
              <w:pBdr>
                <w:top w:val="nil"/>
                <w:left w:val="nil"/>
                <w:bottom w:val="nil"/>
                <w:right w:val="nil"/>
                <w:between w:val="nil"/>
              </w:pBdr>
              <w:jc w:val="both"/>
              <w:rPr>
                <w:color w:val="000000" w:themeColor="text1"/>
              </w:rPr>
            </w:pPr>
            <w:r w:rsidRPr="00DB1F7F">
              <w:rPr>
                <w:color w:val="000000" w:themeColor="text1"/>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B1F7F" w:rsidRPr="00DB1F7F" w:rsidRDefault="00DB1F7F" w:rsidP="00DB1F7F">
            <w:pPr>
              <w:widowControl w:val="0"/>
              <w:pBdr>
                <w:top w:val="nil"/>
                <w:left w:val="nil"/>
                <w:bottom w:val="nil"/>
                <w:right w:val="nil"/>
                <w:between w:val="nil"/>
              </w:pBdr>
              <w:jc w:val="both"/>
              <w:rPr>
                <w:color w:val="000000" w:themeColor="text1"/>
                <w:lang w:val="uk-UA"/>
              </w:rPr>
            </w:pPr>
            <w:r w:rsidRPr="00DB1F7F">
              <w:rPr>
                <w:color w:val="000000" w:themeColor="text1"/>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DB1F7F">
              <w:rPr>
                <w:rStyle w:val="apple-converted-space"/>
                <w:color w:val="000000" w:themeColor="text1"/>
                <w:shd w:val="clear" w:color="auto" w:fill="FFFFFF"/>
              </w:rPr>
              <w:t> </w:t>
            </w:r>
            <w:r w:rsidRPr="00DB1F7F">
              <w:rPr>
                <w:color w:val="000000" w:themeColor="text1"/>
                <w:shd w:val="clear" w:color="auto" w:fill="FFFFFF"/>
              </w:rPr>
              <w:t>пунктом 44</w:t>
            </w:r>
            <w:r w:rsidRPr="00DB1F7F">
              <w:rPr>
                <w:rStyle w:val="apple-converted-space"/>
                <w:color w:val="000000" w:themeColor="text1"/>
                <w:shd w:val="clear" w:color="auto" w:fill="FFFFFF"/>
              </w:rPr>
              <w:t> </w:t>
            </w:r>
            <w:r w:rsidRPr="00DB1F7F">
              <w:rPr>
                <w:color w:val="000000" w:themeColor="text1"/>
                <w:shd w:val="clear" w:color="auto" w:fill="FFFFFF"/>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DB1F7F">
              <w:rPr>
                <w:color w:val="000000" w:themeColor="text1"/>
                <w:shd w:val="clear" w:color="auto" w:fill="FFFFFF"/>
                <w:lang w:val="uk-UA"/>
              </w:rPr>
              <w:t xml:space="preserve"> </w:t>
            </w:r>
          </w:p>
          <w:p w:rsidR="00DB1F7F" w:rsidRPr="00DB1F7F" w:rsidRDefault="00DB1F7F" w:rsidP="00DB1F7F">
            <w:pPr>
              <w:jc w:val="both"/>
              <w:rPr>
                <w:color w:val="000000" w:themeColor="text1"/>
                <w:lang w:val="uk-UA"/>
              </w:rPr>
            </w:pPr>
            <w:r w:rsidRPr="00DB1F7F">
              <w:rPr>
                <w:color w:val="000000" w:themeColor="text1"/>
                <w:lang w:val="uk-UA"/>
              </w:rPr>
              <w:t xml:space="preserve">    </w:t>
            </w:r>
            <w:r w:rsidRPr="00DB1F7F">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uk-UA"/>
              </w:rPr>
              <w:t xml:space="preserve">    </w:t>
            </w:r>
            <w:r w:rsidRPr="00DB1F7F">
              <w:rPr>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1F7F" w:rsidRPr="00DB1F7F" w:rsidRDefault="00DB1F7F" w:rsidP="00DB1F7F">
            <w:pPr>
              <w:snapToGrid w:val="0"/>
              <w:jc w:val="both"/>
              <w:rPr>
                <w:color w:val="000000" w:themeColor="text1"/>
              </w:rPr>
            </w:pPr>
            <w:r w:rsidRPr="00DB1F7F">
              <w:rPr>
                <w:color w:val="000000" w:themeColor="text1"/>
                <w:lang w:val="uk-UA"/>
              </w:rPr>
              <w:t xml:space="preserve">      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DB1F7F">
              <w:rPr>
                <w:color w:val="000000" w:themeColor="text1"/>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1F7F" w:rsidRPr="00DB1F7F" w:rsidRDefault="00DB1F7F" w:rsidP="00DB1F7F">
            <w:pPr>
              <w:spacing w:before="120"/>
              <w:ind w:firstLine="567"/>
              <w:jc w:val="both"/>
              <w:rPr>
                <w:color w:val="000000" w:themeColor="text1"/>
                <w:lang w:val="uk-UA"/>
              </w:rPr>
            </w:pPr>
            <w:r w:rsidRPr="00DB1F7F">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B1F7F" w:rsidRPr="00DB1F7F" w:rsidRDefault="00DB1F7F" w:rsidP="00DB1F7F">
            <w:pPr>
              <w:jc w:val="both"/>
              <w:rPr>
                <w:color w:val="000000" w:themeColor="text1"/>
                <w:lang w:val="uk-UA"/>
              </w:rPr>
            </w:pPr>
            <w:r w:rsidRPr="00DB1F7F">
              <w:rPr>
                <w:color w:val="000000" w:themeColor="text1"/>
              </w:rPr>
              <w:lastRenderedPageBreak/>
              <w:t>Обґрунтування аномально низької тендерної пропозиції може містити інформацію про:</w:t>
            </w:r>
          </w:p>
          <w:p w:rsidR="00DB1F7F" w:rsidRPr="00DB1F7F" w:rsidRDefault="00DB1F7F" w:rsidP="00DB1F7F">
            <w:pPr>
              <w:jc w:val="both"/>
              <w:rPr>
                <w:color w:val="000000" w:themeColor="text1"/>
              </w:rPr>
            </w:pPr>
            <w:r w:rsidRPr="00DB1F7F">
              <w:rPr>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1F7F" w:rsidRPr="00DB1F7F" w:rsidRDefault="00DB1F7F" w:rsidP="00DB1F7F">
            <w:pPr>
              <w:jc w:val="both"/>
              <w:rPr>
                <w:color w:val="000000" w:themeColor="text1"/>
              </w:rPr>
            </w:pPr>
            <w:r w:rsidRPr="00DB1F7F">
              <w:rPr>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1F7F" w:rsidRPr="00DB1F7F" w:rsidRDefault="00DB1F7F" w:rsidP="00DB1F7F">
            <w:pPr>
              <w:jc w:val="both"/>
              <w:rPr>
                <w:color w:val="000000" w:themeColor="text1"/>
              </w:rPr>
            </w:pPr>
            <w:r w:rsidRPr="00DB1F7F">
              <w:rPr>
                <w:color w:val="000000" w:themeColor="text1"/>
              </w:rPr>
              <w:t>отримання учасником процедури закупівлі державної допомоги згідно із законодавством.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5" w:name="n132"/>
            <w:bookmarkEnd w:id="15"/>
            <w:r w:rsidRPr="00DB1F7F">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1F7F" w:rsidRPr="00DB1F7F" w:rsidRDefault="00DB1F7F" w:rsidP="00DB1F7F">
            <w:pPr>
              <w:spacing w:before="120" w:line="230" w:lineRule="auto"/>
              <w:ind w:firstLine="567"/>
              <w:jc w:val="both"/>
              <w:rPr>
                <w:color w:val="000000" w:themeColor="text1"/>
                <w:lang w:val="uk-UA" w:eastAsia="uk-UA"/>
              </w:rPr>
            </w:pPr>
            <w:r w:rsidRPr="00DB1F7F">
              <w:rPr>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DB1F7F" w:rsidRDefault="00DB1F7F" w:rsidP="00DB1F7F">
            <w:pPr>
              <w:jc w:val="both"/>
              <w:rPr>
                <w:color w:val="000000" w:themeColor="text1"/>
                <w:lang w:val="uk-UA" w:eastAsia="uk-UA"/>
              </w:rPr>
            </w:pPr>
            <w:r w:rsidRPr="00DB1F7F">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w:t>
            </w:r>
            <w:r w:rsidRPr="00DB1F7F">
              <w:rPr>
                <w:color w:val="000000" w:themeColor="text1"/>
                <w:lang w:val="uk-UA" w:eastAsia="uk-UA"/>
              </w:rPr>
              <w:lastRenderedPageBreak/>
              <w:t>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16" w:name="n1552"/>
            <w:bookmarkEnd w:id="16"/>
            <w:r w:rsidRPr="00DB1F7F">
              <w:rPr>
                <w:rFonts w:ascii="Times New Roman" w:eastAsia="Times New Roman" w:hAnsi="Times New Roman" w:cs="Times New Roman"/>
                <w:color w:val="000000" w:themeColor="text1"/>
                <w:sz w:val="24"/>
                <w:szCs w:val="24"/>
              </w:rPr>
              <w:t xml:space="preserve">   </w:t>
            </w:r>
            <w:r w:rsidRPr="00DB1F7F">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DB1F7F" w:rsidRPr="00DB1F7F" w:rsidRDefault="00DB1F7F" w:rsidP="00DB1F7F">
            <w:pPr>
              <w:keepNext/>
              <w:keepLines/>
              <w:jc w:val="both"/>
              <w:rPr>
                <w:color w:val="000000" w:themeColor="text1"/>
                <w:lang w:eastAsia="uk-UA"/>
              </w:rPr>
            </w:pPr>
            <w:bookmarkStart w:id="17" w:name="n505"/>
            <w:bookmarkEnd w:id="17"/>
            <w:r w:rsidRPr="00DB1F7F">
              <w:rPr>
                <w:color w:val="000000" w:themeColor="text1"/>
                <w:lang w:eastAsia="uk-UA"/>
              </w:rPr>
              <w:t>Замовник відхиляє тендерну пропозицію із зазначенням аргументації в електронній системі закупівель у разі якщо:</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1) учасник процедури закупівлі:</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B1F7F" w:rsidRPr="00AB072A" w:rsidRDefault="00DB1F7F" w:rsidP="00DB1F7F">
            <w:pPr>
              <w:pStyle w:val="14"/>
              <w:keepNext/>
              <w:keepLines/>
              <w:suppressAutoHyphens/>
              <w:spacing w:line="240" w:lineRule="auto"/>
              <w:ind w:left="-22" w:right="-30" w:firstLine="267"/>
              <w:jc w:val="both"/>
              <w:rPr>
                <w:rFonts w:ascii="Times New Roman" w:hAnsi="Times New Roman" w:cs="Times New Roman"/>
                <w:color w:val="000000" w:themeColor="text1"/>
                <w:sz w:val="24"/>
                <w:szCs w:val="24"/>
                <w:shd w:val="clear" w:color="auto" w:fill="FFFFFF"/>
                <w:lang w:val="uk-UA"/>
              </w:rPr>
            </w:pPr>
            <w:r w:rsidRPr="00AB072A">
              <w:rPr>
                <w:rFonts w:ascii="Times New Roman" w:hAnsi="Times New Roman" w:cs="Times New Roman"/>
                <w:color w:val="000000" w:themeColor="text1"/>
                <w:sz w:val="24"/>
                <w:szCs w:val="24"/>
                <w:shd w:val="clear" w:color="auto" w:fill="FFFFFF"/>
                <w:lang w:val="uk-UA"/>
              </w:rPr>
              <w:t xml:space="preserve">не надав забезпечення тендерної пропозиції, якщо таке забезпечення вимагалося замовником; </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DB1F7F">
              <w:rPr>
                <w:rStyle w:val="apple-converted-space"/>
                <w:color w:val="000000" w:themeColor="text1"/>
                <w:shd w:val="clear" w:color="auto" w:fill="FFFFFF"/>
              </w:rPr>
              <w:t> </w:t>
            </w:r>
            <w:r w:rsidRPr="00DB1F7F">
              <w:rPr>
                <w:color w:val="000000" w:themeColor="text1"/>
                <w:shd w:val="clear" w:color="auto" w:fill="FFFFFF"/>
                <w:lang w:val="uk-UA"/>
              </w:rPr>
              <w:t>№ 1178</w:t>
            </w:r>
            <w:r w:rsidRPr="00DB1F7F">
              <w:rPr>
                <w:rStyle w:val="apple-converted-space"/>
                <w:color w:val="000000" w:themeColor="text1"/>
                <w:shd w:val="clear" w:color="auto" w:fill="FFFFFF"/>
              </w:rPr>
              <w:t> </w:t>
            </w:r>
            <w:r w:rsidRPr="00DB1F7F">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2)</w:t>
            </w:r>
            <w:r w:rsidRPr="00DB1F7F">
              <w:rPr>
                <w:color w:val="000000" w:themeColor="text1"/>
                <w:lang w:eastAsia="en-US"/>
              </w:rPr>
              <w:t> </w:t>
            </w:r>
            <w:r w:rsidRPr="00DB1F7F">
              <w:rPr>
                <w:color w:val="000000" w:themeColor="text1"/>
                <w:lang w:val="uk-UA" w:eastAsia="en-US"/>
              </w:rPr>
              <w:t>тендерна пропозиція:</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shd w:val="clear" w:color="auto" w:fill="FFFFFF"/>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DB1F7F">
              <w:rPr>
                <w:rStyle w:val="apple-converted-space"/>
                <w:color w:val="000000" w:themeColor="text1"/>
                <w:shd w:val="clear" w:color="auto" w:fill="FFFFFF"/>
              </w:rPr>
              <w:t> </w:t>
            </w:r>
            <w:r w:rsidRPr="00DB1F7F">
              <w:rPr>
                <w:color w:val="000000" w:themeColor="text1"/>
                <w:shd w:val="clear" w:color="auto" w:fill="FFFFFF"/>
                <w:lang w:val="uk-UA"/>
              </w:rPr>
              <w:t>пункту 40</w:t>
            </w:r>
            <w:r w:rsidRPr="00DB1F7F">
              <w:rPr>
                <w:rStyle w:val="apple-converted-space"/>
                <w:color w:val="000000" w:themeColor="text1"/>
                <w:shd w:val="clear" w:color="auto" w:fill="FFFFFF"/>
              </w:rPr>
              <w:t> </w:t>
            </w:r>
            <w:r w:rsidRPr="00DB1F7F">
              <w:rPr>
                <w:color w:val="000000" w:themeColor="text1"/>
                <w:shd w:val="clear" w:color="auto" w:fill="FFFFFF"/>
                <w:lang w:val="uk-UA"/>
              </w:rPr>
              <w:t>цих особливостей;</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є такою, строк дії якої закінчився;</w:t>
            </w:r>
          </w:p>
          <w:p w:rsidR="00DB1F7F" w:rsidRPr="00DB1F7F" w:rsidRDefault="00DB1F7F" w:rsidP="00DB1F7F">
            <w:pPr>
              <w:spacing w:before="120"/>
              <w:ind w:firstLine="567"/>
              <w:jc w:val="both"/>
              <w:rPr>
                <w:color w:val="000000" w:themeColor="text1"/>
                <w:lang w:val="uk-UA"/>
              </w:rPr>
            </w:pPr>
            <w:r w:rsidRPr="00DB1F7F">
              <w:rPr>
                <w:color w:val="000000" w:themeColor="text1"/>
                <w:lang w:val="uk-UA" w:eastAsia="en-US"/>
              </w:rPr>
              <w:t xml:space="preserve">є такою, ціна якої перевищує очікувану вартість </w:t>
            </w:r>
            <w:r w:rsidRPr="00DB1F7F">
              <w:rPr>
                <w:color w:val="000000" w:themeColor="text1"/>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1F7F" w:rsidRPr="00DB1F7F" w:rsidRDefault="00DB1F7F" w:rsidP="00DB1F7F">
            <w:pPr>
              <w:spacing w:before="120"/>
              <w:ind w:firstLine="567"/>
              <w:jc w:val="both"/>
              <w:rPr>
                <w:color w:val="000000" w:themeColor="text1"/>
              </w:rPr>
            </w:pPr>
            <w:r w:rsidRPr="00DB1F7F">
              <w:rPr>
                <w:color w:val="000000" w:themeColor="text1"/>
                <w:lang w:eastAsia="en-US"/>
              </w:rPr>
              <w:t>не відповідає вимогам, установленим у тендерній документації відповідно до абзацу першого частини третьої статті 22 Закону;</w:t>
            </w:r>
          </w:p>
          <w:p w:rsidR="00DB1F7F" w:rsidRPr="00DB1F7F" w:rsidRDefault="00DB1F7F" w:rsidP="00DB1F7F">
            <w:pPr>
              <w:pStyle w:val="14"/>
              <w:keepNext/>
              <w:keepLines/>
              <w:suppressAutoHyphens/>
              <w:spacing w:line="240" w:lineRule="auto"/>
              <w:ind w:left="-22" w:right="-30" w:firstLine="267"/>
              <w:jc w:val="both"/>
              <w:rPr>
                <w:rFonts w:ascii="Times New Roman" w:eastAsia="Times New Roman" w:hAnsi="Times New Roman" w:cs="Times New Roman"/>
                <w:color w:val="000000" w:themeColor="text1"/>
                <w:sz w:val="24"/>
                <w:szCs w:val="24"/>
                <w:lang w:val="uk-UA" w:eastAsia="uk-UA"/>
              </w:rPr>
            </w:pPr>
            <w:r w:rsidRPr="00DB1F7F">
              <w:rPr>
                <w:rFonts w:ascii="Times New Roman" w:eastAsia="Times New Roman" w:hAnsi="Times New Roman" w:cs="Times New Roman"/>
                <w:color w:val="000000" w:themeColor="text1"/>
                <w:sz w:val="24"/>
                <w:szCs w:val="24"/>
                <w:lang w:val="uk-UA" w:eastAsia="uk-UA"/>
              </w:rPr>
              <w:t>3) переможець процедури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8" w:name="n150"/>
            <w:bookmarkEnd w:id="18"/>
            <w:r w:rsidRPr="00DB1F7F">
              <w:rPr>
                <w:color w:val="000000" w:themeColor="text1"/>
              </w:rPr>
              <w:t>не надав у спосіб, зазначений в тендерній документації, документи, що підтверджують відсутність підстав, визначених</w:t>
            </w:r>
            <w:r w:rsidRPr="00DB1F7F">
              <w:rPr>
                <w:rStyle w:val="apple-converted-space"/>
                <w:color w:val="000000" w:themeColor="text1"/>
              </w:rPr>
              <w:t> </w:t>
            </w:r>
            <w:r w:rsidRPr="00DB1F7F">
              <w:rPr>
                <w:color w:val="000000" w:themeColor="text1"/>
              </w:rPr>
              <w:t>пунктом 44</w:t>
            </w:r>
            <w:r w:rsidRPr="00DB1F7F">
              <w:rPr>
                <w:rStyle w:val="apple-converted-space"/>
                <w:color w:val="000000" w:themeColor="text1"/>
              </w:rPr>
              <w:t> </w:t>
            </w:r>
            <w:r w:rsidRPr="00DB1F7F">
              <w:rPr>
                <w:color w:val="000000" w:themeColor="text1"/>
              </w:rPr>
              <w:t xml:space="preserve"> особливостей;</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19" w:name="n397"/>
            <w:bookmarkStart w:id="20" w:name="n151"/>
            <w:bookmarkEnd w:id="19"/>
            <w:bookmarkEnd w:id="20"/>
            <w:r w:rsidRPr="00DB1F7F">
              <w:rPr>
                <w:color w:val="000000" w:themeColor="text1"/>
              </w:rPr>
              <w:t>не надав копію ліцензії або документа дозвільного характеру (у разі їх наявності) відповідно до</w:t>
            </w:r>
            <w:r w:rsidRPr="00DB1F7F">
              <w:rPr>
                <w:rStyle w:val="apple-converted-space"/>
                <w:color w:val="000000" w:themeColor="text1"/>
              </w:rPr>
              <w:t> </w:t>
            </w:r>
            <w:r w:rsidRPr="00DB1F7F">
              <w:rPr>
                <w:color w:val="000000" w:themeColor="text1"/>
              </w:rPr>
              <w:t>частини другої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1" w:name="n152"/>
            <w:bookmarkEnd w:id="21"/>
            <w:r w:rsidRPr="00DB1F7F">
              <w:rPr>
                <w:color w:val="000000" w:themeColor="text1"/>
              </w:rPr>
              <w:t>не надав забезпечення виконання договору про закупівлю, якщо таке забезпечення вимагалося замовником;</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2" w:name="n153"/>
            <w:bookmarkEnd w:id="22"/>
            <w:r w:rsidRPr="00DB1F7F">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DB1F7F">
              <w:rPr>
                <w:rStyle w:val="apple-converted-space"/>
                <w:color w:val="000000" w:themeColor="text1"/>
              </w:rPr>
              <w:t> </w:t>
            </w:r>
            <w:r w:rsidRPr="00DB1F7F">
              <w:rPr>
                <w:color w:val="000000" w:themeColor="text1"/>
              </w:rPr>
              <w:t>абзацом другим</w:t>
            </w:r>
            <w:r w:rsidRPr="00DB1F7F">
              <w:rPr>
                <w:rStyle w:val="apple-converted-space"/>
                <w:color w:val="000000" w:themeColor="text1"/>
              </w:rPr>
              <w:t> </w:t>
            </w:r>
            <w:r w:rsidRPr="00DB1F7F">
              <w:rPr>
                <w:color w:val="000000" w:themeColor="text1"/>
              </w:rPr>
              <w:t>пункту 39 цих особливостей.</w:t>
            </w:r>
          </w:p>
          <w:p w:rsidR="00DB1F7F" w:rsidRPr="00DB1F7F" w:rsidRDefault="00DB1F7F" w:rsidP="00DB1F7F">
            <w:pPr>
              <w:spacing w:before="120"/>
              <w:jc w:val="both"/>
              <w:rPr>
                <w:color w:val="000000" w:themeColor="text1"/>
              </w:rPr>
            </w:pPr>
            <w:r w:rsidRPr="00DB1F7F">
              <w:rPr>
                <w:color w:val="000000" w:themeColor="text1"/>
                <w:lang w:val="uk-UA" w:eastAsia="uk-UA"/>
              </w:rPr>
              <w:t xml:space="preserve">  </w:t>
            </w:r>
            <w:r w:rsidRPr="00DB1F7F">
              <w:rPr>
                <w:color w:val="000000" w:themeColor="text1"/>
                <w:lang w:eastAsia="en-US"/>
              </w:rPr>
              <w:t>Замовник може відхилити тендерну пропозицію із зазначенням аргументації в електронній системі закупівель у разі, коли:</w:t>
            </w:r>
          </w:p>
          <w:p w:rsidR="00DB1F7F" w:rsidRPr="00DB1F7F" w:rsidRDefault="00DB1F7F" w:rsidP="00DB1F7F">
            <w:pPr>
              <w:numPr>
                <w:ilvl w:val="0"/>
                <w:numId w:val="40"/>
              </w:numPr>
              <w:tabs>
                <w:tab w:val="left" w:pos="360"/>
                <w:tab w:val="left" w:pos="851"/>
                <w:tab w:val="left" w:pos="1440"/>
              </w:tabs>
              <w:spacing w:before="120"/>
              <w:ind w:left="0" w:firstLine="567"/>
              <w:jc w:val="both"/>
              <w:rPr>
                <w:color w:val="000000" w:themeColor="text1"/>
              </w:rPr>
            </w:pPr>
            <w:r w:rsidRPr="00DB1F7F">
              <w:rPr>
                <w:color w:val="000000" w:themeColor="text1"/>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DB1F7F" w:rsidRDefault="00DB1F7F" w:rsidP="00DB1F7F">
            <w:pPr>
              <w:spacing w:before="120"/>
              <w:ind w:firstLine="567"/>
              <w:jc w:val="both"/>
              <w:rPr>
                <w:color w:val="000000" w:themeColor="text1"/>
              </w:rPr>
            </w:pPr>
            <w:r w:rsidRPr="00DB1F7F">
              <w:rPr>
                <w:color w:val="000000" w:themeColor="text1"/>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1F7F" w:rsidRPr="00DB1F7F" w:rsidRDefault="00DB1F7F" w:rsidP="00DB1F7F">
            <w:pPr>
              <w:spacing w:before="120"/>
              <w:ind w:firstLine="567"/>
              <w:jc w:val="both"/>
              <w:rPr>
                <w:color w:val="000000" w:themeColor="text1"/>
              </w:rPr>
            </w:pPr>
            <w:r w:rsidRPr="00DB1F7F">
              <w:rPr>
                <w:color w:val="000000" w:themeColor="text1"/>
                <w:lang w:eastAsia="en-US"/>
              </w:rPr>
              <w:t xml:space="preserve">Інформація про відхилення тендерної пропозиції, у тому числі підстави такого відхилення (з посиланням на відповідні </w:t>
            </w:r>
            <w:r w:rsidRPr="00DB1F7F">
              <w:rPr>
                <w:color w:val="000000" w:themeColor="text1"/>
                <w:lang w:eastAsia="en-US"/>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1F7F" w:rsidRPr="00DB1F7F" w:rsidRDefault="00DB1F7F" w:rsidP="00DB1F7F">
            <w:pPr>
              <w:spacing w:before="120"/>
              <w:ind w:firstLine="567"/>
              <w:jc w:val="both"/>
              <w:rPr>
                <w:color w:val="000000" w:themeColor="text1"/>
              </w:rPr>
            </w:pPr>
            <w:r w:rsidRPr="00DB1F7F">
              <w:rPr>
                <w:color w:val="000000" w:themeColor="text1"/>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92F88" w:rsidRPr="00DB1F7F" w:rsidRDefault="00F92F88" w:rsidP="00376883">
            <w:pPr>
              <w:pStyle w:val="rvps2"/>
              <w:spacing w:before="0" w:beforeAutospacing="0" w:after="0" w:afterAutospacing="0"/>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w:t>
            </w:r>
            <w:r w:rsidR="00EC37EC">
              <w:rPr>
                <w:color w:val="000000"/>
              </w:rPr>
              <w:t xml:space="preserve">становлений замовником згідно </w:t>
            </w:r>
            <w:r w:rsidR="00EC37EC" w:rsidRPr="00EA0F0F">
              <w:rPr>
                <w:color w:val="000000"/>
              </w:rPr>
              <w:t xml:space="preserve">з </w:t>
            </w:r>
            <w:r w:rsidR="00EC37EC" w:rsidRPr="00EA0F0F">
              <w:rPr>
                <w:color w:val="000000"/>
                <w:shd w:val="solid" w:color="FFFFFF" w:fill="FFFFFF"/>
              </w:rPr>
              <w:t>цими особливостями</w:t>
            </w:r>
            <w:r w:rsidRPr="00384AEE">
              <w:rPr>
                <w:color w:val="000000"/>
              </w:rPr>
              <w:t>.</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lastRenderedPageBreak/>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942463" w:rsidP="00095BA6">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 xml:space="preserve">У разі якщо переможцем процедури закупівлі є об’єднання </w:t>
            </w:r>
            <w:r w:rsidRPr="00384AEE">
              <w:rPr>
                <w:color w:val="000000"/>
                <w:lang w:eastAsia="uk-UA"/>
              </w:rPr>
              <w:lastRenderedPageBreak/>
              <w:t>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DB1F7F" w:rsidRPr="00DB1F7F" w:rsidRDefault="00DB1F7F" w:rsidP="00DB1F7F">
            <w:pPr>
              <w:spacing w:before="120"/>
              <w:ind w:firstLine="567"/>
              <w:jc w:val="both"/>
              <w:rPr>
                <w:color w:val="000000" w:themeColor="text1"/>
              </w:rPr>
            </w:pPr>
            <w:r w:rsidRPr="00DB1F7F">
              <w:rPr>
                <w:color w:val="000000" w:themeColor="text1"/>
              </w:rPr>
              <w:t xml:space="preserve">Відповідно до пункту 17 Особливостей, </w:t>
            </w:r>
            <w:r w:rsidRPr="00DB1F7F">
              <w:rPr>
                <w:color w:val="000000" w:themeColor="text1"/>
                <w:shd w:val="clear" w:color="auto" w:fill="FFFFFF"/>
              </w:rPr>
              <w:t>Договір про закупівлю за результатами проведеної закупівлі згідно з</w:t>
            </w:r>
            <w:r w:rsidRPr="00DB1F7F">
              <w:rPr>
                <w:rStyle w:val="apple-converted-space"/>
                <w:color w:val="000000" w:themeColor="text1"/>
                <w:shd w:val="clear" w:color="auto" w:fill="FFFFFF"/>
              </w:rPr>
              <w:t> </w:t>
            </w:r>
            <w:r w:rsidRPr="00DB1F7F">
              <w:rPr>
                <w:color w:val="000000" w:themeColor="text1"/>
                <w:shd w:val="clear" w:color="auto" w:fill="FFFFFF"/>
              </w:rPr>
              <w:t>пунктами 10</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13</w:t>
            </w:r>
            <w:r w:rsidRPr="00DB1F7F">
              <w:rPr>
                <w:rStyle w:val="apple-converted-space"/>
                <w:color w:val="000000" w:themeColor="text1"/>
                <w:shd w:val="clear" w:color="auto" w:fill="FFFFFF"/>
              </w:rPr>
              <w:t> </w:t>
            </w:r>
            <w:r w:rsidRPr="00DB1F7F">
              <w:rPr>
                <w:color w:val="000000" w:themeColor="text1"/>
                <w:shd w:val="clear" w:color="auto" w:fill="FFFFFF"/>
              </w:rPr>
              <w:t>цих особливостей укладається відповідно до</w:t>
            </w:r>
            <w:r w:rsidRPr="00DB1F7F">
              <w:rPr>
                <w:rStyle w:val="apple-converted-space"/>
                <w:color w:val="000000" w:themeColor="text1"/>
                <w:shd w:val="clear" w:color="auto" w:fill="FFFFFF"/>
              </w:rPr>
              <w:t> </w:t>
            </w:r>
            <w:r w:rsidRPr="00DB1F7F">
              <w:rPr>
                <w:color w:val="000000" w:themeColor="text1"/>
                <w:shd w:val="clear" w:color="auto" w:fill="FFFFFF"/>
              </w:rPr>
              <w:t>Цивільного</w:t>
            </w:r>
            <w:r w:rsidRPr="00DB1F7F">
              <w:rPr>
                <w:rStyle w:val="apple-converted-space"/>
                <w:color w:val="000000" w:themeColor="text1"/>
                <w:shd w:val="clear" w:color="auto" w:fill="FFFFFF"/>
              </w:rPr>
              <w:t> </w:t>
            </w:r>
            <w:r w:rsidRPr="00DB1F7F">
              <w:rPr>
                <w:color w:val="000000" w:themeColor="text1"/>
                <w:shd w:val="clear" w:color="auto" w:fill="FFFFFF"/>
              </w:rPr>
              <w:t>і</w:t>
            </w:r>
            <w:r w:rsidRPr="00DB1F7F">
              <w:rPr>
                <w:rStyle w:val="apple-converted-space"/>
                <w:color w:val="000000" w:themeColor="text1"/>
                <w:shd w:val="clear" w:color="auto" w:fill="FFFFFF"/>
              </w:rPr>
              <w:t> </w:t>
            </w:r>
            <w:r w:rsidRPr="00DB1F7F">
              <w:rPr>
                <w:color w:val="000000" w:themeColor="text1"/>
                <w:shd w:val="clear" w:color="auto" w:fill="FFFFFF"/>
              </w:rPr>
              <w:t>Господарського кодексів України</w:t>
            </w:r>
            <w:r w:rsidRPr="00DB1F7F">
              <w:rPr>
                <w:rStyle w:val="apple-converted-space"/>
                <w:color w:val="000000" w:themeColor="text1"/>
                <w:shd w:val="clear" w:color="auto" w:fill="FFFFFF"/>
              </w:rPr>
              <w:t> </w:t>
            </w:r>
            <w:r w:rsidRPr="00DB1F7F">
              <w:rPr>
                <w:color w:val="000000" w:themeColor="text1"/>
                <w:shd w:val="clear" w:color="auto" w:fill="FFFFFF"/>
              </w:rPr>
              <w:t>з урахуванням положень</w:t>
            </w:r>
            <w:r w:rsidRPr="00DB1F7F">
              <w:rPr>
                <w:rStyle w:val="apple-converted-space"/>
                <w:color w:val="000000" w:themeColor="text1"/>
                <w:shd w:val="clear" w:color="auto" w:fill="FFFFFF"/>
              </w:rPr>
              <w:t> </w:t>
            </w:r>
            <w:r w:rsidRPr="00DB1F7F">
              <w:rPr>
                <w:color w:val="000000" w:themeColor="text1"/>
                <w:shd w:val="clear" w:color="auto" w:fill="FFFFFF"/>
              </w:rPr>
              <w:t>статті 41</w:t>
            </w:r>
            <w:r w:rsidRPr="00DB1F7F">
              <w:rPr>
                <w:rStyle w:val="apple-converted-space"/>
                <w:color w:val="000000" w:themeColor="text1"/>
                <w:shd w:val="clear" w:color="auto" w:fill="FFFFFF"/>
              </w:rPr>
              <w:t> </w:t>
            </w:r>
            <w:r w:rsidRPr="00DB1F7F">
              <w:rPr>
                <w:color w:val="000000" w:themeColor="text1"/>
                <w:shd w:val="clear" w:color="auto" w:fill="FFFFFF"/>
              </w:rPr>
              <w:t>Закону, крім частин</w:t>
            </w:r>
            <w:r w:rsidRPr="00DB1F7F">
              <w:rPr>
                <w:rStyle w:val="apple-converted-space"/>
                <w:color w:val="000000" w:themeColor="text1"/>
                <w:shd w:val="clear" w:color="auto" w:fill="FFFFFF"/>
              </w:rPr>
              <w:t> </w:t>
            </w:r>
            <w:r w:rsidRPr="00DB1F7F">
              <w:rPr>
                <w:color w:val="000000" w:themeColor="text1"/>
                <w:shd w:val="clear" w:color="auto" w:fill="FFFFFF"/>
              </w:rPr>
              <w:t>третьої - п’ятої,</w:t>
            </w:r>
            <w:r w:rsidRPr="00DB1F7F">
              <w:rPr>
                <w:rStyle w:val="apple-converted-space"/>
                <w:color w:val="000000" w:themeColor="text1"/>
                <w:shd w:val="clear" w:color="auto" w:fill="FFFFFF"/>
              </w:rPr>
              <w:t> </w:t>
            </w:r>
            <w:r w:rsidRPr="00DB1F7F">
              <w:rPr>
                <w:color w:val="000000" w:themeColor="text1"/>
                <w:shd w:val="clear" w:color="auto" w:fill="FFFFFF"/>
              </w:rPr>
              <w:t>сьомої - дев’ятої</w:t>
            </w:r>
            <w:r w:rsidRPr="00DB1F7F">
              <w:rPr>
                <w:rStyle w:val="apple-converted-space"/>
                <w:color w:val="000000" w:themeColor="text1"/>
                <w:shd w:val="clear" w:color="auto" w:fill="FFFFFF"/>
              </w:rPr>
              <w:t> </w:t>
            </w:r>
            <w:r w:rsidRPr="00DB1F7F">
              <w:rPr>
                <w:color w:val="000000" w:themeColor="text1"/>
                <w:shd w:val="clear" w:color="auto" w:fill="FFFFFF"/>
              </w:rPr>
              <w:t xml:space="preserve">статті 41 Закону, </w:t>
            </w:r>
            <w:r w:rsidRPr="00DB1F7F">
              <w:rPr>
                <w:color w:val="000000" w:themeColor="text1"/>
              </w:rPr>
              <w:t>та Особливостей.</w:t>
            </w:r>
          </w:p>
          <w:p w:rsidR="00DB1F7F" w:rsidRPr="00DB1F7F" w:rsidRDefault="00DB1F7F" w:rsidP="00DB1F7F">
            <w:pPr>
              <w:spacing w:before="120"/>
              <w:ind w:firstLine="567"/>
              <w:jc w:val="both"/>
              <w:rPr>
                <w:color w:val="000000" w:themeColor="text1"/>
              </w:rPr>
            </w:pPr>
            <w:r w:rsidRPr="00DB1F7F">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3" w:name="n370"/>
            <w:bookmarkEnd w:id="23"/>
            <w:r w:rsidRPr="00DB1F7F">
              <w:rPr>
                <w:color w:val="000000" w:themeColor="text1"/>
              </w:rPr>
              <w:t>визначення грошового еквівалента зобов’язання в іноземній валюті;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4" w:name="n371"/>
            <w:bookmarkEnd w:id="24"/>
            <w:r w:rsidRPr="00DB1F7F">
              <w:rPr>
                <w:color w:val="000000" w:themeColor="text1"/>
              </w:rPr>
              <w:t>перерахунку ціни в бік зменшення ціни тендерної пропозиції переможця без зменшення обсягів закупівлі;</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lang w:val="uk-UA"/>
              </w:rPr>
            </w:pPr>
            <w:bookmarkStart w:id="25" w:name="n372"/>
            <w:bookmarkEnd w:id="25"/>
            <w:r w:rsidRPr="00DB1F7F">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DB1F7F" w:rsidRDefault="00DB1F7F" w:rsidP="00DB1F7F">
            <w:pPr>
              <w:spacing w:before="120"/>
              <w:ind w:firstLine="567"/>
              <w:jc w:val="both"/>
              <w:rPr>
                <w:color w:val="000000" w:themeColor="text1"/>
                <w:shd w:val="clear" w:color="auto" w:fill="FFFFFF"/>
                <w:lang w:val="uk-UA"/>
              </w:rPr>
            </w:pPr>
            <w:r w:rsidRPr="00DB1F7F">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B1F7F">
              <w:rPr>
                <w:color w:val="000000" w:themeColor="text1"/>
                <w:shd w:val="clear" w:color="auto" w:fill="FFFFFF"/>
                <w:lang w:val="uk-UA"/>
              </w:rPr>
              <w:t xml:space="preserve"> </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r w:rsidRPr="00DB1F7F">
              <w:rPr>
                <w:color w:val="000000" w:themeColor="text1"/>
              </w:rPr>
              <w:t>1) зменшення обсягів закупівлі, зокрема з урахуванням фактичного обсягу видатків замовника;</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6" w:name="n75"/>
            <w:bookmarkEnd w:id="26"/>
            <w:r w:rsidRPr="00DB1F7F">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7" w:name="n76"/>
            <w:bookmarkEnd w:id="27"/>
            <w:r w:rsidRPr="00DB1F7F">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8" w:name="n77"/>
            <w:bookmarkEnd w:id="28"/>
            <w:r w:rsidRPr="00DB1F7F">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DB1F7F">
              <w:rPr>
                <w:color w:val="000000" w:themeColor="text1"/>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29" w:name="n374"/>
            <w:bookmarkStart w:id="30" w:name="n78"/>
            <w:bookmarkEnd w:id="29"/>
            <w:bookmarkEnd w:id="30"/>
            <w:r w:rsidRPr="00DB1F7F">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1" w:name="n79"/>
            <w:bookmarkEnd w:id="31"/>
            <w:r w:rsidRPr="00DB1F7F">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2" w:name="n80"/>
            <w:bookmarkEnd w:id="32"/>
            <w:r w:rsidRPr="00DB1F7F">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3" w:name="n81"/>
            <w:bookmarkEnd w:id="33"/>
            <w:r w:rsidRPr="00DB1F7F">
              <w:rPr>
                <w:color w:val="000000" w:themeColor="text1"/>
              </w:rPr>
              <w:t>8) зміни умов у зв’язку із застосуванням положень</w:t>
            </w:r>
            <w:r w:rsidRPr="00DB1F7F">
              <w:rPr>
                <w:rStyle w:val="apple-converted-space"/>
                <w:color w:val="000000" w:themeColor="text1"/>
              </w:rPr>
              <w:t> </w:t>
            </w:r>
            <w:r w:rsidRPr="00DB1F7F">
              <w:rPr>
                <w:color w:val="000000" w:themeColor="text1"/>
              </w:rPr>
              <w:t>частини шостої</w:t>
            </w:r>
            <w:r w:rsidRPr="00DB1F7F">
              <w:rPr>
                <w:rStyle w:val="apple-converted-space"/>
                <w:color w:val="000000" w:themeColor="text1"/>
              </w:rPr>
              <w:t> </w:t>
            </w:r>
            <w:r w:rsidRPr="00DB1F7F">
              <w:rPr>
                <w:color w:val="000000" w:themeColor="text1"/>
              </w:rPr>
              <w:t>статті 41 Закону.</w:t>
            </w:r>
          </w:p>
          <w:p w:rsidR="00DB1F7F" w:rsidRPr="00DB1F7F" w:rsidRDefault="00DB1F7F" w:rsidP="00DB1F7F">
            <w:pPr>
              <w:pStyle w:val="rvps2"/>
              <w:shd w:val="clear" w:color="auto" w:fill="FFFFFF"/>
              <w:spacing w:before="0" w:beforeAutospacing="0" w:after="150" w:afterAutospacing="0"/>
              <w:ind w:firstLine="450"/>
              <w:jc w:val="both"/>
              <w:rPr>
                <w:color w:val="000000" w:themeColor="text1"/>
              </w:rPr>
            </w:pPr>
            <w:bookmarkStart w:id="34" w:name="n82"/>
            <w:bookmarkEnd w:id="34"/>
            <w:r w:rsidRPr="00DB1F7F">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DB1F7F">
              <w:rPr>
                <w:rStyle w:val="apple-converted-space"/>
                <w:color w:val="000000" w:themeColor="text1"/>
              </w:rPr>
              <w:t> </w:t>
            </w:r>
            <w:r w:rsidRPr="00DB1F7F">
              <w:rPr>
                <w:color w:val="000000" w:themeColor="text1"/>
              </w:rPr>
              <w:t>Закону</w:t>
            </w:r>
            <w:r w:rsidRPr="00DB1F7F">
              <w:rPr>
                <w:rStyle w:val="apple-converted-space"/>
                <w:color w:val="000000" w:themeColor="text1"/>
              </w:rPr>
              <w:t> </w:t>
            </w:r>
            <w:r w:rsidRPr="00DB1F7F">
              <w:rPr>
                <w:color w:val="000000" w:themeColor="text1"/>
              </w:rPr>
              <w:t>з урахуванням цих особливостей.</w:t>
            </w:r>
          </w:p>
          <w:p w:rsidR="00286786" w:rsidRPr="0002587A" w:rsidRDefault="00DB1F7F" w:rsidP="00DB1F7F">
            <w:pPr>
              <w:pStyle w:val="rvps2"/>
              <w:shd w:val="clear" w:color="auto" w:fill="FFFFFF"/>
              <w:spacing w:before="0" w:beforeAutospacing="0" w:after="150" w:afterAutospacing="0"/>
              <w:ind w:firstLine="450"/>
              <w:jc w:val="both"/>
              <w:rPr>
                <w:color w:val="000000" w:themeColor="text1"/>
                <w:lang w:val="uk-UA"/>
              </w:rPr>
            </w:pPr>
            <w:r w:rsidRPr="00DB1F7F">
              <w:rPr>
                <w:color w:val="000000" w:themeColor="text1"/>
                <w:shd w:val="clear" w:color="auto" w:fill="FFFFFF"/>
                <w:lang w:val="uk-UA"/>
              </w:rPr>
              <w:t xml:space="preserve">   </w:t>
            </w:r>
            <w:r w:rsidRPr="00DB1F7F">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DB1F7F">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DB1F7F" w:rsidRDefault="00DB1F7F" w:rsidP="00DB1F7F">
            <w:pPr>
              <w:jc w:val="both"/>
              <w:rPr>
                <w:color w:val="000000" w:themeColor="text1"/>
                <w:lang w:val="uk-UA"/>
              </w:rPr>
            </w:pPr>
            <w:r w:rsidRPr="00DB1F7F">
              <w:rPr>
                <w:color w:val="000000" w:themeColor="text1"/>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DD5F31" w:rsidRPr="00E54CD0" w:rsidRDefault="00DD5F31" w:rsidP="00286786">
      <w:pPr>
        <w:outlineLvl w:val="0"/>
        <w:rPr>
          <w:lang w:val="en-US"/>
        </w:rPr>
      </w:pPr>
    </w:p>
    <w:p w:rsidR="00DD5F31" w:rsidRDefault="00DD5F31" w:rsidP="00286786">
      <w:pPr>
        <w:outlineLvl w:val="0"/>
        <w:rPr>
          <w:lang w:val="en-US"/>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033CA" w:rsidRPr="000F49DC" w:rsidRDefault="005033CA" w:rsidP="005033CA">
      <w:pPr>
        <w:ind w:firstLine="720"/>
        <w:jc w:val="center"/>
        <w:outlineLvl w:val="0"/>
        <w:rPr>
          <w:b/>
          <w:u w:val="single"/>
          <w:lang w:val="uk-UA"/>
        </w:rPr>
      </w:pPr>
    </w:p>
    <w:p w:rsidR="005033CA" w:rsidRPr="000F49DC" w:rsidRDefault="005033CA" w:rsidP="005033CA">
      <w:pPr>
        <w:jc w:val="center"/>
        <w:outlineLvl w:val="0"/>
        <w:rPr>
          <w:b/>
          <w:iCs/>
          <w:lang w:val="uk-UA"/>
        </w:rPr>
      </w:pPr>
      <w:r w:rsidRPr="000F49DC">
        <w:rPr>
          <w:b/>
          <w:iCs/>
          <w:lang w:val="uk-UA"/>
        </w:rPr>
        <w:t>Тендерна форма «Пропозиція”</w:t>
      </w:r>
    </w:p>
    <w:p w:rsidR="005033CA" w:rsidRPr="000F49DC" w:rsidRDefault="005033CA" w:rsidP="00154B12">
      <w:pPr>
        <w:ind w:firstLine="720"/>
        <w:jc w:val="center"/>
        <w:outlineLvl w:val="0"/>
        <w:rPr>
          <w:lang w:val="uk-UA"/>
        </w:rPr>
      </w:pPr>
      <w:r w:rsidRPr="000F49DC">
        <w:rPr>
          <w:lang w:val="uk-UA"/>
        </w:rPr>
        <w:t xml:space="preserve"> (форма, яка подається Учасником на фірмовому бланку)</w:t>
      </w:r>
    </w:p>
    <w:p w:rsidR="005033CA" w:rsidRPr="00AB072A" w:rsidRDefault="00932408" w:rsidP="00932408">
      <w:pPr>
        <w:rPr>
          <w:lang w:val="uk-UA"/>
        </w:rPr>
      </w:pPr>
      <w:r>
        <w:rPr>
          <w:color w:val="000000" w:themeColor="text1"/>
          <w:lang w:val="uk-UA"/>
        </w:rPr>
        <w:t xml:space="preserve">     </w:t>
      </w:r>
      <w:r w:rsidR="005033CA" w:rsidRPr="000026FD">
        <w:rPr>
          <w:color w:val="000000" w:themeColor="text1"/>
        </w:rPr>
        <w:t>Ми, (назва Учасника), _________________________надаємо свою пропозицію щодо участі у відкритих торгах на закупівлю</w:t>
      </w:r>
      <w:r w:rsidR="005033CA" w:rsidRPr="000026FD">
        <w:rPr>
          <w:bCs/>
          <w:color w:val="000000" w:themeColor="text1"/>
        </w:rPr>
        <w:t xml:space="preserve"> </w:t>
      </w: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005033CA">
        <w:rPr>
          <w:color w:val="000000" w:themeColor="text1"/>
        </w:rPr>
        <w:t>,</w:t>
      </w:r>
      <w:r w:rsidR="005033CA" w:rsidRPr="000026FD">
        <w:rPr>
          <w:color w:val="000000" w:themeColor="text1"/>
        </w:rPr>
        <w:t xml:space="preserve"> згідно з вимогами Замовника торгів.</w:t>
      </w:r>
    </w:p>
    <w:p w:rsidR="005033CA" w:rsidRDefault="005033CA" w:rsidP="00AB072A">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033CA" w:rsidRDefault="005033CA" w:rsidP="005033CA">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3"/>
        <w:gridCol w:w="1341"/>
        <w:gridCol w:w="1190"/>
        <w:gridCol w:w="1340"/>
        <w:gridCol w:w="1342"/>
        <w:gridCol w:w="1492"/>
      </w:tblGrid>
      <w:tr w:rsidR="005033CA" w:rsidRPr="001122F7" w:rsidTr="00097770">
        <w:trPr>
          <w:cantSplit/>
        </w:trPr>
        <w:tc>
          <w:tcPr>
            <w:tcW w:w="231" w:type="pct"/>
          </w:tcPr>
          <w:p w:rsidR="005033CA" w:rsidRPr="00C1075E" w:rsidRDefault="005033CA" w:rsidP="00AB072A">
            <w:pPr>
              <w:jc w:val="center"/>
              <w:rPr>
                <w:lang w:val="uk-UA"/>
              </w:rPr>
            </w:pPr>
            <w:r w:rsidRPr="00C1075E">
              <w:rPr>
                <w:lang w:val="uk-UA"/>
              </w:rPr>
              <w:t>№</w:t>
            </w:r>
          </w:p>
        </w:tc>
        <w:tc>
          <w:tcPr>
            <w:tcW w:w="1365" w:type="pct"/>
          </w:tcPr>
          <w:p w:rsidR="005033CA" w:rsidRPr="00C1075E" w:rsidRDefault="005033CA" w:rsidP="00AB072A">
            <w:pPr>
              <w:jc w:val="center"/>
              <w:rPr>
                <w:lang w:val="uk-UA"/>
              </w:rPr>
            </w:pPr>
            <w:r>
              <w:rPr>
                <w:lang w:val="uk-UA"/>
              </w:rPr>
              <w:t>Найменування</w:t>
            </w:r>
          </w:p>
        </w:tc>
        <w:tc>
          <w:tcPr>
            <w:tcW w:w="680" w:type="pct"/>
          </w:tcPr>
          <w:p w:rsidR="005033CA" w:rsidRPr="00C1075E" w:rsidRDefault="005033CA" w:rsidP="00AB072A">
            <w:pPr>
              <w:jc w:val="center"/>
              <w:rPr>
                <w:lang w:val="uk-UA"/>
              </w:rPr>
            </w:pPr>
            <w:r w:rsidRPr="00C1075E">
              <w:rPr>
                <w:lang w:val="uk-UA"/>
              </w:rPr>
              <w:t>Одиниця виміру</w:t>
            </w:r>
          </w:p>
        </w:tc>
        <w:tc>
          <w:tcPr>
            <w:tcW w:w="604" w:type="pct"/>
          </w:tcPr>
          <w:p w:rsidR="005033CA" w:rsidRPr="00C1075E" w:rsidRDefault="005033CA" w:rsidP="00AB072A">
            <w:pPr>
              <w:jc w:val="center"/>
              <w:rPr>
                <w:lang w:val="uk-UA"/>
              </w:rPr>
            </w:pPr>
            <w:r>
              <w:rPr>
                <w:lang w:val="uk-UA"/>
              </w:rPr>
              <w:t>К</w:t>
            </w:r>
            <w:r w:rsidRPr="00C1075E">
              <w:rPr>
                <w:lang w:val="uk-UA"/>
              </w:rPr>
              <w:t>ількість</w:t>
            </w:r>
          </w:p>
        </w:tc>
        <w:tc>
          <w:tcPr>
            <w:tcW w:w="680" w:type="pct"/>
          </w:tcPr>
          <w:p w:rsidR="005033CA" w:rsidRPr="001122F7" w:rsidRDefault="005033CA" w:rsidP="00AB072A">
            <w:pPr>
              <w:jc w:val="center"/>
              <w:rPr>
                <w:bCs/>
                <w:lang w:val="uk-UA"/>
              </w:rPr>
            </w:pPr>
            <w:r w:rsidRPr="001122F7">
              <w:rPr>
                <w:bCs/>
                <w:lang w:val="uk-UA"/>
              </w:rPr>
              <w:t>Ціна за одиницю, грн., без ПДВ</w:t>
            </w:r>
          </w:p>
        </w:tc>
        <w:tc>
          <w:tcPr>
            <w:tcW w:w="681" w:type="pct"/>
          </w:tcPr>
          <w:p w:rsidR="005033CA" w:rsidRPr="001122F7" w:rsidRDefault="005033CA" w:rsidP="00AB072A">
            <w:pPr>
              <w:jc w:val="center"/>
              <w:rPr>
                <w:bCs/>
                <w:lang w:val="uk-UA"/>
              </w:rPr>
            </w:pPr>
            <w:r>
              <w:rPr>
                <w:bCs/>
                <w:lang w:val="uk-UA"/>
              </w:rPr>
              <w:t xml:space="preserve">Ціна за одиницю, грн., </w:t>
            </w:r>
            <w:r w:rsidRPr="001122F7">
              <w:rPr>
                <w:bCs/>
                <w:lang w:val="uk-UA"/>
              </w:rPr>
              <w:t>з ПДВ</w:t>
            </w:r>
          </w:p>
        </w:tc>
        <w:tc>
          <w:tcPr>
            <w:tcW w:w="757" w:type="pct"/>
          </w:tcPr>
          <w:p w:rsidR="005033CA" w:rsidRPr="001122F7" w:rsidRDefault="005033CA" w:rsidP="00AB072A">
            <w:pPr>
              <w:jc w:val="center"/>
              <w:rPr>
                <w:bCs/>
                <w:lang w:val="uk-UA"/>
              </w:rPr>
            </w:pPr>
            <w:r w:rsidRPr="001122F7">
              <w:rPr>
                <w:bCs/>
                <w:lang w:val="uk-UA"/>
              </w:rPr>
              <w:t>Загальна вартість, грн., без ПДВ</w:t>
            </w:r>
          </w:p>
        </w:tc>
      </w:tr>
      <w:tr w:rsidR="005033CA" w:rsidRPr="000F49DC" w:rsidTr="00097770">
        <w:trPr>
          <w:cantSplit/>
        </w:trPr>
        <w:tc>
          <w:tcPr>
            <w:tcW w:w="231" w:type="pct"/>
          </w:tcPr>
          <w:p w:rsidR="005033CA" w:rsidRPr="00C1075E" w:rsidRDefault="005033CA" w:rsidP="00AB072A">
            <w:pPr>
              <w:jc w:val="center"/>
              <w:rPr>
                <w:lang w:val="uk-UA"/>
              </w:rPr>
            </w:pPr>
            <w:r>
              <w:rPr>
                <w:lang w:val="uk-UA"/>
              </w:rPr>
              <w:t>1</w:t>
            </w:r>
          </w:p>
        </w:tc>
        <w:tc>
          <w:tcPr>
            <w:tcW w:w="1365" w:type="pct"/>
          </w:tcPr>
          <w:p w:rsidR="005033CA" w:rsidRPr="00780A02" w:rsidRDefault="005033CA" w:rsidP="00AB072A">
            <w:pPr>
              <w:jc w:val="center"/>
              <w:rPr>
                <w:lang w:val="uk-UA"/>
              </w:rPr>
            </w:pPr>
            <w:r>
              <w:rPr>
                <w:lang w:val="uk-UA"/>
              </w:rPr>
              <w:t>**</w:t>
            </w:r>
          </w:p>
        </w:tc>
        <w:tc>
          <w:tcPr>
            <w:tcW w:w="680" w:type="pct"/>
          </w:tcPr>
          <w:p w:rsidR="005033CA" w:rsidRPr="00C1075E" w:rsidRDefault="005033CA" w:rsidP="00AB072A">
            <w:pPr>
              <w:jc w:val="center"/>
              <w:rPr>
                <w:lang w:val="uk-UA"/>
              </w:rPr>
            </w:pPr>
            <w:r>
              <w:rPr>
                <w:lang w:val="uk-UA"/>
              </w:rPr>
              <w:t>**</w:t>
            </w:r>
          </w:p>
        </w:tc>
        <w:tc>
          <w:tcPr>
            <w:tcW w:w="604" w:type="pct"/>
          </w:tcPr>
          <w:p w:rsidR="005033CA" w:rsidRPr="00C1075E" w:rsidRDefault="005033CA" w:rsidP="00AB072A">
            <w:pPr>
              <w:jc w:val="center"/>
              <w:rPr>
                <w:color w:val="000000"/>
              </w:rPr>
            </w:pPr>
            <w:r>
              <w:rPr>
                <w:color w:val="000000"/>
                <w:lang w:val="uk-UA"/>
              </w:rPr>
              <w:t>**</w:t>
            </w:r>
          </w:p>
        </w:tc>
        <w:tc>
          <w:tcPr>
            <w:tcW w:w="680" w:type="pct"/>
          </w:tcPr>
          <w:p w:rsidR="005033CA" w:rsidRPr="000F49DC" w:rsidRDefault="005033CA" w:rsidP="00AB072A">
            <w:pPr>
              <w:jc w:val="center"/>
              <w:rPr>
                <w:b/>
                <w:bCs/>
                <w:lang w:val="uk-UA"/>
              </w:rPr>
            </w:pPr>
            <w:r>
              <w:rPr>
                <w:b/>
                <w:bCs/>
                <w:lang w:val="uk-UA"/>
              </w:rPr>
              <w:t>*</w:t>
            </w:r>
          </w:p>
        </w:tc>
        <w:tc>
          <w:tcPr>
            <w:tcW w:w="681" w:type="pct"/>
          </w:tcPr>
          <w:p w:rsidR="005033CA" w:rsidRPr="000F49DC" w:rsidRDefault="005033CA" w:rsidP="00AB072A">
            <w:pPr>
              <w:jc w:val="center"/>
              <w:rPr>
                <w:b/>
                <w:bCs/>
                <w:lang w:val="uk-UA"/>
              </w:rPr>
            </w:pPr>
            <w:r>
              <w:rPr>
                <w:b/>
                <w:bCs/>
                <w:lang w:val="uk-UA"/>
              </w:rPr>
              <w:t>*</w:t>
            </w:r>
          </w:p>
        </w:tc>
        <w:tc>
          <w:tcPr>
            <w:tcW w:w="757" w:type="pct"/>
          </w:tcPr>
          <w:p w:rsidR="005033CA" w:rsidRPr="000F49DC" w:rsidRDefault="005033CA" w:rsidP="00AB072A">
            <w:pPr>
              <w:jc w:val="center"/>
              <w:rPr>
                <w:b/>
                <w:bCs/>
                <w:lang w:val="uk-UA"/>
              </w:rPr>
            </w:pPr>
            <w:r>
              <w:rPr>
                <w:b/>
                <w:bCs/>
                <w:lang w:val="uk-UA"/>
              </w:rPr>
              <w:t>*</w:t>
            </w:r>
          </w:p>
        </w:tc>
      </w:tr>
      <w:tr w:rsidR="005033CA" w:rsidRPr="000F49DC" w:rsidTr="00097770">
        <w:trPr>
          <w:cantSplit/>
        </w:trPr>
        <w:tc>
          <w:tcPr>
            <w:tcW w:w="231" w:type="pct"/>
          </w:tcPr>
          <w:p w:rsidR="005033CA" w:rsidRPr="000F49DC" w:rsidRDefault="005033CA" w:rsidP="00AB072A">
            <w:pPr>
              <w:jc w:val="center"/>
              <w:rPr>
                <w:lang w:val="uk-UA"/>
              </w:rPr>
            </w:pPr>
          </w:p>
        </w:tc>
        <w:tc>
          <w:tcPr>
            <w:tcW w:w="1365" w:type="pct"/>
          </w:tcPr>
          <w:p w:rsidR="005033CA" w:rsidRPr="001122F7" w:rsidRDefault="005033CA" w:rsidP="00AB072A">
            <w:pPr>
              <w:jc w:val="center"/>
              <w:rPr>
                <w:bCs/>
                <w:lang w:val="uk-UA"/>
              </w:rPr>
            </w:pPr>
            <w:r w:rsidRPr="001122F7">
              <w:rPr>
                <w:lang w:eastAsia="en-US"/>
              </w:rPr>
              <w:t>Всього грн. без ПДВ</w:t>
            </w:r>
          </w:p>
        </w:tc>
        <w:tc>
          <w:tcPr>
            <w:tcW w:w="680" w:type="pct"/>
          </w:tcPr>
          <w:p w:rsidR="005033CA" w:rsidRPr="000F49DC" w:rsidRDefault="005033CA" w:rsidP="00AB072A">
            <w:pPr>
              <w:jc w:val="center"/>
            </w:pPr>
          </w:p>
        </w:tc>
        <w:tc>
          <w:tcPr>
            <w:tcW w:w="604" w:type="pct"/>
          </w:tcPr>
          <w:p w:rsidR="005033CA" w:rsidRPr="000F49DC" w:rsidRDefault="005033CA" w:rsidP="00AB072A">
            <w:pPr>
              <w:jc w:val="center"/>
              <w:rPr>
                <w:lang w:val="uk-UA"/>
              </w:rPr>
            </w:pPr>
          </w:p>
        </w:tc>
        <w:tc>
          <w:tcPr>
            <w:tcW w:w="680" w:type="pct"/>
          </w:tcPr>
          <w:p w:rsidR="005033CA" w:rsidRPr="000F49DC" w:rsidRDefault="005033CA" w:rsidP="00AB072A">
            <w:pPr>
              <w:jc w:val="center"/>
              <w:rPr>
                <w:b/>
                <w:bCs/>
                <w:lang w:val="uk-UA"/>
              </w:rPr>
            </w:pPr>
          </w:p>
        </w:tc>
        <w:tc>
          <w:tcPr>
            <w:tcW w:w="681" w:type="pct"/>
          </w:tcPr>
          <w:p w:rsidR="005033CA" w:rsidRPr="000F49DC" w:rsidRDefault="005033CA" w:rsidP="00AB072A">
            <w:pPr>
              <w:jc w:val="center"/>
              <w:rPr>
                <w:b/>
                <w:bCs/>
                <w:lang w:val="uk-UA"/>
              </w:rPr>
            </w:pPr>
          </w:p>
        </w:tc>
        <w:tc>
          <w:tcPr>
            <w:tcW w:w="757" w:type="pct"/>
          </w:tcPr>
          <w:p w:rsidR="005033CA" w:rsidRPr="000F49DC" w:rsidRDefault="005033CA" w:rsidP="00AB072A">
            <w:pPr>
              <w:jc w:val="center"/>
              <w:rPr>
                <w:b/>
                <w:bCs/>
                <w:lang w:val="uk-UA"/>
              </w:rPr>
            </w:pPr>
          </w:p>
        </w:tc>
      </w:tr>
      <w:tr w:rsidR="005033CA" w:rsidRPr="000F49DC" w:rsidTr="00097770">
        <w:trPr>
          <w:cantSplit/>
        </w:trPr>
        <w:tc>
          <w:tcPr>
            <w:tcW w:w="231" w:type="pct"/>
          </w:tcPr>
          <w:p w:rsidR="005033CA" w:rsidRPr="000F49DC" w:rsidRDefault="005033CA" w:rsidP="00AB072A">
            <w:pPr>
              <w:jc w:val="center"/>
              <w:rPr>
                <w:lang w:val="uk-UA"/>
              </w:rPr>
            </w:pPr>
          </w:p>
        </w:tc>
        <w:tc>
          <w:tcPr>
            <w:tcW w:w="1365" w:type="pct"/>
          </w:tcPr>
          <w:p w:rsidR="005033CA" w:rsidRPr="001122F7" w:rsidRDefault="005033CA" w:rsidP="00AB072A">
            <w:pPr>
              <w:jc w:val="center"/>
              <w:rPr>
                <w:bCs/>
                <w:lang w:val="uk-UA"/>
              </w:rPr>
            </w:pPr>
            <w:r w:rsidRPr="001122F7">
              <w:rPr>
                <w:bCs/>
                <w:lang w:val="uk-UA"/>
              </w:rPr>
              <w:t>ПДВ *, грн.:</w:t>
            </w:r>
          </w:p>
        </w:tc>
        <w:tc>
          <w:tcPr>
            <w:tcW w:w="680" w:type="pct"/>
          </w:tcPr>
          <w:p w:rsidR="005033CA" w:rsidRPr="000F49DC" w:rsidRDefault="005033CA" w:rsidP="00AB072A">
            <w:pPr>
              <w:jc w:val="center"/>
              <w:rPr>
                <w:lang w:val="uk-UA"/>
              </w:rPr>
            </w:pPr>
          </w:p>
        </w:tc>
        <w:tc>
          <w:tcPr>
            <w:tcW w:w="604" w:type="pct"/>
          </w:tcPr>
          <w:p w:rsidR="005033CA" w:rsidRPr="000F49DC" w:rsidRDefault="005033CA" w:rsidP="00AB072A">
            <w:pPr>
              <w:jc w:val="center"/>
              <w:rPr>
                <w:lang w:val="en-US"/>
              </w:rPr>
            </w:pPr>
          </w:p>
        </w:tc>
        <w:tc>
          <w:tcPr>
            <w:tcW w:w="680" w:type="pct"/>
          </w:tcPr>
          <w:p w:rsidR="005033CA" w:rsidRPr="000F49DC" w:rsidRDefault="005033CA" w:rsidP="00AB072A">
            <w:pPr>
              <w:rPr>
                <w:b/>
                <w:bCs/>
                <w:lang w:val="uk-UA"/>
              </w:rPr>
            </w:pPr>
          </w:p>
        </w:tc>
        <w:tc>
          <w:tcPr>
            <w:tcW w:w="681" w:type="pct"/>
          </w:tcPr>
          <w:p w:rsidR="005033CA" w:rsidRPr="000F49DC" w:rsidRDefault="005033CA" w:rsidP="00AB072A">
            <w:pPr>
              <w:rPr>
                <w:b/>
                <w:bCs/>
                <w:lang w:val="uk-UA"/>
              </w:rPr>
            </w:pPr>
          </w:p>
        </w:tc>
        <w:tc>
          <w:tcPr>
            <w:tcW w:w="757" w:type="pct"/>
          </w:tcPr>
          <w:p w:rsidR="005033CA" w:rsidRPr="000F49DC" w:rsidRDefault="005033CA" w:rsidP="00AB072A">
            <w:pPr>
              <w:rPr>
                <w:b/>
                <w:bCs/>
                <w:lang w:val="uk-UA"/>
              </w:rPr>
            </w:pPr>
          </w:p>
        </w:tc>
      </w:tr>
      <w:tr w:rsidR="005033CA" w:rsidRPr="000F49DC" w:rsidTr="00097770">
        <w:trPr>
          <w:cantSplit/>
        </w:trPr>
        <w:tc>
          <w:tcPr>
            <w:tcW w:w="231" w:type="pct"/>
          </w:tcPr>
          <w:p w:rsidR="005033CA" w:rsidRPr="000F49DC" w:rsidRDefault="005033CA" w:rsidP="00AB072A">
            <w:pPr>
              <w:jc w:val="center"/>
              <w:rPr>
                <w:b/>
                <w:bCs/>
                <w:lang w:val="uk-UA"/>
              </w:rPr>
            </w:pPr>
          </w:p>
        </w:tc>
        <w:tc>
          <w:tcPr>
            <w:tcW w:w="1365" w:type="pct"/>
          </w:tcPr>
          <w:p w:rsidR="005033CA" w:rsidRPr="001122F7" w:rsidRDefault="005033CA" w:rsidP="00AB072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0" w:type="pct"/>
          </w:tcPr>
          <w:p w:rsidR="005033CA" w:rsidRPr="000F49DC" w:rsidRDefault="005033CA" w:rsidP="00AB072A">
            <w:pPr>
              <w:jc w:val="center"/>
              <w:rPr>
                <w:b/>
                <w:bCs/>
                <w:lang w:val="uk-UA"/>
              </w:rPr>
            </w:pPr>
          </w:p>
        </w:tc>
        <w:tc>
          <w:tcPr>
            <w:tcW w:w="604" w:type="pct"/>
          </w:tcPr>
          <w:p w:rsidR="005033CA" w:rsidRPr="000F49DC" w:rsidRDefault="005033CA" w:rsidP="00AB072A">
            <w:pPr>
              <w:jc w:val="center"/>
              <w:rPr>
                <w:b/>
                <w:bCs/>
                <w:lang w:val="uk-UA"/>
              </w:rPr>
            </w:pPr>
          </w:p>
        </w:tc>
        <w:tc>
          <w:tcPr>
            <w:tcW w:w="680" w:type="pct"/>
          </w:tcPr>
          <w:p w:rsidR="005033CA" w:rsidRPr="000F49DC" w:rsidRDefault="005033CA" w:rsidP="00AB072A">
            <w:pPr>
              <w:rPr>
                <w:b/>
                <w:bCs/>
                <w:lang w:val="uk-UA"/>
              </w:rPr>
            </w:pPr>
          </w:p>
        </w:tc>
        <w:tc>
          <w:tcPr>
            <w:tcW w:w="681" w:type="pct"/>
          </w:tcPr>
          <w:p w:rsidR="005033CA" w:rsidRPr="000F49DC" w:rsidRDefault="005033CA" w:rsidP="00AB072A">
            <w:pPr>
              <w:rPr>
                <w:b/>
                <w:bCs/>
                <w:lang w:val="uk-UA"/>
              </w:rPr>
            </w:pPr>
          </w:p>
        </w:tc>
        <w:tc>
          <w:tcPr>
            <w:tcW w:w="757" w:type="pct"/>
          </w:tcPr>
          <w:p w:rsidR="005033CA" w:rsidRPr="000F49DC" w:rsidRDefault="005033CA" w:rsidP="00AB072A">
            <w:pPr>
              <w:rPr>
                <w:b/>
                <w:bCs/>
                <w:lang w:val="uk-UA"/>
              </w:rPr>
            </w:pPr>
          </w:p>
        </w:tc>
      </w:tr>
    </w:tbl>
    <w:p w:rsidR="005033CA" w:rsidRPr="00C137B8" w:rsidRDefault="005033CA" w:rsidP="005033CA">
      <w:pPr>
        <w:ind w:firstLine="708"/>
        <w:jc w:val="both"/>
        <w:rPr>
          <w:iCs/>
        </w:rPr>
      </w:pP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033CA" w:rsidRPr="00A14AE1" w:rsidRDefault="005033CA" w:rsidP="005033CA">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033CA" w:rsidRPr="009F713C" w:rsidRDefault="005033CA" w:rsidP="005033CA">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033CA" w:rsidRPr="006047C4" w:rsidRDefault="005033CA" w:rsidP="005033CA">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033CA" w:rsidRPr="009F713C" w:rsidRDefault="005033CA" w:rsidP="005033CA">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033CA" w:rsidRPr="009F713C" w:rsidRDefault="005033CA" w:rsidP="005033CA">
      <w:pPr>
        <w:jc w:val="both"/>
        <w:rPr>
          <w:lang w:val="uk-UA"/>
        </w:rPr>
      </w:pPr>
    </w:p>
    <w:p w:rsidR="005033CA" w:rsidRPr="009F713C" w:rsidRDefault="005033CA" w:rsidP="005033CA">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033CA" w:rsidRPr="009F713C" w:rsidRDefault="005033CA" w:rsidP="005033CA">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033CA" w:rsidRPr="009F713C" w:rsidRDefault="005033CA" w:rsidP="005033CA">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033CA" w:rsidRPr="00370D4C" w:rsidRDefault="005033CA" w:rsidP="005033CA">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033CA" w:rsidRPr="0036150E" w:rsidRDefault="005033CA" w:rsidP="005033CA">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AB072A" w:rsidRPr="00AB072A" w:rsidRDefault="005033CA" w:rsidP="00AB072A">
      <w:pPr>
        <w:pStyle w:val="aa"/>
        <w:ind w:left="360"/>
        <w:jc w:val="both"/>
        <w:rPr>
          <w:rStyle w:val="af1"/>
          <w:rFonts w:eastAsia="Courier New"/>
          <w:b/>
          <w:bCs/>
          <w:color w:val="000000" w:themeColor="text1"/>
          <w:lang w:val="uk-UA"/>
        </w:rPr>
      </w:pPr>
      <w:r w:rsidRPr="0036150E">
        <w:rPr>
          <w:rStyle w:val="af1"/>
          <w:rFonts w:eastAsia="Courier New"/>
          <w:color w:val="000000" w:themeColor="text1"/>
          <w:lang w:val="uk-UA"/>
        </w:rPr>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00911D18">
        <w:rPr>
          <w:rStyle w:val="af1"/>
          <w:rFonts w:eastAsia="Courier New"/>
          <w:color w:val="000000" w:themeColor="text1"/>
          <w:lang w:val="uk-UA"/>
        </w:rPr>
        <w:t>.</w:t>
      </w:r>
    </w:p>
    <w:p w:rsidR="00911D18" w:rsidRDefault="00911D18" w:rsidP="00911D18">
      <w:pPr>
        <w:tabs>
          <w:tab w:val="num" w:pos="360"/>
        </w:tabs>
        <w:rPr>
          <w:rStyle w:val="af1"/>
          <w:rFonts w:eastAsia="Courier New"/>
          <w:b/>
          <w:bCs/>
          <w:color w:val="auto"/>
          <w:lang w:val="uk-UA"/>
        </w:rPr>
      </w:pPr>
    </w:p>
    <w:p w:rsidR="00097770" w:rsidRPr="00911D18" w:rsidRDefault="00097770" w:rsidP="00911D18">
      <w:pPr>
        <w:tabs>
          <w:tab w:val="num" w:pos="360"/>
        </w:tabs>
        <w:rPr>
          <w:rStyle w:val="af1"/>
          <w:rFonts w:eastAsia="Courier New"/>
          <w:b/>
          <w:bCs/>
          <w:color w:val="auto"/>
          <w:lang w:val="uk-UA"/>
        </w:rPr>
      </w:pPr>
    </w:p>
    <w:p w:rsidR="00911D18" w:rsidRPr="000F49DC" w:rsidRDefault="00911D18" w:rsidP="00911D18">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911D18" w:rsidRPr="000F49DC" w:rsidRDefault="00911D18" w:rsidP="00911D18">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911D18" w:rsidRPr="000F49DC" w:rsidRDefault="00911D18" w:rsidP="00911D18">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911D18" w:rsidRPr="000F49DC" w:rsidRDefault="00911D18" w:rsidP="00911D18">
      <w:pPr>
        <w:pStyle w:val="af5"/>
        <w:spacing w:after="0"/>
        <w:jc w:val="center"/>
        <w:rPr>
          <w:lang w:val="uk-UA"/>
        </w:rPr>
      </w:pPr>
    </w:p>
    <w:p w:rsidR="00911D18" w:rsidRDefault="00911D18" w:rsidP="00911D18">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«___» _________ 2023 </w:t>
      </w:r>
      <w:r w:rsidRPr="000F49DC">
        <w:rPr>
          <w:lang w:val="uk-UA"/>
        </w:rPr>
        <w:t>р.</w:t>
      </w:r>
    </w:p>
    <w:p w:rsidR="00911D18" w:rsidRPr="000F49DC" w:rsidRDefault="00911D18" w:rsidP="00911D18">
      <w:pPr>
        <w:pStyle w:val="af5"/>
        <w:spacing w:after="0"/>
        <w:jc w:val="center"/>
        <w:rPr>
          <w:lang w:val="uk-UA"/>
        </w:rPr>
      </w:pPr>
    </w:p>
    <w:p w:rsidR="00911D18" w:rsidRDefault="00911D18" w:rsidP="00911D18">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в особі </w:t>
      </w:r>
      <w:r>
        <w:rPr>
          <w:color w:val="000000" w:themeColor="text1"/>
          <w:lang w:val="uk-UA"/>
        </w:rPr>
        <w:t xml:space="preserve">в.о. </w:t>
      </w:r>
      <w:r w:rsidRPr="009F11AB">
        <w:rPr>
          <w:color w:val="000000" w:themeColor="text1"/>
          <w:lang w:val="uk-UA"/>
        </w:rPr>
        <w:t>директора Антоненко Людмили Петрівни</w:t>
      </w:r>
      <w:r w:rsidR="00932408">
        <w:rPr>
          <w:lang w:val="uk-UA"/>
        </w:rPr>
        <w:t>,  який діє на підставі 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911D18" w:rsidRPr="005B3F17" w:rsidRDefault="00911D18" w:rsidP="00911D18">
      <w:pPr>
        <w:ind w:firstLine="540"/>
        <w:jc w:val="both"/>
        <w:rPr>
          <w:lang w:val="uk-UA"/>
        </w:rPr>
      </w:pPr>
    </w:p>
    <w:p w:rsidR="00911D18" w:rsidRDefault="00911D18" w:rsidP="00911D18">
      <w:pPr>
        <w:tabs>
          <w:tab w:val="left" w:pos="426"/>
        </w:tabs>
        <w:jc w:val="center"/>
        <w:rPr>
          <w:lang w:val="uk-UA"/>
        </w:rPr>
      </w:pPr>
      <w:r w:rsidRPr="005B3F17">
        <w:rPr>
          <w:lang w:val="uk-UA"/>
        </w:rPr>
        <w:t>I.Предмет договору</w:t>
      </w:r>
    </w:p>
    <w:p w:rsidR="00911D18" w:rsidRPr="005B3F17" w:rsidRDefault="00911D18" w:rsidP="00911D18">
      <w:pPr>
        <w:tabs>
          <w:tab w:val="left" w:pos="426"/>
        </w:tabs>
        <w:jc w:val="center"/>
        <w:rPr>
          <w:lang w:val="uk-UA"/>
        </w:rPr>
      </w:pPr>
    </w:p>
    <w:p w:rsidR="00911D18" w:rsidRPr="00781121" w:rsidRDefault="00911D18" w:rsidP="00911D18">
      <w:pPr>
        <w:rPr>
          <w:lang w:val="uk-UA"/>
        </w:rPr>
      </w:pPr>
      <w:r w:rsidRPr="00284C35">
        <w:rPr>
          <w:color w:val="000000" w:themeColor="text1"/>
          <w:lang w:val="uk-UA"/>
        </w:rPr>
        <w:t xml:space="preserve">1.1. Продавець зобов’язується поставити </w:t>
      </w:r>
      <w:r w:rsidR="00932408" w:rsidRPr="00BC6393">
        <w:rPr>
          <w:color w:val="000000" w:themeColor="text1"/>
          <w:lang w:val="uk-UA"/>
        </w:rPr>
        <w:t xml:space="preserve">Код ДК 021:2015 - </w:t>
      </w:r>
      <w:r w:rsidR="00932408" w:rsidRPr="00BC6393">
        <w:rPr>
          <w:color w:val="000000" w:themeColor="text1"/>
        </w:rPr>
        <w:t>15330000-0</w:t>
      </w:r>
      <w:r w:rsidR="00932408" w:rsidRPr="00BC6393">
        <w:rPr>
          <w:rStyle w:val="apple-converted-space"/>
          <w:rFonts w:eastAsia="Calibri"/>
          <w:color w:val="000000" w:themeColor="text1"/>
          <w:shd w:val="clear" w:color="auto" w:fill="FDFEFD"/>
        </w:rPr>
        <w:t> </w:t>
      </w:r>
      <w:r w:rsidR="00932408" w:rsidRPr="00BC6393">
        <w:rPr>
          <w:color w:val="000000" w:themeColor="text1"/>
          <w:shd w:val="clear" w:color="auto" w:fill="FDFEFD"/>
        </w:rPr>
        <w:t>–</w:t>
      </w:r>
      <w:r w:rsidR="00932408" w:rsidRPr="00BC6393">
        <w:rPr>
          <w:rStyle w:val="apple-converted-space"/>
          <w:rFonts w:eastAsia="Calibri"/>
          <w:color w:val="000000" w:themeColor="text1"/>
          <w:shd w:val="clear" w:color="auto" w:fill="FDFEFD"/>
        </w:rPr>
        <w:t> </w:t>
      </w:r>
      <w:r w:rsidR="00932408" w:rsidRPr="00BC6393">
        <w:rPr>
          <w:color w:val="000000" w:themeColor="text1"/>
        </w:rPr>
        <w:t>Оброблені фрукти та овочі</w:t>
      </w:r>
      <w:r w:rsidRPr="00284C35">
        <w:rPr>
          <w:color w:val="000000" w:themeColor="text1"/>
          <w:lang w:val="uk-UA"/>
        </w:rPr>
        <w:t>, а  Покупець зобов’язується приймати і оплачувати Поставлений Товар на умовах даного Договору.</w:t>
      </w:r>
    </w:p>
    <w:p w:rsidR="00911D18" w:rsidRPr="005B3F17" w:rsidRDefault="00911D18" w:rsidP="00911D18">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911D18" w:rsidRPr="005B3F17" w:rsidRDefault="00911D18" w:rsidP="00911D18">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911D18" w:rsidRPr="005B3F17" w:rsidRDefault="00911D18" w:rsidP="00911D18">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911D18" w:rsidRPr="005B3F17" w:rsidRDefault="00911D18" w:rsidP="00911D18">
      <w:pPr>
        <w:jc w:val="center"/>
        <w:rPr>
          <w:bCs/>
          <w:lang w:val="uk-UA"/>
        </w:rPr>
      </w:pPr>
      <w:r w:rsidRPr="005B3F17">
        <w:rPr>
          <w:bCs/>
          <w:lang w:val="uk-UA"/>
        </w:rPr>
        <w:t>II. Якість товарів, робіт чи послуг</w:t>
      </w:r>
    </w:p>
    <w:p w:rsidR="00911D18" w:rsidRPr="00206BD2" w:rsidRDefault="00911D18" w:rsidP="00911D18">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911D18" w:rsidRPr="006C3A2C" w:rsidRDefault="00911D18" w:rsidP="00911D18">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911D18" w:rsidRPr="005309B5" w:rsidRDefault="00911D18" w:rsidP="00911D18">
      <w:pPr>
        <w:jc w:val="both"/>
        <w:rPr>
          <w:lang w:val="uk-UA" w:eastAsia="zh-CN"/>
        </w:rPr>
      </w:pPr>
    </w:p>
    <w:p w:rsidR="00911D18" w:rsidRPr="005B3F17" w:rsidRDefault="00911D18" w:rsidP="00911D18">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911D18" w:rsidRPr="005B3F17" w:rsidRDefault="00911D18" w:rsidP="00911D18">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911D18" w:rsidRPr="005B3F17" w:rsidRDefault="00911D18" w:rsidP="00911D18">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911D18" w:rsidRPr="005B3F17" w:rsidRDefault="00911D18" w:rsidP="00911D18">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911D18" w:rsidRPr="005B3F17" w:rsidRDefault="00911D18" w:rsidP="00911D18">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911D18" w:rsidRPr="005B3F17" w:rsidRDefault="00911D18" w:rsidP="00911D18">
      <w:pPr>
        <w:jc w:val="center"/>
        <w:rPr>
          <w:bCs/>
          <w:lang w:val="uk-UA"/>
        </w:rPr>
      </w:pPr>
      <w:r w:rsidRPr="005B3F17">
        <w:rPr>
          <w:lang w:val="uk-UA"/>
        </w:rPr>
        <w:t>I</w:t>
      </w:r>
      <w:r w:rsidRPr="005B3F17">
        <w:rPr>
          <w:bCs/>
          <w:lang w:val="uk-UA"/>
        </w:rPr>
        <w:t>V. Порядок здійснення оплати</w:t>
      </w:r>
    </w:p>
    <w:p w:rsidR="00911D18" w:rsidRPr="005B3F17" w:rsidRDefault="00911D18" w:rsidP="00911D18">
      <w:pPr>
        <w:jc w:val="both"/>
        <w:rPr>
          <w:bCs/>
          <w:lang w:val="uk-UA"/>
        </w:rPr>
      </w:pPr>
      <w:r w:rsidRPr="005B3F17">
        <w:rPr>
          <w:lang w:val="uk-UA"/>
        </w:rPr>
        <w:t xml:space="preserve">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w:t>
      </w:r>
      <w:r w:rsidRPr="005B3F17">
        <w:rPr>
          <w:lang w:val="uk-UA"/>
        </w:rPr>
        <w:lastRenderedPageBreak/>
        <w:t>рахунок Продавця протягом 30 (тридцяти) банківських днів з моменту поставки Товару (окремої партії)</w:t>
      </w:r>
    </w:p>
    <w:p w:rsidR="00911D18" w:rsidRPr="005B3F17" w:rsidRDefault="00911D18" w:rsidP="00911D18">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911D18" w:rsidRPr="005B3F17" w:rsidRDefault="00911D18" w:rsidP="00911D18">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911D18" w:rsidRPr="005B3F17" w:rsidRDefault="00911D18" w:rsidP="00911D18">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911D18" w:rsidRPr="005B3F17" w:rsidRDefault="00911D18" w:rsidP="00911D18">
      <w:pPr>
        <w:jc w:val="center"/>
        <w:rPr>
          <w:bCs/>
          <w:lang w:val="uk-UA"/>
        </w:rPr>
      </w:pPr>
      <w:r w:rsidRPr="005B3F17">
        <w:rPr>
          <w:bCs/>
          <w:lang w:val="uk-UA"/>
        </w:rPr>
        <w:t>V. Поставка товарів</w:t>
      </w:r>
    </w:p>
    <w:p w:rsidR="00911D18" w:rsidRPr="005B3F17" w:rsidRDefault="00911D18" w:rsidP="00911D18">
      <w:pPr>
        <w:pStyle w:val="af5"/>
        <w:tabs>
          <w:tab w:val="num" w:pos="601"/>
        </w:tabs>
        <w:spacing w:after="0"/>
      </w:pPr>
      <w:r w:rsidRPr="005B3F17">
        <w:t>5.1. Строк поставки Товару протягом 20</w:t>
      </w:r>
      <w:r>
        <w:rPr>
          <w:lang w:val="uk-UA"/>
        </w:rPr>
        <w:t>23</w:t>
      </w:r>
      <w:r w:rsidRPr="005B3F17">
        <w:t xml:space="preserve"> року.</w:t>
      </w:r>
    </w:p>
    <w:p w:rsidR="00911D18" w:rsidRPr="005B3F17" w:rsidRDefault="00911D18" w:rsidP="00911D18">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911D18" w:rsidRPr="005B3F17" w:rsidRDefault="00911D18" w:rsidP="00911D18">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911D18" w:rsidRPr="005B3F17" w:rsidRDefault="00911D18" w:rsidP="00911D18">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911D18" w:rsidRPr="005B3F17" w:rsidRDefault="00911D18" w:rsidP="00911D18">
      <w:pPr>
        <w:pStyle w:val="af5"/>
        <w:tabs>
          <w:tab w:val="num" w:pos="601"/>
        </w:tabs>
        <w:spacing w:after="0"/>
      </w:pPr>
      <w:r w:rsidRPr="005B3F17">
        <w:t>перевезення товару відповідної категорії товару.</w:t>
      </w:r>
    </w:p>
    <w:p w:rsidR="00911D18" w:rsidRPr="005B3F17" w:rsidRDefault="00911D18" w:rsidP="00911D18">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911D18" w:rsidRPr="005B3F17" w:rsidRDefault="00911D18" w:rsidP="00911D18">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911D18" w:rsidRPr="005B3F17" w:rsidRDefault="00911D18" w:rsidP="00911D18">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911D18" w:rsidRPr="005B3F17" w:rsidRDefault="00911D18" w:rsidP="00911D18">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911D18" w:rsidRPr="005B3F17" w:rsidRDefault="00911D18" w:rsidP="00911D18">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911D18" w:rsidRPr="005B3F17" w:rsidRDefault="00911D18" w:rsidP="00911D18">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911D18" w:rsidRPr="005B3F17" w:rsidRDefault="00911D18" w:rsidP="00911D18">
      <w:pPr>
        <w:pStyle w:val="af"/>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911D18" w:rsidRPr="005B3F17" w:rsidRDefault="00911D18" w:rsidP="00911D18">
      <w:pPr>
        <w:pStyle w:val="af"/>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911D18" w:rsidRPr="005B3F17" w:rsidRDefault="00911D18" w:rsidP="00911D18">
      <w:pPr>
        <w:jc w:val="center"/>
        <w:rPr>
          <w:bCs/>
          <w:lang w:val="uk-UA"/>
        </w:rPr>
      </w:pPr>
      <w:r w:rsidRPr="005B3F17">
        <w:rPr>
          <w:bCs/>
          <w:lang w:val="uk-UA"/>
        </w:rPr>
        <w:t>VI. Права та обов'язки сторін</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911D18" w:rsidRPr="005B3F17" w:rsidRDefault="00911D18" w:rsidP="00911D18">
      <w:pPr>
        <w:pStyle w:val="af"/>
        <w:rPr>
          <w:rFonts w:ascii="Times New Roman" w:hAnsi="Times New Roman"/>
          <w:sz w:val="24"/>
          <w:szCs w:val="24"/>
        </w:rPr>
      </w:pPr>
      <w:r w:rsidRPr="005B3F17">
        <w:rPr>
          <w:rFonts w:ascii="Times New Roman" w:hAnsi="Times New Roman"/>
          <w:sz w:val="24"/>
          <w:szCs w:val="24"/>
        </w:rPr>
        <w:t>6.2. Покупець має право:</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lastRenderedPageBreak/>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911D18" w:rsidRDefault="00911D18" w:rsidP="00911D18">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911D18" w:rsidRPr="005B3F17" w:rsidRDefault="00911D18" w:rsidP="00911D18">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911D18" w:rsidRPr="005B3F17" w:rsidRDefault="00911D18" w:rsidP="00911D18">
      <w:pPr>
        <w:jc w:val="center"/>
        <w:rPr>
          <w:bCs/>
          <w:lang w:val="uk-UA"/>
        </w:rPr>
      </w:pPr>
      <w:r w:rsidRPr="005B3F17">
        <w:rPr>
          <w:bCs/>
          <w:lang w:val="uk-UA"/>
        </w:rPr>
        <w:t>VII. Відповідальність сторін</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11D18" w:rsidRPr="005B3F17" w:rsidRDefault="00911D18" w:rsidP="00911D18">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911D18" w:rsidRPr="005B3F17" w:rsidRDefault="00911D18" w:rsidP="00911D18">
      <w:pPr>
        <w:jc w:val="center"/>
        <w:rPr>
          <w:bCs/>
          <w:lang w:val="uk-UA"/>
        </w:rPr>
      </w:pPr>
      <w:r w:rsidRPr="005B3F17">
        <w:rPr>
          <w:bCs/>
          <w:lang w:val="uk-UA"/>
        </w:rPr>
        <w:t>VIII. Обставини непереборної сили</w:t>
      </w:r>
    </w:p>
    <w:p w:rsidR="00911D18" w:rsidRPr="005B3F17" w:rsidRDefault="00911D18" w:rsidP="00911D18">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911D18" w:rsidRPr="005B3F17" w:rsidRDefault="00911D18" w:rsidP="00911D18">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911D18" w:rsidRPr="005B3F17" w:rsidRDefault="00911D18" w:rsidP="00911D18">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911D18" w:rsidRPr="005B3F17" w:rsidRDefault="00911D18" w:rsidP="00911D18">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911D18" w:rsidRPr="005B3F17" w:rsidRDefault="00911D18" w:rsidP="00911D18">
      <w:pPr>
        <w:jc w:val="center"/>
        <w:rPr>
          <w:bCs/>
          <w:lang w:val="uk-UA"/>
        </w:rPr>
      </w:pPr>
      <w:r w:rsidRPr="005B3F17">
        <w:rPr>
          <w:bCs/>
          <w:lang w:val="uk-UA"/>
        </w:rPr>
        <w:t>IX. Вирішення спорів</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911D18" w:rsidRPr="005B3F17" w:rsidRDefault="00911D18" w:rsidP="00911D18">
      <w:pPr>
        <w:pStyle w:val="af"/>
        <w:jc w:val="both"/>
        <w:rPr>
          <w:rFonts w:ascii="Times New Roman" w:hAnsi="Times New Roman"/>
          <w:bCs/>
          <w:sz w:val="24"/>
          <w:szCs w:val="24"/>
        </w:rPr>
      </w:pPr>
      <w:r w:rsidRPr="005B3F17">
        <w:rPr>
          <w:rFonts w:ascii="Times New Roman" w:hAnsi="Times New Roman"/>
          <w:noProof/>
          <w:sz w:val="24"/>
          <w:szCs w:val="24"/>
        </w:rPr>
        <w:lastRenderedPageBreak/>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911D18" w:rsidRPr="005B3F17" w:rsidRDefault="00911D18" w:rsidP="00911D18">
      <w:pPr>
        <w:jc w:val="center"/>
        <w:rPr>
          <w:bCs/>
        </w:rPr>
      </w:pPr>
      <w:r w:rsidRPr="005B3F17">
        <w:rPr>
          <w:bCs/>
          <w:lang w:val="uk-UA"/>
        </w:rPr>
        <w:t>X. Строк дії договору</w:t>
      </w:r>
    </w:p>
    <w:p w:rsidR="00911D18" w:rsidRPr="005B3F17" w:rsidRDefault="00911D18" w:rsidP="00911D18">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Pr>
          <w:noProof/>
          <w:lang w:val="uk-UA"/>
        </w:rPr>
        <w:t>23 </w:t>
      </w:r>
      <w:r w:rsidRPr="005B3F17">
        <w:rPr>
          <w:noProof/>
          <w:lang w:val="uk-UA"/>
        </w:rPr>
        <w:t>р., але в будь-якому випадку до повного виконання Сторонами своїх зобов'язань.</w:t>
      </w:r>
    </w:p>
    <w:p w:rsidR="00911D18" w:rsidRPr="005B3F17" w:rsidRDefault="00911D18" w:rsidP="00911D18">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911D18" w:rsidRPr="005B3F17" w:rsidRDefault="00911D18" w:rsidP="00911D18">
      <w:pPr>
        <w:jc w:val="center"/>
        <w:rPr>
          <w:bCs/>
          <w:lang w:val="uk-UA"/>
        </w:rPr>
      </w:pPr>
      <w:r w:rsidRPr="005B3F17">
        <w:rPr>
          <w:bCs/>
          <w:lang w:val="uk-UA"/>
        </w:rPr>
        <w:t>XI. Інші умови</w:t>
      </w:r>
    </w:p>
    <w:p w:rsidR="00911D18" w:rsidRPr="006B0450" w:rsidRDefault="00911D18" w:rsidP="00911D18">
      <w:pPr>
        <w:jc w:val="both"/>
        <w:rPr>
          <w:color w:val="000000"/>
          <w:lang w:val="uk-UA"/>
        </w:rPr>
      </w:pPr>
      <w:r w:rsidRPr="006B0450">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911D18" w:rsidRPr="005B3F17" w:rsidRDefault="00911D18" w:rsidP="00911D18">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911D18" w:rsidRPr="005B3F17" w:rsidRDefault="00911D18" w:rsidP="00911D18">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911D18" w:rsidRPr="005B3F17" w:rsidRDefault="00911D18" w:rsidP="00911D18">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911D18" w:rsidRPr="005B3F17" w:rsidRDefault="00911D18" w:rsidP="00911D18">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911D18" w:rsidRPr="005B3F17" w:rsidRDefault="00911D18" w:rsidP="00911D18">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911D18" w:rsidRPr="005B3F17" w:rsidRDefault="00911D18" w:rsidP="00911D18">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911D18" w:rsidRPr="005B3F17" w:rsidRDefault="00911D18" w:rsidP="00911D18">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911D18" w:rsidRPr="005B3F17" w:rsidRDefault="00911D18" w:rsidP="00911D18">
      <w:pPr>
        <w:jc w:val="center"/>
        <w:rPr>
          <w:bCs/>
          <w:lang w:val="uk-UA"/>
        </w:rPr>
      </w:pPr>
      <w:r w:rsidRPr="005B3F17">
        <w:rPr>
          <w:bCs/>
          <w:lang w:val="uk-UA"/>
        </w:rPr>
        <w:t>XII. Додатки до договору</w:t>
      </w:r>
    </w:p>
    <w:p w:rsidR="00911D18" w:rsidRPr="005B3F17" w:rsidRDefault="00911D18" w:rsidP="00911D18">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911D18" w:rsidRDefault="00911D18" w:rsidP="00911D18">
      <w:pPr>
        <w:jc w:val="center"/>
        <w:rPr>
          <w:noProof/>
          <w:lang w:val="uk-UA"/>
        </w:rPr>
      </w:pPr>
    </w:p>
    <w:p w:rsidR="00911D18" w:rsidRPr="00A63C50" w:rsidRDefault="00911D18" w:rsidP="00911D18">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911D18" w:rsidRPr="00A63C50" w:rsidTr="00911D18">
        <w:tc>
          <w:tcPr>
            <w:tcW w:w="5211" w:type="dxa"/>
          </w:tcPr>
          <w:p w:rsidR="00911D18" w:rsidRPr="00A63C50" w:rsidRDefault="00911D18" w:rsidP="00911D18">
            <w:pPr>
              <w:rPr>
                <w:bCs/>
                <w:lang w:val="uk-UA"/>
              </w:rPr>
            </w:pPr>
            <w:r w:rsidRPr="00A63C50">
              <w:rPr>
                <w:bCs/>
                <w:lang w:val="uk-UA"/>
              </w:rPr>
              <w:t>Покупець</w:t>
            </w:r>
          </w:p>
          <w:p w:rsidR="00911D18" w:rsidRPr="00DC75B4" w:rsidRDefault="00911D18" w:rsidP="00911D1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911D18" w:rsidRPr="00DC75B4" w:rsidRDefault="00911D18" w:rsidP="00911D18">
            <w:pPr>
              <w:rPr>
                <w:color w:val="000000" w:themeColor="text1"/>
                <w:lang w:val="uk-UA"/>
              </w:rPr>
            </w:pPr>
            <w:r w:rsidRPr="00DC75B4">
              <w:rPr>
                <w:color w:val="000000" w:themeColor="text1"/>
                <w:lang w:val="uk-UA"/>
              </w:rPr>
              <w:t>Україна, 01601, м. Київ, вул. Шовковична, 39/1</w:t>
            </w:r>
          </w:p>
          <w:p w:rsidR="00911D18" w:rsidRPr="00DC75B4" w:rsidRDefault="00911D18" w:rsidP="00911D18">
            <w:pPr>
              <w:rPr>
                <w:lang w:val="uk-UA"/>
              </w:rPr>
            </w:pPr>
            <w:r w:rsidRPr="00DC75B4">
              <w:rPr>
                <w:lang w:val="uk-UA"/>
              </w:rPr>
              <w:t>р/р</w:t>
            </w:r>
            <w:r w:rsidRPr="00DC75B4">
              <w:rPr>
                <w:color w:val="000000" w:themeColor="text1"/>
                <w:lang w:val="uk-UA"/>
              </w:rPr>
              <w:t xml:space="preserve"> UA613052990000026003045036880</w:t>
            </w:r>
          </w:p>
          <w:p w:rsidR="00911D18" w:rsidRPr="00DC75B4" w:rsidRDefault="00911D18" w:rsidP="00911D18">
            <w:pPr>
              <w:rPr>
                <w:lang w:val="uk-UA"/>
              </w:rPr>
            </w:pPr>
            <w:r w:rsidRPr="00DC75B4">
              <w:rPr>
                <w:lang w:val="uk-UA"/>
              </w:rPr>
              <w:t>в АТ КБ «Приватбанк»</w:t>
            </w:r>
          </w:p>
          <w:p w:rsidR="00911D18" w:rsidRPr="00DC75B4" w:rsidRDefault="00911D18" w:rsidP="00911D1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911D18" w:rsidRPr="00DC75B4" w:rsidRDefault="00911D18" w:rsidP="00911D18">
            <w:pPr>
              <w:pStyle w:val="21"/>
              <w:spacing w:after="0" w:line="240" w:lineRule="auto"/>
              <w:rPr>
                <w:sz w:val="22"/>
                <w:szCs w:val="22"/>
                <w:lang w:val="uk-UA"/>
              </w:rPr>
            </w:pPr>
            <w:r w:rsidRPr="00DC75B4">
              <w:rPr>
                <w:sz w:val="22"/>
                <w:szCs w:val="22"/>
                <w:lang w:val="uk-UA"/>
              </w:rPr>
              <w:t>ІПН 019940926104,</w:t>
            </w:r>
          </w:p>
          <w:p w:rsidR="00911D18" w:rsidRPr="00E03AD3" w:rsidRDefault="00911D18" w:rsidP="00911D18">
            <w:pPr>
              <w:pStyle w:val="21"/>
              <w:spacing w:after="0" w:line="240" w:lineRule="auto"/>
              <w:rPr>
                <w:sz w:val="22"/>
                <w:szCs w:val="22"/>
                <w:lang w:val="uk-UA"/>
              </w:rPr>
            </w:pPr>
            <w:r w:rsidRPr="00DC75B4">
              <w:rPr>
                <w:sz w:val="22"/>
                <w:szCs w:val="22"/>
                <w:lang w:val="uk-UA"/>
              </w:rPr>
              <w:t>Тел.: (044) 255-15-98</w:t>
            </w:r>
          </w:p>
          <w:p w:rsidR="00911D18" w:rsidRDefault="00911D18" w:rsidP="00911D18">
            <w:pPr>
              <w:pStyle w:val="21"/>
              <w:spacing w:after="0" w:line="240" w:lineRule="auto"/>
              <w:rPr>
                <w:color w:val="000000" w:themeColor="text1"/>
                <w:lang w:val="uk-UA"/>
              </w:rPr>
            </w:pPr>
          </w:p>
          <w:p w:rsidR="00911D18" w:rsidRPr="00A63C50" w:rsidRDefault="00911D18" w:rsidP="00911D18">
            <w:pPr>
              <w:pStyle w:val="21"/>
              <w:spacing w:after="0" w:line="240" w:lineRule="auto"/>
              <w:rPr>
                <w:lang w:val="uk-UA"/>
              </w:rPr>
            </w:pPr>
          </w:p>
          <w:p w:rsidR="00911D18" w:rsidRDefault="00911D18" w:rsidP="00911D18">
            <w:pPr>
              <w:tabs>
                <w:tab w:val="left" w:pos="2006"/>
              </w:tabs>
              <w:rPr>
                <w:lang w:val="uk-UA"/>
              </w:rPr>
            </w:pPr>
            <w:r>
              <w:rPr>
                <w:color w:val="000000" w:themeColor="text1"/>
                <w:lang w:val="uk-UA"/>
              </w:rPr>
              <w:t>В.о. директора</w:t>
            </w:r>
            <w:r>
              <w:tab/>
            </w:r>
          </w:p>
          <w:p w:rsidR="00911D18" w:rsidRPr="001D3F4F" w:rsidRDefault="00911D18" w:rsidP="00911D18">
            <w:pPr>
              <w:tabs>
                <w:tab w:val="left" w:pos="2006"/>
              </w:tabs>
              <w:rPr>
                <w:lang w:val="uk-UA"/>
              </w:rPr>
            </w:pPr>
          </w:p>
          <w:p w:rsidR="00911D18" w:rsidRPr="00A63C50" w:rsidRDefault="00911D18" w:rsidP="00911D18">
            <w:pPr>
              <w:rPr>
                <w:bCs/>
                <w:lang w:val="uk-UA"/>
              </w:rPr>
            </w:pPr>
            <w:r w:rsidRPr="00425AC5">
              <w:t>__________</w:t>
            </w:r>
            <w:r w:rsidRPr="00425AC5">
              <w:rPr>
                <w:lang w:val="uk-UA"/>
              </w:rPr>
              <w:t xml:space="preserve"> Л. П. Антоненко</w:t>
            </w:r>
          </w:p>
        </w:tc>
        <w:tc>
          <w:tcPr>
            <w:tcW w:w="4643" w:type="dxa"/>
          </w:tcPr>
          <w:p w:rsidR="00911D18" w:rsidRPr="00A63C50" w:rsidRDefault="00911D18" w:rsidP="00911D18">
            <w:pPr>
              <w:rPr>
                <w:lang w:val="uk-UA"/>
              </w:rPr>
            </w:pPr>
            <w:r w:rsidRPr="00A63C50">
              <w:rPr>
                <w:lang w:val="uk-UA"/>
              </w:rPr>
              <w:t>Продавець</w:t>
            </w:r>
          </w:p>
          <w:p w:rsidR="00911D18" w:rsidRPr="00A63C50" w:rsidRDefault="00911D18" w:rsidP="00911D18">
            <w:pPr>
              <w:rPr>
                <w:lang w:val="uk-UA"/>
              </w:rPr>
            </w:pPr>
          </w:p>
          <w:p w:rsidR="00911D18" w:rsidRPr="005B3F17" w:rsidRDefault="00911D18" w:rsidP="00911D18">
            <w:pPr>
              <w:rPr>
                <w:lang w:val="uk-UA"/>
              </w:rPr>
            </w:pPr>
          </w:p>
          <w:p w:rsidR="00911D18" w:rsidRPr="005B3F17" w:rsidRDefault="00911D18" w:rsidP="00911D18">
            <w:pPr>
              <w:rPr>
                <w:bCs/>
                <w:lang w:val="uk-UA"/>
              </w:rPr>
            </w:pPr>
            <w:r w:rsidRPr="005B3F17">
              <w:rPr>
                <w:bCs/>
                <w:lang w:val="uk-UA"/>
              </w:rPr>
              <w:t>___________________</w:t>
            </w:r>
          </w:p>
          <w:p w:rsidR="00911D18" w:rsidRPr="005B3F17" w:rsidRDefault="00911D18" w:rsidP="00911D18">
            <w:pPr>
              <w:rPr>
                <w:bCs/>
                <w:lang w:val="uk-UA"/>
              </w:rPr>
            </w:pPr>
            <w:r w:rsidRPr="005B3F17">
              <w:rPr>
                <w:bCs/>
                <w:lang w:val="uk-UA"/>
              </w:rPr>
              <w:t>___________________</w:t>
            </w:r>
          </w:p>
          <w:p w:rsidR="00911D18" w:rsidRPr="005B3F17" w:rsidRDefault="00911D18" w:rsidP="00911D18">
            <w:pPr>
              <w:rPr>
                <w:lang w:val="uk-UA"/>
              </w:rPr>
            </w:pPr>
            <w:r w:rsidRPr="005B3F17">
              <w:rPr>
                <w:lang w:val="uk-UA"/>
              </w:rPr>
              <w:t xml:space="preserve">р/р </w:t>
            </w:r>
          </w:p>
          <w:p w:rsidR="00911D18" w:rsidRPr="005B3F17" w:rsidRDefault="00911D18" w:rsidP="00911D18">
            <w:pPr>
              <w:rPr>
                <w:lang w:val="uk-UA"/>
              </w:rPr>
            </w:pPr>
            <w:r w:rsidRPr="005B3F17">
              <w:rPr>
                <w:lang w:val="uk-UA"/>
              </w:rPr>
              <w:t xml:space="preserve">в                        код банку </w:t>
            </w:r>
          </w:p>
          <w:p w:rsidR="00911D18" w:rsidRPr="005B3F17" w:rsidRDefault="00911D18" w:rsidP="00911D18">
            <w:pPr>
              <w:rPr>
                <w:lang w:val="uk-UA"/>
              </w:rPr>
            </w:pPr>
            <w:r w:rsidRPr="005B3F17">
              <w:rPr>
                <w:lang w:val="uk-UA"/>
              </w:rPr>
              <w:t xml:space="preserve">код ЄДРПОУ </w:t>
            </w:r>
          </w:p>
          <w:p w:rsidR="00911D18" w:rsidRPr="005B3F17" w:rsidRDefault="00911D18" w:rsidP="00911D18">
            <w:pPr>
              <w:rPr>
                <w:lang w:val="uk-UA"/>
              </w:rPr>
            </w:pPr>
            <w:r w:rsidRPr="005B3F17">
              <w:rPr>
                <w:lang w:val="uk-UA"/>
              </w:rPr>
              <w:t xml:space="preserve">ІПН </w:t>
            </w:r>
          </w:p>
          <w:p w:rsidR="00911D18" w:rsidRPr="005B3F17" w:rsidRDefault="00911D18" w:rsidP="00911D18">
            <w:pPr>
              <w:pStyle w:val="21"/>
              <w:spacing w:after="0" w:line="240" w:lineRule="auto"/>
              <w:rPr>
                <w:lang w:val="uk-UA"/>
              </w:rPr>
            </w:pPr>
            <w:r w:rsidRPr="005B3F17">
              <w:rPr>
                <w:lang w:val="uk-UA"/>
              </w:rPr>
              <w:t>Св-во платника ПДВ №</w:t>
            </w:r>
          </w:p>
          <w:p w:rsidR="00911D18" w:rsidRPr="005B3F17" w:rsidRDefault="00911D18" w:rsidP="00911D1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911D18" w:rsidRPr="00A63C50" w:rsidRDefault="00911D18" w:rsidP="00911D18">
            <w:pPr>
              <w:rPr>
                <w:lang w:val="uk-UA"/>
              </w:rPr>
            </w:pPr>
          </w:p>
          <w:p w:rsidR="00911D18" w:rsidRPr="00A63C50" w:rsidRDefault="00911D18" w:rsidP="00911D18">
            <w:pPr>
              <w:rPr>
                <w:lang w:val="uk-UA"/>
              </w:rPr>
            </w:pPr>
          </w:p>
          <w:p w:rsidR="00911D18" w:rsidRPr="00A63C50" w:rsidRDefault="00911D18" w:rsidP="00911D18">
            <w:pPr>
              <w:rPr>
                <w:bCs/>
                <w:lang w:val="uk-UA"/>
              </w:rPr>
            </w:pPr>
          </w:p>
        </w:tc>
      </w:tr>
    </w:tbl>
    <w:p w:rsidR="00911D18" w:rsidRPr="00903EF2" w:rsidRDefault="00911D18" w:rsidP="00911D18">
      <w:pPr>
        <w:rPr>
          <w:noProof/>
          <w:lang w:val="en-US"/>
        </w:rPr>
      </w:pPr>
    </w:p>
    <w:p w:rsidR="00911D18" w:rsidRDefault="00911D18" w:rsidP="00911D18">
      <w:pPr>
        <w:jc w:val="center"/>
        <w:rPr>
          <w:noProof/>
          <w:lang w:val="uk-UA"/>
        </w:rPr>
      </w:pPr>
    </w:p>
    <w:p w:rsidR="00911D18" w:rsidRDefault="00911D18" w:rsidP="00911D18">
      <w:pPr>
        <w:jc w:val="center"/>
        <w:rPr>
          <w:noProof/>
          <w:lang w:val="uk-UA"/>
        </w:rPr>
      </w:pPr>
    </w:p>
    <w:p w:rsidR="00911D18" w:rsidRDefault="00911D18" w:rsidP="00911D18">
      <w:pPr>
        <w:jc w:val="center"/>
        <w:rPr>
          <w:noProof/>
          <w:lang w:val="uk-UA"/>
        </w:rPr>
      </w:pPr>
    </w:p>
    <w:p w:rsidR="00911D18" w:rsidRDefault="00911D18" w:rsidP="00911D18">
      <w:pPr>
        <w:jc w:val="center"/>
        <w:rPr>
          <w:noProof/>
          <w:lang w:val="uk-UA"/>
        </w:rPr>
      </w:pPr>
    </w:p>
    <w:tbl>
      <w:tblPr>
        <w:tblW w:w="0" w:type="auto"/>
        <w:tblLook w:val="04A0"/>
      </w:tblPr>
      <w:tblGrid>
        <w:gridCol w:w="4923"/>
        <w:gridCol w:w="4931"/>
      </w:tblGrid>
      <w:tr w:rsidR="00911D18" w:rsidRPr="000F49DC" w:rsidTr="00911D18">
        <w:trPr>
          <w:trHeight w:val="80"/>
        </w:trPr>
        <w:tc>
          <w:tcPr>
            <w:tcW w:w="4923" w:type="dxa"/>
          </w:tcPr>
          <w:p w:rsidR="00911D18" w:rsidRPr="00FB7FF6" w:rsidRDefault="00911D18" w:rsidP="00911D18">
            <w:pPr>
              <w:rPr>
                <w:bCs/>
                <w:lang w:val="en-US"/>
              </w:rPr>
            </w:pPr>
          </w:p>
        </w:tc>
        <w:tc>
          <w:tcPr>
            <w:tcW w:w="4931" w:type="dxa"/>
          </w:tcPr>
          <w:p w:rsidR="00911D18" w:rsidRPr="00373099" w:rsidRDefault="00911D18" w:rsidP="00911D18">
            <w:pPr>
              <w:rPr>
                <w:bCs/>
                <w:lang w:val="en-US"/>
              </w:rPr>
            </w:pPr>
          </w:p>
        </w:tc>
      </w:tr>
    </w:tbl>
    <w:p w:rsidR="00911D18" w:rsidRPr="001122F7" w:rsidRDefault="00911D18" w:rsidP="00911D18">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911D18" w:rsidRPr="001122F7" w:rsidRDefault="00911D18" w:rsidP="00911D18">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____ від _________2023</w:t>
      </w:r>
      <w:r w:rsidRPr="001122F7">
        <w:rPr>
          <w:rStyle w:val="af1"/>
          <w:rFonts w:eastAsia="Courier New"/>
          <w:bCs/>
          <w:color w:val="auto"/>
          <w:u w:val="none"/>
          <w:lang w:val="uk-UA"/>
        </w:rPr>
        <w:t xml:space="preserve"> р.</w:t>
      </w:r>
    </w:p>
    <w:p w:rsidR="00911D18" w:rsidRPr="001122F7" w:rsidRDefault="00911D18" w:rsidP="00911D18">
      <w:pPr>
        <w:tabs>
          <w:tab w:val="num" w:pos="360"/>
        </w:tabs>
        <w:jc w:val="right"/>
        <w:rPr>
          <w:rStyle w:val="af1"/>
          <w:rFonts w:eastAsia="Courier New"/>
          <w:bCs/>
          <w:color w:val="auto"/>
          <w:u w:val="none"/>
          <w:lang w:val="uk-UA"/>
        </w:rPr>
      </w:pPr>
    </w:p>
    <w:p w:rsidR="00911D18" w:rsidRDefault="00911D18" w:rsidP="00911D18">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911D18" w:rsidRDefault="00911D18" w:rsidP="00911D18">
      <w:pPr>
        <w:tabs>
          <w:tab w:val="num" w:pos="360"/>
        </w:tabs>
        <w:jc w:val="center"/>
        <w:rPr>
          <w:rStyle w:val="af1"/>
          <w:rFonts w:eastAsia="Courier New"/>
          <w:bCs/>
          <w:color w:val="auto"/>
          <w:u w:val="non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1276"/>
        <w:gridCol w:w="1304"/>
        <w:gridCol w:w="1389"/>
        <w:gridCol w:w="1417"/>
        <w:gridCol w:w="1418"/>
      </w:tblGrid>
      <w:tr w:rsidR="00911D18" w:rsidRPr="00C57540" w:rsidTr="00911D18">
        <w:trPr>
          <w:cantSplit/>
        </w:trPr>
        <w:tc>
          <w:tcPr>
            <w:tcW w:w="392" w:type="dxa"/>
          </w:tcPr>
          <w:p w:rsidR="00911D18" w:rsidRPr="00C57540" w:rsidRDefault="00911D18" w:rsidP="00911D18">
            <w:pPr>
              <w:ind w:left="-27" w:right="-135"/>
              <w:rPr>
                <w:bCs/>
                <w:lang w:val="uk-UA"/>
              </w:rPr>
            </w:pPr>
            <w:r w:rsidRPr="00C57540">
              <w:rPr>
                <w:bCs/>
                <w:lang w:val="uk-UA"/>
              </w:rPr>
              <w:t xml:space="preserve">№ </w:t>
            </w:r>
          </w:p>
        </w:tc>
        <w:tc>
          <w:tcPr>
            <w:tcW w:w="2410" w:type="dxa"/>
          </w:tcPr>
          <w:p w:rsidR="00911D18" w:rsidRPr="00C57540" w:rsidRDefault="00911D18" w:rsidP="00911D18">
            <w:pPr>
              <w:jc w:val="center"/>
              <w:rPr>
                <w:bCs/>
                <w:lang w:val="uk-UA"/>
              </w:rPr>
            </w:pPr>
            <w:r w:rsidRPr="00C57540">
              <w:rPr>
                <w:bCs/>
                <w:lang w:val="uk-UA"/>
              </w:rPr>
              <w:t>Найменування товару</w:t>
            </w:r>
          </w:p>
        </w:tc>
        <w:tc>
          <w:tcPr>
            <w:tcW w:w="1276" w:type="dxa"/>
          </w:tcPr>
          <w:p w:rsidR="00911D18" w:rsidRPr="00C57540" w:rsidRDefault="00911D18" w:rsidP="00911D18">
            <w:pPr>
              <w:jc w:val="center"/>
              <w:rPr>
                <w:bCs/>
                <w:lang w:val="uk-UA"/>
              </w:rPr>
            </w:pPr>
            <w:r w:rsidRPr="00C57540">
              <w:rPr>
                <w:bCs/>
                <w:lang w:val="uk-UA"/>
              </w:rPr>
              <w:t>Одиниця виміру</w:t>
            </w:r>
          </w:p>
        </w:tc>
        <w:tc>
          <w:tcPr>
            <w:tcW w:w="1304" w:type="dxa"/>
          </w:tcPr>
          <w:p w:rsidR="00911D18" w:rsidRPr="00C57540" w:rsidRDefault="00911D18" w:rsidP="00911D18">
            <w:pPr>
              <w:jc w:val="center"/>
              <w:rPr>
                <w:bCs/>
                <w:lang w:val="uk-UA"/>
              </w:rPr>
            </w:pPr>
            <w:r w:rsidRPr="00C57540">
              <w:rPr>
                <w:bCs/>
                <w:lang w:val="uk-UA"/>
              </w:rPr>
              <w:t>Кількість</w:t>
            </w:r>
          </w:p>
        </w:tc>
        <w:tc>
          <w:tcPr>
            <w:tcW w:w="1389" w:type="dxa"/>
          </w:tcPr>
          <w:p w:rsidR="00911D18" w:rsidRPr="00C57540" w:rsidRDefault="00911D18" w:rsidP="00911D18">
            <w:pPr>
              <w:jc w:val="center"/>
              <w:rPr>
                <w:bCs/>
                <w:lang w:val="uk-UA"/>
              </w:rPr>
            </w:pPr>
            <w:r w:rsidRPr="00C57540">
              <w:rPr>
                <w:bCs/>
                <w:lang w:val="uk-UA"/>
              </w:rPr>
              <w:t>Ціна за одиницю, грн., без ПДВ</w:t>
            </w:r>
          </w:p>
        </w:tc>
        <w:tc>
          <w:tcPr>
            <w:tcW w:w="1417" w:type="dxa"/>
          </w:tcPr>
          <w:p w:rsidR="00911D18" w:rsidRPr="00C57540" w:rsidRDefault="00911D18" w:rsidP="00911D18">
            <w:pPr>
              <w:jc w:val="center"/>
              <w:rPr>
                <w:bCs/>
                <w:lang w:val="uk-UA"/>
              </w:rPr>
            </w:pPr>
            <w:r>
              <w:rPr>
                <w:bCs/>
                <w:lang w:val="uk-UA"/>
              </w:rPr>
              <w:t xml:space="preserve">Ціна за одиницю, грн., </w:t>
            </w:r>
            <w:r w:rsidRPr="00C57540">
              <w:rPr>
                <w:bCs/>
                <w:lang w:val="uk-UA"/>
              </w:rPr>
              <w:t>з ПДВ</w:t>
            </w:r>
          </w:p>
        </w:tc>
        <w:tc>
          <w:tcPr>
            <w:tcW w:w="1418" w:type="dxa"/>
          </w:tcPr>
          <w:p w:rsidR="00911D18" w:rsidRPr="00C57540" w:rsidRDefault="00911D18" w:rsidP="00911D18">
            <w:pPr>
              <w:jc w:val="center"/>
              <w:rPr>
                <w:bCs/>
                <w:lang w:val="uk-UA"/>
              </w:rPr>
            </w:pPr>
            <w:r w:rsidRPr="00C57540">
              <w:rPr>
                <w:bCs/>
                <w:lang w:val="uk-UA"/>
              </w:rPr>
              <w:t>Загальна вартість, грн., без ПДВ</w:t>
            </w:r>
          </w:p>
        </w:tc>
      </w:tr>
      <w:tr w:rsidR="00911D18" w:rsidRPr="00C57540" w:rsidTr="00911D18">
        <w:trPr>
          <w:cantSplit/>
        </w:trPr>
        <w:tc>
          <w:tcPr>
            <w:tcW w:w="392" w:type="dxa"/>
          </w:tcPr>
          <w:p w:rsidR="00911D18" w:rsidRPr="00C57540" w:rsidRDefault="00911D18" w:rsidP="00911D18">
            <w:pPr>
              <w:jc w:val="center"/>
              <w:rPr>
                <w:lang w:val="uk-UA"/>
              </w:rPr>
            </w:pPr>
            <w:r w:rsidRPr="00C57540">
              <w:rPr>
                <w:lang w:val="uk-UA"/>
              </w:rPr>
              <w:t>1</w:t>
            </w:r>
          </w:p>
        </w:tc>
        <w:tc>
          <w:tcPr>
            <w:tcW w:w="2410" w:type="dxa"/>
          </w:tcPr>
          <w:p w:rsidR="00911D18" w:rsidRPr="00C57540" w:rsidRDefault="00911D18" w:rsidP="00911D18">
            <w:pPr>
              <w:jc w:val="center"/>
              <w:rPr>
                <w:lang w:val="uk-UA"/>
              </w:rPr>
            </w:pPr>
          </w:p>
        </w:tc>
        <w:tc>
          <w:tcPr>
            <w:tcW w:w="1276" w:type="dxa"/>
          </w:tcPr>
          <w:p w:rsidR="00911D18" w:rsidRPr="00C57540" w:rsidRDefault="00911D18" w:rsidP="00911D18">
            <w:pPr>
              <w:jc w:val="center"/>
              <w:rPr>
                <w:lang w:val="uk-UA"/>
              </w:rPr>
            </w:pPr>
          </w:p>
        </w:tc>
        <w:tc>
          <w:tcPr>
            <w:tcW w:w="1304" w:type="dxa"/>
            <w:vAlign w:val="center"/>
          </w:tcPr>
          <w:p w:rsidR="00911D18" w:rsidRPr="00C57540" w:rsidRDefault="00911D18" w:rsidP="00911D18">
            <w:pPr>
              <w:jc w:val="center"/>
              <w:rPr>
                <w:lang w:val="uk-UA"/>
              </w:rPr>
            </w:pPr>
          </w:p>
        </w:tc>
        <w:tc>
          <w:tcPr>
            <w:tcW w:w="1389" w:type="dxa"/>
          </w:tcPr>
          <w:p w:rsidR="00911D18" w:rsidRPr="00C57540" w:rsidRDefault="00911D18" w:rsidP="00911D18">
            <w:pPr>
              <w:jc w:val="center"/>
              <w:rPr>
                <w:lang w:val="uk-UA"/>
              </w:rPr>
            </w:pPr>
          </w:p>
        </w:tc>
        <w:tc>
          <w:tcPr>
            <w:tcW w:w="1417" w:type="dxa"/>
            <w:vAlign w:val="center"/>
          </w:tcPr>
          <w:p w:rsidR="00911D18" w:rsidRPr="00C57540" w:rsidRDefault="00911D18" w:rsidP="00911D18">
            <w:pPr>
              <w:jc w:val="center"/>
              <w:rPr>
                <w:lang w:val="uk-UA"/>
              </w:rPr>
            </w:pPr>
          </w:p>
        </w:tc>
        <w:tc>
          <w:tcPr>
            <w:tcW w:w="1418" w:type="dxa"/>
          </w:tcPr>
          <w:p w:rsidR="00911D18" w:rsidRPr="00C57540" w:rsidRDefault="00911D18" w:rsidP="00911D18">
            <w:pPr>
              <w:jc w:val="center"/>
              <w:rPr>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lang w:eastAsia="en-US"/>
              </w:rPr>
              <w:t>Всього грн. без ПДВ</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bCs/>
                <w:lang w:val="uk-UA"/>
              </w:rPr>
              <w:t>ПДВ *, грн.:</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r w:rsidR="00911D18" w:rsidRPr="00C57540" w:rsidTr="00911D18">
        <w:trPr>
          <w:cantSplit/>
        </w:trPr>
        <w:tc>
          <w:tcPr>
            <w:tcW w:w="392" w:type="dxa"/>
          </w:tcPr>
          <w:p w:rsidR="00911D18" w:rsidRPr="00C57540" w:rsidRDefault="00911D18" w:rsidP="00911D18">
            <w:pPr>
              <w:jc w:val="center"/>
              <w:rPr>
                <w:b/>
                <w:bCs/>
                <w:lang w:val="uk-UA"/>
              </w:rPr>
            </w:pPr>
          </w:p>
        </w:tc>
        <w:tc>
          <w:tcPr>
            <w:tcW w:w="2410" w:type="dxa"/>
          </w:tcPr>
          <w:p w:rsidR="00911D18" w:rsidRPr="00C57540" w:rsidRDefault="00911D18" w:rsidP="00911D18">
            <w:pPr>
              <w:jc w:val="center"/>
              <w:rPr>
                <w:bCs/>
                <w:lang w:val="uk-UA"/>
              </w:rPr>
            </w:pPr>
            <w:r w:rsidRPr="00C57540">
              <w:rPr>
                <w:bCs/>
                <w:lang w:val="uk-UA"/>
              </w:rPr>
              <w:t>Загальна вартість договору з ПДВ*:</w:t>
            </w:r>
          </w:p>
        </w:tc>
        <w:tc>
          <w:tcPr>
            <w:tcW w:w="1276" w:type="dxa"/>
          </w:tcPr>
          <w:p w:rsidR="00911D18" w:rsidRPr="00C57540" w:rsidRDefault="00911D18" w:rsidP="00911D18">
            <w:pPr>
              <w:jc w:val="center"/>
              <w:rPr>
                <w:b/>
                <w:bCs/>
                <w:lang w:val="uk-UA"/>
              </w:rPr>
            </w:pPr>
          </w:p>
        </w:tc>
        <w:tc>
          <w:tcPr>
            <w:tcW w:w="1304" w:type="dxa"/>
          </w:tcPr>
          <w:p w:rsidR="00911D18" w:rsidRPr="00C57540" w:rsidRDefault="00911D18" w:rsidP="00911D18">
            <w:pPr>
              <w:jc w:val="center"/>
              <w:rPr>
                <w:b/>
                <w:bCs/>
                <w:lang w:val="uk-UA"/>
              </w:rPr>
            </w:pPr>
          </w:p>
        </w:tc>
        <w:tc>
          <w:tcPr>
            <w:tcW w:w="1389" w:type="dxa"/>
          </w:tcPr>
          <w:p w:rsidR="00911D18" w:rsidRPr="00C57540" w:rsidRDefault="00911D18" w:rsidP="00911D18">
            <w:pPr>
              <w:rPr>
                <w:b/>
                <w:bCs/>
                <w:lang w:val="uk-UA"/>
              </w:rPr>
            </w:pPr>
          </w:p>
        </w:tc>
        <w:tc>
          <w:tcPr>
            <w:tcW w:w="1417" w:type="dxa"/>
          </w:tcPr>
          <w:p w:rsidR="00911D18" w:rsidRPr="00C57540" w:rsidRDefault="00911D18" w:rsidP="00911D18">
            <w:pPr>
              <w:rPr>
                <w:b/>
                <w:bCs/>
                <w:lang w:val="uk-UA"/>
              </w:rPr>
            </w:pPr>
          </w:p>
        </w:tc>
        <w:tc>
          <w:tcPr>
            <w:tcW w:w="1418" w:type="dxa"/>
          </w:tcPr>
          <w:p w:rsidR="00911D18" w:rsidRPr="00C57540" w:rsidRDefault="00911D18" w:rsidP="00911D18">
            <w:pPr>
              <w:rPr>
                <w:b/>
                <w:bCs/>
                <w:lang w:val="uk-UA"/>
              </w:rPr>
            </w:pPr>
          </w:p>
        </w:tc>
      </w:tr>
    </w:tbl>
    <w:p w:rsidR="00911D18" w:rsidRPr="00F91EF0" w:rsidRDefault="00911D18" w:rsidP="00911D18">
      <w:pPr>
        <w:tabs>
          <w:tab w:val="num" w:pos="360"/>
        </w:tabs>
        <w:jc w:val="center"/>
        <w:rPr>
          <w:rStyle w:val="af1"/>
          <w:rFonts w:eastAsia="Courier New"/>
          <w:bCs/>
          <w:color w:val="auto"/>
          <w:u w:val="none"/>
        </w:rPr>
      </w:pPr>
    </w:p>
    <w:p w:rsidR="00911D18" w:rsidRPr="009C6186" w:rsidRDefault="00911D18" w:rsidP="00911D18">
      <w:pPr>
        <w:tabs>
          <w:tab w:val="num" w:pos="360"/>
        </w:tabs>
        <w:jc w:val="right"/>
        <w:rPr>
          <w:rStyle w:val="af1"/>
          <w:rFonts w:eastAsia="Courier New"/>
          <w:b/>
          <w:bCs/>
          <w:color w:val="auto"/>
        </w:rPr>
      </w:pPr>
    </w:p>
    <w:tbl>
      <w:tblPr>
        <w:tblW w:w="14743" w:type="dxa"/>
        <w:tblLook w:val="04A0"/>
      </w:tblPr>
      <w:tblGrid>
        <w:gridCol w:w="4889"/>
        <w:gridCol w:w="2023"/>
        <w:gridCol w:w="7831"/>
      </w:tblGrid>
      <w:tr w:rsidR="00911D18" w:rsidRPr="001122F7" w:rsidTr="00911D18">
        <w:tc>
          <w:tcPr>
            <w:tcW w:w="4889" w:type="dxa"/>
          </w:tcPr>
          <w:p w:rsidR="00911D18" w:rsidRDefault="00911D18" w:rsidP="00911D18">
            <w:pPr>
              <w:rPr>
                <w:bCs/>
                <w:lang w:val="uk-UA"/>
              </w:rPr>
            </w:pPr>
            <w:r w:rsidRPr="00A63C50">
              <w:rPr>
                <w:bCs/>
                <w:lang w:val="uk-UA"/>
              </w:rPr>
              <w:t>Покупець</w:t>
            </w:r>
          </w:p>
          <w:p w:rsidR="00911D18" w:rsidRPr="00A63C50" w:rsidRDefault="00911D18" w:rsidP="00911D18">
            <w:pPr>
              <w:rPr>
                <w:bCs/>
                <w:lang w:val="uk-UA"/>
              </w:rPr>
            </w:pPr>
          </w:p>
          <w:p w:rsidR="00911D18" w:rsidRDefault="00911D18" w:rsidP="00911D1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911D18" w:rsidRPr="00A63C50" w:rsidRDefault="00911D18" w:rsidP="00911D18">
            <w:pPr>
              <w:rPr>
                <w:bCs/>
                <w:lang w:val="uk-UA"/>
              </w:rPr>
            </w:pPr>
          </w:p>
          <w:p w:rsidR="00911D18" w:rsidRDefault="00911D18" w:rsidP="00911D18">
            <w:pPr>
              <w:tabs>
                <w:tab w:val="left" w:pos="2006"/>
              </w:tabs>
              <w:rPr>
                <w:lang w:val="uk-UA"/>
              </w:rPr>
            </w:pPr>
            <w:r>
              <w:rPr>
                <w:color w:val="000000" w:themeColor="text1"/>
                <w:lang w:val="uk-UA"/>
              </w:rPr>
              <w:t>В.о. директора</w:t>
            </w:r>
            <w:r>
              <w:tab/>
            </w:r>
          </w:p>
          <w:p w:rsidR="00911D18" w:rsidRPr="001D3F4F" w:rsidRDefault="00911D18" w:rsidP="00911D18">
            <w:pPr>
              <w:tabs>
                <w:tab w:val="left" w:pos="2006"/>
              </w:tabs>
              <w:rPr>
                <w:lang w:val="uk-UA"/>
              </w:rPr>
            </w:pPr>
          </w:p>
          <w:p w:rsidR="00911D18" w:rsidRPr="00A63C50" w:rsidRDefault="00911D18" w:rsidP="00911D18">
            <w:pPr>
              <w:rPr>
                <w:bCs/>
                <w:lang w:val="uk-UA"/>
              </w:rPr>
            </w:pPr>
            <w:r w:rsidRPr="00425AC5">
              <w:t>__________</w:t>
            </w:r>
            <w:r w:rsidRPr="00425AC5">
              <w:rPr>
                <w:lang w:val="uk-UA"/>
              </w:rPr>
              <w:t xml:space="preserve"> Л. П. Антоненко</w:t>
            </w:r>
          </w:p>
        </w:tc>
        <w:tc>
          <w:tcPr>
            <w:tcW w:w="2023" w:type="dxa"/>
          </w:tcPr>
          <w:p w:rsidR="00911D18" w:rsidRPr="001122F7" w:rsidRDefault="00911D18" w:rsidP="00911D18">
            <w:pPr>
              <w:pStyle w:val="21"/>
              <w:spacing w:after="0" w:line="240" w:lineRule="auto"/>
              <w:rPr>
                <w:bCs/>
                <w:lang w:val="uk-UA"/>
              </w:rPr>
            </w:pPr>
          </w:p>
        </w:tc>
        <w:tc>
          <w:tcPr>
            <w:tcW w:w="7831" w:type="dxa"/>
          </w:tcPr>
          <w:p w:rsidR="00911D18" w:rsidRPr="001122F7" w:rsidRDefault="00911D18" w:rsidP="00911D18">
            <w:pPr>
              <w:rPr>
                <w:lang w:val="uk-UA"/>
              </w:rPr>
            </w:pPr>
            <w:r w:rsidRPr="001122F7">
              <w:rPr>
                <w:lang w:val="uk-UA"/>
              </w:rPr>
              <w:t>Продавець</w:t>
            </w:r>
          </w:p>
          <w:p w:rsidR="00911D18" w:rsidRPr="001122F7" w:rsidRDefault="00911D18" w:rsidP="00911D18">
            <w:pPr>
              <w:rPr>
                <w:bCs/>
                <w:lang w:val="uk-UA"/>
              </w:rPr>
            </w:pPr>
            <w:r w:rsidRPr="001122F7">
              <w:rPr>
                <w:bCs/>
                <w:lang w:val="uk-UA"/>
              </w:rPr>
              <w:t>___________________</w:t>
            </w:r>
          </w:p>
          <w:p w:rsidR="00911D18" w:rsidRPr="001122F7" w:rsidRDefault="00911D18" w:rsidP="00911D18">
            <w:pPr>
              <w:rPr>
                <w:bCs/>
                <w:lang w:val="uk-UA"/>
              </w:rPr>
            </w:pPr>
            <w:r w:rsidRPr="001122F7">
              <w:rPr>
                <w:bCs/>
                <w:lang w:val="uk-UA"/>
              </w:rPr>
              <w:t>___________________</w:t>
            </w:r>
          </w:p>
          <w:p w:rsidR="00911D18" w:rsidRPr="001122F7" w:rsidRDefault="00911D18" w:rsidP="00911D18">
            <w:pPr>
              <w:pStyle w:val="21"/>
              <w:spacing w:after="0" w:line="240" w:lineRule="auto"/>
              <w:rPr>
                <w:bCs/>
                <w:lang w:val="uk-UA"/>
              </w:rPr>
            </w:pPr>
          </w:p>
        </w:tc>
      </w:tr>
    </w:tbl>
    <w:p w:rsidR="00911D18" w:rsidRDefault="00911D18" w:rsidP="00911D18">
      <w:pPr>
        <w:tabs>
          <w:tab w:val="num" w:pos="360"/>
        </w:tabs>
        <w:rPr>
          <w:rStyle w:val="af1"/>
          <w:rFonts w:eastAsia="Courier New"/>
          <w:b/>
          <w:bCs/>
          <w:color w:val="auto"/>
          <w:lang w:val="uk-UA"/>
        </w:rPr>
      </w:pPr>
    </w:p>
    <w:p w:rsidR="00911D18" w:rsidRPr="001122F7" w:rsidRDefault="00911D18" w:rsidP="00911D18">
      <w:pPr>
        <w:tabs>
          <w:tab w:val="num" w:pos="360"/>
        </w:tabs>
        <w:rPr>
          <w:rStyle w:val="af1"/>
          <w:rFonts w:eastAsia="Courier New"/>
          <w:b/>
          <w:bCs/>
          <w:color w:val="auto"/>
          <w:lang w:val="uk-UA"/>
        </w:rPr>
      </w:pPr>
    </w:p>
    <w:p w:rsidR="00911D18" w:rsidRPr="00C47D06" w:rsidRDefault="00911D18" w:rsidP="00911D18">
      <w:pPr>
        <w:tabs>
          <w:tab w:val="num" w:pos="360"/>
        </w:tabs>
        <w:rPr>
          <w:rStyle w:val="af1"/>
          <w:rFonts w:eastAsia="Courier New"/>
          <w:b/>
          <w:bCs/>
          <w:color w:val="auto"/>
          <w:lang w:val="en-US"/>
        </w:rPr>
      </w:pPr>
    </w:p>
    <w:p w:rsidR="00911D18" w:rsidRDefault="00911D18" w:rsidP="00911D18">
      <w:pPr>
        <w:tabs>
          <w:tab w:val="num" w:pos="360"/>
        </w:tabs>
        <w:rPr>
          <w:rStyle w:val="af1"/>
          <w:rFonts w:eastAsia="Courier New"/>
          <w:b/>
          <w:bCs/>
          <w:color w:val="auto"/>
          <w:lang w:val="uk-UA"/>
        </w:rPr>
      </w:pPr>
    </w:p>
    <w:p w:rsidR="00911D18" w:rsidRPr="000549F1" w:rsidRDefault="00911D18" w:rsidP="00911D18">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911D18" w:rsidRPr="000549F1" w:rsidRDefault="00911D18" w:rsidP="00911D18">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Pr>
          <w:rStyle w:val="af1"/>
          <w:rFonts w:eastAsia="Courier New"/>
          <w:bCs/>
          <w:color w:val="auto"/>
          <w:u w:val="none"/>
          <w:lang w:val="uk-UA"/>
        </w:rPr>
        <w:t>3</w:t>
      </w:r>
      <w:r w:rsidRPr="000549F1">
        <w:rPr>
          <w:rStyle w:val="af1"/>
          <w:rFonts w:eastAsia="Courier New"/>
          <w:bCs/>
          <w:color w:val="auto"/>
          <w:u w:val="none"/>
          <w:lang w:val="uk-UA"/>
        </w:rPr>
        <w:t xml:space="preserve"> р.</w:t>
      </w:r>
    </w:p>
    <w:p w:rsidR="00911D18" w:rsidRPr="000549F1" w:rsidRDefault="00911D18" w:rsidP="00911D18">
      <w:pPr>
        <w:tabs>
          <w:tab w:val="num" w:pos="360"/>
        </w:tabs>
        <w:jc w:val="right"/>
        <w:rPr>
          <w:rStyle w:val="af1"/>
          <w:rFonts w:eastAsia="Courier New"/>
          <w:bCs/>
          <w:color w:val="auto"/>
          <w:u w:val="none"/>
          <w:lang w:val="uk-UA"/>
        </w:rPr>
      </w:pPr>
    </w:p>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911D18" w:rsidRPr="000549F1" w:rsidTr="00911D1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911D18" w:rsidRPr="000549F1" w:rsidRDefault="00911D18" w:rsidP="00911D1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911D18" w:rsidRPr="000549F1" w:rsidRDefault="00911D18" w:rsidP="00911D1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911D18" w:rsidRPr="000549F1" w:rsidRDefault="00911D18" w:rsidP="00911D18">
            <w:pPr>
              <w:spacing w:line="276" w:lineRule="auto"/>
              <w:jc w:val="center"/>
              <w:rPr>
                <w:lang w:val="uk-UA" w:eastAsia="en-US"/>
              </w:rPr>
            </w:pPr>
            <w:r w:rsidRPr="000549F1">
              <w:rPr>
                <w:lang w:val="uk-UA"/>
              </w:rPr>
              <w:t>Технічні та якісні характеристики</w:t>
            </w:r>
          </w:p>
        </w:tc>
      </w:tr>
      <w:tr w:rsidR="00911D18" w:rsidRPr="000549F1" w:rsidTr="00911D1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11D18" w:rsidRPr="000549F1" w:rsidRDefault="00911D18" w:rsidP="00911D1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911D18" w:rsidRPr="000549F1" w:rsidRDefault="00911D18" w:rsidP="00911D1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911D18" w:rsidRPr="000549F1" w:rsidRDefault="00911D18" w:rsidP="00911D18">
            <w:pPr>
              <w:spacing w:line="276" w:lineRule="auto"/>
              <w:jc w:val="center"/>
              <w:rPr>
                <w:lang w:val="uk-UA" w:eastAsia="en-US"/>
              </w:rPr>
            </w:pPr>
          </w:p>
        </w:tc>
      </w:tr>
    </w:tbl>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911D18" w:rsidRPr="000549F1" w:rsidRDefault="00911D18" w:rsidP="0091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911D18" w:rsidRPr="000549F1" w:rsidTr="00911D18">
        <w:tc>
          <w:tcPr>
            <w:tcW w:w="4923" w:type="dxa"/>
          </w:tcPr>
          <w:p w:rsidR="00911D18" w:rsidRPr="000549F1" w:rsidRDefault="00911D18" w:rsidP="00911D18">
            <w:pPr>
              <w:rPr>
                <w:bCs/>
                <w:color w:val="000000" w:themeColor="text1"/>
                <w:lang w:val="uk-UA"/>
              </w:rPr>
            </w:pPr>
            <w:r w:rsidRPr="000549F1">
              <w:rPr>
                <w:bCs/>
                <w:color w:val="000000" w:themeColor="text1"/>
                <w:lang w:val="uk-UA"/>
              </w:rPr>
              <w:t>Покупець</w:t>
            </w:r>
          </w:p>
          <w:p w:rsidR="00911D18" w:rsidRPr="000549F1" w:rsidRDefault="00911D18" w:rsidP="00911D1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911D18" w:rsidRPr="000549F1" w:rsidRDefault="00911D18" w:rsidP="00911D18">
            <w:pPr>
              <w:pStyle w:val="21"/>
              <w:spacing w:after="0" w:line="240" w:lineRule="auto"/>
              <w:rPr>
                <w:color w:val="000000" w:themeColor="text1"/>
                <w:lang w:val="uk-UA"/>
              </w:rPr>
            </w:pPr>
          </w:p>
          <w:p w:rsidR="00911D18" w:rsidRPr="000549F1" w:rsidRDefault="00911D18" w:rsidP="00911D18">
            <w:pPr>
              <w:pStyle w:val="21"/>
              <w:spacing w:after="0" w:line="240" w:lineRule="auto"/>
              <w:rPr>
                <w:color w:val="000000" w:themeColor="text1"/>
                <w:lang w:val="uk-UA"/>
              </w:rPr>
            </w:pPr>
            <w:r>
              <w:rPr>
                <w:color w:val="000000" w:themeColor="text1"/>
                <w:lang w:val="uk-UA"/>
              </w:rPr>
              <w:t>В.о. д</w:t>
            </w:r>
            <w:r w:rsidRPr="000549F1">
              <w:rPr>
                <w:color w:val="000000" w:themeColor="text1"/>
                <w:lang w:val="uk-UA"/>
              </w:rPr>
              <w:t>иректор</w:t>
            </w:r>
            <w:r>
              <w:rPr>
                <w:color w:val="000000" w:themeColor="text1"/>
                <w:lang w:val="uk-UA"/>
              </w:rPr>
              <w:t>а</w:t>
            </w:r>
          </w:p>
          <w:p w:rsidR="00911D18" w:rsidRPr="000549F1" w:rsidRDefault="00911D18" w:rsidP="00911D18">
            <w:pPr>
              <w:pStyle w:val="21"/>
              <w:spacing w:after="0" w:line="240" w:lineRule="auto"/>
              <w:rPr>
                <w:color w:val="000000" w:themeColor="text1"/>
                <w:lang w:val="uk-UA"/>
              </w:rPr>
            </w:pPr>
          </w:p>
          <w:p w:rsidR="00911D18" w:rsidRPr="000549F1" w:rsidRDefault="00911D18" w:rsidP="00911D18">
            <w:pPr>
              <w:rPr>
                <w:bCs/>
                <w:color w:val="000000" w:themeColor="text1"/>
                <w:lang w:val="uk-UA"/>
              </w:rPr>
            </w:pPr>
            <w:r w:rsidRPr="000549F1">
              <w:rPr>
                <w:color w:val="000000" w:themeColor="text1"/>
                <w:lang w:val="uk-UA"/>
              </w:rPr>
              <w:t>________________   Антоненко Л. П.</w:t>
            </w:r>
          </w:p>
        </w:tc>
        <w:tc>
          <w:tcPr>
            <w:tcW w:w="4931" w:type="dxa"/>
          </w:tcPr>
          <w:p w:rsidR="00911D18" w:rsidRPr="000549F1" w:rsidRDefault="00911D18" w:rsidP="00911D18">
            <w:pPr>
              <w:rPr>
                <w:color w:val="000000" w:themeColor="text1"/>
                <w:lang w:val="uk-UA"/>
              </w:rPr>
            </w:pPr>
            <w:r w:rsidRPr="000549F1">
              <w:rPr>
                <w:color w:val="000000" w:themeColor="text1"/>
                <w:lang w:val="uk-UA"/>
              </w:rPr>
              <w:t>Продавець</w:t>
            </w:r>
          </w:p>
          <w:p w:rsidR="00911D18" w:rsidRPr="000549F1" w:rsidRDefault="00911D18" w:rsidP="00911D18">
            <w:pPr>
              <w:rPr>
                <w:bCs/>
                <w:color w:val="000000" w:themeColor="text1"/>
                <w:lang w:val="uk-UA"/>
              </w:rPr>
            </w:pPr>
            <w:r w:rsidRPr="000549F1">
              <w:rPr>
                <w:bCs/>
                <w:color w:val="000000" w:themeColor="text1"/>
                <w:lang w:val="uk-UA"/>
              </w:rPr>
              <w:t>___________________</w:t>
            </w:r>
          </w:p>
          <w:p w:rsidR="00911D18" w:rsidRPr="000549F1" w:rsidRDefault="00911D18" w:rsidP="00911D18">
            <w:pPr>
              <w:rPr>
                <w:bCs/>
                <w:color w:val="000000" w:themeColor="text1"/>
                <w:lang w:val="uk-UA"/>
              </w:rPr>
            </w:pPr>
            <w:r w:rsidRPr="000549F1">
              <w:rPr>
                <w:bCs/>
                <w:color w:val="000000" w:themeColor="text1"/>
                <w:lang w:val="uk-UA"/>
              </w:rPr>
              <w:t>___________________</w:t>
            </w:r>
          </w:p>
          <w:p w:rsidR="00911D18" w:rsidRPr="000549F1" w:rsidRDefault="00911D18" w:rsidP="00911D18">
            <w:pPr>
              <w:pStyle w:val="21"/>
              <w:spacing w:after="0" w:line="240" w:lineRule="auto"/>
              <w:rPr>
                <w:bCs/>
                <w:color w:val="000000" w:themeColor="text1"/>
                <w:lang w:val="uk-UA"/>
              </w:rPr>
            </w:pPr>
          </w:p>
        </w:tc>
      </w:tr>
    </w:tbl>
    <w:p w:rsidR="00911D18" w:rsidRPr="00E54CD0" w:rsidRDefault="00911D18" w:rsidP="00E54CD0">
      <w:pPr>
        <w:tabs>
          <w:tab w:val="num" w:pos="360"/>
        </w:tabs>
        <w:rPr>
          <w:rStyle w:val="af1"/>
          <w:rFonts w:eastAsia="Courier New"/>
          <w:b/>
          <w:bCs/>
          <w:color w:val="000000" w:themeColor="text1"/>
          <w:lang w:val="en-US"/>
        </w:rPr>
      </w:pPr>
    </w:p>
    <w:p w:rsidR="00911D18" w:rsidRPr="000F49DC" w:rsidRDefault="00911D18" w:rsidP="00AB072A">
      <w:pPr>
        <w:tabs>
          <w:tab w:val="num" w:pos="360"/>
          <w:tab w:val="left" w:pos="8475"/>
          <w:tab w:val="right" w:pos="9638"/>
        </w:tabs>
        <w:rPr>
          <w:rStyle w:val="af1"/>
          <w:rFonts w:eastAsia="Courier New"/>
          <w:b/>
          <w:bCs/>
          <w:color w:val="auto"/>
          <w:lang w:val="uk-UA"/>
        </w:rPr>
      </w:pPr>
    </w:p>
    <w:p w:rsidR="005033CA" w:rsidRPr="000F49DC" w:rsidRDefault="005033CA" w:rsidP="005033CA">
      <w:pPr>
        <w:jc w:val="right"/>
        <w:rPr>
          <w:lang w:val="uk-UA"/>
        </w:rPr>
      </w:pPr>
    </w:p>
    <w:p w:rsidR="00AB072A" w:rsidRPr="000F49DC" w:rsidRDefault="00AB072A" w:rsidP="00AB072A">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B072A" w:rsidRPr="000F49DC" w:rsidRDefault="00AB072A" w:rsidP="00AB072A">
      <w:pPr>
        <w:jc w:val="right"/>
        <w:rPr>
          <w:lang w:val="uk-UA"/>
        </w:rPr>
      </w:pPr>
    </w:p>
    <w:p w:rsidR="00AB072A" w:rsidRDefault="00AB072A" w:rsidP="00AB072A">
      <w:pPr>
        <w:jc w:val="center"/>
        <w:rPr>
          <w:lang w:val="uk-UA"/>
        </w:rPr>
      </w:pPr>
      <w:r w:rsidRPr="00284C35">
        <w:rPr>
          <w:lang w:val="uk-UA" w:eastAsia="uk-UA"/>
        </w:rPr>
        <w:t>Інформація про технічні, якісні та кількісні характеристики предмета закупівлі</w:t>
      </w:r>
      <w:r>
        <w:rPr>
          <w:lang w:val="uk-UA" w:eastAsia="uk-UA"/>
        </w:rPr>
        <w:t>:</w:t>
      </w:r>
    </w:p>
    <w:p w:rsidR="00AB072A" w:rsidRPr="00932408" w:rsidRDefault="00932408" w:rsidP="00932408">
      <w:pPr>
        <w:jc w:val="center"/>
        <w:rPr>
          <w:lang w:val="uk-UA"/>
        </w:rP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911D18" w:rsidRDefault="00911D18" w:rsidP="00932408">
      <w:pPr>
        <w:rPr>
          <w:color w:val="000000" w:themeColor="text1"/>
          <w:lang w:val="uk-UA"/>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701"/>
        <w:gridCol w:w="2410"/>
      </w:tblGrid>
      <w:tr w:rsidR="00911D18" w:rsidRPr="00F65413" w:rsidTr="00AD1E7F">
        <w:trPr>
          <w:cantSplit/>
        </w:trPr>
        <w:tc>
          <w:tcPr>
            <w:tcW w:w="425" w:type="dxa"/>
          </w:tcPr>
          <w:p w:rsidR="00911D18" w:rsidRPr="00F65413" w:rsidRDefault="00911D18" w:rsidP="00911D18">
            <w:pPr>
              <w:ind w:left="-27" w:right="-135"/>
              <w:rPr>
                <w:bCs/>
                <w:lang w:val="uk-UA"/>
              </w:rPr>
            </w:pPr>
            <w:r w:rsidRPr="00F65413">
              <w:rPr>
                <w:bCs/>
                <w:lang w:val="uk-UA"/>
              </w:rPr>
              <w:t xml:space="preserve">№ </w:t>
            </w:r>
          </w:p>
        </w:tc>
        <w:tc>
          <w:tcPr>
            <w:tcW w:w="3686" w:type="dxa"/>
          </w:tcPr>
          <w:p w:rsidR="00911D18" w:rsidRPr="00F65413" w:rsidRDefault="00911D18" w:rsidP="00911D18">
            <w:pPr>
              <w:jc w:val="center"/>
              <w:rPr>
                <w:bCs/>
                <w:lang w:val="uk-UA"/>
              </w:rPr>
            </w:pPr>
            <w:r w:rsidRPr="00F65413">
              <w:rPr>
                <w:bCs/>
                <w:lang w:val="uk-UA"/>
              </w:rPr>
              <w:t>Найменування</w:t>
            </w:r>
            <w:r>
              <w:rPr>
                <w:bCs/>
                <w:lang w:val="uk-UA"/>
              </w:rPr>
              <w:t>*</w:t>
            </w:r>
          </w:p>
        </w:tc>
        <w:tc>
          <w:tcPr>
            <w:tcW w:w="1701" w:type="dxa"/>
          </w:tcPr>
          <w:p w:rsidR="00911D18" w:rsidRPr="00F65413" w:rsidRDefault="00911D18" w:rsidP="00911D18">
            <w:pPr>
              <w:jc w:val="center"/>
              <w:rPr>
                <w:bCs/>
                <w:lang w:val="uk-UA"/>
              </w:rPr>
            </w:pPr>
            <w:r w:rsidRPr="00F65413">
              <w:rPr>
                <w:bCs/>
                <w:lang w:val="uk-UA"/>
              </w:rPr>
              <w:t>Одиниця виміру</w:t>
            </w:r>
          </w:p>
        </w:tc>
        <w:tc>
          <w:tcPr>
            <w:tcW w:w="2410" w:type="dxa"/>
          </w:tcPr>
          <w:p w:rsidR="00911D18" w:rsidRPr="00F65413" w:rsidRDefault="00911D18" w:rsidP="00911D18">
            <w:pPr>
              <w:jc w:val="center"/>
              <w:rPr>
                <w:bCs/>
                <w:lang w:val="uk-UA"/>
              </w:rPr>
            </w:pPr>
            <w:r w:rsidRPr="00F65413">
              <w:rPr>
                <w:bCs/>
                <w:lang w:val="uk-UA"/>
              </w:rPr>
              <w:t>Кількість</w:t>
            </w:r>
          </w:p>
        </w:tc>
      </w:tr>
      <w:tr w:rsidR="00911D18" w:rsidRPr="00F65413" w:rsidTr="00AD1E7F">
        <w:trPr>
          <w:cantSplit/>
        </w:trPr>
        <w:tc>
          <w:tcPr>
            <w:tcW w:w="425" w:type="dxa"/>
          </w:tcPr>
          <w:p w:rsidR="00911D18" w:rsidRPr="00903EF2" w:rsidRDefault="00911D18" w:rsidP="00911D18">
            <w:pPr>
              <w:ind w:left="-27" w:right="-135"/>
              <w:jc w:val="center"/>
              <w:rPr>
                <w:bCs/>
                <w:lang w:val="en-US"/>
              </w:rPr>
            </w:pPr>
            <w:r>
              <w:rPr>
                <w:bCs/>
                <w:lang w:val="en-US"/>
              </w:rPr>
              <w:t>1</w:t>
            </w:r>
          </w:p>
        </w:tc>
        <w:tc>
          <w:tcPr>
            <w:tcW w:w="3686" w:type="dxa"/>
          </w:tcPr>
          <w:p w:rsidR="00911D18" w:rsidRPr="00932408" w:rsidRDefault="00E54CD0" w:rsidP="00911D18">
            <w:pPr>
              <w:rPr>
                <w:bCs/>
                <w:lang w:val="uk-UA"/>
              </w:rPr>
            </w:pPr>
            <w:r w:rsidRPr="00322C43">
              <w:rPr>
                <w:bCs/>
                <w:iCs/>
              </w:rPr>
              <w:t>Огірки солені</w:t>
            </w:r>
          </w:p>
        </w:tc>
        <w:tc>
          <w:tcPr>
            <w:tcW w:w="1701" w:type="dxa"/>
            <w:vAlign w:val="center"/>
          </w:tcPr>
          <w:p w:rsidR="00911D18" w:rsidRPr="00C57540" w:rsidRDefault="00911D18" w:rsidP="00911D18">
            <w:pPr>
              <w:jc w:val="center"/>
              <w:rPr>
                <w:lang w:val="uk-UA"/>
              </w:rPr>
            </w:pPr>
            <w:r>
              <w:rPr>
                <w:lang w:val="uk-UA"/>
              </w:rPr>
              <w:t>кг</w:t>
            </w:r>
            <w:r w:rsidRPr="00C57540">
              <w:rPr>
                <w:lang w:val="uk-UA"/>
              </w:rPr>
              <w:t>.</w:t>
            </w:r>
          </w:p>
        </w:tc>
        <w:tc>
          <w:tcPr>
            <w:tcW w:w="2410" w:type="dxa"/>
          </w:tcPr>
          <w:p w:rsidR="00911D18" w:rsidRPr="00903EF2" w:rsidRDefault="00E54CD0" w:rsidP="00911D18">
            <w:pPr>
              <w:jc w:val="center"/>
              <w:rPr>
                <w:bCs/>
                <w:lang w:val="en-US"/>
              </w:rPr>
            </w:pPr>
            <w:r>
              <w:rPr>
                <w:bCs/>
                <w:lang w:val="en-US"/>
              </w:rPr>
              <w:t>25</w:t>
            </w:r>
            <w:r w:rsidR="00996317">
              <w:rPr>
                <w:bCs/>
                <w:lang w:val="uk-UA"/>
              </w:rPr>
              <w:t>00</w:t>
            </w:r>
          </w:p>
        </w:tc>
      </w:tr>
      <w:tr w:rsidR="00E54CD0" w:rsidRPr="00F65413" w:rsidTr="00AD1E7F">
        <w:trPr>
          <w:cantSplit/>
        </w:trPr>
        <w:tc>
          <w:tcPr>
            <w:tcW w:w="425" w:type="dxa"/>
          </w:tcPr>
          <w:p w:rsidR="00E54CD0" w:rsidRDefault="00E54CD0" w:rsidP="00911D18">
            <w:pPr>
              <w:ind w:left="-27" w:right="-135"/>
              <w:jc w:val="center"/>
              <w:rPr>
                <w:bCs/>
                <w:lang w:val="en-US"/>
              </w:rPr>
            </w:pPr>
            <w:r>
              <w:rPr>
                <w:bCs/>
                <w:lang w:val="en-US"/>
              </w:rPr>
              <w:t>2</w:t>
            </w:r>
          </w:p>
        </w:tc>
        <w:tc>
          <w:tcPr>
            <w:tcW w:w="3686" w:type="dxa"/>
          </w:tcPr>
          <w:p w:rsidR="00E54CD0" w:rsidRPr="00322C43" w:rsidRDefault="00E54CD0" w:rsidP="00911D18">
            <w:pPr>
              <w:rPr>
                <w:bCs/>
                <w:iCs/>
              </w:rPr>
            </w:pPr>
            <w:r w:rsidRPr="001D085D">
              <w:rPr>
                <w:bCs/>
                <w:iCs/>
              </w:rPr>
              <w:t>Капуста квашена</w:t>
            </w:r>
          </w:p>
        </w:tc>
        <w:tc>
          <w:tcPr>
            <w:tcW w:w="1701" w:type="dxa"/>
            <w:vAlign w:val="center"/>
          </w:tcPr>
          <w:p w:rsidR="00E54CD0" w:rsidRDefault="00E54CD0" w:rsidP="00911D18">
            <w:pPr>
              <w:jc w:val="center"/>
              <w:rPr>
                <w:lang w:val="uk-UA"/>
              </w:rPr>
            </w:pPr>
            <w:r>
              <w:rPr>
                <w:lang w:val="uk-UA"/>
              </w:rPr>
              <w:t>кг</w:t>
            </w:r>
            <w:r w:rsidRPr="00C57540">
              <w:rPr>
                <w:lang w:val="uk-UA"/>
              </w:rPr>
              <w:t>.</w:t>
            </w:r>
          </w:p>
        </w:tc>
        <w:tc>
          <w:tcPr>
            <w:tcW w:w="2410" w:type="dxa"/>
          </w:tcPr>
          <w:p w:rsidR="00E54CD0" w:rsidRPr="00E54CD0" w:rsidRDefault="00E54CD0" w:rsidP="00911D18">
            <w:pPr>
              <w:jc w:val="center"/>
              <w:rPr>
                <w:bCs/>
                <w:lang w:val="en-US"/>
              </w:rPr>
            </w:pPr>
            <w:r>
              <w:rPr>
                <w:bCs/>
                <w:lang w:val="en-US"/>
              </w:rPr>
              <w:t>2500</w:t>
            </w:r>
          </w:p>
        </w:tc>
      </w:tr>
    </w:tbl>
    <w:p w:rsidR="00911D18" w:rsidRDefault="00911D18" w:rsidP="003D6770">
      <w:pPr>
        <w:rPr>
          <w:rStyle w:val="af9"/>
          <w:i w:val="0"/>
          <w:color w:val="000000" w:themeColor="text1"/>
          <w:lang w:val="uk-UA"/>
        </w:rPr>
      </w:pPr>
    </w:p>
    <w:p w:rsidR="00E54CD0" w:rsidRPr="00322C43" w:rsidRDefault="00E54CD0" w:rsidP="00E54CD0">
      <w:pPr>
        <w:keepNext/>
        <w:ind w:firstLine="567"/>
        <w:jc w:val="both"/>
        <w:outlineLvl w:val="1"/>
        <w:rPr>
          <w:bCs/>
          <w:iCs/>
        </w:rPr>
      </w:pPr>
      <w:r w:rsidRPr="005954C5">
        <w:rPr>
          <w:lang w:eastAsia="ar-SA"/>
        </w:rPr>
        <w:t xml:space="preserve">* </w:t>
      </w:r>
      <w:r w:rsidRPr="00322C43">
        <w:rPr>
          <w:b/>
          <w:bCs/>
          <w:iCs/>
        </w:rPr>
        <w:t>Огірки солені.</w:t>
      </w:r>
      <w:r w:rsidRPr="00322C43">
        <w:rPr>
          <w:bCs/>
          <w:iCs/>
        </w:rPr>
        <w:t xml:space="preserve"> Відповідність предмета закупівлі  </w:t>
      </w:r>
      <w:r w:rsidRPr="00322C43">
        <w:rPr>
          <w:bCs/>
        </w:rPr>
        <w:t xml:space="preserve">ДСТУ 8509:2015. </w:t>
      </w:r>
      <w:r>
        <w:rPr>
          <w:bCs/>
          <w:iCs/>
        </w:rPr>
        <w:t xml:space="preserve"> </w:t>
      </w:r>
    </w:p>
    <w:p w:rsidR="00E54CD0" w:rsidRPr="00322C43" w:rsidRDefault="00E54CD0" w:rsidP="00E54CD0">
      <w:pPr>
        <w:ind w:firstLine="567"/>
        <w:jc w:val="both"/>
      </w:pPr>
      <w:r w:rsidRPr="00322C43">
        <w:t xml:space="preserve">Зовнішній вигляд – огірки на дотик міцні, хрусткі на зубах, не м'яті, не зморщені, без механічних пошкоджень, довжиною не більше 14 см.  </w:t>
      </w:r>
    </w:p>
    <w:p w:rsidR="00E54CD0" w:rsidRPr="00322C43" w:rsidRDefault="00E54CD0" w:rsidP="00E54CD0">
      <w:pPr>
        <w:ind w:firstLine="567"/>
        <w:jc w:val="both"/>
      </w:pPr>
      <w:r w:rsidRPr="00322C43">
        <w:t xml:space="preserve">Смак - огірки мають приємний солонувата-кислий смак, присмак доданих прянощів, без стороннього запаху. </w:t>
      </w:r>
    </w:p>
    <w:p w:rsidR="00E54CD0" w:rsidRPr="00322C43" w:rsidRDefault="00E54CD0" w:rsidP="00E54CD0">
      <w:pPr>
        <w:ind w:firstLine="567"/>
        <w:jc w:val="both"/>
      </w:pPr>
      <w:r w:rsidRPr="00322C43">
        <w:t xml:space="preserve">Якість, тара, упаковка повинні відповідати ДСТУ </w:t>
      </w:r>
      <w:r w:rsidRPr="00322C43">
        <w:rPr>
          <w:bCs/>
        </w:rPr>
        <w:t>8509:2015</w:t>
      </w:r>
      <w:r w:rsidRPr="00322C43">
        <w:t>. Маса фасування не більш 10 кг. Товар повинен мати залишкови</w:t>
      </w:r>
      <w:r>
        <w:t>й термін придатності не менше 7</w:t>
      </w:r>
      <w:r w:rsidRPr="00E54CD0">
        <w:t>0</w:t>
      </w:r>
      <w:r w:rsidRPr="00322C43">
        <w:t>% від передбаченого ДСТУ строку зберігання товару.</w:t>
      </w:r>
    </w:p>
    <w:p w:rsidR="00E54CD0" w:rsidRPr="00322C43" w:rsidRDefault="00E54CD0" w:rsidP="00E54CD0">
      <w:pPr>
        <w:ind w:firstLine="567"/>
        <w:jc w:val="both"/>
      </w:pPr>
      <w:r w:rsidRPr="00322C43">
        <w:t>Поставка товару -  один раз на місяць згідно заявки.</w:t>
      </w:r>
    </w:p>
    <w:p w:rsidR="00E54CD0" w:rsidRPr="002107FE" w:rsidRDefault="00E54CD0" w:rsidP="00E54CD0">
      <w:pPr>
        <w:keepNext/>
        <w:jc w:val="both"/>
        <w:outlineLvl w:val="1"/>
      </w:pPr>
    </w:p>
    <w:p w:rsidR="00E54CD0" w:rsidRPr="00D26896" w:rsidRDefault="00E54CD0" w:rsidP="00E54CD0">
      <w:pPr>
        <w:keepNext/>
        <w:ind w:firstLine="567"/>
        <w:jc w:val="both"/>
        <w:outlineLvl w:val="1"/>
        <w:rPr>
          <w:bCs/>
          <w:iCs/>
        </w:rPr>
      </w:pPr>
      <w:r w:rsidRPr="002107FE">
        <w:rPr>
          <w:b/>
          <w:bCs/>
          <w:iCs/>
        </w:rPr>
        <w:t xml:space="preserve">* </w:t>
      </w:r>
      <w:r w:rsidRPr="00D26896">
        <w:rPr>
          <w:b/>
          <w:bCs/>
          <w:iCs/>
        </w:rPr>
        <w:t>Капуста квашена.</w:t>
      </w:r>
      <w:r w:rsidRPr="00D26896">
        <w:rPr>
          <w:bCs/>
          <w:iCs/>
        </w:rPr>
        <w:t xml:space="preserve"> Відповідність предмета закупівлі  </w:t>
      </w:r>
      <w:r w:rsidRPr="00D26896">
        <w:rPr>
          <w:bCs/>
        </w:rPr>
        <w:t xml:space="preserve">ДСТУ 8642:2016. </w:t>
      </w:r>
      <w:r>
        <w:rPr>
          <w:bCs/>
          <w:iCs/>
        </w:rPr>
        <w:t xml:space="preserve"> </w:t>
      </w:r>
    </w:p>
    <w:p w:rsidR="00E54CD0" w:rsidRPr="00D26896" w:rsidRDefault="00E54CD0" w:rsidP="00E54CD0">
      <w:pPr>
        <w:ind w:firstLine="567"/>
        <w:jc w:val="both"/>
      </w:pPr>
      <w:r w:rsidRPr="00D26896">
        <w:t>Зовнішній вигляд – продукт білого колір, хрустку консистенцію, кислувато-солонуватий смак, без сторонніх запахів та смаків. Розмір шаткування середній або мілкий.</w:t>
      </w:r>
    </w:p>
    <w:p w:rsidR="00E54CD0" w:rsidRPr="00D26896" w:rsidRDefault="00E54CD0" w:rsidP="00E54CD0">
      <w:pPr>
        <w:ind w:firstLine="567"/>
        <w:jc w:val="both"/>
      </w:pPr>
      <w:r w:rsidRPr="00D26896">
        <w:t xml:space="preserve"> Якість, тара, упаковка повинні відповідати ДСТУ 8642:2016. Товар повинен мати залишкови</w:t>
      </w:r>
      <w:r>
        <w:t>й термін придатності не менше 7</w:t>
      </w:r>
      <w:r w:rsidRPr="00E54CD0">
        <w:t>0</w:t>
      </w:r>
      <w:r w:rsidRPr="00D26896">
        <w:t>% від передбаченого ДСТУ строку зберігання товару.</w:t>
      </w:r>
    </w:p>
    <w:p w:rsidR="00E54CD0" w:rsidRPr="00D26896" w:rsidRDefault="00E54CD0" w:rsidP="00E54CD0">
      <w:pPr>
        <w:ind w:firstLine="567"/>
        <w:jc w:val="both"/>
      </w:pPr>
      <w:r w:rsidRPr="00D26896">
        <w:t>Поставка товару -  один раз на місяць згідно заявки.</w:t>
      </w:r>
    </w:p>
    <w:p w:rsidR="00E54CD0" w:rsidRDefault="00E54CD0" w:rsidP="00E54CD0">
      <w:pPr>
        <w:jc w:val="right"/>
        <w:outlineLvl w:val="0"/>
      </w:pPr>
    </w:p>
    <w:p w:rsidR="00E54CD0" w:rsidRPr="00E54CD0" w:rsidRDefault="00E54CD0" w:rsidP="00E54CD0">
      <w:pPr>
        <w:rPr>
          <w:lang w:val="en-US" w:eastAsia="ar-SA"/>
        </w:rPr>
      </w:pPr>
    </w:p>
    <w:p w:rsidR="00E54CD0" w:rsidRDefault="00E54CD0" w:rsidP="00932408">
      <w:pPr>
        <w:ind w:firstLine="284"/>
        <w:rPr>
          <w:lang w:val="en-US" w:eastAsia="ar-SA"/>
        </w:rPr>
      </w:pPr>
    </w:p>
    <w:p w:rsidR="00E54CD0" w:rsidRPr="00E54CD0" w:rsidRDefault="00E54CD0" w:rsidP="00932408">
      <w:pPr>
        <w:ind w:firstLine="284"/>
        <w:rPr>
          <w:lang w:val="en-US" w:eastAsia="ar-SA"/>
        </w:rPr>
      </w:pPr>
    </w:p>
    <w:p w:rsidR="005033CA" w:rsidRPr="00E54CD0" w:rsidRDefault="00C82944" w:rsidP="00E54CD0">
      <w:pPr>
        <w:pStyle w:val="aa"/>
        <w:shd w:val="clear" w:color="auto" w:fill="FFFFFF"/>
        <w:tabs>
          <w:tab w:val="left" w:pos="426"/>
        </w:tabs>
        <w:ind w:left="360"/>
        <w:jc w:val="both"/>
        <w:rPr>
          <w:color w:val="000000" w:themeColor="text1"/>
          <w:lang w:val="en-US"/>
        </w:rPr>
      </w:pPr>
      <w:r w:rsidRPr="00F37DB7">
        <w:rPr>
          <w:rFonts w:ascii="Calibri" w:hAnsi="Calibri"/>
          <w:color w:val="000000"/>
          <w:sz w:val="22"/>
          <w:szCs w:val="22"/>
        </w:rPr>
        <w:t xml:space="preserve">     </w:t>
      </w:r>
    </w:p>
    <w:p w:rsidR="00903EF2" w:rsidRDefault="00903EF2"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903EF2" w:rsidRDefault="00903EF2" w:rsidP="00A50C65">
      <w:pPr>
        <w:jc w:val="both"/>
        <w:rPr>
          <w:rStyle w:val="af1"/>
          <w:color w:val="auto"/>
          <w:u w:val="none"/>
          <w:lang w:val="uk-UA"/>
        </w:rPr>
      </w:pPr>
    </w:p>
    <w:p w:rsidR="00283C33" w:rsidRPr="00EF754E" w:rsidRDefault="00283C33" w:rsidP="00A50C65">
      <w:pPr>
        <w:jc w:val="both"/>
        <w:rPr>
          <w:rStyle w:val="af1"/>
          <w:color w:val="auto"/>
          <w:u w:val="none"/>
          <w:lang w:val="uk-UA"/>
        </w:rPr>
      </w:pPr>
    </w:p>
    <w:p w:rsidR="00A34E70" w:rsidRPr="00C516E3" w:rsidRDefault="00A34E70"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A34E70" w:rsidRDefault="00A34E70" w:rsidP="00A34E70">
      <w:pPr>
        <w:jc w:val="right"/>
        <w:rPr>
          <w:b/>
          <w:lang w:val="uk-UA"/>
        </w:rPr>
      </w:pPr>
    </w:p>
    <w:p w:rsidR="00A34E70" w:rsidRDefault="00A34E70" w:rsidP="00A34E70">
      <w:pPr>
        <w:jc w:val="right"/>
        <w:rPr>
          <w:b/>
          <w:lang w:val="uk-UA"/>
        </w:rPr>
      </w:pPr>
    </w:p>
    <w:p w:rsidR="00A34E70" w:rsidRDefault="00A34E70" w:rsidP="00A34E70">
      <w:pPr>
        <w:jc w:val="right"/>
        <w:rPr>
          <w:b/>
          <w:lang w:val="uk-UA"/>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932408" w:rsidRDefault="000E29F1" w:rsidP="00932408">
      <w:pPr>
        <w:jc w:val="center"/>
        <w:rPr>
          <w:lang w:val="uk-UA"/>
        </w:rPr>
      </w:pPr>
      <w:r w:rsidRPr="009A2FD5">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D52C79">
        <w:rPr>
          <w:color w:val="000000" w:themeColor="text1"/>
          <w:lang w:val="uk-UA"/>
        </w:rPr>
        <w:t xml:space="preserve"> </w:t>
      </w:r>
      <w:r w:rsidR="00932408" w:rsidRPr="00BC6393">
        <w:rPr>
          <w:color w:val="000000" w:themeColor="text1"/>
          <w:lang w:val="uk-UA"/>
        </w:rPr>
        <w:t xml:space="preserve">Код ДК 021:2015 - </w:t>
      </w:r>
      <w:r w:rsidR="00932408" w:rsidRPr="00BC6393">
        <w:rPr>
          <w:color w:val="000000" w:themeColor="text1"/>
        </w:rPr>
        <w:t>15330000-0</w:t>
      </w:r>
      <w:r w:rsidR="00932408" w:rsidRPr="00BC6393">
        <w:rPr>
          <w:rStyle w:val="apple-converted-space"/>
          <w:rFonts w:eastAsia="Calibri"/>
          <w:color w:val="000000" w:themeColor="text1"/>
          <w:shd w:val="clear" w:color="auto" w:fill="FDFEFD"/>
        </w:rPr>
        <w:t> </w:t>
      </w:r>
      <w:r w:rsidR="00932408" w:rsidRPr="00BC6393">
        <w:rPr>
          <w:color w:val="000000" w:themeColor="text1"/>
          <w:shd w:val="clear" w:color="auto" w:fill="FDFEFD"/>
        </w:rPr>
        <w:t>–</w:t>
      </w:r>
      <w:r w:rsidR="00932408" w:rsidRPr="00BC6393">
        <w:rPr>
          <w:rStyle w:val="apple-converted-space"/>
          <w:rFonts w:eastAsia="Calibri"/>
          <w:color w:val="000000" w:themeColor="text1"/>
          <w:shd w:val="clear" w:color="auto" w:fill="FDFEFD"/>
        </w:rPr>
        <w:t> </w:t>
      </w:r>
      <w:r w:rsidR="00932408" w:rsidRPr="00BC6393">
        <w:rPr>
          <w:color w:val="000000" w:themeColor="text1"/>
        </w:rPr>
        <w:t>Оброблені фрукти та овочі</w:t>
      </w:r>
      <w:r w:rsidR="00B77C99">
        <w:rPr>
          <w:color w:val="000000" w:themeColor="text1"/>
          <w:lang w:val="uk-UA"/>
        </w:rPr>
        <w:t xml:space="preserve">, </w:t>
      </w:r>
      <w:r w:rsidRPr="009A2FD5">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A2FD5" w:rsidRDefault="000E29F1" w:rsidP="00932408">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ED1CB9" w:rsidRPr="000F49DC" w:rsidRDefault="00ED1CB9" w:rsidP="000F49DC">
      <w:pPr>
        <w:jc w:val="center"/>
        <w:rPr>
          <w:lang w:val="uk-UA"/>
        </w:rPr>
      </w:pPr>
    </w:p>
    <w:sectPr w:rsidR="00ED1CB9" w:rsidRPr="000F49DC" w:rsidSect="0020712D">
      <w:headerReference w:type="default" r:id="rId10"/>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A1C" w:rsidRDefault="003E0A1C" w:rsidP="00AA7584">
      <w:r>
        <w:separator/>
      </w:r>
    </w:p>
  </w:endnote>
  <w:endnote w:type="continuationSeparator" w:id="1">
    <w:p w:rsidR="003E0A1C" w:rsidRDefault="003E0A1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A1C" w:rsidRDefault="003E0A1C" w:rsidP="00AA7584">
      <w:r>
        <w:separator/>
      </w:r>
    </w:p>
  </w:footnote>
  <w:footnote w:type="continuationSeparator" w:id="1">
    <w:p w:rsidR="003E0A1C" w:rsidRDefault="003E0A1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D18" w:rsidRDefault="00BE1ACE">
    <w:pPr>
      <w:pStyle w:val="a6"/>
      <w:jc w:val="center"/>
    </w:pPr>
    <w:fldSimple w:instr=" PAGE   \* MERGEFORMAT ">
      <w:r w:rsidR="00C47D06">
        <w:rPr>
          <w:noProof/>
        </w:rPr>
        <w:t>30</w:t>
      </w:r>
    </w:fldSimple>
  </w:p>
  <w:p w:rsidR="00911D18" w:rsidRDefault="00911D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3">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2"/>
  </w:num>
  <w:num w:numId="2">
    <w:abstractNumId w:val="37"/>
  </w:num>
  <w:num w:numId="3">
    <w:abstractNumId w:val="20"/>
  </w:num>
  <w:num w:numId="4">
    <w:abstractNumId w:val="6"/>
  </w:num>
  <w:num w:numId="5">
    <w:abstractNumId w:val="27"/>
  </w:num>
  <w:num w:numId="6">
    <w:abstractNumId w:val="9"/>
  </w:num>
  <w:num w:numId="7">
    <w:abstractNumId w:val="13"/>
  </w:num>
  <w:num w:numId="8">
    <w:abstractNumId w:val="43"/>
  </w:num>
  <w:num w:numId="9">
    <w:abstractNumId w:val="23"/>
  </w:num>
  <w:num w:numId="10">
    <w:abstractNumId w:val="40"/>
  </w:num>
  <w:num w:numId="11">
    <w:abstractNumId w:val="45"/>
  </w:num>
  <w:num w:numId="12">
    <w:abstractNumId w:val="10"/>
  </w:num>
  <w:num w:numId="13">
    <w:abstractNumId w:val="35"/>
  </w:num>
  <w:num w:numId="14">
    <w:abstractNumId w:val="22"/>
  </w:num>
  <w:num w:numId="15">
    <w:abstractNumId w:val="2"/>
  </w:num>
  <w:num w:numId="16">
    <w:abstractNumId w:val="18"/>
  </w:num>
  <w:num w:numId="17">
    <w:abstractNumId w:val="42"/>
  </w:num>
  <w:num w:numId="18">
    <w:abstractNumId w:val="47"/>
  </w:num>
  <w:num w:numId="19">
    <w:abstractNumId w:val="21"/>
  </w:num>
  <w:num w:numId="20">
    <w:abstractNumId w:val="38"/>
  </w:num>
  <w:num w:numId="21">
    <w:abstractNumId w:val="46"/>
  </w:num>
  <w:num w:numId="22">
    <w:abstractNumId w:val="36"/>
  </w:num>
  <w:num w:numId="23">
    <w:abstractNumId w:val="7"/>
  </w:num>
  <w:num w:numId="24">
    <w:abstractNumId w:val="16"/>
  </w:num>
  <w:num w:numId="25">
    <w:abstractNumId w:val="33"/>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4"/>
  </w:num>
  <w:num w:numId="33">
    <w:abstractNumId w:val="12"/>
  </w:num>
  <w:num w:numId="34">
    <w:abstractNumId w:val="3"/>
  </w:num>
  <w:num w:numId="35">
    <w:abstractNumId w:val="5"/>
  </w:num>
  <w:num w:numId="36">
    <w:abstractNumId w:val="26"/>
  </w:num>
  <w:num w:numId="37">
    <w:abstractNumId w:val="39"/>
  </w:num>
  <w:num w:numId="38">
    <w:abstractNumId w:val="11"/>
  </w:num>
  <w:num w:numId="39">
    <w:abstractNumId w:val="1"/>
  </w:num>
  <w:num w:numId="40">
    <w:abstractNumId w:val="0"/>
  </w:num>
  <w:num w:numId="41">
    <w:abstractNumId w:val="15"/>
  </w:num>
  <w:num w:numId="42">
    <w:abstractNumId w:val="41"/>
  </w:num>
  <w:num w:numId="43">
    <w:abstractNumId w:val="17"/>
  </w:num>
  <w:num w:numId="44">
    <w:abstractNumId w:val="24"/>
  </w:num>
  <w:num w:numId="45">
    <w:abstractNumId w:val="4"/>
  </w:num>
  <w:num w:numId="46">
    <w:abstractNumId w:val="25"/>
  </w:num>
  <w:num w:numId="47">
    <w:abstractNumId w:val="8"/>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8D7"/>
    <w:rsid w:val="00011C88"/>
    <w:rsid w:val="0002587A"/>
    <w:rsid w:val="00026A1E"/>
    <w:rsid w:val="000276C9"/>
    <w:rsid w:val="000314C6"/>
    <w:rsid w:val="000376FA"/>
    <w:rsid w:val="00040D37"/>
    <w:rsid w:val="00041187"/>
    <w:rsid w:val="00041A20"/>
    <w:rsid w:val="000427EB"/>
    <w:rsid w:val="00042D61"/>
    <w:rsid w:val="00051991"/>
    <w:rsid w:val="00052416"/>
    <w:rsid w:val="000553C9"/>
    <w:rsid w:val="000554D6"/>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187"/>
    <w:rsid w:val="0010736C"/>
    <w:rsid w:val="0011077C"/>
    <w:rsid w:val="0011252B"/>
    <w:rsid w:val="00112BEE"/>
    <w:rsid w:val="00115972"/>
    <w:rsid w:val="00123FAF"/>
    <w:rsid w:val="00125B6A"/>
    <w:rsid w:val="0012744F"/>
    <w:rsid w:val="00130EF9"/>
    <w:rsid w:val="00135311"/>
    <w:rsid w:val="001356AC"/>
    <w:rsid w:val="001406EF"/>
    <w:rsid w:val="00140CD3"/>
    <w:rsid w:val="001424B0"/>
    <w:rsid w:val="00150506"/>
    <w:rsid w:val="00150B48"/>
    <w:rsid w:val="00154B12"/>
    <w:rsid w:val="001568A7"/>
    <w:rsid w:val="00157815"/>
    <w:rsid w:val="0016411C"/>
    <w:rsid w:val="001648B3"/>
    <w:rsid w:val="00165A40"/>
    <w:rsid w:val="001677F7"/>
    <w:rsid w:val="00171B8C"/>
    <w:rsid w:val="00174434"/>
    <w:rsid w:val="001749EA"/>
    <w:rsid w:val="00175E2C"/>
    <w:rsid w:val="00177994"/>
    <w:rsid w:val="00181E71"/>
    <w:rsid w:val="00186DED"/>
    <w:rsid w:val="0019182D"/>
    <w:rsid w:val="001919FD"/>
    <w:rsid w:val="00193147"/>
    <w:rsid w:val="0019630A"/>
    <w:rsid w:val="00197BF6"/>
    <w:rsid w:val="001A0C9C"/>
    <w:rsid w:val="001A136B"/>
    <w:rsid w:val="001A354D"/>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66A3"/>
    <w:rsid w:val="001D7005"/>
    <w:rsid w:val="001D7243"/>
    <w:rsid w:val="001E26EF"/>
    <w:rsid w:val="001F29A9"/>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4989"/>
    <w:rsid w:val="00254B5F"/>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23459"/>
    <w:rsid w:val="0032367D"/>
    <w:rsid w:val="00325472"/>
    <w:rsid w:val="003260ED"/>
    <w:rsid w:val="003270B4"/>
    <w:rsid w:val="0032793A"/>
    <w:rsid w:val="0033081D"/>
    <w:rsid w:val="00333ECF"/>
    <w:rsid w:val="00335D54"/>
    <w:rsid w:val="003366AA"/>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0A1C"/>
    <w:rsid w:val="003E1CC1"/>
    <w:rsid w:val="003E1D98"/>
    <w:rsid w:val="003E255E"/>
    <w:rsid w:val="003E3746"/>
    <w:rsid w:val="003E3751"/>
    <w:rsid w:val="003E5C25"/>
    <w:rsid w:val="003E63FB"/>
    <w:rsid w:val="003F02EC"/>
    <w:rsid w:val="003F482A"/>
    <w:rsid w:val="003F6D75"/>
    <w:rsid w:val="00400C9B"/>
    <w:rsid w:val="004017B6"/>
    <w:rsid w:val="00403945"/>
    <w:rsid w:val="00403EF6"/>
    <w:rsid w:val="004052C8"/>
    <w:rsid w:val="004106CB"/>
    <w:rsid w:val="0041293F"/>
    <w:rsid w:val="00412DCA"/>
    <w:rsid w:val="004163F3"/>
    <w:rsid w:val="0041674B"/>
    <w:rsid w:val="00420912"/>
    <w:rsid w:val="004252A9"/>
    <w:rsid w:val="00425CA4"/>
    <w:rsid w:val="004305D8"/>
    <w:rsid w:val="004306C5"/>
    <w:rsid w:val="0043130D"/>
    <w:rsid w:val="0043664C"/>
    <w:rsid w:val="00437E5E"/>
    <w:rsid w:val="00440EC9"/>
    <w:rsid w:val="0044191E"/>
    <w:rsid w:val="0044372D"/>
    <w:rsid w:val="00443949"/>
    <w:rsid w:val="00444CD6"/>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4821"/>
    <w:rsid w:val="004A59DF"/>
    <w:rsid w:val="004A7721"/>
    <w:rsid w:val="004A7E07"/>
    <w:rsid w:val="004B23FE"/>
    <w:rsid w:val="004B43D3"/>
    <w:rsid w:val="004B77B5"/>
    <w:rsid w:val="004C04DB"/>
    <w:rsid w:val="004C0829"/>
    <w:rsid w:val="004C08E2"/>
    <w:rsid w:val="004C0FF4"/>
    <w:rsid w:val="004C1866"/>
    <w:rsid w:val="004C3250"/>
    <w:rsid w:val="004C3FA6"/>
    <w:rsid w:val="004C47AE"/>
    <w:rsid w:val="004D1F99"/>
    <w:rsid w:val="004D47F6"/>
    <w:rsid w:val="004E19CF"/>
    <w:rsid w:val="004E30B1"/>
    <w:rsid w:val="004E5500"/>
    <w:rsid w:val="004F1A2F"/>
    <w:rsid w:val="004F340B"/>
    <w:rsid w:val="004F4B8C"/>
    <w:rsid w:val="004F50B1"/>
    <w:rsid w:val="004F606E"/>
    <w:rsid w:val="004F6B9A"/>
    <w:rsid w:val="004F756F"/>
    <w:rsid w:val="004F78DA"/>
    <w:rsid w:val="004F78F3"/>
    <w:rsid w:val="00500E4B"/>
    <w:rsid w:val="00501053"/>
    <w:rsid w:val="005033CA"/>
    <w:rsid w:val="005035BA"/>
    <w:rsid w:val="00503DB1"/>
    <w:rsid w:val="00504B0B"/>
    <w:rsid w:val="005055A6"/>
    <w:rsid w:val="005062C5"/>
    <w:rsid w:val="005069B8"/>
    <w:rsid w:val="00510375"/>
    <w:rsid w:val="00511C3E"/>
    <w:rsid w:val="00511F60"/>
    <w:rsid w:val="00512A68"/>
    <w:rsid w:val="005158C5"/>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CE2"/>
    <w:rsid w:val="006421A3"/>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5534"/>
    <w:rsid w:val="00690982"/>
    <w:rsid w:val="00690ADC"/>
    <w:rsid w:val="00691E60"/>
    <w:rsid w:val="00692B32"/>
    <w:rsid w:val="00695375"/>
    <w:rsid w:val="00695FE9"/>
    <w:rsid w:val="0069624E"/>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3CF"/>
    <w:rsid w:val="006F3CD2"/>
    <w:rsid w:val="007006EC"/>
    <w:rsid w:val="00702331"/>
    <w:rsid w:val="00703807"/>
    <w:rsid w:val="00706FCB"/>
    <w:rsid w:val="00710143"/>
    <w:rsid w:val="00711822"/>
    <w:rsid w:val="007164A0"/>
    <w:rsid w:val="00717E0D"/>
    <w:rsid w:val="00717E7F"/>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91C60"/>
    <w:rsid w:val="007928D2"/>
    <w:rsid w:val="007928E6"/>
    <w:rsid w:val="00796746"/>
    <w:rsid w:val="007968C6"/>
    <w:rsid w:val="007976CE"/>
    <w:rsid w:val="007A0085"/>
    <w:rsid w:val="007A3FFF"/>
    <w:rsid w:val="007B037D"/>
    <w:rsid w:val="007B0867"/>
    <w:rsid w:val="007B0B1A"/>
    <w:rsid w:val="007B4BB9"/>
    <w:rsid w:val="007B4E7B"/>
    <w:rsid w:val="007B64F0"/>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6FCB"/>
    <w:rsid w:val="00857064"/>
    <w:rsid w:val="008600B9"/>
    <w:rsid w:val="00862AC2"/>
    <w:rsid w:val="008630B8"/>
    <w:rsid w:val="00863F92"/>
    <w:rsid w:val="00864865"/>
    <w:rsid w:val="008649C1"/>
    <w:rsid w:val="00864BCB"/>
    <w:rsid w:val="00865B67"/>
    <w:rsid w:val="00867194"/>
    <w:rsid w:val="008673CA"/>
    <w:rsid w:val="008872EB"/>
    <w:rsid w:val="0088749A"/>
    <w:rsid w:val="0089013D"/>
    <w:rsid w:val="00891482"/>
    <w:rsid w:val="0089258F"/>
    <w:rsid w:val="00895A47"/>
    <w:rsid w:val="00896173"/>
    <w:rsid w:val="008969B0"/>
    <w:rsid w:val="00896DA2"/>
    <w:rsid w:val="008A4F2B"/>
    <w:rsid w:val="008A50DD"/>
    <w:rsid w:val="008A684E"/>
    <w:rsid w:val="008A71BA"/>
    <w:rsid w:val="008A7F18"/>
    <w:rsid w:val="008B1135"/>
    <w:rsid w:val="008B186E"/>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32408"/>
    <w:rsid w:val="009330CF"/>
    <w:rsid w:val="00936149"/>
    <w:rsid w:val="00936666"/>
    <w:rsid w:val="00940735"/>
    <w:rsid w:val="00942463"/>
    <w:rsid w:val="00945914"/>
    <w:rsid w:val="00950537"/>
    <w:rsid w:val="00953E57"/>
    <w:rsid w:val="00954816"/>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2F8E"/>
    <w:rsid w:val="009B440B"/>
    <w:rsid w:val="009B62D9"/>
    <w:rsid w:val="009B6F2A"/>
    <w:rsid w:val="009B7529"/>
    <w:rsid w:val="009B7A07"/>
    <w:rsid w:val="009C4348"/>
    <w:rsid w:val="009C6186"/>
    <w:rsid w:val="009C6D87"/>
    <w:rsid w:val="009D351B"/>
    <w:rsid w:val="009D36D4"/>
    <w:rsid w:val="009D3AA3"/>
    <w:rsid w:val="009D533B"/>
    <w:rsid w:val="009E08F3"/>
    <w:rsid w:val="009E0E4F"/>
    <w:rsid w:val="009E210E"/>
    <w:rsid w:val="009E5199"/>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9AD"/>
    <w:rsid w:val="00A46209"/>
    <w:rsid w:val="00A463BC"/>
    <w:rsid w:val="00A509DB"/>
    <w:rsid w:val="00A50C65"/>
    <w:rsid w:val="00A51032"/>
    <w:rsid w:val="00A52700"/>
    <w:rsid w:val="00A52F7F"/>
    <w:rsid w:val="00A53CA9"/>
    <w:rsid w:val="00A54B99"/>
    <w:rsid w:val="00A55DC6"/>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EC"/>
    <w:rsid w:val="00AA4964"/>
    <w:rsid w:val="00AA67D1"/>
    <w:rsid w:val="00AA7584"/>
    <w:rsid w:val="00AB010E"/>
    <w:rsid w:val="00AB072A"/>
    <w:rsid w:val="00AB21FC"/>
    <w:rsid w:val="00AB5560"/>
    <w:rsid w:val="00AB65F5"/>
    <w:rsid w:val="00AC76F1"/>
    <w:rsid w:val="00AC7763"/>
    <w:rsid w:val="00AD089F"/>
    <w:rsid w:val="00AD1E7F"/>
    <w:rsid w:val="00AD5852"/>
    <w:rsid w:val="00AD6086"/>
    <w:rsid w:val="00AE2077"/>
    <w:rsid w:val="00AE2EC4"/>
    <w:rsid w:val="00AE534B"/>
    <w:rsid w:val="00AF126F"/>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77C99"/>
    <w:rsid w:val="00B86162"/>
    <w:rsid w:val="00B8735C"/>
    <w:rsid w:val="00B87C51"/>
    <w:rsid w:val="00B93A3C"/>
    <w:rsid w:val="00B951FB"/>
    <w:rsid w:val="00BA121D"/>
    <w:rsid w:val="00BA1EDA"/>
    <w:rsid w:val="00BA578A"/>
    <w:rsid w:val="00BA66F9"/>
    <w:rsid w:val="00BA77A4"/>
    <w:rsid w:val="00BB0438"/>
    <w:rsid w:val="00BB34B4"/>
    <w:rsid w:val="00BB407D"/>
    <w:rsid w:val="00BB4422"/>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2944"/>
    <w:rsid w:val="00C8405E"/>
    <w:rsid w:val="00C915C0"/>
    <w:rsid w:val="00C92A1A"/>
    <w:rsid w:val="00C93A10"/>
    <w:rsid w:val="00C95261"/>
    <w:rsid w:val="00C95922"/>
    <w:rsid w:val="00CA035F"/>
    <w:rsid w:val="00CA346E"/>
    <w:rsid w:val="00CA4725"/>
    <w:rsid w:val="00CA47E6"/>
    <w:rsid w:val="00CA6533"/>
    <w:rsid w:val="00CA704A"/>
    <w:rsid w:val="00CB6DC1"/>
    <w:rsid w:val="00CC0A32"/>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250E"/>
    <w:rsid w:val="00D03328"/>
    <w:rsid w:val="00D1171E"/>
    <w:rsid w:val="00D1205E"/>
    <w:rsid w:val="00D129E6"/>
    <w:rsid w:val="00D131BB"/>
    <w:rsid w:val="00D13480"/>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174F"/>
    <w:rsid w:val="00D5247B"/>
    <w:rsid w:val="00D52C79"/>
    <w:rsid w:val="00D53761"/>
    <w:rsid w:val="00D62DB1"/>
    <w:rsid w:val="00D64195"/>
    <w:rsid w:val="00D64CB4"/>
    <w:rsid w:val="00D66414"/>
    <w:rsid w:val="00D66B3E"/>
    <w:rsid w:val="00D70E08"/>
    <w:rsid w:val="00D7129D"/>
    <w:rsid w:val="00D74CB4"/>
    <w:rsid w:val="00D74E95"/>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3E95"/>
    <w:rsid w:val="00E54CD0"/>
    <w:rsid w:val="00E57F68"/>
    <w:rsid w:val="00E6337C"/>
    <w:rsid w:val="00E63FD7"/>
    <w:rsid w:val="00E6763E"/>
    <w:rsid w:val="00E6786D"/>
    <w:rsid w:val="00E71FD8"/>
    <w:rsid w:val="00E73C12"/>
    <w:rsid w:val="00E743D2"/>
    <w:rsid w:val="00E75186"/>
    <w:rsid w:val="00E8065E"/>
    <w:rsid w:val="00E809F6"/>
    <w:rsid w:val="00E83C81"/>
    <w:rsid w:val="00E858B6"/>
    <w:rsid w:val="00E90A61"/>
    <w:rsid w:val="00E95B17"/>
    <w:rsid w:val="00EA0A13"/>
    <w:rsid w:val="00EA4C27"/>
    <w:rsid w:val="00EA5C2D"/>
    <w:rsid w:val="00EA75FC"/>
    <w:rsid w:val="00EA7D99"/>
    <w:rsid w:val="00EB1768"/>
    <w:rsid w:val="00EB1A2E"/>
    <w:rsid w:val="00EB55A7"/>
    <w:rsid w:val="00EB685E"/>
    <w:rsid w:val="00EC37EC"/>
    <w:rsid w:val="00EC3F3B"/>
    <w:rsid w:val="00EC5CD0"/>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4BA8"/>
    <w:rsid w:val="00F919F1"/>
    <w:rsid w:val="00F91EF0"/>
    <w:rsid w:val="00F92F88"/>
    <w:rsid w:val="00F94160"/>
    <w:rsid w:val="00F94EB5"/>
    <w:rsid w:val="00F95941"/>
    <w:rsid w:val="00FA0327"/>
    <w:rsid w:val="00FA0B3C"/>
    <w:rsid w:val="00FA18DD"/>
    <w:rsid w:val="00FA34B0"/>
    <w:rsid w:val="00FA401F"/>
    <w:rsid w:val="00FA72A0"/>
    <w:rsid w:val="00FB1411"/>
    <w:rsid w:val="00FB16DE"/>
    <w:rsid w:val="00FB1F7B"/>
    <w:rsid w:val="00FB67FF"/>
    <w:rsid w:val="00FB7FF6"/>
    <w:rsid w:val="00FC5270"/>
    <w:rsid w:val="00FD09ED"/>
    <w:rsid w:val="00FD1FEF"/>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11479</Words>
  <Characters>65433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76759</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2023-01-18T08:53:00Z</cp:lastPrinted>
  <dcterms:created xsi:type="dcterms:W3CDTF">2023-04-28T09:53:00Z</dcterms:created>
  <dcterms:modified xsi:type="dcterms:W3CDTF">2023-04-28T09:53:00Z</dcterms:modified>
</cp:coreProperties>
</file>