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893693" w:rsidP="003858DD">
            <w:pPr>
              <w:jc w:val="both"/>
            </w:pPr>
            <w:r>
              <w:t>100</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893693" w:rsidP="00E02214">
            <w:pPr>
              <w:tabs>
                <w:tab w:val="left" w:pos="825"/>
              </w:tabs>
              <w:ind w:firstLine="29"/>
              <w:jc w:val="both"/>
            </w:pPr>
            <w:r>
              <w:t>20</w:t>
            </w:r>
            <w:r w:rsidR="00034B6C">
              <w:t>.02</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9B7A38" w:rsidRPr="009B7A38" w:rsidRDefault="00A76A8D" w:rsidP="009B7A38">
      <w:pPr>
        <w:tabs>
          <w:tab w:val="num" w:pos="540"/>
          <w:tab w:val="left" w:pos="851"/>
        </w:tabs>
        <w:ind w:firstLine="360"/>
        <w:jc w:val="center"/>
        <w:rPr>
          <w:b/>
          <w:i/>
          <w:iCs/>
          <w:color w:val="000000" w:themeColor="text1"/>
          <w:sz w:val="28"/>
          <w:szCs w:val="28"/>
        </w:rPr>
      </w:pPr>
      <w:r w:rsidRPr="00F95E41">
        <w:rPr>
          <w:b/>
          <w:i/>
          <w:iCs/>
          <w:color w:val="000000" w:themeColor="text1"/>
          <w:sz w:val="28"/>
          <w:szCs w:val="28"/>
        </w:rPr>
        <w:t>на закупівлю послуг з </w:t>
      </w:r>
      <w:r w:rsidR="009B7A38" w:rsidRPr="009B7A38">
        <w:rPr>
          <w:b/>
          <w:i/>
          <w:iCs/>
          <w:color w:val="000000" w:themeColor="text1"/>
          <w:sz w:val="28"/>
          <w:szCs w:val="28"/>
        </w:rPr>
        <w:t>обов’язкового страхування цивільно-правової відповідальності власників наземних транспортних засобів</w:t>
      </w:r>
    </w:p>
    <w:p w:rsidR="00A76A8D" w:rsidRPr="00F95E41" w:rsidRDefault="00A76A8D" w:rsidP="00A76A8D">
      <w:pPr>
        <w:jc w:val="center"/>
        <w:rPr>
          <w:b/>
          <w:i/>
          <w:iCs/>
          <w:color w:val="000000" w:themeColor="text1"/>
          <w:sz w:val="28"/>
          <w:szCs w:val="28"/>
        </w:rPr>
      </w:pPr>
    </w:p>
    <w:p w:rsidR="00A76A8D" w:rsidRPr="00F95E41" w:rsidRDefault="00A76A8D" w:rsidP="00A76A8D">
      <w:pPr>
        <w:jc w:val="center"/>
        <w:rPr>
          <w:b/>
          <w:i/>
          <w:iCs/>
          <w:color w:val="000000" w:themeColor="text1"/>
          <w:sz w:val="28"/>
          <w:szCs w:val="28"/>
        </w:rPr>
      </w:pPr>
    </w:p>
    <w:p w:rsidR="00A76A8D" w:rsidRPr="00F95E41" w:rsidRDefault="00A76A8D" w:rsidP="00A76A8D">
      <w:pPr>
        <w:pStyle w:val="31"/>
        <w:tabs>
          <w:tab w:val="clear" w:pos="426"/>
        </w:tabs>
      </w:pPr>
      <w:r w:rsidRPr="00F95E41">
        <w:rPr>
          <w:i/>
          <w:iCs/>
          <w:color w:val="000000" w:themeColor="text1"/>
        </w:rPr>
        <w:t>(код ДК 021:2015 - 66510000-8 – Страхові послуги</w:t>
      </w:r>
      <w:r w:rsidRPr="00F95E41">
        <w:rPr>
          <w:i/>
          <w:color w:val="000000" w:themeColor="text1"/>
        </w:rPr>
        <w:t>)</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A76A8D" w:rsidRDefault="00A76A8D" w:rsidP="008270EF">
      <w:pPr>
        <w:jc w:val="center"/>
        <w:rPr>
          <w:sz w:val="28"/>
          <w:szCs w:val="28"/>
        </w:rPr>
      </w:pPr>
    </w:p>
    <w:p w:rsidR="008F75B0" w:rsidRPr="005C1FDF" w:rsidRDefault="008F75B0"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w:t>
            </w:r>
            <w:proofErr w:type="spellStart"/>
            <w:r w:rsidRPr="005C1FDF">
              <w:t>закупівель</w:t>
            </w:r>
            <w:proofErr w:type="spellEnd"/>
            <w:r w:rsidRPr="005C1FD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890593" w:rsidP="00F074C2">
            <w:pPr>
              <w:pStyle w:val="a5"/>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w:t>
            </w:r>
            <w:proofErr w:type="spellStart"/>
            <w:r w:rsidR="00A10FC6" w:rsidRPr="005C1FDF">
              <w:rPr>
                <w:color w:val="000000" w:themeColor="text1"/>
              </w:rPr>
              <w:t>закупівель</w:t>
            </w:r>
            <w:proofErr w:type="spellEnd"/>
            <w:r w:rsidR="00A10FC6" w:rsidRPr="005C1FDF">
              <w:rPr>
                <w:color w:val="000000" w:themeColor="text1"/>
              </w:rPr>
              <w:t xml:space="preserve"> товарів, робіт і послуг АТ «</w:t>
            </w:r>
            <w:proofErr w:type="spellStart"/>
            <w:r w:rsidR="00A10FC6" w:rsidRPr="005C1FDF">
              <w:rPr>
                <w:color w:val="000000" w:themeColor="text1"/>
              </w:rPr>
              <w:t>Прикарпаттяобленерго</w:t>
            </w:r>
            <w:proofErr w:type="spellEnd"/>
            <w:r w:rsidR="00A10FC6" w:rsidRPr="005C1FDF">
              <w:rPr>
                <w:color w:val="000000" w:themeColor="text1"/>
              </w:rPr>
              <w:t>»,</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w:t>
            </w:r>
            <w:proofErr w:type="spellStart"/>
            <w:r w:rsidR="00A10FC6" w:rsidRPr="005C1FDF">
              <w:rPr>
                <w:color w:val="000000" w:themeColor="text1"/>
              </w:rPr>
              <w:t>м.Івано</w:t>
            </w:r>
            <w:proofErr w:type="spellEnd"/>
            <w:r w:rsidR="00A10FC6" w:rsidRPr="005C1FDF">
              <w:rPr>
                <w:color w:val="000000" w:themeColor="text1"/>
              </w:rPr>
              <w:t xml:space="preserve">-Франківськ вул.Індустріальна,34  </w:t>
            </w:r>
            <w:r w:rsidR="00A10FC6" w:rsidRPr="005C1FDF">
              <w:t>–  e-</w:t>
            </w:r>
            <w:proofErr w:type="spellStart"/>
            <w:r w:rsidR="00A10FC6" w:rsidRPr="005C1FDF">
              <w:t>mail</w:t>
            </w:r>
            <w:proofErr w:type="spellEnd"/>
            <w:r w:rsidR="00A10FC6" w:rsidRPr="005C1FDF">
              <w:t xml:space="preserve">: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xml:space="preserve">, </w:t>
            </w:r>
            <w:proofErr w:type="spellStart"/>
            <w:r w:rsidR="00A10FC6" w:rsidRPr="005C1FDF">
              <w:rPr>
                <w:rStyle w:val="af8"/>
              </w:rPr>
              <w:t>тел</w:t>
            </w:r>
            <w:proofErr w:type="spellEnd"/>
            <w:r w:rsidR="00A10FC6" w:rsidRPr="005C1FDF">
              <w:rPr>
                <w:rStyle w:val="af8"/>
              </w:rPr>
              <w:t>.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A76A8D" w:rsidRPr="00F95E41" w:rsidRDefault="009B7A38" w:rsidP="00A76A8D">
            <w:pPr>
              <w:pStyle w:val="31"/>
              <w:tabs>
                <w:tab w:val="clear" w:pos="426"/>
              </w:tabs>
            </w:pPr>
            <w:r>
              <w:rPr>
                <w:i/>
                <w:iCs/>
                <w:color w:val="000000" w:themeColor="text1"/>
              </w:rPr>
              <w:t>О</w:t>
            </w:r>
            <w:r w:rsidRPr="009B7A38">
              <w:rPr>
                <w:i/>
                <w:iCs/>
                <w:color w:val="000000" w:themeColor="text1"/>
              </w:rPr>
              <w:t>бов’язков</w:t>
            </w:r>
            <w:r>
              <w:rPr>
                <w:i/>
                <w:iCs/>
                <w:color w:val="000000" w:themeColor="text1"/>
              </w:rPr>
              <w:t>е</w:t>
            </w:r>
            <w:r w:rsidRPr="009B7A38">
              <w:rPr>
                <w:i/>
                <w:iCs/>
                <w:color w:val="000000" w:themeColor="text1"/>
              </w:rPr>
              <w:t xml:space="preserve"> страхування цивільно-правової відповідальності власників наземних транспортних засобів</w:t>
            </w:r>
            <w:r w:rsidRPr="00F95E41">
              <w:rPr>
                <w:i/>
                <w:iCs/>
                <w:color w:val="000000" w:themeColor="text1"/>
              </w:rPr>
              <w:t xml:space="preserve"> </w:t>
            </w:r>
            <w:r w:rsidR="00A76A8D" w:rsidRPr="00F95E41">
              <w:rPr>
                <w:i/>
                <w:iCs/>
                <w:color w:val="000000" w:themeColor="text1"/>
              </w:rPr>
              <w:t>(код ДК 021:2015 - 66510000-8 – Страхові послуги</w:t>
            </w:r>
            <w:r w:rsidR="00A76A8D" w:rsidRPr="00F95E41">
              <w:rPr>
                <w:i/>
                <w:color w:val="000000" w:themeColor="text1"/>
              </w:rPr>
              <w:t>)</w:t>
            </w:r>
          </w:p>
          <w:p w:rsidR="00A10FC6" w:rsidRPr="00D5091E" w:rsidRDefault="00A10FC6" w:rsidP="00612F24">
            <w:pPr>
              <w:jc w:val="both"/>
            </w:pPr>
          </w:p>
        </w:tc>
      </w:tr>
      <w:tr w:rsidR="00A10FC6" w:rsidRPr="005C1FDF" w:rsidTr="00A76A8D">
        <w:trPr>
          <w:trHeight w:val="1819"/>
        </w:trPr>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D221AA">
        <w:trPr>
          <w:trHeight w:val="298"/>
        </w:trPr>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обсяг послуг</w:t>
            </w:r>
          </w:p>
        </w:tc>
        <w:tc>
          <w:tcPr>
            <w:tcW w:w="7585" w:type="dxa"/>
            <w:gridSpan w:val="2"/>
            <w:vAlign w:val="center"/>
          </w:tcPr>
          <w:p w:rsidR="00A10FC6" w:rsidRPr="00A76A8D" w:rsidRDefault="00C115D7" w:rsidP="00A76A8D">
            <w:pPr>
              <w:pStyle w:val="a5"/>
              <w:tabs>
                <w:tab w:val="clear" w:pos="4677"/>
                <w:tab w:val="clear" w:pos="9355"/>
                <w:tab w:val="left" w:pos="1260"/>
                <w:tab w:val="left" w:pos="1980"/>
              </w:tabs>
              <w:rPr>
                <w:iCs/>
                <w:color w:val="FF0000"/>
              </w:rPr>
            </w:pPr>
            <w:r w:rsidRPr="00C115D7">
              <w:rPr>
                <w:iCs/>
                <w:color w:val="000000" w:themeColor="text1"/>
              </w:rPr>
              <w:t>417 шт.</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 надання послуг</w:t>
            </w:r>
          </w:p>
        </w:tc>
        <w:tc>
          <w:tcPr>
            <w:tcW w:w="7585" w:type="dxa"/>
            <w:gridSpan w:val="2"/>
            <w:vAlign w:val="center"/>
          </w:tcPr>
          <w:p w:rsidR="00A10FC6" w:rsidRPr="00A50552" w:rsidRDefault="00A50552" w:rsidP="00A50552">
            <w:pPr>
              <w:pStyle w:val="affa"/>
              <w:jc w:val="both"/>
              <w:rPr>
                <w:iCs/>
                <w:lang w:val="uk-UA"/>
              </w:rPr>
            </w:pPr>
            <w:r w:rsidRPr="00A50552">
              <w:rPr>
                <w:rFonts w:ascii="Times New Roman" w:hAnsi="Times New Roman" w:cs="Times New Roman"/>
                <w:sz w:val="24"/>
                <w:szCs w:val="24"/>
                <w:lang w:val="uk-UA" w:eastAsia="ru-RU"/>
              </w:rPr>
              <w:t xml:space="preserve">76014 </w:t>
            </w:r>
            <w:proofErr w:type="spellStart"/>
            <w:r w:rsidRPr="00A50552">
              <w:rPr>
                <w:rFonts w:ascii="Times New Roman" w:hAnsi="Times New Roman" w:cs="Times New Roman"/>
                <w:sz w:val="24"/>
                <w:szCs w:val="24"/>
                <w:lang w:val="uk-UA" w:eastAsia="ru-RU"/>
              </w:rPr>
              <w:t>м.Івано</w:t>
            </w:r>
            <w:proofErr w:type="spellEnd"/>
            <w:r w:rsidRPr="00A50552">
              <w:rPr>
                <w:rFonts w:ascii="Times New Roman" w:hAnsi="Times New Roman" w:cs="Times New Roman"/>
                <w:sz w:val="24"/>
                <w:szCs w:val="24"/>
                <w:lang w:val="uk-UA" w:eastAsia="ru-RU"/>
              </w:rPr>
              <w:t>-Франківськ вул.Індустріальна,34 Україна</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7585" w:type="dxa"/>
            <w:gridSpan w:val="2"/>
            <w:vAlign w:val="center"/>
          </w:tcPr>
          <w:p w:rsidR="00A10FC6" w:rsidRPr="005C1FDF" w:rsidRDefault="002B06F8" w:rsidP="008B3525">
            <w:pPr>
              <w:pStyle w:val="a5"/>
              <w:tabs>
                <w:tab w:val="clear" w:pos="4677"/>
                <w:tab w:val="clear" w:pos="9355"/>
                <w:tab w:val="left" w:pos="1260"/>
                <w:tab w:val="left" w:pos="1980"/>
              </w:tabs>
              <w:jc w:val="both"/>
              <w:rPr>
                <w:color w:val="FF0000"/>
                <w:lang w:val="en-US"/>
              </w:rPr>
            </w:pPr>
            <w:r>
              <w:rPr>
                <w:bCs/>
                <w:color w:val="000000" w:themeColor="text1"/>
              </w:rPr>
              <w:t>До 01.04.2024</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FDF">
              <w:rPr>
                <w:color w:val="000000"/>
              </w:rPr>
              <w:t>закупівель</w:t>
            </w:r>
            <w:proofErr w:type="spellEnd"/>
            <w:r w:rsidRPr="005C1FDF">
              <w:rPr>
                <w:color w:val="000000"/>
              </w:rPr>
              <w:t xml:space="preserve">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w:t>
            </w:r>
            <w:proofErr w:type="spellStart"/>
            <w:r w:rsidRPr="005C1FDF">
              <w:rPr>
                <w:color w:val="000000"/>
              </w:rPr>
              <w:t>закупівель</w:t>
            </w:r>
            <w:proofErr w:type="spellEnd"/>
            <w:r w:rsidRPr="005C1FDF">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w:t>
            </w:r>
            <w:proofErr w:type="spellStart"/>
            <w:r w:rsidRPr="005C1FDF">
              <w:rPr>
                <w:color w:val="000000"/>
              </w:rPr>
              <w:t>закупівель</w:t>
            </w:r>
            <w:proofErr w:type="spellEnd"/>
            <w:r w:rsidRPr="005C1FDF">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w:t>
            </w:r>
            <w:proofErr w:type="spellStart"/>
            <w:r w:rsidRPr="005C1FDF">
              <w:rPr>
                <w:color w:val="000000"/>
              </w:rPr>
              <w:t>знак</w:t>
            </w:r>
            <w:r w:rsidRPr="005C1FDF">
              <w:t>а</w:t>
            </w:r>
            <w:proofErr w:type="spellEnd"/>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1FDF">
              <w:t>закупівель</w:t>
            </w:r>
            <w:proofErr w:type="spellEnd"/>
            <w:r w:rsidRPr="005C1FD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1FDF">
              <w:t>закупівель</w:t>
            </w:r>
            <w:proofErr w:type="spellEnd"/>
            <w:r w:rsidRPr="005C1FDF">
              <w:t xml:space="preserve">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w:t>
            </w:r>
            <w:proofErr w:type="spellStart"/>
            <w:r w:rsidRPr="005C1FDF">
              <w:t>закупівель</w:t>
            </w:r>
            <w:proofErr w:type="spellEnd"/>
            <w:r w:rsidRPr="005C1FDF">
              <w:t>.</w:t>
            </w:r>
          </w:p>
          <w:p w:rsidR="00A10FC6" w:rsidRPr="005C1FDF" w:rsidRDefault="00A10FC6" w:rsidP="00A10FC6">
            <w:pPr>
              <w:widowControl w:val="0"/>
              <w:jc w:val="both"/>
            </w:pPr>
            <w:r w:rsidRPr="005C1FDF">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5C1FDF">
              <w:t>закупівель</w:t>
            </w:r>
            <w:proofErr w:type="spellEnd"/>
            <w:r w:rsidRPr="005C1FDF">
              <w:t xml:space="preserve">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1FDF">
              <w:t>закупівель</w:t>
            </w:r>
            <w:proofErr w:type="spellEnd"/>
            <w:r w:rsidRPr="005C1FDF">
              <w:t xml:space="preserve">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 xml:space="preserve">Замовник має право з власної ініціативи або у разі усунення порушень вимог законодавства у сфері публічних </w:t>
            </w:r>
            <w:proofErr w:type="spellStart"/>
            <w:r w:rsidRPr="005C1FDF">
              <w:t>закупівель</w:t>
            </w:r>
            <w:proofErr w:type="spellEnd"/>
            <w:r w:rsidRPr="005C1FD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1FDF">
              <w:t>внести</w:t>
            </w:r>
            <w:proofErr w:type="spellEnd"/>
            <w:r w:rsidRPr="005C1FD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1FDF">
              <w:t>закупівель</w:t>
            </w:r>
            <w:proofErr w:type="spellEnd"/>
            <w:r w:rsidRPr="005C1FDF">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w:t>
            </w:r>
            <w:proofErr w:type="spellStart"/>
            <w:r w:rsidRPr="005C1FDF">
              <w:t>закупівель</w:t>
            </w:r>
            <w:proofErr w:type="spellEnd"/>
            <w:r w:rsidRPr="005C1FDF">
              <w:t xml:space="preserve">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xml:space="preserve">, що вносяться. Зміни до тендерної документації у </w:t>
            </w:r>
            <w:proofErr w:type="spellStart"/>
            <w:r w:rsidRPr="005C1FDF">
              <w:t>машинозчитувальному</w:t>
            </w:r>
            <w:proofErr w:type="spellEnd"/>
            <w:r w:rsidRPr="005C1FDF">
              <w:t xml:space="preserve"> форматі розміщуються в електронній системі </w:t>
            </w:r>
            <w:proofErr w:type="spellStart"/>
            <w:r w:rsidRPr="005C1FDF">
              <w:t>закупівель</w:t>
            </w:r>
            <w:proofErr w:type="spellEnd"/>
            <w:r w:rsidRPr="005C1FDF">
              <w:t xml:space="preserve">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 xml:space="preserve">Тендерна пропозиція подається в електронному вигляді через електронну систему </w:t>
            </w:r>
            <w:proofErr w:type="spellStart"/>
            <w:r w:rsidRPr="005C1FDF">
              <w:t>закупівель</w:t>
            </w:r>
            <w:proofErr w:type="spellEnd"/>
            <w:r w:rsidRPr="005C1FDF">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D813C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документами, що підтверджують надання учасником забезпечення тендерної пропозиції (п. 2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У разі якщо інформація, розміщена в електронній системі </w:t>
            </w:r>
            <w:proofErr w:type="spellStart"/>
            <w:r w:rsidRPr="005C1FDF">
              <w:rPr>
                <w:rFonts w:ascii="Times New Roman" w:hAnsi="Times New Roman"/>
                <w:sz w:val="24"/>
              </w:rPr>
              <w:t>закупівель</w:t>
            </w:r>
            <w:proofErr w:type="spellEnd"/>
            <w:r w:rsidRPr="005C1FDF">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0C7BCC" w:rsidRPr="00376823" w:rsidRDefault="000C7BCC" w:rsidP="000C7BCC">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C7BCC" w:rsidRPr="00376823" w:rsidRDefault="000C7BCC" w:rsidP="000C7BCC">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C7BCC" w:rsidRPr="00376823" w:rsidRDefault="000C7BCC" w:rsidP="000C7BCC">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0C7BCC" w:rsidRPr="00376823" w:rsidRDefault="000C7BCC" w:rsidP="000C7BCC">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 xml:space="preserve">Папка №3 - </w:t>
            </w:r>
            <w:r w:rsidR="005F3476">
              <w:rPr>
                <w:rFonts w:ascii="Times New Roman" w:hAnsi="Times New Roman"/>
                <w:sz w:val="24"/>
              </w:rPr>
              <w:t>Цінова</w:t>
            </w:r>
            <w:r w:rsidRPr="00376823">
              <w:rPr>
                <w:rFonts w:ascii="Times New Roman" w:hAnsi="Times New Roman"/>
                <w:sz w:val="24"/>
              </w:rPr>
              <w:t xml:space="preserve"> пропозиція;</w:t>
            </w:r>
          </w:p>
          <w:p w:rsidR="000C7BCC" w:rsidRPr="00376823" w:rsidRDefault="000C7BCC" w:rsidP="000C7BCC">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C7BCC" w:rsidRPr="00376823" w:rsidRDefault="000C7BCC" w:rsidP="000C7BCC">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0C7BCC" w:rsidRPr="00376823" w:rsidRDefault="000C7BCC" w:rsidP="000C7BCC">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0C7BCC" w:rsidRPr="00376823" w:rsidRDefault="000C7BCC" w:rsidP="000C7BCC">
            <w:pPr>
              <w:pStyle w:val="HTML"/>
              <w:rPr>
                <w:rFonts w:ascii="Times New Roman" w:hAnsi="Times New Roman"/>
                <w:sz w:val="24"/>
              </w:rPr>
            </w:pPr>
            <w:r w:rsidRPr="00376823">
              <w:rPr>
                <w:rFonts w:ascii="Times New Roman" w:hAnsi="Times New Roman"/>
                <w:sz w:val="24"/>
              </w:rPr>
              <w:t>Папка № 7 - Інші документи;</w:t>
            </w:r>
          </w:p>
          <w:p w:rsidR="000C7BCC" w:rsidRPr="00376823" w:rsidRDefault="000C7BCC" w:rsidP="000C7BCC">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w:t>
            </w:r>
            <w:r w:rsidRPr="005C1FDF">
              <w:rPr>
                <w:rFonts w:ascii="Times New Roman" w:hAnsi="Times New Roman"/>
                <w:sz w:val="24"/>
              </w:rPr>
              <w:lastRenderedPageBreak/>
              <w:t>(номер,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w:t>
            </w:r>
            <w:proofErr w:type="spellStart"/>
            <w:r w:rsidRPr="005C1FDF">
              <w:rPr>
                <w:rFonts w:ascii="Times New Roman" w:hAnsi="Times New Roman"/>
                <w:sz w:val="24"/>
                <w:lang w:eastAsia="uk-UA"/>
              </w:rPr>
              <w:t>закупівель</w:t>
            </w:r>
            <w:proofErr w:type="spellEnd"/>
            <w:r w:rsidRPr="005C1FDF">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 xml:space="preserve">Якщо документи (матеріали та інформація) надані учасником через електронну систему </w:t>
            </w:r>
            <w:proofErr w:type="spellStart"/>
            <w:r w:rsidRPr="005C1FDF">
              <w:rPr>
                <w:rFonts w:ascii="Times New Roman" w:hAnsi="Times New Roman"/>
                <w:sz w:val="24"/>
              </w:rPr>
              <w:t>закупівель</w:t>
            </w:r>
            <w:proofErr w:type="spellEnd"/>
            <w:r w:rsidRPr="005C1FDF">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 xml:space="preserve">використання слова або </w:t>
            </w:r>
            <w:proofErr w:type="spellStart"/>
            <w:r w:rsidRPr="005C1FDF">
              <w:t>мовного</w:t>
            </w:r>
            <w:proofErr w:type="spellEnd"/>
            <w:r w:rsidRPr="005C1FDF">
              <w:t xml:space="preserve"> звороту, запозичених з іншої мови;</w:t>
            </w:r>
          </w:p>
          <w:p w:rsidR="009901DE" w:rsidRPr="005C1FDF" w:rsidRDefault="009901DE" w:rsidP="009901DE">
            <w:pPr>
              <w:widowControl w:val="0"/>
              <w:jc w:val="both"/>
            </w:pPr>
            <w:r w:rsidRPr="005C1FDF">
              <w:t>-</w:t>
            </w:r>
            <w:r w:rsidRPr="005C1FDF">
              <w:tab/>
              <w:t xml:space="preserve">зазначення унікального номера оголошення про проведення </w:t>
            </w:r>
            <w:r w:rsidRPr="005C1FDF">
              <w:lastRenderedPageBreak/>
              <w:t xml:space="preserve">конкурентної процедури закупівлі, присвоєного електронною системою </w:t>
            </w:r>
            <w:proofErr w:type="spellStart"/>
            <w:r w:rsidRPr="005C1FDF">
              <w:t>закупівель</w:t>
            </w:r>
            <w:proofErr w:type="spellEnd"/>
            <w:r w:rsidRPr="005C1FDF">
              <w:t xml:space="preserve">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lastRenderedPageBreak/>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w:t>
            </w:r>
            <w:proofErr w:type="spellStart"/>
            <w:r w:rsidRPr="005C1FDF">
              <w:t>м.київ</w:t>
            </w:r>
            <w:proofErr w:type="spellEnd"/>
            <w:r w:rsidRPr="005C1FDF">
              <w:t>» замість «</w:t>
            </w:r>
            <w:proofErr w:type="spellStart"/>
            <w:r w:rsidRPr="005C1FDF">
              <w:t>м.Київ</w:t>
            </w:r>
            <w:proofErr w:type="spellEnd"/>
            <w:r w:rsidRPr="005C1FDF">
              <w:t>»;</w:t>
            </w:r>
          </w:p>
          <w:p w:rsidR="009901DE" w:rsidRPr="005C1FDF" w:rsidRDefault="009901DE" w:rsidP="009901DE">
            <w:pPr>
              <w:widowControl w:val="0"/>
              <w:jc w:val="both"/>
            </w:pPr>
            <w:r w:rsidRPr="005C1FDF">
              <w:t>- «поряд -</w:t>
            </w:r>
            <w:proofErr w:type="spellStart"/>
            <w:r w:rsidRPr="005C1FDF">
              <w:t>ок</w:t>
            </w:r>
            <w:proofErr w:type="spellEnd"/>
            <w:r w:rsidRPr="005C1FDF">
              <w:t>» замість «</w:t>
            </w:r>
            <w:proofErr w:type="spellStart"/>
            <w:r w:rsidRPr="005C1FDF">
              <w:t>поря</w:t>
            </w:r>
            <w:proofErr w:type="spellEnd"/>
            <w:r w:rsidRPr="005C1FDF">
              <w:t xml:space="preserve"> – док»;</w:t>
            </w:r>
          </w:p>
          <w:p w:rsidR="009901DE" w:rsidRPr="005C1FDF" w:rsidRDefault="009901DE" w:rsidP="009901DE">
            <w:pPr>
              <w:widowControl w:val="0"/>
              <w:jc w:val="both"/>
            </w:pPr>
            <w:r w:rsidRPr="005C1FDF">
              <w:t>- «</w:t>
            </w:r>
            <w:proofErr w:type="spellStart"/>
            <w:r w:rsidRPr="005C1FDF">
              <w:t>ненадається</w:t>
            </w:r>
            <w:proofErr w:type="spellEnd"/>
            <w:r w:rsidRPr="005C1FDF">
              <w:t>»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учасник розмістив (завантажив) документ у форматі «JPG» замість  документа у форматі «</w:t>
            </w:r>
            <w:proofErr w:type="spellStart"/>
            <w:r w:rsidRPr="005C1FDF">
              <w:t>pdf</w:t>
            </w:r>
            <w:proofErr w:type="spellEnd"/>
            <w:r w:rsidRPr="005C1FDF">
              <w:t>» (</w:t>
            </w:r>
            <w:proofErr w:type="spellStart"/>
            <w:r w:rsidRPr="005C1FDF">
              <w:t>PortableDocumentFormat</w:t>
            </w:r>
            <w:proofErr w:type="spellEnd"/>
            <w:r w:rsidRPr="005C1FDF">
              <w:t xml:space="preserve">)».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346C92" w:rsidRPr="00183E39" w:rsidRDefault="00346C92" w:rsidP="00346C92">
            <w:pPr>
              <w:widowControl w:val="0"/>
              <w:pBdr>
                <w:top w:val="nil"/>
                <w:left w:val="nil"/>
                <w:bottom w:val="nil"/>
                <w:right w:val="nil"/>
                <w:between w:val="nil"/>
              </w:pBdr>
              <w:jc w:val="both"/>
            </w:pPr>
            <w:r w:rsidRPr="00183E3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183E39">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83E39">
              <w:rPr>
                <w:lang w:eastAsia="uk-UA"/>
              </w:rPr>
              <w:t>бенефіціарними</w:t>
            </w:r>
            <w:proofErr w:type="spellEnd"/>
            <w:r w:rsidRPr="00183E39">
              <w:rPr>
                <w:lang w:eastAsia="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183E39">
              <w:rPr>
                <w:lang w:eastAsia="uk-UA"/>
              </w:rPr>
              <w:t>закупівель</w:t>
            </w:r>
            <w:proofErr w:type="spellEnd"/>
            <w:r w:rsidRPr="00183E3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183E39">
              <w:t>враховані норми (учасник процедури закупівлі ознайомлений з даними нормами і не порушує їх):</w:t>
            </w:r>
          </w:p>
          <w:p w:rsidR="00346C92" w:rsidRPr="00183E39" w:rsidRDefault="00346C92"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6C92" w:rsidRPr="00183E39" w:rsidRDefault="00346C92"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46C92" w:rsidRPr="00183E39" w:rsidRDefault="00346C92"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46C92" w:rsidRPr="00183E39" w:rsidRDefault="00346C92" w:rsidP="00346C92">
            <w:pPr>
              <w:pBdr>
                <w:top w:val="nil"/>
                <w:left w:val="nil"/>
                <w:bottom w:val="nil"/>
                <w:right w:val="nil"/>
                <w:between w:val="nil"/>
              </w:pBdr>
              <w:shd w:val="clear" w:color="auto" w:fill="FFFFFF"/>
              <w:jc w:val="both"/>
            </w:pP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w:t>
            </w:r>
            <w:proofErr w:type="spellStart"/>
            <w:r w:rsidRPr="005C1FDF">
              <w:rPr>
                <w:b/>
                <w:color w:val="000000"/>
              </w:rPr>
              <w:t>закупівель</w:t>
            </w:r>
            <w:proofErr w:type="spellEnd"/>
            <w:r w:rsidRPr="005C1FDF">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1FDF">
              <w:rPr>
                <w:b/>
                <w:color w:val="000000"/>
              </w:rPr>
              <w:t>скан</w:t>
            </w:r>
            <w:proofErr w:type="spellEnd"/>
            <w:r w:rsidRPr="005C1FDF">
              <w:rPr>
                <w:b/>
                <w:color w:val="000000"/>
              </w:rPr>
              <w:t xml:space="preserve">-копій через електронну систему </w:t>
            </w:r>
            <w:proofErr w:type="spellStart"/>
            <w:r w:rsidRPr="005C1FDF">
              <w:rPr>
                <w:b/>
                <w:color w:val="000000"/>
              </w:rPr>
              <w:t>закупівель</w:t>
            </w:r>
            <w:proofErr w:type="spellEnd"/>
            <w:r w:rsidRPr="005C1FDF">
              <w:rPr>
                <w:b/>
                <w:color w:val="000000"/>
              </w:rPr>
              <w:t xml:space="preserve">.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C1FDF">
              <w:rPr>
                <w:b/>
                <w:color w:val="000000"/>
              </w:rPr>
              <w:t>закупівель</w:t>
            </w:r>
            <w:proofErr w:type="spellEnd"/>
            <w:r w:rsidRPr="005C1FDF">
              <w:rPr>
                <w:b/>
                <w:color w:val="000000"/>
              </w:rPr>
              <w:t xml:space="preserve">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lastRenderedPageBreak/>
              <w:t xml:space="preserve">Замовник перевіряє КЕП/УЕП учасника на сайті центрального </w:t>
            </w:r>
            <w:proofErr w:type="spellStart"/>
            <w:r w:rsidRPr="005C1FDF">
              <w:rPr>
                <w:b/>
                <w:color w:val="000000"/>
              </w:rPr>
              <w:t>засвідчувального</w:t>
            </w:r>
            <w:proofErr w:type="spellEnd"/>
            <w:r w:rsidRPr="005C1FDF">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C1FDF">
              <w:rPr>
                <w:b/>
                <w:color w:val="000000"/>
              </w:rPr>
              <w:t>відхилено</w:t>
            </w:r>
            <w:proofErr w:type="spellEnd"/>
            <w:r w:rsidRPr="005C1FDF">
              <w:rPr>
                <w:b/>
                <w:color w:val="000000"/>
              </w:rPr>
              <w:t xml:space="preserve">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 xml:space="preserve">Всі документи тендерної пропозиції  подаються в електронному вигляді через електронну систему </w:t>
            </w:r>
            <w:proofErr w:type="spellStart"/>
            <w:r w:rsidRPr="005C1FDF">
              <w:rPr>
                <w:color w:val="000000"/>
              </w:rPr>
              <w:t>закупівель</w:t>
            </w:r>
            <w:proofErr w:type="spellEnd"/>
            <w:r w:rsidRPr="005C1FDF">
              <w:rPr>
                <w:color w:val="000000"/>
              </w:rPr>
              <w:t xml:space="preserve"> (шляхом завантаження сканованих документів або електронних документів в електронну систему </w:t>
            </w:r>
            <w:proofErr w:type="spellStart"/>
            <w:r w:rsidRPr="005C1FDF">
              <w:rPr>
                <w:color w:val="000000"/>
              </w:rPr>
              <w:t>закупівель</w:t>
            </w:r>
            <w:proofErr w:type="spellEnd"/>
            <w:r w:rsidRPr="005C1FDF">
              <w:rPr>
                <w:color w:val="000000"/>
              </w:rPr>
              <w:t>).</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C1FDF">
              <w:t>Apostille</w:t>
            </w:r>
            <w:proofErr w:type="spellEnd"/>
            <w:r w:rsidRPr="005C1FDF">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w:t>
            </w:r>
            <w:proofErr w:type="spellStart"/>
            <w:r w:rsidRPr="005C1FDF">
              <w:rPr>
                <w:rFonts w:ascii="Times New Roman" w:hAnsi="Times New Roman"/>
                <w:sz w:val="24"/>
              </w:rPr>
              <w:t>Apostille</w:t>
            </w:r>
            <w:proofErr w:type="spellEnd"/>
            <w:r w:rsidRPr="005C1FDF">
              <w:rPr>
                <w:rFonts w:ascii="Times New Roman" w:hAnsi="Times New Roman"/>
                <w:sz w:val="24"/>
              </w:rPr>
              <w:t>»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F613FF" w:rsidRPr="005C1FDF" w:rsidTr="00A76FCC">
        <w:tc>
          <w:tcPr>
            <w:tcW w:w="2423" w:type="dxa"/>
            <w:vAlign w:val="center"/>
          </w:tcPr>
          <w:p w:rsidR="00F613FF" w:rsidRPr="005C1FDF" w:rsidRDefault="00F613FF" w:rsidP="00F613FF">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F613FF" w:rsidRDefault="00F613FF" w:rsidP="00F613FF">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F613FF" w:rsidRDefault="00F613FF" w:rsidP="00F613FF">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F613FF" w:rsidRDefault="00F613FF" w:rsidP="00F613FF">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F613FF" w:rsidRDefault="00F613FF" w:rsidP="00F613FF">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C115D7">
              <w:t>5</w:t>
            </w:r>
            <w:r w:rsidR="00A76A8D">
              <w:t xml:space="preserve"> </w:t>
            </w:r>
            <w:r w:rsidRPr="004A05EA">
              <w:rPr>
                <w:lang w:val="ru-RU"/>
              </w:rPr>
              <w:t>0</w:t>
            </w:r>
            <w:r>
              <w:t>00</w:t>
            </w:r>
            <w:r w:rsidRPr="00971805">
              <w:rPr>
                <w:shd w:val="clear" w:color="auto" w:fill="FFFFFF"/>
              </w:rPr>
              <w:t>,00 грн.</w:t>
            </w:r>
          </w:p>
          <w:p w:rsidR="00F613FF" w:rsidRDefault="00F613FF" w:rsidP="00F613FF">
            <w:pPr>
              <w:ind w:right="113"/>
              <w:rPr>
                <w:color w:val="000000"/>
                <w:shd w:val="clear" w:color="auto" w:fill="FFFFFF"/>
              </w:rPr>
            </w:pPr>
            <w:r>
              <w:rPr>
                <w:color w:val="000000"/>
                <w:shd w:val="clear" w:color="auto" w:fill="FFFFFF"/>
              </w:rPr>
              <w:t xml:space="preserve">Платіжні реквізити: </w:t>
            </w:r>
          </w:p>
          <w:p w:rsidR="00F613FF" w:rsidRPr="00082A73" w:rsidRDefault="00F613FF" w:rsidP="00F613FF">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F613FF" w:rsidRDefault="00F613FF" w:rsidP="00F613FF">
            <w:pPr>
              <w:jc w:val="both"/>
              <w:rPr>
                <w:color w:val="000000"/>
                <w:shd w:val="clear" w:color="auto" w:fill="FFFFFF"/>
              </w:rPr>
            </w:pPr>
          </w:p>
          <w:p w:rsidR="00F613FF" w:rsidRDefault="00F613FF" w:rsidP="00F613FF">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F613FF" w:rsidRDefault="00F613FF" w:rsidP="00F613FF">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F613FF" w:rsidRDefault="00F613FF" w:rsidP="00F613FF">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F613FF" w:rsidRDefault="00F613FF" w:rsidP="00F613FF">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F613FF" w:rsidRDefault="00F613FF" w:rsidP="00F613FF">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F613FF" w:rsidRDefault="00F613FF" w:rsidP="00F613FF">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F613FF" w:rsidRDefault="00F613FF" w:rsidP="00F613FF">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F613FF" w:rsidRDefault="00F613FF" w:rsidP="00F613FF">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F613FF" w:rsidRDefault="00F613FF" w:rsidP="00F613FF">
            <w:pPr>
              <w:jc w:val="both"/>
              <w:rPr>
                <w:color w:val="000000"/>
                <w:shd w:val="clear" w:color="auto" w:fill="FFFFFF"/>
              </w:rPr>
            </w:pPr>
            <w:r>
              <w:rPr>
                <w:color w:val="000000"/>
                <w:shd w:val="clear" w:color="auto" w:fill="FFFFFF"/>
              </w:rPr>
              <w:t xml:space="preserve">1) щодо повного найменування гаранта: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w:t>
            </w:r>
            <w:r>
              <w:rPr>
                <w:rFonts w:ascii="Times New Roman" w:hAnsi="Times New Roman"/>
                <w:sz w:val="24"/>
              </w:rPr>
              <w:lastRenderedPageBreak/>
              <w:t xml:space="preserve">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F613FF" w:rsidRPr="00CC1EC2"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1"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xml:space="preserve">) та кваліфікованої електронної печатки (у разі наявності), що прирівняні до </w:t>
            </w:r>
            <w:r>
              <w:rPr>
                <w:color w:val="000000"/>
                <w:shd w:val="clear" w:color="auto" w:fill="FFFFFF"/>
              </w:rPr>
              <w:lastRenderedPageBreak/>
              <w:t>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F613FF" w:rsidRPr="005C1FDF" w:rsidTr="00A702AA">
        <w:tc>
          <w:tcPr>
            <w:tcW w:w="2423" w:type="dxa"/>
            <w:vAlign w:val="center"/>
          </w:tcPr>
          <w:p w:rsidR="00F613FF" w:rsidRPr="005C1FDF" w:rsidRDefault="00F613FF" w:rsidP="00F613FF">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F613FF" w:rsidRPr="00CA24CA" w:rsidRDefault="00F613FF" w:rsidP="00F613FF">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890593" w:rsidRPr="005C1FDF" w:rsidTr="00A702AA">
        <w:tc>
          <w:tcPr>
            <w:tcW w:w="2423" w:type="dxa"/>
            <w:vAlign w:val="center"/>
          </w:tcPr>
          <w:p w:rsidR="00890593" w:rsidRPr="005C1FDF" w:rsidRDefault="00890593" w:rsidP="00890593">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890593" w:rsidRPr="00FF6212" w:rsidRDefault="00890593" w:rsidP="00890593">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90593" w:rsidRPr="007D46DA" w:rsidRDefault="00890593"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0285B" w:rsidRPr="005C1FDF">
              <w:rPr>
                <w:rFonts w:ascii="Times New Roman" w:hAnsi="Times New Roman"/>
                <w:sz w:val="24"/>
              </w:rPr>
              <w:t>закупівель</w:t>
            </w:r>
            <w:proofErr w:type="spellEnd"/>
            <w:r w:rsidR="0000285B" w:rsidRPr="005C1FDF">
              <w:rPr>
                <w:rFonts w:ascii="Times New Roman" w:hAnsi="Times New Roman"/>
                <w:sz w:val="24"/>
              </w:rPr>
              <w:t>.</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w:t>
            </w:r>
            <w:proofErr w:type="spellStart"/>
            <w:r w:rsidRPr="005C1FDF">
              <w:rPr>
                <w:lang w:eastAsia="uk-UA"/>
              </w:rPr>
              <w:t>внести</w:t>
            </w:r>
            <w:proofErr w:type="spellEnd"/>
            <w:r w:rsidRPr="005C1FDF">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5C1FDF">
              <w:rPr>
                <w:lang w:eastAsia="uk-UA"/>
              </w:rPr>
              <w:t>закупівель</w:t>
            </w:r>
            <w:proofErr w:type="spellEnd"/>
            <w:r w:rsidRPr="005C1FDF">
              <w:rPr>
                <w:lang w:eastAsia="uk-UA"/>
              </w:rPr>
              <w:t xml:space="preserve">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sidR="00BA1610">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F3476" w:rsidRPr="005C1FDF" w:rsidTr="00A702AA">
        <w:tc>
          <w:tcPr>
            <w:tcW w:w="2423" w:type="dxa"/>
            <w:vAlign w:val="center"/>
          </w:tcPr>
          <w:p w:rsidR="005F3476" w:rsidRPr="005C1FDF" w:rsidRDefault="005F3476" w:rsidP="005F3476">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F3476" w:rsidRPr="00A428E4" w:rsidRDefault="005F3476" w:rsidP="005F3476">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5F3476" w:rsidRPr="00A428E4" w:rsidRDefault="005F3476" w:rsidP="005F3476">
            <w:pPr>
              <w:pStyle w:val="HTML"/>
              <w:tabs>
                <w:tab w:val="clear" w:pos="916"/>
                <w:tab w:val="clear" w:pos="1832"/>
                <w:tab w:val="num" w:pos="1260"/>
              </w:tabs>
              <w:jc w:val="both"/>
              <w:rPr>
                <w:rFonts w:ascii="Times New Roman" w:hAnsi="Times New Roman"/>
                <w:b/>
                <w:i/>
                <w:sz w:val="24"/>
                <w:u w:val="single"/>
              </w:rPr>
            </w:pPr>
          </w:p>
          <w:p w:rsidR="005F3476" w:rsidRDefault="005F3476" w:rsidP="005F3476">
            <w:pPr>
              <w:pStyle w:val="HTML"/>
              <w:tabs>
                <w:tab w:val="clear" w:pos="916"/>
                <w:tab w:val="clear" w:pos="1832"/>
                <w:tab w:val="num"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76A8D" w:rsidRDefault="00A76A8D" w:rsidP="005F3476">
            <w:pPr>
              <w:pStyle w:val="HTML"/>
              <w:tabs>
                <w:tab w:val="clear" w:pos="916"/>
                <w:tab w:val="clear" w:pos="1832"/>
                <w:tab w:val="num" w:pos="1260"/>
              </w:tabs>
              <w:jc w:val="both"/>
              <w:rPr>
                <w:rFonts w:ascii="Times New Roman" w:hAnsi="Times New Roman"/>
                <w:b/>
                <w:i/>
                <w:sz w:val="24"/>
                <w:u w:val="single"/>
              </w:rPr>
            </w:pPr>
          </w:p>
          <w:p w:rsidR="00A76A8D" w:rsidRPr="00F95E41" w:rsidRDefault="00A76A8D" w:rsidP="00A76A8D">
            <w:pPr>
              <w:tabs>
                <w:tab w:val="left" w:pos="1134"/>
              </w:tabs>
              <w:jc w:val="both"/>
            </w:pPr>
            <w:r w:rsidRPr="00F95E41">
              <w:t>- власна довідка з інформацією про виконання договорів на надання послуг аналогічного виду (з зазначенням назв організацій, ідентифікаційних кодів за ЄДРПОУ; предмету, номеру та дати договорів, обсягів договорів, термінів виконання та стану виконання договорів).  Довідка надається в довільній формі.</w:t>
            </w:r>
          </w:p>
          <w:p w:rsidR="00EF654A" w:rsidRDefault="00A76A8D" w:rsidP="00EF654A">
            <w:pPr>
              <w:pStyle w:val="HTML"/>
              <w:tabs>
                <w:tab w:val="clear" w:pos="916"/>
                <w:tab w:val="clear" w:pos="1832"/>
                <w:tab w:val="num" w:pos="1260"/>
              </w:tabs>
              <w:jc w:val="both"/>
              <w:rPr>
                <w:rFonts w:ascii="Times New Roman" w:hAnsi="Times New Roman"/>
                <w:sz w:val="24"/>
              </w:rPr>
            </w:pPr>
            <w:r w:rsidRPr="009B7A38">
              <w:rPr>
                <w:rFonts w:ascii="Times New Roman" w:hAnsi="Times New Roman"/>
                <w:sz w:val="24"/>
              </w:rPr>
              <w:t xml:space="preserve">Аналогічним вважатиметься </w:t>
            </w:r>
            <w:r w:rsidR="009B7A38">
              <w:rPr>
                <w:rFonts w:ascii="Times New Roman" w:hAnsi="Times New Roman"/>
                <w:sz w:val="24"/>
              </w:rPr>
              <w:t xml:space="preserve">зі страхування  </w:t>
            </w:r>
            <w:r w:rsidR="00EF654A" w:rsidRPr="00EF654A">
              <w:rPr>
                <w:rFonts w:ascii="Times New Roman" w:hAnsi="Times New Roman"/>
                <w:sz w:val="24"/>
              </w:rPr>
              <w:t>обов’язково</w:t>
            </w:r>
            <w:r w:rsidR="009B7A38">
              <w:rPr>
                <w:rFonts w:ascii="Times New Roman" w:hAnsi="Times New Roman"/>
                <w:sz w:val="24"/>
              </w:rPr>
              <w:t>ї</w:t>
            </w:r>
            <w:r w:rsidR="00EF654A" w:rsidRPr="00EF654A">
              <w:rPr>
                <w:rFonts w:ascii="Times New Roman" w:hAnsi="Times New Roman"/>
                <w:sz w:val="24"/>
              </w:rPr>
              <w:t xml:space="preserve"> цивільно-правової відповідальності власників наземних транспортних засобів, з кількісним обсягом не менше 50% від кількості транспортних засобів, що вимагається закупівлею</w:t>
            </w:r>
            <w:r w:rsidR="00EF654A">
              <w:rPr>
                <w:rFonts w:ascii="Times New Roman" w:hAnsi="Times New Roman"/>
                <w:sz w:val="24"/>
              </w:rPr>
              <w:t>;</w:t>
            </w:r>
          </w:p>
          <w:p w:rsidR="00EF654A" w:rsidRPr="00EF654A" w:rsidRDefault="00EF654A" w:rsidP="00EF654A">
            <w:pPr>
              <w:pStyle w:val="HTML"/>
              <w:tabs>
                <w:tab w:val="clear" w:pos="916"/>
                <w:tab w:val="clear" w:pos="1832"/>
                <w:tab w:val="num" w:pos="1260"/>
              </w:tabs>
              <w:jc w:val="both"/>
              <w:rPr>
                <w:rFonts w:ascii="Times New Roman" w:hAnsi="Times New Roman"/>
                <w:sz w:val="24"/>
              </w:rPr>
            </w:pPr>
          </w:p>
          <w:p w:rsidR="005F3476" w:rsidRPr="00C941C6" w:rsidRDefault="005F3476" w:rsidP="00EF654A">
            <w:pPr>
              <w:pStyle w:val="HTML"/>
              <w:tabs>
                <w:tab w:val="clear" w:pos="916"/>
                <w:tab w:val="clear" w:pos="1832"/>
                <w:tab w:val="num" w:pos="1260"/>
              </w:tabs>
              <w:jc w:val="both"/>
              <w:rPr>
                <w:rFonts w:ascii="Times New Roman" w:hAnsi="Times New Roman"/>
                <w:sz w:val="24"/>
                <w:lang w:eastAsia="uk-UA"/>
              </w:rPr>
            </w:pPr>
            <w:r w:rsidRPr="00C941C6">
              <w:rPr>
                <w:rFonts w:ascii="Times New Roman" w:hAnsi="Times New Roman"/>
                <w:b/>
                <w:i/>
                <w:sz w:val="24"/>
                <w:u w:val="single"/>
              </w:rPr>
              <w:t>Наявність фінансової спроможності, яка підтверджується фінансовою звітністю:</w:t>
            </w:r>
          </w:p>
          <w:p w:rsidR="005F3476" w:rsidRPr="00C941C6" w:rsidRDefault="005F347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фінансова звітність учасника</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w:t>
            </w:r>
            <w:r w:rsidRPr="005D5FBB">
              <w:rPr>
                <w:rFonts w:ascii="Times New Roman" w:hAnsi="Times New Roman"/>
                <w:sz w:val="24"/>
                <w:lang w:eastAsia="uk-UA"/>
              </w:rPr>
              <w:t>за 202</w:t>
            </w:r>
            <w:r>
              <w:rPr>
                <w:rFonts w:ascii="Times New Roman" w:hAnsi="Times New Roman"/>
                <w:sz w:val="24"/>
                <w:lang w:eastAsia="uk-UA"/>
              </w:rPr>
              <w:t>2</w:t>
            </w:r>
            <w:r w:rsidRPr="005D5FBB">
              <w:rPr>
                <w:rFonts w:ascii="Times New Roman" w:hAnsi="Times New Roman"/>
                <w:sz w:val="24"/>
                <w:lang w:eastAsia="uk-UA"/>
              </w:rPr>
              <w:t xml:space="preserve"> рік</w:t>
            </w:r>
            <w:r w:rsidRPr="00C941C6">
              <w:rPr>
                <w:rFonts w:ascii="Times New Roman" w:hAnsi="Times New Roman"/>
                <w:sz w:val="24"/>
                <w:lang w:eastAsia="uk-UA"/>
              </w:rPr>
              <w:t>:</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941C6">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941C6">
              <w:t xml:space="preserve"> </w:t>
            </w:r>
            <w:r w:rsidRPr="00C941C6">
              <w:rPr>
                <w:lang w:eastAsia="uk-UA"/>
              </w:rPr>
              <w:t xml:space="preserve">згідно з Розділом ІІ. Склад та елементи </w:t>
            </w:r>
            <w:r w:rsidRPr="000675FB">
              <w:rPr>
                <w:lang w:eastAsia="uk-UA"/>
              </w:rPr>
              <w:t>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0675FB">
              <w:rPr>
                <w:lang w:eastAsia="uk-UA"/>
              </w:rPr>
              <w:t xml:space="preserve">або </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0675FB">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0675FB">
                <w:rPr>
                  <w:lang w:eastAsia="uk-UA"/>
                </w:rPr>
                <w:t>Національним положенням (стандартом) бухгалтерського обліку 25 «Спрощена фінансова звітність»</w:t>
              </w:r>
            </w:hyperlink>
            <w:r w:rsidRPr="000675FB">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0675FB">
              <w:rPr>
                <w:lang w:eastAsia="uk-UA"/>
              </w:rPr>
              <w:t>або</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0675FB">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0675FB">
              <w:rPr>
                <w:noProof/>
              </w:rPr>
              <w:t xml:space="preserve">Про затвердження форм податкових декларацій платника єдиного податку» </w:t>
            </w:r>
            <w:r w:rsidRPr="000675FB">
              <w:rPr>
                <w:lang w:eastAsia="uk-UA"/>
              </w:rPr>
              <w:t>від 19 червня 2015 р. №578</w:t>
            </w:r>
            <w:r w:rsidRPr="000675FB">
              <w:rPr>
                <w:noProof/>
              </w:rPr>
              <w:t>.</w:t>
            </w:r>
          </w:p>
          <w:p w:rsidR="005F3476" w:rsidRPr="000675FB" w:rsidRDefault="005F3476" w:rsidP="005F3476">
            <w:pPr>
              <w:pStyle w:val="HTML"/>
              <w:tabs>
                <w:tab w:val="clear" w:pos="916"/>
                <w:tab w:val="clear" w:pos="1832"/>
                <w:tab w:val="num" w:pos="1352"/>
                <w:tab w:val="num" w:pos="2911"/>
              </w:tabs>
              <w:jc w:val="both"/>
              <w:rPr>
                <w:rFonts w:ascii="Times New Roman" w:hAnsi="Times New Roman"/>
                <w:sz w:val="24"/>
                <w:lang w:eastAsia="uk-UA"/>
              </w:rPr>
            </w:pPr>
          </w:p>
          <w:p w:rsidR="005F3476" w:rsidRPr="00382A9F" w:rsidRDefault="005F3476" w:rsidP="005F3476">
            <w:pPr>
              <w:jc w:val="both"/>
              <w:rPr>
                <w:lang w:eastAsia="uk-UA"/>
              </w:rPr>
            </w:pPr>
            <w:r w:rsidRPr="000675FB">
              <w:rPr>
                <w:lang w:eastAsia="uk-UA"/>
              </w:rPr>
              <w:t>Учасник</w:t>
            </w:r>
            <w:r w:rsidRPr="000675FB">
              <w:t xml:space="preserve"> процедури закупівлі</w:t>
            </w:r>
            <w:r w:rsidRPr="000675FB">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0675FB">
              <w:t xml:space="preserve"> процедури закупівлі</w:t>
            </w:r>
            <w:r w:rsidRPr="000675FB">
              <w:rPr>
                <w:lang w:eastAsia="uk-UA"/>
              </w:rPr>
              <w:t xml:space="preserve"> надає відповідний документ або фінансову звітність з відміткою, що підтверджує її прийняття.</w:t>
            </w: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 xml:space="preserve">Обсяг річного доходу (виручки) не повинен бути меншим, ніж </w:t>
            </w:r>
            <w:r w:rsidRPr="00F21BA3">
              <w:rPr>
                <w:rFonts w:ascii="Times New Roman" w:hAnsi="Times New Roman"/>
                <w:sz w:val="24"/>
                <w:lang w:eastAsia="uk-UA"/>
              </w:rPr>
              <w:t>90 (дев’яносто) %</w:t>
            </w:r>
            <w:r w:rsidRPr="00F21BA3">
              <w:rPr>
                <w:rFonts w:ascii="Times New Roman" w:hAnsi="Times New Roman"/>
                <w:color w:val="00B050"/>
                <w:sz w:val="24"/>
                <w:lang w:eastAsia="uk-UA"/>
              </w:rPr>
              <w:t xml:space="preserve"> </w:t>
            </w:r>
            <w:r w:rsidRPr="00F21BA3">
              <w:rPr>
                <w:rFonts w:ascii="Times New Roman" w:hAnsi="Times New Roman"/>
                <w:sz w:val="24"/>
                <w:lang w:eastAsia="uk-UA"/>
              </w:rPr>
              <w:t>очікуваної вартості предмета закупівлі.</w:t>
            </w: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випадку, якщо учасником</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sidRPr="005D5FBB">
              <w:rPr>
                <w:rFonts w:ascii="Times New Roman" w:hAnsi="Times New Roman"/>
                <w:sz w:val="24"/>
                <w:lang w:eastAsia="uk-UA"/>
              </w:rPr>
              <w:t>за 202</w:t>
            </w:r>
            <w:r>
              <w:rPr>
                <w:rFonts w:ascii="Times New Roman" w:hAnsi="Times New Roman"/>
                <w:sz w:val="24"/>
                <w:lang w:eastAsia="uk-UA"/>
              </w:rPr>
              <w:t>2</w:t>
            </w:r>
            <w:r w:rsidRPr="005D5FBB">
              <w:rPr>
                <w:rFonts w:ascii="Times New Roman" w:hAnsi="Times New Roman"/>
                <w:sz w:val="24"/>
                <w:lang w:eastAsia="uk-UA"/>
              </w:rPr>
              <w:t xml:space="preserve"> рік, </w:t>
            </w:r>
            <w:r w:rsidRPr="00C941C6">
              <w:rPr>
                <w:rFonts w:ascii="Times New Roman" w:hAnsi="Times New Roman"/>
                <w:sz w:val="24"/>
                <w:lang w:eastAsia="uk-UA"/>
              </w:rPr>
              <w:t>передбаченого законодавством країни його реєстрації (з дня державної реєстрації створення учасника</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і до дня оголошення цієї процедури закупівлі включно</w:t>
            </w:r>
            <w:r w:rsidRPr="00C941C6">
              <w:rPr>
                <w:rFonts w:ascii="Times New Roman" w:hAnsi="Times New Roman"/>
                <w:sz w:val="24"/>
              </w:rPr>
              <w:t>,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працює менше одного року</w:t>
            </w:r>
            <w:r w:rsidRPr="00C941C6">
              <w:rPr>
                <w:rFonts w:ascii="Times New Roman" w:hAnsi="Times New Roman"/>
                <w:sz w:val="24"/>
                <w:lang w:eastAsia="uk-UA"/>
              </w:rPr>
              <w:t>).</w:t>
            </w:r>
          </w:p>
          <w:p w:rsidR="005F3476" w:rsidRDefault="005F3476" w:rsidP="005F3476">
            <w:pPr>
              <w:jc w:val="both"/>
              <w:rPr>
                <w:lang w:eastAsia="uk-UA"/>
              </w:rPr>
            </w:pPr>
            <w:r w:rsidRPr="00C941C6">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654A" w:rsidRPr="00F95E41" w:rsidRDefault="00EF654A" w:rsidP="00EF654A">
            <w:pPr>
              <w:tabs>
                <w:tab w:val="left" w:pos="1134"/>
              </w:tabs>
              <w:ind w:firstLine="158"/>
              <w:jc w:val="both"/>
            </w:pPr>
          </w:p>
          <w:p w:rsidR="00EF654A" w:rsidRPr="00F95E41" w:rsidRDefault="00EF654A" w:rsidP="00EF654A">
            <w:pPr>
              <w:tabs>
                <w:tab w:val="left" w:pos="1134"/>
              </w:tabs>
              <w:ind w:firstLine="299"/>
              <w:jc w:val="both"/>
            </w:pPr>
            <w:r w:rsidRPr="00F95E41">
              <w:t>Довідки повинні супроводжуватись:</w:t>
            </w:r>
          </w:p>
          <w:p w:rsidR="00EF654A" w:rsidRPr="00F95E41" w:rsidRDefault="00EF654A" w:rsidP="00EF654A">
            <w:pPr>
              <w:tabs>
                <w:tab w:val="left" w:pos="1134"/>
              </w:tabs>
              <w:ind w:firstLine="158"/>
              <w:jc w:val="both"/>
            </w:pPr>
            <w:r w:rsidRPr="00F95E41">
              <w:t>- позитивними відгуками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F654A" w:rsidRPr="00F95E41" w:rsidRDefault="00EF654A" w:rsidP="00EF654A">
            <w:pPr>
              <w:jc w:val="both"/>
              <w:rPr>
                <w:color w:val="000000" w:themeColor="text1"/>
              </w:rPr>
            </w:pPr>
            <w:r w:rsidRPr="00F95E41">
              <w:rPr>
                <w:color w:val="000000" w:themeColor="text1"/>
                <w:lang w:val="ru-RU"/>
              </w:rPr>
              <w:t>-</w:t>
            </w:r>
            <w:r w:rsidRPr="00F95E41">
              <w:rPr>
                <w:color w:val="000000" w:themeColor="text1"/>
                <w:lang w:val="en-US"/>
              </w:rPr>
              <w:t xml:space="preserve"> </w:t>
            </w:r>
            <w:r w:rsidRPr="00F95E41">
              <w:rPr>
                <w:color w:val="000000" w:themeColor="text1"/>
              </w:rPr>
              <w:t xml:space="preserve">власна довідка про попередню страхову діяльність учасника процедури закупівлі (з зазначенням інформації про страхові платежі, страхові виплати, страхові резерви, прибуток та активи станом на                 </w:t>
            </w:r>
            <w:r w:rsidRPr="00D53D18">
              <w:rPr>
                <w:color w:val="000000" w:themeColor="text1"/>
              </w:rPr>
              <w:t xml:space="preserve">31 грудня </w:t>
            </w:r>
            <w:r w:rsidR="00C115D7">
              <w:rPr>
                <w:color w:val="000000" w:themeColor="text1"/>
              </w:rPr>
              <w:t>2022</w:t>
            </w:r>
            <w:r w:rsidRPr="00F95E41">
              <w:rPr>
                <w:color w:val="000000" w:themeColor="text1"/>
              </w:rPr>
              <w:t xml:space="preserve"> р. </w:t>
            </w:r>
            <w:r w:rsidRPr="00F95E41">
              <w:t>(загальний рівень страхових виплат по відношенню до страхових платежів повинен становити не менше 40% станом 31 грудня 202</w:t>
            </w:r>
            <w:r w:rsidR="009B7A38">
              <w:t>2</w:t>
            </w:r>
            <w:r w:rsidRPr="00F95E41">
              <w:t xml:space="preserve"> р.)</w:t>
            </w:r>
            <w:r w:rsidRPr="00F95E41">
              <w:rPr>
                <w:color w:val="000000" w:themeColor="text1"/>
              </w:rPr>
              <w:t>).</w:t>
            </w:r>
          </w:p>
          <w:p w:rsidR="00EF654A" w:rsidRPr="00F95E41" w:rsidRDefault="00EF654A" w:rsidP="00EF654A">
            <w:pPr>
              <w:jc w:val="both"/>
              <w:rPr>
                <w:lang w:eastAsia="uk-UA"/>
              </w:rPr>
            </w:pPr>
            <w:r w:rsidRPr="00F95E41">
              <w:rPr>
                <w:color w:val="000000" w:themeColor="text1"/>
              </w:rPr>
              <w:t xml:space="preserve"> </w:t>
            </w:r>
          </w:p>
          <w:p w:rsidR="00EF654A" w:rsidRPr="00F95E41" w:rsidRDefault="00EF654A" w:rsidP="00EF654A">
            <w:pPr>
              <w:pStyle w:val="HTML"/>
              <w:tabs>
                <w:tab w:val="clear" w:pos="916"/>
                <w:tab w:val="clear" w:pos="1832"/>
                <w:tab w:val="num" w:pos="1352"/>
                <w:tab w:val="num" w:pos="2911"/>
              </w:tabs>
              <w:jc w:val="both"/>
              <w:rPr>
                <w:rFonts w:ascii="Times New Roman" w:hAnsi="Times New Roman"/>
                <w:b/>
                <w:i/>
                <w:sz w:val="24"/>
                <w:u w:val="single"/>
              </w:rPr>
            </w:pPr>
            <w:r w:rsidRPr="00F95E41">
              <w:rPr>
                <w:rFonts w:ascii="Times New Roman" w:hAnsi="Times New Roman"/>
                <w:b/>
                <w:i/>
                <w:sz w:val="24"/>
                <w:u w:val="single"/>
              </w:rPr>
              <w:t>Наявність матеріально-технічної бази, необхідної для надання послуг:</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 xml:space="preserve">власна довідка про наявність власного представництва або філії учасника процедури закупівлі у м. </w:t>
            </w:r>
            <w:r>
              <w:rPr>
                <w:rFonts w:ascii="Times New Roman" w:hAnsi="Times New Roman"/>
                <w:color w:val="000000" w:themeColor="text1"/>
                <w:sz w:val="24"/>
              </w:rPr>
              <w:t>Івано-Франківськ</w:t>
            </w:r>
            <w:r w:rsidRPr="00F95E41">
              <w:rPr>
                <w:rFonts w:ascii="Times New Roman" w:hAnsi="Times New Roman"/>
                <w:color w:val="000000" w:themeColor="text1"/>
                <w:sz w:val="24"/>
              </w:rPr>
              <w:t xml:space="preserve"> (із зазначенням юридичної та фізичної адреси; П.І.Б., посади керівника, телефону, e-</w:t>
            </w:r>
            <w:proofErr w:type="spellStart"/>
            <w:r w:rsidRPr="00F95E41">
              <w:rPr>
                <w:rFonts w:ascii="Times New Roman" w:hAnsi="Times New Roman"/>
                <w:color w:val="000000" w:themeColor="text1"/>
                <w:sz w:val="24"/>
              </w:rPr>
              <w:t>mail</w:t>
            </w:r>
            <w:proofErr w:type="spellEnd"/>
            <w:r w:rsidRPr="00F95E41">
              <w:rPr>
                <w:rFonts w:ascii="Times New Roman" w:hAnsi="Times New Roman"/>
                <w:color w:val="000000" w:themeColor="text1"/>
                <w:sz w:val="24"/>
              </w:rPr>
              <w:t xml:space="preserve">). Довідка надається в довільній формі. </w:t>
            </w:r>
          </w:p>
          <w:p w:rsidR="00EF654A" w:rsidRPr="00F95E41" w:rsidRDefault="00EF654A" w:rsidP="00EF654A">
            <w:pPr>
              <w:pStyle w:val="HTML"/>
              <w:tabs>
                <w:tab w:val="clear" w:pos="916"/>
                <w:tab w:val="clear" w:pos="1832"/>
                <w:tab w:val="num" w:pos="1352"/>
                <w:tab w:val="num" w:pos="2911"/>
              </w:tabs>
              <w:jc w:val="both"/>
              <w:rPr>
                <w:rFonts w:ascii="Times New Roman" w:hAnsi="Times New Roman"/>
                <w:color w:val="000000" w:themeColor="text1"/>
                <w:sz w:val="24"/>
              </w:rPr>
            </w:pPr>
            <w:r w:rsidRPr="00F95E41">
              <w:rPr>
                <w:rFonts w:ascii="Times New Roman" w:hAnsi="Times New Roman"/>
                <w:color w:val="000000" w:themeColor="text1"/>
                <w:sz w:val="24"/>
              </w:rPr>
              <w:t>Довідка повинна супроводжуватись:</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 xml:space="preserve">документами, що підтверджують наявність представництва або філії учасника процедури закупівлі у м. </w:t>
            </w:r>
            <w:r>
              <w:rPr>
                <w:rFonts w:ascii="Times New Roman" w:hAnsi="Times New Roman"/>
                <w:color w:val="000000" w:themeColor="text1"/>
                <w:sz w:val="24"/>
              </w:rPr>
              <w:t>Івано-Франківськ</w:t>
            </w:r>
            <w:r w:rsidRPr="00F95E41">
              <w:rPr>
                <w:rFonts w:ascii="Times New Roman" w:hAnsi="Times New Roman"/>
                <w:color w:val="000000" w:themeColor="text1"/>
                <w:sz w:val="24"/>
              </w:rPr>
              <w:t xml:space="preserve"> (витягом або </w:t>
            </w:r>
            <w:r w:rsidRPr="00F95E41">
              <w:rPr>
                <w:rFonts w:ascii="Times New Roman" w:hAnsi="Times New Roman"/>
                <w:color w:val="000000" w:themeColor="text1"/>
                <w:sz w:val="24"/>
              </w:rPr>
              <w:lastRenderedPageBreak/>
              <w:t xml:space="preserve">довідкою з єдиного реєстру права власності на нерухоме майно, </w:t>
            </w:r>
            <w:r w:rsidRPr="00F95E41">
              <w:rPr>
                <w:rFonts w:ascii="Times New Roman" w:hAnsi="Times New Roman"/>
                <w:sz w:val="24"/>
              </w:rPr>
              <w:t xml:space="preserve">договором оренди/ </w:t>
            </w:r>
            <w:r w:rsidRPr="00F95E41">
              <w:rPr>
                <w:rFonts w:ascii="Times New Roman" w:hAnsi="Times New Roman"/>
                <w:color w:val="000000" w:themeColor="text1"/>
                <w:sz w:val="24"/>
              </w:rPr>
              <w:t>суборенди/ лізингу приміщення тощо).</w:t>
            </w:r>
          </w:p>
          <w:p w:rsidR="00EF654A" w:rsidRDefault="00EF654A" w:rsidP="00EF654A">
            <w:pPr>
              <w:jc w:val="both"/>
              <w:rPr>
                <w:color w:val="000000" w:themeColor="text1"/>
              </w:rPr>
            </w:pPr>
            <w:r w:rsidRPr="00F95E41">
              <w:rPr>
                <w:color w:val="000000" w:themeColor="text1"/>
              </w:rPr>
              <w:t>у разі, якщо договір найму будівлі або іншої капітальної споруди (їх окремої частини), укладений між учасником та власником будівлі або іншої капітальної споруди (їх окремої частини), строком на 3 (три) роки і більше, такий договір підлягає </w:t>
            </w:r>
            <w:bookmarkStart w:id="4" w:name="w1_57"/>
            <w:r w:rsidRPr="00F95E41">
              <w:rPr>
                <w:color w:val="000000" w:themeColor="text1"/>
              </w:rPr>
              <w:t xml:space="preserve">обов’язковому </w:t>
            </w:r>
            <w:hyperlink r:id="rId13" w:anchor="w1_58" w:history="1">
              <w:r w:rsidRPr="00F95E41">
                <w:rPr>
                  <w:color w:val="000000" w:themeColor="text1"/>
                </w:rPr>
                <w:t>нотаріаль</w:t>
              </w:r>
            </w:hyperlink>
            <w:bookmarkEnd w:id="4"/>
            <w:r w:rsidRPr="00F95E41">
              <w:rPr>
                <w:color w:val="000000" w:themeColor="text1"/>
              </w:rPr>
              <w:t>ному посвідченню  відповідно до ч. 2 ст. 793 Цивільного кодексу України</w:t>
            </w:r>
            <w:r>
              <w:rPr>
                <w:color w:val="000000" w:themeColor="text1"/>
              </w:rPr>
              <w:t>.</w:t>
            </w:r>
          </w:p>
          <w:p w:rsidR="00EF654A" w:rsidRPr="00F95E41" w:rsidRDefault="00EF654A" w:rsidP="00EF654A">
            <w:pPr>
              <w:pStyle w:val="HTML"/>
              <w:tabs>
                <w:tab w:val="clear" w:pos="916"/>
                <w:tab w:val="clear" w:pos="1832"/>
                <w:tab w:val="num" w:pos="1260"/>
              </w:tabs>
              <w:jc w:val="both"/>
              <w:rPr>
                <w:rFonts w:ascii="Times New Roman" w:hAnsi="Times New Roman"/>
                <w:b/>
                <w:i/>
                <w:color w:val="000000" w:themeColor="text1"/>
                <w:sz w:val="24"/>
                <w:u w:val="single"/>
              </w:rPr>
            </w:pPr>
            <w:r w:rsidRPr="00F95E41">
              <w:rPr>
                <w:rFonts w:ascii="Times New Roman" w:hAnsi="Times New Roman"/>
                <w:b/>
                <w:i/>
                <w:color w:val="000000" w:themeColor="text1"/>
                <w:sz w:val="24"/>
                <w:u w:val="single"/>
              </w:rPr>
              <w:t>Наявність працівників відповідної кваліфікації, які мають необхідні знання та досвід:</w:t>
            </w:r>
          </w:p>
          <w:p w:rsidR="00EF654A" w:rsidRPr="00F95E41" w:rsidRDefault="00EF654A" w:rsidP="00D813C3">
            <w:pPr>
              <w:pStyle w:val="HTML"/>
              <w:numPr>
                <w:ilvl w:val="0"/>
                <w:numId w:val="1"/>
              </w:numPr>
              <w:tabs>
                <w:tab w:val="clear" w:pos="916"/>
                <w:tab w:val="clear" w:pos="1832"/>
                <w:tab w:val="num" w:pos="299"/>
                <w:tab w:val="num" w:pos="2911"/>
              </w:tabs>
              <w:ind w:left="16" w:hanging="16"/>
              <w:jc w:val="both"/>
              <w:rPr>
                <w:rFonts w:ascii="Times New Roman" w:hAnsi="Times New Roman"/>
                <w:sz w:val="24"/>
              </w:rPr>
            </w:pPr>
            <w:r w:rsidRPr="00F95E41">
              <w:rPr>
                <w:rFonts w:ascii="Times New Roman" w:hAnsi="Times New Roman"/>
                <w:color w:val="000000" w:themeColor="text1"/>
                <w:sz w:val="24"/>
              </w:rPr>
              <w:t xml:space="preserve">власна довідка про наявність в представництві або філії учасника процедури закупівлі у м. </w:t>
            </w:r>
            <w:r>
              <w:rPr>
                <w:rFonts w:ascii="Times New Roman" w:hAnsi="Times New Roman"/>
                <w:color w:val="000000" w:themeColor="text1"/>
                <w:sz w:val="24"/>
              </w:rPr>
              <w:t>Івано-Франківськ</w:t>
            </w:r>
            <w:r w:rsidRPr="00F95E41">
              <w:rPr>
                <w:rFonts w:ascii="Times New Roman" w:hAnsi="Times New Roman"/>
                <w:color w:val="000000" w:themeColor="text1"/>
                <w:sz w:val="24"/>
              </w:rPr>
              <w:t xml:space="preserve"> кваліфікованих фахівців з врегулювання збитків,</w:t>
            </w:r>
            <w:r w:rsidRPr="00F95E41">
              <w:t xml:space="preserve"> </w:t>
            </w:r>
            <w:r w:rsidRPr="00F95E41">
              <w:rPr>
                <w:rFonts w:ascii="Times New Roman" w:hAnsi="Times New Roman"/>
                <w:color w:val="000000" w:themeColor="text1"/>
                <w:sz w:val="24"/>
              </w:rPr>
              <w:t xml:space="preserve">які мають необхідні знання та досвід. Довідка повинна бути </w:t>
            </w:r>
            <w:r w:rsidRPr="00F95E41">
              <w:rPr>
                <w:rFonts w:ascii="Times New Roman" w:hAnsi="Times New Roman"/>
                <w:sz w:val="24"/>
              </w:rPr>
              <w:t>оформлена згідно з вимогами Додатку №8.</w:t>
            </w:r>
          </w:p>
          <w:p w:rsidR="00EF654A" w:rsidRPr="00F95E41" w:rsidRDefault="00EF654A" w:rsidP="00EF654A">
            <w:pPr>
              <w:pStyle w:val="HTML"/>
              <w:tabs>
                <w:tab w:val="clear" w:pos="916"/>
                <w:tab w:val="clear" w:pos="1832"/>
                <w:tab w:val="num" w:pos="1352"/>
                <w:tab w:val="num" w:pos="2911"/>
              </w:tabs>
              <w:jc w:val="both"/>
              <w:rPr>
                <w:rFonts w:ascii="Times New Roman" w:hAnsi="Times New Roman"/>
                <w:sz w:val="24"/>
              </w:rPr>
            </w:pPr>
            <w:r w:rsidRPr="00F95E41">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w:t>
            </w:r>
          </w:p>
          <w:p w:rsidR="00EF654A" w:rsidRPr="00F95E41" w:rsidRDefault="00EF654A" w:rsidP="00EF654A">
            <w:pPr>
              <w:pStyle w:val="HTML"/>
              <w:tabs>
                <w:tab w:val="clear" w:pos="916"/>
                <w:tab w:val="clear" w:pos="1832"/>
                <w:tab w:val="num" w:pos="1352"/>
                <w:tab w:val="num" w:pos="2911"/>
              </w:tabs>
              <w:jc w:val="both"/>
              <w:rPr>
                <w:rFonts w:ascii="Times New Roman" w:hAnsi="Times New Roman"/>
                <w:sz w:val="24"/>
              </w:rPr>
            </w:pPr>
            <w:r w:rsidRPr="00F95E41">
              <w:rPr>
                <w:rFonts w:ascii="Times New Roman" w:hAnsi="Times New Roman"/>
                <w:sz w:val="24"/>
              </w:rPr>
              <w:t>- документи, що підтверджують наявність працівників в штаті учасника процедури закупівлі (наказ про прийняття/ призначення на роботу або витяг з трудової книжки із записами щодо прийняття/призначення на роботу або витяг зі штатного розкладу або документ, що підтверджує наявність найманого працівника згідно чинного законодавства про працю тощо (допускається подання інформації без зазначення посадових окладів працівників)), або документ, що підтверджує залучення працівника на договірних засадах;</w:t>
            </w:r>
          </w:p>
          <w:p w:rsidR="00EF654A" w:rsidRPr="00F95E41" w:rsidRDefault="00EF654A" w:rsidP="00EF654A">
            <w:pPr>
              <w:pStyle w:val="HTML"/>
              <w:tabs>
                <w:tab w:val="clear" w:pos="916"/>
                <w:tab w:val="clear" w:pos="1832"/>
                <w:tab w:val="num" w:pos="1352"/>
                <w:tab w:val="num" w:pos="2911"/>
              </w:tabs>
              <w:jc w:val="both"/>
              <w:rPr>
                <w:rFonts w:ascii="Times New Roman" w:hAnsi="Times New Roman"/>
                <w:sz w:val="24"/>
              </w:rPr>
            </w:pPr>
            <w:r w:rsidRPr="00F95E41">
              <w:rPr>
                <w:rFonts w:ascii="Times New Roman" w:hAnsi="Times New Roman"/>
                <w:sz w:val="24"/>
              </w:rPr>
              <w:t xml:space="preserve">- документи, що підтверджують освітньо-кваліфікаційний рівень (кваліфікацію) працівників </w:t>
            </w:r>
            <w:r w:rsidRPr="00F95E41">
              <w:rPr>
                <w:rFonts w:ascii="Arial" w:hAnsi="Arial" w:cs="Arial"/>
                <w:color w:val="7030A0"/>
                <w:shd w:val="clear" w:color="auto" w:fill="FFFFFF"/>
              </w:rPr>
              <w:t>(</w:t>
            </w:r>
            <w:r w:rsidRPr="00F95E41">
              <w:rPr>
                <w:rFonts w:ascii="Times New Roman" w:hAnsi="Times New Roman"/>
                <w:sz w:val="24"/>
              </w:rPr>
              <w:t>диплом, посвідчення, сертифікат, свідоцтво тощо).</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sz w:val="24"/>
              </w:rPr>
            </w:pPr>
            <w:r w:rsidRPr="00F95E41">
              <w:rPr>
                <w:rFonts w:ascii="Times New Roman" w:hAnsi="Times New Roman"/>
                <w:sz w:val="24"/>
              </w:rPr>
              <w:t>Мінімальна кваліфікаційна вимога – наявність досвіду роботи на займаній посаді не менше 3 (трьох) років.</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sz w:val="24"/>
              </w:rPr>
            </w:pPr>
          </w:p>
          <w:p w:rsidR="00EF654A" w:rsidRPr="008A5A45" w:rsidRDefault="00EF654A" w:rsidP="00EF654A">
            <w:pPr>
              <w:jc w:val="both"/>
              <w:rPr>
                <w:noProof/>
              </w:rPr>
            </w:pP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rPr>
                <w:color w:val="92D050"/>
              </w:rPr>
            </w:pPr>
            <w:r w:rsidRPr="005C1FDF">
              <w:lastRenderedPageBreak/>
              <w:t xml:space="preserve">9. </w:t>
            </w:r>
            <w:r w:rsidRPr="0061379E">
              <w:t>Інформація про характер і обсяги послуг</w:t>
            </w:r>
          </w:p>
        </w:tc>
        <w:tc>
          <w:tcPr>
            <w:tcW w:w="7585" w:type="dxa"/>
            <w:gridSpan w:val="2"/>
            <w:vAlign w:val="center"/>
          </w:tcPr>
          <w:p w:rsidR="00EF654A" w:rsidRPr="00F95E41" w:rsidRDefault="00EF654A" w:rsidP="00EF654A">
            <w:pPr>
              <w:jc w:val="both"/>
              <w:rPr>
                <w:color w:val="000000" w:themeColor="text1"/>
              </w:rPr>
            </w:pPr>
            <w:r w:rsidRPr="00F95E41">
              <w:rPr>
                <w:color w:val="000000" w:themeColor="text1"/>
              </w:rPr>
              <w:t>Вимоги до послуг з обов’язкового страхування цивільно-правової відповідальності власників наземних транспортних засобів, наведений у Додатку №4.</w:t>
            </w:r>
            <w:r w:rsidR="009B7A38">
              <w:rPr>
                <w:color w:val="000000" w:themeColor="text1"/>
              </w:rPr>
              <w:t>1</w:t>
            </w:r>
            <w:r w:rsidRPr="00F95E41">
              <w:rPr>
                <w:color w:val="000000" w:themeColor="text1"/>
              </w:rPr>
              <w:t>.</w:t>
            </w:r>
          </w:p>
          <w:p w:rsidR="00EF654A" w:rsidRPr="00F95E41" w:rsidRDefault="00EF654A" w:rsidP="00EF654A">
            <w:pPr>
              <w:jc w:val="both"/>
              <w:rPr>
                <w:color w:val="000000" w:themeColor="text1"/>
              </w:rPr>
            </w:pPr>
            <w:r w:rsidRPr="00F95E41">
              <w:rPr>
                <w:color w:val="000000" w:themeColor="text1"/>
              </w:rPr>
              <w:t xml:space="preserve">Перелік транспортних засобів, які підлягають </w:t>
            </w:r>
            <w:r w:rsidR="009B7A38" w:rsidRPr="00F95E41">
              <w:rPr>
                <w:color w:val="000000" w:themeColor="text1"/>
              </w:rPr>
              <w:t xml:space="preserve">  обов’язково</w:t>
            </w:r>
            <w:r w:rsidR="009B7A38">
              <w:rPr>
                <w:color w:val="000000" w:themeColor="text1"/>
              </w:rPr>
              <w:t xml:space="preserve">му </w:t>
            </w:r>
            <w:r w:rsidR="009B7A38" w:rsidRPr="00F95E41">
              <w:rPr>
                <w:color w:val="000000" w:themeColor="text1"/>
              </w:rPr>
              <w:t xml:space="preserve"> </w:t>
            </w:r>
            <w:r w:rsidR="009B7A38">
              <w:rPr>
                <w:color w:val="000000" w:themeColor="text1"/>
              </w:rPr>
              <w:t xml:space="preserve">цивільно-правовому </w:t>
            </w:r>
            <w:r w:rsidR="009B7A38" w:rsidRPr="00F95E41">
              <w:rPr>
                <w:color w:val="000000" w:themeColor="text1"/>
              </w:rPr>
              <w:t xml:space="preserve"> страхуванн</w:t>
            </w:r>
            <w:r w:rsidR="009B7A38">
              <w:rPr>
                <w:color w:val="000000" w:themeColor="text1"/>
              </w:rPr>
              <w:t>ю</w:t>
            </w:r>
            <w:r w:rsidR="009B7A38" w:rsidRPr="00F95E41">
              <w:rPr>
                <w:color w:val="000000" w:themeColor="text1"/>
              </w:rPr>
              <w:t xml:space="preserve"> цивільно-правової </w:t>
            </w:r>
            <w:r w:rsidRPr="00F95E41">
              <w:rPr>
                <w:color w:val="000000" w:themeColor="text1"/>
              </w:rPr>
              <w:t xml:space="preserve"> наведений в Додатку №6.1.</w:t>
            </w:r>
          </w:p>
          <w:p w:rsidR="00EF654A" w:rsidRPr="00F95E41" w:rsidRDefault="00EF654A" w:rsidP="00EF654A">
            <w:pPr>
              <w:jc w:val="both"/>
              <w:rPr>
                <w:color w:val="000000" w:themeColor="text1"/>
              </w:rPr>
            </w:pPr>
          </w:p>
          <w:p w:rsidR="00EF654A" w:rsidRPr="00F95E41" w:rsidRDefault="00EF654A" w:rsidP="00EF654A">
            <w:pPr>
              <w:pStyle w:val="HTML"/>
              <w:tabs>
                <w:tab w:val="clear" w:pos="916"/>
                <w:tab w:val="clear" w:pos="1832"/>
                <w:tab w:val="num" w:pos="540"/>
              </w:tabs>
              <w:jc w:val="both"/>
              <w:rPr>
                <w:rFonts w:ascii="Times New Roman" w:hAnsi="Times New Roman"/>
                <w:color w:val="000000" w:themeColor="text1"/>
                <w:sz w:val="24"/>
              </w:rPr>
            </w:pPr>
            <w:r w:rsidRPr="00F95E41">
              <w:rPr>
                <w:rFonts w:ascii="Times New Roman" w:hAnsi="Times New Roman"/>
                <w:color w:val="000000" w:themeColor="text1"/>
                <w:sz w:val="24"/>
              </w:rPr>
              <w:t xml:space="preserve">Учасник в складі тендерної пропозиції повинен завантажити в електронну систему </w:t>
            </w:r>
            <w:proofErr w:type="spellStart"/>
            <w:r w:rsidRPr="00F95E41">
              <w:rPr>
                <w:rFonts w:ascii="Times New Roman" w:hAnsi="Times New Roman"/>
                <w:color w:val="000000" w:themeColor="text1"/>
                <w:sz w:val="24"/>
              </w:rPr>
              <w:t>закупівель</w:t>
            </w:r>
            <w:proofErr w:type="spellEnd"/>
            <w:r w:rsidRPr="00F95E41">
              <w:rPr>
                <w:rFonts w:ascii="Times New Roman" w:hAnsi="Times New Roman"/>
                <w:color w:val="000000" w:themeColor="text1"/>
                <w:sz w:val="24"/>
              </w:rPr>
              <w:t xml:space="preserve"> документи, які підтверджують відповідність пропозиції учасника вимогам до предмету закупівлі, встановленим замовником:</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 xml:space="preserve">вимоги до послуг з </w:t>
            </w:r>
            <w:r w:rsidR="009B7A38" w:rsidRPr="009B7A38">
              <w:rPr>
                <w:rFonts w:ascii="Times New Roman" w:hAnsi="Times New Roman"/>
                <w:color w:val="000000" w:themeColor="text1"/>
                <w:sz w:val="24"/>
              </w:rPr>
              <w:t xml:space="preserve"> обов’язкового страхування цивільно-правової відповідальності</w:t>
            </w:r>
            <w:r w:rsidR="009B7A38" w:rsidRPr="00F95E41">
              <w:rPr>
                <w:rFonts w:ascii="Times New Roman" w:hAnsi="Times New Roman"/>
                <w:color w:val="000000" w:themeColor="text1"/>
                <w:sz w:val="24"/>
              </w:rPr>
              <w:t xml:space="preserve"> </w:t>
            </w:r>
            <w:r w:rsidR="009B7A38">
              <w:rPr>
                <w:rFonts w:ascii="Times New Roman" w:hAnsi="Times New Roman"/>
                <w:color w:val="000000" w:themeColor="text1"/>
                <w:sz w:val="24"/>
              </w:rPr>
              <w:t>власників наземних</w:t>
            </w:r>
            <w:r w:rsidRPr="00F95E41">
              <w:rPr>
                <w:rFonts w:ascii="Times New Roman" w:hAnsi="Times New Roman"/>
                <w:color w:val="000000" w:themeColor="text1"/>
                <w:sz w:val="24"/>
              </w:rPr>
              <w:t xml:space="preserve"> транспортних засобів, погоджені згідно з вимогами Додатку №7.1;</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sz w:val="24"/>
              </w:rPr>
            </w:pP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10</w:t>
            </w:r>
            <w:r w:rsidRPr="00D243C0">
              <w:rPr>
                <w:b/>
              </w:rPr>
              <w:t xml:space="preserve">. </w:t>
            </w:r>
            <w:r w:rsidRPr="0061379E">
              <w:t>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EF654A" w:rsidRPr="0030799B" w:rsidRDefault="00EF654A" w:rsidP="00EF654A">
            <w:pPr>
              <w:tabs>
                <w:tab w:val="num" w:pos="252"/>
                <w:tab w:val="num" w:pos="299"/>
                <w:tab w:val="left" w:pos="851"/>
                <w:tab w:val="left" w:pos="1980"/>
                <w:tab w:val="center" w:pos="4677"/>
                <w:tab w:val="right" w:pos="9355"/>
              </w:tabs>
              <w:jc w:val="both"/>
              <w:rPr>
                <w:color w:val="000000" w:themeColor="text1"/>
              </w:rPr>
            </w:pPr>
            <w:r>
              <w:rPr>
                <w:color w:val="000000" w:themeColor="text1"/>
              </w:rPr>
              <w:t>Не вимагається</w:t>
            </w:r>
          </w:p>
        </w:tc>
      </w:tr>
      <w:tr w:rsidR="00EF654A" w:rsidRPr="005C1FDF" w:rsidTr="001B7A6C">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lastRenderedPageBreak/>
              <w:t>11. Підстави, установлені статтею 17 Закону</w:t>
            </w:r>
          </w:p>
        </w:tc>
        <w:tc>
          <w:tcPr>
            <w:tcW w:w="7585" w:type="dxa"/>
            <w:gridSpan w:val="2"/>
          </w:tcPr>
          <w:p w:rsidR="00EF654A" w:rsidRPr="001F03AA" w:rsidRDefault="00EF654A" w:rsidP="00EF654A">
            <w:pPr>
              <w:pBdr>
                <w:top w:val="nil"/>
                <w:left w:val="nil"/>
                <w:bottom w:val="nil"/>
                <w:right w:val="nil"/>
                <w:between w:val="nil"/>
              </w:pBdr>
              <w:spacing w:after="450"/>
              <w:jc w:val="both"/>
            </w:pPr>
            <w:r w:rsidRPr="001F03AA">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F03AA">
              <w:t>закупівель</w:t>
            </w:r>
            <w:proofErr w:type="spellEnd"/>
            <w:r w:rsidRPr="001F03AA">
              <w:t xml:space="preserve"> під час подання тендерної пропозиції.</w:t>
            </w:r>
          </w:p>
          <w:p w:rsidR="00EF654A" w:rsidRPr="001F03AA" w:rsidRDefault="00EF654A" w:rsidP="00EF654A">
            <w:pPr>
              <w:pBdr>
                <w:top w:val="nil"/>
                <w:left w:val="nil"/>
                <w:bottom w:val="nil"/>
                <w:right w:val="nil"/>
                <w:between w:val="nil"/>
              </w:pBdr>
              <w:spacing w:after="450"/>
              <w:jc w:val="both"/>
            </w:pPr>
            <w:r w:rsidRPr="001F03AA">
              <w:t xml:space="preserve">Замовник не вимагає від учасника процедури закупівлі під час подання тендерної пропозиції в електронній системі </w:t>
            </w:r>
            <w:proofErr w:type="spellStart"/>
            <w:r w:rsidRPr="001F03AA">
              <w:t>закупівель</w:t>
            </w:r>
            <w:proofErr w:type="spellEnd"/>
            <w:r w:rsidRPr="001F03AA">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F654A" w:rsidRPr="005C1FDF" w:rsidRDefault="00EF654A" w:rsidP="00EF654A">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F654A" w:rsidRPr="005C1FDF" w:rsidRDefault="00EF654A" w:rsidP="00EF654A">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654A" w:rsidRPr="005C1FDF" w:rsidRDefault="00EF654A" w:rsidP="00EF654A">
            <w:pPr>
              <w:widowControl w:val="0"/>
              <w:ind w:right="120"/>
              <w:jc w:val="both"/>
            </w:pPr>
            <w:r w:rsidRPr="005C1FDF">
              <w:t xml:space="preserve">2) відомості про юридичну особу, яка є учасником процедури закупівлі, </w:t>
            </w:r>
            <w:proofErr w:type="spellStart"/>
            <w:r w:rsidRPr="005C1FDF">
              <w:t>внесено</w:t>
            </w:r>
            <w:proofErr w:type="spellEnd"/>
            <w:r w:rsidRPr="005C1FDF">
              <w:t xml:space="preserve"> до Єдиного державного реєстру осіб, які вчинили корупційні або пов’язані з корупцією правопорушення;</w:t>
            </w:r>
          </w:p>
          <w:p w:rsidR="00EF654A" w:rsidRPr="005C1FDF" w:rsidRDefault="00EF654A" w:rsidP="00EF654A">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654A" w:rsidRPr="005C1FDF" w:rsidRDefault="00EF654A" w:rsidP="00EF654A">
            <w:pPr>
              <w:widowControl w:val="0"/>
              <w:ind w:right="120"/>
              <w:jc w:val="both"/>
            </w:pPr>
            <w:r w:rsidRPr="005C1FDF">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1FDF">
              <w:t>антиконкурентних</w:t>
            </w:r>
            <w:proofErr w:type="spellEnd"/>
            <w:r w:rsidRPr="005C1FDF">
              <w:t xml:space="preserve"> узгоджених дій, що стосуються спотворення результатів тендерів;</w:t>
            </w:r>
          </w:p>
          <w:p w:rsidR="00EF654A" w:rsidRPr="005C1FDF" w:rsidRDefault="00EF654A" w:rsidP="00EF654A">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654A" w:rsidRPr="005C1FDF" w:rsidRDefault="00EF654A" w:rsidP="00EF654A">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F654A" w:rsidRPr="005C1FDF" w:rsidRDefault="00EF654A" w:rsidP="00EF654A">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EF654A" w:rsidRPr="005C1FDF" w:rsidRDefault="00EF654A" w:rsidP="00EF654A">
            <w:pPr>
              <w:widowControl w:val="0"/>
              <w:ind w:right="120"/>
              <w:jc w:val="both"/>
            </w:pPr>
            <w:r w:rsidRPr="005C1FDF">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EF654A" w:rsidRPr="005C1FDF" w:rsidRDefault="00EF654A" w:rsidP="00EF654A">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654A" w:rsidRPr="005C1FDF" w:rsidRDefault="00EF654A" w:rsidP="00EF654A">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F654A" w:rsidRPr="005C1FDF" w:rsidRDefault="00EF654A" w:rsidP="00EF654A">
            <w:pPr>
              <w:widowControl w:val="0"/>
              <w:ind w:right="120"/>
              <w:jc w:val="both"/>
            </w:pPr>
            <w:r w:rsidRPr="005C1FDF">
              <w:t xml:space="preserve">11) учасник процедури закупівлі є особою, до якої застосовано санкцію у виді заборони на здійснення у неї публічних </w:t>
            </w:r>
            <w:proofErr w:type="spellStart"/>
            <w:r w:rsidRPr="005C1FDF">
              <w:t>закупівель</w:t>
            </w:r>
            <w:proofErr w:type="spellEnd"/>
            <w:r w:rsidRPr="005C1FDF">
              <w:t xml:space="preserve"> товарів, робіт і послуг згідно із Законом України "Про санкції";</w:t>
            </w:r>
          </w:p>
          <w:p w:rsidR="00EF654A" w:rsidRPr="005C1FDF" w:rsidRDefault="00EF654A" w:rsidP="00EF654A">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654A" w:rsidRPr="001F03AA" w:rsidRDefault="00EF654A" w:rsidP="00EF654A">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EF654A" w:rsidRPr="005C1FDF" w:rsidRDefault="00EF654A" w:rsidP="00EF654A">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1FDF">
              <w:rPr>
                <w:rFonts w:ascii="Times New Roman" w:hAnsi="Times New Roman"/>
                <w:sz w:val="24"/>
              </w:rPr>
              <w:t>закупівель</w:t>
            </w:r>
            <w:proofErr w:type="spellEnd"/>
            <w:r w:rsidRPr="005C1FDF">
              <w:rPr>
                <w:rFonts w:ascii="Times New Roman" w:hAnsi="Times New Roman"/>
                <w:sz w:val="24"/>
              </w:rPr>
              <w:t>, крім випадків, коли доступ до такої інформації є обмеженим на момент оприлюднення оголошення про проведення відкритих торгів.</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p>
          <w:p w:rsidR="00EF654A" w:rsidRPr="005C1FDF" w:rsidRDefault="00EF654A" w:rsidP="00EF654A">
            <w:pPr>
              <w:pStyle w:val="HTML"/>
              <w:tabs>
                <w:tab w:val="clear" w:pos="916"/>
                <w:tab w:val="clear" w:pos="1832"/>
                <w:tab w:val="num" w:pos="1352"/>
                <w:tab w:val="num" w:pos="2911"/>
              </w:tabs>
              <w:jc w:val="both"/>
              <w:rPr>
                <w:sz w:val="24"/>
              </w:rPr>
            </w:pP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w:t>
            </w:r>
            <w:proofErr w:type="spellStart"/>
            <w:r w:rsidRPr="005C1FDF">
              <w:rPr>
                <w:rFonts w:ascii="Times New Roman" w:hAnsi="Times New Roman"/>
                <w:sz w:val="24"/>
              </w:rPr>
              <w:t>закупівель</w:t>
            </w:r>
            <w:proofErr w:type="spellEnd"/>
            <w:r w:rsidRPr="005C1FDF">
              <w:rPr>
                <w:rFonts w:ascii="Times New Roman" w:hAnsi="Times New Roman"/>
                <w:sz w:val="24"/>
              </w:rPr>
              <w:t xml:space="preserve"> документи, що підтверджують відсутність підстав для відхилення згідно  статті 17 Закону.</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p>
          <w:p w:rsidR="00EF654A" w:rsidRPr="005C1FDF" w:rsidRDefault="00EF654A" w:rsidP="00EF654A">
            <w:pPr>
              <w:pStyle w:val="a5"/>
              <w:tabs>
                <w:tab w:val="clear" w:pos="4677"/>
                <w:tab w:val="clear" w:pos="9355"/>
                <w:tab w:val="left" w:pos="1260"/>
                <w:tab w:val="left" w:pos="1980"/>
              </w:tabs>
              <w:jc w:val="both"/>
            </w:pPr>
            <w:r w:rsidRPr="005C1FDF">
              <w:rPr>
                <w:lang w:eastAsia="uk-UA"/>
              </w:rPr>
              <w:lastRenderedPageBreak/>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w:t>
            </w:r>
            <w:proofErr w:type="spellStart"/>
            <w:r w:rsidRPr="005C1FDF">
              <w:t>закупівель</w:t>
            </w:r>
            <w:proofErr w:type="spellEnd"/>
            <w:r w:rsidRPr="005C1FDF">
              <w:t xml:space="preserve">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EF654A" w:rsidRPr="005C1FDF" w:rsidTr="00A3625E">
        <w:trPr>
          <w:trHeight w:val="438"/>
        </w:trPr>
        <w:tc>
          <w:tcPr>
            <w:tcW w:w="2423" w:type="dxa"/>
            <w:vAlign w:val="center"/>
          </w:tcPr>
          <w:p w:rsidR="00EF654A" w:rsidRPr="005C1FDF" w:rsidRDefault="00EF654A" w:rsidP="00EF654A">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tcPr>
          <w:p w:rsidR="00EF654A" w:rsidRPr="00F95E41" w:rsidRDefault="00EF654A" w:rsidP="00EF654A">
            <w:pPr>
              <w:pStyle w:val="HTML"/>
              <w:tabs>
                <w:tab w:val="clear" w:pos="916"/>
                <w:tab w:val="clear" w:pos="1832"/>
                <w:tab w:val="num" w:pos="1352"/>
                <w:tab w:val="num" w:pos="2911"/>
              </w:tabs>
              <w:jc w:val="both"/>
              <w:rPr>
                <w:rFonts w:ascii="Times New Roman" w:hAnsi="Times New Roman"/>
                <w:b/>
                <w:i/>
                <w:color w:val="000000" w:themeColor="text1"/>
                <w:sz w:val="24"/>
                <w:u w:val="single"/>
              </w:rPr>
            </w:pPr>
            <w:r w:rsidRPr="00F95E41">
              <w:rPr>
                <w:rFonts w:ascii="Times New Roman" w:hAnsi="Times New Roman"/>
                <w:b/>
                <w:i/>
                <w:color w:val="000000" w:themeColor="text1"/>
                <w:sz w:val="24"/>
                <w:u w:val="single"/>
              </w:rPr>
              <w:t>Документи, що підтверджують відповідність учасника іншим вимогам:</w:t>
            </w:r>
          </w:p>
          <w:p w:rsidR="00EF654A" w:rsidRPr="00F95E41" w:rsidRDefault="00EF654A" w:rsidP="00D813C3">
            <w:pPr>
              <w:pStyle w:val="HTML"/>
              <w:numPr>
                <w:ilvl w:val="0"/>
                <w:numId w:val="1"/>
              </w:numPr>
              <w:tabs>
                <w:tab w:val="num" w:pos="252"/>
                <w:tab w:val="num" w:pos="299"/>
                <w:tab w:val="num" w:pos="1260"/>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діюча ліцензія  учасника процедури закупівлі на страхову діяльність, що дозволяє надавати послуги з добровільного страхування транспортних засобів;</w:t>
            </w:r>
          </w:p>
          <w:p w:rsidR="00EF654A" w:rsidRPr="00F95E41" w:rsidRDefault="00EF654A" w:rsidP="00D813C3">
            <w:pPr>
              <w:pStyle w:val="HTML"/>
              <w:numPr>
                <w:ilvl w:val="0"/>
                <w:numId w:val="1"/>
              </w:numPr>
              <w:tabs>
                <w:tab w:val="num" w:pos="252"/>
                <w:tab w:val="num" w:pos="299"/>
                <w:tab w:val="num" w:pos="1260"/>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страхові правила учасника процедури закупівлі добровільного страхування наземного транспорту;</w:t>
            </w:r>
          </w:p>
          <w:p w:rsidR="00EF654A" w:rsidRPr="00F95E41" w:rsidRDefault="00EF654A" w:rsidP="00D813C3">
            <w:pPr>
              <w:pStyle w:val="HTML"/>
              <w:numPr>
                <w:ilvl w:val="0"/>
                <w:numId w:val="1"/>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діюча ліцензія  учасника процедури закупівлі  на страхову діяльність, що дозволяє надавати послуги з обов’язкового страхування цивільно-правової відповідальності власників наземних транспортних засобів;</w:t>
            </w:r>
          </w:p>
          <w:p w:rsidR="00EF654A" w:rsidRPr="00F95E41" w:rsidRDefault="00EF654A" w:rsidP="00D813C3">
            <w:pPr>
              <w:pStyle w:val="HTML"/>
              <w:numPr>
                <w:ilvl w:val="0"/>
                <w:numId w:val="1"/>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свідоцтво  учасника процедури закупівлі про асоційоване членство в Моторному (транспортному) страховому бюро України;</w:t>
            </w:r>
          </w:p>
          <w:p w:rsidR="00EF654A" w:rsidRPr="00F95E41" w:rsidRDefault="00EF654A" w:rsidP="00D813C3">
            <w:pPr>
              <w:pStyle w:val="HTML"/>
              <w:numPr>
                <w:ilvl w:val="0"/>
                <w:numId w:val="1"/>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власна довідка  учасника процедури закупівлі з інформацією про те, що учасник є в списку страхових компаній членів Моторного (транспортного) страхового бюро України (МТСБУ) та є учасником угоди про пряме врегулювання збитків обов’язкового страхування цивільно-правової відповідальності власників наземних транспортних засобів. Довідка повинна бути підтверджена витягом з офіційного веб-сайту МТСБУ (</w:t>
            </w:r>
            <w:proofErr w:type="spellStart"/>
            <w:r w:rsidRPr="00F95E41">
              <w:rPr>
                <w:rFonts w:ascii="Times New Roman" w:hAnsi="Times New Roman"/>
                <w:color w:val="000000" w:themeColor="text1"/>
                <w:sz w:val="24"/>
              </w:rPr>
              <w:t>screenshot</w:t>
            </w:r>
            <w:proofErr w:type="spellEnd"/>
            <w:r w:rsidRPr="00F95E41">
              <w:rPr>
                <w:rFonts w:ascii="Times New Roman" w:hAnsi="Times New Roman"/>
                <w:color w:val="000000" w:themeColor="text1"/>
                <w:sz w:val="24"/>
              </w:rPr>
              <w:t xml:space="preserve">) або офіційним листом підтвердження МТСБУ, тощо; </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color w:val="000000" w:themeColor="text1"/>
                <w:sz w:val="24"/>
              </w:rPr>
            </w:pPr>
            <w:r w:rsidRPr="00F95E41">
              <w:rPr>
                <w:rFonts w:ascii="Times New Roman" w:hAnsi="Times New Roman"/>
                <w:color w:val="000000" w:themeColor="text1"/>
                <w:sz w:val="24"/>
              </w:rPr>
              <w:t>- власна довідка  учасника процедури закупівлі з індикативними значеннями  оцінок показників  діяльності учасника відповідно до розділу «Оцінка діяльності страховиків-членів МТСБУ протягом І-І</w:t>
            </w:r>
            <w:r w:rsidRPr="00F95E41">
              <w:rPr>
                <w:rFonts w:ascii="Times New Roman" w:hAnsi="Times New Roman"/>
                <w:color w:val="000000" w:themeColor="text1"/>
                <w:sz w:val="24"/>
                <w:lang w:val="en-US"/>
              </w:rPr>
              <w:t>V</w:t>
            </w:r>
            <w:r w:rsidRPr="00F95E41">
              <w:rPr>
                <w:rFonts w:ascii="Times New Roman" w:hAnsi="Times New Roman"/>
                <w:color w:val="000000" w:themeColor="text1"/>
                <w:sz w:val="24"/>
              </w:rPr>
              <w:t xml:space="preserve"> кварталів 2021р.» офіційного веб-сайту МТСБУ. Довідка надається в довільній формі. Довідка повинна містити значення показників діяльності - індикатор загальної оцінки діяльності страховика; індикатор оцінки показника «якість врегулювання збитків»;  індикатор оцінки показника «рівень скарг від потерпілих та страхувальників». Мінімальною вимогою є добрі (вище середнього) значення по кожному індикативному значенню оцінок показників діяльності страховика. Довідка повинна бути підтверджена витягом з офіційного веб-сайту МТСБУ (</w:t>
            </w:r>
            <w:r w:rsidRPr="00F95E41">
              <w:rPr>
                <w:rFonts w:ascii="Times New Roman" w:hAnsi="Times New Roman"/>
                <w:color w:val="000000" w:themeColor="text1"/>
                <w:sz w:val="24"/>
                <w:lang w:val="en-US"/>
              </w:rPr>
              <w:t>screenshot</w:t>
            </w:r>
            <w:r w:rsidRPr="00F95E41">
              <w:rPr>
                <w:rFonts w:ascii="Times New Roman" w:hAnsi="Times New Roman"/>
                <w:color w:val="000000" w:themeColor="text1"/>
                <w:sz w:val="24"/>
              </w:rPr>
              <w:t xml:space="preserve">) або офіційним листом підтвердження МТСБУ, тощо. </w:t>
            </w:r>
          </w:p>
          <w:p w:rsidR="00EF654A" w:rsidRPr="00F95E41" w:rsidRDefault="00EF654A" w:rsidP="00D813C3">
            <w:pPr>
              <w:pStyle w:val="HTML"/>
              <w:numPr>
                <w:ilvl w:val="0"/>
                <w:numId w:val="1"/>
              </w:numPr>
              <w:tabs>
                <w:tab w:val="num" w:pos="252"/>
                <w:tab w:val="num" w:pos="299"/>
                <w:tab w:val="num" w:pos="1352"/>
              </w:tabs>
              <w:ind w:left="16" w:hanging="16"/>
              <w:rPr>
                <w:rFonts w:ascii="Times New Roman" w:hAnsi="Times New Roman"/>
                <w:color w:val="000000" w:themeColor="text1"/>
                <w:sz w:val="24"/>
              </w:rPr>
            </w:pPr>
            <w:r w:rsidRPr="00F95E41">
              <w:rPr>
                <w:rFonts w:ascii="Times New Roman" w:hAnsi="Times New Roman"/>
                <w:color w:val="000000" w:themeColor="text1"/>
                <w:sz w:val="24"/>
              </w:rPr>
              <w:t>діюча ліцензія  учасника процедури закупівлі на страхову діяльність, що дозволяє надавати послуги обов’язкового особистого страхування від нещасних випадків на транспорті;</w:t>
            </w:r>
          </w:p>
          <w:p w:rsidR="00EF654A" w:rsidRPr="00F95E41" w:rsidRDefault="00EF654A" w:rsidP="00EF654A">
            <w:pPr>
              <w:pStyle w:val="HTML"/>
              <w:tabs>
                <w:tab w:val="clear" w:pos="916"/>
                <w:tab w:val="clear" w:pos="1832"/>
                <w:tab w:val="num" w:pos="1352"/>
                <w:tab w:val="num" w:pos="2911"/>
              </w:tabs>
              <w:jc w:val="both"/>
              <w:rPr>
                <w:rFonts w:ascii="Times New Roman" w:hAnsi="Times New Roman"/>
                <w:color w:val="000000" w:themeColor="text1"/>
                <w:sz w:val="24"/>
              </w:rPr>
            </w:pPr>
            <w:r w:rsidRPr="00F95E41">
              <w:rPr>
                <w:rFonts w:ascii="Times New Roman" w:hAnsi="Times New Roman"/>
                <w:sz w:val="24"/>
              </w:rPr>
              <w:lastRenderedPageBreak/>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EF654A" w:rsidRPr="00F95E41" w:rsidRDefault="00EF654A" w:rsidP="00EF654A">
            <w:pPr>
              <w:pStyle w:val="HTML"/>
              <w:tabs>
                <w:tab w:val="clear" w:pos="916"/>
                <w:tab w:val="clear" w:pos="1832"/>
                <w:tab w:val="num" w:pos="1352"/>
                <w:tab w:val="num" w:pos="2911"/>
              </w:tabs>
              <w:ind w:left="360"/>
              <w:jc w:val="both"/>
              <w:rPr>
                <w:rFonts w:ascii="Times New Roman" w:hAnsi="Times New Roman"/>
                <w:color w:val="000000" w:themeColor="text1"/>
                <w:sz w:val="24"/>
              </w:rPr>
            </w:pP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color w:val="000000" w:themeColor="text1"/>
                <w:sz w:val="24"/>
              </w:rPr>
            </w:pPr>
            <w:r w:rsidRPr="00F95E41">
              <w:rPr>
                <w:rFonts w:ascii="Times New Roman" w:hAnsi="Times New Roman"/>
                <w:color w:val="000000" w:themeColor="text1"/>
                <w:sz w:val="24"/>
              </w:rPr>
              <w:t>У разі подання тендерної пропозиції об’єднанням учасників, зазначені документи надаються одним з учасників об’єднання.</w:t>
            </w:r>
          </w:p>
        </w:tc>
      </w:tr>
      <w:tr w:rsidR="00EF654A" w:rsidRPr="005C1FDF" w:rsidTr="00C27B17">
        <w:tc>
          <w:tcPr>
            <w:tcW w:w="2423" w:type="dxa"/>
            <w:vAlign w:val="center"/>
          </w:tcPr>
          <w:p w:rsidR="00EF654A" w:rsidRPr="00F95E41" w:rsidRDefault="00EF654A" w:rsidP="00EF654A">
            <w:pPr>
              <w:pStyle w:val="a5"/>
              <w:tabs>
                <w:tab w:val="clear" w:pos="4677"/>
                <w:tab w:val="clear" w:pos="9355"/>
                <w:tab w:val="left" w:pos="1260"/>
                <w:tab w:val="left" w:pos="1980"/>
              </w:tabs>
              <w:jc w:val="center"/>
            </w:pPr>
            <w:r w:rsidRPr="00F95E41">
              <w:lastRenderedPageBreak/>
              <w:t>13. Інформація про співвиконавця (співвиконавців)</w:t>
            </w:r>
          </w:p>
          <w:p w:rsidR="00EF654A" w:rsidRPr="00F95E41" w:rsidRDefault="00EF654A" w:rsidP="00EF654A">
            <w:pPr>
              <w:pStyle w:val="a5"/>
              <w:tabs>
                <w:tab w:val="clear" w:pos="4677"/>
                <w:tab w:val="clear" w:pos="9355"/>
                <w:tab w:val="left" w:pos="1260"/>
                <w:tab w:val="left" w:pos="1980"/>
              </w:tabs>
              <w:jc w:val="center"/>
            </w:pPr>
          </w:p>
        </w:tc>
        <w:tc>
          <w:tcPr>
            <w:tcW w:w="7585" w:type="dxa"/>
            <w:gridSpan w:val="2"/>
            <w:vAlign w:val="center"/>
          </w:tcPr>
          <w:p w:rsidR="00EF654A" w:rsidRPr="00F95E41" w:rsidRDefault="00EF654A" w:rsidP="00EF654A">
            <w:pPr>
              <w:pStyle w:val="a5"/>
              <w:tabs>
                <w:tab w:val="left" w:pos="1260"/>
                <w:tab w:val="left" w:pos="1980"/>
              </w:tabs>
              <w:jc w:val="both"/>
              <w:rPr>
                <w:b/>
              </w:rPr>
            </w:pPr>
            <w:r w:rsidRPr="00F95E41">
              <w:t xml:space="preserve">Замовником не передбачено </w:t>
            </w:r>
            <w:proofErr w:type="spellStart"/>
            <w:r w:rsidRPr="00F95E41">
              <w:t>співвиконання</w:t>
            </w:r>
            <w:proofErr w:type="spellEnd"/>
            <w:r w:rsidRPr="00F95E41">
              <w:t xml:space="preserve"> послуг зі страхування, передбачених закупівлею, в розумінні статті 11 Закону України «Про страхування».</w:t>
            </w:r>
          </w:p>
        </w:tc>
      </w:tr>
      <w:tr w:rsidR="00EF654A" w:rsidRPr="005C1FDF" w:rsidTr="00234799">
        <w:tc>
          <w:tcPr>
            <w:tcW w:w="10008" w:type="dxa"/>
            <w:gridSpan w:val="3"/>
            <w:shd w:val="clear" w:color="auto" w:fill="D9D9D9" w:themeFill="background1" w:themeFillShade="D9"/>
            <w:vAlign w:val="center"/>
          </w:tcPr>
          <w:p w:rsidR="00EF654A" w:rsidRPr="005C1FDF" w:rsidRDefault="00EF654A" w:rsidP="00EF654A">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EF654A" w:rsidRPr="000E4457" w:rsidRDefault="00EF654A" w:rsidP="00EF654A">
            <w:pPr>
              <w:widowControl w:val="0"/>
              <w:ind w:right="120"/>
              <w:jc w:val="both"/>
              <w:rPr>
                <w:b/>
                <w:color w:val="000000" w:themeColor="text1"/>
              </w:rPr>
            </w:pPr>
            <w:r>
              <w:rPr>
                <w:b/>
                <w:color w:val="000000" w:themeColor="text1"/>
              </w:rPr>
              <w:t xml:space="preserve">   </w:t>
            </w:r>
            <w:r w:rsidR="00C115D7">
              <w:rPr>
                <w:b/>
                <w:color w:val="000000" w:themeColor="text1"/>
              </w:rPr>
              <w:t>2</w:t>
            </w:r>
            <w:r w:rsidR="00893693">
              <w:rPr>
                <w:b/>
                <w:color w:val="000000" w:themeColor="text1"/>
              </w:rPr>
              <w:t>8</w:t>
            </w:r>
            <w:r w:rsidR="00C115D7">
              <w:rPr>
                <w:b/>
                <w:color w:val="000000" w:themeColor="text1"/>
              </w:rPr>
              <w:t>.02</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EF654A" w:rsidRPr="005C1FDF" w:rsidRDefault="00EF654A" w:rsidP="00EF654A">
            <w:pPr>
              <w:widowControl w:val="0"/>
              <w:jc w:val="both"/>
            </w:pPr>
            <w:r w:rsidRPr="005C1FDF">
              <w:t>Отримана тендерна пропозиція вноситься автоматично до реєстру отриманих тендерних пропозицій.</w:t>
            </w:r>
          </w:p>
          <w:p w:rsidR="00EF654A" w:rsidRPr="005C1FDF" w:rsidRDefault="00EF654A" w:rsidP="00EF654A">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EF654A" w:rsidRPr="005C1FDF" w:rsidRDefault="00EF654A" w:rsidP="00EF654A">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EF654A" w:rsidRPr="005C1FDF" w:rsidRDefault="00EF654A" w:rsidP="00EF654A">
            <w:pPr>
              <w:widowControl w:val="0"/>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F654A" w:rsidRPr="005C1FDF" w:rsidTr="00234799">
        <w:tc>
          <w:tcPr>
            <w:tcW w:w="10008" w:type="dxa"/>
            <w:gridSpan w:val="3"/>
            <w:shd w:val="clear" w:color="auto" w:fill="D9D9D9" w:themeFill="background1" w:themeFillShade="D9"/>
            <w:vAlign w:val="center"/>
          </w:tcPr>
          <w:p w:rsidR="00EF654A" w:rsidRPr="005C1FDF" w:rsidRDefault="00EF654A" w:rsidP="00EF654A">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EF654A" w:rsidRPr="005C1FDF" w:rsidTr="00A702AA">
        <w:tc>
          <w:tcPr>
            <w:tcW w:w="2423" w:type="dxa"/>
            <w:vAlign w:val="center"/>
          </w:tcPr>
          <w:p w:rsidR="00EF654A" w:rsidRPr="005C1FDF" w:rsidRDefault="00EF654A" w:rsidP="00EF654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EF654A" w:rsidRDefault="00EF654A" w:rsidP="00EF654A">
            <w:pPr>
              <w:widowControl w:val="0"/>
              <w:spacing w:line="228" w:lineRule="auto"/>
              <w:jc w:val="both"/>
            </w:pPr>
            <w:r>
              <w:t>Розгляд та оцінка тендерних пропозицій відбуваються відповідно до пунктів 35, 37 і 38 Особливостей</w:t>
            </w:r>
          </w:p>
          <w:p w:rsidR="00EF654A" w:rsidRDefault="00EF654A" w:rsidP="00EF654A">
            <w:pPr>
              <w:widowControl w:val="0"/>
              <w:jc w:val="both"/>
            </w:pPr>
            <w:r>
              <w:t>Відкриті торги проводяться без застосування електронного аукціону.</w:t>
            </w:r>
          </w:p>
          <w:p w:rsidR="00EF654A" w:rsidRDefault="00EF654A" w:rsidP="00EF654A">
            <w:pPr>
              <w:widowControl w:val="0"/>
              <w:jc w:val="both"/>
            </w:pPr>
            <w:r>
              <w:t>Критерії та методика оцінки визначаються відповідно до пункту 37 Особливостей.</w:t>
            </w:r>
          </w:p>
          <w:p w:rsidR="00EF654A" w:rsidRPr="005C1FDF" w:rsidRDefault="00EF654A" w:rsidP="00EF654A">
            <w:pPr>
              <w:widowControl w:val="0"/>
              <w:jc w:val="both"/>
            </w:pPr>
            <w:r w:rsidRPr="005C1FDF">
              <w:rPr>
                <w:b/>
              </w:rPr>
              <w:t>Перелік критеріїв та методика оцінки тендерної пропозиції із зазначенням питомої ваги критерію:</w:t>
            </w:r>
          </w:p>
          <w:p w:rsidR="00EF654A" w:rsidRPr="00D243C0" w:rsidRDefault="00EF654A" w:rsidP="00EF654A">
            <w:pPr>
              <w:widowControl w:val="0"/>
              <w:jc w:val="both"/>
            </w:pPr>
            <w:r>
              <w:t>О</w:t>
            </w:r>
            <w:r w:rsidRPr="00D243C0">
              <w:t xml:space="preserve">цінка тендерної пропозиції проводиться електронною системою </w:t>
            </w:r>
            <w:proofErr w:type="spellStart"/>
            <w:r w:rsidRPr="00D243C0">
              <w:t>закупівель</w:t>
            </w:r>
            <w:proofErr w:type="spellEnd"/>
            <w:r w:rsidRPr="00D243C0">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654A" w:rsidRDefault="00EF654A" w:rsidP="00EF654A">
            <w:pPr>
              <w:widowControl w:val="0"/>
              <w:jc w:val="both"/>
            </w:pPr>
            <w:r w:rsidRPr="00D243C0">
              <w:t xml:space="preserve">Найбільш економічно вигідною тендерною пропозицією електронна система </w:t>
            </w:r>
            <w:proofErr w:type="spellStart"/>
            <w:r w:rsidRPr="00D243C0">
              <w:t>закупівель</w:t>
            </w:r>
            <w:proofErr w:type="spellEnd"/>
            <w:r w:rsidRPr="00D243C0">
              <w:t xml:space="preserve"> визначає тендерну пропозицію, ціна/приведена ціна якої є найнижчою</w:t>
            </w:r>
            <w:r>
              <w:rPr>
                <w:color w:val="323232"/>
              </w:rPr>
              <w:t>.</w:t>
            </w:r>
          </w:p>
          <w:p w:rsidR="00EF654A" w:rsidRPr="005C1FDF" w:rsidRDefault="00EF654A" w:rsidP="00EF654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F654A" w:rsidRPr="005C1FDF" w:rsidRDefault="00EF654A" w:rsidP="00EF654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F654A" w:rsidRPr="005C1FDF" w:rsidRDefault="00EF654A" w:rsidP="00EF654A">
            <w:pPr>
              <w:widowControl w:val="0"/>
              <w:jc w:val="both"/>
              <w:rPr>
                <w:b/>
                <w:i/>
                <w:color w:val="000000" w:themeColor="text1"/>
              </w:rPr>
            </w:pPr>
            <w:r w:rsidRPr="005C1FDF">
              <w:rPr>
                <w:i/>
                <w:color w:val="000000" w:themeColor="text1"/>
              </w:rPr>
              <w:lastRenderedPageBreak/>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654A" w:rsidRPr="005C1FDF" w:rsidRDefault="00EF654A" w:rsidP="00EF654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EF654A" w:rsidRPr="005C1FDF" w:rsidRDefault="00EF654A" w:rsidP="00EF654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F654A" w:rsidRPr="005C1FDF" w:rsidRDefault="00EF654A" w:rsidP="00EF654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EF654A" w:rsidRPr="00D243C0" w:rsidRDefault="00EF654A" w:rsidP="00EF654A">
            <w:pPr>
              <w:widowControl w:val="0"/>
              <w:jc w:val="both"/>
            </w:pPr>
            <w: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D243C0">
              <w:t>, усіх інших витрат, передбачених для даного виду.</w:t>
            </w:r>
          </w:p>
          <w:p w:rsidR="00EF654A" w:rsidRDefault="00EF654A" w:rsidP="00EF654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654A" w:rsidRPr="005C1FDF" w:rsidRDefault="00EF654A" w:rsidP="00EF654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F654A" w:rsidRPr="005C1FDF" w:rsidRDefault="00EF654A" w:rsidP="00EF654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EF654A" w:rsidRPr="005C1FDF" w:rsidRDefault="00EF654A" w:rsidP="00EF654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F654A" w:rsidRPr="005C1FDF" w:rsidRDefault="00EF654A" w:rsidP="00EF654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EF654A" w:rsidRPr="005C1FDF" w:rsidRDefault="00EF654A" w:rsidP="00EF654A">
            <w:pPr>
              <w:pStyle w:val="a5"/>
              <w:tabs>
                <w:tab w:val="clear" w:pos="4677"/>
                <w:tab w:val="clear" w:pos="9355"/>
                <w:tab w:val="left" w:pos="1260"/>
                <w:tab w:val="left" w:pos="1980"/>
              </w:tabs>
              <w:jc w:val="both"/>
              <w:rPr>
                <w:rFonts w:eastAsia="Calibri"/>
              </w:rPr>
            </w:pPr>
          </w:p>
        </w:tc>
      </w:tr>
      <w:tr w:rsidR="00EF654A" w:rsidRPr="005C1FDF" w:rsidTr="008F75B0">
        <w:tc>
          <w:tcPr>
            <w:tcW w:w="2423" w:type="dxa"/>
            <w:vAlign w:val="center"/>
          </w:tcPr>
          <w:p w:rsidR="00EF654A" w:rsidRPr="005C1FDF" w:rsidRDefault="00EF654A" w:rsidP="00EF654A">
            <w:pPr>
              <w:pStyle w:val="af6"/>
              <w:rPr>
                <w:lang w:val="uk-UA"/>
              </w:rPr>
            </w:pPr>
            <w:r>
              <w:rPr>
                <w:lang w:val="uk-UA"/>
              </w:rPr>
              <w:lastRenderedPageBreak/>
              <w:t>2</w:t>
            </w:r>
            <w:r w:rsidRPr="005C1FDF">
              <w:rPr>
                <w:lang w:val="uk-UA"/>
              </w:rPr>
              <w:t>. Інша інформація</w:t>
            </w:r>
          </w:p>
        </w:tc>
        <w:tc>
          <w:tcPr>
            <w:tcW w:w="7585" w:type="dxa"/>
            <w:gridSpan w:val="2"/>
          </w:tcPr>
          <w:p w:rsidR="00EF654A" w:rsidRDefault="00EF654A" w:rsidP="00EF654A">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w:t>
            </w:r>
            <w:proofErr w:type="spellStart"/>
            <w:r w:rsidRPr="00916E8F">
              <w:t>реєстра</w:t>
            </w:r>
            <w:proofErr w:type="spellEnd"/>
            <w:r w:rsidRPr="00916E8F">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EF654A" w:rsidRPr="00916E8F" w:rsidRDefault="00EF654A" w:rsidP="00EF654A">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916E8F">
              <w:lastRenderedPageBreak/>
              <w:t>відповідальності за вчинення корупційного правопорушення або правопорушення, пов’язаного з корупцією.</w:t>
            </w:r>
          </w:p>
          <w:p w:rsidR="00EF654A" w:rsidRPr="00916E8F" w:rsidRDefault="00EF654A" w:rsidP="00EF654A">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EF654A" w:rsidRDefault="00EF654A" w:rsidP="00EF654A">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EF654A" w:rsidRPr="00916E8F" w:rsidRDefault="00EF654A" w:rsidP="00EF654A">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F654A" w:rsidRPr="00916E8F" w:rsidRDefault="00EF654A" w:rsidP="00EF654A">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4" w:history="1">
              <w:r w:rsidRPr="00916E8F">
                <w:t>https://vytiah.mvs.gov.ua/app/landing</w:t>
              </w:r>
            </w:hyperlink>
            <w:r w:rsidRPr="00916E8F">
              <w:t>.</w:t>
            </w:r>
          </w:p>
          <w:p w:rsidR="00EF654A" w:rsidRPr="00916E8F" w:rsidRDefault="00EF654A" w:rsidP="00EF654A">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5" w:history="1">
              <w:r w:rsidRPr="00916E8F">
                <w:t>https://vytiah.mvs.gov.ua/app/checkStatus</w:t>
              </w:r>
            </w:hyperlink>
            <w:r w:rsidRPr="00916E8F">
              <w:t>.</w:t>
            </w:r>
          </w:p>
          <w:p w:rsidR="00EF654A" w:rsidRPr="00916E8F" w:rsidRDefault="00EF654A" w:rsidP="00EF654A">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916E8F">
              <w:t>закупівель</w:t>
            </w:r>
            <w:proofErr w:type="spellEnd"/>
            <w:r w:rsidRPr="00916E8F">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EF654A" w:rsidRPr="00916E8F" w:rsidRDefault="00EF654A" w:rsidP="00EF654A">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F654A" w:rsidRPr="00916E8F" w:rsidRDefault="00EF654A" w:rsidP="00EF654A">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EF654A" w:rsidRPr="00916E8F" w:rsidRDefault="00EF654A" w:rsidP="00EF654A">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654A" w:rsidRPr="00916E8F" w:rsidRDefault="00EF654A" w:rsidP="00EF654A">
            <w:pPr>
              <w:shd w:val="clear" w:color="auto" w:fill="FFFFFF" w:themeFill="background1"/>
              <w:spacing w:line="0" w:lineRule="atLeast"/>
              <w:ind w:left="142" w:right="108"/>
              <w:jc w:val="both"/>
            </w:pPr>
            <w:r w:rsidRPr="00916E8F">
              <w:t>або</w:t>
            </w:r>
          </w:p>
          <w:p w:rsidR="00EF654A" w:rsidRPr="00916E8F" w:rsidRDefault="00EF654A" w:rsidP="00EF654A">
            <w:pPr>
              <w:shd w:val="clear" w:color="auto" w:fill="FFFFFF" w:themeFill="background1"/>
              <w:ind w:left="142" w:right="108"/>
              <w:jc w:val="both"/>
            </w:pPr>
            <w:r w:rsidRPr="00916E8F">
              <w:t xml:space="preserve">документальне підтвердження вжиття заходів для доведення своєї надійності, незважаючи на наявність відповідної підстави для </w:t>
            </w:r>
            <w:r w:rsidRPr="00916E8F">
              <w:lastRenderedPageBreak/>
              <w:t>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EF654A" w:rsidRPr="00916E8F" w:rsidRDefault="00EF654A" w:rsidP="00EF654A">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F654A" w:rsidRDefault="00EF654A" w:rsidP="00EF654A">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EF654A" w:rsidRPr="00916E8F" w:rsidRDefault="00EF654A" w:rsidP="00EF654A">
            <w:pPr>
              <w:suppressAutoHyphens/>
              <w:jc w:val="both"/>
            </w:pPr>
            <w:r w:rsidRPr="00916E8F">
              <w:t xml:space="preserve">Документи, що підтверджують відсутність підстав, визначених </w:t>
            </w:r>
            <w:hyperlink r:id="rId16" w:anchor="n1264" w:history="1">
              <w:r w:rsidRPr="00916E8F">
                <w:t xml:space="preserve">пунктами </w:t>
              </w:r>
            </w:hyperlink>
            <w:r w:rsidRPr="00916E8F">
              <w:t xml:space="preserve"> 3, </w:t>
            </w:r>
            <w:hyperlink r:id="rId17" w:anchor="n1267" w:history="1">
              <w:r w:rsidRPr="00916E8F">
                <w:t>5</w:t>
              </w:r>
            </w:hyperlink>
            <w:r w:rsidRPr="00916E8F">
              <w:t>, </w:t>
            </w:r>
            <w:hyperlink r:id="rId18" w:anchor="n1268" w:history="1">
              <w:r w:rsidRPr="00916E8F">
                <w:t>6</w:t>
              </w:r>
            </w:hyperlink>
            <w:r w:rsidRPr="00916E8F">
              <w:t>,</w:t>
            </w:r>
            <w:r>
              <w:t xml:space="preserve"> і 12 </w:t>
            </w:r>
            <w:hyperlink r:id="rId19" w:anchor="n1275" w:history="1">
              <w:r w:rsidRPr="00916E8F">
                <w:t> частини 1</w:t>
              </w:r>
            </w:hyperlink>
            <w:r w:rsidRPr="00916E8F">
              <w:t> та </w:t>
            </w:r>
            <w:hyperlink r:id="rId20" w:anchor="n1276" w:history="1">
              <w:r w:rsidRPr="00916E8F">
                <w:t>частиною 2</w:t>
              </w:r>
            </w:hyperlink>
            <w:r w:rsidRPr="00916E8F">
              <w:t xml:space="preserve"> статті 17 Закону, вважатимуться не наданими переможцем процедури закупівлі, у разі:</w:t>
            </w:r>
          </w:p>
          <w:p w:rsidR="00EF654A" w:rsidRPr="004F2B85"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EF654A" w:rsidRPr="004F2B85"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EF654A" w:rsidRPr="004F2B85"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EF654A" w:rsidRPr="00B53D64" w:rsidRDefault="00EF654A" w:rsidP="00EF654A">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1" w:anchor="n1261" w:history="1">
              <w:r w:rsidRPr="00B53D64">
                <w:t>статтею 17</w:t>
              </w:r>
            </w:hyperlink>
            <w:r w:rsidRPr="00B53D64">
              <w:t xml:space="preserve"> Закону.</w:t>
            </w:r>
          </w:p>
          <w:p w:rsidR="00EF654A" w:rsidRPr="00B53D64" w:rsidRDefault="00EF654A" w:rsidP="00EF654A">
            <w:pPr>
              <w:spacing w:line="259" w:lineRule="auto"/>
              <w:jc w:val="both"/>
              <w:rPr>
                <w:rFonts w:eastAsia="Calibri"/>
              </w:rPr>
            </w:pPr>
          </w:p>
          <w:p w:rsidR="00EF654A" w:rsidRPr="00B53D64" w:rsidRDefault="00EF654A" w:rsidP="00EF654A">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EF654A" w:rsidRPr="00B53D64" w:rsidRDefault="00EF654A"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F654A" w:rsidRPr="00B53D64" w:rsidRDefault="00EF654A" w:rsidP="00EF654A">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EF654A" w:rsidRPr="00B53D64" w:rsidRDefault="00EF654A" w:rsidP="00EF654A">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EF654A" w:rsidRDefault="00EF654A" w:rsidP="00EF654A">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654A" w:rsidRPr="00F07113"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w:t>
            </w:r>
            <w:r w:rsidRPr="00F07113">
              <w:rPr>
                <w:rFonts w:ascii="Times New Roman" w:hAnsi="Times New Roman"/>
                <w:sz w:val="24"/>
              </w:rPr>
              <w:t xml:space="preserve"> ліцензію на провад</w:t>
            </w:r>
            <w:r>
              <w:rPr>
                <w:rFonts w:ascii="Times New Roman" w:hAnsi="Times New Roman"/>
                <w:sz w:val="24"/>
              </w:rPr>
              <w:t>ження господарської діяльності, якщо вона передбачена законодавством</w:t>
            </w:r>
            <w:r w:rsidRPr="00F07113">
              <w:rPr>
                <w:rFonts w:ascii="Times New Roman" w:hAnsi="Times New Roman"/>
                <w:sz w:val="24"/>
              </w:rPr>
              <w:t>;</w:t>
            </w:r>
          </w:p>
          <w:p w:rsidR="00EF654A" w:rsidRPr="00F07113" w:rsidRDefault="00EF654A" w:rsidP="00EF654A">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F654A" w:rsidRPr="00B53D64" w:rsidRDefault="00EF654A" w:rsidP="00EF654A">
            <w:pPr>
              <w:pStyle w:val="HTML"/>
              <w:tabs>
                <w:tab w:val="clear" w:pos="916"/>
                <w:tab w:val="clear" w:pos="1832"/>
              </w:tabs>
              <w:ind w:left="16"/>
              <w:jc w:val="both"/>
              <w:rPr>
                <w:rFonts w:ascii="Times New Roman" w:hAnsi="Times New Roman"/>
                <w:sz w:val="24"/>
              </w:rPr>
            </w:pPr>
          </w:p>
          <w:p w:rsidR="00EF654A" w:rsidRPr="00B53D64" w:rsidRDefault="00EF654A" w:rsidP="00EF654A">
            <w:pPr>
              <w:spacing w:line="259" w:lineRule="auto"/>
              <w:jc w:val="both"/>
              <w:rPr>
                <w:rFonts w:eastAsia="Calibri"/>
              </w:rPr>
            </w:pPr>
          </w:p>
          <w:p w:rsidR="00EF654A" w:rsidRPr="00B53D64" w:rsidRDefault="00EF654A" w:rsidP="00EF654A">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F654A" w:rsidRPr="00B53D64" w:rsidRDefault="00EF654A" w:rsidP="00EF654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F654A" w:rsidRPr="00B53D64" w:rsidRDefault="00EF654A" w:rsidP="00EF654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F654A" w:rsidRPr="00B53D64" w:rsidRDefault="00EF654A" w:rsidP="00EF654A">
            <w:pPr>
              <w:pStyle w:val="HTML"/>
              <w:tabs>
                <w:tab w:val="clear" w:pos="916"/>
                <w:tab w:val="clear" w:pos="1832"/>
                <w:tab w:val="num" w:pos="1352"/>
                <w:tab w:val="num" w:pos="2911"/>
              </w:tabs>
              <w:jc w:val="both"/>
              <w:rPr>
                <w:rFonts w:ascii="Times New Roman" w:hAnsi="Times New Roman"/>
                <w:sz w:val="24"/>
                <w:lang w:eastAsia="uk-UA"/>
              </w:rPr>
            </w:pPr>
          </w:p>
          <w:p w:rsidR="00EF654A" w:rsidRPr="00B53D64" w:rsidRDefault="00EF654A" w:rsidP="00EF654A">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F654A" w:rsidRPr="00B53D64" w:rsidRDefault="00EF654A" w:rsidP="00EF654A">
            <w:pPr>
              <w:pStyle w:val="HTML"/>
              <w:tabs>
                <w:tab w:val="clear" w:pos="916"/>
                <w:tab w:val="clear" w:pos="1832"/>
                <w:tab w:val="num" w:pos="1352"/>
                <w:tab w:val="num" w:pos="2911"/>
              </w:tabs>
              <w:jc w:val="both"/>
              <w:rPr>
                <w:rFonts w:ascii="Times New Roman" w:hAnsi="Times New Roman"/>
                <w:sz w:val="24"/>
                <w:lang w:eastAsia="uk-UA"/>
              </w:rPr>
            </w:pPr>
          </w:p>
          <w:p w:rsidR="00EF654A" w:rsidRPr="00B53D64" w:rsidRDefault="00EF654A" w:rsidP="00EF654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F654A" w:rsidRPr="00B53D64" w:rsidRDefault="00EF654A" w:rsidP="00EF654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EF654A" w:rsidRPr="00B53D64" w:rsidRDefault="00EF654A" w:rsidP="00EF654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F654A" w:rsidRPr="00B53D64" w:rsidRDefault="00EF654A" w:rsidP="00EF654A">
            <w:pPr>
              <w:pStyle w:val="HTML"/>
              <w:tabs>
                <w:tab w:val="clear" w:pos="916"/>
                <w:tab w:val="clear" w:pos="1832"/>
                <w:tab w:val="num" w:pos="1260"/>
              </w:tabs>
              <w:jc w:val="both"/>
              <w:rPr>
                <w:rFonts w:ascii="Times New Roman" w:hAnsi="Times New Roman"/>
                <w:color w:val="00B0F0"/>
                <w:sz w:val="24"/>
              </w:rPr>
            </w:pPr>
          </w:p>
          <w:p w:rsidR="00EF654A" w:rsidRPr="00B53D64" w:rsidRDefault="00EF654A" w:rsidP="00EF654A">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w:t>
            </w:r>
            <w:r w:rsidRPr="00B53D64">
              <w:rPr>
                <w:rFonts w:ascii="Times New Roman" w:hAnsi="Times New Roman"/>
                <w:sz w:val="24"/>
              </w:rPr>
              <w:lastRenderedPageBreak/>
              <w:t xml:space="preserve">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EF654A" w:rsidRPr="00B53D64" w:rsidRDefault="00EF654A"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F654A" w:rsidRPr="00B53D64" w:rsidRDefault="00EF654A" w:rsidP="00EF654A">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EF654A" w:rsidRPr="00EE63B2" w:rsidRDefault="00EF654A" w:rsidP="00EF654A">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F654A" w:rsidRPr="00EE63B2" w:rsidRDefault="00EF654A" w:rsidP="00EF654A">
            <w:pPr>
              <w:shd w:val="clear" w:color="auto" w:fill="FFFFFF" w:themeFill="background1"/>
              <w:ind w:left="142" w:right="108"/>
              <w:jc w:val="both"/>
              <w:rPr>
                <w:b/>
                <w:i/>
                <w:color w:val="000000" w:themeColor="text1"/>
                <w:sz w:val="20"/>
                <w:szCs w:val="20"/>
                <w:lang w:eastAsia="uk-UA"/>
              </w:rPr>
            </w:pP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lastRenderedPageBreak/>
              <w:t>3</w:t>
            </w:r>
            <w:r w:rsidRPr="005C1FDF">
              <w:t xml:space="preserve">. Відхилення тендерних пропозицій </w:t>
            </w:r>
          </w:p>
        </w:tc>
        <w:tc>
          <w:tcPr>
            <w:tcW w:w="7585" w:type="dxa"/>
            <w:gridSpan w:val="2"/>
            <w:vAlign w:val="center"/>
          </w:tcPr>
          <w:p w:rsidR="00EF654A" w:rsidRDefault="00EF654A" w:rsidP="00EF654A">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654A" w:rsidRDefault="00EF654A" w:rsidP="00EF654A">
            <w:pPr>
              <w:widowControl w:val="0"/>
              <w:spacing w:line="228" w:lineRule="auto"/>
              <w:jc w:val="both"/>
              <w:rPr>
                <w:b/>
                <w:i/>
                <w:highlight w:val="white"/>
              </w:rPr>
            </w:pPr>
            <w:r>
              <w:rPr>
                <w:b/>
                <w:i/>
                <w:highlight w:val="white"/>
              </w:rPr>
              <w:t>1) учасник процедури закупівлі:</w:t>
            </w:r>
          </w:p>
          <w:p w:rsidR="00EF654A" w:rsidRDefault="00EF654A" w:rsidP="00EF654A">
            <w:pPr>
              <w:widowControl w:val="0"/>
              <w:spacing w:line="228" w:lineRule="auto"/>
              <w:jc w:val="both"/>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вником виявлено згідно з абзацом другим пункту 39 Особливостей;</w:t>
            </w:r>
          </w:p>
          <w:p w:rsidR="00EF654A" w:rsidRDefault="00EF654A" w:rsidP="00EF654A">
            <w:pPr>
              <w:widowControl w:val="0"/>
              <w:jc w:val="both"/>
              <w:rPr>
                <w:highlight w:val="white"/>
              </w:rPr>
            </w:pPr>
            <w:r>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654A" w:rsidRDefault="00EF654A" w:rsidP="00EF654A">
            <w:pPr>
              <w:widowControl w:val="0"/>
              <w:jc w:val="both"/>
              <w:rPr>
                <w:highlight w:val="white"/>
              </w:rPr>
            </w:pPr>
            <w:r>
              <w:rPr>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rsidR="00EF654A" w:rsidRDefault="00EF654A" w:rsidP="00EF654A">
            <w:pPr>
              <w:widowControl w:val="0"/>
              <w:jc w:val="both"/>
            </w:pPr>
            <w:r>
              <w:rPr>
                <w:highlight w:val="white"/>
              </w:rPr>
              <w:t>— не надав обґрунтування аномально низької ціни тендерної пропозиції протягом строку, визначено</w:t>
            </w:r>
            <w:r>
              <w:t>го абзацом п’ятим пункту 38 Особливостей;</w:t>
            </w:r>
          </w:p>
          <w:p w:rsidR="00EF654A" w:rsidRDefault="00EF654A" w:rsidP="00EF654A">
            <w:pPr>
              <w:widowControl w:val="0"/>
              <w:jc w:val="both"/>
            </w:pPr>
            <w:r>
              <w:rPr>
                <w:highlight w:val="white"/>
              </w:rPr>
              <w:t>— визначив конфіденційною інформацію, що не може бути визначена як конфіденційна відповідно до вим</w:t>
            </w:r>
            <w:r>
              <w:t>ог абзацу другого пункту 36 Особливостей;</w:t>
            </w:r>
          </w:p>
          <w:p w:rsidR="00EF654A" w:rsidRDefault="00EF654A" w:rsidP="00EF654A">
            <w:pPr>
              <w:widowControl w:val="0"/>
              <w:jc w:val="both"/>
              <w:rPr>
                <w:highlight w:val="white"/>
              </w:rPr>
            </w:pPr>
            <w:r>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highlight w:val="white"/>
              </w:rPr>
              <w:t>бенефіціарним</w:t>
            </w:r>
            <w:proofErr w:type="spellEnd"/>
            <w:r>
              <w:rPr>
                <w:highlight w:val="white"/>
              </w:rPr>
              <w:t xml:space="preserve"> власником (власником) якої є резидент (резиденти) Російської Федерації / Республіки Білорусь, або фізичною особою </w:t>
            </w:r>
            <w:r>
              <w:rPr>
                <w:highlight w:val="white"/>
              </w:rPr>
              <w:lastRenderedPageBreak/>
              <w:t xml:space="preserve">(фізичною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highlight w:val="white"/>
              </w:rPr>
              <w:t>закупівель</w:t>
            </w:r>
            <w:proofErr w:type="spellEnd"/>
            <w:r>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654A" w:rsidRDefault="00EF654A" w:rsidP="00EF654A">
            <w:pPr>
              <w:widowControl w:val="0"/>
              <w:spacing w:line="228" w:lineRule="auto"/>
              <w:jc w:val="both"/>
              <w:rPr>
                <w:b/>
                <w:i/>
                <w:highlight w:val="white"/>
              </w:rPr>
            </w:pPr>
            <w:r>
              <w:rPr>
                <w:b/>
                <w:i/>
                <w:highlight w:val="white"/>
              </w:rPr>
              <w:t>2) тендерна пропозиція:</w:t>
            </w:r>
          </w:p>
          <w:p w:rsidR="00EF654A" w:rsidRDefault="00EF654A" w:rsidP="00EF654A">
            <w:pPr>
              <w:widowControl w:val="0"/>
              <w:spacing w:line="228" w:lineRule="auto"/>
              <w:jc w:val="both"/>
              <w:rPr>
                <w:highlight w:val="white"/>
              </w:rPr>
            </w:pPr>
            <w:r>
              <w:rPr>
                <w:highlight w:val="white"/>
              </w:rPr>
              <w:t>— не відповідає умовам технічної специфікації та іншим вимогам щодо предмета закупівлі тендерної документації;</w:t>
            </w:r>
          </w:p>
          <w:p w:rsidR="00EF654A" w:rsidRDefault="00EF654A" w:rsidP="00EF654A">
            <w:pPr>
              <w:widowControl w:val="0"/>
              <w:spacing w:line="228" w:lineRule="auto"/>
              <w:jc w:val="both"/>
              <w:rPr>
                <w:highlight w:val="white"/>
              </w:rPr>
            </w:pPr>
            <w:r>
              <w:rPr>
                <w:highlight w:val="white"/>
              </w:rPr>
              <w:t>— викладена іншою мовою (мовами), ніж мова (мови), що передбачена тендерною документацією;</w:t>
            </w:r>
          </w:p>
          <w:p w:rsidR="00EF654A" w:rsidRDefault="00EF654A" w:rsidP="00EF654A">
            <w:pPr>
              <w:widowControl w:val="0"/>
              <w:spacing w:line="228" w:lineRule="auto"/>
              <w:jc w:val="both"/>
              <w:rPr>
                <w:highlight w:val="white"/>
              </w:rPr>
            </w:pPr>
            <w:r>
              <w:rPr>
                <w:highlight w:val="white"/>
              </w:rPr>
              <w:t>— є такою, строк дії якої закінчився;</w:t>
            </w:r>
          </w:p>
          <w:p w:rsidR="00EF654A" w:rsidRDefault="00EF654A" w:rsidP="00EF654A">
            <w:pPr>
              <w:widowControl w:val="0"/>
              <w:spacing w:line="228" w:lineRule="auto"/>
              <w:jc w:val="both"/>
              <w:rPr>
                <w:highlight w:val="white"/>
              </w:rPr>
            </w:pPr>
            <w:r>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654A" w:rsidRDefault="00EF654A" w:rsidP="00EF654A">
            <w:pPr>
              <w:widowControl w:val="0"/>
              <w:spacing w:line="228" w:lineRule="auto"/>
              <w:jc w:val="both"/>
              <w:rPr>
                <w:highlight w:val="white"/>
              </w:rPr>
            </w:pP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EF654A" w:rsidRDefault="00EF654A" w:rsidP="00EF654A">
            <w:pPr>
              <w:widowControl w:val="0"/>
              <w:spacing w:line="228" w:lineRule="auto"/>
              <w:jc w:val="both"/>
              <w:rPr>
                <w:b/>
                <w:i/>
                <w:highlight w:val="white"/>
              </w:rPr>
            </w:pPr>
            <w:r>
              <w:rPr>
                <w:b/>
                <w:i/>
                <w:highlight w:val="white"/>
              </w:rPr>
              <w:t>3) переможець процедури закупівлі:</w:t>
            </w:r>
          </w:p>
          <w:p w:rsidR="00EF654A" w:rsidRDefault="00EF654A" w:rsidP="00EF654A">
            <w:pPr>
              <w:widowControl w:val="0"/>
              <w:spacing w:line="228" w:lineRule="auto"/>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654A" w:rsidRDefault="00EF654A" w:rsidP="00EF654A">
            <w:pPr>
              <w:widowControl w:val="0"/>
              <w:spacing w:line="228" w:lineRule="auto"/>
              <w:jc w:val="both"/>
              <w:rPr>
                <w:highlight w:val="white"/>
              </w:rPr>
            </w:pP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F654A" w:rsidRDefault="00EF654A" w:rsidP="00EF654A">
            <w:pPr>
              <w:widowControl w:val="0"/>
              <w:spacing w:line="228" w:lineRule="auto"/>
              <w:jc w:val="both"/>
              <w:rPr>
                <w:highlight w:val="white"/>
              </w:rPr>
            </w:pP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654A" w:rsidRDefault="00EF654A" w:rsidP="00EF654A">
            <w:pPr>
              <w:widowControl w:val="0"/>
              <w:spacing w:line="228" w:lineRule="auto"/>
              <w:jc w:val="both"/>
              <w:rPr>
                <w:highlight w:val="white"/>
              </w:rPr>
            </w:pPr>
            <w:r>
              <w:rPr>
                <w:highlight w:val="white"/>
              </w:rPr>
              <w:t>— не надав забезпечення виконання договору про закупівлю, якщо таке забезпечення вимагалося замовником;</w:t>
            </w:r>
          </w:p>
          <w:p w:rsidR="00EF654A" w:rsidRDefault="00EF654A" w:rsidP="00EF654A">
            <w:pPr>
              <w:widowControl w:val="0"/>
              <w:spacing w:line="228" w:lineRule="auto"/>
              <w:jc w:val="both"/>
              <w:rPr>
                <w:b/>
                <w:i/>
                <w:highlight w:val="white"/>
              </w:rPr>
            </w:pPr>
            <w:r>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t xml:space="preserve"> пункту 39 Особливостей.</w:t>
            </w:r>
          </w:p>
          <w:p w:rsidR="00EF654A" w:rsidRDefault="00EF654A" w:rsidP="00EF654A">
            <w:pPr>
              <w:widowControl w:val="0"/>
              <w:pBdr>
                <w:top w:val="nil"/>
                <w:left w:val="nil"/>
                <w:bottom w:val="nil"/>
                <w:right w:val="nil"/>
                <w:between w:val="nil"/>
              </w:pBdr>
              <w:spacing w:line="228" w:lineRule="auto"/>
              <w:jc w:val="both"/>
              <w:rPr>
                <w:highlight w:val="white"/>
              </w:rPr>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F654A" w:rsidRDefault="00EF654A" w:rsidP="00EF654A">
            <w:pPr>
              <w:widowControl w:val="0"/>
              <w:pBdr>
                <w:top w:val="nil"/>
                <w:left w:val="nil"/>
                <w:bottom w:val="nil"/>
                <w:right w:val="nil"/>
                <w:between w:val="nil"/>
              </w:pBdr>
              <w:spacing w:line="228" w:lineRule="auto"/>
              <w:jc w:val="both"/>
              <w:rPr>
                <w:b/>
                <w:i/>
                <w:highlight w:val="white"/>
              </w:rPr>
            </w:pP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w:t>
            </w:r>
            <w:r>
              <w:rPr>
                <w:b/>
                <w:i/>
                <w:highlight w:val="white"/>
              </w:rPr>
              <w:t>у разі, коли:</w:t>
            </w:r>
          </w:p>
          <w:p w:rsidR="00EF654A" w:rsidRDefault="00EF654A" w:rsidP="00EF654A">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654A" w:rsidRDefault="00EF654A" w:rsidP="00EF654A">
            <w:pPr>
              <w:widowControl w:val="0"/>
              <w:pBdr>
                <w:top w:val="nil"/>
                <w:left w:val="nil"/>
                <w:bottom w:val="nil"/>
                <w:right w:val="nil"/>
                <w:between w:val="nil"/>
              </w:pBdr>
              <w:spacing w:line="228" w:lineRule="auto"/>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highlight w:val="white"/>
              </w:rPr>
              <w:lastRenderedPageBreak/>
              <w:t>учасника санкції (рішення суду або факт добровільної сплати штрафу, або відшкодування збитків).</w:t>
            </w:r>
          </w:p>
          <w:p w:rsidR="00EF654A" w:rsidRDefault="00EF654A" w:rsidP="00EF654A">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654A" w:rsidRPr="005C1FDF" w:rsidRDefault="00EF654A" w:rsidP="00EF654A">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EF654A" w:rsidRPr="005C1FDF" w:rsidTr="00082A73">
        <w:tc>
          <w:tcPr>
            <w:tcW w:w="10008" w:type="dxa"/>
            <w:gridSpan w:val="3"/>
            <w:shd w:val="clear" w:color="auto" w:fill="D9D9D9" w:themeFill="background1" w:themeFillShade="D9"/>
            <w:vAlign w:val="center"/>
          </w:tcPr>
          <w:p w:rsidR="00EF654A" w:rsidRPr="005C1FDF" w:rsidRDefault="00EF654A" w:rsidP="00EF654A">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EF654A" w:rsidRDefault="00EF654A" w:rsidP="00EF654A">
            <w:pPr>
              <w:widowControl w:val="0"/>
              <w:jc w:val="both"/>
              <w:rPr>
                <w:b/>
                <w:i/>
              </w:rPr>
            </w:pPr>
            <w:bookmarkStart w:id="5" w:name="n1610"/>
            <w:bookmarkEnd w:id="5"/>
            <w:r>
              <w:rPr>
                <w:b/>
                <w:i/>
              </w:rPr>
              <w:t>Замовник відміняє відкриті торги у разі:</w:t>
            </w:r>
          </w:p>
          <w:p w:rsidR="00EF654A" w:rsidRDefault="00EF654A" w:rsidP="00EF654A">
            <w:pPr>
              <w:widowControl w:val="0"/>
              <w:jc w:val="both"/>
            </w:pPr>
            <w:r>
              <w:t>1) відсутності подальшої потреби в закупівлі товарів, робіт чи послуг;</w:t>
            </w:r>
          </w:p>
          <w:p w:rsidR="00EF654A" w:rsidRDefault="00EF654A" w:rsidP="00EF654A">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654A" w:rsidRDefault="00EF654A" w:rsidP="00EF654A">
            <w:pPr>
              <w:widowControl w:val="0"/>
              <w:jc w:val="both"/>
            </w:pPr>
            <w:r>
              <w:t>3) скорочення обсягу видатків на здійснення закупівлі товарів, робіт чи послуг;</w:t>
            </w:r>
          </w:p>
          <w:p w:rsidR="00EF654A" w:rsidRDefault="00EF654A" w:rsidP="00EF654A">
            <w:pPr>
              <w:widowControl w:val="0"/>
              <w:jc w:val="both"/>
            </w:pPr>
            <w:r>
              <w:t>4) коли здійснення закупівлі стало неможливим внаслідок дії обставин непереборної сили.</w:t>
            </w:r>
          </w:p>
          <w:p w:rsidR="00EF654A" w:rsidRDefault="00EF654A" w:rsidP="00EF654A">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EF654A" w:rsidRDefault="00EF654A" w:rsidP="00EF654A">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654A" w:rsidRDefault="00EF654A" w:rsidP="00EF654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EF654A" w:rsidRDefault="00EF654A" w:rsidP="00EF654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EF654A" w:rsidRDefault="00EF654A" w:rsidP="00EF654A">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654A" w:rsidRDefault="00EF654A" w:rsidP="00EF654A">
            <w:pPr>
              <w:widowControl w:val="0"/>
              <w:jc w:val="both"/>
            </w:pPr>
            <w:r>
              <w:t>Відкриті торги можуть бути відмінені частково (за лотом).</w:t>
            </w:r>
          </w:p>
          <w:p w:rsidR="00EF654A" w:rsidRPr="005C1FDF" w:rsidRDefault="00EF654A" w:rsidP="00EF654A">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EF654A" w:rsidRDefault="00EF654A" w:rsidP="00EF654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lastRenderedPageBreak/>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654A" w:rsidRDefault="00EF654A" w:rsidP="00EF654A">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654A" w:rsidRPr="005C1FDF" w:rsidRDefault="00EF654A" w:rsidP="00EF654A">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EF654A" w:rsidRPr="005C1FDF" w:rsidRDefault="00EF654A" w:rsidP="00EF654A">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654A" w:rsidRPr="005C1FDF" w:rsidRDefault="00EF654A" w:rsidP="00EF654A">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654A" w:rsidRPr="005C1FDF"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654A" w:rsidRPr="005C1FDF" w:rsidRDefault="00EF654A" w:rsidP="00EF654A">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EF654A" w:rsidRDefault="00EF654A" w:rsidP="00EF654A">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F654A" w:rsidRDefault="00EF654A" w:rsidP="00EF654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654A" w:rsidRDefault="00EF654A" w:rsidP="00EF654A">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EF654A" w:rsidRPr="005C1FDF" w:rsidTr="009870B4">
        <w:trPr>
          <w:trHeight w:val="530"/>
        </w:trPr>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EF654A" w:rsidRPr="000E4457" w:rsidRDefault="00EF654A" w:rsidP="00EF654A">
            <w:pPr>
              <w:pStyle w:val="a5"/>
              <w:tabs>
                <w:tab w:val="clear" w:pos="4677"/>
                <w:tab w:val="clear" w:pos="9355"/>
                <w:tab w:val="left" w:pos="1260"/>
                <w:tab w:val="left" w:pos="1980"/>
              </w:tabs>
              <w:jc w:val="both"/>
            </w:pPr>
            <w:r w:rsidRPr="000E4457">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E4457">
              <w:t>неукладення</w:t>
            </w:r>
            <w:proofErr w:type="spellEnd"/>
            <w:r w:rsidRPr="000E4457">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EF654A" w:rsidRPr="00F95E41" w:rsidRDefault="00EF654A" w:rsidP="00EF654A">
            <w:pPr>
              <w:pStyle w:val="a5"/>
              <w:tabs>
                <w:tab w:val="clear" w:pos="4677"/>
                <w:tab w:val="clear" w:pos="9355"/>
                <w:tab w:val="left" w:pos="1260"/>
                <w:tab w:val="left" w:pos="1980"/>
              </w:tabs>
              <w:jc w:val="both"/>
            </w:pPr>
            <w:r w:rsidRPr="00F95E41">
              <w:t>Забезпечення виконання по кожному договору про закупівлю надається переможцем процедури закупівлі в якості гарантії виконання своїх зобов’язань за договором про закупівлю.</w:t>
            </w:r>
          </w:p>
          <w:p w:rsidR="00EF654A" w:rsidRPr="00F95E41" w:rsidRDefault="00EF654A" w:rsidP="00EF654A">
            <w:pPr>
              <w:jc w:val="both"/>
            </w:pPr>
            <w:r w:rsidRPr="00F95E41">
              <w:t xml:space="preserve">Розмір забезпечення виконання  по кожному договору про закупівлю становить </w:t>
            </w:r>
            <w:r w:rsidRPr="00F95E41">
              <w:rPr>
                <w:color w:val="000000" w:themeColor="text1"/>
              </w:rPr>
              <w:t xml:space="preserve">1 (один) % </w:t>
            </w:r>
            <w:r w:rsidRPr="00F95E41">
              <w:t xml:space="preserve">вартості договору. </w:t>
            </w:r>
          </w:p>
          <w:p w:rsidR="00EF654A" w:rsidRPr="00F95E41" w:rsidRDefault="00EF654A" w:rsidP="00EF654A">
            <w:pPr>
              <w:widowControl w:val="0"/>
              <w:contextualSpacing/>
              <w:jc w:val="both"/>
            </w:pPr>
            <w:r w:rsidRPr="00F95E41">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EF654A" w:rsidRPr="00F95E41" w:rsidRDefault="00EF654A" w:rsidP="00EF654A">
            <w:pPr>
              <w:pStyle w:val="a3"/>
              <w:widowControl w:val="0"/>
              <w:contextualSpacing/>
              <w:jc w:val="both"/>
              <w:rPr>
                <w:sz w:val="24"/>
              </w:rPr>
            </w:pPr>
            <w:r w:rsidRPr="00F95E41">
              <w:rPr>
                <w:sz w:val="24"/>
              </w:rPr>
              <w:t xml:space="preserve">Документом, що підтверджує внесення переможцем процедури закупівлі забезпечення виконання договору про закупівлю являються </w:t>
            </w:r>
            <w:r w:rsidRPr="00F95E41">
              <w:rPr>
                <w:sz w:val="24"/>
              </w:rPr>
              <w:lastRenderedPageBreak/>
              <w:t>платіжні доручення з відміткою банку про здійснення платежу на рахунок замовника.</w:t>
            </w:r>
          </w:p>
          <w:p w:rsidR="00EF654A" w:rsidRPr="00F95E41" w:rsidRDefault="00EF654A" w:rsidP="00EF654A">
            <w:pPr>
              <w:jc w:val="both"/>
            </w:pPr>
            <w:r w:rsidRPr="00F95E41">
              <w:t>Платіжні доручення подаються одночасно з примірниками підписаних з боку учасника - переможця процедури закупівлі договорів про закупівлю.</w:t>
            </w:r>
          </w:p>
          <w:p w:rsidR="00EF654A" w:rsidRPr="00F95E41" w:rsidRDefault="00EF654A" w:rsidP="00EF654A">
            <w:pPr>
              <w:jc w:val="both"/>
            </w:pPr>
            <w:r w:rsidRPr="00F95E41">
              <w:t>Платіжні доручення подаються по кожному договору окремо.</w:t>
            </w:r>
          </w:p>
          <w:p w:rsidR="00EF654A" w:rsidRPr="00F95E41" w:rsidRDefault="00EF654A" w:rsidP="00EF654A">
            <w:pPr>
              <w:jc w:val="both"/>
            </w:pPr>
            <w:r w:rsidRPr="00F95E41">
              <w:t>Застава вноситься на поточний рахунок замовника, з зазначенням в платіжному дорученні:</w:t>
            </w:r>
          </w:p>
          <w:p w:rsidR="00EF654A" w:rsidRPr="00F95E41" w:rsidRDefault="00EF654A" w:rsidP="00EF654A">
            <w:pPr>
              <w:jc w:val="both"/>
            </w:pPr>
            <w:r w:rsidRPr="00F95E41">
              <w:t>отримувач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EF654A" w:rsidRPr="00F95E41" w:rsidRDefault="00EF654A" w:rsidP="00EF654A">
            <w:pPr>
              <w:jc w:val="both"/>
            </w:pPr>
            <w:r w:rsidRPr="00F95E41">
              <w:t>в графі «Призначення платежу»:</w:t>
            </w:r>
          </w:p>
          <w:p w:rsidR="00EF654A" w:rsidRPr="00F95E41" w:rsidRDefault="00EF654A" w:rsidP="00EF654A">
            <w:pPr>
              <w:widowControl w:val="0"/>
              <w:contextualSpacing/>
              <w:jc w:val="both"/>
              <w:rPr>
                <w:color w:val="000000" w:themeColor="text1"/>
              </w:rPr>
            </w:pPr>
            <w:r w:rsidRPr="00F95E41">
              <w:t xml:space="preserve">1. </w:t>
            </w:r>
            <w:r w:rsidRPr="00F95E41">
              <w:rPr>
                <w:color w:val="000000" w:themeColor="text1"/>
              </w:rPr>
              <w:t>«Забезпечення виконання договору на закупівлю</w:t>
            </w:r>
            <w:r>
              <w:rPr>
                <w:color w:val="000000" w:themeColor="text1"/>
              </w:rPr>
              <w:t xml:space="preserve"> </w:t>
            </w:r>
            <w:r w:rsidRPr="00F95E41">
              <w:rPr>
                <w:color w:val="000000" w:themeColor="text1"/>
              </w:rPr>
              <w:t xml:space="preserve"> </w:t>
            </w:r>
          </w:p>
          <w:p w:rsidR="00EF654A" w:rsidRPr="00F95E41" w:rsidRDefault="00EF654A" w:rsidP="00EF654A">
            <w:pPr>
              <w:jc w:val="both"/>
              <w:rPr>
                <w:color w:val="000000" w:themeColor="text1"/>
              </w:rPr>
            </w:pPr>
            <w:r w:rsidRPr="00F95E41">
              <w:rPr>
                <w:color w:val="000000" w:themeColor="text1"/>
              </w:rPr>
              <w:t>«Послуги з</w:t>
            </w:r>
            <w:r>
              <w:rPr>
                <w:color w:val="000000" w:themeColor="text1"/>
              </w:rPr>
              <w:t>і</w:t>
            </w:r>
            <w:r w:rsidRPr="00F95E41">
              <w:rPr>
                <w:color w:val="000000" w:themeColor="text1"/>
              </w:rPr>
              <w:t xml:space="preserve"> страхування транспортних засобів (66510000-</w:t>
            </w:r>
          </w:p>
          <w:p w:rsidR="00EF654A" w:rsidRPr="00F95E41" w:rsidRDefault="00EF654A" w:rsidP="00EF654A">
            <w:pPr>
              <w:pStyle w:val="a5"/>
              <w:tabs>
                <w:tab w:val="left" w:pos="1260"/>
                <w:tab w:val="left" w:pos="1980"/>
              </w:tabs>
              <w:jc w:val="both"/>
            </w:pPr>
            <w:r w:rsidRPr="00F95E41">
              <w:rPr>
                <w:color w:val="000000" w:themeColor="text1"/>
              </w:rPr>
              <w:t xml:space="preserve">У разі якщо переможець закупівлі є нерезидентом, він може надати забезпечення виконання договору </w:t>
            </w:r>
            <w:r w:rsidRPr="00F95E41">
              <w:t xml:space="preserve">у національній грошовій одиниці України – гривні на суму </w:t>
            </w:r>
            <w:r w:rsidRPr="00F95E41">
              <w:rPr>
                <w:color w:val="000000" w:themeColor="text1"/>
              </w:rPr>
              <w:t>1 (один) %</w:t>
            </w:r>
            <w:r w:rsidRPr="00F95E41">
              <w:t xml:space="preserve"> вартості договору в еквіваленті, що перерахована на дату оформлення застави за офіційним курсом Національного банку України.</w:t>
            </w:r>
          </w:p>
          <w:p w:rsidR="00EF654A" w:rsidRPr="00F95E41" w:rsidRDefault="00EF654A" w:rsidP="00EF654A">
            <w:pPr>
              <w:pStyle w:val="a5"/>
              <w:tabs>
                <w:tab w:val="left" w:pos="1260"/>
                <w:tab w:val="left" w:pos="1980"/>
              </w:tabs>
              <w:jc w:val="both"/>
            </w:pPr>
          </w:p>
          <w:p w:rsidR="00EF654A" w:rsidRPr="00F95E41" w:rsidRDefault="00EF654A" w:rsidP="00EF654A">
            <w:pPr>
              <w:pStyle w:val="a5"/>
              <w:tabs>
                <w:tab w:val="left" w:pos="1260"/>
                <w:tab w:val="left" w:pos="1980"/>
              </w:tabs>
              <w:jc w:val="both"/>
            </w:pPr>
            <w:r w:rsidRPr="00F95E41">
              <w:t>Замовник повертає забезпечення виконання договорів про закупівлю не пізніше ніж протягом 5 (п’яти) банківських днів з дня настання зазначених обставин:</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95E41">
              <w:rPr>
                <w:rFonts w:ascii="Times New Roman" w:hAnsi="Times New Roman"/>
                <w:sz w:val="24"/>
                <w:lang w:eastAsia="uk-UA"/>
              </w:rPr>
              <w:t>після виконання переможцем процедури закупівлі договорів про закупівлю;</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95E41">
              <w:rPr>
                <w:rFonts w:ascii="Times New Roman" w:hAnsi="Times New Roman"/>
                <w:sz w:val="24"/>
                <w:lang w:eastAsia="uk-UA"/>
              </w:rPr>
              <w:t>за рішенням суду щодо повернення забезпечення договорів у випадку визнання результатів процедури закупівлі недійсними або договорів про закупівлю нікчемним;</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95E41">
              <w:rPr>
                <w:rFonts w:ascii="Times New Roman" w:hAnsi="Times New Roman"/>
                <w:sz w:val="24"/>
                <w:lang w:eastAsia="uk-UA"/>
              </w:rPr>
              <w:t>у випадках, передбачених </w:t>
            </w:r>
            <w:hyperlink r:id="rId22" w:anchor="n1807" w:history="1">
              <w:r w:rsidRPr="00F95E41">
                <w:rPr>
                  <w:rFonts w:ascii="Times New Roman" w:hAnsi="Times New Roman"/>
                  <w:sz w:val="24"/>
                  <w:lang w:eastAsia="uk-UA"/>
                </w:rPr>
                <w:t>статтею 43</w:t>
              </w:r>
            </w:hyperlink>
            <w:r w:rsidRPr="00F95E41">
              <w:rPr>
                <w:rFonts w:ascii="Times New Roman" w:hAnsi="Times New Roman"/>
                <w:sz w:val="24"/>
                <w:lang w:eastAsia="uk-UA"/>
              </w:rPr>
              <w:t xml:space="preserve"> Закону;</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pPr>
            <w:r w:rsidRPr="00F95E41">
              <w:rPr>
                <w:rFonts w:ascii="Times New Roman" w:hAnsi="Times New Roman"/>
                <w:sz w:val="24"/>
                <w:lang w:eastAsia="uk-UA"/>
              </w:rPr>
              <w:t>згідно з умовами</w:t>
            </w:r>
            <w:r w:rsidRPr="00F95E41">
              <w:rPr>
                <w:rFonts w:ascii="Times New Roman" w:hAnsi="Times New Roman"/>
                <w:sz w:val="24"/>
              </w:rPr>
              <w:t>, зазначеними в договорах про закупівлю.</w:t>
            </w:r>
          </w:p>
          <w:p w:rsidR="00EF654A" w:rsidRPr="00F95E41" w:rsidRDefault="00EF654A" w:rsidP="00EF654A">
            <w:pPr>
              <w:pStyle w:val="17"/>
              <w:jc w:val="both"/>
              <w:rPr>
                <w:lang w:val="uk-UA"/>
              </w:rPr>
            </w:pPr>
          </w:p>
          <w:p w:rsidR="00EF654A" w:rsidRPr="00F95E41" w:rsidRDefault="00EF654A" w:rsidP="00EF654A">
            <w:pPr>
              <w:pStyle w:val="17"/>
              <w:jc w:val="both"/>
              <w:rPr>
                <w:rFonts w:eastAsiaTheme="minorHAnsi"/>
                <w:lang w:val="uk-UA" w:eastAsia="en-US"/>
              </w:rPr>
            </w:pPr>
            <w:r w:rsidRPr="00F95E41">
              <w:rPr>
                <w:lang w:val="uk-UA"/>
              </w:rPr>
              <w:t>Усі витрати, пов’язані з наданням забезпечення виконання договорів про закупівлю, здійснюються за рахунок коштів переможця процедури закупівлі</w:t>
            </w:r>
            <w:r w:rsidRPr="00F95E41">
              <w:rPr>
                <w:rFonts w:eastAsiaTheme="minorHAnsi"/>
                <w:lang w:val="uk-UA" w:eastAsia="en-US"/>
              </w:rPr>
              <w:t>.</w:t>
            </w:r>
          </w:p>
          <w:p w:rsidR="00EF654A" w:rsidRPr="00F95E41" w:rsidRDefault="00EF654A" w:rsidP="00EF654A">
            <w:pPr>
              <w:pStyle w:val="a5"/>
              <w:tabs>
                <w:tab w:val="left" w:pos="1260"/>
                <w:tab w:val="left" w:pos="1980"/>
              </w:tabs>
              <w:jc w:val="both"/>
            </w:pPr>
            <w:r w:rsidRPr="00F95E41">
              <w:t>У разі невиконання або неналежного виконання переможцем процедури закупівлі своїх зобов’язань за договорами про закупівлю (</w:t>
            </w:r>
            <w:r w:rsidRPr="00F95E41">
              <w:rPr>
                <w:color w:val="000000"/>
              </w:rPr>
              <w:t>як повністю так і частково)</w:t>
            </w:r>
            <w:r w:rsidRPr="00F95E41">
              <w:t xml:space="preserve">, кошти, що надійшли в якості забезпечення виконання договорів про закупівлю, не повертаються переможцю процедури закупівлі та перераховуються на рахунок </w:t>
            </w:r>
            <w:proofErr w:type="spellStart"/>
            <w:r w:rsidRPr="00F95E41">
              <w:t>замовника.процедури</w:t>
            </w:r>
            <w:proofErr w:type="spellEnd"/>
            <w:r w:rsidRPr="00F95E41">
              <w:t xml:space="preserve"> закупівлі та перераховуються на рахунок замовника.</w:t>
            </w:r>
          </w:p>
        </w:tc>
      </w:tr>
    </w:tbl>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footerReference w:type="even" r:id="rId23"/>
          <w:footerReference w:type="default" r:id="rId24"/>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8E7D85" w:rsidRDefault="00DC424F" w:rsidP="008E7D85">
      <w:pPr>
        <w:widowControl w:val="0"/>
        <w:pBdr>
          <w:bottom w:val="single" w:sz="12" w:space="1" w:color="auto"/>
        </w:pBdr>
      </w:pPr>
      <w:r w:rsidRPr="005C1FDF">
        <w:t>великими літерами), посада)</w:t>
      </w:r>
    </w:p>
    <w:p w:rsidR="005F3476" w:rsidRDefault="005F3476" w:rsidP="005F3476">
      <w:pPr>
        <w:widowControl w:val="0"/>
        <w:jc w:val="center"/>
        <w:rPr>
          <w:b/>
          <w:sz w:val="22"/>
          <w:szCs w:val="22"/>
        </w:rPr>
      </w:pPr>
      <w:r w:rsidRPr="007150F1">
        <w:rPr>
          <w:b/>
          <w:sz w:val="22"/>
          <w:szCs w:val="22"/>
        </w:rPr>
        <w:t xml:space="preserve">ДОГОВІР </w:t>
      </w:r>
      <w:r>
        <w:rPr>
          <w:b/>
          <w:sz w:val="22"/>
          <w:szCs w:val="22"/>
        </w:rPr>
        <w:t xml:space="preserve"> (ПРОЕКТ)</w:t>
      </w:r>
      <w:r w:rsidRPr="007150F1">
        <w:rPr>
          <w:b/>
          <w:sz w:val="22"/>
          <w:szCs w:val="22"/>
        </w:rPr>
        <w:t>№ 202</w:t>
      </w:r>
      <w:r>
        <w:rPr>
          <w:b/>
          <w:sz w:val="22"/>
          <w:szCs w:val="22"/>
        </w:rPr>
        <w:t xml:space="preserve">   </w:t>
      </w:r>
      <w:r w:rsidRPr="007150F1">
        <w:rPr>
          <w:b/>
          <w:sz w:val="22"/>
          <w:szCs w:val="22"/>
        </w:rPr>
        <w:t>/_______________</w:t>
      </w:r>
    </w:p>
    <w:p w:rsidR="00325902" w:rsidRPr="00F95E41" w:rsidRDefault="00325902" w:rsidP="00325902">
      <w:pPr>
        <w:widowControl w:val="0"/>
        <w:ind w:left="720"/>
        <w:rPr>
          <w:sz w:val="18"/>
          <w:szCs w:val="18"/>
        </w:rPr>
      </w:pPr>
    </w:p>
    <w:p w:rsidR="00325902" w:rsidRPr="00F95E41" w:rsidRDefault="00325902" w:rsidP="00325902">
      <w:pPr>
        <w:tabs>
          <w:tab w:val="num" w:pos="540"/>
          <w:tab w:val="left" w:pos="851"/>
        </w:tabs>
        <w:ind w:firstLine="360"/>
        <w:jc w:val="center"/>
        <w:rPr>
          <w:b/>
          <w:i/>
          <w:sz w:val="20"/>
          <w:szCs w:val="20"/>
        </w:rPr>
      </w:pPr>
      <w:r w:rsidRPr="00F95E41">
        <w:rPr>
          <w:b/>
          <w:i/>
          <w:sz w:val="20"/>
          <w:szCs w:val="20"/>
        </w:rPr>
        <w:t>ПРОЕКТ ДОГОВОРУ № _________</w:t>
      </w:r>
    </w:p>
    <w:p w:rsidR="00325902" w:rsidRPr="00F95E41" w:rsidRDefault="00325902" w:rsidP="00325902">
      <w:pPr>
        <w:tabs>
          <w:tab w:val="num" w:pos="540"/>
          <w:tab w:val="left" w:pos="851"/>
        </w:tabs>
        <w:ind w:firstLine="360"/>
        <w:jc w:val="center"/>
        <w:rPr>
          <w:b/>
          <w:i/>
          <w:sz w:val="20"/>
          <w:szCs w:val="20"/>
        </w:rPr>
      </w:pPr>
      <w:r w:rsidRPr="00F95E41">
        <w:rPr>
          <w:b/>
          <w:i/>
          <w:sz w:val="20"/>
          <w:szCs w:val="20"/>
        </w:rPr>
        <w:t xml:space="preserve"> обов’язкового страхування цивільно-правової відповідальності власників наземних транспортних засобів</w:t>
      </w:r>
    </w:p>
    <w:p w:rsidR="00325902" w:rsidRPr="00F95E41" w:rsidRDefault="00325902" w:rsidP="00325902">
      <w:pPr>
        <w:tabs>
          <w:tab w:val="num" w:pos="540"/>
          <w:tab w:val="left" w:pos="851"/>
        </w:tabs>
        <w:ind w:firstLine="360"/>
        <w:jc w:val="center"/>
        <w:rPr>
          <w:b/>
          <w:i/>
          <w:sz w:val="20"/>
          <w:szCs w:val="20"/>
        </w:rPr>
      </w:pPr>
    </w:p>
    <w:p w:rsidR="00325902" w:rsidRPr="00F95E41" w:rsidRDefault="00325902" w:rsidP="00325902">
      <w:pPr>
        <w:tabs>
          <w:tab w:val="num" w:pos="540"/>
          <w:tab w:val="left" w:pos="851"/>
        </w:tabs>
        <w:ind w:firstLine="360"/>
        <w:jc w:val="center"/>
        <w:rPr>
          <w:b/>
          <w:i/>
          <w:sz w:val="20"/>
          <w:szCs w:val="20"/>
        </w:rPr>
      </w:pPr>
    </w:p>
    <w:p w:rsidR="00325902" w:rsidRPr="00F95E41" w:rsidRDefault="00325902" w:rsidP="00325902">
      <w:pPr>
        <w:jc w:val="center"/>
        <w:rPr>
          <w:sz w:val="20"/>
          <w:szCs w:val="20"/>
        </w:rPr>
      </w:pPr>
      <w:r w:rsidRPr="00F95E41">
        <w:rPr>
          <w:sz w:val="20"/>
          <w:szCs w:val="20"/>
        </w:rPr>
        <w:t xml:space="preserve">м. </w:t>
      </w:r>
      <w:r>
        <w:rPr>
          <w:sz w:val="20"/>
          <w:szCs w:val="20"/>
        </w:rPr>
        <w:t>Івано-Франківськ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 __ » _______  2023 </w:t>
      </w:r>
      <w:r w:rsidRPr="00F95E41">
        <w:rPr>
          <w:sz w:val="20"/>
          <w:szCs w:val="20"/>
        </w:rPr>
        <w:t>року</w:t>
      </w:r>
    </w:p>
    <w:p w:rsidR="00325902" w:rsidRPr="00F95E41" w:rsidRDefault="00325902" w:rsidP="00325902">
      <w:pPr>
        <w:jc w:val="center"/>
        <w:rPr>
          <w:sz w:val="20"/>
          <w:szCs w:val="20"/>
        </w:rPr>
      </w:pPr>
    </w:p>
    <w:p w:rsidR="00325902" w:rsidRPr="00F95E41" w:rsidRDefault="00325902" w:rsidP="00325902">
      <w:pPr>
        <w:jc w:val="center"/>
        <w:rPr>
          <w:sz w:val="20"/>
          <w:szCs w:val="20"/>
        </w:rPr>
      </w:pPr>
    </w:p>
    <w:p w:rsidR="00325902" w:rsidRPr="00300909" w:rsidRDefault="00325902" w:rsidP="00325902">
      <w:pPr>
        <w:widowControl w:val="0"/>
        <w:ind w:firstLine="708"/>
        <w:jc w:val="both"/>
        <w:rPr>
          <w:snapToGrid w:val="0"/>
          <w:sz w:val="20"/>
          <w:szCs w:val="20"/>
        </w:rPr>
      </w:pPr>
      <w:r w:rsidRPr="00300909">
        <w:rPr>
          <w:b/>
          <w:snapToGrid w:val="0"/>
          <w:sz w:val="20"/>
          <w:szCs w:val="20"/>
        </w:rPr>
        <w:t>__________________</w:t>
      </w:r>
      <w:r w:rsidRPr="00300909">
        <w:rPr>
          <w:snapToGrid w:val="0"/>
          <w:sz w:val="20"/>
          <w:szCs w:val="20"/>
        </w:rPr>
        <w:t xml:space="preserve">, надалі іменується </w:t>
      </w:r>
      <w:r w:rsidRPr="00300909">
        <w:rPr>
          <w:b/>
          <w:snapToGrid w:val="0"/>
          <w:sz w:val="20"/>
          <w:szCs w:val="20"/>
        </w:rPr>
        <w:t>«Страховик»</w:t>
      </w:r>
      <w:r w:rsidRPr="00300909">
        <w:rPr>
          <w:snapToGrid w:val="0"/>
          <w:sz w:val="20"/>
          <w:szCs w:val="20"/>
        </w:rPr>
        <w:t xml:space="preserve">, в особі ___________________, що діє на підставі ________, з одного боку, та </w:t>
      </w:r>
    </w:p>
    <w:p w:rsidR="00325902" w:rsidRPr="00300909" w:rsidRDefault="00325902" w:rsidP="00325902">
      <w:pPr>
        <w:widowControl w:val="0"/>
        <w:ind w:firstLine="708"/>
        <w:jc w:val="both"/>
        <w:rPr>
          <w:snapToGrid w:val="0"/>
          <w:sz w:val="20"/>
          <w:szCs w:val="20"/>
        </w:rPr>
      </w:pPr>
      <w:r w:rsidRPr="00300909">
        <w:rPr>
          <w:b/>
          <w:snapToGrid w:val="0"/>
          <w:sz w:val="20"/>
          <w:szCs w:val="20"/>
        </w:rPr>
        <w:t>Приватне акціонерне товариство «</w:t>
      </w:r>
      <w:proofErr w:type="spellStart"/>
      <w:r>
        <w:rPr>
          <w:b/>
          <w:snapToGrid w:val="0"/>
          <w:sz w:val="20"/>
          <w:szCs w:val="20"/>
        </w:rPr>
        <w:t>Прикарпаття</w:t>
      </w:r>
      <w:r w:rsidRPr="00300909">
        <w:rPr>
          <w:b/>
          <w:snapToGrid w:val="0"/>
          <w:sz w:val="20"/>
          <w:szCs w:val="20"/>
        </w:rPr>
        <w:t>обленерго</w:t>
      </w:r>
      <w:proofErr w:type="spellEnd"/>
      <w:r w:rsidRPr="00300909">
        <w:rPr>
          <w:b/>
          <w:snapToGrid w:val="0"/>
          <w:sz w:val="20"/>
          <w:szCs w:val="20"/>
        </w:rPr>
        <w:t>»</w:t>
      </w:r>
      <w:r w:rsidRPr="00300909">
        <w:rPr>
          <w:snapToGrid w:val="0"/>
          <w:sz w:val="20"/>
          <w:szCs w:val="20"/>
        </w:rPr>
        <w:t xml:space="preserve">, надалі іменується </w:t>
      </w:r>
      <w:r w:rsidRPr="00300909">
        <w:rPr>
          <w:b/>
          <w:snapToGrid w:val="0"/>
          <w:sz w:val="20"/>
          <w:szCs w:val="20"/>
        </w:rPr>
        <w:t>«Страхувальник»</w:t>
      </w:r>
      <w:r w:rsidRPr="00300909">
        <w:rPr>
          <w:snapToGrid w:val="0"/>
          <w:sz w:val="20"/>
          <w:szCs w:val="20"/>
        </w:rPr>
        <w:t xml:space="preserve">, в особі ____________, що діє на підставі ________, з другого боку (надалі разом іменуються </w:t>
      </w:r>
      <w:r w:rsidRPr="00300909">
        <w:rPr>
          <w:b/>
          <w:snapToGrid w:val="0"/>
          <w:sz w:val="20"/>
          <w:szCs w:val="20"/>
        </w:rPr>
        <w:t>«Сторони»</w:t>
      </w:r>
      <w:r w:rsidRPr="00300909">
        <w:rPr>
          <w:snapToGrid w:val="0"/>
          <w:sz w:val="20"/>
          <w:szCs w:val="20"/>
        </w:rPr>
        <w:t xml:space="preserve">), уклали цей Договір страхування (надалі іменується </w:t>
      </w:r>
      <w:r w:rsidRPr="00300909">
        <w:rPr>
          <w:b/>
          <w:snapToGrid w:val="0"/>
          <w:sz w:val="20"/>
          <w:szCs w:val="20"/>
        </w:rPr>
        <w:t>«Договір»</w:t>
      </w:r>
      <w:r w:rsidRPr="00300909">
        <w:rPr>
          <w:snapToGrid w:val="0"/>
          <w:sz w:val="20"/>
          <w:szCs w:val="20"/>
        </w:rPr>
        <w:t>) про наступне:</w:t>
      </w:r>
    </w:p>
    <w:p w:rsidR="00325902" w:rsidRPr="00300909" w:rsidRDefault="00325902" w:rsidP="00325902">
      <w:pPr>
        <w:widowControl w:val="0"/>
        <w:autoSpaceDE w:val="0"/>
        <w:autoSpaceDN w:val="0"/>
        <w:adjustRightInd w:val="0"/>
        <w:rPr>
          <w:color w:val="000000"/>
        </w:rPr>
      </w:pPr>
    </w:p>
    <w:p w:rsidR="00325902" w:rsidRPr="00300909" w:rsidRDefault="00325902" w:rsidP="00325902">
      <w:pPr>
        <w:tabs>
          <w:tab w:val="left" w:pos="540"/>
        </w:tabs>
        <w:ind w:left="360"/>
        <w:contextualSpacing/>
        <w:jc w:val="center"/>
        <w:rPr>
          <w:b/>
          <w:sz w:val="20"/>
          <w:szCs w:val="20"/>
          <w:lang w:eastAsia="en-US"/>
        </w:rPr>
      </w:pPr>
      <w:r>
        <w:rPr>
          <w:b/>
          <w:sz w:val="20"/>
          <w:szCs w:val="20"/>
          <w:lang w:eastAsia="en-US"/>
        </w:rPr>
        <w:t>1.</w:t>
      </w:r>
      <w:r>
        <w:rPr>
          <w:b/>
          <w:sz w:val="20"/>
          <w:szCs w:val="20"/>
          <w:lang w:eastAsia="en-US"/>
        </w:rPr>
        <w:tab/>
      </w:r>
      <w:r w:rsidRPr="00300909">
        <w:rPr>
          <w:b/>
          <w:sz w:val="20"/>
          <w:szCs w:val="20"/>
          <w:lang w:eastAsia="en-US"/>
        </w:rPr>
        <w:t>ПРЕДМЕТ ДОГОВОРУ СТРАХУВАННЯ</w:t>
      </w:r>
    </w:p>
    <w:p w:rsidR="00325902" w:rsidRPr="00890300" w:rsidRDefault="00325902" w:rsidP="00325902">
      <w:pPr>
        <w:tabs>
          <w:tab w:val="num" w:pos="0"/>
          <w:tab w:val="num" w:pos="567"/>
        </w:tabs>
        <w:jc w:val="both"/>
        <w:rPr>
          <w:color w:val="000000" w:themeColor="text1"/>
          <w:sz w:val="20"/>
          <w:szCs w:val="20"/>
        </w:rPr>
      </w:pPr>
      <w:r w:rsidRPr="00890300">
        <w:rPr>
          <w:color w:val="000000" w:themeColor="text1"/>
          <w:sz w:val="20"/>
          <w:szCs w:val="20"/>
        </w:rPr>
        <w:t>1.1.</w:t>
      </w:r>
      <w:r w:rsidRPr="00890300">
        <w:rPr>
          <w:color w:val="000000" w:themeColor="text1"/>
          <w:sz w:val="20"/>
          <w:szCs w:val="20"/>
        </w:rPr>
        <w:tab/>
        <w:t>Предметом договору страхування є майнові інтереси Страхувальника, що не суперечать законодавству України і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а саме: послуги із обов’язкового страхування цивільно-правової відповідальності власників наземних транспортних засобів (</w:t>
      </w:r>
      <w:r w:rsidRPr="00890300">
        <w:rPr>
          <w:snapToGrid w:val="0"/>
          <w:color w:val="000000" w:themeColor="text1"/>
          <w:sz w:val="20"/>
          <w:szCs w:val="20"/>
        </w:rPr>
        <w:t>код згідно з ДК 021</w:t>
      </w:r>
      <w:r w:rsidRPr="00890300">
        <w:rPr>
          <w:color w:val="000000" w:themeColor="text1"/>
          <w:sz w:val="20"/>
          <w:szCs w:val="20"/>
        </w:rPr>
        <w:t>:2015: 66510000-8 – Страхові послуги).</w:t>
      </w:r>
    </w:p>
    <w:p w:rsidR="00325902" w:rsidRPr="00890300" w:rsidRDefault="00325902" w:rsidP="00325902">
      <w:pPr>
        <w:tabs>
          <w:tab w:val="num" w:pos="540"/>
        </w:tabs>
        <w:jc w:val="both"/>
        <w:rPr>
          <w:snapToGrid w:val="0"/>
          <w:color w:val="000000" w:themeColor="text1"/>
          <w:sz w:val="20"/>
          <w:szCs w:val="20"/>
        </w:rPr>
      </w:pPr>
      <w:r w:rsidRPr="00890300">
        <w:rPr>
          <w:snapToGrid w:val="0"/>
          <w:color w:val="000000" w:themeColor="text1"/>
          <w:sz w:val="20"/>
          <w:szCs w:val="20"/>
        </w:rPr>
        <w:t>1.2.</w:t>
      </w:r>
      <w:r w:rsidRPr="00890300">
        <w:rPr>
          <w:snapToGrid w:val="0"/>
          <w:color w:val="000000" w:themeColor="text1"/>
          <w:sz w:val="20"/>
          <w:szCs w:val="20"/>
        </w:rPr>
        <w:tab/>
        <w:t xml:space="preserve">Страховик </w:t>
      </w:r>
      <w:r w:rsidRPr="00890300">
        <w:rPr>
          <w:color w:val="000000" w:themeColor="text1"/>
          <w:sz w:val="20"/>
          <w:szCs w:val="20"/>
        </w:rPr>
        <w:t>здійснює</w:t>
      </w:r>
      <w:r w:rsidRPr="00890300">
        <w:rPr>
          <w:snapToGrid w:val="0"/>
          <w:color w:val="000000" w:themeColor="text1"/>
          <w:sz w:val="20"/>
          <w:szCs w:val="20"/>
        </w:rPr>
        <w:t xml:space="preserve"> </w:t>
      </w:r>
      <w:r w:rsidRPr="00890300">
        <w:rPr>
          <w:color w:val="000000" w:themeColor="text1"/>
          <w:sz w:val="20"/>
          <w:szCs w:val="20"/>
        </w:rPr>
        <w:t>страхування</w:t>
      </w:r>
      <w:r w:rsidRPr="00890300">
        <w:rPr>
          <w:snapToGrid w:val="0"/>
          <w:color w:val="000000" w:themeColor="text1"/>
          <w:sz w:val="20"/>
          <w:szCs w:val="20"/>
        </w:rPr>
        <w:t xml:space="preserve"> відповідно до </w:t>
      </w:r>
      <w:r w:rsidRPr="00890300">
        <w:rPr>
          <w:color w:val="000000" w:themeColor="text1"/>
          <w:sz w:val="20"/>
          <w:szCs w:val="20"/>
        </w:rPr>
        <w:t>Закону України «Про страхування», Закону України «Про обов'язкове страхування цивільно-правової відповідальності власників наземних транспортних засобів» від 01 липня 2004 р. № 1961-IV</w:t>
      </w:r>
      <w:r w:rsidRPr="00890300">
        <w:rPr>
          <w:snapToGrid w:val="0"/>
          <w:color w:val="000000" w:themeColor="text1"/>
          <w:sz w:val="20"/>
          <w:szCs w:val="20"/>
        </w:rPr>
        <w:t>.</w:t>
      </w:r>
    </w:p>
    <w:p w:rsidR="00325902" w:rsidRPr="00890300" w:rsidRDefault="00325902" w:rsidP="00325902">
      <w:pPr>
        <w:tabs>
          <w:tab w:val="num" w:pos="540"/>
        </w:tabs>
        <w:jc w:val="both"/>
        <w:rPr>
          <w:snapToGrid w:val="0"/>
          <w:color w:val="000000" w:themeColor="text1"/>
          <w:sz w:val="20"/>
          <w:szCs w:val="20"/>
        </w:rPr>
      </w:pPr>
      <w:r w:rsidRPr="00890300">
        <w:rPr>
          <w:snapToGrid w:val="0"/>
          <w:color w:val="000000" w:themeColor="text1"/>
          <w:sz w:val="20"/>
          <w:szCs w:val="20"/>
        </w:rPr>
        <w:t>1.3.</w:t>
      </w:r>
      <w:r w:rsidRPr="00890300">
        <w:rPr>
          <w:snapToGrid w:val="0"/>
          <w:color w:val="000000" w:themeColor="text1"/>
          <w:sz w:val="20"/>
          <w:szCs w:val="20"/>
        </w:rPr>
        <w:tab/>
        <w:t xml:space="preserve">Страховик </w:t>
      </w:r>
      <w:r w:rsidRPr="00890300">
        <w:rPr>
          <w:color w:val="000000" w:themeColor="text1"/>
          <w:sz w:val="20"/>
          <w:szCs w:val="20"/>
        </w:rPr>
        <w:t>здійснює</w:t>
      </w:r>
      <w:r w:rsidRPr="00890300">
        <w:rPr>
          <w:snapToGrid w:val="0"/>
          <w:color w:val="000000" w:themeColor="text1"/>
          <w:sz w:val="20"/>
          <w:szCs w:val="20"/>
        </w:rPr>
        <w:t xml:space="preserve"> </w:t>
      </w:r>
      <w:r w:rsidRPr="00890300">
        <w:rPr>
          <w:color w:val="000000" w:themeColor="text1"/>
          <w:sz w:val="20"/>
          <w:szCs w:val="20"/>
        </w:rPr>
        <w:t>страхування</w:t>
      </w:r>
      <w:r w:rsidRPr="00890300">
        <w:rPr>
          <w:snapToGrid w:val="0"/>
          <w:color w:val="000000" w:themeColor="text1"/>
          <w:sz w:val="20"/>
          <w:szCs w:val="20"/>
        </w:rPr>
        <w:t xml:space="preserve"> </w:t>
      </w:r>
      <w:r w:rsidRPr="00890300">
        <w:rPr>
          <w:color w:val="000000" w:themeColor="text1"/>
          <w:sz w:val="20"/>
          <w:szCs w:val="20"/>
        </w:rPr>
        <w:t xml:space="preserve">на підставі </w:t>
      </w:r>
      <w:r w:rsidRPr="00890300">
        <w:rPr>
          <w:snapToGrid w:val="0"/>
          <w:color w:val="000000" w:themeColor="text1"/>
          <w:sz w:val="20"/>
          <w:szCs w:val="20"/>
        </w:rPr>
        <w:t>Ліцензії ____________.</w:t>
      </w:r>
    </w:p>
    <w:p w:rsidR="00325902" w:rsidRPr="00890300" w:rsidRDefault="00325902" w:rsidP="00325902">
      <w:pPr>
        <w:tabs>
          <w:tab w:val="num" w:pos="540"/>
        </w:tabs>
        <w:jc w:val="both"/>
        <w:rPr>
          <w:color w:val="000000" w:themeColor="text1"/>
          <w:sz w:val="20"/>
          <w:szCs w:val="20"/>
        </w:rPr>
      </w:pPr>
      <w:r w:rsidRPr="00890300">
        <w:rPr>
          <w:snapToGrid w:val="0"/>
          <w:color w:val="000000" w:themeColor="text1"/>
          <w:sz w:val="20"/>
          <w:szCs w:val="20"/>
        </w:rPr>
        <w:t>1.4.</w:t>
      </w:r>
      <w:r w:rsidRPr="00890300">
        <w:rPr>
          <w:snapToGrid w:val="0"/>
          <w:color w:val="000000" w:themeColor="text1"/>
          <w:sz w:val="20"/>
          <w:szCs w:val="20"/>
        </w:rPr>
        <w:tab/>
      </w:r>
      <w:r w:rsidRPr="00890300">
        <w:rPr>
          <w:color w:val="000000" w:themeColor="text1"/>
          <w:sz w:val="20"/>
          <w:szCs w:val="20"/>
        </w:rPr>
        <w:t xml:space="preserve">Забезпечений транспортний засіб (надалі – ЗТЗ) - наземний транспортний засіб, зазначений у договорі, цивільно-правова відповідальність якої застрахована, на законних підставах. </w:t>
      </w:r>
    </w:p>
    <w:p w:rsidR="00325902" w:rsidRPr="00890300" w:rsidRDefault="00325902" w:rsidP="00325902">
      <w:pPr>
        <w:tabs>
          <w:tab w:val="num" w:pos="540"/>
        </w:tabs>
        <w:ind w:firstLine="567"/>
        <w:jc w:val="both"/>
        <w:rPr>
          <w:color w:val="000000" w:themeColor="text1"/>
          <w:sz w:val="20"/>
          <w:szCs w:val="20"/>
        </w:rPr>
      </w:pPr>
      <w:r w:rsidRPr="00890300">
        <w:rPr>
          <w:color w:val="000000" w:themeColor="text1"/>
          <w:sz w:val="20"/>
          <w:szCs w:val="20"/>
        </w:rPr>
        <w:t xml:space="preserve">Особи, відповідальність яких застрахована - застрахованою вважається цивільно-правова відповідальність Страхувальника та інших осіб, які </w:t>
      </w:r>
      <w:proofErr w:type="spellStart"/>
      <w:r w:rsidRPr="00890300">
        <w:rPr>
          <w:color w:val="000000" w:themeColor="text1"/>
          <w:sz w:val="20"/>
          <w:szCs w:val="20"/>
        </w:rPr>
        <w:t>правомірно</w:t>
      </w:r>
      <w:proofErr w:type="spellEnd"/>
      <w:r w:rsidRPr="00890300">
        <w:rPr>
          <w:color w:val="000000" w:themeColor="text1"/>
          <w:sz w:val="20"/>
          <w:szCs w:val="20"/>
        </w:rPr>
        <w:t xml:space="preserve"> володіють забезпеченим транспортним засобом. Володіння забезпеченим транспортним засобом вважається правомірним, якщо інше не встановлено законом або рішенням суду.</w:t>
      </w:r>
    </w:p>
    <w:p w:rsidR="00325902" w:rsidRDefault="00325902" w:rsidP="00325902">
      <w:pPr>
        <w:tabs>
          <w:tab w:val="num" w:pos="540"/>
        </w:tabs>
        <w:ind w:firstLine="567"/>
        <w:jc w:val="both"/>
        <w:rPr>
          <w:color w:val="000000" w:themeColor="text1"/>
          <w:sz w:val="20"/>
          <w:szCs w:val="20"/>
        </w:rPr>
      </w:pPr>
      <w:r w:rsidRPr="00890300">
        <w:rPr>
          <w:color w:val="000000" w:themeColor="text1"/>
          <w:sz w:val="20"/>
          <w:szCs w:val="20"/>
        </w:rPr>
        <w:t>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 Страхування щодо кожного транспортного засобу оформляється страховими Полісами (надалі – “Поліси”) за формою у відповідності з чинним законодавством.</w:t>
      </w:r>
    </w:p>
    <w:p w:rsidR="00325902" w:rsidRPr="00890300" w:rsidRDefault="00325902" w:rsidP="00325902">
      <w:pPr>
        <w:tabs>
          <w:tab w:val="left" w:pos="567"/>
        </w:tabs>
        <w:jc w:val="both"/>
        <w:rPr>
          <w:snapToGrid w:val="0"/>
          <w:color w:val="000000" w:themeColor="text1"/>
          <w:sz w:val="20"/>
          <w:szCs w:val="20"/>
        </w:rPr>
      </w:pPr>
      <w:r>
        <w:rPr>
          <w:snapToGrid w:val="0"/>
          <w:color w:val="000000" w:themeColor="text1"/>
          <w:sz w:val="20"/>
          <w:szCs w:val="20"/>
        </w:rPr>
        <w:t xml:space="preserve">1.5      </w:t>
      </w:r>
      <w:proofErr w:type="spellStart"/>
      <w:r w:rsidRPr="00890300">
        <w:rPr>
          <w:snapToGrid w:val="0"/>
          <w:color w:val="000000" w:themeColor="text1"/>
          <w:sz w:val="20"/>
          <w:szCs w:val="20"/>
        </w:rPr>
        <w:t>Вигодонабувач</w:t>
      </w:r>
      <w:proofErr w:type="spellEnd"/>
      <w:r w:rsidRPr="00890300">
        <w:rPr>
          <w:snapToGrid w:val="0"/>
          <w:color w:val="000000" w:themeColor="text1"/>
          <w:sz w:val="20"/>
          <w:szCs w:val="20"/>
        </w:rPr>
        <w:t xml:space="preserve"> – згідно з чинним законодавством України.</w:t>
      </w:r>
    </w:p>
    <w:p w:rsidR="00325902" w:rsidRPr="00890300" w:rsidRDefault="00325902" w:rsidP="00325902">
      <w:pPr>
        <w:tabs>
          <w:tab w:val="left" w:pos="540"/>
          <w:tab w:val="left" w:pos="8505"/>
        </w:tabs>
        <w:jc w:val="center"/>
        <w:rPr>
          <w:b/>
          <w:color w:val="000000" w:themeColor="text1"/>
          <w:sz w:val="20"/>
          <w:szCs w:val="20"/>
        </w:rPr>
      </w:pPr>
    </w:p>
    <w:p w:rsidR="00325902" w:rsidRPr="00890300" w:rsidRDefault="00325902" w:rsidP="00325902">
      <w:pPr>
        <w:tabs>
          <w:tab w:val="left" w:pos="540"/>
          <w:tab w:val="left" w:pos="8505"/>
        </w:tabs>
        <w:jc w:val="center"/>
        <w:rPr>
          <w:b/>
          <w:bCs/>
          <w:color w:val="000000" w:themeColor="text1"/>
          <w:sz w:val="20"/>
          <w:szCs w:val="20"/>
        </w:rPr>
      </w:pPr>
      <w:r w:rsidRPr="00890300">
        <w:rPr>
          <w:b/>
          <w:color w:val="000000" w:themeColor="text1"/>
          <w:sz w:val="20"/>
          <w:szCs w:val="20"/>
        </w:rPr>
        <w:t>2.</w:t>
      </w:r>
      <w:r w:rsidRPr="00890300">
        <w:rPr>
          <w:b/>
          <w:color w:val="000000" w:themeColor="text1"/>
          <w:sz w:val="20"/>
          <w:szCs w:val="20"/>
        </w:rPr>
        <w:tab/>
      </w:r>
      <w:r w:rsidRPr="00890300">
        <w:rPr>
          <w:b/>
          <w:bCs/>
          <w:color w:val="000000" w:themeColor="text1"/>
          <w:sz w:val="20"/>
          <w:szCs w:val="20"/>
        </w:rPr>
        <w:t>СТРАХОВА СУМА, СТРАХОВИЙ ТАРИФ, СТРАХОВІ ПЛАТЕЖІ</w:t>
      </w:r>
    </w:p>
    <w:p w:rsidR="00325902" w:rsidRPr="00890300" w:rsidRDefault="00325902" w:rsidP="00325902">
      <w:pPr>
        <w:widowControl w:val="0"/>
        <w:tabs>
          <w:tab w:val="left" w:pos="567"/>
        </w:tabs>
        <w:autoSpaceDE w:val="0"/>
        <w:jc w:val="both"/>
        <w:rPr>
          <w:snapToGrid w:val="0"/>
          <w:color w:val="000000" w:themeColor="text1"/>
          <w:sz w:val="20"/>
          <w:szCs w:val="20"/>
        </w:rPr>
      </w:pPr>
      <w:r w:rsidRPr="00890300">
        <w:rPr>
          <w:snapToGrid w:val="0"/>
          <w:color w:val="000000" w:themeColor="text1"/>
          <w:sz w:val="20"/>
          <w:szCs w:val="20"/>
        </w:rPr>
        <w:t>2.1.</w:t>
      </w:r>
      <w:r w:rsidRPr="00890300">
        <w:rPr>
          <w:snapToGrid w:val="0"/>
          <w:color w:val="000000" w:themeColor="text1"/>
          <w:sz w:val="20"/>
          <w:szCs w:val="20"/>
        </w:rPr>
        <w:tab/>
        <w:t>Страхова сума на одного потерпілого за кожним Полісом:</w:t>
      </w:r>
    </w:p>
    <w:p w:rsidR="00325902" w:rsidRPr="00890300" w:rsidRDefault="00325902" w:rsidP="00325902">
      <w:pPr>
        <w:widowControl w:val="0"/>
        <w:numPr>
          <w:ilvl w:val="0"/>
          <w:numId w:val="9"/>
        </w:numPr>
        <w:autoSpaceDE w:val="0"/>
        <w:spacing w:after="200" w:line="276" w:lineRule="auto"/>
        <w:contextualSpacing/>
        <w:jc w:val="both"/>
        <w:rPr>
          <w:snapToGrid w:val="0"/>
          <w:color w:val="000000" w:themeColor="text1"/>
          <w:sz w:val="20"/>
          <w:szCs w:val="20"/>
        </w:rPr>
      </w:pPr>
      <w:r w:rsidRPr="00890300">
        <w:rPr>
          <w:snapToGrid w:val="0"/>
          <w:color w:val="000000" w:themeColor="text1"/>
          <w:sz w:val="20"/>
          <w:szCs w:val="20"/>
        </w:rPr>
        <w:t>за шкоду, заподіяну майну потерпілих, становить 1</w:t>
      </w:r>
      <w:r w:rsidRPr="00890300">
        <w:rPr>
          <w:snapToGrid w:val="0"/>
          <w:color w:val="000000" w:themeColor="text1"/>
          <w:sz w:val="20"/>
          <w:szCs w:val="20"/>
          <w:lang w:val="en-US"/>
        </w:rPr>
        <w:t>6</w:t>
      </w:r>
      <w:r w:rsidRPr="00890300">
        <w:rPr>
          <w:snapToGrid w:val="0"/>
          <w:color w:val="000000" w:themeColor="text1"/>
          <w:sz w:val="20"/>
          <w:szCs w:val="20"/>
        </w:rPr>
        <w:t>0 000,00 (сто шістдесят тисяч) гривень;</w:t>
      </w:r>
    </w:p>
    <w:p w:rsidR="00325902" w:rsidRPr="00890300" w:rsidRDefault="00325902" w:rsidP="00325902">
      <w:pPr>
        <w:widowControl w:val="0"/>
        <w:numPr>
          <w:ilvl w:val="0"/>
          <w:numId w:val="9"/>
        </w:numPr>
        <w:autoSpaceDE w:val="0"/>
        <w:spacing w:after="200"/>
        <w:contextualSpacing/>
        <w:jc w:val="both"/>
        <w:rPr>
          <w:snapToGrid w:val="0"/>
          <w:color w:val="000000" w:themeColor="text1"/>
          <w:sz w:val="20"/>
          <w:szCs w:val="20"/>
        </w:rPr>
      </w:pPr>
      <w:r w:rsidRPr="00890300">
        <w:rPr>
          <w:snapToGrid w:val="0"/>
          <w:color w:val="000000" w:themeColor="text1"/>
          <w:sz w:val="20"/>
          <w:szCs w:val="20"/>
        </w:rPr>
        <w:t xml:space="preserve">шкоду, заподіяну життю та здоров’ю потерпілих, становить </w:t>
      </w:r>
      <w:r w:rsidRPr="00890300">
        <w:rPr>
          <w:snapToGrid w:val="0"/>
          <w:color w:val="000000" w:themeColor="text1"/>
          <w:sz w:val="20"/>
          <w:szCs w:val="20"/>
          <w:lang w:val="en-US"/>
        </w:rPr>
        <w:t>3</w:t>
      </w:r>
      <w:r w:rsidRPr="00890300">
        <w:rPr>
          <w:snapToGrid w:val="0"/>
          <w:color w:val="000000" w:themeColor="text1"/>
          <w:sz w:val="20"/>
          <w:szCs w:val="20"/>
        </w:rPr>
        <w:t>20 000,00 (триста двадцять тисяч) гривень.</w:t>
      </w:r>
    </w:p>
    <w:p w:rsidR="00325902" w:rsidRPr="00890300" w:rsidRDefault="00325902" w:rsidP="00325902">
      <w:pPr>
        <w:tabs>
          <w:tab w:val="num" w:pos="567"/>
        </w:tabs>
        <w:ind w:firstLine="567"/>
        <w:jc w:val="both"/>
        <w:rPr>
          <w:color w:val="000000" w:themeColor="text1"/>
          <w:sz w:val="20"/>
          <w:szCs w:val="20"/>
        </w:rPr>
      </w:pPr>
      <w:r w:rsidRPr="00890300">
        <w:rPr>
          <w:color w:val="000000" w:themeColor="text1"/>
          <w:sz w:val="20"/>
          <w:szCs w:val="20"/>
        </w:rPr>
        <w:t>Страхові відшкодування Страховик виплачує по кожному страховому випадку, що настав протягом періоду дії Полісу обов’язкового страхування цивільно-правової відповідальності в межах страхової суми.</w:t>
      </w:r>
    </w:p>
    <w:p w:rsidR="00325902" w:rsidRPr="00890300" w:rsidRDefault="00325902" w:rsidP="00325902">
      <w:pPr>
        <w:tabs>
          <w:tab w:val="num" w:pos="567"/>
        </w:tabs>
        <w:ind w:firstLine="567"/>
        <w:jc w:val="both"/>
        <w:rPr>
          <w:rFonts w:eastAsiaTheme="minorHAnsi"/>
          <w:snapToGrid w:val="0"/>
          <w:color w:val="000000" w:themeColor="text1"/>
          <w:sz w:val="20"/>
          <w:szCs w:val="20"/>
        </w:rPr>
      </w:pPr>
      <w:r w:rsidRPr="00890300">
        <w:rPr>
          <w:rFonts w:eastAsiaTheme="minorHAnsi"/>
          <w:snapToGrid w:val="0"/>
          <w:color w:val="000000" w:themeColor="text1"/>
          <w:sz w:val="20"/>
          <w:szCs w:val="20"/>
        </w:rPr>
        <w:t xml:space="preserve">У разі коли загальний розмір шкоди за одним страховим випадком заподіяну майну потерпілих по кожному Полісу перевищує п'ятикратну страхову суму, відшкодування кожному потерпілому </w:t>
      </w:r>
      <w:proofErr w:type="spellStart"/>
      <w:r w:rsidRPr="00890300">
        <w:rPr>
          <w:rFonts w:eastAsiaTheme="minorHAnsi"/>
          <w:snapToGrid w:val="0"/>
          <w:color w:val="000000" w:themeColor="text1"/>
          <w:sz w:val="20"/>
          <w:szCs w:val="20"/>
        </w:rPr>
        <w:t>пропорційно</w:t>
      </w:r>
      <w:proofErr w:type="spellEnd"/>
      <w:r w:rsidRPr="00890300">
        <w:rPr>
          <w:rFonts w:eastAsiaTheme="minorHAnsi"/>
          <w:snapToGrid w:val="0"/>
          <w:color w:val="000000" w:themeColor="text1"/>
          <w:sz w:val="20"/>
          <w:szCs w:val="20"/>
        </w:rPr>
        <w:t xml:space="preserve"> зменшується.</w:t>
      </w:r>
    </w:p>
    <w:p w:rsidR="00325902" w:rsidRPr="00890300" w:rsidRDefault="00325902" w:rsidP="00325902">
      <w:pPr>
        <w:tabs>
          <w:tab w:val="num" w:pos="567"/>
        </w:tabs>
        <w:ind w:firstLine="567"/>
        <w:jc w:val="both"/>
        <w:rPr>
          <w:rFonts w:eastAsiaTheme="minorHAnsi"/>
          <w:snapToGrid w:val="0"/>
          <w:color w:val="000000" w:themeColor="text1"/>
          <w:sz w:val="20"/>
          <w:szCs w:val="20"/>
        </w:rPr>
      </w:pPr>
    </w:p>
    <w:p w:rsidR="00325902" w:rsidRPr="00104432" w:rsidRDefault="00325902" w:rsidP="00325902">
      <w:pPr>
        <w:tabs>
          <w:tab w:val="num" w:pos="540"/>
        </w:tabs>
        <w:jc w:val="both"/>
        <w:rPr>
          <w:snapToGrid w:val="0"/>
          <w:color w:val="000000" w:themeColor="text1"/>
          <w:sz w:val="20"/>
          <w:szCs w:val="20"/>
        </w:rPr>
      </w:pPr>
      <w:r w:rsidRPr="00104432">
        <w:rPr>
          <w:snapToGrid w:val="0"/>
          <w:color w:val="000000" w:themeColor="text1"/>
          <w:sz w:val="20"/>
          <w:szCs w:val="20"/>
        </w:rPr>
        <w:t>2.</w:t>
      </w:r>
      <w:r>
        <w:rPr>
          <w:snapToGrid w:val="0"/>
          <w:color w:val="000000" w:themeColor="text1"/>
          <w:sz w:val="20"/>
          <w:szCs w:val="20"/>
        </w:rPr>
        <w:t>2.</w:t>
      </w:r>
      <w:r>
        <w:rPr>
          <w:snapToGrid w:val="0"/>
          <w:color w:val="000000" w:themeColor="text1"/>
          <w:sz w:val="20"/>
          <w:szCs w:val="20"/>
        </w:rPr>
        <w:tab/>
      </w:r>
      <w:r w:rsidRPr="00104432">
        <w:rPr>
          <w:snapToGrid w:val="0"/>
          <w:color w:val="000000" w:themeColor="text1"/>
          <w:sz w:val="20"/>
          <w:szCs w:val="20"/>
        </w:rPr>
        <w:t>Кількість застрахованих ЗТЗ складає 407 одиниць.</w:t>
      </w:r>
    </w:p>
    <w:p w:rsidR="00325902" w:rsidRPr="00104432" w:rsidRDefault="00325902" w:rsidP="00325902">
      <w:pPr>
        <w:rPr>
          <w:snapToGrid w:val="0"/>
        </w:rPr>
      </w:pPr>
      <w:r>
        <w:rPr>
          <w:snapToGrid w:val="0"/>
        </w:rPr>
        <w:t xml:space="preserve">         </w:t>
      </w:r>
      <w:r>
        <w:rPr>
          <w:snapToGrid w:val="0"/>
          <w:color w:val="000000" w:themeColor="text1"/>
          <w:sz w:val="20"/>
          <w:szCs w:val="20"/>
        </w:rPr>
        <w:t xml:space="preserve">Кількість полісів </w:t>
      </w:r>
      <w:r w:rsidRPr="00104432">
        <w:rPr>
          <w:snapToGrid w:val="0"/>
          <w:color w:val="000000" w:themeColor="text1"/>
          <w:sz w:val="20"/>
          <w:szCs w:val="20"/>
        </w:rPr>
        <w:t>обов’язкового страхування цивільно-правової відповідальності власників наземних транспортних засобів</w:t>
      </w:r>
      <w:r>
        <w:rPr>
          <w:snapToGrid w:val="0"/>
          <w:color w:val="000000" w:themeColor="text1"/>
          <w:sz w:val="20"/>
          <w:szCs w:val="20"/>
        </w:rPr>
        <w:t xml:space="preserve"> 417 одиниць.</w:t>
      </w:r>
    </w:p>
    <w:p w:rsidR="00325902" w:rsidRPr="00890300" w:rsidRDefault="00325902" w:rsidP="00325902">
      <w:pPr>
        <w:tabs>
          <w:tab w:val="num" w:pos="540"/>
        </w:tabs>
        <w:ind w:firstLine="567"/>
        <w:jc w:val="both"/>
        <w:rPr>
          <w:snapToGrid w:val="0"/>
          <w:color w:val="000000" w:themeColor="text1"/>
          <w:sz w:val="20"/>
          <w:szCs w:val="20"/>
        </w:rPr>
      </w:pPr>
      <w:r w:rsidRPr="00890300">
        <w:rPr>
          <w:snapToGrid w:val="0"/>
          <w:color w:val="000000" w:themeColor="text1"/>
          <w:sz w:val="20"/>
          <w:szCs w:val="20"/>
        </w:rPr>
        <w:t>Список транспортних засобів, їх опис наведений у Додатку №1 Договору.</w:t>
      </w:r>
    </w:p>
    <w:p w:rsidR="00325902" w:rsidRPr="00890300" w:rsidRDefault="00325902" w:rsidP="00325902">
      <w:pPr>
        <w:tabs>
          <w:tab w:val="num" w:pos="540"/>
        </w:tabs>
        <w:ind w:firstLine="567"/>
        <w:jc w:val="both"/>
        <w:rPr>
          <w:snapToGrid w:val="0"/>
          <w:color w:val="000000" w:themeColor="text1"/>
          <w:sz w:val="20"/>
          <w:szCs w:val="20"/>
        </w:rPr>
      </w:pPr>
      <w:r w:rsidRPr="00890300">
        <w:rPr>
          <w:color w:val="000000" w:themeColor="text1"/>
          <w:sz w:val="20"/>
          <w:szCs w:val="20"/>
        </w:rPr>
        <w:t>Страхування щодо кожного транспортного засобу, вказаного в Додатку №1 до Договору, оформляється страховими Полісами (надалі – “Поліси”) за формою у відповідності з Законом. Страховик передає Страхувальнику Поліси, на кожний транспортний засіб, згідно переліку вказаному в Додатку №1 та Акту прийому-передачі Полісів з наведеним переліком Полісів.</w:t>
      </w:r>
    </w:p>
    <w:p w:rsidR="00325902" w:rsidRPr="00890300" w:rsidRDefault="00325902" w:rsidP="00325902">
      <w:pPr>
        <w:tabs>
          <w:tab w:val="num" w:pos="567"/>
        </w:tabs>
        <w:jc w:val="both"/>
        <w:rPr>
          <w:snapToGrid w:val="0"/>
          <w:color w:val="000000" w:themeColor="text1"/>
          <w:sz w:val="20"/>
          <w:szCs w:val="20"/>
        </w:rPr>
      </w:pPr>
      <w:r w:rsidRPr="00A93F36">
        <w:rPr>
          <w:snapToGrid w:val="0"/>
          <w:color w:val="000000" w:themeColor="text1"/>
          <w:sz w:val="20"/>
          <w:szCs w:val="20"/>
        </w:rPr>
        <w:lastRenderedPageBreak/>
        <w:t>2.3.</w:t>
      </w:r>
      <w:r w:rsidRPr="00A93F36">
        <w:rPr>
          <w:snapToGrid w:val="0"/>
          <w:color w:val="000000" w:themeColor="text1"/>
          <w:sz w:val="20"/>
          <w:szCs w:val="20"/>
        </w:rPr>
        <w:tab/>
      </w:r>
      <w:r w:rsidRPr="00A93F36">
        <w:rPr>
          <w:color w:val="000000" w:themeColor="text1"/>
          <w:sz w:val="20"/>
          <w:szCs w:val="20"/>
        </w:rPr>
        <w:t>Розміри страхових платежів стосовно кожного забезпеченого транспортного засобу Страхувальника розраховуються Страховиком шляхом добутку базового платежу в розмірі 180 грн. 00 коп. відповідно до Постанови Правління Національного Банку України №108 від 30.05.2022 р.</w:t>
      </w:r>
    </w:p>
    <w:p w:rsidR="00325902" w:rsidRPr="009D4680" w:rsidRDefault="00325902" w:rsidP="00325902">
      <w:pPr>
        <w:tabs>
          <w:tab w:val="left" w:pos="567"/>
        </w:tabs>
        <w:jc w:val="both"/>
        <w:rPr>
          <w:snapToGrid w:val="0"/>
          <w:color w:val="000000" w:themeColor="text1"/>
          <w:sz w:val="20"/>
          <w:szCs w:val="20"/>
        </w:rPr>
      </w:pPr>
      <w:r w:rsidRPr="00890300">
        <w:rPr>
          <w:snapToGrid w:val="0"/>
          <w:color w:val="000000" w:themeColor="text1"/>
          <w:sz w:val="20"/>
          <w:szCs w:val="20"/>
        </w:rPr>
        <w:t>2.4.</w:t>
      </w:r>
      <w:r w:rsidRPr="00890300">
        <w:rPr>
          <w:snapToGrid w:val="0"/>
          <w:color w:val="000000" w:themeColor="text1"/>
          <w:sz w:val="20"/>
          <w:szCs w:val="20"/>
        </w:rPr>
        <w:tab/>
        <w:t>Загальний страховий платіж ______________грн. (_______________________________________ грн.___ ко</w:t>
      </w:r>
      <w:r>
        <w:rPr>
          <w:snapToGrid w:val="0"/>
          <w:color w:val="000000" w:themeColor="text1"/>
          <w:sz w:val="20"/>
          <w:szCs w:val="20"/>
        </w:rPr>
        <w:t xml:space="preserve">п.) сплачується Страхувальником частинами </w:t>
      </w:r>
      <w:r w:rsidRPr="009D4680">
        <w:rPr>
          <w:snapToGrid w:val="0"/>
          <w:color w:val="000000" w:themeColor="text1"/>
          <w:sz w:val="20"/>
          <w:szCs w:val="20"/>
        </w:rPr>
        <w:t>згідно актів прийому-передачі полісів з наведеним переліком полісів.</w:t>
      </w:r>
    </w:p>
    <w:p w:rsidR="00325902" w:rsidRPr="00325902" w:rsidRDefault="00325902" w:rsidP="00325902">
      <w:pPr>
        <w:tabs>
          <w:tab w:val="left" w:pos="567"/>
        </w:tabs>
        <w:jc w:val="both"/>
        <w:rPr>
          <w:color w:val="000000" w:themeColor="text1"/>
          <w:sz w:val="20"/>
          <w:szCs w:val="20"/>
        </w:rPr>
      </w:pPr>
      <w:r w:rsidRPr="001A1DF4">
        <w:rPr>
          <w:color w:val="000000" w:themeColor="text1"/>
          <w:sz w:val="20"/>
          <w:szCs w:val="20"/>
        </w:rPr>
        <w:t>2.5.</w:t>
      </w:r>
      <w:r w:rsidRPr="001A1DF4">
        <w:rPr>
          <w:color w:val="000000" w:themeColor="text1"/>
          <w:sz w:val="20"/>
          <w:szCs w:val="20"/>
        </w:rPr>
        <w:tab/>
        <w:t xml:space="preserve">Страховик виставляє рахунки Страхувальнику за 10 (десять) календарних днів до моменту оплати послуг, </w:t>
      </w:r>
      <w:r w:rsidRPr="00325902">
        <w:rPr>
          <w:color w:val="000000" w:themeColor="text1"/>
          <w:sz w:val="20"/>
          <w:szCs w:val="20"/>
        </w:rPr>
        <w:t>передбаченого п. 2.4 цього Договору.</w:t>
      </w:r>
    </w:p>
    <w:p w:rsidR="00325902" w:rsidRPr="00325902" w:rsidRDefault="00325902" w:rsidP="00325902">
      <w:pPr>
        <w:tabs>
          <w:tab w:val="left" w:pos="567"/>
        </w:tabs>
        <w:jc w:val="both"/>
        <w:rPr>
          <w:snapToGrid w:val="0"/>
          <w:color w:val="000000" w:themeColor="text1"/>
          <w:sz w:val="20"/>
          <w:szCs w:val="20"/>
        </w:rPr>
      </w:pPr>
      <w:r w:rsidRPr="00325902">
        <w:rPr>
          <w:color w:val="000000" w:themeColor="text1"/>
          <w:sz w:val="20"/>
          <w:szCs w:val="20"/>
        </w:rPr>
        <w:t>2.6.</w:t>
      </w:r>
      <w:r w:rsidRPr="00325902">
        <w:rPr>
          <w:color w:val="000000" w:themeColor="text1"/>
          <w:sz w:val="20"/>
          <w:szCs w:val="20"/>
        </w:rPr>
        <w:tab/>
        <w:t xml:space="preserve">Страхувальник сплачує </w:t>
      </w:r>
      <w:r w:rsidRPr="00325902">
        <w:rPr>
          <w:color w:val="000000" w:themeColor="text1"/>
          <w:sz w:val="20"/>
          <w:szCs w:val="20"/>
          <w:lang w:val="en-US"/>
        </w:rPr>
        <w:t xml:space="preserve"> </w:t>
      </w:r>
      <w:r w:rsidRPr="00325902">
        <w:rPr>
          <w:color w:val="000000" w:themeColor="text1"/>
          <w:sz w:val="20"/>
          <w:szCs w:val="20"/>
        </w:rPr>
        <w:t>страхові платежі на поточний рахунок Страховика на підставі виставлених рахунків згідно актів прийому-передачі полісів з наведеним переліком полісів протягом 3 (трьох) банківських днів.</w:t>
      </w:r>
    </w:p>
    <w:p w:rsidR="00325902" w:rsidRPr="00890300" w:rsidRDefault="00325902" w:rsidP="00325902">
      <w:pPr>
        <w:tabs>
          <w:tab w:val="left" w:pos="567"/>
        </w:tabs>
        <w:jc w:val="both"/>
        <w:rPr>
          <w:color w:val="000000" w:themeColor="text1"/>
          <w:sz w:val="20"/>
          <w:szCs w:val="20"/>
        </w:rPr>
      </w:pPr>
      <w:r w:rsidRPr="00325902">
        <w:rPr>
          <w:snapToGrid w:val="0"/>
          <w:color w:val="000000" w:themeColor="text1"/>
          <w:sz w:val="20"/>
          <w:szCs w:val="20"/>
        </w:rPr>
        <w:t>2.7.</w:t>
      </w:r>
      <w:r w:rsidRPr="00325902">
        <w:rPr>
          <w:snapToGrid w:val="0"/>
          <w:color w:val="000000" w:themeColor="text1"/>
          <w:sz w:val="20"/>
          <w:szCs w:val="20"/>
        </w:rPr>
        <w:tab/>
        <w:t>Всі розрахунки здійснюються</w:t>
      </w:r>
      <w:r w:rsidRPr="00325902">
        <w:rPr>
          <w:color w:val="000000" w:themeColor="text1"/>
          <w:sz w:val="20"/>
          <w:szCs w:val="20"/>
        </w:rPr>
        <w:t xml:space="preserve"> в національній грошовій одиниці України</w:t>
      </w:r>
      <w:r w:rsidRPr="00890300">
        <w:rPr>
          <w:color w:val="000000" w:themeColor="text1"/>
          <w:sz w:val="20"/>
          <w:szCs w:val="20"/>
        </w:rPr>
        <w:t xml:space="preserve"> – гривні.</w:t>
      </w:r>
    </w:p>
    <w:p w:rsidR="00325902" w:rsidRPr="00890300" w:rsidRDefault="00325902" w:rsidP="00325902">
      <w:pPr>
        <w:tabs>
          <w:tab w:val="left" w:pos="567"/>
        </w:tabs>
        <w:jc w:val="both"/>
        <w:rPr>
          <w:b/>
          <w:color w:val="000000" w:themeColor="text1"/>
          <w:sz w:val="20"/>
          <w:szCs w:val="20"/>
        </w:rPr>
      </w:pPr>
    </w:p>
    <w:p w:rsidR="00325902" w:rsidRPr="00890300" w:rsidRDefault="00325902" w:rsidP="00325902">
      <w:pPr>
        <w:tabs>
          <w:tab w:val="left" w:pos="540"/>
        </w:tabs>
        <w:ind w:left="810"/>
        <w:contextualSpacing/>
        <w:jc w:val="center"/>
        <w:rPr>
          <w:b/>
          <w:bCs/>
          <w:color w:val="000000" w:themeColor="text1"/>
          <w:sz w:val="20"/>
          <w:szCs w:val="20"/>
          <w:lang w:eastAsia="en-US"/>
        </w:rPr>
      </w:pPr>
      <w:r w:rsidRPr="00890300">
        <w:rPr>
          <w:b/>
          <w:color w:val="000000" w:themeColor="text1"/>
          <w:sz w:val="20"/>
          <w:szCs w:val="20"/>
          <w:lang w:eastAsia="en-US"/>
        </w:rPr>
        <w:t>3. СТРОК</w:t>
      </w:r>
      <w:r w:rsidRPr="00890300">
        <w:rPr>
          <w:b/>
          <w:bCs/>
          <w:color w:val="000000" w:themeColor="text1"/>
          <w:sz w:val="20"/>
          <w:szCs w:val="20"/>
          <w:lang w:eastAsia="en-US"/>
        </w:rPr>
        <w:t xml:space="preserve"> ТА МІСЦЕ ДІЇ ДОГОВОРУ</w:t>
      </w:r>
    </w:p>
    <w:p w:rsidR="00325902" w:rsidRDefault="00325902" w:rsidP="00325902">
      <w:pPr>
        <w:tabs>
          <w:tab w:val="left" w:pos="567"/>
        </w:tabs>
        <w:jc w:val="both"/>
        <w:rPr>
          <w:snapToGrid w:val="0"/>
          <w:color w:val="000000" w:themeColor="text1"/>
          <w:sz w:val="20"/>
          <w:szCs w:val="20"/>
        </w:rPr>
      </w:pPr>
      <w:r w:rsidRPr="00890300">
        <w:rPr>
          <w:color w:val="000000" w:themeColor="text1"/>
          <w:sz w:val="20"/>
          <w:szCs w:val="20"/>
        </w:rPr>
        <w:t>3.1.</w:t>
      </w:r>
      <w:r w:rsidRPr="00890300">
        <w:rPr>
          <w:color w:val="000000" w:themeColor="text1"/>
          <w:sz w:val="20"/>
          <w:szCs w:val="20"/>
        </w:rPr>
        <w:tab/>
      </w:r>
      <w:r w:rsidRPr="00990A8D">
        <w:rPr>
          <w:snapToGrid w:val="0"/>
          <w:color w:val="000000" w:themeColor="text1"/>
          <w:sz w:val="20"/>
          <w:szCs w:val="20"/>
        </w:rPr>
        <w:t>Строк дії договору: з 00 год. 00 хв.</w:t>
      </w:r>
      <w:r>
        <w:rPr>
          <w:snapToGrid w:val="0"/>
          <w:color w:val="000000" w:themeColor="text1"/>
          <w:sz w:val="20"/>
          <w:szCs w:val="20"/>
        </w:rPr>
        <w:t xml:space="preserve"> </w:t>
      </w:r>
      <w:r w:rsidRPr="00890300">
        <w:rPr>
          <w:snapToGrid w:val="0"/>
          <w:color w:val="000000" w:themeColor="text1"/>
          <w:sz w:val="20"/>
          <w:szCs w:val="20"/>
        </w:rPr>
        <w:t>__________</w:t>
      </w:r>
      <w:r>
        <w:rPr>
          <w:snapToGrid w:val="0"/>
          <w:color w:val="000000" w:themeColor="text1"/>
          <w:sz w:val="20"/>
          <w:szCs w:val="20"/>
        </w:rPr>
        <w:t>2023</w:t>
      </w:r>
      <w:r w:rsidRPr="00990A8D">
        <w:rPr>
          <w:snapToGrid w:val="0"/>
          <w:color w:val="000000" w:themeColor="text1"/>
          <w:sz w:val="20"/>
          <w:szCs w:val="20"/>
        </w:rPr>
        <w:t xml:space="preserve"> р. до 24 год. 00 хв. </w:t>
      </w:r>
      <w:r w:rsidRPr="00890300">
        <w:rPr>
          <w:snapToGrid w:val="0"/>
          <w:color w:val="000000" w:themeColor="text1"/>
          <w:sz w:val="20"/>
          <w:szCs w:val="20"/>
        </w:rPr>
        <w:t>__________</w:t>
      </w:r>
      <w:r w:rsidRPr="00990A8D">
        <w:rPr>
          <w:snapToGrid w:val="0"/>
          <w:color w:val="000000" w:themeColor="text1"/>
          <w:sz w:val="20"/>
          <w:szCs w:val="20"/>
        </w:rPr>
        <w:t>2024 р.</w:t>
      </w:r>
      <w:r>
        <w:rPr>
          <w:snapToGrid w:val="0"/>
          <w:color w:val="000000" w:themeColor="text1"/>
          <w:sz w:val="20"/>
          <w:szCs w:val="20"/>
        </w:rPr>
        <w:t>.</w:t>
      </w:r>
    </w:p>
    <w:p w:rsidR="00325902" w:rsidRPr="00890300" w:rsidRDefault="00325902" w:rsidP="00325902">
      <w:pPr>
        <w:tabs>
          <w:tab w:val="left" w:pos="567"/>
        </w:tabs>
        <w:jc w:val="both"/>
        <w:rPr>
          <w:snapToGrid w:val="0"/>
          <w:color w:val="000000" w:themeColor="text1"/>
          <w:sz w:val="20"/>
          <w:szCs w:val="20"/>
        </w:rPr>
      </w:pPr>
      <w:r w:rsidRPr="00890300">
        <w:rPr>
          <w:snapToGrid w:val="0"/>
          <w:color w:val="000000" w:themeColor="text1"/>
          <w:sz w:val="20"/>
          <w:szCs w:val="20"/>
        </w:rPr>
        <w:t>3.2.</w:t>
      </w:r>
      <w:r w:rsidRPr="00890300">
        <w:rPr>
          <w:snapToGrid w:val="0"/>
          <w:color w:val="000000" w:themeColor="text1"/>
          <w:sz w:val="20"/>
          <w:szCs w:val="20"/>
        </w:rPr>
        <w:tab/>
        <w:t>Цей Договір страхування набирає чинності в межах страхових сум, вказаних в п. 2.1. Договору, з моменту сплати Страхувальником першого страхового платежу та діє у строк, визначений у п. 3.1. цього Договору.</w:t>
      </w:r>
    </w:p>
    <w:p w:rsidR="00325902" w:rsidRPr="00990A8D" w:rsidRDefault="00325902" w:rsidP="00325902">
      <w:pPr>
        <w:tabs>
          <w:tab w:val="left" w:pos="567"/>
        </w:tabs>
        <w:jc w:val="both"/>
        <w:rPr>
          <w:snapToGrid w:val="0"/>
          <w:color w:val="000000" w:themeColor="text1"/>
          <w:sz w:val="20"/>
          <w:szCs w:val="20"/>
          <w:highlight w:val="yellow"/>
        </w:rPr>
      </w:pPr>
      <w:r w:rsidRPr="00890300">
        <w:rPr>
          <w:snapToGrid w:val="0"/>
          <w:color w:val="000000" w:themeColor="text1"/>
          <w:sz w:val="20"/>
          <w:szCs w:val="20"/>
        </w:rPr>
        <w:tab/>
      </w:r>
      <w:r w:rsidRPr="00EF772D">
        <w:rPr>
          <w:snapToGrid w:val="0"/>
          <w:color w:val="000000" w:themeColor="text1"/>
          <w:sz w:val="20"/>
          <w:szCs w:val="20"/>
        </w:rPr>
        <w:t>У разі несплати Страхувальником першого страхового платежу до дати, визначеної в п. 2.4. Договору, Договір не набирає чинності.</w:t>
      </w:r>
    </w:p>
    <w:p w:rsidR="00325902" w:rsidRPr="00890300" w:rsidRDefault="00325902" w:rsidP="00325902">
      <w:pPr>
        <w:tabs>
          <w:tab w:val="left" w:pos="540"/>
          <w:tab w:val="left" w:pos="8505"/>
        </w:tabs>
        <w:jc w:val="both"/>
        <w:rPr>
          <w:snapToGrid w:val="0"/>
          <w:color w:val="000000" w:themeColor="text1"/>
          <w:sz w:val="20"/>
          <w:szCs w:val="20"/>
        </w:rPr>
      </w:pPr>
      <w:r w:rsidRPr="00890300">
        <w:rPr>
          <w:snapToGrid w:val="0"/>
          <w:color w:val="000000" w:themeColor="text1"/>
          <w:sz w:val="20"/>
          <w:szCs w:val="20"/>
        </w:rPr>
        <w:t>3.3.</w:t>
      </w:r>
      <w:r w:rsidRPr="00890300">
        <w:rPr>
          <w:snapToGrid w:val="0"/>
          <w:color w:val="000000" w:themeColor="text1"/>
          <w:sz w:val="20"/>
          <w:szCs w:val="20"/>
        </w:rPr>
        <w:tab/>
        <w:t>Місце дії Договору страхування: Україна.</w:t>
      </w:r>
    </w:p>
    <w:p w:rsidR="00325902" w:rsidRPr="00300909" w:rsidRDefault="00325902" w:rsidP="00325902">
      <w:pPr>
        <w:tabs>
          <w:tab w:val="left" w:pos="540"/>
          <w:tab w:val="left" w:pos="8505"/>
        </w:tabs>
        <w:jc w:val="center"/>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4.</w:t>
      </w:r>
      <w:r w:rsidRPr="00300909">
        <w:rPr>
          <w:b/>
          <w:sz w:val="20"/>
          <w:szCs w:val="20"/>
        </w:rPr>
        <w:tab/>
        <w:t>СТРАХОВІ ВИПАДКИ ТА ВИКЛЮЧЕННЯ ІЗ СТРАХОВИХ ВИПАДКІВ</w:t>
      </w:r>
    </w:p>
    <w:p w:rsidR="00325902" w:rsidRPr="00300909" w:rsidRDefault="00325902" w:rsidP="00325902">
      <w:pPr>
        <w:widowControl w:val="0"/>
        <w:autoSpaceDE w:val="0"/>
        <w:autoSpaceDN w:val="0"/>
        <w:adjustRightInd w:val="0"/>
        <w:jc w:val="both"/>
        <w:rPr>
          <w:snapToGrid w:val="0"/>
          <w:sz w:val="20"/>
          <w:szCs w:val="20"/>
        </w:rPr>
      </w:pPr>
      <w:r w:rsidRPr="00300909">
        <w:rPr>
          <w:sz w:val="20"/>
          <w:szCs w:val="20"/>
        </w:rPr>
        <w:t>4.1.</w:t>
      </w:r>
      <w:r w:rsidRPr="00300909">
        <w:rPr>
          <w:sz w:val="20"/>
          <w:szCs w:val="20"/>
        </w:rPr>
        <w:tab/>
      </w:r>
      <w:r w:rsidRPr="00300909">
        <w:rPr>
          <w:snapToGrid w:val="0"/>
          <w:sz w:val="20"/>
          <w:szCs w:val="20"/>
        </w:rPr>
        <w:t xml:space="preserve">Страховий випадок – подія, що передбачена цим Договором страхування, яка відбулась і з настанням якої виникає обов’язок Страховика здійснити виплату страхової суми Страхувальнику та (або) </w:t>
      </w:r>
      <w:proofErr w:type="spellStart"/>
      <w:r w:rsidRPr="00300909">
        <w:rPr>
          <w:snapToGrid w:val="0"/>
          <w:sz w:val="20"/>
          <w:szCs w:val="20"/>
        </w:rPr>
        <w:t>Вигодонабувачу</w:t>
      </w:r>
      <w:proofErr w:type="spellEnd"/>
      <w:r w:rsidRPr="00300909">
        <w:rPr>
          <w:snapToGrid w:val="0"/>
          <w:sz w:val="20"/>
          <w:szCs w:val="20"/>
        </w:rPr>
        <w:t>.</w:t>
      </w:r>
    </w:p>
    <w:p w:rsidR="00325902" w:rsidRPr="00300909" w:rsidRDefault="00325902" w:rsidP="00325902">
      <w:pPr>
        <w:tabs>
          <w:tab w:val="num" w:pos="0"/>
          <w:tab w:val="left" w:pos="540"/>
          <w:tab w:val="num" w:pos="900"/>
          <w:tab w:val="left" w:pos="8505"/>
        </w:tabs>
        <w:ind w:firstLine="567"/>
        <w:jc w:val="both"/>
        <w:rPr>
          <w:snapToGrid w:val="0"/>
          <w:sz w:val="20"/>
          <w:szCs w:val="20"/>
        </w:rPr>
      </w:pPr>
      <w:r w:rsidRPr="00300909">
        <w:rPr>
          <w:snapToGrid w:val="0"/>
          <w:sz w:val="20"/>
          <w:szCs w:val="20"/>
        </w:rPr>
        <w:t>Страховий захист розповсюджується на страхові випадки, що настали в період дії цього Договору.</w:t>
      </w:r>
    </w:p>
    <w:p w:rsidR="00325902" w:rsidRPr="00300909" w:rsidRDefault="00325902" w:rsidP="00325902">
      <w:pPr>
        <w:tabs>
          <w:tab w:val="left" w:pos="567"/>
          <w:tab w:val="left" w:pos="709"/>
        </w:tabs>
        <w:ind w:firstLine="567"/>
        <w:jc w:val="both"/>
        <w:rPr>
          <w:w w:val="105"/>
          <w:sz w:val="20"/>
          <w:szCs w:val="20"/>
        </w:rPr>
      </w:pPr>
      <w:r w:rsidRPr="00300909">
        <w:rPr>
          <w:w w:val="105"/>
          <w:sz w:val="20"/>
          <w:szCs w:val="20"/>
        </w:rPr>
        <w:t>Страхове відшкодування підлягає виплаті після повного встановлення обставин, причин та розмірів завданих збитків (заподіяної шкоди) внаслідок настання страхового випадку на підставі письмової заяви одержувача страхового відшкодування</w:t>
      </w:r>
      <w:r>
        <w:rPr>
          <w:w w:val="105"/>
          <w:sz w:val="20"/>
          <w:szCs w:val="20"/>
          <w:lang w:val="en-US"/>
        </w:rPr>
        <w:t xml:space="preserve"> </w:t>
      </w:r>
      <w:r>
        <w:rPr>
          <w:w w:val="105"/>
          <w:sz w:val="20"/>
          <w:szCs w:val="20"/>
        </w:rPr>
        <w:t>та</w:t>
      </w:r>
      <w:r w:rsidRPr="00300909">
        <w:rPr>
          <w:w w:val="105"/>
          <w:sz w:val="20"/>
          <w:szCs w:val="20"/>
        </w:rPr>
        <w:t xml:space="preserve"> страхового акту, складеного Страховиком.</w:t>
      </w:r>
    </w:p>
    <w:p w:rsidR="00325902" w:rsidRPr="00300909" w:rsidRDefault="00325902" w:rsidP="00325902">
      <w:pPr>
        <w:tabs>
          <w:tab w:val="left" w:pos="567"/>
          <w:tab w:val="left" w:pos="709"/>
        </w:tabs>
        <w:ind w:firstLine="567"/>
        <w:jc w:val="both"/>
        <w:rPr>
          <w:w w:val="105"/>
          <w:sz w:val="20"/>
          <w:szCs w:val="20"/>
        </w:rPr>
      </w:pPr>
    </w:p>
    <w:p w:rsidR="00325902" w:rsidRPr="00890300" w:rsidRDefault="00325902" w:rsidP="00325902">
      <w:pPr>
        <w:widowControl w:val="0"/>
        <w:autoSpaceDE w:val="0"/>
        <w:autoSpaceDN w:val="0"/>
        <w:adjustRightInd w:val="0"/>
        <w:ind w:firstLine="567"/>
        <w:jc w:val="both"/>
        <w:rPr>
          <w:color w:val="000000" w:themeColor="text1"/>
          <w:sz w:val="20"/>
          <w:szCs w:val="20"/>
        </w:rPr>
      </w:pPr>
      <w:r w:rsidRPr="00890300">
        <w:rPr>
          <w:color w:val="000000" w:themeColor="text1"/>
          <w:sz w:val="20"/>
          <w:szCs w:val="20"/>
        </w:rPr>
        <w:t>Виплата страхового відшкодування здійснюється при настанні таких страхових випадків:</w:t>
      </w:r>
    </w:p>
    <w:p w:rsidR="00325902" w:rsidRPr="00890300" w:rsidRDefault="00325902" w:rsidP="00325902">
      <w:pPr>
        <w:tabs>
          <w:tab w:val="left" w:pos="567"/>
        </w:tabs>
        <w:jc w:val="both"/>
        <w:rPr>
          <w:snapToGrid w:val="0"/>
          <w:color w:val="000000" w:themeColor="text1"/>
          <w:sz w:val="20"/>
          <w:szCs w:val="20"/>
        </w:rPr>
      </w:pPr>
      <w:r w:rsidRPr="000951E3">
        <w:rPr>
          <w:snapToGrid w:val="0"/>
          <w:color w:val="000000" w:themeColor="text1"/>
          <w:sz w:val="20"/>
          <w:szCs w:val="20"/>
        </w:rPr>
        <w:t>-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325902" w:rsidRPr="00890300" w:rsidRDefault="00325902" w:rsidP="00325902">
      <w:pPr>
        <w:widowControl w:val="0"/>
        <w:autoSpaceDE w:val="0"/>
        <w:autoSpaceDN w:val="0"/>
        <w:adjustRightInd w:val="0"/>
        <w:ind w:firstLine="567"/>
        <w:jc w:val="both"/>
        <w:rPr>
          <w:color w:val="000000" w:themeColor="text1"/>
          <w:sz w:val="20"/>
          <w:szCs w:val="20"/>
        </w:rPr>
      </w:pPr>
    </w:p>
    <w:p w:rsidR="00325902" w:rsidRPr="00890300" w:rsidRDefault="00325902" w:rsidP="00325902">
      <w:pPr>
        <w:tabs>
          <w:tab w:val="left" w:pos="426"/>
        </w:tabs>
        <w:ind w:firstLine="567"/>
        <w:rPr>
          <w:color w:val="000000" w:themeColor="text1"/>
          <w:sz w:val="20"/>
          <w:szCs w:val="20"/>
        </w:rPr>
      </w:pPr>
      <w:r w:rsidRPr="00890300">
        <w:rPr>
          <w:color w:val="000000" w:themeColor="text1"/>
          <w:sz w:val="20"/>
          <w:szCs w:val="20"/>
        </w:rPr>
        <w:t xml:space="preserve">При відшкодуванні шкоди, заподіяної життю, здоров’ю потерпілих франшиза не встановлюється. </w:t>
      </w:r>
    </w:p>
    <w:p w:rsidR="00325902" w:rsidRPr="00890300" w:rsidRDefault="00325902" w:rsidP="00325902">
      <w:pPr>
        <w:tabs>
          <w:tab w:val="left" w:pos="426"/>
        </w:tabs>
        <w:ind w:firstLine="567"/>
        <w:rPr>
          <w:color w:val="000000" w:themeColor="text1"/>
          <w:sz w:val="20"/>
          <w:szCs w:val="20"/>
        </w:rPr>
      </w:pPr>
      <w:r w:rsidRPr="00890300">
        <w:rPr>
          <w:color w:val="000000" w:themeColor="text1"/>
          <w:sz w:val="20"/>
          <w:szCs w:val="20"/>
        </w:rPr>
        <w:t>Розмір франшизи при відшкодуванні шкоди, заподіяної майну потерпілих, становить 0,00 грн. (нуль гривень) за кожним Полісом.</w:t>
      </w:r>
    </w:p>
    <w:p w:rsidR="00325902" w:rsidRPr="00890300" w:rsidRDefault="00325902" w:rsidP="00325902">
      <w:pPr>
        <w:widowControl w:val="0"/>
        <w:autoSpaceDE w:val="0"/>
        <w:autoSpaceDN w:val="0"/>
        <w:adjustRightInd w:val="0"/>
        <w:jc w:val="both"/>
        <w:rPr>
          <w:color w:val="000000" w:themeColor="text1"/>
          <w:sz w:val="20"/>
          <w:szCs w:val="20"/>
        </w:rPr>
      </w:pPr>
    </w:p>
    <w:p w:rsidR="00325902" w:rsidRPr="00890300" w:rsidRDefault="00325902" w:rsidP="00325902">
      <w:pPr>
        <w:jc w:val="both"/>
        <w:rPr>
          <w:color w:val="000000" w:themeColor="text1"/>
          <w:sz w:val="20"/>
          <w:szCs w:val="20"/>
        </w:rPr>
      </w:pPr>
      <w:r w:rsidRPr="00890300">
        <w:rPr>
          <w:color w:val="000000" w:themeColor="text1"/>
          <w:sz w:val="20"/>
          <w:szCs w:val="20"/>
        </w:rPr>
        <w:t>4.2. Не підлягають відшкодуванню збитки, що виникли у випадку:</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Pr>
          <w:snapToGrid w:val="0"/>
          <w:color w:val="000000" w:themeColor="text1"/>
          <w:sz w:val="20"/>
          <w:szCs w:val="20"/>
          <w:lang w:eastAsia="en-US"/>
        </w:rPr>
        <w:t>шкоди</w:t>
      </w:r>
      <w:r w:rsidRPr="00890300">
        <w:rPr>
          <w:snapToGrid w:val="0"/>
          <w:color w:val="000000" w:themeColor="text1"/>
          <w:sz w:val="20"/>
          <w:szCs w:val="20"/>
          <w:lang w:eastAsia="en-US"/>
        </w:rPr>
        <w:t>, заподіян</w:t>
      </w:r>
      <w:r>
        <w:rPr>
          <w:snapToGrid w:val="0"/>
          <w:color w:val="000000" w:themeColor="text1"/>
          <w:sz w:val="20"/>
          <w:szCs w:val="20"/>
          <w:lang w:eastAsia="en-US"/>
        </w:rPr>
        <w:t>у</w:t>
      </w:r>
      <w:r w:rsidRPr="00890300">
        <w:rPr>
          <w:snapToGrid w:val="0"/>
          <w:color w:val="000000" w:themeColor="text1"/>
          <w:sz w:val="20"/>
          <w:szCs w:val="20"/>
          <w:lang w:eastAsia="en-US"/>
        </w:rPr>
        <w:t xml:space="preserve">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майно знаходилося у забезпеченому транспортному засобі, який спричинив дорожньо-транспортну пригоду;</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при використанні забезпеченого транспортного засобу під час тренувальної поїздки чи для участі в офіційних змаганнях;</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заподіяна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rFonts w:eastAsiaTheme="minorHAnsi"/>
          <w:color w:val="000000" w:themeColor="text1"/>
          <w:sz w:val="20"/>
          <w:szCs w:val="20"/>
          <w:shd w:val="clear" w:color="auto" w:fill="FFFFFF"/>
          <w:lang w:eastAsia="en-US"/>
        </w:rPr>
        <w:t>шкод</w:t>
      </w:r>
      <w:r>
        <w:rPr>
          <w:rFonts w:eastAsiaTheme="minorHAnsi"/>
          <w:color w:val="000000" w:themeColor="text1"/>
          <w:sz w:val="20"/>
          <w:szCs w:val="20"/>
          <w:shd w:val="clear" w:color="auto" w:fill="FFFFFF"/>
          <w:lang w:eastAsia="en-US"/>
        </w:rPr>
        <w:t>и</w:t>
      </w:r>
      <w:r w:rsidRPr="00890300">
        <w:rPr>
          <w:rFonts w:eastAsiaTheme="minorHAnsi"/>
          <w:color w:val="000000" w:themeColor="text1"/>
          <w:sz w:val="20"/>
          <w:szCs w:val="20"/>
          <w:shd w:val="clear" w:color="auto" w:fill="FFFFFF"/>
          <w:lang w:eastAsia="en-US"/>
        </w:rPr>
        <w:t xml:space="preserve">, </w:t>
      </w:r>
      <w:r>
        <w:rPr>
          <w:rFonts w:eastAsiaTheme="minorHAnsi"/>
          <w:color w:val="000000" w:themeColor="text1"/>
          <w:sz w:val="20"/>
          <w:szCs w:val="20"/>
          <w:shd w:val="clear" w:color="auto" w:fill="FFFFFF"/>
          <w:lang w:eastAsia="en-US"/>
        </w:rPr>
        <w:t xml:space="preserve">що </w:t>
      </w:r>
      <w:r w:rsidRPr="00890300">
        <w:rPr>
          <w:rFonts w:eastAsiaTheme="minorHAnsi"/>
          <w:color w:val="000000" w:themeColor="text1"/>
          <w:sz w:val="20"/>
          <w:szCs w:val="20"/>
          <w:shd w:val="clear" w:color="auto" w:fill="FFFFFF"/>
          <w:lang w:eastAsia="en-US"/>
        </w:rPr>
        <w:t>пов'язан</w:t>
      </w:r>
      <w:r>
        <w:rPr>
          <w:rFonts w:eastAsiaTheme="minorHAnsi"/>
          <w:color w:val="000000" w:themeColor="text1"/>
          <w:sz w:val="20"/>
          <w:szCs w:val="20"/>
          <w:shd w:val="clear" w:color="auto" w:fill="FFFFFF"/>
          <w:lang w:eastAsia="en-US"/>
        </w:rPr>
        <w:t>а</w:t>
      </w:r>
      <w:r w:rsidRPr="00890300">
        <w:rPr>
          <w:rFonts w:eastAsiaTheme="minorHAnsi"/>
          <w:color w:val="000000" w:themeColor="text1"/>
          <w:sz w:val="20"/>
          <w:szCs w:val="20"/>
          <w:shd w:val="clear" w:color="auto" w:fill="FFFFFF"/>
          <w:lang w:eastAsia="en-US"/>
        </w:rPr>
        <w:t xml:space="preserve"> із втратою товарної вартості транспортного засобу;</w:t>
      </w:r>
      <w:r w:rsidRPr="00890300">
        <w:rPr>
          <w:snapToGrid w:val="0"/>
          <w:color w:val="000000" w:themeColor="text1"/>
          <w:sz w:val="20"/>
          <w:szCs w:val="20"/>
          <w:lang w:eastAsia="en-US"/>
        </w:rPr>
        <w:t xml:space="preserve"> </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xml:space="preserve">, </w:t>
      </w:r>
      <w:r>
        <w:rPr>
          <w:snapToGrid w:val="0"/>
          <w:color w:val="000000" w:themeColor="text1"/>
          <w:sz w:val="20"/>
          <w:szCs w:val="20"/>
          <w:lang w:eastAsia="en-US"/>
        </w:rPr>
        <w:t xml:space="preserve">що </w:t>
      </w:r>
      <w:r w:rsidRPr="00890300">
        <w:rPr>
          <w:snapToGrid w:val="0"/>
          <w:color w:val="000000" w:themeColor="text1"/>
          <w:sz w:val="20"/>
          <w:szCs w:val="20"/>
          <w:lang w:eastAsia="en-US"/>
        </w:rPr>
        <w:t>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xml:space="preserve">, </w:t>
      </w:r>
      <w:r>
        <w:rPr>
          <w:snapToGrid w:val="0"/>
          <w:color w:val="000000" w:themeColor="text1"/>
          <w:sz w:val="20"/>
          <w:szCs w:val="20"/>
          <w:lang w:eastAsia="en-US"/>
        </w:rPr>
        <w:t xml:space="preserve">що </w:t>
      </w:r>
      <w:r w:rsidRPr="00890300">
        <w:rPr>
          <w:snapToGrid w:val="0"/>
          <w:color w:val="000000" w:themeColor="text1"/>
          <w:sz w:val="20"/>
          <w:szCs w:val="20"/>
          <w:lang w:eastAsia="en-US"/>
        </w:rPr>
        <w:t>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xml:space="preserve">, </w:t>
      </w:r>
      <w:r>
        <w:rPr>
          <w:snapToGrid w:val="0"/>
          <w:color w:val="000000" w:themeColor="text1"/>
          <w:sz w:val="20"/>
          <w:szCs w:val="20"/>
          <w:lang w:eastAsia="en-US"/>
        </w:rPr>
        <w:t xml:space="preserve">що </w:t>
      </w:r>
      <w:r w:rsidRPr="00890300">
        <w:rPr>
          <w:snapToGrid w:val="0"/>
          <w:color w:val="000000" w:themeColor="text1"/>
          <w:sz w:val="20"/>
          <w:szCs w:val="20"/>
          <w:lang w:eastAsia="en-US"/>
        </w:rPr>
        <w:t xml:space="preserve">заподіяна життю та здоров’ю водія забезпеченого транспортного засобу, який спричинив дорожньо-транспортну пригоду. </w:t>
      </w:r>
    </w:p>
    <w:p w:rsidR="00325902" w:rsidRPr="00300909" w:rsidRDefault="00325902" w:rsidP="00325902">
      <w:pPr>
        <w:spacing w:line="232" w:lineRule="auto"/>
        <w:jc w:val="both"/>
        <w:rPr>
          <w:sz w:val="20"/>
          <w:szCs w:val="20"/>
        </w:rPr>
      </w:pPr>
      <w:r w:rsidRPr="00300909">
        <w:rPr>
          <w:sz w:val="20"/>
          <w:szCs w:val="20"/>
        </w:rPr>
        <w:t>4.3. Не визнаються страховими випадками події, що сталися внаслідок або під час:</w:t>
      </w:r>
    </w:p>
    <w:p w:rsidR="00325902" w:rsidRPr="00300909" w:rsidRDefault="00325902" w:rsidP="00325902">
      <w:pPr>
        <w:widowControl w:val="0"/>
        <w:autoSpaceDE w:val="0"/>
        <w:autoSpaceDN w:val="0"/>
        <w:adjustRightInd w:val="0"/>
        <w:jc w:val="both"/>
        <w:rPr>
          <w:sz w:val="20"/>
          <w:szCs w:val="20"/>
          <w:lang w:eastAsia="ar-SA"/>
        </w:rPr>
      </w:pPr>
      <w:r w:rsidRPr="00300909">
        <w:rPr>
          <w:sz w:val="20"/>
          <w:szCs w:val="20"/>
          <w:lang w:eastAsia="ar-SA"/>
        </w:rPr>
        <w:t>- поді</w:t>
      </w:r>
      <w:r>
        <w:rPr>
          <w:sz w:val="20"/>
          <w:szCs w:val="20"/>
          <w:lang w:eastAsia="ar-SA"/>
        </w:rPr>
        <w:t>й</w:t>
      </w:r>
      <w:r w:rsidRPr="00300909">
        <w:rPr>
          <w:sz w:val="20"/>
          <w:szCs w:val="20"/>
          <w:lang w:eastAsia="ar-SA"/>
        </w:rPr>
        <w:t xml:space="preserve">, що сталися за межами місця дії Договору, </w:t>
      </w:r>
      <w:r>
        <w:rPr>
          <w:sz w:val="20"/>
          <w:szCs w:val="20"/>
          <w:lang w:eastAsia="ar-SA"/>
        </w:rPr>
        <w:t>які вказані</w:t>
      </w:r>
      <w:r w:rsidRPr="00300909">
        <w:rPr>
          <w:sz w:val="20"/>
          <w:szCs w:val="20"/>
          <w:lang w:eastAsia="ar-SA"/>
        </w:rPr>
        <w:t xml:space="preserve"> в п. 3.3. Договору;</w:t>
      </w:r>
    </w:p>
    <w:p w:rsidR="00325902" w:rsidRPr="00300909" w:rsidRDefault="00325902" w:rsidP="00325902">
      <w:pPr>
        <w:jc w:val="both"/>
        <w:rPr>
          <w:sz w:val="20"/>
          <w:szCs w:val="20"/>
        </w:rPr>
      </w:pPr>
      <w:r w:rsidRPr="00300909">
        <w:rPr>
          <w:sz w:val="20"/>
          <w:szCs w:val="20"/>
        </w:rPr>
        <w:t>- невиконання Страхувальником своїх зобов’язань за цим Договором страхування;</w:t>
      </w:r>
    </w:p>
    <w:p w:rsidR="00325902" w:rsidRPr="00300909" w:rsidRDefault="00325902" w:rsidP="00325902">
      <w:pPr>
        <w:tabs>
          <w:tab w:val="left" w:pos="567"/>
          <w:tab w:val="left" w:pos="709"/>
        </w:tabs>
        <w:jc w:val="both"/>
        <w:rPr>
          <w:w w:val="105"/>
          <w:sz w:val="20"/>
          <w:szCs w:val="20"/>
        </w:rPr>
      </w:pPr>
      <w:r w:rsidRPr="00300909">
        <w:rPr>
          <w:sz w:val="20"/>
          <w:szCs w:val="20"/>
        </w:rPr>
        <w:lastRenderedPageBreak/>
        <w:t xml:space="preserve">- </w:t>
      </w:r>
      <w:r w:rsidRPr="00300909">
        <w:rPr>
          <w:w w:val="105"/>
          <w:sz w:val="20"/>
          <w:szCs w:val="20"/>
        </w:rPr>
        <w:t>навмисн</w:t>
      </w:r>
      <w:r>
        <w:rPr>
          <w:w w:val="105"/>
          <w:sz w:val="20"/>
          <w:szCs w:val="20"/>
        </w:rPr>
        <w:t>их</w:t>
      </w:r>
      <w:r w:rsidRPr="00300909">
        <w:rPr>
          <w:w w:val="105"/>
          <w:sz w:val="20"/>
          <w:szCs w:val="20"/>
        </w:rPr>
        <w:t xml:space="preserve"> дії Страхувальника, </w:t>
      </w:r>
      <w:r w:rsidRPr="00300909">
        <w:rPr>
          <w:sz w:val="20"/>
          <w:szCs w:val="20"/>
        </w:rPr>
        <w:t xml:space="preserve">його представників або працівників </w:t>
      </w:r>
      <w:r w:rsidRPr="00300909">
        <w:rPr>
          <w:w w:val="105"/>
          <w:sz w:val="20"/>
          <w:szCs w:val="20"/>
        </w:rPr>
        <w:t xml:space="preserve">або </w:t>
      </w:r>
      <w:proofErr w:type="spellStart"/>
      <w:r w:rsidRPr="00300909">
        <w:rPr>
          <w:w w:val="105"/>
          <w:sz w:val="20"/>
          <w:szCs w:val="20"/>
        </w:rPr>
        <w:t>Вигодонабувача</w:t>
      </w:r>
      <w:proofErr w:type="spellEnd"/>
      <w:r w:rsidRPr="00300909">
        <w:rPr>
          <w:w w:val="105"/>
          <w:sz w:val="20"/>
          <w:szCs w:val="20"/>
        </w:rPr>
        <w:t xml:space="preserve">,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w:t>
      </w:r>
      <w:proofErr w:type="spellStart"/>
      <w:r w:rsidRPr="00300909">
        <w:rPr>
          <w:w w:val="105"/>
          <w:sz w:val="20"/>
          <w:szCs w:val="20"/>
        </w:rPr>
        <w:t>Вигодонабувача</w:t>
      </w:r>
      <w:proofErr w:type="spellEnd"/>
      <w:r w:rsidRPr="00300909">
        <w:rPr>
          <w:w w:val="105"/>
          <w:sz w:val="20"/>
          <w:szCs w:val="20"/>
        </w:rPr>
        <w:t xml:space="preserve"> встановлюється відповідно до чинного законодавства України;</w:t>
      </w:r>
    </w:p>
    <w:p w:rsidR="00325902" w:rsidRPr="00300909" w:rsidRDefault="00325902" w:rsidP="00325902">
      <w:pPr>
        <w:tabs>
          <w:tab w:val="left" w:pos="567"/>
          <w:tab w:val="left" w:pos="709"/>
        </w:tabs>
        <w:jc w:val="both"/>
        <w:rPr>
          <w:w w:val="105"/>
          <w:sz w:val="20"/>
          <w:szCs w:val="20"/>
        </w:rPr>
      </w:pPr>
      <w:r w:rsidRPr="00300909">
        <w:rPr>
          <w:w w:val="105"/>
          <w:sz w:val="20"/>
          <w:szCs w:val="20"/>
        </w:rPr>
        <w:t xml:space="preserve">- вчинення Страхувальником, </w:t>
      </w:r>
      <w:r w:rsidRPr="00300909">
        <w:rPr>
          <w:sz w:val="20"/>
          <w:szCs w:val="20"/>
        </w:rPr>
        <w:t xml:space="preserve">його представником або працівником </w:t>
      </w:r>
      <w:r w:rsidRPr="00300909">
        <w:rPr>
          <w:w w:val="105"/>
          <w:sz w:val="20"/>
          <w:szCs w:val="20"/>
        </w:rPr>
        <w:t xml:space="preserve">або </w:t>
      </w:r>
      <w:proofErr w:type="spellStart"/>
      <w:r w:rsidRPr="00300909">
        <w:rPr>
          <w:w w:val="105"/>
          <w:sz w:val="20"/>
          <w:szCs w:val="20"/>
        </w:rPr>
        <w:t>Вигодонабувачем</w:t>
      </w:r>
      <w:proofErr w:type="spellEnd"/>
      <w:r w:rsidRPr="00300909">
        <w:rPr>
          <w:w w:val="105"/>
          <w:sz w:val="20"/>
          <w:szCs w:val="20"/>
        </w:rPr>
        <w:t xml:space="preserve"> умисного злочину, що призвів до страхового випадку;</w:t>
      </w:r>
    </w:p>
    <w:p w:rsidR="00325902" w:rsidRPr="00300909" w:rsidRDefault="00325902" w:rsidP="00325902">
      <w:pPr>
        <w:widowControl w:val="0"/>
        <w:jc w:val="both"/>
        <w:rPr>
          <w:sz w:val="20"/>
          <w:szCs w:val="20"/>
        </w:rPr>
      </w:pPr>
      <w:r w:rsidRPr="00300909">
        <w:rPr>
          <w:sz w:val="20"/>
          <w:szCs w:val="20"/>
        </w:rPr>
        <w:t xml:space="preserve">- </w:t>
      </w:r>
      <w:r w:rsidRPr="00300909">
        <w:rPr>
          <w:w w:val="105"/>
          <w:sz w:val="20"/>
          <w:szCs w:val="20"/>
        </w:rPr>
        <w:t xml:space="preserve">подання Страхувальником </w:t>
      </w:r>
      <w:r w:rsidRPr="00300909">
        <w:rPr>
          <w:sz w:val="20"/>
          <w:szCs w:val="20"/>
        </w:rPr>
        <w:t>Страховику свідомо неправдивої інформації</w:t>
      </w:r>
      <w:r w:rsidRPr="00300909">
        <w:rPr>
          <w:w w:val="105"/>
          <w:sz w:val="20"/>
          <w:szCs w:val="20"/>
        </w:rPr>
        <w:t xml:space="preserve"> (відомостей про об’єкт страхування або про факт настання страхового випадку тощо);</w:t>
      </w:r>
    </w:p>
    <w:p w:rsidR="00325902" w:rsidRPr="00300909" w:rsidRDefault="00325902" w:rsidP="00325902">
      <w:pPr>
        <w:widowControl w:val="0"/>
        <w:jc w:val="both"/>
        <w:rPr>
          <w:sz w:val="20"/>
          <w:szCs w:val="20"/>
        </w:rPr>
      </w:pPr>
      <w:r w:rsidRPr="00300909">
        <w:rPr>
          <w:sz w:val="20"/>
          <w:szCs w:val="20"/>
        </w:rPr>
        <w:t>- дій Страхувальника, його представників або працівників, в стані алкогольного сп’яніння, під впливом наркотичних чи токсичних речовин;</w:t>
      </w:r>
    </w:p>
    <w:p w:rsidR="00325902" w:rsidRPr="00300909" w:rsidRDefault="00325902" w:rsidP="00325902">
      <w:pPr>
        <w:widowControl w:val="0"/>
        <w:numPr>
          <w:ilvl w:val="0"/>
          <w:numId w:val="6"/>
        </w:numPr>
        <w:tabs>
          <w:tab w:val="clear" w:pos="720"/>
          <w:tab w:val="num" w:pos="142"/>
          <w:tab w:val="num" w:pos="4973"/>
        </w:tabs>
        <w:autoSpaceDE w:val="0"/>
        <w:autoSpaceDN w:val="0"/>
        <w:adjustRightInd w:val="0"/>
        <w:ind w:left="0" w:firstLine="0"/>
        <w:jc w:val="both"/>
        <w:rPr>
          <w:sz w:val="20"/>
          <w:szCs w:val="20"/>
        </w:rPr>
      </w:pPr>
      <w:r w:rsidRPr="00300909">
        <w:rPr>
          <w:sz w:val="20"/>
          <w:szCs w:val="20"/>
        </w:rPr>
        <w:t>випад</w:t>
      </w:r>
      <w:r>
        <w:rPr>
          <w:sz w:val="20"/>
          <w:szCs w:val="20"/>
        </w:rPr>
        <w:t>ку</w:t>
      </w:r>
      <w:r w:rsidRPr="00300909">
        <w:rPr>
          <w:sz w:val="20"/>
          <w:szCs w:val="20"/>
        </w:rPr>
        <w:t>, коли Страхувальник не надав можливості Страховику пред’явити до третьої особи, з вини якої трапився страховий випадок, прав</w:t>
      </w:r>
      <w:r>
        <w:rPr>
          <w:sz w:val="20"/>
          <w:szCs w:val="20"/>
        </w:rPr>
        <w:t>а</w:t>
      </w:r>
      <w:r w:rsidRPr="00300909">
        <w:rPr>
          <w:sz w:val="20"/>
          <w:szCs w:val="20"/>
        </w:rPr>
        <w:t xml:space="preserve"> вимоги, якщо це передбачено умовами Договору страхування;</w:t>
      </w:r>
    </w:p>
    <w:p w:rsidR="00325902" w:rsidRPr="00300909" w:rsidRDefault="00325902" w:rsidP="00325902">
      <w:pPr>
        <w:tabs>
          <w:tab w:val="left" w:pos="567"/>
        </w:tabs>
        <w:jc w:val="both"/>
        <w:rPr>
          <w:snapToGrid w:val="0"/>
          <w:color w:val="7030A0"/>
          <w:sz w:val="20"/>
          <w:szCs w:val="20"/>
        </w:rPr>
      </w:pPr>
    </w:p>
    <w:p w:rsidR="00325902" w:rsidRPr="00300909" w:rsidRDefault="00325902" w:rsidP="00325902">
      <w:pPr>
        <w:tabs>
          <w:tab w:val="left" w:pos="540"/>
        </w:tabs>
        <w:ind w:left="3261"/>
        <w:contextualSpacing/>
        <w:rPr>
          <w:b/>
          <w:sz w:val="20"/>
          <w:szCs w:val="20"/>
          <w:lang w:eastAsia="en-US"/>
        </w:rPr>
      </w:pPr>
      <w:r>
        <w:rPr>
          <w:b/>
          <w:sz w:val="20"/>
          <w:szCs w:val="20"/>
          <w:lang w:eastAsia="en-US"/>
        </w:rPr>
        <w:t>5.</w:t>
      </w:r>
      <w:r>
        <w:rPr>
          <w:b/>
          <w:sz w:val="20"/>
          <w:szCs w:val="20"/>
          <w:lang w:eastAsia="en-US"/>
        </w:rPr>
        <w:tab/>
      </w:r>
      <w:r w:rsidRPr="00300909">
        <w:rPr>
          <w:b/>
          <w:sz w:val="20"/>
          <w:szCs w:val="20"/>
          <w:lang w:eastAsia="en-US"/>
        </w:rPr>
        <w:t>ПРАВА ТА ОБОВ'ЯЗКИ СТОРIН</w:t>
      </w:r>
    </w:p>
    <w:p w:rsidR="00325902" w:rsidRPr="00300909" w:rsidRDefault="00325902" w:rsidP="00325902">
      <w:pPr>
        <w:tabs>
          <w:tab w:val="left" w:pos="567"/>
        </w:tabs>
        <w:jc w:val="both"/>
        <w:rPr>
          <w:sz w:val="20"/>
          <w:szCs w:val="20"/>
        </w:rPr>
      </w:pPr>
      <w:r w:rsidRPr="00300909">
        <w:rPr>
          <w:sz w:val="20"/>
          <w:szCs w:val="20"/>
        </w:rPr>
        <w:t>5.1.</w:t>
      </w:r>
      <w:r w:rsidRPr="00300909">
        <w:rPr>
          <w:sz w:val="20"/>
          <w:szCs w:val="20"/>
        </w:rPr>
        <w:tab/>
        <w:t>Страховик зобов’язаний:</w:t>
      </w:r>
    </w:p>
    <w:p w:rsidR="00325902" w:rsidRPr="00300909" w:rsidRDefault="00325902" w:rsidP="00325902">
      <w:pPr>
        <w:tabs>
          <w:tab w:val="left" w:pos="540"/>
          <w:tab w:val="left" w:pos="8505"/>
        </w:tabs>
        <w:jc w:val="both"/>
        <w:rPr>
          <w:sz w:val="20"/>
          <w:szCs w:val="20"/>
        </w:rPr>
      </w:pPr>
      <w:r w:rsidRPr="00300909">
        <w:rPr>
          <w:snapToGrid w:val="0"/>
          <w:sz w:val="20"/>
          <w:szCs w:val="20"/>
        </w:rPr>
        <w:t>5.1.1.</w:t>
      </w:r>
      <w:r w:rsidRPr="00300909">
        <w:rPr>
          <w:snapToGrid w:val="0"/>
          <w:sz w:val="20"/>
          <w:szCs w:val="20"/>
        </w:rPr>
        <w:tab/>
        <w:t>до підписання цього Договору ознайомити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w:t>
      </w:r>
    </w:p>
    <w:p w:rsidR="00325902" w:rsidRPr="00890300" w:rsidRDefault="00325902" w:rsidP="00325902">
      <w:pPr>
        <w:tabs>
          <w:tab w:val="num" w:pos="540"/>
          <w:tab w:val="num" w:pos="1260"/>
        </w:tabs>
        <w:jc w:val="both"/>
        <w:rPr>
          <w:color w:val="000000" w:themeColor="text1"/>
          <w:w w:val="105"/>
          <w:sz w:val="20"/>
          <w:szCs w:val="20"/>
        </w:rPr>
      </w:pPr>
      <w:r w:rsidRPr="00890300">
        <w:rPr>
          <w:snapToGrid w:val="0"/>
          <w:color w:val="000000" w:themeColor="text1"/>
          <w:sz w:val="20"/>
          <w:szCs w:val="20"/>
        </w:rPr>
        <w:t>5.1.2.</w:t>
      </w:r>
      <w:r w:rsidRPr="00890300">
        <w:rPr>
          <w:snapToGrid w:val="0"/>
          <w:color w:val="000000" w:themeColor="text1"/>
          <w:sz w:val="20"/>
          <w:szCs w:val="20"/>
        </w:rPr>
        <w:tab/>
      </w:r>
      <w:r w:rsidRPr="00890300">
        <w:rPr>
          <w:color w:val="000000" w:themeColor="text1"/>
          <w:w w:val="105"/>
          <w:sz w:val="20"/>
          <w:szCs w:val="20"/>
        </w:rPr>
        <w:t>нести страхову відповідальність згідно з умовами цього Договору страхування та чинного законодавства;</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 xml:space="preserve">5.1.3. </w:t>
      </w:r>
      <w:r w:rsidRPr="00890300">
        <w:rPr>
          <w:color w:val="000000" w:themeColor="text1"/>
          <w:w w:val="105"/>
          <w:sz w:val="20"/>
          <w:szCs w:val="20"/>
        </w:rPr>
        <w:t>керуватись інформацією компетентних органів, висновками підрозділу Національної поліції України, слідчих органів, судів та іншою інформацією компетентних органів та установ про причини втрат та розмір збитків;</w:t>
      </w:r>
    </w:p>
    <w:p w:rsidR="00325902" w:rsidRPr="00890300" w:rsidRDefault="00325902" w:rsidP="00325902">
      <w:pPr>
        <w:overflowPunct w:val="0"/>
        <w:autoSpaceDE w:val="0"/>
        <w:autoSpaceDN w:val="0"/>
        <w:adjustRightInd w:val="0"/>
        <w:jc w:val="both"/>
        <w:textAlignment w:val="baseline"/>
        <w:rPr>
          <w:color w:val="000000" w:themeColor="text1"/>
          <w:sz w:val="20"/>
          <w:szCs w:val="20"/>
        </w:rPr>
      </w:pPr>
      <w:r w:rsidRPr="00890300">
        <w:rPr>
          <w:snapToGrid w:val="0"/>
          <w:color w:val="000000" w:themeColor="text1"/>
          <w:sz w:val="20"/>
          <w:szCs w:val="20"/>
        </w:rPr>
        <w:t xml:space="preserve">5.1.4. </w:t>
      </w:r>
      <w:r w:rsidRPr="00890300">
        <w:rPr>
          <w:color w:val="000000" w:themeColor="text1"/>
          <w:sz w:val="20"/>
          <w:szCs w:val="20"/>
        </w:rPr>
        <w:t>у разі втрати страхового Поліса – протягом 7 (семи) календарних днів безкоштовно видати дублікат цього Поліса на підставі заяви Страхувальника.</w:t>
      </w:r>
    </w:p>
    <w:p w:rsidR="00325902" w:rsidRPr="00890300" w:rsidRDefault="00325902" w:rsidP="00325902">
      <w:pPr>
        <w:tabs>
          <w:tab w:val="left" w:pos="567"/>
        </w:tabs>
        <w:jc w:val="both"/>
        <w:rPr>
          <w:snapToGrid w:val="0"/>
          <w:color w:val="000000" w:themeColor="text1"/>
          <w:sz w:val="20"/>
          <w:szCs w:val="20"/>
        </w:rPr>
      </w:pPr>
    </w:p>
    <w:p w:rsidR="00325902" w:rsidRPr="00890300" w:rsidRDefault="00325902" w:rsidP="00325902">
      <w:pPr>
        <w:tabs>
          <w:tab w:val="num" w:pos="567"/>
        </w:tabs>
        <w:jc w:val="both"/>
        <w:rPr>
          <w:snapToGrid w:val="0"/>
          <w:color w:val="000000" w:themeColor="text1"/>
          <w:sz w:val="20"/>
          <w:szCs w:val="20"/>
        </w:rPr>
      </w:pPr>
      <w:r w:rsidRPr="00890300">
        <w:rPr>
          <w:color w:val="000000" w:themeColor="text1"/>
          <w:sz w:val="20"/>
          <w:szCs w:val="20"/>
        </w:rPr>
        <w:t xml:space="preserve">5.2. </w:t>
      </w:r>
      <w:r w:rsidRPr="00890300">
        <w:rPr>
          <w:color w:val="000000" w:themeColor="text1"/>
          <w:sz w:val="20"/>
          <w:szCs w:val="20"/>
        </w:rPr>
        <w:tab/>
      </w:r>
      <w:r w:rsidRPr="00890300">
        <w:rPr>
          <w:snapToGrid w:val="0"/>
          <w:color w:val="000000" w:themeColor="text1"/>
          <w:sz w:val="20"/>
          <w:szCs w:val="20"/>
        </w:rPr>
        <w:t>Страхувальник зобов’язаний:</w:t>
      </w:r>
    </w:p>
    <w:p w:rsidR="00325902" w:rsidRPr="00890300" w:rsidRDefault="00325902" w:rsidP="00325902">
      <w:pPr>
        <w:widowControl w:val="0"/>
        <w:tabs>
          <w:tab w:val="left" w:pos="567"/>
          <w:tab w:val="num" w:pos="720"/>
          <w:tab w:val="left" w:pos="900"/>
          <w:tab w:val="num" w:pos="7165"/>
        </w:tabs>
        <w:jc w:val="both"/>
        <w:rPr>
          <w:snapToGrid w:val="0"/>
          <w:color w:val="000000" w:themeColor="text1"/>
          <w:sz w:val="20"/>
          <w:szCs w:val="20"/>
        </w:rPr>
      </w:pPr>
      <w:r>
        <w:rPr>
          <w:snapToGrid w:val="0"/>
          <w:color w:val="000000" w:themeColor="text1"/>
          <w:sz w:val="20"/>
          <w:szCs w:val="20"/>
        </w:rPr>
        <w:t>5.2.1.</w:t>
      </w:r>
      <w:r>
        <w:rPr>
          <w:snapToGrid w:val="0"/>
          <w:color w:val="000000" w:themeColor="text1"/>
          <w:sz w:val="20"/>
          <w:szCs w:val="20"/>
        </w:rPr>
        <w:tab/>
      </w:r>
      <w:r w:rsidRPr="00890300">
        <w:rPr>
          <w:snapToGrid w:val="0"/>
          <w:color w:val="000000" w:themeColor="text1"/>
          <w:sz w:val="20"/>
          <w:szCs w:val="20"/>
        </w:rPr>
        <w:t>своєчасно вносити страхові платежі;</w:t>
      </w:r>
    </w:p>
    <w:p w:rsidR="00325902" w:rsidRPr="00890300" w:rsidRDefault="00325902" w:rsidP="00325902">
      <w:pPr>
        <w:widowControl w:val="0"/>
        <w:tabs>
          <w:tab w:val="left" w:pos="900"/>
          <w:tab w:val="num" w:pos="993"/>
          <w:tab w:val="left" w:pos="1080"/>
          <w:tab w:val="num" w:pos="7165"/>
        </w:tabs>
        <w:jc w:val="both"/>
        <w:rPr>
          <w:snapToGrid w:val="0"/>
          <w:color w:val="000000" w:themeColor="text1"/>
          <w:sz w:val="20"/>
          <w:szCs w:val="20"/>
        </w:rPr>
      </w:pPr>
      <w:r>
        <w:rPr>
          <w:snapToGrid w:val="0"/>
          <w:color w:val="000000" w:themeColor="text1"/>
          <w:sz w:val="20"/>
          <w:szCs w:val="20"/>
        </w:rPr>
        <w:t xml:space="preserve">5.2.2. </w:t>
      </w:r>
      <w:r w:rsidRPr="00890300">
        <w:rPr>
          <w:snapToGrid w:val="0"/>
          <w:color w:val="000000" w:themeColor="text1"/>
          <w:sz w:val="20"/>
          <w:szCs w:val="20"/>
        </w:rPr>
        <w:t>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5.2.3. </w:t>
      </w:r>
      <w:r w:rsidRPr="00890300">
        <w:rPr>
          <w:snapToGrid w:val="0"/>
          <w:color w:val="000000" w:themeColor="text1"/>
          <w:sz w:val="20"/>
          <w:szCs w:val="20"/>
        </w:rPr>
        <w:t>повідомити Страховика про інші діючі договори страхування щодо цього предмета Договору;</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5.2.4. </w:t>
      </w:r>
      <w:r w:rsidRPr="00890300">
        <w:rPr>
          <w:snapToGrid w:val="0"/>
          <w:color w:val="000000" w:themeColor="text1"/>
          <w:sz w:val="20"/>
          <w:szCs w:val="20"/>
        </w:rPr>
        <w:t>виконувати умови страхування, викладені в цьому Договорі страхування;</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5.2.5. </w:t>
      </w:r>
      <w:r w:rsidRPr="00890300">
        <w:rPr>
          <w:snapToGrid w:val="0"/>
          <w:color w:val="000000" w:themeColor="text1"/>
          <w:sz w:val="20"/>
          <w:szCs w:val="20"/>
        </w:rPr>
        <w:t>письмово повідомити Страховика про настання страхового випадку;</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5.2.6. </w:t>
      </w:r>
      <w:r w:rsidRPr="00890300">
        <w:rPr>
          <w:snapToGrid w:val="0"/>
          <w:color w:val="000000" w:themeColor="text1"/>
          <w:sz w:val="20"/>
          <w:szCs w:val="20"/>
        </w:rPr>
        <w:t>виконувати умови страхування, викладені в цьому Договорі страхування;</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5.2.7. </w:t>
      </w:r>
      <w:r w:rsidRPr="00890300">
        <w:rPr>
          <w:snapToGrid w:val="0"/>
          <w:color w:val="000000" w:themeColor="text1"/>
          <w:sz w:val="20"/>
          <w:szCs w:val="20"/>
        </w:rPr>
        <w:t>повернути Страховику суму страхового відшкодування в разі отримання відшкодування шкоди від особи, винної в її заподіянні, чи від іншої особи;</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5.2.8. </w:t>
      </w:r>
      <w:r w:rsidRPr="00890300">
        <w:rPr>
          <w:snapToGrid w:val="0"/>
          <w:color w:val="000000" w:themeColor="text1"/>
          <w:sz w:val="20"/>
          <w:szCs w:val="20"/>
        </w:rPr>
        <w:t xml:space="preserve">в разі настання страхового випадку, негайно повідомити про це Уповноважений підрозділ Національної поліції України </w:t>
      </w:r>
      <w:r w:rsidRPr="00890300">
        <w:rPr>
          <w:color w:val="000000" w:themeColor="text1"/>
          <w:sz w:val="20"/>
          <w:szCs w:val="20"/>
        </w:rPr>
        <w:t>(за виключенням обставин, передбачених п. 33.2. статті 33 Закону України «Про обов'язкове страхування цивільно-правової відповідальності власників наземних транспортних засобів»)</w:t>
      </w:r>
      <w:r w:rsidRPr="00890300">
        <w:rPr>
          <w:snapToGrid w:val="0"/>
          <w:color w:val="000000" w:themeColor="text1"/>
          <w:sz w:val="20"/>
          <w:szCs w:val="20"/>
        </w:rPr>
        <w:t>, або інші компетентні органи;</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5.2.9. </w:t>
      </w:r>
      <w:r w:rsidRPr="00890300">
        <w:rPr>
          <w:snapToGrid w:val="0"/>
          <w:color w:val="000000" w:themeColor="text1"/>
          <w:sz w:val="20"/>
          <w:szCs w:val="20"/>
        </w:rPr>
        <w:t>зберігати пошкоджений ТЗ в тому вигляді, в якому він залишився після страхового випадку до прибуття представника Страховика для його огляду.</w:t>
      </w:r>
    </w:p>
    <w:p w:rsidR="00325902" w:rsidRPr="00300909" w:rsidRDefault="00325902" w:rsidP="00325902">
      <w:pPr>
        <w:tabs>
          <w:tab w:val="num" w:pos="540"/>
        </w:tabs>
        <w:jc w:val="both"/>
        <w:rPr>
          <w:snapToGrid w:val="0"/>
          <w:sz w:val="20"/>
          <w:szCs w:val="20"/>
        </w:rPr>
      </w:pPr>
    </w:p>
    <w:p w:rsidR="00325902" w:rsidRPr="00300909" w:rsidRDefault="00325902" w:rsidP="00325902">
      <w:pPr>
        <w:tabs>
          <w:tab w:val="num" w:pos="540"/>
        </w:tabs>
        <w:jc w:val="both"/>
        <w:rPr>
          <w:snapToGrid w:val="0"/>
          <w:sz w:val="20"/>
          <w:szCs w:val="20"/>
        </w:rPr>
      </w:pPr>
      <w:r w:rsidRPr="00300909">
        <w:rPr>
          <w:snapToGrid w:val="0"/>
          <w:sz w:val="20"/>
          <w:szCs w:val="20"/>
        </w:rPr>
        <w:t>5.3.</w:t>
      </w:r>
      <w:r w:rsidRPr="00300909">
        <w:rPr>
          <w:snapToGrid w:val="0"/>
          <w:sz w:val="20"/>
          <w:szCs w:val="20"/>
        </w:rPr>
        <w:tab/>
        <w:t>Страховик має право:</w:t>
      </w:r>
    </w:p>
    <w:p w:rsidR="00325902" w:rsidRPr="00300909" w:rsidRDefault="00325902" w:rsidP="00325902">
      <w:pPr>
        <w:tabs>
          <w:tab w:val="num" w:pos="567"/>
        </w:tabs>
        <w:jc w:val="both"/>
        <w:rPr>
          <w:w w:val="105"/>
          <w:sz w:val="20"/>
          <w:szCs w:val="20"/>
        </w:rPr>
      </w:pPr>
      <w:r w:rsidRPr="00300909">
        <w:rPr>
          <w:snapToGrid w:val="0"/>
          <w:sz w:val="20"/>
          <w:szCs w:val="20"/>
        </w:rPr>
        <w:t>5.3.1.</w:t>
      </w:r>
      <w:r w:rsidRPr="00300909">
        <w:rPr>
          <w:snapToGrid w:val="0"/>
          <w:sz w:val="20"/>
          <w:szCs w:val="20"/>
        </w:rPr>
        <w:tab/>
      </w:r>
      <w:r w:rsidRPr="00300909">
        <w:rPr>
          <w:w w:val="105"/>
          <w:sz w:val="20"/>
          <w:szCs w:val="20"/>
        </w:rPr>
        <w:t>перевіряти достовірність наданих Страхувальником документів та інформації;</w:t>
      </w:r>
    </w:p>
    <w:p w:rsidR="00325902" w:rsidRPr="00300909" w:rsidRDefault="00325902" w:rsidP="00325902">
      <w:pPr>
        <w:tabs>
          <w:tab w:val="num" w:pos="567"/>
        </w:tabs>
        <w:jc w:val="both"/>
        <w:rPr>
          <w:snapToGrid w:val="0"/>
          <w:sz w:val="20"/>
          <w:szCs w:val="20"/>
        </w:rPr>
      </w:pPr>
      <w:r w:rsidRPr="00300909">
        <w:rPr>
          <w:snapToGrid w:val="0"/>
          <w:sz w:val="20"/>
          <w:szCs w:val="20"/>
        </w:rPr>
        <w:t>5.3.2.</w:t>
      </w:r>
      <w:r w:rsidRPr="00300909">
        <w:rPr>
          <w:snapToGrid w:val="0"/>
          <w:sz w:val="20"/>
          <w:szCs w:val="20"/>
        </w:rPr>
        <w:tab/>
        <w:t>брати участь у встановленні причин та обставин, за яких стався страховий випадок,</w:t>
      </w:r>
      <w:r w:rsidRPr="00300909">
        <w:rPr>
          <w:sz w:val="20"/>
          <w:szCs w:val="20"/>
        </w:rPr>
        <w:t xml:space="preserve"> приймати участь у будь-яких комісіях, створюваних з метою розслідування страхового випадку та з’ясування розміру заподіяних збитків; </w:t>
      </w:r>
    </w:p>
    <w:p w:rsidR="00325902" w:rsidRPr="00300909" w:rsidRDefault="00325902" w:rsidP="00325902">
      <w:pPr>
        <w:jc w:val="both"/>
        <w:rPr>
          <w:w w:val="105"/>
          <w:sz w:val="20"/>
          <w:szCs w:val="20"/>
        </w:rPr>
      </w:pPr>
      <w:r w:rsidRPr="00300909">
        <w:rPr>
          <w:snapToGrid w:val="0"/>
          <w:sz w:val="20"/>
          <w:szCs w:val="20"/>
        </w:rPr>
        <w:t>5.3.3.</w:t>
      </w:r>
      <w:r w:rsidRPr="00300909">
        <w:rPr>
          <w:snapToGrid w:val="0"/>
          <w:sz w:val="20"/>
          <w:szCs w:val="20"/>
        </w:rPr>
        <w:tab/>
      </w:r>
      <w:r w:rsidRPr="00300909">
        <w:rPr>
          <w:w w:val="105"/>
          <w:sz w:val="20"/>
          <w:szCs w:val="20"/>
        </w:rPr>
        <w:t xml:space="preserve">якщо у Страховика виникли обґрунтовані сумніви щодо достовірності наданих Страхувальником (одержувачем страхового відшкодування (виплати)) відомостей і документів, що підтверджують факт, причини та обставини настання страхового випадку, а також розмір завданого збитку (шкоди) з метою прийняття рішення про здійснення виплати або відмову у здійсненні виплати страхового відшкодування (страхової виплати), Страховик може робити запити про відомості, пов’язані з настанням страхового випадку, до компетентних органів, підприємств, установ та організацій, що володіють інформацією про обставини настання страхового випадку </w:t>
      </w:r>
      <w:r w:rsidRPr="00300909">
        <w:rPr>
          <w:sz w:val="20"/>
          <w:szCs w:val="20"/>
        </w:rPr>
        <w:t>для отримання інформації</w:t>
      </w:r>
      <w:r w:rsidRPr="00300909">
        <w:rPr>
          <w:snapToGrid w:val="0"/>
          <w:sz w:val="20"/>
          <w:szCs w:val="20"/>
        </w:rPr>
        <w:t xml:space="preserve"> та надання відповідних документів</w:t>
      </w:r>
      <w:r w:rsidRPr="00300909">
        <w:rPr>
          <w:sz w:val="20"/>
          <w:szCs w:val="20"/>
        </w:rPr>
        <w:t>, необхідних для з’ясування факту і обставин настання страхового випадку, розміру заподіяних Страхувальнику збитків, а також іншої, пов’язаної із страховим випадком, інформації;</w:t>
      </w:r>
    </w:p>
    <w:p w:rsidR="00325902" w:rsidRPr="00300909" w:rsidRDefault="00325902" w:rsidP="00325902">
      <w:pPr>
        <w:tabs>
          <w:tab w:val="num" w:pos="567"/>
        </w:tabs>
        <w:jc w:val="both"/>
        <w:rPr>
          <w:snapToGrid w:val="0"/>
          <w:sz w:val="20"/>
          <w:szCs w:val="20"/>
        </w:rPr>
      </w:pPr>
      <w:r w:rsidRPr="00300909">
        <w:rPr>
          <w:snapToGrid w:val="0"/>
          <w:sz w:val="20"/>
          <w:szCs w:val="20"/>
        </w:rPr>
        <w:t xml:space="preserve">5.3.4. </w:t>
      </w:r>
      <w:r w:rsidRPr="00300909">
        <w:rPr>
          <w:sz w:val="20"/>
          <w:szCs w:val="20"/>
        </w:rPr>
        <w:t>проводити розслідування страхового випадку та оцінку розміру заподіяних збитків, залучати для цих цілей уповноважених експертів</w:t>
      </w:r>
      <w:r w:rsidRPr="00300909">
        <w:rPr>
          <w:snapToGrid w:val="0"/>
          <w:sz w:val="20"/>
          <w:szCs w:val="20"/>
        </w:rPr>
        <w:t>;</w:t>
      </w:r>
    </w:p>
    <w:p w:rsidR="00325902" w:rsidRPr="00300909" w:rsidRDefault="00325902" w:rsidP="00325902">
      <w:pPr>
        <w:jc w:val="both"/>
        <w:rPr>
          <w:snapToGrid w:val="0"/>
          <w:sz w:val="20"/>
          <w:szCs w:val="20"/>
        </w:rPr>
      </w:pPr>
      <w:r w:rsidRPr="00300909">
        <w:rPr>
          <w:snapToGrid w:val="0"/>
          <w:sz w:val="20"/>
          <w:szCs w:val="20"/>
        </w:rPr>
        <w:t>5.3.5. б</w:t>
      </w:r>
      <w:r w:rsidRPr="00300909">
        <w:rPr>
          <w:sz w:val="20"/>
          <w:szCs w:val="20"/>
        </w:rPr>
        <w:t>рати участь у рятувальних роботах, здійснювати необхідні для цього заходи</w:t>
      </w:r>
      <w:r w:rsidRPr="00300909">
        <w:rPr>
          <w:snapToGrid w:val="0"/>
          <w:sz w:val="20"/>
          <w:szCs w:val="20"/>
        </w:rPr>
        <w:t>;</w:t>
      </w:r>
    </w:p>
    <w:p w:rsidR="00325902" w:rsidRPr="00300909" w:rsidRDefault="00325902" w:rsidP="00325902">
      <w:pPr>
        <w:overflowPunct w:val="0"/>
        <w:autoSpaceDE w:val="0"/>
        <w:autoSpaceDN w:val="0"/>
        <w:adjustRightInd w:val="0"/>
        <w:jc w:val="both"/>
        <w:textAlignment w:val="baseline"/>
        <w:rPr>
          <w:w w:val="105"/>
          <w:sz w:val="20"/>
          <w:szCs w:val="20"/>
        </w:rPr>
      </w:pPr>
      <w:r w:rsidRPr="00300909">
        <w:rPr>
          <w:snapToGrid w:val="0"/>
          <w:sz w:val="20"/>
          <w:szCs w:val="20"/>
        </w:rPr>
        <w:t>5.3.6. п</w:t>
      </w:r>
      <w:r w:rsidRPr="00300909">
        <w:rPr>
          <w:w w:val="105"/>
          <w:sz w:val="20"/>
          <w:szCs w:val="20"/>
        </w:rPr>
        <w:t>ред’являти право вимоги відшкодування збитків до осіб, що винні в настанні страхового випадку,</w:t>
      </w:r>
      <w:r w:rsidRPr="00300909">
        <w:rPr>
          <w:sz w:val="20"/>
          <w:szCs w:val="20"/>
        </w:rPr>
        <w:t xml:space="preserve"> вимагати від Страхувальника (</w:t>
      </w:r>
      <w:proofErr w:type="spellStart"/>
      <w:r w:rsidRPr="00300909">
        <w:rPr>
          <w:sz w:val="20"/>
          <w:szCs w:val="20"/>
        </w:rPr>
        <w:t>Вигодонабувача</w:t>
      </w:r>
      <w:proofErr w:type="spellEnd"/>
      <w:r w:rsidRPr="00300909">
        <w:rPr>
          <w:sz w:val="20"/>
          <w:szCs w:val="20"/>
        </w:rPr>
        <w:t>) повернення страхового відшкодування або його частки, у випадку одержання Страхувальником (</w:t>
      </w:r>
      <w:proofErr w:type="spellStart"/>
      <w:r w:rsidRPr="00300909">
        <w:rPr>
          <w:sz w:val="20"/>
          <w:szCs w:val="20"/>
        </w:rPr>
        <w:t>Вигодонабувачем</w:t>
      </w:r>
      <w:proofErr w:type="spellEnd"/>
      <w:r w:rsidRPr="00300909">
        <w:rPr>
          <w:sz w:val="20"/>
          <w:szCs w:val="20"/>
        </w:rPr>
        <w:t>) повної (часткової) компенсації збитків від третіх осіб</w:t>
      </w:r>
      <w:r w:rsidRPr="00300909">
        <w:rPr>
          <w:w w:val="105"/>
          <w:sz w:val="20"/>
          <w:szCs w:val="20"/>
        </w:rPr>
        <w:t>;</w:t>
      </w:r>
    </w:p>
    <w:p w:rsidR="00325902" w:rsidRPr="00300909" w:rsidRDefault="00325902" w:rsidP="00325902">
      <w:pPr>
        <w:tabs>
          <w:tab w:val="num" w:pos="567"/>
        </w:tabs>
        <w:jc w:val="both"/>
        <w:rPr>
          <w:w w:val="105"/>
          <w:sz w:val="20"/>
          <w:szCs w:val="20"/>
        </w:rPr>
      </w:pPr>
      <w:r w:rsidRPr="00300909">
        <w:rPr>
          <w:snapToGrid w:val="0"/>
          <w:sz w:val="20"/>
          <w:szCs w:val="20"/>
        </w:rPr>
        <w:lastRenderedPageBreak/>
        <w:t>5.3.7. в</w:t>
      </w:r>
      <w:r w:rsidRPr="00300909">
        <w:rPr>
          <w:w w:val="105"/>
          <w:sz w:val="20"/>
          <w:szCs w:val="20"/>
        </w:rPr>
        <w:t>ідмовити Страхувальнику у виплаті страхового відшкодування у випадках, передбачених чинним законодавством України, Договором страхування.</w:t>
      </w:r>
    </w:p>
    <w:p w:rsidR="00325902" w:rsidRPr="00300909" w:rsidRDefault="00325902" w:rsidP="00325902">
      <w:pPr>
        <w:jc w:val="both"/>
        <w:rPr>
          <w:color w:val="00B0F0"/>
          <w:sz w:val="20"/>
          <w:szCs w:val="20"/>
        </w:rPr>
      </w:pPr>
    </w:p>
    <w:p w:rsidR="00325902" w:rsidRPr="00300909" w:rsidRDefault="00325902" w:rsidP="00325902">
      <w:pPr>
        <w:jc w:val="both"/>
        <w:rPr>
          <w:sz w:val="20"/>
          <w:szCs w:val="20"/>
        </w:rPr>
      </w:pPr>
      <w:r w:rsidRPr="00300909">
        <w:rPr>
          <w:sz w:val="20"/>
          <w:szCs w:val="20"/>
        </w:rPr>
        <w:t>5.4. Страхувальник має право:</w:t>
      </w:r>
    </w:p>
    <w:p w:rsidR="00325902" w:rsidRPr="00300909" w:rsidRDefault="00325902" w:rsidP="00325902">
      <w:pPr>
        <w:tabs>
          <w:tab w:val="num" w:pos="540"/>
          <w:tab w:val="num" w:pos="1260"/>
        </w:tabs>
        <w:jc w:val="both"/>
        <w:rPr>
          <w:w w:val="105"/>
          <w:sz w:val="20"/>
          <w:szCs w:val="20"/>
        </w:rPr>
      </w:pPr>
      <w:r w:rsidRPr="00300909">
        <w:rPr>
          <w:snapToGrid w:val="0"/>
          <w:sz w:val="20"/>
          <w:szCs w:val="20"/>
        </w:rPr>
        <w:t>5.4.1.</w:t>
      </w:r>
      <w:r w:rsidRPr="00300909">
        <w:rPr>
          <w:snapToGrid w:val="0"/>
          <w:sz w:val="20"/>
          <w:szCs w:val="20"/>
        </w:rPr>
        <w:tab/>
      </w:r>
      <w:r w:rsidRPr="00300909">
        <w:rPr>
          <w:w w:val="105"/>
          <w:sz w:val="20"/>
          <w:szCs w:val="20"/>
        </w:rPr>
        <w:t>ознайомитись з умовами страхування;</w:t>
      </w:r>
    </w:p>
    <w:p w:rsidR="00325902" w:rsidRPr="00300909" w:rsidRDefault="00325902" w:rsidP="00325902">
      <w:pPr>
        <w:tabs>
          <w:tab w:val="num" w:pos="540"/>
          <w:tab w:val="num" w:pos="1260"/>
        </w:tabs>
        <w:jc w:val="both"/>
        <w:rPr>
          <w:w w:val="105"/>
          <w:sz w:val="20"/>
          <w:szCs w:val="20"/>
        </w:rPr>
      </w:pPr>
      <w:r w:rsidRPr="00300909">
        <w:rPr>
          <w:w w:val="105"/>
          <w:sz w:val="20"/>
          <w:szCs w:val="20"/>
        </w:rPr>
        <w:t>5.4.2. отримати страхове відшкодування, в разі настання страхового випадку згідно з умовами цього Договору страхування;</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5.4.3. достроково припинити дію цього Договору;</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5.4.4.</w:t>
      </w:r>
      <w:r w:rsidRPr="00890300">
        <w:rPr>
          <w:color w:val="000000" w:themeColor="text1"/>
          <w:w w:val="105"/>
          <w:sz w:val="20"/>
          <w:szCs w:val="20"/>
        </w:rPr>
        <w:tab/>
        <w:t>оскаржити відмову Страховика у виплаті страхового відшкодування в судовому порядку;</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5.4.5.</w:t>
      </w:r>
      <w:r w:rsidRPr="00890300">
        <w:rPr>
          <w:color w:val="000000" w:themeColor="text1"/>
          <w:w w:val="105"/>
          <w:sz w:val="20"/>
          <w:szCs w:val="20"/>
        </w:rPr>
        <w:tab/>
        <w:t>вносити пропозиції щодо змін, доповнень до цього Договору страхування або про його припинення;</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5.4.6. вн</w:t>
      </w:r>
      <w:r>
        <w:rPr>
          <w:color w:val="000000" w:themeColor="text1"/>
          <w:w w:val="105"/>
          <w:sz w:val="20"/>
          <w:szCs w:val="20"/>
        </w:rPr>
        <w:t>осити</w:t>
      </w:r>
      <w:r w:rsidRPr="00890300">
        <w:rPr>
          <w:color w:val="000000" w:themeColor="text1"/>
          <w:w w:val="105"/>
          <w:sz w:val="20"/>
          <w:szCs w:val="20"/>
        </w:rPr>
        <w:t xml:space="preserve"> зміни в цей Договір страхування шляхом укладення додаткової угоди до цього Договору в письмовій формі;</w:t>
      </w:r>
    </w:p>
    <w:p w:rsidR="00325902" w:rsidRPr="00890300" w:rsidRDefault="00325902" w:rsidP="00325902">
      <w:pPr>
        <w:tabs>
          <w:tab w:val="left" w:pos="567"/>
        </w:tabs>
        <w:jc w:val="both"/>
        <w:rPr>
          <w:snapToGrid w:val="0"/>
          <w:color w:val="000000" w:themeColor="text1"/>
          <w:sz w:val="20"/>
          <w:szCs w:val="20"/>
        </w:rPr>
      </w:pPr>
      <w:r w:rsidRPr="00890300">
        <w:rPr>
          <w:color w:val="000000" w:themeColor="text1"/>
          <w:w w:val="105"/>
          <w:sz w:val="20"/>
          <w:szCs w:val="20"/>
        </w:rPr>
        <w:t>5.4.7.</w:t>
      </w:r>
      <w:r w:rsidRPr="00890300">
        <w:rPr>
          <w:color w:val="000000" w:themeColor="text1"/>
          <w:w w:val="105"/>
          <w:sz w:val="20"/>
          <w:szCs w:val="20"/>
        </w:rPr>
        <w:tab/>
      </w:r>
      <w:r w:rsidRPr="00890300">
        <w:rPr>
          <w:color w:val="000000" w:themeColor="text1"/>
          <w:sz w:val="20"/>
          <w:szCs w:val="20"/>
        </w:rPr>
        <w:t xml:space="preserve">отримати дублікати Полісу у випадку його втрати або </w:t>
      </w:r>
      <w:r w:rsidRPr="00890300">
        <w:rPr>
          <w:color w:val="000000" w:themeColor="text1"/>
          <w:w w:val="105"/>
          <w:sz w:val="20"/>
          <w:szCs w:val="20"/>
        </w:rPr>
        <w:t>достроково припинити дію конкретного Полісу.</w:t>
      </w:r>
    </w:p>
    <w:p w:rsidR="00325902" w:rsidRPr="00890300" w:rsidRDefault="00325902" w:rsidP="00325902">
      <w:pPr>
        <w:tabs>
          <w:tab w:val="left" w:pos="567"/>
        </w:tabs>
        <w:jc w:val="both"/>
        <w:rPr>
          <w:color w:val="000000" w:themeColor="text1"/>
          <w:w w:val="105"/>
          <w:sz w:val="20"/>
          <w:szCs w:val="20"/>
        </w:rPr>
      </w:pPr>
    </w:p>
    <w:p w:rsidR="00325902" w:rsidRPr="00890300" w:rsidRDefault="00325902" w:rsidP="00325902">
      <w:pPr>
        <w:tabs>
          <w:tab w:val="left" w:pos="540"/>
          <w:tab w:val="left" w:pos="8505"/>
        </w:tabs>
        <w:jc w:val="center"/>
        <w:rPr>
          <w:b/>
          <w:color w:val="000000" w:themeColor="text1"/>
          <w:sz w:val="20"/>
          <w:szCs w:val="20"/>
        </w:rPr>
      </w:pPr>
      <w:r w:rsidRPr="00890300">
        <w:rPr>
          <w:b/>
          <w:color w:val="000000" w:themeColor="text1"/>
          <w:sz w:val="20"/>
          <w:szCs w:val="20"/>
        </w:rPr>
        <w:t xml:space="preserve">6. ПОРЯДОК І УМОВИ ВИПЛАТИ СТРАХОВОГО ВІДШКОДУВАННЯ, </w:t>
      </w:r>
    </w:p>
    <w:p w:rsidR="00325902" w:rsidRPr="00890300" w:rsidRDefault="00325902" w:rsidP="00325902">
      <w:pPr>
        <w:tabs>
          <w:tab w:val="left" w:pos="540"/>
          <w:tab w:val="left" w:pos="8505"/>
        </w:tabs>
        <w:jc w:val="center"/>
        <w:rPr>
          <w:b/>
          <w:color w:val="000000" w:themeColor="text1"/>
          <w:sz w:val="20"/>
          <w:szCs w:val="20"/>
        </w:rPr>
      </w:pPr>
      <w:r w:rsidRPr="00890300">
        <w:rPr>
          <w:b/>
          <w:color w:val="000000" w:themeColor="text1"/>
          <w:sz w:val="20"/>
          <w:szCs w:val="20"/>
        </w:rPr>
        <w:t>ВІДМОВА У ВИПЛАТІ СТРАХОВОГО ВІДШКОДУВАННЯ</w:t>
      </w:r>
    </w:p>
    <w:p w:rsidR="00325902" w:rsidRPr="00890300" w:rsidRDefault="00325902" w:rsidP="00325902">
      <w:pPr>
        <w:tabs>
          <w:tab w:val="left" w:pos="540"/>
          <w:tab w:val="left" w:pos="8505"/>
        </w:tabs>
        <w:jc w:val="center"/>
        <w:rPr>
          <w:b/>
          <w:color w:val="000000" w:themeColor="text1"/>
          <w:sz w:val="20"/>
          <w:szCs w:val="20"/>
        </w:rPr>
      </w:pPr>
    </w:p>
    <w:p w:rsidR="00325902" w:rsidRPr="00890300" w:rsidRDefault="00325902" w:rsidP="00325902">
      <w:pPr>
        <w:shd w:val="clear" w:color="auto" w:fill="FFFFFF"/>
        <w:tabs>
          <w:tab w:val="left" w:pos="-1980"/>
          <w:tab w:val="left" w:pos="-1260"/>
          <w:tab w:val="num" w:pos="900"/>
          <w:tab w:val="left" w:pos="1080"/>
        </w:tabs>
        <w:overflowPunct w:val="0"/>
        <w:autoSpaceDE w:val="0"/>
        <w:autoSpaceDN w:val="0"/>
        <w:adjustRightInd w:val="0"/>
        <w:jc w:val="both"/>
        <w:textAlignment w:val="baseline"/>
        <w:rPr>
          <w:snapToGrid w:val="0"/>
          <w:color w:val="000000" w:themeColor="text1"/>
          <w:sz w:val="20"/>
          <w:szCs w:val="20"/>
        </w:rPr>
      </w:pPr>
      <w:r w:rsidRPr="00890300">
        <w:rPr>
          <w:snapToGrid w:val="0"/>
          <w:color w:val="000000" w:themeColor="text1"/>
          <w:sz w:val="20"/>
          <w:szCs w:val="20"/>
        </w:rPr>
        <w:t>6.1. При настанні страхового випадку представник Страхувальник повинен:</w:t>
      </w:r>
    </w:p>
    <w:p w:rsidR="00325902" w:rsidRPr="00890300" w:rsidRDefault="00325902" w:rsidP="00325902">
      <w:pPr>
        <w:tabs>
          <w:tab w:val="num" w:pos="390"/>
          <w:tab w:val="num" w:pos="540"/>
          <w:tab w:val="num" w:pos="1146"/>
        </w:tabs>
        <w:overflowPunct w:val="0"/>
        <w:autoSpaceDE w:val="0"/>
        <w:autoSpaceDN w:val="0"/>
        <w:adjustRightInd w:val="0"/>
        <w:ind w:left="360" w:hanging="360"/>
        <w:jc w:val="both"/>
        <w:textAlignment w:val="baseline"/>
        <w:rPr>
          <w:snapToGrid w:val="0"/>
          <w:color w:val="000000" w:themeColor="text1"/>
          <w:sz w:val="20"/>
          <w:szCs w:val="20"/>
        </w:rPr>
      </w:pPr>
      <w:r>
        <w:rPr>
          <w:snapToGrid w:val="0"/>
          <w:color w:val="000000" w:themeColor="text1"/>
          <w:sz w:val="20"/>
          <w:szCs w:val="20"/>
        </w:rPr>
        <w:t>6.1.1.</w:t>
      </w:r>
      <w:r>
        <w:rPr>
          <w:snapToGrid w:val="0"/>
          <w:color w:val="000000" w:themeColor="text1"/>
          <w:sz w:val="20"/>
          <w:szCs w:val="20"/>
        </w:rPr>
        <w:tab/>
      </w:r>
      <w:r w:rsidRPr="00890300">
        <w:rPr>
          <w:snapToGrid w:val="0"/>
          <w:color w:val="000000" w:themeColor="text1"/>
          <w:sz w:val="20"/>
          <w:szCs w:val="20"/>
        </w:rPr>
        <w:t>терміново повідомити про це компетентні служби;</w:t>
      </w:r>
    </w:p>
    <w:p w:rsidR="00325902" w:rsidRPr="00890300" w:rsidRDefault="00325902" w:rsidP="00325902">
      <w:pPr>
        <w:tabs>
          <w:tab w:val="num" w:pos="0"/>
          <w:tab w:val="num" w:pos="1146"/>
        </w:tabs>
        <w:overflowPunct w:val="0"/>
        <w:autoSpaceDE w:val="0"/>
        <w:autoSpaceDN w:val="0"/>
        <w:adjustRightInd w:val="0"/>
        <w:jc w:val="both"/>
        <w:textAlignment w:val="baseline"/>
        <w:rPr>
          <w:color w:val="000000" w:themeColor="text1"/>
          <w:sz w:val="20"/>
          <w:szCs w:val="20"/>
        </w:rPr>
      </w:pPr>
      <w:r>
        <w:rPr>
          <w:snapToGrid w:val="0"/>
          <w:color w:val="000000" w:themeColor="text1"/>
          <w:sz w:val="20"/>
          <w:szCs w:val="20"/>
        </w:rPr>
        <w:t xml:space="preserve">6.1.2. </w:t>
      </w:r>
      <w:r w:rsidRPr="00890300">
        <w:rPr>
          <w:snapToGrid w:val="0"/>
          <w:color w:val="000000" w:themeColor="text1"/>
          <w:sz w:val="20"/>
          <w:szCs w:val="20"/>
        </w:rPr>
        <w:t>вжити заходи для усунення причин щодо запобігання та зменшення збитків, завданих внаслідок настання страхового випадку, внаслідок яких можуть виникнути додаткові збитки;</w:t>
      </w:r>
    </w:p>
    <w:p w:rsidR="00325902" w:rsidRPr="00890300" w:rsidRDefault="00325902" w:rsidP="00325902">
      <w:pPr>
        <w:tabs>
          <w:tab w:val="num" w:pos="0"/>
          <w:tab w:val="num" w:pos="1146"/>
        </w:tabs>
        <w:overflowPunct w:val="0"/>
        <w:autoSpaceDE w:val="0"/>
        <w:autoSpaceDN w:val="0"/>
        <w:adjustRightInd w:val="0"/>
        <w:jc w:val="both"/>
        <w:textAlignment w:val="baseline"/>
        <w:rPr>
          <w:color w:val="000000" w:themeColor="text1"/>
          <w:sz w:val="20"/>
          <w:szCs w:val="20"/>
        </w:rPr>
      </w:pPr>
      <w:r>
        <w:rPr>
          <w:snapToGrid w:val="0"/>
          <w:color w:val="000000" w:themeColor="text1"/>
          <w:sz w:val="20"/>
          <w:szCs w:val="20"/>
        </w:rPr>
        <w:t xml:space="preserve">6.1.3. </w:t>
      </w:r>
      <w:r w:rsidRPr="00890300">
        <w:rPr>
          <w:color w:val="000000" w:themeColor="text1"/>
          <w:sz w:val="20"/>
          <w:szCs w:val="20"/>
        </w:rPr>
        <w:t>надавати третім особам необхідну інформацію для ідентифікації Страхувальника і Страховика у разі настання страхового випадку;</w:t>
      </w:r>
    </w:p>
    <w:p w:rsidR="00325902" w:rsidRPr="00890300" w:rsidRDefault="00325902" w:rsidP="00325902">
      <w:pPr>
        <w:tabs>
          <w:tab w:val="num" w:pos="0"/>
          <w:tab w:val="num" w:pos="1146"/>
        </w:tabs>
        <w:overflowPunct w:val="0"/>
        <w:autoSpaceDE w:val="0"/>
        <w:autoSpaceDN w:val="0"/>
        <w:adjustRightInd w:val="0"/>
        <w:jc w:val="both"/>
        <w:textAlignment w:val="baseline"/>
        <w:rPr>
          <w:color w:val="000000" w:themeColor="text1"/>
          <w:sz w:val="20"/>
          <w:szCs w:val="20"/>
        </w:rPr>
      </w:pPr>
      <w:r>
        <w:rPr>
          <w:snapToGrid w:val="0"/>
          <w:color w:val="000000" w:themeColor="text1"/>
          <w:sz w:val="20"/>
          <w:szCs w:val="20"/>
        </w:rPr>
        <w:t xml:space="preserve">6.1.4. </w:t>
      </w:r>
      <w:r w:rsidRPr="00890300">
        <w:rPr>
          <w:color w:val="000000" w:themeColor="text1"/>
          <w:w w:val="105"/>
          <w:sz w:val="20"/>
          <w:szCs w:val="20"/>
        </w:rPr>
        <w:t xml:space="preserve">після настання страхового випадку, за можливістю негайно, але в будь-якому разі </w:t>
      </w:r>
      <w:r w:rsidRPr="00890300">
        <w:rPr>
          <w:snapToGrid w:val="0"/>
          <w:color w:val="000000" w:themeColor="text1"/>
          <w:sz w:val="20"/>
          <w:szCs w:val="20"/>
        </w:rPr>
        <w:t>протягом 3 (</w:t>
      </w:r>
      <w:r w:rsidRPr="00890300">
        <w:rPr>
          <w:color w:val="000000" w:themeColor="text1"/>
          <w:sz w:val="20"/>
          <w:szCs w:val="20"/>
        </w:rPr>
        <w:t>трьох</w:t>
      </w:r>
      <w:r w:rsidRPr="00890300">
        <w:rPr>
          <w:snapToGrid w:val="0"/>
          <w:color w:val="000000" w:themeColor="text1"/>
          <w:sz w:val="20"/>
          <w:szCs w:val="20"/>
        </w:rPr>
        <w:t>) робочих днів</w:t>
      </w:r>
      <w:r w:rsidRPr="00890300">
        <w:rPr>
          <w:color w:val="000000" w:themeColor="text1"/>
          <w:w w:val="105"/>
          <w:sz w:val="20"/>
          <w:szCs w:val="20"/>
        </w:rPr>
        <w:t xml:space="preserve"> заявити про це Страховику шляхом надання письмового повідомлення про настання страхового випадку. </w:t>
      </w:r>
      <w:r w:rsidRPr="00890300">
        <w:rPr>
          <w:color w:val="000000" w:themeColor="text1"/>
          <w:sz w:val="20"/>
          <w:szCs w:val="20"/>
        </w:rPr>
        <w:t>Якщо Страхувальник з поважних причин не мав змоги виконати зазначені дії, він повинен підтвердити це документально.</w:t>
      </w:r>
    </w:p>
    <w:p w:rsidR="00325902" w:rsidRPr="00890300" w:rsidRDefault="00325902" w:rsidP="00325902">
      <w:pPr>
        <w:tabs>
          <w:tab w:val="num" w:pos="0"/>
          <w:tab w:val="num" w:pos="1146"/>
        </w:tabs>
        <w:overflowPunct w:val="0"/>
        <w:autoSpaceDE w:val="0"/>
        <w:autoSpaceDN w:val="0"/>
        <w:adjustRightInd w:val="0"/>
        <w:jc w:val="both"/>
        <w:textAlignment w:val="baseline"/>
        <w:rPr>
          <w:snapToGrid w:val="0"/>
          <w:color w:val="000000" w:themeColor="text1"/>
          <w:sz w:val="20"/>
          <w:szCs w:val="20"/>
        </w:rPr>
      </w:pPr>
      <w:r>
        <w:rPr>
          <w:snapToGrid w:val="0"/>
          <w:color w:val="000000" w:themeColor="text1"/>
          <w:sz w:val="20"/>
          <w:szCs w:val="20"/>
        </w:rPr>
        <w:t xml:space="preserve">6.1.5. </w:t>
      </w:r>
      <w:r w:rsidRPr="00890300">
        <w:rPr>
          <w:snapToGrid w:val="0"/>
          <w:color w:val="000000" w:themeColor="text1"/>
          <w:sz w:val="20"/>
          <w:szCs w:val="20"/>
        </w:rPr>
        <w:t>у разі настання дорожньо-транспортної пригоди, водій транспортного засобу, причетний до пригоди, зобов'язаний:</w:t>
      </w:r>
    </w:p>
    <w:p w:rsidR="00325902" w:rsidRPr="00890300" w:rsidRDefault="00325902" w:rsidP="00325902">
      <w:pPr>
        <w:tabs>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дотримуватися передбачених правилами дорожнього руху обов'язків водія, причетного до дорожньо-транспортної пригоди;</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вжити заходів з метою запобігання чи зменшення подальшої шкоди;</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 У такому разі водії транспортних засобів після складення зазначеного в цьому пункті повідомлення мають право залишити місце дорожньо-транспортної пригоди та звільняються від обов'язку інформувати </w:t>
      </w:r>
      <w:hyperlink r:id="rId25" w:tgtFrame="_top" w:history="1">
        <w:r w:rsidRPr="00890300">
          <w:rPr>
            <w:snapToGrid w:val="0"/>
            <w:color w:val="000000" w:themeColor="text1"/>
            <w:sz w:val="20"/>
            <w:szCs w:val="20"/>
          </w:rPr>
          <w:t>відповідний підрозділ</w:t>
        </w:r>
      </w:hyperlink>
      <w:r w:rsidRPr="00890300">
        <w:rPr>
          <w:snapToGrid w:val="0"/>
          <w:color w:val="000000" w:themeColor="text1"/>
          <w:sz w:val="20"/>
          <w:szCs w:val="20"/>
        </w:rPr>
        <w:t> </w:t>
      </w:r>
      <w:hyperlink r:id="rId26" w:tgtFrame="_top" w:history="1">
        <w:r w:rsidRPr="00890300">
          <w:rPr>
            <w:snapToGrid w:val="0"/>
            <w:color w:val="000000" w:themeColor="text1"/>
            <w:sz w:val="20"/>
            <w:szCs w:val="20"/>
          </w:rPr>
          <w:t>Національної поліції</w:t>
        </w:r>
      </w:hyperlink>
      <w:r w:rsidRPr="00890300">
        <w:rPr>
          <w:snapToGrid w:val="0"/>
          <w:color w:val="000000" w:themeColor="text1"/>
          <w:sz w:val="20"/>
          <w:szCs w:val="20"/>
        </w:rPr>
        <w:t> про її настання;</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зобов'язаний зберігати пошкоджене майно (транспортні засоби) Страхувальника у такому стані, в якому воно знаходилося після дорожньо-транспортної пригоди, до тих пір, поки його не огляне призначений Страховиком  представник (працівник або експерт), а також забезпечити йому можливість провести огляд пошкодженого майна (транспортних засобів).</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Водій Страхувальника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у разі якщо не з їхньої вини протягом 10 (десяти) робочих днів після одержання Страховиком повідомлення про дорожньо-транспортну пригоду його уповноважений представник не прибув до місцезнаходження такого пошкодженого майна.</w:t>
      </w:r>
    </w:p>
    <w:p w:rsidR="00325902" w:rsidRPr="00890300" w:rsidRDefault="00325902" w:rsidP="00325902">
      <w:pPr>
        <w:widowControl w:val="0"/>
        <w:tabs>
          <w:tab w:val="num" w:pos="567"/>
        </w:tabs>
        <w:autoSpaceDE w:val="0"/>
        <w:autoSpaceDN w:val="0"/>
        <w:adjustRightInd w:val="0"/>
        <w:ind w:right="388"/>
        <w:jc w:val="both"/>
        <w:rPr>
          <w:color w:val="000000" w:themeColor="text1"/>
          <w:sz w:val="20"/>
          <w:szCs w:val="20"/>
        </w:rPr>
      </w:pPr>
    </w:p>
    <w:p w:rsidR="00325902" w:rsidRPr="00890300" w:rsidRDefault="00325902" w:rsidP="00325902">
      <w:pPr>
        <w:tabs>
          <w:tab w:val="left" w:pos="567"/>
        </w:tabs>
        <w:jc w:val="both"/>
        <w:rPr>
          <w:color w:val="000000" w:themeColor="text1"/>
          <w:sz w:val="20"/>
          <w:szCs w:val="20"/>
        </w:rPr>
      </w:pPr>
      <w:r w:rsidRPr="00890300">
        <w:rPr>
          <w:color w:val="000000" w:themeColor="text1"/>
          <w:sz w:val="20"/>
          <w:szCs w:val="20"/>
        </w:rPr>
        <w:t xml:space="preserve">6.2. </w:t>
      </w:r>
      <w:r w:rsidRPr="00890300">
        <w:rPr>
          <w:snapToGrid w:val="0"/>
          <w:color w:val="000000" w:themeColor="text1"/>
          <w:sz w:val="20"/>
          <w:szCs w:val="20"/>
        </w:rPr>
        <w:t xml:space="preserve">При настанні страхового випадку </w:t>
      </w:r>
      <w:r w:rsidRPr="00890300">
        <w:rPr>
          <w:color w:val="000000" w:themeColor="text1"/>
          <w:sz w:val="20"/>
          <w:szCs w:val="20"/>
        </w:rPr>
        <w:t xml:space="preserve">Страховик </w:t>
      </w:r>
      <w:r w:rsidRPr="00890300">
        <w:rPr>
          <w:snapToGrid w:val="0"/>
          <w:color w:val="000000" w:themeColor="text1"/>
          <w:sz w:val="20"/>
          <w:szCs w:val="20"/>
        </w:rPr>
        <w:t>чи його представник повинен</w:t>
      </w:r>
      <w:r w:rsidRPr="00890300">
        <w:rPr>
          <w:color w:val="000000" w:themeColor="text1"/>
          <w:sz w:val="20"/>
          <w:szCs w:val="20"/>
        </w:rPr>
        <w:t>:</w:t>
      </w:r>
    </w:p>
    <w:p w:rsidR="00325902" w:rsidRPr="00890300" w:rsidRDefault="00325902" w:rsidP="00325902">
      <w:pPr>
        <w:overflowPunct w:val="0"/>
        <w:autoSpaceDE w:val="0"/>
        <w:autoSpaceDN w:val="0"/>
        <w:adjustRightInd w:val="0"/>
        <w:jc w:val="both"/>
        <w:textAlignment w:val="baseline"/>
        <w:rPr>
          <w:color w:val="000000" w:themeColor="text1"/>
          <w:sz w:val="20"/>
          <w:szCs w:val="20"/>
        </w:rPr>
      </w:pPr>
      <w:r w:rsidRPr="00890300">
        <w:rPr>
          <w:snapToGrid w:val="0"/>
          <w:color w:val="000000" w:themeColor="text1"/>
          <w:sz w:val="20"/>
          <w:szCs w:val="20"/>
        </w:rPr>
        <w:t xml:space="preserve">6.2.1. </w:t>
      </w:r>
      <w:r w:rsidRPr="00890300">
        <w:rPr>
          <w:color w:val="000000" w:themeColor="text1"/>
          <w:sz w:val="20"/>
          <w:szCs w:val="20"/>
        </w:rPr>
        <w:t xml:space="preserve">надавати консультаційну допомогу </w:t>
      </w:r>
      <w:r w:rsidRPr="00890300">
        <w:rPr>
          <w:noProof/>
          <w:snapToGrid w:val="0"/>
          <w:color w:val="000000" w:themeColor="text1"/>
          <w:sz w:val="20"/>
          <w:szCs w:val="20"/>
        </w:rPr>
        <w:t>Страхувальнику/Вигодонабувачу</w:t>
      </w:r>
      <w:r w:rsidRPr="00890300">
        <w:rPr>
          <w:color w:val="000000" w:themeColor="text1"/>
          <w:sz w:val="20"/>
          <w:szCs w:val="20"/>
        </w:rPr>
        <w:t xml:space="preserve"> при складанні заяви та на прохання </w:t>
      </w:r>
      <w:r w:rsidRPr="00890300">
        <w:rPr>
          <w:noProof/>
          <w:snapToGrid w:val="0"/>
          <w:color w:val="000000" w:themeColor="text1"/>
          <w:sz w:val="20"/>
          <w:szCs w:val="20"/>
        </w:rPr>
        <w:t>Страхувальника/Вигодонабувача</w:t>
      </w:r>
      <w:r w:rsidRPr="00890300">
        <w:rPr>
          <w:color w:val="000000" w:themeColor="text1"/>
          <w:sz w:val="20"/>
          <w:szCs w:val="20"/>
        </w:rPr>
        <w:t xml:space="preserve"> зобов'язаний ознайомити його з відповідними нормативними актами та порядком обчислення страхового відшкодування;</w:t>
      </w:r>
    </w:p>
    <w:p w:rsidR="00325902" w:rsidRPr="00890300" w:rsidRDefault="00325902" w:rsidP="00325902">
      <w:pPr>
        <w:overflowPunct w:val="0"/>
        <w:autoSpaceDE w:val="0"/>
        <w:autoSpaceDN w:val="0"/>
        <w:adjustRightInd w:val="0"/>
        <w:jc w:val="both"/>
        <w:textAlignment w:val="baseline"/>
        <w:rPr>
          <w:color w:val="000000" w:themeColor="text1"/>
          <w:sz w:val="20"/>
          <w:szCs w:val="20"/>
        </w:rPr>
      </w:pPr>
      <w:r w:rsidRPr="00890300">
        <w:rPr>
          <w:snapToGrid w:val="0"/>
          <w:color w:val="000000" w:themeColor="text1"/>
          <w:sz w:val="20"/>
          <w:szCs w:val="20"/>
        </w:rPr>
        <w:t>6.2.2.</w:t>
      </w:r>
      <w:r w:rsidRPr="00890300">
        <w:rPr>
          <w:color w:val="000000" w:themeColor="text1"/>
          <w:w w:val="105"/>
          <w:sz w:val="20"/>
          <w:szCs w:val="20"/>
        </w:rPr>
        <w:t xml:space="preserve"> н</w:t>
      </w:r>
      <w:r w:rsidRPr="00890300">
        <w:rPr>
          <w:color w:val="000000" w:themeColor="text1"/>
          <w:sz w:val="20"/>
          <w:szCs w:val="20"/>
        </w:rPr>
        <w:t xml:space="preserve">е пізніше </w:t>
      </w:r>
      <w:r w:rsidRPr="00890300">
        <w:rPr>
          <w:snapToGrid w:val="0"/>
          <w:color w:val="000000" w:themeColor="text1"/>
          <w:sz w:val="20"/>
          <w:szCs w:val="20"/>
        </w:rPr>
        <w:t>10 (</w:t>
      </w:r>
      <w:r w:rsidRPr="00890300">
        <w:rPr>
          <w:color w:val="000000" w:themeColor="text1"/>
          <w:sz w:val="20"/>
          <w:szCs w:val="20"/>
        </w:rPr>
        <w:t>десяти</w:t>
      </w:r>
      <w:r w:rsidRPr="00890300">
        <w:rPr>
          <w:snapToGrid w:val="0"/>
          <w:color w:val="000000" w:themeColor="text1"/>
          <w:sz w:val="20"/>
          <w:szCs w:val="20"/>
        </w:rPr>
        <w:t xml:space="preserve">) </w:t>
      </w:r>
      <w:r w:rsidRPr="00890300">
        <w:rPr>
          <w:color w:val="000000" w:themeColor="text1"/>
          <w:sz w:val="20"/>
          <w:szCs w:val="20"/>
        </w:rPr>
        <w:t>робочих днів (враховуючи день отримання письмового повідомлення про страховий випадок), направити експерта на місце настання страхового випадку для його огляду;</w:t>
      </w:r>
    </w:p>
    <w:p w:rsidR="00325902" w:rsidRPr="00300909" w:rsidRDefault="00325902" w:rsidP="00325902">
      <w:pPr>
        <w:tabs>
          <w:tab w:val="num" w:pos="540"/>
          <w:tab w:val="num" w:pos="1260"/>
        </w:tabs>
        <w:jc w:val="both"/>
        <w:rPr>
          <w:snapToGrid w:val="0"/>
          <w:sz w:val="20"/>
          <w:szCs w:val="20"/>
        </w:rPr>
      </w:pPr>
      <w:r w:rsidRPr="00890300">
        <w:rPr>
          <w:snapToGrid w:val="0"/>
          <w:color w:val="000000" w:themeColor="text1"/>
          <w:sz w:val="20"/>
          <w:szCs w:val="20"/>
        </w:rPr>
        <w:t>6.2.3.</w:t>
      </w:r>
      <w:r w:rsidRPr="00890300">
        <w:rPr>
          <w:snapToGrid w:val="0"/>
          <w:color w:val="000000" w:themeColor="text1"/>
          <w:sz w:val="20"/>
          <w:szCs w:val="20"/>
        </w:rPr>
        <w:tab/>
      </w:r>
      <w:r w:rsidRPr="00890300">
        <w:rPr>
          <w:noProof/>
          <w:snapToGrid w:val="0"/>
          <w:color w:val="000000" w:themeColor="text1"/>
          <w:sz w:val="20"/>
          <w:szCs w:val="20"/>
        </w:rPr>
        <w:t>протягом 2 (двох) робочих днів, як тільки стане відомо про настання страхового випадку, вжити заходів щодо оформлення всіх необхідних документів</w:t>
      </w:r>
      <w:r w:rsidRPr="00300909">
        <w:rPr>
          <w:noProof/>
          <w:snapToGrid w:val="0"/>
          <w:sz w:val="20"/>
          <w:szCs w:val="20"/>
        </w:rPr>
        <w:t xml:space="preserve"> для своєчасного здійснення страхової виплати Страхувальнику/Вигодонабувачу;</w:t>
      </w:r>
    </w:p>
    <w:p w:rsidR="00325902" w:rsidRPr="00890300" w:rsidRDefault="00325902" w:rsidP="00325902">
      <w:pPr>
        <w:shd w:val="clear" w:color="auto" w:fill="FFFFFF"/>
        <w:tabs>
          <w:tab w:val="left" w:pos="-6840"/>
          <w:tab w:val="left" w:pos="-1980"/>
          <w:tab w:val="num" w:pos="-1843"/>
          <w:tab w:val="num" w:pos="180"/>
          <w:tab w:val="num" w:pos="540"/>
          <w:tab w:val="left" w:pos="900"/>
          <w:tab w:val="left" w:pos="1080"/>
        </w:tabs>
        <w:jc w:val="both"/>
        <w:rPr>
          <w:snapToGrid w:val="0"/>
          <w:color w:val="000000" w:themeColor="text1"/>
          <w:sz w:val="20"/>
          <w:szCs w:val="20"/>
        </w:rPr>
      </w:pPr>
      <w:r w:rsidRPr="00890300">
        <w:rPr>
          <w:snapToGrid w:val="0"/>
          <w:color w:val="000000" w:themeColor="text1"/>
          <w:sz w:val="20"/>
          <w:szCs w:val="20"/>
        </w:rPr>
        <w:t>6.2.4.</w:t>
      </w:r>
      <w:r w:rsidRPr="00890300">
        <w:rPr>
          <w:snapToGrid w:val="0"/>
          <w:color w:val="000000" w:themeColor="text1"/>
          <w:sz w:val="20"/>
          <w:szCs w:val="20"/>
        </w:rPr>
        <w:tab/>
      </w:r>
      <w:r w:rsidRPr="00890300">
        <w:rPr>
          <w:color w:val="000000" w:themeColor="text1"/>
          <w:w w:val="105"/>
          <w:sz w:val="20"/>
          <w:szCs w:val="20"/>
        </w:rPr>
        <w:t xml:space="preserve">протягом 15 (п’ятнадцяти) днів, але не пізніш як через 90 (дев’яноста) днів після отримання від Страхувальника всіх необхідних документів, необхідних для підтвердження факту, причин, обставин і наслідків настання страхового випадку та визначення розміру збитків (шкоди), а саме документів, передбачених цим Договором та відповідей від підприємств, установ та організацій, що володіють інформацією </w:t>
      </w:r>
      <w:r w:rsidRPr="00890300">
        <w:rPr>
          <w:color w:val="000000" w:themeColor="text1"/>
          <w:w w:val="105"/>
          <w:sz w:val="20"/>
          <w:szCs w:val="20"/>
        </w:rPr>
        <w:lastRenderedPageBreak/>
        <w:t xml:space="preserve">про обставини настання страхового випадку, на запити Страховика (перебіг зазначеного строку починається з дня одержання Страховиком останнього із перелічених документів), </w:t>
      </w:r>
      <w:r w:rsidRPr="00890300">
        <w:rPr>
          <w:snapToGrid w:val="0"/>
          <w:color w:val="000000" w:themeColor="text1"/>
          <w:sz w:val="20"/>
          <w:szCs w:val="20"/>
        </w:rPr>
        <w:t xml:space="preserve">прийняти рішення щодо визнання (чи невизнання) події страховим випадком та </w:t>
      </w:r>
      <w:r w:rsidRPr="00890300">
        <w:rPr>
          <w:color w:val="000000" w:themeColor="text1"/>
          <w:w w:val="105"/>
          <w:sz w:val="20"/>
          <w:szCs w:val="20"/>
        </w:rPr>
        <w:t xml:space="preserve">скласти Страховий акт. </w:t>
      </w:r>
      <w:r w:rsidRPr="00890300">
        <w:rPr>
          <w:snapToGrid w:val="0"/>
          <w:color w:val="000000" w:themeColor="text1"/>
          <w:sz w:val="20"/>
          <w:szCs w:val="20"/>
        </w:rPr>
        <w:t xml:space="preserve">У разі прийняття рішення щодо визнання події страховим випадком </w:t>
      </w:r>
      <w:r w:rsidRPr="00890300">
        <w:rPr>
          <w:color w:val="000000" w:themeColor="text1"/>
          <w:w w:val="105"/>
          <w:sz w:val="20"/>
          <w:szCs w:val="20"/>
        </w:rPr>
        <w:t xml:space="preserve">Страховий акт повинен містити </w:t>
      </w:r>
      <w:r w:rsidRPr="00890300">
        <w:rPr>
          <w:snapToGrid w:val="0"/>
          <w:color w:val="000000" w:themeColor="text1"/>
          <w:sz w:val="20"/>
          <w:szCs w:val="20"/>
        </w:rPr>
        <w:t>розміру збитків, який відшкодує Страховик;</w:t>
      </w:r>
    </w:p>
    <w:p w:rsidR="00325902" w:rsidRPr="00890300" w:rsidRDefault="00325902" w:rsidP="00325902">
      <w:pPr>
        <w:shd w:val="clear" w:color="auto" w:fill="FFFFFF"/>
        <w:tabs>
          <w:tab w:val="left" w:pos="-6840"/>
          <w:tab w:val="left" w:pos="-1980"/>
          <w:tab w:val="num" w:pos="-1843"/>
          <w:tab w:val="num" w:pos="180"/>
          <w:tab w:val="num" w:pos="540"/>
          <w:tab w:val="left" w:pos="900"/>
          <w:tab w:val="left" w:pos="1080"/>
        </w:tabs>
        <w:jc w:val="both"/>
        <w:rPr>
          <w:snapToGrid w:val="0"/>
          <w:color w:val="000000" w:themeColor="text1"/>
          <w:sz w:val="20"/>
          <w:szCs w:val="20"/>
        </w:rPr>
      </w:pPr>
      <w:r w:rsidRPr="00890300">
        <w:rPr>
          <w:color w:val="000000" w:themeColor="text1"/>
          <w:sz w:val="20"/>
          <w:szCs w:val="20"/>
        </w:rPr>
        <w:t xml:space="preserve">6.2.5. </w:t>
      </w:r>
      <w:r w:rsidRPr="00890300">
        <w:rPr>
          <w:color w:val="000000" w:themeColor="text1"/>
          <w:w w:val="105"/>
          <w:sz w:val="20"/>
          <w:szCs w:val="20"/>
        </w:rPr>
        <w:t>якщо на підставі наданих документів неможливо встановити обставини, причини настання страхового випадку та розмір завданого збитку (шкоди), у такому разі з метою встановлення обставин, причин настання страхового випадку і розміру збитку (шкоди), Страховик має право провести експертизу, яку проводить експерт незалежної експертної організації або призначити розслідування з залученням аварійного комісара до розслідування обставин страхового випадку;</w:t>
      </w:r>
    </w:p>
    <w:p w:rsidR="00325902" w:rsidRPr="00890300" w:rsidRDefault="00325902" w:rsidP="00325902">
      <w:pPr>
        <w:widowControl w:val="0"/>
        <w:tabs>
          <w:tab w:val="num" w:pos="567"/>
        </w:tabs>
        <w:autoSpaceDE w:val="0"/>
        <w:autoSpaceDN w:val="0"/>
        <w:adjustRightInd w:val="0"/>
        <w:ind w:right="128"/>
        <w:jc w:val="both"/>
        <w:rPr>
          <w:snapToGrid w:val="0"/>
          <w:color w:val="000000" w:themeColor="text1"/>
          <w:sz w:val="20"/>
          <w:szCs w:val="20"/>
        </w:rPr>
      </w:pPr>
      <w:r w:rsidRPr="00890300">
        <w:rPr>
          <w:color w:val="000000" w:themeColor="text1"/>
          <w:sz w:val="20"/>
          <w:szCs w:val="20"/>
        </w:rPr>
        <w:t xml:space="preserve">6.2.6. </w:t>
      </w:r>
      <w:r w:rsidRPr="00890300">
        <w:rPr>
          <w:snapToGrid w:val="0"/>
          <w:color w:val="000000" w:themeColor="text1"/>
          <w:sz w:val="20"/>
          <w:szCs w:val="20"/>
        </w:rPr>
        <w:t xml:space="preserve">при визнанні події страховим випадком, сплатити страхове відшкодування </w:t>
      </w:r>
      <w:r w:rsidRPr="00890300">
        <w:rPr>
          <w:color w:val="000000" w:themeColor="text1"/>
          <w:w w:val="105"/>
          <w:sz w:val="20"/>
          <w:szCs w:val="20"/>
        </w:rPr>
        <w:t xml:space="preserve">(страхову виплату) </w:t>
      </w:r>
      <w:r w:rsidRPr="00890300">
        <w:rPr>
          <w:snapToGrid w:val="0"/>
          <w:color w:val="000000" w:themeColor="text1"/>
          <w:sz w:val="20"/>
          <w:szCs w:val="20"/>
        </w:rPr>
        <w:t xml:space="preserve">у відповідності з умовами Договору, </w:t>
      </w:r>
      <w:r w:rsidRPr="00890300">
        <w:rPr>
          <w:color w:val="000000" w:themeColor="text1"/>
          <w:w w:val="105"/>
          <w:sz w:val="20"/>
          <w:szCs w:val="20"/>
        </w:rPr>
        <w:t>не пізніш як через 90 (дев’яноста) днів з дня складення страхового акту. Днем здійснення виплати страхового відшкодування (страхової виплати) вважається дата списання коштів з поточного рахунку Страховика;</w:t>
      </w:r>
    </w:p>
    <w:p w:rsidR="00325902" w:rsidRPr="00890300" w:rsidRDefault="00325902" w:rsidP="00325902">
      <w:pPr>
        <w:widowControl w:val="0"/>
        <w:autoSpaceDE w:val="0"/>
        <w:autoSpaceDN w:val="0"/>
        <w:adjustRightInd w:val="0"/>
        <w:jc w:val="both"/>
        <w:rPr>
          <w:color w:val="000000" w:themeColor="text1"/>
          <w:w w:val="105"/>
          <w:sz w:val="20"/>
          <w:szCs w:val="20"/>
        </w:rPr>
      </w:pPr>
      <w:r w:rsidRPr="00890300">
        <w:rPr>
          <w:color w:val="000000" w:themeColor="text1"/>
          <w:sz w:val="20"/>
          <w:szCs w:val="20"/>
        </w:rPr>
        <w:t>6.2.</w:t>
      </w:r>
      <w:r>
        <w:rPr>
          <w:color w:val="000000" w:themeColor="text1"/>
          <w:sz w:val="20"/>
          <w:szCs w:val="20"/>
        </w:rPr>
        <w:t>7</w:t>
      </w:r>
      <w:r w:rsidRPr="00890300">
        <w:rPr>
          <w:color w:val="000000" w:themeColor="text1"/>
          <w:sz w:val="20"/>
          <w:szCs w:val="20"/>
        </w:rPr>
        <w:t xml:space="preserve">. у разі відмови у виплаті страхової суми Страховик </w:t>
      </w:r>
      <w:r w:rsidRPr="00890300">
        <w:rPr>
          <w:color w:val="000000" w:themeColor="text1"/>
          <w:w w:val="105"/>
          <w:sz w:val="20"/>
          <w:szCs w:val="20"/>
        </w:rPr>
        <w:t xml:space="preserve">протягом 3 (трьох) робочих днів з дня прийняття такого рішення письмово повідомляє Страхувальника (одержувача страхового відшкодування (виплати)) про прийняте рішення </w:t>
      </w:r>
      <w:r w:rsidRPr="00890300">
        <w:rPr>
          <w:color w:val="000000" w:themeColor="text1"/>
          <w:sz w:val="20"/>
          <w:szCs w:val="20"/>
        </w:rPr>
        <w:t xml:space="preserve">із зазначенням причини та </w:t>
      </w:r>
      <w:r w:rsidRPr="00890300">
        <w:rPr>
          <w:color w:val="000000" w:themeColor="text1"/>
          <w:w w:val="105"/>
          <w:sz w:val="20"/>
          <w:szCs w:val="20"/>
        </w:rPr>
        <w:t>обґрунтуванням причин</w:t>
      </w:r>
      <w:r w:rsidRPr="00890300">
        <w:rPr>
          <w:color w:val="000000" w:themeColor="text1"/>
          <w:sz w:val="20"/>
          <w:szCs w:val="20"/>
        </w:rPr>
        <w:t xml:space="preserve"> відмови.</w:t>
      </w:r>
    </w:p>
    <w:p w:rsidR="00325902" w:rsidRPr="00890300" w:rsidRDefault="00325902" w:rsidP="00325902">
      <w:pPr>
        <w:widowControl w:val="0"/>
        <w:tabs>
          <w:tab w:val="num" w:pos="567"/>
        </w:tabs>
        <w:autoSpaceDE w:val="0"/>
        <w:autoSpaceDN w:val="0"/>
        <w:adjustRightInd w:val="0"/>
        <w:ind w:right="388"/>
        <w:jc w:val="both"/>
        <w:rPr>
          <w:color w:val="000000" w:themeColor="text1"/>
          <w:sz w:val="20"/>
          <w:szCs w:val="20"/>
        </w:rPr>
      </w:pPr>
    </w:p>
    <w:p w:rsidR="00325902" w:rsidRPr="00890300" w:rsidRDefault="00325902" w:rsidP="00325902">
      <w:pPr>
        <w:tabs>
          <w:tab w:val="left" w:pos="567"/>
          <w:tab w:val="left" w:pos="709"/>
        </w:tabs>
        <w:jc w:val="both"/>
        <w:rPr>
          <w:b/>
          <w:color w:val="000000" w:themeColor="text1"/>
          <w:sz w:val="20"/>
          <w:szCs w:val="20"/>
        </w:rPr>
      </w:pPr>
      <w:r w:rsidRPr="00890300">
        <w:rPr>
          <w:color w:val="000000" w:themeColor="text1"/>
          <w:w w:val="105"/>
          <w:sz w:val="20"/>
          <w:szCs w:val="20"/>
        </w:rPr>
        <w:t>6.3. Підставою для відмови Страховика у здійсненні страхових виплат або страхового відшкодування є:</w:t>
      </w:r>
    </w:p>
    <w:p w:rsidR="00325902" w:rsidRPr="00890300" w:rsidRDefault="00325902" w:rsidP="00325902">
      <w:pPr>
        <w:tabs>
          <w:tab w:val="left" w:pos="540"/>
        </w:tabs>
        <w:jc w:val="both"/>
        <w:rPr>
          <w:b/>
          <w:color w:val="000000" w:themeColor="text1"/>
          <w:sz w:val="20"/>
          <w:szCs w:val="20"/>
        </w:rPr>
      </w:pPr>
      <w:r w:rsidRPr="00890300">
        <w:rPr>
          <w:color w:val="000000" w:themeColor="text1"/>
          <w:w w:val="105"/>
          <w:sz w:val="20"/>
          <w:szCs w:val="20"/>
        </w:rPr>
        <w:t>6.3.1. отримання Потерпілою особою повного відшкодування збитків за майновим страхуванням від особи, винної у їх заподіянні;</w:t>
      </w:r>
    </w:p>
    <w:p w:rsidR="00325902" w:rsidRPr="00890300" w:rsidRDefault="00325902" w:rsidP="00325902">
      <w:pPr>
        <w:tabs>
          <w:tab w:val="left" w:pos="567"/>
          <w:tab w:val="left" w:pos="709"/>
        </w:tabs>
        <w:jc w:val="both"/>
        <w:rPr>
          <w:color w:val="000000" w:themeColor="text1"/>
          <w:w w:val="105"/>
          <w:sz w:val="20"/>
          <w:szCs w:val="20"/>
        </w:rPr>
      </w:pPr>
      <w:r w:rsidRPr="00890300">
        <w:rPr>
          <w:color w:val="000000" w:themeColor="text1"/>
          <w:w w:val="105"/>
          <w:sz w:val="20"/>
          <w:szCs w:val="20"/>
        </w:rPr>
        <w:t>6.3.2. несвоєчасне повідомлення Страхувальником про настання страхового випадку без поважних на це причин або створення Страховику перешкод у визначенні обставин, характеру та розміру збитків.</w:t>
      </w:r>
    </w:p>
    <w:p w:rsidR="00325902" w:rsidRPr="00890300" w:rsidRDefault="00325902" w:rsidP="00325902">
      <w:pPr>
        <w:shd w:val="clear" w:color="auto" w:fill="FFFFFF"/>
        <w:jc w:val="both"/>
        <w:rPr>
          <w:color w:val="000000" w:themeColor="text1"/>
          <w:sz w:val="20"/>
          <w:szCs w:val="20"/>
          <w:lang w:eastAsia="uk-UA"/>
        </w:rPr>
      </w:pPr>
      <w:r w:rsidRPr="00890300">
        <w:rPr>
          <w:color w:val="000000" w:themeColor="text1"/>
          <w:sz w:val="20"/>
          <w:szCs w:val="20"/>
        </w:rPr>
        <w:t>6.3.3. навмисні дії особи Страхувальника, відповідальність якої застрахована (водія транспортного засобу),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325902" w:rsidRPr="00890300" w:rsidRDefault="00325902" w:rsidP="00325902">
      <w:pPr>
        <w:shd w:val="clear" w:color="auto" w:fill="FFFFFF"/>
        <w:jc w:val="both"/>
        <w:rPr>
          <w:color w:val="000000" w:themeColor="text1"/>
          <w:sz w:val="20"/>
          <w:szCs w:val="20"/>
        </w:rPr>
      </w:pPr>
      <w:bookmarkStart w:id="6" w:name="n321"/>
      <w:bookmarkEnd w:id="6"/>
      <w:r w:rsidRPr="00890300">
        <w:rPr>
          <w:color w:val="000000" w:themeColor="text1"/>
          <w:sz w:val="20"/>
          <w:szCs w:val="20"/>
        </w:rPr>
        <w:t>6.3.4. вчинення особою, відповідальність якої застрахована (страхувальником), водієм транспортного засобу умисного кримінального правопорушення, що призвело до страхового випадку (події, передбаченої </w:t>
      </w:r>
      <w:r w:rsidRPr="00890300">
        <w:rPr>
          <w:color w:val="000000" w:themeColor="text1"/>
          <w:sz w:val="20"/>
          <w:szCs w:val="20"/>
          <w:u w:val="single"/>
        </w:rPr>
        <w:t>статтею 41</w:t>
      </w:r>
      <w:r w:rsidRPr="00890300">
        <w:rPr>
          <w:color w:val="000000" w:themeColor="text1"/>
          <w:sz w:val="20"/>
          <w:szCs w:val="20"/>
        </w:rPr>
        <w:t xml:space="preserve"> Закону);</w:t>
      </w:r>
    </w:p>
    <w:p w:rsidR="00325902" w:rsidRPr="00890300" w:rsidRDefault="00325902" w:rsidP="00325902">
      <w:pPr>
        <w:widowControl w:val="0"/>
        <w:tabs>
          <w:tab w:val="num" w:pos="567"/>
        </w:tabs>
        <w:autoSpaceDE w:val="0"/>
        <w:autoSpaceDN w:val="0"/>
        <w:adjustRightInd w:val="0"/>
        <w:ind w:right="388"/>
        <w:jc w:val="both"/>
        <w:rPr>
          <w:color w:val="000000" w:themeColor="text1"/>
          <w:sz w:val="20"/>
          <w:szCs w:val="20"/>
        </w:rPr>
      </w:pPr>
      <w:bookmarkStart w:id="7" w:name="n632"/>
      <w:bookmarkStart w:id="8" w:name="n322"/>
      <w:bookmarkEnd w:id="7"/>
      <w:bookmarkEnd w:id="8"/>
    </w:p>
    <w:p w:rsidR="00325902" w:rsidRPr="00890300" w:rsidRDefault="00325902" w:rsidP="00325902">
      <w:pPr>
        <w:widowControl w:val="0"/>
        <w:tabs>
          <w:tab w:val="num" w:pos="567"/>
        </w:tabs>
        <w:autoSpaceDE w:val="0"/>
        <w:autoSpaceDN w:val="0"/>
        <w:adjustRightInd w:val="0"/>
        <w:ind w:right="26"/>
        <w:jc w:val="both"/>
        <w:rPr>
          <w:color w:val="000000" w:themeColor="text1"/>
          <w:sz w:val="20"/>
          <w:szCs w:val="20"/>
        </w:rPr>
      </w:pPr>
      <w:r w:rsidRPr="00890300">
        <w:rPr>
          <w:color w:val="000000" w:themeColor="text1"/>
          <w:sz w:val="20"/>
          <w:szCs w:val="20"/>
        </w:rPr>
        <w:t xml:space="preserve">6.4. Страховик проводить виплату у розмірі </w:t>
      </w:r>
      <w:r w:rsidRPr="00890300">
        <w:rPr>
          <w:color w:val="000000" w:themeColor="text1"/>
          <w:w w:val="105"/>
          <w:sz w:val="20"/>
          <w:szCs w:val="20"/>
        </w:rPr>
        <w:t>страхового відшкодування у розмірах відповідно до чинного законодавства</w:t>
      </w:r>
      <w:r w:rsidRPr="00890300">
        <w:rPr>
          <w:color w:val="000000" w:themeColor="text1"/>
          <w:sz w:val="20"/>
          <w:szCs w:val="20"/>
        </w:rPr>
        <w:t xml:space="preserve">. </w:t>
      </w:r>
    </w:p>
    <w:p w:rsidR="00325902" w:rsidRPr="00890300" w:rsidRDefault="00325902" w:rsidP="00325902">
      <w:pPr>
        <w:widowControl w:val="0"/>
        <w:tabs>
          <w:tab w:val="num" w:pos="567"/>
        </w:tabs>
        <w:autoSpaceDE w:val="0"/>
        <w:autoSpaceDN w:val="0"/>
        <w:adjustRightInd w:val="0"/>
        <w:jc w:val="both"/>
        <w:rPr>
          <w:snapToGrid w:val="0"/>
          <w:color w:val="000000" w:themeColor="text1"/>
          <w:sz w:val="20"/>
          <w:szCs w:val="20"/>
        </w:rPr>
      </w:pP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6.5.</w:t>
      </w:r>
      <w:r w:rsidRPr="00890300">
        <w:rPr>
          <w:color w:val="000000" w:themeColor="text1"/>
          <w:w w:val="105"/>
          <w:sz w:val="20"/>
          <w:szCs w:val="20"/>
        </w:rPr>
        <w:tab/>
        <w:t>При настанні страхового випадку Страхувальник надає Страховику наступні документи:</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t xml:space="preserve">Договір </w:t>
      </w:r>
      <w:r w:rsidRPr="00890300">
        <w:rPr>
          <w:color w:val="000000" w:themeColor="text1"/>
          <w:w w:val="105"/>
          <w:sz w:val="20"/>
          <w:szCs w:val="20"/>
        </w:rPr>
        <w:t>страхування (копію або оригінал);</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w:t>
      </w:r>
      <w:r w:rsidRPr="00890300">
        <w:rPr>
          <w:color w:val="000000" w:themeColor="text1"/>
          <w:w w:val="105"/>
          <w:sz w:val="20"/>
          <w:szCs w:val="20"/>
        </w:rPr>
        <w:tab/>
        <w:t>письмове повідомлення про дорожньо-транспортну пригоду встановленого МТСБУ зразка;</w:t>
      </w:r>
    </w:p>
    <w:p w:rsidR="00325902" w:rsidRPr="00890300" w:rsidRDefault="00325902" w:rsidP="00325902">
      <w:pPr>
        <w:tabs>
          <w:tab w:val="left" w:pos="567"/>
        </w:tabs>
        <w:jc w:val="both"/>
        <w:rPr>
          <w:snapToGrid w:val="0"/>
          <w:color w:val="000000" w:themeColor="text1"/>
          <w:sz w:val="20"/>
          <w:szCs w:val="20"/>
        </w:rPr>
      </w:pPr>
      <w:r w:rsidRPr="00890300">
        <w:rPr>
          <w:color w:val="000000" w:themeColor="text1"/>
          <w:w w:val="105"/>
          <w:sz w:val="20"/>
          <w:szCs w:val="20"/>
        </w:rPr>
        <w:t>-</w:t>
      </w:r>
      <w:r w:rsidRPr="00890300">
        <w:rPr>
          <w:color w:val="000000" w:themeColor="text1"/>
          <w:w w:val="105"/>
          <w:sz w:val="20"/>
          <w:szCs w:val="20"/>
        </w:rPr>
        <w:tab/>
      </w:r>
      <w:r w:rsidRPr="00890300">
        <w:rPr>
          <w:snapToGrid w:val="0"/>
          <w:color w:val="000000" w:themeColor="text1"/>
          <w:sz w:val="20"/>
          <w:szCs w:val="20"/>
        </w:rPr>
        <w:t>відомості про місцезнаходження транспортного засобу Страхувальника та пошкодженого майна, контактний телефон та адресу;</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w:t>
      </w:r>
      <w:r w:rsidRPr="00890300">
        <w:rPr>
          <w:color w:val="000000" w:themeColor="text1"/>
          <w:w w:val="105"/>
          <w:sz w:val="20"/>
          <w:szCs w:val="20"/>
        </w:rPr>
        <w:tab/>
        <w:t>довідку компетентних органів про факт та обставини настання Події;</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r>
      <w:r w:rsidRPr="00890300">
        <w:rPr>
          <w:color w:val="000000" w:themeColor="text1"/>
          <w:w w:val="105"/>
          <w:sz w:val="20"/>
          <w:szCs w:val="20"/>
        </w:rPr>
        <w:t>посвідчення водія – у випадку настання ДТП (копію);</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r>
      <w:r w:rsidRPr="00890300">
        <w:rPr>
          <w:color w:val="000000" w:themeColor="text1"/>
          <w:w w:val="105"/>
          <w:sz w:val="20"/>
          <w:szCs w:val="20"/>
        </w:rPr>
        <w:t>правовстановлюючих документів на ТЗ (копію);</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r>
      <w:r w:rsidRPr="00890300">
        <w:rPr>
          <w:color w:val="000000" w:themeColor="text1"/>
          <w:w w:val="105"/>
          <w:sz w:val="20"/>
          <w:szCs w:val="20"/>
        </w:rPr>
        <w:t>інші документи за вимогою Страховика, що відносяться до обставин страхового випадку.</w:t>
      </w:r>
    </w:p>
    <w:p w:rsidR="00325902" w:rsidRPr="00890300" w:rsidRDefault="00325902" w:rsidP="00325902">
      <w:pPr>
        <w:tabs>
          <w:tab w:val="left" w:pos="567"/>
        </w:tabs>
        <w:ind w:left="360"/>
        <w:jc w:val="both"/>
        <w:rPr>
          <w:snapToGrid w:val="0"/>
          <w:color w:val="000000" w:themeColor="text1"/>
          <w:sz w:val="20"/>
          <w:szCs w:val="20"/>
        </w:rPr>
      </w:pPr>
    </w:p>
    <w:p w:rsidR="00325902" w:rsidRPr="00890300" w:rsidRDefault="00325902" w:rsidP="00325902">
      <w:pPr>
        <w:widowControl w:val="0"/>
        <w:tabs>
          <w:tab w:val="num" w:pos="567"/>
        </w:tabs>
        <w:autoSpaceDE w:val="0"/>
        <w:autoSpaceDN w:val="0"/>
        <w:adjustRightInd w:val="0"/>
        <w:jc w:val="both"/>
        <w:rPr>
          <w:color w:val="000000" w:themeColor="text1"/>
          <w:w w:val="105"/>
          <w:sz w:val="20"/>
          <w:szCs w:val="20"/>
        </w:rPr>
      </w:pPr>
      <w:r w:rsidRPr="00890300">
        <w:rPr>
          <w:color w:val="000000" w:themeColor="text1"/>
          <w:sz w:val="20"/>
          <w:szCs w:val="20"/>
        </w:rPr>
        <w:t xml:space="preserve">6.6. </w:t>
      </w:r>
      <w:r w:rsidRPr="00890300">
        <w:rPr>
          <w:color w:val="000000" w:themeColor="text1"/>
          <w:w w:val="105"/>
          <w:sz w:val="20"/>
          <w:szCs w:val="20"/>
        </w:rPr>
        <w:t>Виплата страхового відшкодування здійснюється безпосередньо</w:t>
      </w:r>
      <w:r w:rsidRPr="00890300">
        <w:rPr>
          <w:rFonts w:eastAsiaTheme="minorHAnsi"/>
          <w:color w:val="000000" w:themeColor="text1"/>
        </w:rPr>
        <w:t xml:space="preserve"> </w:t>
      </w:r>
      <w:r w:rsidRPr="00890300">
        <w:rPr>
          <w:color w:val="000000" w:themeColor="text1"/>
          <w:w w:val="105"/>
          <w:sz w:val="20"/>
          <w:szCs w:val="20"/>
        </w:rPr>
        <w:t xml:space="preserve">Потерпілій особі </w:t>
      </w:r>
      <w:r w:rsidRPr="00890300">
        <w:rPr>
          <w:color w:val="000000" w:themeColor="text1"/>
          <w:sz w:val="20"/>
          <w:szCs w:val="20"/>
        </w:rPr>
        <w:t>(іншій особі, яка має право на отримання відшкодування).</w:t>
      </w:r>
    </w:p>
    <w:p w:rsidR="00325902" w:rsidRPr="00890300" w:rsidRDefault="00325902" w:rsidP="00325902">
      <w:pPr>
        <w:tabs>
          <w:tab w:val="left" w:pos="540"/>
          <w:tab w:val="left" w:pos="8505"/>
        </w:tabs>
        <w:rPr>
          <w:color w:val="000000" w:themeColor="text1"/>
          <w:sz w:val="20"/>
          <w:szCs w:val="20"/>
        </w:rPr>
      </w:pPr>
      <w:r w:rsidRPr="00890300">
        <w:rPr>
          <w:color w:val="000000" w:themeColor="text1"/>
          <w:sz w:val="20"/>
          <w:szCs w:val="20"/>
        </w:rPr>
        <w:t>Виплата страхового відшкодування здійснюється у порядку та на умовах, передбачених статтею 36 Закону.</w:t>
      </w:r>
    </w:p>
    <w:p w:rsidR="00325902" w:rsidRPr="00890300" w:rsidRDefault="00325902" w:rsidP="00325902">
      <w:pPr>
        <w:tabs>
          <w:tab w:val="left" w:pos="540"/>
          <w:tab w:val="left" w:pos="8505"/>
        </w:tabs>
        <w:rPr>
          <w:b/>
          <w:bCs/>
          <w:color w:val="000000" w:themeColor="text1"/>
          <w:sz w:val="20"/>
          <w:szCs w:val="20"/>
        </w:rPr>
      </w:pP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r w:rsidRPr="00890300">
        <w:rPr>
          <w:color w:val="000000" w:themeColor="text1"/>
          <w:sz w:val="20"/>
          <w:szCs w:val="20"/>
        </w:rPr>
        <w:t xml:space="preserve">6.7. Розмір страхового відшкодування дорівнює розміру заподіяних настанням страхового випадку збитків, визначених згідно п. 6.4. Договору, за вирахуванням встановленої Договором страхування франшизи та сум, отриманих Страхувальником у відшкодування збитків від інших осіб, але не більше загальної страхової суми. </w:t>
      </w: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r w:rsidRPr="00890300">
        <w:rPr>
          <w:color w:val="000000" w:themeColor="text1"/>
          <w:sz w:val="20"/>
          <w:szCs w:val="20"/>
        </w:rPr>
        <w:t xml:space="preserve">Якщо проведена виплата страхової суми, страхова відповідальність Страховика залишається до закінчення терміну дії страхування. </w:t>
      </w: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r w:rsidRPr="00890300">
        <w:rPr>
          <w:color w:val="000000" w:themeColor="text1"/>
          <w:sz w:val="20"/>
          <w:szCs w:val="20"/>
        </w:rPr>
        <w:t>У випадку, якщо за період дії Договору страхування була здійснена виплата страхового відшкодування в розмірі неповної страхової суми, то розмір страхового відшкодування за наступну страхову подію залишається в межах страхової суми Договору.</w:t>
      </w: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p>
    <w:p w:rsidR="00325902" w:rsidRPr="00890300" w:rsidRDefault="00CC2FAB" w:rsidP="00325902">
      <w:pPr>
        <w:widowControl w:val="0"/>
        <w:tabs>
          <w:tab w:val="num" w:pos="567"/>
        </w:tabs>
        <w:autoSpaceDE w:val="0"/>
        <w:autoSpaceDN w:val="0"/>
        <w:adjustRightInd w:val="0"/>
        <w:ind w:right="26"/>
        <w:jc w:val="both"/>
        <w:rPr>
          <w:color w:val="000000" w:themeColor="text1"/>
          <w:sz w:val="20"/>
          <w:szCs w:val="20"/>
        </w:rPr>
      </w:pPr>
      <w:hyperlink r:id="rId27" w:tgtFrame="_top" w:history="1">
        <w:r w:rsidR="00325902" w:rsidRPr="00890300">
          <w:rPr>
            <w:color w:val="000000" w:themeColor="text1"/>
            <w:sz w:val="20"/>
            <w:szCs w:val="20"/>
          </w:rPr>
          <w:t>У разі оформлення документів про дорожньо-транспортну пригоду без участі уповноважених на те працівників</w:t>
        </w:r>
      </w:hyperlink>
      <w:r w:rsidR="00325902" w:rsidRPr="00890300">
        <w:rPr>
          <w:color w:val="000000" w:themeColor="text1"/>
          <w:sz w:val="20"/>
          <w:szCs w:val="20"/>
        </w:rPr>
        <w:t> відповідного підрозділу </w:t>
      </w:r>
      <w:hyperlink r:id="rId28" w:tgtFrame="_top" w:history="1">
        <w:r w:rsidR="00325902" w:rsidRPr="00890300">
          <w:rPr>
            <w:color w:val="000000" w:themeColor="text1"/>
            <w:sz w:val="20"/>
            <w:szCs w:val="20"/>
          </w:rPr>
          <w:t>Національної поліції</w:t>
        </w:r>
      </w:hyperlink>
      <w:r w:rsidR="00325902" w:rsidRPr="00890300">
        <w:rPr>
          <w:color w:val="000000" w:themeColor="text1"/>
          <w:sz w:val="20"/>
          <w:szCs w:val="20"/>
        </w:rPr>
        <w:t> </w:t>
      </w:r>
      <w:hyperlink r:id="rId29" w:tgtFrame="_top" w:history="1">
        <w:r w:rsidR="00325902" w:rsidRPr="00890300">
          <w:rPr>
            <w:color w:val="000000" w:themeColor="text1"/>
            <w:sz w:val="20"/>
            <w:szCs w:val="20"/>
          </w:rPr>
          <w:t>розмір страхової виплати за шкоду, заподіяну майну потерпілих, не може перевищувати</w:t>
        </w:r>
      </w:hyperlink>
      <w:r w:rsidR="00325902" w:rsidRPr="00890300">
        <w:rPr>
          <w:color w:val="000000" w:themeColor="text1"/>
          <w:sz w:val="20"/>
          <w:szCs w:val="20"/>
        </w:rPr>
        <w:t> </w:t>
      </w:r>
      <w:hyperlink r:id="rId30" w:tgtFrame="_top" w:history="1">
        <w:r w:rsidR="00325902" w:rsidRPr="00890300">
          <w:rPr>
            <w:color w:val="000000" w:themeColor="text1"/>
            <w:sz w:val="20"/>
            <w:szCs w:val="20"/>
          </w:rPr>
          <w:t>максимальних розмірів</w:t>
        </w:r>
      </w:hyperlink>
      <w:hyperlink r:id="rId31" w:tgtFrame="_top" w:history="1">
        <w:r w:rsidR="00325902" w:rsidRPr="00890300">
          <w:rPr>
            <w:color w:val="000000" w:themeColor="text1"/>
            <w:sz w:val="20"/>
            <w:szCs w:val="20"/>
          </w:rPr>
          <w:t>, затверджених Уповноваженим органом за поданням МТСБУ</w:t>
        </w:r>
      </w:hyperlink>
      <w:hyperlink r:id="rId32" w:tgtFrame="_top" w:history="1">
        <w:r w:rsidR="00325902" w:rsidRPr="00890300">
          <w:rPr>
            <w:color w:val="000000" w:themeColor="text1"/>
            <w:sz w:val="20"/>
            <w:szCs w:val="20"/>
          </w:rPr>
          <w:t>, що діяли на день настання страхового випадку</w:t>
        </w:r>
      </w:hyperlink>
      <w:hyperlink r:id="rId33" w:tgtFrame="_top" w:history="1">
        <w:r w:rsidR="00325902" w:rsidRPr="00890300">
          <w:rPr>
            <w:color w:val="000000" w:themeColor="text1"/>
            <w:sz w:val="20"/>
            <w:szCs w:val="20"/>
          </w:rPr>
          <w:t>.</w:t>
        </w:r>
      </w:hyperlink>
    </w:p>
    <w:p w:rsidR="00325902" w:rsidRPr="00890300" w:rsidRDefault="00325902" w:rsidP="00325902">
      <w:pPr>
        <w:tabs>
          <w:tab w:val="left" w:pos="540"/>
          <w:tab w:val="left" w:pos="8505"/>
        </w:tabs>
        <w:rPr>
          <w:color w:val="000000" w:themeColor="text1"/>
          <w:sz w:val="20"/>
          <w:szCs w:val="20"/>
        </w:rPr>
      </w:pPr>
    </w:p>
    <w:p w:rsidR="00325902" w:rsidRPr="00890300" w:rsidRDefault="00325902" w:rsidP="00325902">
      <w:pPr>
        <w:tabs>
          <w:tab w:val="left" w:pos="540"/>
          <w:tab w:val="left" w:pos="8505"/>
        </w:tabs>
        <w:jc w:val="both"/>
        <w:rPr>
          <w:color w:val="000000" w:themeColor="text1"/>
          <w:sz w:val="20"/>
          <w:szCs w:val="20"/>
          <w:lang w:val="ru-RU"/>
        </w:rPr>
      </w:pPr>
      <w:r w:rsidRPr="00890300">
        <w:rPr>
          <w:color w:val="000000" w:themeColor="text1"/>
          <w:sz w:val="20"/>
          <w:szCs w:val="20"/>
        </w:rPr>
        <w:t xml:space="preserve">6.8. Страховик після виплати страхового відшкодування має право подати </w:t>
      </w:r>
      <w:proofErr w:type="spellStart"/>
      <w:r w:rsidRPr="00890300">
        <w:rPr>
          <w:color w:val="000000" w:themeColor="text1"/>
          <w:sz w:val="20"/>
          <w:szCs w:val="20"/>
        </w:rPr>
        <w:t>регресний</w:t>
      </w:r>
      <w:proofErr w:type="spellEnd"/>
      <w:r w:rsidRPr="00890300">
        <w:rPr>
          <w:color w:val="000000" w:themeColor="text1"/>
          <w:sz w:val="20"/>
          <w:szCs w:val="20"/>
        </w:rPr>
        <w:t xml:space="preserve"> позов до Страхувальника</w:t>
      </w:r>
      <w:r w:rsidRPr="00890300">
        <w:rPr>
          <w:color w:val="000000" w:themeColor="text1"/>
          <w:sz w:val="20"/>
          <w:szCs w:val="20"/>
          <w:lang w:val="ru-RU"/>
        </w:rPr>
        <w:t>,</w:t>
      </w:r>
      <w:r w:rsidRPr="00890300">
        <w:rPr>
          <w:color w:val="000000" w:themeColor="text1"/>
          <w:sz w:val="20"/>
          <w:szCs w:val="20"/>
        </w:rPr>
        <w:t xml:space="preserve"> якщо водій забезпеченого транспортного засобу, який спричинив дорожньо-транспортну пригоду:</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lastRenderedPageBreak/>
        <w:t>-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керував транспортним засобом без права на керування транспортним засобом відповідної категорії;</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після дорожньо-транспортної пригоди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заподіяв шкоду навмисно;</w:t>
      </w:r>
    </w:p>
    <w:p w:rsidR="00325902" w:rsidRPr="00890300" w:rsidRDefault="00325902" w:rsidP="00325902">
      <w:pPr>
        <w:tabs>
          <w:tab w:val="num" w:pos="0"/>
        </w:tabs>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діючих Правил дорожнього руху;</w:t>
      </w:r>
    </w:p>
    <w:p w:rsidR="00325902" w:rsidRPr="00890300" w:rsidRDefault="00325902" w:rsidP="00325902">
      <w:pPr>
        <w:tabs>
          <w:tab w:val="num" w:pos="0"/>
        </w:tabs>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якщо він не вжив заходів для повідомлення Страховика про настання дорожньо-транспортної пригоди не пізніше 3 (трьох) робочих днів. Якщо Страхувальник з поважних причин не мав змоги виконати зазначені дії, він має підтвердити це документально.</w:t>
      </w:r>
    </w:p>
    <w:p w:rsidR="00325902" w:rsidRPr="00300909" w:rsidRDefault="00325902" w:rsidP="00325902">
      <w:pPr>
        <w:tabs>
          <w:tab w:val="left" w:pos="540"/>
          <w:tab w:val="left" w:pos="8505"/>
        </w:tabs>
        <w:rPr>
          <w:color w:val="FF0000"/>
          <w:sz w:val="20"/>
          <w:szCs w:val="20"/>
        </w:rPr>
      </w:pPr>
    </w:p>
    <w:p w:rsidR="00325902" w:rsidRPr="00300909" w:rsidRDefault="00325902" w:rsidP="00325902">
      <w:pPr>
        <w:tabs>
          <w:tab w:val="num" w:pos="360"/>
        </w:tabs>
        <w:jc w:val="center"/>
        <w:rPr>
          <w:rFonts w:eastAsiaTheme="minorHAnsi"/>
          <w:b/>
          <w:sz w:val="20"/>
          <w:szCs w:val="20"/>
        </w:rPr>
      </w:pPr>
      <w:r w:rsidRPr="00300909">
        <w:rPr>
          <w:rFonts w:eastAsiaTheme="minorHAnsi"/>
          <w:b/>
          <w:sz w:val="20"/>
          <w:szCs w:val="20"/>
        </w:rPr>
        <w:t>7. КОНФІДЕНЦІЙНІСТЬ</w:t>
      </w:r>
    </w:p>
    <w:p w:rsidR="00325902" w:rsidRPr="00300909" w:rsidRDefault="00325902" w:rsidP="00325902">
      <w:pPr>
        <w:tabs>
          <w:tab w:val="left" w:pos="284"/>
        </w:tabs>
        <w:jc w:val="both"/>
        <w:rPr>
          <w:rFonts w:eastAsiaTheme="minorHAnsi"/>
          <w:sz w:val="20"/>
          <w:szCs w:val="20"/>
          <w:lang w:eastAsia="uk-UA" w:bidi="uk-UA"/>
        </w:rPr>
      </w:pPr>
      <w:r w:rsidRPr="00300909">
        <w:rPr>
          <w:rFonts w:eastAsiaTheme="minorHAnsi"/>
          <w:sz w:val="20"/>
          <w:szCs w:val="20"/>
          <w:lang w:eastAsia="uk-UA" w:bidi="uk-UA"/>
        </w:rPr>
        <w:t>7.1. У тій мірі, в якій, у зв’язку із цим Договором, Страховик отримує доступ до будь-яких даних, які представляють собою комерційну таємницю або іншу конфіденційну інформацію про Страхувальника чи третіх осіб, яка або визначена Стороною, що розкриває інформацію, як конфіденційна або є безумовно такою за своєю природою (надалі – Конфіденційна інформація), Страховик зобов’язується не розкривати таку Конфіденційну інформацію будь-яким третім особам без згоди Страхувальника.</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7.2.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в будь-якому вигляді (усному та\або письмовому, електронному, візуальному),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зокрема, але не обмежуючись:</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технічна інформація, ноу-хау, винаходи, товарні знаки і промислові зразки; збір і обробка даних, проекти, креслення, методи обслуговування, документація з обслуговування, комп’ютерне та програмне забезпечення, ділова інформація, дані про витрати, дані про прибутки, фінансові, бухгалтерські дані, найменування контрагентів, контактні дані та переліки клієнтів, порядок формування цін, стратегія збуту, плани маркетингу, дані дослідів, опитувань, імена, номери телефонів, адреси, місцезнаходження, посадові обов'язки або дані про оплату праці представників і працівників Страхувальника, а також інформація, отримана Страховиком в результаті аналізу, узагальнення, систематизації чи будь-якої іншої обробки зазначених вище відомостей, інша комерційна інформація, включаючи без обмеження, ділову діяльність, послуги, ідеї, плани, бізнес-плани, технічні можливості (вимоги) та процеси, фінансова інформація, яка стосується поточної діяльності і перспективних планів, будь-яка інша інформація, що зазначена Страхувальником як конфіденційна, як при взаємному спілкуванні Сторін так і в будь-який інший спосіб (у листах, повідомленнях, у тому числі і в електронному повідомленні, тощо);</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 xml:space="preserve"> інформація стосовно будь-яких перемовин з третіми особами Страхувальника, яка стала відома Страховику стосовно Страхувальника;</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 xml:space="preserve"> зміст та умови цього Договору та інших договорів, укладених між Сторонами або таких, що будуть укладені в майбутньому між Сторонами та/або між Страхувальником та третіми особами;</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документи (їх копії, в тому числі скановані копії та фотографічне зображення/відтворення), їх проекти, чернетки та/або інформація, в тому числі на паперових носіях, в електронній формі на носіях інформації, що отримана Страховиком та/або його представниками від Страхувальника або доступ до якої надано/буде надано Страховику Страхувальником.</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7.3. Документи, передані Страхувальником Страховику для надання професійних послуг, не підлягають розголошенню чи вилученню без згоди Страхувальника, крім випадків, передбачених чинним законодавством України.</w:t>
      </w:r>
    </w:p>
    <w:p w:rsidR="00325902" w:rsidRPr="00300909" w:rsidRDefault="00325902" w:rsidP="00325902">
      <w:pPr>
        <w:jc w:val="both"/>
        <w:rPr>
          <w:rFonts w:eastAsiaTheme="minorHAnsi"/>
          <w:sz w:val="20"/>
          <w:szCs w:val="20"/>
          <w:lang w:eastAsia="uk-UA" w:bidi="uk-UA"/>
        </w:rPr>
      </w:pPr>
      <w:r w:rsidRPr="00300909">
        <w:rPr>
          <w:rFonts w:eastAsiaTheme="minorHAnsi"/>
          <w:sz w:val="20"/>
          <w:szCs w:val="20"/>
          <w:lang w:eastAsia="uk-UA" w:bidi="uk-UA"/>
        </w:rPr>
        <w:t xml:space="preserve">7.4. Страховик зобов’язаний використовувати отриману від Страхувальника конфіденційну інформацію лише з тією метою, з якою вона була передана. </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7.5. 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у відповідності до чинного законодавства України.</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7.6. Якщо розкриття конфіденційної інформації вимагає від Страховика судовий або будь-який інший компетентний орган або правоохоронний орган, Страховик зобов'язаний негайно і до розкриття конфіденційної інформації повідомити про це Страхувальника, щоб він міг віддати відповідне розпорядження, і / або передбачити інші запобіжні заходи, та/ або зробити інші дії щодо захисту інформації в міру можливості.</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7.7. Страховик зобов’язаний негайно повернути або, на розсуд Страхувальника, знищити всі матеріали, документи і копії (рукописи, чернетки, документи, магнітні стрічки, диски тощо), які містять конфіденційну інформацію, або мають відношення до конфіденційної інформації, на відповідну вимогу Страхувальника протягом 3 (трьох) днів з моменту отримання відповідної вимоги Страхувальника, а в разі відсутності такої вимоги – після припинення відносин за цим Договором.</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lastRenderedPageBreak/>
        <w:t>7.8. Страховик зобов’язаний,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цього Договору Страховиком, протягом 3 (трьох) днів письмово повідомити про такі факти Страхувальника.</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7.9.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325902" w:rsidRPr="00300909" w:rsidRDefault="00325902" w:rsidP="00325902">
      <w:pPr>
        <w:tabs>
          <w:tab w:val="left" w:pos="540"/>
          <w:tab w:val="left" w:pos="8505"/>
        </w:tabs>
        <w:rPr>
          <w:b/>
          <w:bCs/>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8.</w:t>
      </w:r>
      <w:r w:rsidRPr="00300909">
        <w:rPr>
          <w:b/>
          <w:sz w:val="20"/>
          <w:szCs w:val="20"/>
        </w:rPr>
        <w:tab/>
        <w:t>ВІДПОВІДАЛЬНІСТЬ СТОРІН</w:t>
      </w:r>
    </w:p>
    <w:p w:rsidR="00325902" w:rsidRPr="00300909" w:rsidRDefault="00325902" w:rsidP="00325902">
      <w:pPr>
        <w:tabs>
          <w:tab w:val="left" w:pos="426"/>
        </w:tabs>
        <w:jc w:val="both"/>
        <w:rPr>
          <w:w w:val="105"/>
          <w:sz w:val="20"/>
          <w:szCs w:val="20"/>
        </w:rPr>
      </w:pPr>
      <w:r w:rsidRPr="00300909">
        <w:rPr>
          <w:w w:val="105"/>
          <w:sz w:val="20"/>
          <w:szCs w:val="20"/>
        </w:rPr>
        <w:t>8.1.</w:t>
      </w:r>
      <w:r w:rsidRPr="00300909">
        <w:rPr>
          <w:w w:val="105"/>
          <w:sz w:val="20"/>
          <w:szCs w:val="20"/>
        </w:rPr>
        <w:tab/>
        <w:t>За порушення умов цього Договору Сторони несуть відповідальність, передбачену чинним законодавством України.</w:t>
      </w:r>
    </w:p>
    <w:p w:rsidR="00325902" w:rsidRPr="00300909" w:rsidRDefault="00325902" w:rsidP="00325902">
      <w:pPr>
        <w:tabs>
          <w:tab w:val="left" w:pos="426"/>
        </w:tabs>
        <w:jc w:val="both"/>
        <w:rPr>
          <w:sz w:val="20"/>
          <w:szCs w:val="20"/>
        </w:rPr>
      </w:pPr>
      <w:r w:rsidRPr="00300909">
        <w:rPr>
          <w:w w:val="105"/>
          <w:sz w:val="20"/>
          <w:szCs w:val="20"/>
        </w:rPr>
        <w:t>8.2.</w:t>
      </w:r>
      <w:r w:rsidRPr="00300909">
        <w:rPr>
          <w:w w:val="105"/>
          <w:sz w:val="20"/>
          <w:szCs w:val="20"/>
        </w:rPr>
        <w:tab/>
      </w:r>
      <w:r w:rsidRPr="00300909">
        <w:rPr>
          <w:sz w:val="20"/>
          <w:szCs w:val="20"/>
        </w:rPr>
        <w:t>Порушенням Договору є його невиконання або неналежне виконання, тобто виконання з порушенням умов, визначених змістом цього Договору.</w:t>
      </w:r>
    </w:p>
    <w:p w:rsidR="00325902" w:rsidRPr="00300909" w:rsidRDefault="00325902" w:rsidP="00325902">
      <w:pPr>
        <w:widowControl w:val="0"/>
        <w:tabs>
          <w:tab w:val="left" w:pos="0"/>
        </w:tabs>
        <w:autoSpaceDE w:val="0"/>
        <w:autoSpaceDN w:val="0"/>
        <w:adjustRightInd w:val="0"/>
        <w:ind w:right="26"/>
        <w:jc w:val="both"/>
        <w:rPr>
          <w:w w:val="105"/>
          <w:sz w:val="20"/>
          <w:szCs w:val="20"/>
        </w:rPr>
      </w:pPr>
      <w:r w:rsidRPr="00300909">
        <w:rPr>
          <w:rFonts w:ascii="Franklin Gothic" w:hAnsi="Franklin Gothic" w:cs="Franklin Gothic"/>
          <w:w w:val="105"/>
          <w:sz w:val="20"/>
          <w:szCs w:val="20"/>
        </w:rPr>
        <w:t xml:space="preserve">8.3. </w:t>
      </w:r>
      <w:r w:rsidRPr="00300909">
        <w:rPr>
          <w:rFonts w:ascii="Franklin Gothic" w:hAnsi="Franklin Gothic" w:cs="Franklin Gothic"/>
          <w:snapToGrid w:val="0"/>
          <w:sz w:val="20"/>
          <w:szCs w:val="20"/>
        </w:rPr>
        <w:t xml:space="preserve">Страховик несе майнову відповідальність за несвоєчасне здійснення страхової виплати шляхом </w:t>
      </w:r>
      <w:r w:rsidRPr="00300909">
        <w:rPr>
          <w:w w:val="105"/>
          <w:sz w:val="20"/>
          <w:szCs w:val="20"/>
        </w:rPr>
        <w:t>сплати Страхувальнику пені в розмірі 0,1 % від суми несвоєчасно здійсненої страхової виплати за кожний робочий день прострочення здійснення страхової виплати з урахуванням вимог Закону України «Про відповідальність за несвоєчасне виконання грошових зобов’язань».</w:t>
      </w:r>
    </w:p>
    <w:p w:rsidR="00325902" w:rsidRPr="00300909" w:rsidRDefault="00325902" w:rsidP="00325902">
      <w:pPr>
        <w:tabs>
          <w:tab w:val="left" w:pos="709"/>
        </w:tabs>
        <w:jc w:val="both"/>
        <w:rPr>
          <w:w w:val="105"/>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9.</w:t>
      </w:r>
      <w:r w:rsidRPr="00300909">
        <w:rPr>
          <w:b/>
          <w:sz w:val="20"/>
          <w:szCs w:val="20"/>
        </w:rPr>
        <w:tab/>
        <w:t>ОПЕРАТИВНО-ГОСПОДАРСЬКІ САНКЦІЇ</w:t>
      </w:r>
    </w:p>
    <w:p w:rsidR="00325902" w:rsidRPr="00300909" w:rsidRDefault="00325902" w:rsidP="00325902">
      <w:pPr>
        <w:tabs>
          <w:tab w:val="left" w:pos="567"/>
          <w:tab w:val="left" w:pos="8505"/>
        </w:tabs>
        <w:contextualSpacing/>
        <w:jc w:val="both"/>
        <w:rPr>
          <w:sz w:val="20"/>
          <w:szCs w:val="20"/>
          <w:lang w:eastAsia="en-US"/>
        </w:rPr>
      </w:pPr>
      <w:r w:rsidRPr="00300909">
        <w:rPr>
          <w:sz w:val="20"/>
          <w:szCs w:val="20"/>
          <w:lang w:eastAsia="en-US"/>
        </w:rPr>
        <w:t xml:space="preserve">9.1. Сторони погодили, що Страхувальник має право на застосування такої </w:t>
      </w:r>
      <w:proofErr w:type="spellStart"/>
      <w:r w:rsidRPr="00300909">
        <w:rPr>
          <w:sz w:val="20"/>
          <w:szCs w:val="20"/>
          <w:lang w:eastAsia="en-US"/>
        </w:rPr>
        <w:t>оперативно</w:t>
      </w:r>
      <w:proofErr w:type="spellEnd"/>
      <w:r w:rsidRPr="00300909">
        <w:rPr>
          <w:sz w:val="20"/>
          <w:szCs w:val="20"/>
          <w:lang w:eastAsia="en-US"/>
        </w:rPr>
        <w:t>-господарської санкції, як відмова від встановлення на майбутнє господарських відносин із Страховиком як із стороною, яка порушує зобов’язання.</w:t>
      </w:r>
    </w:p>
    <w:p w:rsidR="00325902" w:rsidRPr="00300909" w:rsidRDefault="00325902" w:rsidP="00325902">
      <w:pPr>
        <w:tabs>
          <w:tab w:val="left" w:pos="567"/>
          <w:tab w:val="left" w:pos="8505"/>
        </w:tabs>
        <w:contextualSpacing/>
        <w:jc w:val="both"/>
        <w:rPr>
          <w:sz w:val="20"/>
          <w:szCs w:val="20"/>
          <w:lang w:eastAsia="en-US"/>
        </w:rPr>
      </w:pPr>
      <w:r w:rsidRPr="00300909">
        <w:rPr>
          <w:sz w:val="20"/>
          <w:szCs w:val="20"/>
          <w:lang w:eastAsia="en-US"/>
        </w:rPr>
        <w:t xml:space="preserve">9.2. </w:t>
      </w:r>
      <w:proofErr w:type="spellStart"/>
      <w:r w:rsidRPr="00300909">
        <w:rPr>
          <w:sz w:val="20"/>
          <w:szCs w:val="20"/>
          <w:lang w:eastAsia="en-US"/>
        </w:rPr>
        <w:t>Оперативно</w:t>
      </w:r>
      <w:proofErr w:type="spellEnd"/>
      <w:r w:rsidRPr="00300909">
        <w:rPr>
          <w:sz w:val="20"/>
          <w:szCs w:val="20"/>
          <w:lang w:eastAsia="en-US"/>
        </w:rPr>
        <w:t>-господарська санкція застосовується, у разі порушення Страховиком виконання зобов’язань, невиконання та/або неналежного виконання договірних зобов’язань, а саме:</w:t>
      </w:r>
    </w:p>
    <w:p w:rsidR="00325902" w:rsidRPr="00300909" w:rsidRDefault="00325902" w:rsidP="00325902">
      <w:pPr>
        <w:tabs>
          <w:tab w:val="left" w:pos="567"/>
          <w:tab w:val="left" w:pos="8505"/>
        </w:tabs>
        <w:ind w:firstLine="567"/>
        <w:jc w:val="both"/>
        <w:rPr>
          <w:sz w:val="20"/>
          <w:szCs w:val="20"/>
        </w:rPr>
      </w:pPr>
      <w:r w:rsidRPr="00300909">
        <w:rPr>
          <w:sz w:val="20"/>
          <w:szCs w:val="20"/>
        </w:rPr>
        <w:t>- надання послуг неналежної якості;</w:t>
      </w:r>
    </w:p>
    <w:p w:rsidR="00325902" w:rsidRPr="00F95E41" w:rsidRDefault="00325902" w:rsidP="00325902">
      <w:pPr>
        <w:tabs>
          <w:tab w:val="left" w:pos="567"/>
        </w:tabs>
        <w:ind w:firstLine="567"/>
        <w:jc w:val="both"/>
        <w:rPr>
          <w:rFonts w:eastAsiaTheme="minorHAnsi"/>
          <w:sz w:val="20"/>
          <w:szCs w:val="20"/>
        </w:rPr>
      </w:pPr>
      <w:r w:rsidRPr="00300909">
        <w:rPr>
          <w:sz w:val="20"/>
          <w:szCs w:val="20"/>
        </w:rPr>
        <w:t xml:space="preserve">- </w:t>
      </w:r>
      <w:r w:rsidRPr="00F95E41">
        <w:rPr>
          <w:rFonts w:eastAsiaTheme="minorHAnsi"/>
          <w:sz w:val="20"/>
          <w:szCs w:val="20"/>
        </w:rPr>
        <w:t>розірвання аналогічного за своєю природою договору з Страховиком у разі прострочення/ненадання послуг Страхувальнику;</w:t>
      </w:r>
    </w:p>
    <w:p w:rsidR="00325902" w:rsidRPr="00300909" w:rsidRDefault="00325902" w:rsidP="00325902">
      <w:pPr>
        <w:tabs>
          <w:tab w:val="left" w:pos="567"/>
        </w:tabs>
        <w:ind w:firstLine="567"/>
        <w:jc w:val="both"/>
        <w:rPr>
          <w:sz w:val="20"/>
          <w:szCs w:val="20"/>
        </w:rPr>
      </w:pPr>
      <w:r w:rsidRPr="00300909">
        <w:rPr>
          <w:sz w:val="20"/>
          <w:szCs w:val="20"/>
        </w:rPr>
        <w:t>- прострочення виконання зобов’язань на строк більш ніж 30 (тридцять) календарних днів при наданні послуг;</w:t>
      </w:r>
    </w:p>
    <w:p w:rsidR="00325902" w:rsidRPr="00300909" w:rsidRDefault="00325902" w:rsidP="00325902">
      <w:pPr>
        <w:tabs>
          <w:tab w:val="left" w:pos="567"/>
          <w:tab w:val="left" w:pos="8505"/>
        </w:tabs>
        <w:ind w:firstLine="567"/>
        <w:jc w:val="both"/>
        <w:rPr>
          <w:sz w:val="20"/>
          <w:szCs w:val="20"/>
        </w:rPr>
      </w:pPr>
      <w:r w:rsidRPr="00300909">
        <w:rPr>
          <w:sz w:val="20"/>
          <w:szCs w:val="20"/>
        </w:rPr>
        <w:t>- неповернення авансових платежів відповідно до умов цього Договору;</w:t>
      </w:r>
    </w:p>
    <w:p w:rsidR="00325902" w:rsidRPr="00300909" w:rsidRDefault="00325902" w:rsidP="00325902">
      <w:pPr>
        <w:tabs>
          <w:tab w:val="left" w:pos="567"/>
          <w:tab w:val="left" w:pos="8505"/>
        </w:tabs>
        <w:ind w:firstLine="567"/>
        <w:jc w:val="both"/>
        <w:rPr>
          <w:sz w:val="20"/>
          <w:szCs w:val="20"/>
        </w:rPr>
      </w:pPr>
      <w:r w:rsidRPr="00300909">
        <w:rPr>
          <w:sz w:val="20"/>
          <w:szCs w:val="20"/>
        </w:rPr>
        <w:t>- відмова Страхувальника від прийняття зобов’язань у зв’язку з невідповідністю виконаного Страховиком зобов’язання умовам цього Договору та/або законодавству;</w:t>
      </w:r>
    </w:p>
    <w:p w:rsidR="00325902" w:rsidRPr="00300909" w:rsidRDefault="00325902" w:rsidP="00325902">
      <w:pPr>
        <w:tabs>
          <w:tab w:val="left" w:pos="567"/>
          <w:tab w:val="left" w:pos="8505"/>
        </w:tabs>
        <w:ind w:firstLine="567"/>
        <w:jc w:val="both"/>
        <w:rPr>
          <w:sz w:val="20"/>
          <w:szCs w:val="20"/>
        </w:rPr>
      </w:pPr>
      <w:r w:rsidRPr="00300909">
        <w:rPr>
          <w:sz w:val="20"/>
          <w:szCs w:val="20"/>
        </w:rPr>
        <w:t>- відмова від усунення недоліків, в тому числі прихованих недоліків наданих послуг, у порядку, передбаченому цим Договором;</w:t>
      </w:r>
    </w:p>
    <w:p w:rsidR="00325902" w:rsidRPr="00F95E41" w:rsidRDefault="00325902" w:rsidP="00325902">
      <w:pPr>
        <w:tabs>
          <w:tab w:val="left" w:pos="567"/>
          <w:tab w:val="left" w:pos="8505"/>
        </w:tabs>
        <w:ind w:firstLine="567"/>
        <w:jc w:val="both"/>
        <w:rPr>
          <w:sz w:val="20"/>
          <w:szCs w:val="20"/>
        </w:rPr>
      </w:pPr>
      <w:r w:rsidRPr="00300909">
        <w:rPr>
          <w:sz w:val="20"/>
          <w:szCs w:val="20"/>
        </w:rPr>
        <w:t xml:space="preserve">- </w:t>
      </w:r>
      <w:r w:rsidRPr="00F95E41">
        <w:rPr>
          <w:rFonts w:eastAsiaTheme="minorHAnsi"/>
          <w:sz w:val="20"/>
          <w:szCs w:val="20"/>
        </w:rPr>
        <w:t>невиконання та/або неналежне виконання Страховиком зобов’язань;</w:t>
      </w:r>
    </w:p>
    <w:p w:rsidR="00325902" w:rsidRPr="00300909" w:rsidRDefault="00325902" w:rsidP="00325902">
      <w:pPr>
        <w:tabs>
          <w:tab w:val="left" w:pos="567"/>
          <w:tab w:val="left" w:pos="8505"/>
        </w:tabs>
        <w:ind w:firstLine="567"/>
        <w:jc w:val="both"/>
        <w:rPr>
          <w:sz w:val="20"/>
          <w:szCs w:val="20"/>
        </w:rPr>
      </w:pPr>
      <w:r w:rsidRPr="00300909">
        <w:rPr>
          <w:sz w:val="20"/>
          <w:szCs w:val="20"/>
        </w:rPr>
        <w:t>- розголошення передбаченої умовами цього Договору конфіденційної інформації та іншої інформації з обмеженим доступом;</w:t>
      </w:r>
    </w:p>
    <w:p w:rsidR="00325902" w:rsidRPr="00300909" w:rsidRDefault="00325902" w:rsidP="00325902">
      <w:pPr>
        <w:tabs>
          <w:tab w:val="left" w:pos="567"/>
          <w:tab w:val="left" w:pos="8505"/>
        </w:tabs>
        <w:ind w:firstLine="567"/>
        <w:jc w:val="both"/>
        <w:rPr>
          <w:sz w:val="20"/>
          <w:szCs w:val="20"/>
        </w:rPr>
      </w:pPr>
      <w:r w:rsidRPr="00300909">
        <w:rPr>
          <w:sz w:val="20"/>
          <w:szCs w:val="20"/>
        </w:rPr>
        <w:t>- виявлення в ході виконання цього Договору факту подання Страховиком недостовірної інформації та/або підроблених документів, тощо.</w:t>
      </w:r>
    </w:p>
    <w:p w:rsidR="00325902" w:rsidRPr="00300909" w:rsidRDefault="00325902" w:rsidP="00325902">
      <w:pPr>
        <w:tabs>
          <w:tab w:val="left" w:pos="567"/>
          <w:tab w:val="left" w:pos="8505"/>
        </w:tabs>
        <w:jc w:val="both"/>
        <w:rPr>
          <w:sz w:val="20"/>
          <w:szCs w:val="20"/>
        </w:rPr>
      </w:pPr>
      <w:r w:rsidRPr="00300909">
        <w:rPr>
          <w:sz w:val="20"/>
          <w:szCs w:val="20"/>
        </w:rPr>
        <w:t>9.3. Строк прострочення виконання зобов’язань обчислюється сумарно на підставі положень цього Договору.</w:t>
      </w:r>
    </w:p>
    <w:p w:rsidR="00325902" w:rsidRPr="00300909" w:rsidRDefault="00325902" w:rsidP="00325902">
      <w:pPr>
        <w:tabs>
          <w:tab w:val="left" w:pos="567"/>
          <w:tab w:val="left" w:pos="8505"/>
        </w:tabs>
        <w:jc w:val="both"/>
        <w:rPr>
          <w:sz w:val="20"/>
          <w:szCs w:val="20"/>
        </w:rPr>
      </w:pPr>
      <w:r w:rsidRPr="00300909">
        <w:rPr>
          <w:sz w:val="20"/>
          <w:szCs w:val="20"/>
        </w:rPr>
        <w:t xml:space="preserve">9.4. Рішення щодо застосування </w:t>
      </w:r>
      <w:proofErr w:type="spellStart"/>
      <w:r w:rsidRPr="00300909">
        <w:rPr>
          <w:sz w:val="20"/>
          <w:szCs w:val="20"/>
        </w:rPr>
        <w:t>оперативно</w:t>
      </w:r>
      <w:proofErr w:type="spellEnd"/>
      <w:r w:rsidRPr="00300909">
        <w:rPr>
          <w:sz w:val="20"/>
          <w:szCs w:val="20"/>
        </w:rPr>
        <w:t>-господарської санкції, у вигляді відмови від встановлення на майбутнє господарських відносин із Страховиком як стороною, яка порушує зобов’язання, приймається Страхувальником самостійно.</w:t>
      </w:r>
    </w:p>
    <w:p w:rsidR="00325902" w:rsidRPr="00300909" w:rsidRDefault="00325902" w:rsidP="00325902">
      <w:pPr>
        <w:tabs>
          <w:tab w:val="left" w:pos="567"/>
          <w:tab w:val="left" w:pos="8505"/>
        </w:tabs>
        <w:jc w:val="both"/>
        <w:rPr>
          <w:sz w:val="20"/>
          <w:szCs w:val="20"/>
        </w:rPr>
      </w:pPr>
      <w:r w:rsidRPr="00300909">
        <w:rPr>
          <w:sz w:val="20"/>
          <w:szCs w:val="20"/>
        </w:rPr>
        <w:t xml:space="preserve">9.5. У разі прийняття Страхувальником рішення про застосування </w:t>
      </w:r>
      <w:proofErr w:type="spellStart"/>
      <w:r w:rsidRPr="00300909">
        <w:rPr>
          <w:sz w:val="20"/>
          <w:szCs w:val="20"/>
        </w:rPr>
        <w:t>оперативно</w:t>
      </w:r>
      <w:proofErr w:type="spellEnd"/>
      <w:r w:rsidRPr="00300909">
        <w:rPr>
          <w:sz w:val="20"/>
          <w:szCs w:val="20"/>
        </w:rPr>
        <w:t xml:space="preserve">-господарської санкції, він письмово повідомляє про її застосування Страховика за його юридичною </w:t>
      </w:r>
      <w:proofErr w:type="spellStart"/>
      <w:r w:rsidRPr="00300909">
        <w:rPr>
          <w:sz w:val="20"/>
          <w:szCs w:val="20"/>
        </w:rPr>
        <w:t>адресою</w:t>
      </w:r>
      <w:proofErr w:type="spellEnd"/>
      <w:r w:rsidRPr="00300909">
        <w:rPr>
          <w:sz w:val="20"/>
          <w:szCs w:val="20"/>
        </w:rPr>
        <w:t>, зазначеною в цьому Договорі, та надсилає копію листа на електронну адресу Страховика.</w:t>
      </w:r>
    </w:p>
    <w:p w:rsidR="00325902" w:rsidRPr="00300909" w:rsidRDefault="00325902" w:rsidP="00325902">
      <w:pPr>
        <w:tabs>
          <w:tab w:val="left" w:pos="567"/>
          <w:tab w:val="left" w:pos="8505"/>
        </w:tabs>
        <w:jc w:val="both"/>
        <w:rPr>
          <w:sz w:val="20"/>
          <w:szCs w:val="20"/>
        </w:rPr>
      </w:pPr>
      <w:r w:rsidRPr="00300909">
        <w:rPr>
          <w:sz w:val="20"/>
          <w:szCs w:val="20"/>
        </w:rPr>
        <w:t xml:space="preserve">9.6. Термін, протягом якого застосовується </w:t>
      </w:r>
      <w:proofErr w:type="spellStart"/>
      <w:r w:rsidRPr="00300909">
        <w:rPr>
          <w:sz w:val="20"/>
          <w:szCs w:val="20"/>
        </w:rPr>
        <w:t>оперативно</w:t>
      </w:r>
      <w:proofErr w:type="spellEnd"/>
      <w:r w:rsidRPr="00300909">
        <w:rPr>
          <w:sz w:val="20"/>
          <w:szCs w:val="20"/>
        </w:rPr>
        <w:t>-господарська санкція, становить 36 (тридцять шість) календарних місяців з дати направлення Страховику повідомлення про її застосування.</w:t>
      </w:r>
    </w:p>
    <w:p w:rsidR="00325902" w:rsidRPr="00300909" w:rsidRDefault="00325902" w:rsidP="00325902">
      <w:pPr>
        <w:tabs>
          <w:tab w:val="left" w:pos="567"/>
          <w:tab w:val="left" w:pos="8505"/>
        </w:tabs>
        <w:jc w:val="both"/>
        <w:rPr>
          <w:sz w:val="20"/>
          <w:szCs w:val="20"/>
        </w:rPr>
      </w:pPr>
      <w:r w:rsidRPr="00300909">
        <w:rPr>
          <w:sz w:val="20"/>
          <w:szCs w:val="20"/>
        </w:rPr>
        <w:t xml:space="preserve">9.7. Застосування </w:t>
      </w:r>
      <w:proofErr w:type="spellStart"/>
      <w:r w:rsidRPr="00300909">
        <w:rPr>
          <w:sz w:val="20"/>
          <w:szCs w:val="20"/>
        </w:rPr>
        <w:t>оперативно</w:t>
      </w:r>
      <w:proofErr w:type="spellEnd"/>
      <w:r w:rsidRPr="00300909">
        <w:rPr>
          <w:sz w:val="20"/>
          <w:szCs w:val="20"/>
        </w:rPr>
        <w:t>-господарської санкції може бути оскаржено в судовому порядку.</w:t>
      </w:r>
    </w:p>
    <w:p w:rsidR="00325902" w:rsidRPr="00300909" w:rsidRDefault="00325902" w:rsidP="00325902">
      <w:pPr>
        <w:tabs>
          <w:tab w:val="left" w:pos="540"/>
          <w:tab w:val="left" w:pos="8505"/>
        </w:tabs>
        <w:jc w:val="center"/>
        <w:rPr>
          <w:b/>
          <w:sz w:val="20"/>
          <w:szCs w:val="20"/>
        </w:rPr>
      </w:pPr>
    </w:p>
    <w:p w:rsidR="00325902" w:rsidRPr="00300909" w:rsidRDefault="00325902" w:rsidP="00325902">
      <w:pPr>
        <w:tabs>
          <w:tab w:val="left" w:pos="567"/>
        </w:tabs>
        <w:jc w:val="center"/>
        <w:rPr>
          <w:b/>
          <w:sz w:val="20"/>
          <w:szCs w:val="20"/>
        </w:rPr>
      </w:pPr>
      <w:r w:rsidRPr="00300909">
        <w:rPr>
          <w:b/>
          <w:sz w:val="20"/>
          <w:szCs w:val="20"/>
        </w:rPr>
        <w:t>10. ФОРС-МАЖОРНІ ОБСТАВИНИ (ОБСТАВИНИ НЕПЕРЕБОРНОЇ СИЛИ)</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10.1.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10.2.</w:t>
      </w:r>
      <w:r w:rsidRPr="00300909">
        <w:rPr>
          <w:rFonts w:eastAsiaTheme="minorHAnsi"/>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10.3.</w:t>
      </w:r>
      <w:r w:rsidRPr="00300909">
        <w:rPr>
          <w:rFonts w:eastAsiaTheme="minorHAnsi"/>
          <w:sz w:val="20"/>
          <w:szCs w:val="20"/>
        </w:rPr>
        <w:tab/>
        <w:t xml:space="preserve">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w:t>
      </w:r>
      <w:proofErr w:type="spellStart"/>
      <w:r w:rsidRPr="00300909">
        <w:rPr>
          <w:rFonts w:eastAsiaTheme="minorHAnsi"/>
          <w:sz w:val="20"/>
          <w:szCs w:val="20"/>
        </w:rPr>
        <w:t>збої</w:t>
      </w:r>
      <w:proofErr w:type="spellEnd"/>
      <w:r w:rsidRPr="00300909">
        <w:rPr>
          <w:rFonts w:eastAsiaTheme="minorHAnsi"/>
          <w:sz w:val="20"/>
          <w:szCs w:val="20"/>
        </w:rPr>
        <w:t xml:space="preserve">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lastRenderedPageBreak/>
        <w:t>10.4.</w:t>
      </w:r>
      <w:r w:rsidRPr="00300909">
        <w:rPr>
          <w:rFonts w:eastAsiaTheme="minorHAnsi"/>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325902" w:rsidRPr="00300909" w:rsidRDefault="00325902" w:rsidP="00325902">
      <w:pPr>
        <w:tabs>
          <w:tab w:val="left" w:pos="709"/>
          <w:tab w:val="left" w:pos="8505"/>
        </w:tabs>
        <w:jc w:val="both"/>
        <w:rPr>
          <w:rFonts w:eastAsiaTheme="minorHAnsi"/>
          <w:sz w:val="20"/>
          <w:szCs w:val="20"/>
        </w:rPr>
      </w:pPr>
      <w:r w:rsidRPr="00300909">
        <w:rPr>
          <w:rFonts w:eastAsiaTheme="minorHAnsi"/>
          <w:sz w:val="20"/>
          <w:szCs w:val="20"/>
        </w:rPr>
        <w:t>10.5.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10.3,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w:t>
      </w:r>
      <w:proofErr w:type="spellStart"/>
      <w:r w:rsidRPr="00300909">
        <w:rPr>
          <w:rFonts w:eastAsiaTheme="minorHAnsi"/>
          <w:sz w:val="20"/>
          <w:szCs w:val="20"/>
        </w:rPr>
        <w:t>вих</w:t>
      </w:r>
      <w:proofErr w:type="spellEnd"/>
      <w:r w:rsidRPr="00300909">
        <w:rPr>
          <w:rFonts w:eastAsiaTheme="minorHAnsi"/>
          <w:sz w:val="20"/>
          <w:szCs w:val="20"/>
        </w:rPr>
        <w:t xml:space="preserve">. №2024/02.0-7.1 від 28 лютого 2022 р.) не є підтвердженням форс-мажорних обставин у частині виконання Сторонами своїх зобов’язань за цим Договором. </w:t>
      </w:r>
    </w:p>
    <w:p w:rsidR="00325902" w:rsidRPr="00300909" w:rsidRDefault="00325902" w:rsidP="00325902">
      <w:pPr>
        <w:tabs>
          <w:tab w:val="left" w:pos="567"/>
          <w:tab w:val="left" w:pos="8505"/>
        </w:tabs>
        <w:jc w:val="both"/>
        <w:rPr>
          <w:rFonts w:eastAsiaTheme="minorHAnsi"/>
          <w:sz w:val="20"/>
          <w:szCs w:val="20"/>
        </w:rPr>
      </w:pPr>
      <w:r w:rsidRPr="00300909">
        <w:rPr>
          <w:rFonts w:eastAsiaTheme="minorHAnsi"/>
          <w:sz w:val="20"/>
          <w:szCs w:val="20"/>
        </w:rPr>
        <w:t>10.6.</w:t>
      </w:r>
      <w:r w:rsidRPr="00300909">
        <w:rPr>
          <w:rFonts w:eastAsiaTheme="minorHAnsi"/>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10.7.</w:t>
      </w:r>
      <w:r w:rsidRPr="00300909">
        <w:rPr>
          <w:rFonts w:eastAsiaTheme="minorHAnsi"/>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10.8.</w:t>
      </w:r>
      <w:r w:rsidRPr="00300909">
        <w:rPr>
          <w:rFonts w:eastAsiaTheme="minorHAnsi"/>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10.6. цього Договору.</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w:t>
      </w:r>
      <w:r>
        <w:rPr>
          <w:rFonts w:eastAsiaTheme="minorHAnsi"/>
          <w:sz w:val="20"/>
          <w:szCs w:val="20"/>
        </w:rPr>
        <w:t>9</w:t>
      </w:r>
      <w:r w:rsidRPr="00300909">
        <w:rPr>
          <w:rFonts w:eastAsiaTheme="minorHAnsi"/>
          <w:sz w:val="20"/>
          <w:szCs w:val="20"/>
        </w:rPr>
        <w:t>.</w:t>
      </w:r>
      <w:r w:rsidRPr="00300909">
        <w:rPr>
          <w:rFonts w:eastAsiaTheme="minorHAnsi"/>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10.10.</w:t>
      </w:r>
      <w:r w:rsidRPr="00300909">
        <w:rPr>
          <w:rFonts w:eastAsiaTheme="minorHAnsi"/>
          <w:sz w:val="20"/>
          <w:szCs w:val="20"/>
        </w:rPr>
        <w:tab/>
        <w:t xml:space="preserve">Наслідки припинення цього Договору, в тому числі його одностороннього розірвання, на підставі </w:t>
      </w:r>
      <w:proofErr w:type="spellStart"/>
      <w:r w:rsidRPr="00300909">
        <w:rPr>
          <w:rFonts w:eastAsiaTheme="minorHAnsi"/>
          <w:sz w:val="20"/>
          <w:szCs w:val="20"/>
        </w:rPr>
        <w:t>пп</w:t>
      </w:r>
      <w:proofErr w:type="spellEnd"/>
      <w:r w:rsidRPr="00300909">
        <w:rPr>
          <w:rFonts w:eastAsiaTheme="minorHAnsi"/>
          <w:sz w:val="20"/>
          <w:szCs w:val="20"/>
        </w:rPr>
        <w:t>. 10.8. та 10.9. цього Договору визначаються у відповідності до чинного законодавства України.</w:t>
      </w:r>
    </w:p>
    <w:p w:rsidR="00325902" w:rsidRPr="00300909" w:rsidRDefault="00325902" w:rsidP="00325902">
      <w:pPr>
        <w:tabs>
          <w:tab w:val="left" w:pos="540"/>
          <w:tab w:val="left" w:pos="8505"/>
        </w:tabs>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11.</w:t>
      </w:r>
      <w:r w:rsidRPr="00300909">
        <w:rPr>
          <w:b/>
          <w:sz w:val="20"/>
          <w:szCs w:val="20"/>
        </w:rPr>
        <w:tab/>
        <w:t>ЗАБЕЗПЕЧЕННЯ ВИКОНАННЯ ЗОБОВ’ЯЗАННЯ ЗА ДОГОВОРОМ</w:t>
      </w:r>
    </w:p>
    <w:p w:rsidR="00325902" w:rsidRPr="00300909" w:rsidRDefault="00325902" w:rsidP="00325902">
      <w:pPr>
        <w:tabs>
          <w:tab w:val="left" w:pos="567"/>
        </w:tabs>
        <w:jc w:val="both"/>
        <w:rPr>
          <w:w w:val="105"/>
          <w:sz w:val="20"/>
          <w:szCs w:val="20"/>
        </w:rPr>
      </w:pPr>
      <w:r w:rsidRPr="00300909">
        <w:rPr>
          <w:w w:val="105"/>
          <w:sz w:val="20"/>
          <w:szCs w:val="20"/>
        </w:rPr>
        <w:t>11.1.</w:t>
      </w:r>
      <w:r w:rsidRPr="00300909">
        <w:rPr>
          <w:w w:val="105"/>
          <w:sz w:val="20"/>
          <w:szCs w:val="20"/>
        </w:rPr>
        <w:tab/>
        <w:t>Сторони погодили, що забезпеченням Страховиком виконання зобов’язань за цим Договором є застава.</w:t>
      </w:r>
    </w:p>
    <w:p w:rsidR="00325902" w:rsidRPr="00300909" w:rsidRDefault="00325902" w:rsidP="00325902">
      <w:pPr>
        <w:tabs>
          <w:tab w:val="left" w:pos="567"/>
        </w:tabs>
        <w:jc w:val="both"/>
        <w:rPr>
          <w:w w:val="105"/>
          <w:sz w:val="20"/>
          <w:szCs w:val="20"/>
        </w:rPr>
      </w:pPr>
      <w:r w:rsidRPr="00300909">
        <w:rPr>
          <w:w w:val="105"/>
          <w:sz w:val="20"/>
          <w:szCs w:val="20"/>
        </w:rPr>
        <w:t>11.2.</w:t>
      </w:r>
      <w:r w:rsidRPr="00300909">
        <w:rPr>
          <w:w w:val="105"/>
          <w:sz w:val="20"/>
          <w:szCs w:val="20"/>
        </w:rPr>
        <w:tab/>
        <w:t xml:space="preserve">Розмір застави становить </w:t>
      </w:r>
      <w:r>
        <w:rPr>
          <w:w w:val="105"/>
          <w:sz w:val="20"/>
          <w:szCs w:val="20"/>
        </w:rPr>
        <w:t xml:space="preserve">           </w:t>
      </w:r>
      <w:r w:rsidRPr="00300909">
        <w:rPr>
          <w:w w:val="105"/>
          <w:sz w:val="20"/>
          <w:szCs w:val="20"/>
        </w:rPr>
        <w:t xml:space="preserve"> загальної суми цього Договору - _________ грн. (без ПДВ).</w:t>
      </w:r>
    </w:p>
    <w:p w:rsidR="00325902" w:rsidRPr="00300909" w:rsidRDefault="00325902" w:rsidP="00325902">
      <w:pPr>
        <w:tabs>
          <w:tab w:val="left" w:pos="540"/>
          <w:tab w:val="left" w:pos="8505"/>
        </w:tabs>
        <w:jc w:val="both"/>
        <w:rPr>
          <w:sz w:val="20"/>
          <w:szCs w:val="20"/>
        </w:rPr>
      </w:pPr>
      <w:r w:rsidRPr="00300909">
        <w:rPr>
          <w:sz w:val="20"/>
          <w:szCs w:val="20"/>
        </w:rPr>
        <w:t>11.3.</w:t>
      </w:r>
      <w:r w:rsidRPr="00300909">
        <w:rPr>
          <w:sz w:val="20"/>
          <w:szCs w:val="20"/>
        </w:rPr>
        <w:tab/>
        <w:t>Документ, що підтверджує внесення Страховиком застави за цим Договором, є платіжне доручення з відміткою банку про здійснення платежу на рахунок Страхувальника.</w:t>
      </w:r>
    </w:p>
    <w:p w:rsidR="00325902" w:rsidRPr="00300909" w:rsidRDefault="00325902" w:rsidP="00325902">
      <w:pPr>
        <w:tabs>
          <w:tab w:val="left" w:pos="540"/>
          <w:tab w:val="left" w:pos="8505"/>
        </w:tabs>
        <w:jc w:val="both"/>
        <w:rPr>
          <w:sz w:val="20"/>
          <w:szCs w:val="20"/>
        </w:rPr>
      </w:pPr>
      <w:r w:rsidRPr="00300909">
        <w:rPr>
          <w:sz w:val="20"/>
          <w:szCs w:val="20"/>
        </w:rPr>
        <w:t>11.4.</w:t>
      </w:r>
      <w:r w:rsidRPr="00300909">
        <w:rPr>
          <w:sz w:val="20"/>
          <w:szCs w:val="20"/>
        </w:rPr>
        <w:tab/>
        <w:t>Страховик здійснює перерахування застави на поточний рахунок Страхувальника з зазначенням в платіжному дорученні:</w:t>
      </w:r>
    </w:p>
    <w:p w:rsidR="00325902" w:rsidRPr="00300909" w:rsidRDefault="00325902" w:rsidP="00325902">
      <w:pPr>
        <w:tabs>
          <w:tab w:val="left" w:pos="567"/>
        </w:tabs>
        <w:jc w:val="both"/>
        <w:rPr>
          <w:w w:val="105"/>
          <w:sz w:val="20"/>
          <w:szCs w:val="20"/>
        </w:rPr>
      </w:pPr>
      <w:r w:rsidRPr="00300909">
        <w:rPr>
          <w:w w:val="105"/>
          <w:sz w:val="20"/>
          <w:szCs w:val="20"/>
        </w:rPr>
        <w:t xml:space="preserve">Платіжні реквізити: </w:t>
      </w:r>
    </w:p>
    <w:p w:rsidR="00325902" w:rsidRPr="00300909" w:rsidRDefault="00325902" w:rsidP="00325902">
      <w:pPr>
        <w:tabs>
          <w:tab w:val="left" w:pos="567"/>
        </w:tabs>
        <w:jc w:val="both"/>
        <w:rPr>
          <w:w w:val="105"/>
          <w:sz w:val="20"/>
          <w:szCs w:val="20"/>
        </w:rPr>
      </w:pPr>
      <w:r w:rsidRPr="00300909">
        <w:rPr>
          <w:w w:val="105"/>
          <w:sz w:val="20"/>
          <w:szCs w:val="20"/>
        </w:rPr>
        <w:t xml:space="preserve">В графі </w:t>
      </w:r>
      <w:r w:rsidRPr="009F19A5">
        <w:rPr>
          <w:w w:val="105"/>
          <w:sz w:val="20"/>
          <w:szCs w:val="20"/>
        </w:rPr>
        <w:t>«Отримувач/</w:t>
      </w:r>
      <w:proofErr w:type="spellStart"/>
      <w:r w:rsidRPr="009F19A5">
        <w:rPr>
          <w:w w:val="105"/>
          <w:sz w:val="20"/>
          <w:szCs w:val="20"/>
        </w:rPr>
        <w:t>бенефіціар</w:t>
      </w:r>
      <w:proofErr w:type="spellEnd"/>
      <w:r w:rsidRPr="009F19A5">
        <w:rPr>
          <w:w w:val="105"/>
          <w:sz w:val="20"/>
          <w:szCs w:val="20"/>
        </w:rPr>
        <w:t>» - АТ «</w:t>
      </w:r>
      <w:proofErr w:type="spellStart"/>
      <w:r w:rsidRPr="009F19A5">
        <w:rPr>
          <w:w w:val="105"/>
          <w:sz w:val="20"/>
          <w:szCs w:val="20"/>
        </w:rPr>
        <w:t>Прикарпаттяобленерго</w:t>
      </w:r>
      <w:proofErr w:type="spellEnd"/>
      <w:r w:rsidRPr="009F19A5">
        <w:rPr>
          <w:w w:val="105"/>
          <w:sz w:val="20"/>
          <w:szCs w:val="20"/>
        </w:rPr>
        <w:t xml:space="preserve">», код за ЄДРПОУ 00131564,  п/р UA </w:t>
      </w:r>
      <w:r w:rsidR="00647CEB" w:rsidRPr="00647CEB">
        <w:rPr>
          <w:sz w:val="20"/>
          <w:szCs w:val="20"/>
        </w:rPr>
        <w:t xml:space="preserve">27 336503 0000026009302018152 </w:t>
      </w:r>
      <w:r w:rsidRPr="00647CEB">
        <w:rPr>
          <w:sz w:val="20"/>
          <w:szCs w:val="20"/>
        </w:rPr>
        <w:t xml:space="preserve"> у Банк ТВБВ 10008/0143 </w:t>
      </w:r>
      <w:proofErr w:type="spellStart"/>
      <w:r w:rsidRPr="00647CEB">
        <w:rPr>
          <w:sz w:val="20"/>
          <w:szCs w:val="20"/>
        </w:rPr>
        <w:t>м.Івано</w:t>
      </w:r>
      <w:proofErr w:type="spellEnd"/>
      <w:r w:rsidRPr="00647CEB">
        <w:rPr>
          <w:sz w:val="20"/>
          <w:szCs w:val="20"/>
        </w:rPr>
        <w:t>-Франківська Філії Івано-Франківськ</w:t>
      </w:r>
      <w:r w:rsidRPr="009F19A5">
        <w:rPr>
          <w:w w:val="105"/>
          <w:sz w:val="20"/>
          <w:szCs w:val="20"/>
        </w:rPr>
        <w:t>е обласне управління АТ «Ощадбанк».</w:t>
      </w:r>
    </w:p>
    <w:p w:rsidR="00325902" w:rsidRPr="00300909" w:rsidRDefault="00325902" w:rsidP="00325902">
      <w:pPr>
        <w:tabs>
          <w:tab w:val="left" w:pos="567"/>
        </w:tabs>
        <w:jc w:val="both"/>
        <w:rPr>
          <w:w w:val="105"/>
          <w:sz w:val="20"/>
          <w:szCs w:val="20"/>
        </w:rPr>
      </w:pPr>
      <w:r w:rsidRPr="00300909">
        <w:rPr>
          <w:w w:val="105"/>
          <w:sz w:val="20"/>
          <w:szCs w:val="20"/>
        </w:rPr>
        <w:t>В графі «Призначення платежу» - Забезпечення виконання договору на закупівлю «_</w:t>
      </w:r>
      <w:bookmarkStart w:id="9" w:name="_GoBack"/>
      <w:bookmarkEnd w:id="9"/>
      <w:r w:rsidRPr="00300909">
        <w:rPr>
          <w:w w:val="105"/>
          <w:sz w:val="20"/>
          <w:szCs w:val="20"/>
        </w:rPr>
        <w:t xml:space="preserve">______________________ </w:t>
      </w:r>
    </w:p>
    <w:p w:rsidR="00325902" w:rsidRPr="00300909" w:rsidRDefault="00325902" w:rsidP="00325902">
      <w:pPr>
        <w:tabs>
          <w:tab w:val="left" w:pos="567"/>
        </w:tabs>
        <w:jc w:val="both"/>
        <w:rPr>
          <w:w w:val="105"/>
          <w:sz w:val="20"/>
          <w:szCs w:val="20"/>
        </w:rPr>
      </w:pPr>
      <w:r w:rsidRPr="00300909">
        <w:rPr>
          <w:w w:val="105"/>
          <w:sz w:val="20"/>
          <w:szCs w:val="20"/>
        </w:rPr>
        <w:t>___________________________________________________________________________________________________ ______________), без ПДВ».</w:t>
      </w:r>
    </w:p>
    <w:p w:rsidR="00325902" w:rsidRPr="00300909" w:rsidRDefault="00325902" w:rsidP="00325902">
      <w:pPr>
        <w:tabs>
          <w:tab w:val="left" w:pos="540"/>
          <w:tab w:val="left" w:pos="8505"/>
        </w:tabs>
        <w:jc w:val="both"/>
        <w:rPr>
          <w:sz w:val="20"/>
          <w:szCs w:val="20"/>
        </w:rPr>
      </w:pPr>
      <w:r w:rsidRPr="00300909">
        <w:rPr>
          <w:sz w:val="20"/>
          <w:szCs w:val="20"/>
        </w:rPr>
        <w:t>11.5.</w:t>
      </w:r>
      <w:r w:rsidRPr="00300909">
        <w:rPr>
          <w:sz w:val="20"/>
          <w:szCs w:val="20"/>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Страховиком умов цього Договору (без порушень) (в тому числі, у разі продовження строку дії цього Договору, пов’язаного з продовженням строку виконання Страховиком своїх зобов’язань за цим Договором).</w:t>
      </w:r>
    </w:p>
    <w:p w:rsidR="00325902" w:rsidRPr="00300909" w:rsidRDefault="00325902" w:rsidP="00325902">
      <w:pPr>
        <w:tabs>
          <w:tab w:val="left" w:pos="540"/>
          <w:tab w:val="left" w:pos="8505"/>
        </w:tabs>
        <w:jc w:val="both"/>
        <w:rPr>
          <w:sz w:val="20"/>
          <w:szCs w:val="20"/>
        </w:rPr>
      </w:pPr>
      <w:r w:rsidRPr="00300909">
        <w:rPr>
          <w:sz w:val="20"/>
          <w:szCs w:val="20"/>
        </w:rPr>
        <w:t>11.6.</w:t>
      </w:r>
      <w:r w:rsidRPr="00300909">
        <w:rPr>
          <w:sz w:val="20"/>
          <w:szCs w:val="20"/>
        </w:rPr>
        <w:tab/>
        <w:t>Страхувальник повертає Страховику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Страховика),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статтею 43 Закону України «Про публічні закупівлі», але не пізніше ніж протягом 5 (п’яти) банківських днів з дня настання зазначених обставин.</w:t>
      </w:r>
    </w:p>
    <w:p w:rsidR="00325902" w:rsidRPr="00300909" w:rsidRDefault="00325902" w:rsidP="00325902">
      <w:pPr>
        <w:pBdr>
          <w:top w:val="nil"/>
          <w:left w:val="nil"/>
          <w:bottom w:val="nil"/>
          <w:right w:val="nil"/>
          <w:between w:val="nil"/>
        </w:pBdr>
        <w:spacing w:line="276" w:lineRule="auto"/>
        <w:jc w:val="center"/>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12.</w:t>
      </w:r>
      <w:r w:rsidRPr="00300909">
        <w:rPr>
          <w:b/>
          <w:sz w:val="20"/>
          <w:szCs w:val="20"/>
        </w:rPr>
        <w:tab/>
        <w:t>ПОРЯДОК РОЗГЛЯДАННЯ СПОРІВ І ПІДСУДНІСТЬ СТОРІН</w:t>
      </w:r>
    </w:p>
    <w:p w:rsidR="00325902" w:rsidRPr="00300909" w:rsidRDefault="00325902" w:rsidP="00325902">
      <w:pPr>
        <w:tabs>
          <w:tab w:val="left" w:pos="540"/>
          <w:tab w:val="left" w:pos="8505"/>
        </w:tabs>
        <w:jc w:val="both"/>
        <w:rPr>
          <w:sz w:val="20"/>
          <w:szCs w:val="20"/>
        </w:rPr>
      </w:pPr>
      <w:r w:rsidRPr="00300909">
        <w:rPr>
          <w:sz w:val="20"/>
          <w:szCs w:val="20"/>
        </w:rPr>
        <w:t>12.1.</w:t>
      </w:r>
      <w:r w:rsidRPr="00300909">
        <w:rPr>
          <w:sz w:val="20"/>
          <w:szCs w:val="20"/>
        </w:rPr>
        <w:tab/>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25902" w:rsidRPr="00300909" w:rsidRDefault="00325902" w:rsidP="00325902">
      <w:pPr>
        <w:tabs>
          <w:tab w:val="left" w:pos="540"/>
          <w:tab w:val="left" w:pos="8505"/>
        </w:tabs>
        <w:jc w:val="both"/>
        <w:rPr>
          <w:sz w:val="20"/>
          <w:szCs w:val="20"/>
        </w:rPr>
      </w:pPr>
      <w:r w:rsidRPr="00300909">
        <w:rPr>
          <w:sz w:val="20"/>
          <w:szCs w:val="20"/>
        </w:rPr>
        <w:t>12.2.</w:t>
      </w:r>
      <w:r w:rsidRPr="00300909">
        <w:rPr>
          <w:sz w:val="20"/>
          <w:szCs w:val="20"/>
        </w:rPr>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300909">
        <w:rPr>
          <w:bCs/>
          <w:sz w:val="20"/>
          <w:szCs w:val="20"/>
        </w:rPr>
        <w:t>залучення фахівців Страхувальника або сторонніх експертів тощо</w:t>
      </w:r>
      <w:r w:rsidRPr="00300909">
        <w:rPr>
          <w:sz w:val="20"/>
          <w:szCs w:val="20"/>
        </w:rPr>
        <w:t xml:space="preserve">, </w:t>
      </w:r>
      <w:r w:rsidRPr="00300909">
        <w:rPr>
          <w:rFonts w:eastAsiaTheme="minorHAnsi"/>
          <w:bCs/>
          <w:sz w:val="20"/>
          <w:szCs w:val="20"/>
        </w:rPr>
        <w:t>експертів незалежних лабораторії тощо</w:t>
      </w:r>
      <w:r w:rsidRPr="00300909">
        <w:rPr>
          <w:rFonts w:eastAsiaTheme="minorHAnsi"/>
          <w:sz w:val="20"/>
          <w:szCs w:val="20"/>
        </w:rPr>
        <w:t>, продовження строків врегулювання розбіжностей, внесення змін в умови цього Договору тощо.</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12.3.</w:t>
      </w:r>
      <w:r w:rsidRPr="00300909">
        <w:rPr>
          <w:rFonts w:eastAsiaTheme="minorHAnsi"/>
          <w:sz w:val="20"/>
          <w:szCs w:val="20"/>
        </w:rPr>
        <w:tab/>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25902" w:rsidRPr="00300909" w:rsidRDefault="00325902" w:rsidP="00325902">
      <w:pPr>
        <w:tabs>
          <w:tab w:val="left" w:pos="540"/>
          <w:tab w:val="left" w:pos="8505"/>
        </w:tabs>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13.</w:t>
      </w:r>
      <w:r w:rsidRPr="00300909">
        <w:rPr>
          <w:b/>
          <w:sz w:val="20"/>
          <w:szCs w:val="20"/>
        </w:rPr>
        <w:tab/>
        <w:t>ПОРЯДОК ВНЕСЕННЯ ЗМІН ДО ДОГОВОРУ</w:t>
      </w:r>
    </w:p>
    <w:p w:rsidR="00325902" w:rsidRPr="00300909" w:rsidRDefault="00325902" w:rsidP="00325902">
      <w:pPr>
        <w:tabs>
          <w:tab w:val="left" w:pos="540"/>
          <w:tab w:val="left" w:pos="8505"/>
        </w:tabs>
        <w:jc w:val="both"/>
        <w:rPr>
          <w:sz w:val="20"/>
          <w:szCs w:val="20"/>
        </w:rPr>
      </w:pPr>
      <w:r w:rsidRPr="00300909">
        <w:rPr>
          <w:sz w:val="20"/>
          <w:szCs w:val="20"/>
        </w:rPr>
        <w:t>13.1.</w:t>
      </w:r>
      <w:r w:rsidRPr="00300909">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25902" w:rsidRPr="00300909" w:rsidRDefault="00325902" w:rsidP="00325902">
      <w:pPr>
        <w:tabs>
          <w:tab w:val="left" w:pos="540"/>
          <w:tab w:val="left" w:pos="8505"/>
        </w:tabs>
        <w:jc w:val="both"/>
        <w:rPr>
          <w:sz w:val="20"/>
          <w:szCs w:val="20"/>
        </w:rPr>
      </w:pPr>
      <w:r w:rsidRPr="00300909">
        <w:rPr>
          <w:sz w:val="20"/>
          <w:szCs w:val="20"/>
        </w:rPr>
        <w:t>13.2.</w:t>
      </w:r>
      <w:r w:rsidRPr="00300909">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325902" w:rsidRPr="00300909" w:rsidRDefault="00325902" w:rsidP="00325902">
      <w:pPr>
        <w:tabs>
          <w:tab w:val="left" w:pos="540"/>
          <w:tab w:val="left" w:pos="8505"/>
        </w:tabs>
        <w:jc w:val="both"/>
        <w:rPr>
          <w:sz w:val="20"/>
          <w:szCs w:val="20"/>
        </w:rPr>
      </w:pPr>
      <w:r w:rsidRPr="00300909">
        <w:rPr>
          <w:sz w:val="20"/>
          <w:szCs w:val="20"/>
        </w:rPr>
        <w:t>13.3.</w:t>
      </w:r>
      <w:r w:rsidRPr="00300909">
        <w:rPr>
          <w:sz w:val="20"/>
          <w:szCs w:val="20"/>
        </w:rPr>
        <w:tab/>
        <w:t>Істотними умовами цього Договору є предмет договору (найменування послуг, їх обсяг та вимоги щодо якості), сума договору, строки надання послуг,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25902" w:rsidRPr="00300909" w:rsidRDefault="00325902" w:rsidP="00325902">
      <w:pPr>
        <w:tabs>
          <w:tab w:val="left" w:pos="540"/>
          <w:tab w:val="left" w:pos="8505"/>
        </w:tabs>
        <w:jc w:val="both"/>
        <w:rPr>
          <w:color w:val="000000" w:themeColor="text1"/>
          <w:sz w:val="20"/>
          <w:szCs w:val="20"/>
        </w:rPr>
      </w:pPr>
      <w:r w:rsidRPr="00300909">
        <w:rPr>
          <w:sz w:val="20"/>
          <w:szCs w:val="20"/>
        </w:rPr>
        <w:t>13.4.</w:t>
      </w:r>
      <w:r w:rsidRPr="00300909">
        <w:rPr>
          <w:sz w:val="20"/>
          <w:szCs w:val="20"/>
        </w:rPr>
        <w:tab/>
        <w:t xml:space="preserve">Істотні умови цього Договору не можуть змінюватися після його підписання до виконання зобов’язань </w:t>
      </w:r>
      <w:r w:rsidRPr="00300909">
        <w:rPr>
          <w:color w:val="000000" w:themeColor="text1"/>
          <w:sz w:val="20"/>
          <w:szCs w:val="20"/>
        </w:rPr>
        <w:t>Сторонами у повному обсязі, крім випадків:</w:t>
      </w:r>
    </w:p>
    <w:p w:rsidR="00325902" w:rsidRPr="00300909" w:rsidRDefault="00325902" w:rsidP="00325902">
      <w:pPr>
        <w:numPr>
          <w:ilvl w:val="1"/>
          <w:numId w:val="4"/>
        </w:numPr>
        <w:tabs>
          <w:tab w:val="left" w:pos="567"/>
          <w:tab w:val="num" w:pos="1134"/>
        </w:tabs>
        <w:ind w:left="0" w:firstLine="284"/>
        <w:jc w:val="both"/>
        <w:rPr>
          <w:color w:val="000000" w:themeColor="text1"/>
          <w:sz w:val="20"/>
          <w:szCs w:val="20"/>
        </w:rPr>
      </w:pPr>
      <w:r w:rsidRPr="00300909">
        <w:rPr>
          <w:color w:val="000000" w:themeColor="text1"/>
          <w:sz w:val="20"/>
          <w:szCs w:val="20"/>
        </w:rPr>
        <w:t xml:space="preserve">зменшення обсягів закупівлі, зокрема з урахуванням фактичного обсягу видатків Страхувальника. </w:t>
      </w:r>
    </w:p>
    <w:p w:rsidR="00325902" w:rsidRPr="00300909" w:rsidRDefault="00325902" w:rsidP="00325902">
      <w:pPr>
        <w:tabs>
          <w:tab w:val="left" w:pos="567"/>
          <w:tab w:val="num" w:pos="1134"/>
        </w:tabs>
        <w:jc w:val="both"/>
        <w:rPr>
          <w:color w:val="000000" w:themeColor="text1"/>
          <w:sz w:val="20"/>
          <w:szCs w:val="20"/>
        </w:rPr>
      </w:pPr>
      <w:r w:rsidRPr="00300909">
        <w:rPr>
          <w:sz w:val="20"/>
          <w:szCs w:val="20"/>
        </w:rPr>
        <w:tab/>
      </w:r>
      <w:r w:rsidRPr="00300909">
        <w:rPr>
          <w:color w:val="000000" w:themeColor="text1"/>
          <w:sz w:val="20"/>
          <w:szCs w:val="20"/>
        </w:rPr>
        <w:t>Здійснюється на підставі звернення Страхувальника, з обов’язковим наданням документу, який підтверджує зменшення фактичного обсягу видатків або зменшення обсягу споживчої потреби в послугах (довідка бюджетного відділу Страхувальника тощо). Даний пункт не може бути застосований у випадку неможливості зменшення обсягу послуг.</w:t>
      </w:r>
    </w:p>
    <w:p w:rsidR="00325902" w:rsidRPr="00300909" w:rsidRDefault="00325902" w:rsidP="00325902">
      <w:pPr>
        <w:numPr>
          <w:ilvl w:val="1"/>
          <w:numId w:val="4"/>
        </w:numPr>
        <w:tabs>
          <w:tab w:val="left" w:pos="567"/>
          <w:tab w:val="num" w:pos="1134"/>
        </w:tabs>
        <w:ind w:left="0" w:firstLine="284"/>
        <w:jc w:val="both"/>
        <w:rPr>
          <w:color w:val="000000" w:themeColor="text1"/>
          <w:sz w:val="20"/>
          <w:szCs w:val="20"/>
        </w:rPr>
      </w:pPr>
      <w:r w:rsidRPr="00300909">
        <w:rPr>
          <w:color w:val="000000" w:themeColor="text1"/>
          <w:sz w:val="20"/>
          <w:szCs w:val="20"/>
        </w:rPr>
        <w:t xml:space="preserve">покращення якості послуг за умови, що таке покращення не призведе до збільшення суми, визначеної в цьому Договорі. </w:t>
      </w:r>
    </w:p>
    <w:p w:rsidR="00325902" w:rsidRPr="00300909" w:rsidRDefault="00325902" w:rsidP="00325902">
      <w:pPr>
        <w:tabs>
          <w:tab w:val="left" w:pos="567"/>
          <w:tab w:val="num" w:pos="1134"/>
        </w:tabs>
        <w:jc w:val="both"/>
        <w:rPr>
          <w:sz w:val="20"/>
          <w:szCs w:val="20"/>
        </w:rPr>
      </w:pPr>
      <w:r w:rsidRPr="00300909">
        <w:rPr>
          <w:sz w:val="20"/>
          <w:szCs w:val="20"/>
        </w:rPr>
        <w:tab/>
        <w:t xml:space="preserve">Покращена якість наданих послуг за цим Договором повинна відповідати вимогам тендерної документації в частині встановлених вимог до предмета закупівлі. Підставою для внесення змін буде </w:t>
      </w:r>
      <w:proofErr w:type="spellStart"/>
      <w:r w:rsidRPr="00300909">
        <w:rPr>
          <w:sz w:val="20"/>
          <w:szCs w:val="20"/>
        </w:rPr>
        <w:t>вважится</w:t>
      </w:r>
      <w:proofErr w:type="spellEnd"/>
      <w:r w:rsidRPr="00300909">
        <w:rPr>
          <w:sz w:val="20"/>
          <w:szCs w:val="20"/>
        </w:rPr>
        <w:t xml:space="preserve"> звернення Страховика з обґрунтованою інформацією щодо покращення наданих послуг, з зазначенням переліку послуг, щодо яких воно застосовується.</w:t>
      </w:r>
    </w:p>
    <w:p w:rsidR="00325902" w:rsidRPr="00300909" w:rsidRDefault="00325902" w:rsidP="00325902">
      <w:pPr>
        <w:numPr>
          <w:ilvl w:val="1"/>
          <w:numId w:val="4"/>
        </w:numPr>
        <w:tabs>
          <w:tab w:val="left" w:pos="567"/>
          <w:tab w:val="num" w:pos="1134"/>
        </w:tabs>
        <w:ind w:left="0" w:firstLine="284"/>
        <w:jc w:val="both"/>
        <w:rPr>
          <w:sz w:val="20"/>
          <w:szCs w:val="20"/>
        </w:rPr>
      </w:pPr>
      <w:r w:rsidRPr="00300909">
        <w:rPr>
          <w:sz w:val="20"/>
          <w:szCs w:val="20"/>
        </w:rPr>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Страхувальника за умови, що такі зміни не призведуть до збільшення суми, визначеної в цьому Договорі. </w:t>
      </w:r>
    </w:p>
    <w:p w:rsidR="00325902" w:rsidRPr="00300909" w:rsidRDefault="00325902" w:rsidP="00325902">
      <w:pPr>
        <w:tabs>
          <w:tab w:val="left" w:pos="567"/>
          <w:tab w:val="num" w:pos="1134"/>
        </w:tabs>
        <w:jc w:val="both"/>
        <w:rPr>
          <w:sz w:val="20"/>
          <w:szCs w:val="20"/>
        </w:rPr>
      </w:pPr>
      <w:r w:rsidRPr="00300909">
        <w:rPr>
          <w:sz w:val="20"/>
          <w:szCs w:val="20"/>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Страхувальником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Страхувальника тощо).</w:t>
      </w:r>
    </w:p>
    <w:p w:rsidR="00325902" w:rsidRPr="00300909" w:rsidRDefault="00325902" w:rsidP="00325902">
      <w:pPr>
        <w:numPr>
          <w:ilvl w:val="1"/>
          <w:numId w:val="4"/>
        </w:numPr>
        <w:tabs>
          <w:tab w:val="left" w:pos="567"/>
          <w:tab w:val="num" w:pos="1134"/>
        </w:tabs>
        <w:ind w:left="0" w:firstLine="284"/>
        <w:jc w:val="both"/>
        <w:rPr>
          <w:sz w:val="20"/>
          <w:szCs w:val="20"/>
        </w:rPr>
      </w:pPr>
      <w:r w:rsidRPr="00300909">
        <w:rPr>
          <w:sz w:val="20"/>
          <w:szCs w:val="20"/>
        </w:rPr>
        <w:t>погодження зміни ціни в цьому Договорі в бік зменшення (без зміни кількості (обсягу) та якості послуг, що надаються за цим Договором).</w:t>
      </w:r>
    </w:p>
    <w:p w:rsidR="00325902" w:rsidRPr="00300909" w:rsidRDefault="00325902" w:rsidP="00325902">
      <w:pPr>
        <w:tabs>
          <w:tab w:val="left" w:pos="567"/>
          <w:tab w:val="num" w:pos="1134"/>
        </w:tabs>
        <w:jc w:val="both"/>
        <w:rPr>
          <w:sz w:val="20"/>
          <w:szCs w:val="20"/>
        </w:rPr>
      </w:pPr>
      <w:r w:rsidRPr="00300909">
        <w:rPr>
          <w:sz w:val="20"/>
          <w:szCs w:val="20"/>
        </w:rPr>
        <w:tab/>
        <w:t>Підставою для таких змін буде вважатись звернення Сторони цього Договору, яка ініціює ці зміни, до іншої Сторони.</w:t>
      </w:r>
    </w:p>
    <w:p w:rsidR="00325902" w:rsidRPr="00300909" w:rsidRDefault="00325902" w:rsidP="00325902">
      <w:pPr>
        <w:numPr>
          <w:ilvl w:val="1"/>
          <w:numId w:val="4"/>
        </w:numPr>
        <w:tabs>
          <w:tab w:val="left" w:pos="567"/>
          <w:tab w:val="num" w:pos="1134"/>
        </w:tabs>
        <w:ind w:left="0" w:firstLine="284"/>
        <w:jc w:val="both"/>
        <w:rPr>
          <w:sz w:val="20"/>
          <w:szCs w:val="20"/>
        </w:rPr>
      </w:pPr>
      <w:r w:rsidRPr="00300909">
        <w:rPr>
          <w:sz w:val="20"/>
          <w:szCs w:val="20"/>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300909">
        <w:rPr>
          <w:sz w:val="20"/>
          <w:szCs w:val="20"/>
        </w:rPr>
        <w:t>пропорційно</w:t>
      </w:r>
      <w:proofErr w:type="spellEnd"/>
      <w:r w:rsidRPr="00300909">
        <w:rPr>
          <w:sz w:val="20"/>
          <w:szCs w:val="20"/>
        </w:rPr>
        <w:t xml:space="preserve"> до зміни таких ставок та/або пільг з оподаткування.</w:t>
      </w:r>
    </w:p>
    <w:p w:rsidR="00325902" w:rsidRPr="00300909" w:rsidRDefault="00325902" w:rsidP="00325902">
      <w:pPr>
        <w:tabs>
          <w:tab w:val="left" w:pos="567"/>
        </w:tabs>
        <w:jc w:val="both"/>
        <w:rPr>
          <w:color w:val="000000" w:themeColor="text1"/>
          <w:sz w:val="20"/>
          <w:szCs w:val="20"/>
        </w:rPr>
      </w:pPr>
      <w:r w:rsidRPr="00300909">
        <w:rPr>
          <w:sz w:val="20"/>
          <w:szCs w:val="20"/>
        </w:rPr>
        <w:tab/>
      </w:r>
      <w:r w:rsidRPr="00300909">
        <w:rPr>
          <w:color w:val="000000" w:themeColor="text1"/>
          <w:sz w:val="20"/>
          <w:szCs w:val="20"/>
        </w:rPr>
        <w:t xml:space="preserve">Сторони можуть </w:t>
      </w:r>
      <w:proofErr w:type="spellStart"/>
      <w:r w:rsidRPr="00300909">
        <w:rPr>
          <w:color w:val="000000" w:themeColor="text1"/>
          <w:sz w:val="20"/>
          <w:szCs w:val="20"/>
        </w:rPr>
        <w:t>внести</w:t>
      </w:r>
      <w:proofErr w:type="spellEnd"/>
      <w:r w:rsidRPr="00300909">
        <w:rPr>
          <w:color w:val="000000" w:themeColor="text1"/>
          <w:sz w:val="20"/>
          <w:szCs w:val="20"/>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325902" w:rsidRPr="00300909" w:rsidRDefault="00325902" w:rsidP="00325902">
      <w:pPr>
        <w:tabs>
          <w:tab w:val="left" w:pos="567"/>
        </w:tabs>
        <w:ind w:firstLine="567"/>
        <w:jc w:val="both"/>
        <w:rPr>
          <w:sz w:val="20"/>
          <w:szCs w:val="20"/>
        </w:rPr>
      </w:pPr>
      <w:r w:rsidRPr="00300909">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w:t>
      </w:r>
      <w:r w:rsidRPr="00300909">
        <w:rPr>
          <w:color w:val="000000" w:themeColor="text1"/>
          <w:sz w:val="20"/>
          <w:szCs w:val="20"/>
        </w:rPr>
        <w:t>чинні (введені в дію) нормативно-правові акти</w:t>
      </w:r>
      <w:r w:rsidRPr="00300909">
        <w:rPr>
          <w:sz w:val="20"/>
          <w:szCs w:val="20"/>
        </w:rPr>
        <w:t>,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325902" w:rsidRPr="00300909" w:rsidRDefault="00325902" w:rsidP="00325902">
      <w:pPr>
        <w:numPr>
          <w:ilvl w:val="1"/>
          <w:numId w:val="4"/>
        </w:numPr>
        <w:tabs>
          <w:tab w:val="num" w:pos="567"/>
        </w:tabs>
        <w:ind w:left="0" w:firstLine="284"/>
        <w:jc w:val="both"/>
        <w:rPr>
          <w:color w:val="000000" w:themeColor="text1"/>
          <w:sz w:val="20"/>
          <w:szCs w:val="20"/>
        </w:rPr>
      </w:pPr>
      <w:r w:rsidRPr="00300909">
        <w:rPr>
          <w:color w:val="000000" w:themeColor="text1"/>
          <w:sz w:val="20"/>
          <w:szCs w:val="20"/>
        </w:rPr>
        <w:t>зміни умов у зв’язку із застосуванням положень </w:t>
      </w:r>
      <w:hyperlink r:id="rId34" w:anchor="n1778" w:history="1">
        <w:r w:rsidRPr="00300909">
          <w:rPr>
            <w:color w:val="000000" w:themeColor="text1"/>
            <w:sz w:val="20"/>
            <w:szCs w:val="20"/>
          </w:rPr>
          <w:t>ч</w:t>
        </w:r>
      </w:hyperlink>
      <w:r w:rsidRPr="00300909">
        <w:rPr>
          <w:color w:val="000000" w:themeColor="text1"/>
          <w:sz w:val="20"/>
          <w:szCs w:val="20"/>
        </w:rPr>
        <w:t>. 6 ст. 41 Закону України «Про публічні закупівлі».</w:t>
      </w:r>
    </w:p>
    <w:p w:rsidR="00325902" w:rsidRPr="00300909" w:rsidRDefault="00325902" w:rsidP="00325902">
      <w:pPr>
        <w:tabs>
          <w:tab w:val="left" w:pos="567"/>
        </w:tabs>
        <w:jc w:val="both"/>
        <w:rPr>
          <w:color w:val="000000" w:themeColor="text1"/>
          <w:sz w:val="20"/>
          <w:szCs w:val="20"/>
        </w:rPr>
      </w:pPr>
      <w:r w:rsidRPr="00300909">
        <w:rPr>
          <w:color w:val="000000" w:themeColor="text1"/>
          <w:sz w:val="20"/>
          <w:szCs w:val="20"/>
        </w:rPr>
        <w:t>Скорегована ціна фіксується шляхом підписання додаткової угоди до цього Договору.</w:t>
      </w:r>
    </w:p>
    <w:p w:rsidR="00325902" w:rsidRPr="00300909" w:rsidRDefault="00325902" w:rsidP="00325902">
      <w:pPr>
        <w:tabs>
          <w:tab w:val="left" w:pos="567"/>
        </w:tabs>
        <w:jc w:val="both"/>
        <w:rPr>
          <w:color w:val="000000" w:themeColor="text1"/>
          <w:sz w:val="20"/>
          <w:szCs w:val="20"/>
        </w:rPr>
      </w:pPr>
      <w:r w:rsidRPr="00300909">
        <w:rPr>
          <w:color w:val="000000" w:themeColor="text1"/>
          <w:sz w:val="20"/>
          <w:szCs w:val="20"/>
        </w:rPr>
        <w:t>Відсутність підтверджуючих документів є безапеляційною умовою незмінності ціни за послуги, що надаються за цим Договором.</w:t>
      </w:r>
    </w:p>
    <w:p w:rsidR="00325902" w:rsidRPr="00300909" w:rsidRDefault="00325902" w:rsidP="00325902">
      <w:pPr>
        <w:tabs>
          <w:tab w:val="left" w:pos="540"/>
          <w:tab w:val="left" w:pos="8505"/>
        </w:tabs>
        <w:jc w:val="both"/>
        <w:rPr>
          <w:sz w:val="20"/>
          <w:szCs w:val="20"/>
        </w:rPr>
      </w:pPr>
      <w:r w:rsidRPr="00300909">
        <w:rPr>
          <w:sz w:val="20"/>
          <w:szCs w:val="20"/>
        </w:rPr>
        <w:t>13.5.</w:t>
      </w:r>
      <w:r w:rsidRPr="00300909">
        <w:rPr>
          <w:sz w:val="20"/>
          <w:szCs w:val="20"/>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25902" w:rsidRPr="00300909" w:rsidRDefault="00325902" w:rsidP="00325902">
      <w:pPr>
        <w:tabs>
          <w:tab w:val="left" w:pos="540"/>
          <w:tab w:val="left" w:pos="8505"/>
        </w:tabs>
        <w:jc w:val="both"/>
        <w:rPr>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14.</w:t>
      </w:r>
      <w:r w:rsidRPr="00300909">
        <w:rPr>
          <w:b/>
          <w:sz w:val="20"/>
          <w:szCs w:val="20"/>
        </w:rPr>
        <w:tab/>
        <w:t>ІНШІ УМОВИ</w:t>
      </w:r>
    </w:p>
    <w:p w:rsidR="00325902" w:rsidRPr="00300909" w:rsidRDefault="00325902" w:rsidP="00325902">
      <w:pPr>
        <w:jc w:val="both"/>
        <w:rPr>
          <w:rFonts w:eastAsiaTheme="minorHAnsi"/>
          <w:sz w:val="20"/>
          <w:szCs w:val="20"/>
        </w:rPr>
      </w:pPr>
      <w:r w:rsidRPr="00300909">
        <w:rPr>
          <w:sz w:val="20"/>
          <w:szCs w:val="20"/>
        </w:rPr>
        <w:lastRenderedPageBreak/>
        <w:t>14.1.</w:t>
      </w:r>
      <w:r w:rsidRPr="00300909">
        <w:rPr>
          <w:sz w:val="20"/>
          <w:szCs w:val="20"/>
        </w:rPr>
        <w:tab/>
        <w:t xml:space="preserve">Цей Договір набуває чинності </w:t>
      </w:r>
      <w:r w:rsidRPr="00AA4F1D">
        <w:rPr>
          <w:sz w:val="20"/>
          <w:szCs w:val="20"/>
        </w:rPr>
        <w:t xml:space="preserve">з </w:t>
      </w:r>
      <w:r w:rsidRPr="0020604A">
        <w:rPr>
          <w:sz w:val="20"/>
          <w:szCs w:val="20"/>
        </w:rPr>
        <w:t xml:space="preserve">00 год. 00 хв. </w:t>
      </w:r>
      <w:r w:rsidRPr="00890300">
        <w:rPr>
          <w:snapToGrid w:val="0"/>
          <w:color w:val="000000" w:themeColor="text1"/>
          <w:sz w:val="20"/>
          <w:szCs w:val="20"/>
        </w:rPr>
        <w:t>__________</w:t>
      </w:r>
      <w:r w:rsidRPr="00AA4F1D">
        <w:rPr>
          <w:sz w:val="20"/>
          <w:szCs w:val="20"/>
        </w:rPr>
        <w:t xml:space="preserve"> р. до 24 год. 00 хв. </w:t>
      </w:r>
      <w:r w:rsidRPr="00890300">
        <w:rPr>
          <w:snapToGrid w:val="0"/>
          <w:color w:val="000000" w:themeColor="text1"/>
          <w:sz w:val="20"/>
          <w:szCs w:val="20"/>
        </w:rPr>
        <w:t>__________</w:t>
      </w:r>
      <w:r w:rsidRPr="00AA4F1D">
        <w:rPr>
          <w:sz w:val="20"/>
          <w:szCs w:val="20"/>
        </w:rPr>
        <w:t xml:space="preserve"> р.</w:t>
      </w:r>
      <w:r>
        <w:rPr>
          <w:sz w:val="20"/>
          <w:szCs w:val="20"/>
        </w:rPr>
        <w:t xml:space="preserve"> </w:t>
      </w:r>
      <w:r w:rsidRPr="00300909">
        <w:rPr>
          <w:rFonts w:eastAsiaTheme="minorHAnsi"/>
          <w:sz w:val="20"/>
          <w:szCs w:val="20"/>
        </w:rPr>
        <w:t>Закінчення строку цього Договору не звільняє Сторони від відповідальності за його порушення, яке мало місце під час дії цього Договору.</w:t>
      </w:r>
    </w:p>
    <w:p w:rsidR="00325902" w:rsidRPr="00300909" w:rsidRDefault="00325902" w:rsidP="00325902">
      <w:pPr>
        <w:jc w:val="both"/>
        <w:rPr>
          <w:rFonts w:eastAsiaTheme="minorHAnsi"/>
          <w:sz w:val="20"/>
          <w:szCs w:val="20"/>
        </w:rPr>
      </w:pPr>
      <w:r w:rsidRPr="00300909">
        <w:rPr>
          <w:rFonts w:eastAsiaTheme="minorHAnsi"/>
          <w:sz w:val="20"/>
          <w:szCs w:val="20"/>
        </w:rPr>
        <w:t>14.2. Страхувальник підтверджує, що він є платником податку на прибуток на загальних умовах, передбачених п. 136.1 статті 136 Податкового кодексу України. Страховик підтверджує, що він є платником податку __________________.</w:t>
      </w:r>
    </w:p>
    <w:p w:rsidR="00325902" w:rsidRPr="00300909" w:rsidRDefault="00325902" w:rsidP="00325902">
      <w:pPr>
        <w:jc w:val="both"/>
        <w:rPr>
          <w:rFonts w:eastAsiaTheme="minorHAnsi"/>
          <w:sz w:val="20"/>
          <w:szCs w:val="20"/>
        </w:rPr>
      </w:pPr>
      <w:r w:rsidRPr="00300909">
        <w:rPr>
          <w:rFonts w:eastAsiaTheme="minorHAnsi"/>
          <w:sz w:val="20"/>
          <w:szCs w:val="20"/>
        </w:rPr>
        <w:t xml:space="preserve">14.3. Страховик зобов’язується дотримуватись антикорупційного законодавства, у тому числі Закону України «Про запобігання корупції», та повідомляти </w:t>
      </w:r>
      <w:r w:rsidRPr="00300909">
        <w:rPr>
          <w:rFonts w:eastAsiaTheme="minorHAnsi"/>
          <w:sz w:val="20"/>
          <w:szCs w:val="20"/>
          <w:lang w:eastAsia="uk-UA" w:bidi="uk-UA"/>
        </w:rPr>
        <w:t>Страхувальника</w:t>
      </w:r>
      <w:r w:rsidRPr="00300909">
        <w:rPr>
          <w:rFonts w:eastAsiaTheme="minorHAnsi"/>
          <w:sz w:val="20"/>
          <w:szCs w:val="20"/>
        </w:rPr>
        <w:t xml:space="preserve"> про всі підтверджені судовими рішеннями випадки порушення посадовими особами Страховика антикорупційного законодавства, а також про дії посадових осіб </w:t>
      </w:r>
      <w:r w:rsidRPr="00300909">
        <w:rPr>
          <w:rFonts w:eastAsiaTheme="minorHAnsi"/>
          <w:sz w:val="20"/>
          <w:szCs w:val="20"/>
          <w:lang w:eastAsia="uk-UA" w:bidi="uk-UA"/>
        </w:rPr>
        <w:t>Страхувальника</w:t>
      </w:r>
      <w:r w:rsidRPr="00300909">
        <w:rPr>
          <w:rFonts w:eastAsiaTheme="minorHAnsi"/>
          <w:sz w:val="20"/>
          <w:szCs w:val="20"/>
        </w:rPr>
        <w:t>, що мають ознаки порушень антикорупційного законодавства.</w:t>
      </w:r>
    </w:p>
    <w:p w:rsidR="00325902" w:rsidRPr="00300909" w:rsidRDefault="00325902" w:rsidP="00325902">
      <w:pPr>
        <w:jc w:val="both"/>
        <w:rPr>
          <w:rFonts w:eastAsiaTheme="minorHAnsi"/>
          <w:sz w:val="20"/>
          <w:szCs w:val="20"/>
        </w:rPr>
      </w:pPr>
      <w:r w:rsidRPr="00300909">
        <w:rPr>
          <w:rFonts w:eastAsiaTheme="minorHAnsi"/>
          <w:sz w:val="20"/>
          <w:szCs w:val="20"/>
        </w:rPr>
        <w:t>14.4. Страхувальник зобов’язується дотримуватись антикорупційного законодавства, у тому числі Закону України «Про запобігання корупції», та повідомляти Страховика про всі підтверджені судовими рішеннями випадки порушення посадовими особами Страхувальника антикорупційного законодавства, а також про дії посадових осіб Страховика, що містять ознаки порушень антикорупційного законодавства.</w:t>
      </w:r>
    </w:p>
    <w:p w:rsidR="00325902" w:rsidRPr="00300909" w:rsidRDefault="00325902" w:rsidP="00325902">
      <w:pPr>
        <w:jc w:val="both"/>
        <w:rPr>
          <w:rFonts w:eastAsiaTheme="minorHAnsi"/>
          <w:sz w:val="20"/>
          <w:szCs w:val="20"/>
        </w:rPr>
      </w:pPr>
      <w:r w:rsidRPr="00300909">
        <w:rPr>
          <w:rFonts w:eastAsiaTheme="minorHAnsi"/>
          <w:sz w:val="20"/>
          <w:szCs w:val="20"/>
        </w:rPr>
        <w:t>14.5.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25902" w:rsidRPr="00300909" w:rsidRDefault="00325902" w:rsidP="00325902">
      <w:pPr>
        <w:jc w:val="both"/>
        <w:rPr>
          <w:rFonts w:eastAsiaTheme="minorHAnsi"/>
          <w:sz w:val="20"/>
          <w:szCs w:val="20"/>
        </w:rPr>
      </w:pPr>
      <w:r w:rsidRPr="00300909">
        <w:rPr>
          <w:rFonts w:eastAsiaTheme="minorHAnsi"/>
          <w:sz w:val="20"/>
          <w:szCs w:val="20"/>
        </w:rPr>
        <w:t>14.6.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325902" w:rsidRPr="00300909" w:rsidRDefault="00325902" w:rsidP="00325902">
      <w:pPr>
        <w:jc w:val="both"/>
        <w:rPr>
          <w:rFonts w:eastAsiaTheme="minorHAnsi"/>
          <w:sz w:val="20"/>
          <w:szCs w:val="20"/>
        </w:rPr>
      </w:pPr>
      <w:r w:rsidRPr="00300909">
        <w:rPr>
          <w:rFonts w:eastAsiaTheme="minorHAnsi"/>
          <w:sz w:val="20"/>
          <w:szCs w:val="20"/>
        </w:rPr>
        <w:t>14.7.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25902" w:rsidRPr="00300909" w:rsidRDefault="00325902" w:rsidP="00325902">
      <w:pPr>
        <w:jc w:val="both"/>
        <w:rPr>
          <w:rFonts w:eastAsiaTheme="minorHAnsi"/>
          <w:sz w:val="20"/>
          <w:szCs w:val="20"/>
        </w:rPr>
      </w:pPr>
      <w:r w:rsidRPr="00300909">
        <w:rPr>
          <w:rFonts w:eastAsiaTheme="minorHAnsi"/>
          <w:sz w:val="20"/>
          <w:szCs w:val="20"/>
        </w:rPr>
        <w:t>14.8. 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325902" w:rsidRPr="00300909" w:rsidRDefault="00325902" w:rsidP="00325902">
      <w:pPr>
        <w:tabs>
          <w:tab w:val="left" w:pos="567"/>
        </w:tabs>
        <w:jc w:val="both"/>
        <w:rPr>
          <w:w w:val="105"/>
          <w:sz w:val="20"/>
          <w:szCs w:val="20"/>
        </w:rPr>
      </w:pPr>
      <w:r w:rsidRPr="00300909">
        <w:rPr>
          <w:w w:val="105"/>
          <w:sz w:val="20"/>
          <w:szCs w:val="20"/>
        </w:rPr>
        <w:t>14.9.</w:t>
      </w:r>
      <w:r w:rsidRPr="00300909">
        <w:rPr>
          <w:w w:val="105"/>
          <w:sz w:val="20"/>
          <w:szCs w:val="20"/>
        </w:rPr>
        <w:tab/>
        <w:t xml:space="preserve">Про намір достроково припинити дію цього Договору Страхувальник зобов’язаний повідомити Страховика не пізніше як за 30 (тридцяти) днів до дати припинення дії цього Договору. </w:t>
      </w:r>
    </w:p>
    <w:p w:rsidR="00325902" w:rsidRPr="00300909" w:rsidRDefault="00325902" w:rsidP="00325902">
      <w:pPr>
        <w:tabs>
          <w:tab w:val="left" w:pos="567"/>
        </w:tabs>
        <w:jc w:val="both"/>
        <w:rPr>
          <w:w w:val="105"/>
          <w:sz w:val="20"/>
          <w:szCs w:val="20"/>
        </w:rPr>
      </w:pPr>
      <w:r w:rsidRPr="00300909">
        <w:rPr>
          <w:w w:val="105"/>
          <w:sz w:val="20"/>
          <w:szCs w:val="20"/>
        </w:rPr>
        <w:tab/>
        <w:t>Не допускається повернення коштів готівкою, якщо платежі були здійснені в безготівковій формі, за умови дострокового припинення цього Договору страхування.</w:t>
      </w:r>
    </w:p>
    <w:p w:rsidR="00325902" w:rsidRPr="00300909" w:rsidRDefault="00325902" w:rsidP="00325902">
      <w:pPr>
        <w:tabs>
          <w:tab w:val="left" w:pos="540"/>
          <w:tab w:val="left" w:pos="8505"/>
        </w:tabs>
        <w:jc w:val="both"/>
        <w:rPr>
          <w:sz w:val="20"/>
          <w:szCs w:val="20"/>
        </w:rPr>
      </w:pPr>
      <w:r w:rsidRPr="00300909">
        <w:rPr>
          <w:sz w:val="20"/>
          <w:szCs w:val="20"/>
        </w:rPr>
        <w:t>14.10.</w:t>
      </w:r>
      <w:r w:rsidRPr="00300909">
        <w:rPr>
          <w:sz w:val="20"/>
          <w:szCs w:val="20"/>
        </w:rPr>
        <w:tab/>
        <w:t>Страхувальник має право в односторонньому порядку розірвати цей Договір у випадку:</w:t>
      </w:r>
    </w:p>
    <w:p w:rsidR="00325902" w:rsidRPr="00300909" w:rsidRDefault="00325902" w:rsidP="0032590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0909">
        <w:rPr>
          <w:sz w:val="20"/>
          <w:szCs w:val="20"/>
        </w:rPr>
        <w:t>-</w:t>
      </w:r>
      <w:r w:rsidRPr="00300909">
        <w:rPr>
          <w:sz w:val="20"/>
          <w:szCs w:val="20"/>
        </w:rPr>
        <w:tab/>
        <w:t>якщо Страховик не усунув недоліки послуг неналежної якості протягом 2 (двох) робочих днів з моменту отримання відповідної вимоги Страхувальника;</w:t>
      </w:r>
    </w:p>
    <w:p w:rsidR="00325902" w:rsidRPr="00300909" w:rsidRDefault="00325902" w:rsidP="00325902">
      <w:pPr>
        <w:tabs>
          <w:tab w:val="left" w:pos="567"/>
          <w:tab w:val="left" w:pos="8505"/>
        </w:tabs>
        <w:jc w:val="both"/>
        <w:rPr>
          <w:sz w:val="20"/>
          <w:szCs w:val="20"/>
        </w:rPr>
      </w:pPr>
      <w:r w:rsidRPr="00300909">
        <w:rPr>
          <w:sz w:val="20"/>
          <w:szCs w:val="20"/>
        </w:rPr>
        <w:t>-</w:t>
      </w:r>
      <w:r w:rsidRPr="00300909">
        <w:rPr>
          <w:sz w:val="20"/>
          <w:szCs w:val="20"/>
        </w:rPr>
        <w:tab/>
        <w:t>невиконання або неналежного виконання Страховиком зобов’язань, якщо строк невиконання або неналежного виконання таких зобов’язань становить понад 3 (трьох) календарних днів.</w:t>
      </w:r>
    </w:p>
    <w:p w:rsidR="00325902" w:rsidRPr="00300909" w:rsidRDefault="00325902" w:rsidP="00325902">
      <w:pPr>
        <w:jc w:val="both"/>
        <w:rPr>
          <w:rFonts w:eastAsiaTheme="minorHAnsi"/>
          <w:sz w:val="20"/>
          <w:szCs w:val="20"/>
        </w:rPr>
      </w:pPr>
      <w:r w:rsidRPr="00300909">
        <w:rPr>
          <w:rFonts w:eastAsiaTheme="minorHAnsi"/>
          <w:sz w:val="20"/>
          <w:szCs w:val="20"/>
        </w:rPr>
        <w:t>14.11. Договір в такому випадку вважається розірваним з моменту письмового повідомлення.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Сторони від виконання усіх інших зобов’язань за цим Договором та відповідальності за їх порушення.</w:t>
      </w:r>
    </w:p>
    <w:p w:rsidR="00325902" w:rsidRPr="00300909" w:rsidRDefault="00325902" w:rsidP="00325902">
      <w:pPr>
        <w:jc w:val="both"/>
        <w:rPr>
          <w:snapToGrid w:val="0"/>
          <w:sz w:val="20"/>
          <w:szCs w:val="20"/>
        </w:rPr>
      </w:pPr>
      <w:r w:rsidRPr="00300909">
        <w:rPr>
          <w:rFonts w:eastAsiaTheme="minorHAnsi"/>
          <w:sz w:val="20"/>
          <w:szCs w:val="20"/>
        </w:rPr>
        <w:t xml:space="preserve">14.12. </w:t>
      </w:r>
      <w:r w:rsidRPr="00300909">
        <w:rPr>
          <w:w w:val="105"/>
          <w:sz w:val="20"/>
          <w:szCs w:val="20"/>
        </w:rPr>
        <w:t>У разі дострокового припинення дії цього Договору за вимогою Страхувальника та не з вини Страховика, останній повертає йому страхові платежі за період, що залишився до закінчення дії Договору з вирахуванням фактичних нормативних затрат на ведення справи та фактичних виплат страхового відшкодування, що були здійснені за Договором.</w:t>
      </w:r>
      <w:r w:rsidRPr="00300909">
        <w:rPr>
          <w:snapToGrid w:val="0"/>
          <w:sz w:val="20"/>
          <w:szCs w:val="20"/>
        </w:rPr>
        <w:t xml:space="preserve"> Якщо вимога Страхувальника щодо дострокового припинення дії Договору пов'язана з порушенням Страховиком умов цього Договору, Страховик повертає Страхувальнику сплачений ним страховий платіж повністю. Норматив витрат Страховика на </w:t>
      </w:r>
      <w:r w:rsidRPr="00890300">
        <w:rPr>
          <w:snapToGrid w:val="0"/>
          <w:color w:val="000000" w:themeColor="text1"/>
          <w:sz w:val="20"/>
          <w:szCs w:val="20"/>
        </w:rPr>
        <w:t>ведення справи за цим Договором становить 15 (п'ятнадцять) %</w:t>
      </w:r>
      <w:r w:rsidRPr="00300909">
        <w:rPr>
          <w:snapToGrid w:val="0"/>
          <w:color w:val="FF0000"/>
          <w:sz w:val="20"/>
          <w:szCs w:val="20"/>
        </w:rPr>
        <w:t xml:space="preserve"> </w:t>
      </w:r>
      <w:r w:rsidRPr="00300909">
        <w:rPr>
          <w:snapToGrid w:val="0"/>
          <w:sz w:val="20"/>
          <w:szCs w:val="20"/>
        </w:rPr>
        <w:t xml:space="preserve">страхового тарифу. </w:t>
      </w:r>
    </w:p>
    <w:p w:rsidR="00325902" w:rsidRPr="00300909" w:rsidRDefault="00325902" w:rsidP="00325902">
      <w:pPr>
        <w:jc w:val="both"/>
        <w:rPr>
          <w:rFonts w:eastAsiaTheme="minorHAnsi"/>
          <w:sz w:val="20"/>
          <w:szCs w:val="20"/>
        </w:rPr>
      </w:pPr>
      <w:r w:rsidRPr="00300909">
        <w:rPr>
          <w:rFonts w:eastAsiaTheme="minorHAnsi"/>
          <w:sz w:val="20"/>
          <w:szCs w:val="20"/>
        </w:rPr>
        <w:t>14.1</w:t>
      </w:r>
      <w:r>
        <w:rPr>
          <w:rFonts w:eastAsiaTheme="minorHAnsi"/>
          <w:sz w:val="20"/>
          <w:szCs w:val="20"/>
        </w:rPr>
        <w:t>3</w:t>
      </w:r>
      <w:r w:rsidRPr="00300909">
        <w:rPr>
          <w:rFonts w:eastAsiaTheme="minorHAnsi"/>
          <w:sz w:val="20"/>
          <w:szCs w:val="20"/>
        </w:rPr>
        <w:t xml:space="preserve">. </w:t>
      </w:r>
      <w:r w:rsidRPr="00300909">
        <w:rPr>
          <w:snapToGrid w:val="0"/>
          <w:sz w:val="20"/>
          <w:szCs w:val="20"/>
        </w:rPr>
        <w:t>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та фактичних страхових виплат, які були виплачені за Договором.</w:t>
      </w:r>
    </w:p>
    <w:p w:rsidR="00325902" w:rsidRPr="00300909" w:rsidRDefault="00325902" w:rsidP="00325902">
      <w:pPr>
        <w:jc w:val="both"/>
        <w:rPr>
          <w:rFonts w:eastAsiaTheme="minorHAnsi"/>
          <w:sz w:val="20"/>
          <w:szCs w:val="20"/>
        </w:rPr>
      </w:pPr>
      <w:r w:rsidRPr="00300909">
        <w:rPr>
          <w:rFonts w:eastAsiaTheme="minorHAnsi"/>
          <w:sz w:val="20"/>
          <w:szCs w:val="20"/>
        </w:rPr>
        <w:t>14.14. 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p>
    <w:p w:rsidR="00325902" w:rsidRPr="00300909" w:rsidRDefault="00325902" w:rsidP="00325902">
      <w:pPr>
        <w:jc w:val="both"/>
        <w:rPr>
          <w:rFonts w:eastAsiaTheme="minorHAnsi"/>
          <w:sz w:val="20"/>
          <w:szCs w:val="20"/>
        </w:rPr>
      </w:pPr>
      <w:r w:rsidRPr="00300909">
        <w:rPr>
          <w:rFonts w:eastAsiaTheme="minorHAnsi"/>
          <w:sz w:val="20"/>
          <w:szCs w:val="20"/>
        </w:rPr>
        <w:t>14.15. Дія цього Договору припиняється:</w:t>
      </w:r>
    </w:p>
    <w:p w:rsidR="00325902" w:rsidRPr="00300909" w:rsidRDefault="00325902" w:rsidP="00325902">
      <w:pPr>
        <w:numPr>
          <w:ilvl w:val="1"/>
          <w:numId w:val="5"/>
        </w:numPr>
        <w:tabs>
          <w:tab w:val="num" w:pos="851"/>
        </w:tabs>
        <w:ind w:left="0" w:firstLine="567"/>
        <w:jc w:val="both"/>
        <w:rPr>
          <w:rFonts w:eastAsiaTheme="minorHAnsi"/>
          <w:sz w:val="20"/>
          <w:szCs w:val="20"/>
        </w:rPr>
      </w:pPr>
      <w:r w:rsidRPr="00300909">
        <w:rPr>
          <w:rFonts w:eastAsiaTheme="minorHAnsi"/>
          <w:sz w:val="20"/>
          <w:szCs w:val="20"/>
        </w:rPr>
        <w:t>за згодою Сторін;</w:t>
      </w:r>
    </w:p>
    <w:p w:rsidR="00325902" w:rsidRPr="00300909" w:rsidRDefault="00325902" w:rsidP="00325902">
      <w:pPr>
        <w:numPr>
          <w:ilvl w:val="1"/>
          <w:numId w:val="5"/>
        </w:numPr>
        <w:tabs>
          <w:tab w:val="num" w:pos="851"/>
        </w:tabs>
        <w:ind w:left="0" w:firstLine="567"/>
        <w:jc w:val="both"/>
        <w:rPr>
          <w:rFonts w:eastAsiaTheme="minorHAnsi"/>
          <w:sz w:val="20"/>
          <w:szCs w:val="20"/>
        </w:rPr>
      </w:pPr>
      <w:r w:rsidRPr="00300909">
        <w:rPr>
          <w:rFonts w:eastAsiaTheme="minorHAnsi"/>
          <w:sz w:val="20"/>
          <w:szCs w:val="20"/>
        </w:rPr>
        <w:t>з інших підстав, передбачених цим Договором та чинним законодавством України.</w:t>
      </w:r>
    </w:p>
    <w:p w:rsidR="00325902" w:rsidRPr="00300909" w:rsidRDefault="00325902" w:rsidP="00325902">
      <w:pPr>
        <w:jc w:val="both"/>
        <w:rPr>
          <w:rFonts w:eastAsiaTheme="minorHAnsi"/>
          <w:sz w:val="20"/>
          <w:szCs w:val="20"/>
        </w:rPr>
      </w:pPr>
      <w:r w:rsidRPr="00300909">
        <w:rPr>
          <w:rFonts w:eastAsiaTheme="minorHAnsi"/>
          <w:sz w:val="20"/>
          <w:szCs w:val="20"/>
        </w:rPr>
        <w:lastRenderedPageBreak/>
        <w:t xml:space="preserve">14.16. </w:t>
      </w:r>
      <w:r w:rsidRPr="00300909">
        <w:rPr>
          <w:rFonts w:eastAsiaTheme="minorHAnsi"/>
          <w:sz w:val="20"/>
          <w:szCs w:val="20"/>
        </w:rPr>
        <w:tab/>
      </w:r>
      <w:r w:rsidRPr="00300909">
        <w:rPr>
          <w:w w:val="105"/>
          <w:sz w:val="20"/>
          <w:szCs w:val="20"/>
        </w:rPr>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rsidR="00325902" w:rsidRPr="00300909" w:rsidRDefault="00325902" w:rsidP="00325902">
      <w:pPr>
        <w:jc w:val="both"/>
        <w:rPr>
          <w:rFonts w:eastAsiaTheme="minorHAnsi"/>
          <w:sz w:val="20"/>
          <w:szCs w:val="20"/>
        </w:rPr>
      </w:pPr>
      <w:r w:rsidRPr="00300909">
        <w:rPr>
          <w:w w:val="105"/>
          <w:sz w:val="20"/>
          <w:szCs w:val="20"/>
        </w:rPr>
        <w:t>14.17.</w:t>
      </w:r>
      <w:r w:rsidRPr="00300909">
        <w:rPr>
          <w:w w:val="105"/>
          <w:sz w:val="20"/>
          <w:szCs w:val="20"/>
        </w:rPr>
        <w:tab/>
        <w:t>У разі ліквідації Страховика за його власним рішенням, визначені цим Договором обов’язки цього Страховика виконує ліквідаці</w:t>
      </w:r>
      <w:r w:rsidRPr="00300909">
        <w:rPr>
          <w:sz w:val="20"/>
          <w:szCs w:val="20"/>
        </w:rPr>
        <w:t>йна комісія.</w:t>
      </w:r>
    </w:p>
    <w:p w:rsidR="00325902" w:rsidRPr="00300909" w:rsidRDefault="00325902" w:rsidP="00325902">
      <w:pPr>
        <w:tabs>
          <w:tab w:val="left" w:pos="567"/>
        </w:tabs>
        <w:jc w:val="both"/>
        <w:rPr>
          <w:w w:val="105"/>
          <w:sz w:val="20"/>
          <w:szCs w:val="20"/>
        </w:rPr>
      </w:pPr>
      <w:r w:rsidRPr="00300909">
        <w:rPr>
          <w:w w:val="105"/>
          <w:sz w:val="20"/>
          <w:szCs w:val="20"/>
        </w:rPr>
        <w:t>14.18.</w:t>
      </w:r>
      <w:r w:rsidRPr="00300909">
        <w:rPr>
          <w:w w:val="105"/>
          <w:sz w:val="20"/>
          <w:szCs w:val="20"/>
        </w:rPr>
        <w:tab/>
      </w:r>
      <w:r w:rsidRPr="00300909">
        <w:rPr>
          <w:rFonts w:eastAsiaTheme="minorHAnsi"/>
          <w:sz w:val="20"/>
          <w:szCs w:val="20"/>
        </w:rPr>
        <w:t>Жодна із Сторін не має права передавати права та обов’язки за цим Договором третім особам без отримання письмової згоди другої Сторони.</w:t>
      </w:r>
    </w:p>
    <w:p w:rsidR="00325902" w:rsidRPr="00300909" w:rsidRDefault="00325902" w:rsidP="00325902">
      <w:pPr>
        <w:tabs>
          <w:tab w:val="left" w:pos="567"/>
        </w:tabs>
        <w:jc w:val="both"/>
        <w:rPr>
          <w:sz w:val="20"/>
          <w:szCs w:val="20"/>
        </w:rPr>
      </w:pPr>
      <w:r w:rsidRPr="00300909">
        <w:rPr>
          <w:rFonts w:eastAsiaTheme="minorHAnsi"/>
          <w:sz w:val="20"/>
          <w:szCs w:val="20"/>
        </w:rPr>
        <w:t>14.19. Цей Договір складений українською мовою, на ____ сторінках, в двох примірниках, кожний з яких має однакову юридичну силу.</w:t>
      </w:r>
    </w:p>
    <w:p w:rsidR="00325902" w:rsidRDefault="00325902" w:rsidP="00325902">
      <w:pPr>
        <w:tabs>
          <w:tab w:val="left" w:pos="540"/>
        </w:tabs>
        <w:spacing w:line="228" w:lineRule="auto"/>
        <w:ind w:left="360"/>
        <w:jc w:val="center"/>
        <w:rPr>
          <w:b/>
          <w:sz w:val="20"/>
          <w:szCs w:val="20"/>
        </w:rPr>
      </w:pPr>
    </w:p>
    <w:p w:rsidR="00325902" w:rsidRPr="00300909" w:rsidRDefault="00325902" w:rsidP="00325902">
      <w:pPr>
        <w:tabs>
          <w:tab w:val="left" w:pos="540"/>
        </w:tabs>
        <w:spacing w:line="228" w:lineRule="auto"/>
        <w:ind w:left="360"/>
        <w:jc w:val="center"/>
        <w:rPr>
          <w:b/>
          <w:sz w:val="20"/>
          <w:szCs w:val="20"/>
        </w:rPr>
      </w:pPr>
      <w:r w:rsidRPr="00300909">
        <w:rPr>
          <w:b/>
          <w:sz w:val="20"/>
          <w:szCs w:val="20"/>
        </w:rPr>
        <w:t>1</w:t>
      </w:r>
      <w:r>
        <w:rPr>
          <w:b/>
          <w:sz w:val="20"/>
          <w:szCs w:val="20"/>
        </w:rPr>
        <w:t>5</w:t>
      </w:r>
      <w:r w:rsidRPr="00300909">
        <w:rPr>
          <w:b/>
          <w:sz w:val="20"/>
          <w:szCs w:val="20"/>
        </w:rPr>
        <w:t xml:space="preserve">. </w:t>
      </w:r>
      <w:r w:rsidRPr="00300909">
        <w:rPr>
          <w:b/>
          <w:sz w:val="20"/>
          <w:szCs w:val="20"/>
        </w:rPr>
        <w:tab/>
        <w:t>ДОДАТКИ ДО ДОГОВОРУ</w:t>
      </w:r>
    </w:p>
    <w:p w:rsidR="00325902" w:rsidRPr="00300909" w:rsidRDefault="00325902" w:rsidP="00325902">
      <w:pPr>
        <w:tabs>
          <w:tab w:val="left" w:pos="320"/>
        </w:tabs>
        <w:ind w:left="360"/>
        <w:jc w:val="both"/>
        <w:rPr>
          <w:sz w:val="20"/>
          <w:szCs w:val="20"/>
        </w:rPr>
      </w:pPr>
    </w:p>
    <w:p w:rsidR="00325902" w:rsidRPr="00300909" w:rsidRDefault="00325902" w:rsidP="00325902">
      <w:pPr>
        <w:tabs>
          <w:tab w:val="left" w:pos="320"/>
        </w:tabs>
        <w:ind w:left="360"/>
        <w:jc w:val="both"/>
        <w:rPr>
          <w:sz w:val="20"/>
          <w:szCs w:val="20"/>
        </w:rPr>
      </w:pPr>
      <w:r w:rsidRPr="00300909">
        <w:rPr>
          <w:sz w:val="20"/>
          <w:szCs w:val="20"/>
        </w:rPr>
        <w:t xml:space="preserve">Додаток №1 – </w:t>
      </w:r>
      <w:r w:rsidRPr="00300909">
        <w:rPr>
          <w:bCs/>
          <w:sz w:val="20"/>
          <w:szCs w:val="20"/>
          <w:lang w:eastAsia="uk-UA"/>
        </w:rPr>
        <w:t>Перелік транспортних засобів.</w:t>
      </w:r>
    </w:p>
    <w:p w:rsidR="00325902" w:rsidRPr="00300909" w:rsidRDefault="00325902" w:rsidP="00325902">
      <w:pPr>
        <w:tabs>
          <w:tab w:val="left" w:pos="320"/>
        </w:tabs>
        <w:ind w:left="360"/>
        <w:jc w:val="both"/>
        <w:rPr>
          <w:sz w:val="20"/>
          <w:szCs w:val="20"/>
        </w:rPr>
      </w:pPr>
    </w:p>
    <w:p w:rsidR="00325902" w:rsidRPr="00300909" w:rsidRDefault="00325902" w:rsidP="00325902">
      <w:pPr>
        <w:jc w:val="center"/>
        <w:rPr>
          <w:b/>
          <w:bCs/>
          <w:sz w:val="20"/>
          <w:szCs w:val="20"/>
        </w:rPr>
      </w:pPr>
      <w:r w:rsidRPr="00300909">
        <w:rPr>
          <w:b/>
          <w:sz w:val="20"/>
          <w:szCs w:val="20"/>
        </w:rPr>
        <w:t>МІСЦЕЗНАХОДЖЕННЯ ТА РЕКВІЗИТИ СТОРІН</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325902" w:rsidRPr="00300909" w:rsidTr="00262744">
        <w:tc>
          <w:tcPr>
            <w:tcW w:w="4980" w:type="dxa"/>
          </w:tcPr>
          <w:p w:rsidR="00325902" w:rsidRPr="00300909" w:rsidRDefault="00325902" w:rsidP="00262744">
            <w:pPr>
              <w:tabs>
                <w:tab w:val="left" w:pos="567"/>
                <w:tab w:val="left" w:pos="8505"/>
              </w:tabs>
              <w:rPr>
                <w:b/>
                <w:sz w:val="20"/>
                <w:szCs w:val="20"/>
              </w:rPr>
            </w:pPr>
            <w:r w:rsidRPr="00300909">
              <w:rPr>
                <w:b/>
                <w:sz w:val="20"/>
                <w:szCs w:val="20"/>
              </w:rPr>
              <w:t>Страховик:</w:t>
            </w:r>
          </w:p>
        </w:tc>
        <w:tc>
          <w:tcPr>
            <w:tcW w:w="240" w:type="dxa"/>
          </w:tcPr>
          <w:p w:rsidR="00325902" w:rsidRPr="00300909" w:rsidRDefault="00325902" w:rsidP="00262744">
            <w:pPr>
              <w:tabs>
                <w:tab w:val="left" w:pos="567"/>
                <w:tab w:val="left" w:pos="8505"/>
              </w:tabs>
              <w:rPr>
                <w:sz w:val="20"/>
                <w:szCs w:val="20"/>
              </w:rPr>
            </w:pPr>
            <w:r w:rsidRPr="00300909">
              <w:rPr>
                <w:sz w:val="20"/>
                <w:szCs w:val="20"/>
              </w:rPr>
              <w:t xml:space="preserve"> </w:t>
            </w:r>
          </w:p>
        </w:tc>
        <w:tc>
          <w:tcPr>
            <w:tcW w:w="4860" w:type="dxa"/>
          </w:tcPr>
          <w:p w:rsidR="00325902" w:rsidRPr="00300909" w:rsidRDefault="00325902" w:rsidP="00262744">
            <w:pPr>
              <w:tabs>
                <w:tab w:val="left" w:pos="567"/>
                <w:tab w:val="left" w:pos="8505"/>
              </w:tabs>
              <w:rPr>
                <w:b/>
                <w:sz w:val="20"/>
                <w:szCs w:val="20"/>
              </w:rPr>
            </w:pPr>
            <w:r w:rsidRPr="00300909">
              <w:rPr>
                <w:b/>
                <w:sz w:val="20"/>
                <w:szCs w:val="20"/>
              </w:rPr>
              <w:t>Страхувальник:</w:t>
            </w:r>
          </w:p>
        </w:tc>
      </w:tr>
      <w:tr w:rsidR="00325902" w:rsidRPr="00300909" w:rsidTr="00262744">
        <w:trPr>
          <w:trHeight w:val="2528"/>
        </w:trPr>
        <w:tc>
          <w:tcPr>
            <w:tcW w:w="4980" w:type="dxa"/>
          </w:tcPr>
          <w:p w:rsidR="00325902" w:rsidRPr="00300909" w:rsidRDefault="00325902" w:rsidP="00262744">
            <w:pPr>
              <w:tabs>
                <w:tab w:val="left" w:pos="567"/>
                <w:tab w:val="left" w:pos="8505"/>
              </w:tabs>
              <w:ind w:right="40"/>
              <w:rPr>
                <w:b/>
                <w:bCs/>
                <w:sz w:val="20"/>
                <w:szCs w:val="20"/>
              </w:rPr>
            </w:pPr>
            <w:r w:rsidRPr="00300909">
              <w:rPr>
                <w:bCs/>
                <w:sz w:val="20"/>
                <w:szCs w:val="20"/>
              </w:rPr>
              <w:t>_______________________________________________</w:t>
            </w:r>
          </w:p>
          <w:p w:rsidR="00325902" w:rsidRPr="00300909" w:rsidRDefault="00325902" w:rsidP="00262744">
            <w:pPr>
              <w:tabs>
                <w:tab w:val="left" w:pos="567"/>
                <w:tab w:val="left" w:pos="8505"/>
              </w:tabs>
              <w:ind w:right="-10"/>
              <w:rPr>
                <w:b/>
                <w:bCs/>
                <w:sz w:val="20"/>
                <w:szCs w:val="20"/>
              </w:rPr>
            </w:pPr>
            <w:r w:rsidRPr="00300909">
              <w:rPr>
                <w:bCs/>
                <w:sz w:val="20"/>
                <w:szCs w:val="20"/>
              </w:rPr>
              <w:t>_______________________________________________</w:t>
            </w:r>
          </w:p>
          <w:p w:rsidR="00325902" w:rsidRPr="00300909" w:rsidRDefault="00325902" w:rsidP="00262744">
            <w:pPr>
              <w:tabs>
                <w:tab w:val="left" w:pos="567"/>
                <w:tab w:val="left" w:pos="8505"/>
              </w:tabs>
              <w:ind w:right="-10"/>
              <w:rPr>
                <w:b/>
                <w:bCs/>
                <w:sz w:val="20"/>
                <w:szCs w:val="20"/>
              </w:rPr>
            </w:pPr>
            <w:r w:rsidRPr="00300909">
              <w:rPr>
                <w:bCs/>
                <w:sz w:val="20"/>
                <w:szCs w:val="20"/>
              </w:rPr>
              <w:t>_______________________________________________</w:t>
            </w:r>
          </w:p>
          <w:p w:rsidR="00325902" w:rsidRPr="00300909" w:rsidRDefault="00325902" w:rsidP="00262744">
            <w:pPr>
              <w:tabs>
                <w:tab w:val="left" w:pos="567"/>
                <w:tab w:val="left" w:pos="8505"/>
              </w:tabs>
              <w:ind w:right="-105"/>
              <w:rPr>
                <w:sz w:val="20"/>
                <w:szCs w:val="20"/>
              </w:rPr>
            </w:pPr>
            <w:r w:rsidRPr="00300909">
              <w:rPr>
                <w:sz w:val="20"/>
                <w:szCs w:val="20"/>
              </w:rPr>
              <w:t>Код ЄДРПОУ __________________________________</w:t>
            </w:r>
          </w:p>
          <w:p w:rsidR="00325902" w:rsidRPr="00300909" w:rsidRDefault="00325902" w:rsidP="00262744">
            <w:pPr>
              <w:tabs>
                <w:tab w:val="left" w:pos="567"/>
                <w:tab w:val="left" w:pos="8505"/>
              </w:tabs>
              <w:ind w:right="-105"/>
              <w:rPr>
                <w:bCs/>
                <w:sz w:val="20"/>
                <w:szCs w:val="20"/>
              </w:rPr>
            </w:pPr>
            <w:r w:rsidRPr="00300909">
              <w:rPr>
                <w:sz w:val="20"/>
                <w:szCs w:val="20"/>
              </w:rPr>
              <w:t xml:space="preserve">р/р </w:t>
            </w:r>
            <w:r w:rsidRPr="00300909">
              <w:rPr>
                <w:bCs/>
                <w:sz w:val="20"/>
                <w:szCs w:val="20"/>
              </w:rPr>
              <w:t>____________________________________________</w:t>
            </w:r>
          </w:p>
          <w:p w:rsidR="00325902" w:rsidRPr="00300909" w:rsidRDefault="00325902" w:rsidP="00262744">
            <w:pPr>
              <w:tabs>
                <w:tab w:val="left" w:pos="567"/>
                <w:tab w:val="left" w:pos="8505"/>
              </w:tabs>
              <w:ind w:right="-10"/>
              <w:rPr>
                <w:sz w:val="20"/>
                <w:szCs w:val="20"/>
              </w:rPr>
            </w:pPr>
            <w:r w:rsidRPr="00300909">
              <w:rPr>
                <w:bCs/>
                <w:sz w:val="20"/>
                <w:szCs w:val="20"/>
              </w:rPr>
              <w:t xml:space="preserve">___________________________, </w:t>
            </w:r>
            <w:r w:rsidRPr="00300909">
              <w:rPr>
                <w:sz w:val="20"/>
                <w:szCs w:val="20"/>
              </w:rPr>
              <w:t>МФО ______________</w:t>
            </w:r>
          </w:p>
          <w:p w:rsidR="00325902" w:rsidRPr="00300909" w:rsidRDefault="00325902" w:rsidP="00262744">
            <w:pPr>
              <w:tabs>
                <w:tab w:val="left" w:pos="567"/>
                <w:tab w:val="left" w:pos="8505"/>
              </w:tabs>
              <w:ind w:right="-105"/>
              <w:rPr>
                <w:sz w:val="20"/>
                <w:szCs w:val="20"/>
              </w:rPr>
            </w:pPr>
          </w:p>
          <w:p w:rsidR="00325902" w:rsidRPr="00300909" w:rsidRDefault="00325902" w:rsidP="00262744">
            <w:pPr>
              <w:tabs>
                <w:tab w:val="left" w:pos="567"/>
                <w:tab w:val="left" w:pos="8505"/>
              </w:tabs>
              <w:ind w:right="-105"/>
              <w:rPr>
                <w:sz w:val="20"/>
                <w:szCs w:val="20"/>
              </w:rPr>
            </w:pPr>
          </w:p>
          <w:p w:rsidR="00325902" w:rsidRPr="00300909" w:rsidRDefault="00325902" w:rsidP="00262744">
            <w:pPr>
              <w:tabs>
                <w:tab w:val="left" w:pos="567"/>
                <w:tab w:val="left" w:pos="8505"/>
              </w:tabs>
              <w:rPr>
                <w:sz w:val="20"/>
                <w:szCs w:val="20"/>
              </w:rPr>
            </w:pPr>
          </w:p>
          <w:p w:rsidR="00325902" w:rsidRPr="00300909" w:rsidRDefault="00325902" w:rsidP="00262744">
            <w:pPr>
              <w:tabs>
                <w:tab w:val="left" w:pos="567"/>
                <w:tab w:val="left" w:pos="8505"/>
              </w:tabs>
              <w:rPr>
                <w:sz w:val="20"/>
                <w:szCs w:val="20"/>
              </w:rPr>
            </w:pPr>
          </w:p>
          <w:p w:rsidR="00325902" w:rsidRPr="00300909" w:rsidRDefault="00325902" w:rsidP="00262744">
            <w:pPr>
              <w:tabs>
                <w:tab w:val="left" w:pos="567"/>
                <w:tab w:val="left" w:pos="8505"/>
              </w:tabs>
              <w:rPr>
                <w:b/>
                <w:sz w:val="20"/>
                <w:szCs w:val="20"/>
              </w:rPr>
            </w:pPr>
            <w:r w:rsidRPr="00300909">
              <w:rPr>
                <w:sz w:val="20"/>
                <w:szCs w:val="20"/>
              </w:rPr>
              <w:t xml:space="preserve">_________________________ </w:t>
            </w:r>
          </w:p>
          <w:p w:rsidR="00325902" w:rsidRPr="00300909" w:rsidRDefault="00325902" w:rsidP="00262744">
            <w:pPr>
              <w:tabs>
                <w:tab w:val="left" w:pos="567"/>
                <w:tab w:val="left" w:pos="3780"/>
              </w:tabs>
              <w:rPr>
                <w:b/>
                <w:sz w:val="20"/>
                <w:szCs w:val="20"/>
              </w:rPr>
            </w:pPr>
            <w:r w:rsidRPr="00300909">
              <w:rPr>
                <w:sz w:val="16"/>
                <w:szCs w:val="16"/>
              </w:rPr>
              <w:t xml:space="preserve"> (підпис)</w:t>
            </w:r>
          </w:p>
        </w:tc>
        <w:tc>
          <w:tcPr>
            <w:tcW w:w="240" w:type="dxa"/>
          </w:tcPr>
          <w:p w:rsidR="00325902" w:rsidRPr="00300909" w:rsidRDefault="00325902" w:rsidP="00262744">
            <w:pPr>
              <w:tabs>
                <w:tab w:val="left" w:pos="567"/>
                <w:tab w:val="left" w:pos="8505"/>
              </w:tabs>
              <w:rPr>
                <w:sz w:val="20"/>
                <w:szCs w:val="20"/>
              </w:rPr>
            </w:pPr>
            <w:r w:rsidRPr="00300909">
              <w:rPr>
                <w:sz w:val="20"/>
                <w:szCs w:val="20"/>
              </w:rPr>
              <w:t xml:space="preserve"> </w:t>
            </w:r>
          </w:p>
        </w:tc>
        <w:tc>
          <w:tcPr>
            <w:tcW w:w="4860" w:type="dxa"/>
          </w:tcPr>
          <w:p w:rsidR="00325902" w:rsidRPr="00300909" w:rsidRDefault="00325902" w:rsidP="00262744">
            <w:pPr>
              <w:tabs>
                <w:tab w:val="left" w:pos="567"/>
                <w:tab w:val="left" w:pos="8505"/>
              </w:tabs>
              <w:ind w:right="40"/>
              <w:rPr>
                <w:b/>
                <w:bCs/>
                <w:sz w:val="20"/>
                <w:szCs w:val="20"/>
              </w:rPr>
            </w:pPr>
            <w:r w:rsidRPr="00300909">
              <w:rPr>
                <w:bCs/>
                <w:sz w:val="20"/>
                <w:szCs w:val="20"/>
              </w:rPr>
              <w:t>______________________________________________</w:t>
            </w:r>
          </w:p>
          <w:p w:rsidR="00325902" w:rsidRPr="00300909" w:rsidRDefault="00325902" w:rsidP="00262744">
            <w:pPr>
              <w:tabs>
                <w:tab w:val="left" w:pos="567"/>
                <w:tab w:val="left" w:pos="8505"/>
              </w:tabs>
              <w:ind w:right="-10"/>
              <w:rPr>
                <w:b/>
                <w:bCs/>
                <w:sz w:val="20"/>
                <w:szCs w:val="20"/>
              </w:rPr>
            </w:pPr>
            <w:r w:rsidRPr="00300909">
              <w:rPr>
                <w:bCs/>
                <w:sz w:val="20"/>
                <w:szCs w:val="20"/>
              </w:rPr>
              <w:t>______________________________________________</w:t>
            </w:r>
          </w:p>
          <w:p w:rsidR="00325902" w:rsidRPr="00300909" w:rsidRDefault="00325902" w:rsidP="00262744">
            <w:pPr>
              <w:tabs>
                <w:tab w:val="left" w:pos="567"/>
                <w:tab w:val="left" w:pos="8505"/>
              </w:tabs>
              <w:ind w:right="-10"/>
              <w:rPr>
                <w:b/>
                <w:bCs/>
                <w:sz w:val="20"/>
                <w:szCs w:val="20"/>
              </w:rPr>
            </w:pPr>
            <w:r w:rsidRPr="00300909">
              <w:rPr>
                <w:bCs/>
                <w:sz w:val="20"/>
                <w:szCs w:val="20"/>
              </w:rPr>
              <w:t>______________________________________________</w:t>
            </w:r>
          </w:p>
          <w:p w:rsidR="00325902" w:rsidRPr="00300909" w:rsidRDefault="00325902" w:rsidP="00262744">
            <w:pPr>
              <w:tabs>
                <w:tab w:val="left" w:pos="567"/>
                <w:tab w:val="left" w:pos="8505"/>
              </w:tabs>
              <w:ind w:right="-105"/>
              <w:rPr>
                <w:sz w:val="20"/>
                <w:szCs w:val="20"/>
              </w:rPr>
            </w:pPr>
            <w:r w:rsidRPr="00300909">
              <w:rPr>
                <w:sz w:val="20"/>
                <w:szCs w:val="20"/>
              </w:rPr>
              <w:t>Код ЄДРПОУ _________________________________</w:t>
            </w:r>
          </w:p>
          <w:p w:rsidR="00325902" w:rsidRPr="00300909" w:rsidRDefault="00325902" w:rsidP="00262744">
            <w:pPr>
              <w:tabs>
                <w:tab w:val="left" w:pos="567"/>
                <w:tab w:val="left" w:pos="8505"/>
              </w:tabs>
              <w:ind w:right="-105"/>
              <w:rPr>
                <w:bCs/>
                <w:sz w:val="20"/>
                <w:szCs w:val="20"/>
              </w:rPr>
            </w:pPr>
            <w:r w:rsidRPr="00300909">
              <w:rPr>
                <w:sz w:val="20"/>
                <w:szCs w:val="20"/>
              </w:rPr>
              <w:t xml:space="preserve">р/р </w:t>
            </w:r>
            <w:r w:rsidRPr="00300909">
              <w:rPr>
                <w:bCs/>
                <w:sz w:val="20"/>
                <w:szCs w:val="20"/>
              </w:rPr>
              <w:t>___________________________________________</w:t>
            </w:r>
          </w:p>
          <w:p w:rsidR="00325902" w:rsidRPr="00300909" w:rsidRDefault="00325902" w:rsidP="00262744">
            <w:pPr>
              <w:tabs>
                <w:tab w:val="left" w:pos="567"/>
                <w:tab w:val="left" w:pos="8505"/>
              </w:tabs>
              <w:ind w:right="-10"/>
              <w:rPr>
                <w:sz w:val="20"/>
                <w:szCs w:val="20"/>
              </w:rPr>
            </w:pPr>
            <w:r w:rsidRPr="00300909">
              <w:rPr>
                <w:bCs/>
                <w:sz w:val="20"/>
                <w:szCs w:val="20"/>
              </w:rPr>
              <w:t xml:space="preserve">__________________________, </w:t>
            </w:r>
            <w:r w:rsidRPr="00300909">
              <w:rPr>
                <w:sz w:val="20"/>
                <w:szCs w:val="20"/>
              </w:rPr>
              <w:t>МФО ______________</w:t>
            </w:r>
          </w:p>
          <w:p w:rsidR="00325902" w:rsidRPr="00300909" w:rsidRDefault="00325902" w:rsidP="00262744">
            <w:pPr>
              <w:tabs>
                <w:tab w:val="left" w:pos="567"/>
                <w:tab w:val="left" w:pos="4470"/>
                <w:tab w:val="left" w:pos="8505"/>
              </w:tabs>
              <w:ind w:right="-105"/>
              <w:rPr>
                <w:sz w:val="20"/>
                <w:szCs w:val="20"/>
              </w:rPr>
            </w:pPr>
            <w:r w:rsidRPr="00300909">
              <w:rPr>
                <w:sz w:val="20"/>
                <w:szCs w:val="20"/>
              </w:rPr>
              <w:t>Дата реєстрації платником ПДВ __________________</w:t>
            </w:r>
          </w:p>
          <w:p w:rsidR="00325902" w:rsidRPr="00300909" w:rsidRDefault="00325902" w:rsidP="00262744">
            <w:pPr>
              <w:tabs>
                <w:tab w:val="left" w:pos="567"/>
                <w:tab w:val="left" w:pos="8505"/>
              </w:tabs>
              <w:ind w:right="-105"/>
              <w:rPr>
                <w:sz w:val="20"/>
                <w:szCs w:val="20"/>
              </w:rPr>
            </w:pPr>
            <w:r w:rsidRPr="00300909">
              <w:rPr>
                <w:sz w:val="20"/>
                <w:szCs w:val="20"/>
              </w:rPr>
              <w:t>ІПН № ________________________________________</w:t>
            </w:r>
          </w:p>
          <w:p w:rsidR="00325902" w:rsidRPr="00300909" w:rsidRDefault="00325902" w:rsidP="00262744">
            <w:pPr>
              <w:tabs>
                <w:tab w:val="left" w:pos="567"/>
                <w:tab w:val="left" w:pos="8505"/>
              </w:tabs>
              <w:rPr>
                <w:sz w:val="20"/>
                <w:szCs w:val="20"/>
              </w:rPr>
            </w:pPr>
          </w:p>
          <w:p w:rsidR="00325902" w:rsidRPr="00300909" w:rsidRDefault="00325902" w:rsidP="00262744">
            <w:pPr>
              <w:tabs>
                <w:tab w:val="left" w:pos="567"/>
                <w:tab w:val="left" w:pos="8505"/>
              </w:tabs>
              <w:rPr>
                <w:sz w:val="20"/>
                <w:szCs w:val="20"/>
              </w:rPr>
            </w:pPr>
          </w:p>
          <w:p w:rsidR="00325902" w:rsidRPr="00300909" w:rsidRDefault="00325902" w:rsidP="00262744">
            <w:pPr>
              <w:tabs>
                <w:tab w:val="left" w:pos="567"/>
                <w:tab w:val="left" w:pos="8505"/>
              </w:tabs>
              <w:rPr>
                <w:b/>
                <w:sz w:val="20"/>
                <w:szCs w:val="20"/>
              </w:rPr>
            </w:pPr>
            <w:r w:rsidRPr="00300909">
              <w:rPr>
                <w:sz w:val="20"/>
                <w:szCs w:val="20"/>
              </w:rPr>
              <w:t xml:space="preserve">_________________________ </w:t>
            </w:r>
          </w:p>
          <w:p w:rsidR="00325902" w:rsidRPr="00300909" w:rsidRDefault="00325902" w:rsidP="00262744">
            <w:pPr>
              <w:tabs>
                <w:tab w:val="left" w:pos="567"/>
                <w:tab w:val="left" w:pos="8505"/>
              </w:tabs>
              <w:rPr>
                <w:sz w:val="20"/>
                <w:szCs w:val="20"/>
              </w:rPr>
            </w:pPr>
            <w:r w:rsidRPr="00300909">
              <w:rPr>
                <w:sz w:val="16"/>
                <w:szCs w:val="16"/>
              </w:rPr>
              <w:t xml:space="preserve"> (підпис)</w:t>
            </w:r>
          </w:p>
        </w:tc>
      </w:tr>
    </w:tbl>
    <w:p w:rsidR="00325902" w:rsidRPr="00F95E41" w:rsidRDefault="00325902" w:rsidP="00325902">
      <w:pPr>
        <w:jc w:val="center"/>
        <w:rPr>
          <w:sz w:val="20"/>
          <w:szCs w:val="20"/>
        </w:rPr>
      </w:pPr>
    </w:p>
    <w:p w:rsidR="00325902" w:rsidRPr="00F95E41" w:rsidRDefault="00325902" w:rsidP="00325902">
      <w:pPr>
        <w:jc w:val="center"/>
        <w:rPr>
          <w:sz w:val="20"/>
          <w:szCs w:val="20"/>
        </w:rPr>
      </w:pPr>
    </w:p>
    <w:p w:rsidR="00325902" w:rsidRPr="00F95E41" w:rsidRDefault="00325902" w:rsidP="00325902">
      <w:pPr>
        <w:tabs>
          <w:tab w:val="num" w:pos="540"/>
          <w:tab w:val="left" w:pos="851"/>
        </w:tabs>
        <w:jc w:val="both"/>
        <w:rPr>
          <w:sz w:val="20"/>
          <w:szCs w:val="20"/>
        </w:rPr>
      </w:pPr>
    </w:p>
    <w:p w:rsidR="00325902" w:rsidRPr="00F95E41" w:rsidRDefault="00325902" w:rsidP="00325902">
      <w:pPr>
        <w:tabs>
          <w:tab w:val="num" w:pos="540"/>
          <w:tab w:val="left" w:pos="851"/>
        </w:tabs>
        <w:ind w:firstLine="360"/>
        <w:jc w:val="both"/>
        <w:rPr>
          <w:sz w:val="20"/>
          <w:szCs w:val="20"/>
        </w:rPr>
      </w:pPr>
    </w:p>
    <w:p w:rsidR="00325902" w:rsidRPr="00F95E41" w:rsidRDefault="00325902" w:rsidP="00325902">
      <w:pPr>
        <w:rPr>
          <w:b/>
          <w:bCs/>
        </w:rPr>
      </w:pPr>
    </w:p>
    <w:p w:rsidR="00325902" w:rsidRPr="00F95E41" w:rsidRDefault="00325902" w:rsidP="00325902">
      <w:pPr>
        <w:tabs>
          <w:tab w:val="left" w:pos="7797"/>
        </w:tabs>
        <w:ind w:right="-210" w:firstLine="8364"/>
        <w:rPr>
          <w:b/>
          <w:bCs/>
        </w:rPr>
      </w:pPr>
    </w:p>
    <w:p w:rsidR="00325902" w:rsidRPr="00F95E41" w:rsidRDefault="00325902" w:rsidP="00325902">
      <w:pPr>
        <w:tabs>
          <w:tab w:val="left" w:pos="7797"/>
        </w:tabs>
        <w:ind w:right="-210" w:firstLine="8364"/>
        <w:rPr>
          <w:b/>
          <w:bCs/>
        </w:rP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Pr="007150F1" w:rsidRDefault="00325902" w:rsidP="005F3476">
      <w:pPr>
        <w:widowControl w:val="0"/>
        <w:jc w:val="center"/>
      </w:pPr>
    </w:p>
    <w:p w:rsidR="00A50552" w:rsidRDefault="00A50552" w:rsidP="00A50552">
      <w:pPr>
        <w:framePr w:h="2640" w:wrap="notBeside" w:vAnchor="text" w:hAnchor="text" w:y="1"/>
        <w:rPr>
          <w:sz w:val="2"/>
          <w:szCs w:val="2"/>
        </w:rPr>
      </w:pPr>
    </w:p>
    <w:p w:rsidR="00A50552" w:rsidRDefault="00A50552" w:rsidP="00A50552">
      <w:pPr>
        <w:rPr>
          <w:sz w:val="2"/>
          <w:szCs w:val="2"/>
        </w:rPr>
      </w:pPr>
    </w:p>
    <w:p w:rsidR="00A50552" w:rsidRDefault="00A50552" w:rsidP="00A50552">
      <w:pPr>
        <w:rPr>
          <w:sz w:val="2"/>
          <w:szCs w:val="2"/>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№3.1</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w:t>
      </w:r>
      <w:r w:rsidRPr="005C1FDF">
        <w:rPr>
          <w:iCs/>
        </w:rPr>
        <w:lastRenderedPageBreak/>
        <w:t xml:space="preserve">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EF654A" w:rsidRPr="00F95E41" w:rsidRDefault="00EF654A" w:rsidP="00EF654A">
      <w:pPr>
        <w:jc w:val="both"/>
        <w:rPr>
          <w:b/>
          <w:i/>
        </w:rPr>
      </w:pPr>
    </w:p>
    <w:p w:rsidR="007C4E45" w:rsidRDefault="007C4E45" w:rsidP="007C4E45">
      <w:pPr>
        <w:tabs>
          <w:tab w:val="num" w:pos="720"/>
          <w:tab w:val="center" w:pos="4153"/>
          <w:tab w:val="right" w:pos="8306"/>
        </w:tabs>
        <w:ind w:left="502" w:hanging="502"/>
        <w:jc w:val="both"/>
        <w:rPr>
          <w:b/>
        </w:rPr>
      </w:pPr>
      <w:r w:rsidRPr="00971E7F">
        <w:rPr>
          <w:b/>
        </w:rPr>
        <w:t>ЗАПРОПОНОВАНА ЦІНА:</w:t>
      </w:r>
    </w:p>
    <w:p w:rsidR="00325902" w:rsidRDefault="00325902" w:rsidP="007C4E45">
      <w:pPr>
        <w:tabs>
          <w:tab w:val="num" w:pos="720"/>
          <w:tab w:val="center" w:pos="4153"/>
          <w:tab w:val="right" w:pos="8306"/>
        </w:tabs>
        <w:ind w:left="502" w:hanging="502"/>
        <w:jc w:val="both"/>
        <w:rPr>
          <w:b/>
        </w:rPr>
      </w:pPr>
    </w:p>
    <w:tbl>
      <w:tblPr>
        <w:tblW w:w="9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418"/>
        <w:gridCol w:w="2308"/>
      </w:tblGrid>
      <w:tr w:rsidR="007C4E45" w:rsidRPr="00213371" w:rsidTr="009B7A38">
        <w:trPr>
          <w:trHeight w:val="714"/>
        </w:trPr>
        <w:tc>
          <w:tcPr>
            <w:tcW w:w="567" w:type="dxa"/>
            <w:vAlign w:val="center"/>
          </w:tcPr>
          <w:p w:rsidR="007C4E45" w:rsidRPr="00862712" w:rsidRDefault="007C4E45" w:rsidP="009B7A38">
            <w:pPr>
              <w:jc w:val="center"/>
              <w:rPr>
                <w:b/>
                <w:sz w:val="22"/>
                <w:szCs w:val="22"/>
              </w:rPr>
            </w:pPr>
            <w:r w:rsidRPr="00862712">
              <w:rPr>
                <w:b/>
                <w:sz w:val="22"/>
                <w:szCs w:val="22"/>
              </w:rPr>
              <w:t>№ п/п</w:t>
            </w:r>
          </w:p>
        </w:tc>
        <w:tc>
          <w:tcPr>
            <w:tcW w:w="4536" w:type="dxa"/>
            <w:vAlign w:val="center"/>
          </w:tcPr>
          <w:p w:rsidR="007C4E45" w:rsidRPr="00862712" w:rsidRDefault="007C4E45" w:rsidP="009B7A38">
            <w:pPr>
              <w:tabs>
                <w:tab w:val="left" w:pos="0"/>
                <w:tab w:val="center" w:pos="4153"/>
                <w:tab w:val="right" w:pos="8306"/>
              </w:tabs>
              <w:jc w:val="center"/>
              <w:rPr>
                <w:b/>
                <w:sz w:val="22"/>
                <w:szCs w:val="22"/>
              </w:rPr>
            </w:pPr>
            <w:r w:rsidRPr="00862712">
              <w:rPr>
                <w:b/>
                <w:sz w:val="22"/>
                <w:szCs w:val="22"/>
              </w:rPr>
              <w:t>Назва послуг</w:t>
            </w:r>
          </w:p>
        </w:tc>
        <w:tc>
          <w:tcPr>
            <w:tcW w:w="1134" w:type="dxa"/>
            <w:vAlign w:val="center"/>
          </w:tcPr>
          <w:p w:rsidR="007C4E45" w:rsidRPr="00862712" w:rsidRDefault="007C4E45" w:rsidP="009B7A38">
            <w:pPr>
              <w:ind w:right="-108" w:hanging="108"/>
              <w:jc w:val="center"/>
              <w:rPr>
                <w:b/>
                <w:sz w:val="22"/>
                <w:szCs w:val="22"/>
              </w:rPr>
            </w:pPr>
            <w:r w:rsidRPr="00862712">
              <w:rPr>
                <w:b/>
                <w:sz w:val="22"/>
                <w:szCs w:val="22"/>
              </w:rPr>
              <w:t>Одиниці виміру</w:t>
            </w:r>
          </w:p>
        </w:tc>
        <w:tc>
          <w:tcPr>
            <w:tcW w:w="1418" w:type="dxa"/>
            <w:vAlign w:val="center"/>
          </w:tcPr>
          <w:p w:rsidR="007C4E45" w:rsidRPr="00862712" w:rsidRDefault="007C4E45" w:rsidP="009B7A38">
            <w:pPr>
              <w:ind w:right="-108" w:hanging="108"/>
              <w:jc w:val="center"/>
              <w:rPr>
                <w:b/>
                <w:sz w:val="22"/>
                <w:szCs w:val="22"/>
              </w:rPr>
            </w:pPr>
          </w:p>
          <w:p w:rsidR="007C4E45" w:rsidRPr="00862712" w:rsidRDefault="007C4E45" w:rsidP="009B7A38">
            <w:pPr>
              <w:ind w:right="-108" w:hanging="108"/>
              <w:jc w:val="center"/>
              <w:rPr>
                <w:b/>
                <w:sz w:val="22"/>
                <w:szCs w:val="22"/>
              </w:rPr>
            </w:pPr>
            <w:r w:rsidRPr="00862712">
              <w:rPr>
                <w:b/>
                <w:sz w:val="22"/>
                <w:szCs w:val="22"/>
              </w:rPr>
              <w:t>Кількість</w:t>
            </w:r>
          </w:p>
        </w:tc>
        <w:tc>
          <w:tcPr>
            <w:tcW w:w="2308" w:type="dxa"/>
            <w:vAlign w:val="center"/>
          </w:tcPr>
          <w:p w:rsidR="007C4E45" w:rsidRPr="00862712" w:rsidRDefault="007C4E45" w:rsidP="009B7A38">
            <w:pPr>
              <w:ind w:right="-108" w:hanging="108"/>
              <w:jc w:val="center"/>
              <w:rPr>
                <w:b/>
                <w:sz w:val="22"/>
                <w:szCs w:val="22"/>
              </w:rPr>
            </w:pPr>
            <w:r>
              <w:rPr>
                <w:b/>
                <w:sz w:val="22"/>
                <w:szCs w:val="22"/>
              </w:rPr>
              <w:t>Величина страхового тарифу,%</w:t>
            </w:r>
          </w:p>
        </w:tc>
      </w:tr>
      <w:tr w:rsidR="00325902" w:rsidRPr="006572C1" w:rsidTr="009B7A38">
        <w:trPr>
          <w:trHeight w:val="714"/>
        </w:trPr>
        <w:tc>
          <w:tcPr>
            <w:tcW w:w="567" w:type="dxa"/>
            <w:vAlign w:val="center"/>
          </w:tcPr>
          <w:p w:rsidR="00325902" w:rsidRPr="00862712" w:rsidRDefault="00325902" w:rsidP="00325902">
            <w:pPr>
              <w:jc w:val="center"/>
              <w:rPr>
                <w:sz w:val="22"/>
                <w:szCs w:val="22"/>
              </w:rPr>
            </w:pPr>
            <w:r w:rsidRPr="00862712">
              <w:rPr>
                <w:sz w:val="22"/>
                <w:szCs w:val="22"/>
              </w:rPr>
              <w:t>1.</w:t>
            </w:r>
          </w:p>
        </w:tc>
        <w:tc>
          <w:tcPr>
            <w:tcW w:w="4536" w:type="dxa"/>
            <w:vAlign w:val="center"/>
          </w:tcPr>
          <w:p w:rsidR="00325902" w:rsidRPr="00F95E41" w:rsidRDefault="00325902" w:rsidP="00325902">
            <w:pPr>
              <w:tabs>
                <w:tab w:val="left" w:pos="0"/>
                <w:tab w:val="center" w:pos="4153"/>
                <w:tab w:val="right" w:pos="8306"/>
              </w:tabs>
              <w:rPr>
                <w:color w:val="000000" w:themeColor="text1"/>
                <w:sz w:val="22"/>
                <w:szCs w:val="22"/>
              </w:rPr>
            </w:pPr>
            <w:r w:rsidRPr="00F95E41">
              <w:rPr>
                <w:color w:val="000000" w:themeColor="text1"/>
                <w:sz w:val="22"/>
                <w:szCs w:val="22"/>
              </w:rPr>
              <w:t>Послуги з обов’язкового страхування цивільно-правової відповідальності власників наземних транспортних засобів</w:t>
            </w:r>
          </w:p>
        </w:tc>
        <w:tc>
          <w:tcPr>
            <w:tcW w:w="1134" w:type="dxa"/>
            <w:vAlign w:val="center"/>
          </w:tcPr>
          <w:p w:rsidR="00325902" w:rsidRPr="00862712" w:rsidRDefault="00325902" w:rsidP="00325902">
            <w:pPr>
              <w:jc w:val="center"/>
              <w:rPr>
                <w:sz w:val="22"/>
                <w:szCs w:val="22"/>
              </w:rPr>
            </w:pPr>
            <w:r>
              <w:rPr>
                <w:sz w:val="22"/>
                <w:szCs w:val="22"/>
              </w:rPr>
              <w:t>шт.</w:t>
            </w:r>
          </w:p>
        </w:tc>
        <w:tc>
          <w:tcPr>
            <w:tcW w:w="1418" w:type="dxa"/>
            <w:vAlign w:val="center"/>
          </w:tcPr>
          <w:p w:rsidR="00325902" w:rsidRPr="00862712" w:rsidRDefault="00325902" w:rsidP="00325902">
            <w:pPr>
              <w:jc w:val="center"/>
              <w:rPr>
                <w:sz w:val="22"/>
                <w:szCs w:val="22"/>
              </w:rPr>
            </w:pPr>
          </w:p>
        </w:tc>
        <w:tc>
          <w:tcPr>
            <w:tcW w:w="2308" w:type="dxa"/>
            <w:vAlign w:val="center"/>
          </w:tcPr>
          <w:p w:rsidR="00325902" w:rsidRPr="00862712" w:rsidRDefault="00325902" w:rsidP="00325902">
            <w:pPr>
              <w:jc w:val="center"/>
              <w:rPr>
                <w:sz w:val="22"/>
                <w:szCs w:val="22"/>
              </w:rPr>
            </w:pPr>
          </w:p>
        </w:tc>
      </w:tr>
    </w:tbl>
    <w:p w:rsidR="007C4E45" w:rsidRDefault="007C4E45" w:rsidP="007C4E45">
      <w:pPr>
        <w:jc w:val="both"/>
        <w:rPr>
          <w:b/>
        </w:rPr>
      </w:pPr>
    </w:p>
    <w:p w:rsidR="00EF654A" w:rsidRPr="00F95E41" w:rsidRDefault="007C4E45" w:rsidP="007C4E45">
      <w:pPr>
        <w:tabs>
          <w:tab w:val="center" w:pos="4153"/>
          <w:tab w:val="right" w:pos="8306"/>
        </w:tabs>
        <w:ind w:left="720"/>
        <w:jc w:val="both"/>
        <w:rPr>
          <w:b/>
          <w:color w:val="000000" w:themeColor="text1"/>
        </w:rPr>
      </w:pPr>
      <w:r>
        <w:t>В</w:t>
      </w:r>
      <w:r w:rsidRPr="005E7D87">
        <w:t xml:space="preserve">артість страхових платежів </w:t>
      </w:r>
      <w:r>
        <w:t>складає</w:t>
      </w:r>
      <w:r w:rsidRPr="005E7D87">
        <w:t xml:space="preserve"> (без ПДВ): _____________________ грн. (____________________________________) грн.</w:t>
      </w:r>
      <w:r>
        <w:tab/>
      </w:r>
      <w:r>
        <w:tab/>
      </w:r>
      <w:r>
        <w:tab/>
      </w:r>
    </w:p>
    <w:p w:rsidR="007C4E45" w:rsidRPr="00971E7F" w:rsidRDefault="007C4E45" w:rsidP="007C4E45">
      <w:pPr>
        <w:ind w:firstLine="567"/>
        <w:jc w:val="both"/>
      </w:pPr>
    </w:p>
    <w:p w:rsidR="007C4E45" w:rsidRDefault="007C4E45" w:rsidP="007C4E45">
      <w:pPr>
        <w:tabs>
          <w:tab w:val="num" w:pos="720"/>
          <w:tab w:val="center" w:pos="4153"/>
          <w:tab w:val="right" w:pos="8306"/>
        </w:tabs>
        <w:ind w:left="502" w:hanging="502"/>
        <w:jc w:val="both"/>
        <w:rPr>
          <w:b/>
        </w:rPr>
      </w:pPr>
      <w:r w:rsidRPr="00971E7F">
        <w:rPr>
          <w:b/>
        </w:rPr>
        <w:t>ЗАПРОПОНОВАНА ЦІНА:</w:t>
      </w:r>
    </w:p>
    <w:p w:rsidR="007C4E45" w:rsidRPr="0072661E" w:rsidRDefault="007C4E45" w:rsidP="007C4E45">
      <w:pPr>
        <w:tabs>
          <w:tab w:val="num" w:pos="720"/>
          <w:tab w:val="center" w:pos="4153"/>
          <w:tab w:val="right" w:pos="8306"/>
        </w:tabs>
        <w:jc w:val="both"/>
      </w:pPr>
      <w:r w:rsidRPr="0072661E">
        <w:t>Послуга з обов’язкового страхування цивільно-правової відповідальності власників наземних транспортних засобів:</w:t>
      </w:r>
    </w:p>
    <w:tbl>
      <w:tblPr>
        <w:tblStyle w:val="af5"/>
        <w:tblW w:w="0" w:type="auto"/>
        <w:tblLook w:val="04A0" w:firstRow="1" w:lastRow="0" w:firstColumn="1" w:lastColumn="0" w:noHBand="0" w:noVBand="1"/>
      </w:tblPr>
      <w:tblGrid>
        <w:gridCol w:w="528"/>
        <w:gridCol w:w="2014"/>
        <w:gridCol w:w="546"/>
        <w:gridCol w:w="1361"/>
        <w:gridCol w:w="1807"/>
        <w:gridCol w:w="2283"/>
        <w:gridCol w:w="1407"/>
      </w:tblGrid>
      <w:tr w:rsidR="007C4E45" w:rsidRPr="0022237B" w:rsidTr="009B7A38">
        <w:tc>
          <w:tcPr>
            <w:tcW w:w="528" w:type="dxa"/>
            <w:vAlign w:val="center"/>
          </w:tcPr>
          <w:p w:rsidR="007C4E45" w:rsidRPr="00053772" w:rsidRDefault="007C4E45" w:rsidP="009B7A38">
            <w:pPr>
              <w:tabs>
                <w:tab w:val="num" w:pos="720"/>
                <w:tab w:val="center" w:pos="4153"/>
                <w:tab w:val="right" w:pos="8306"/>
              </w:tabs>
              <w:jc w:val="center"/>
              <w:rPr>
                <w:b/>
                <w:sz w:val="20"/>
                <w:szCs w:val="20"/>
              </w:rPr>
            </w:pPr>
            <w:r w:rsidRPr="00053772">
              <w:rPr>
                <w:b/>
                <w:sz w:val="20"/>
                <w:szCs w:val="20"/>
              </w:rPr>
              <w:t>№ п/п</w:t>
            </w:r>
          </w:p>
        </w:tc>
        <w:tc>
          <w:tcPr>
            <w:tcW w:w="2014" w:type="dxa"/>
            <w:vAlign w:val="center"/>
          </w:tcPr>
          <w:p w:rsidR="007C4E45" w:rsidRPr="00053772" w:rsidRDefault="007C4E45" w:rsidP="009B7A38">
            <w:pPr>
              <w:jc w:val="center"/>
              <w:rPr>
                <w:b/>
                <w:sz w:val="20"/>
                <w:szCs w:val="20"/>
              </w:rPr>
            </w:pPr>
            <w:r w:rsidRPr="00053772">
              <w:rPr>
                <w:b/>
                <w:sz w:val="20"/>
                <w:szCs w:val="20"/>
              </w:rPr>
              <w:t>Транспортні засоби</w:t>
            </w:r>
          </w:p>
        </w:tc>
        <w:tc>
          <w:tcPr>
            <w:tcW w:w="546" w:type="dxa"/>
            <w:vAlign w:val="center"/>
          </w:tcPr>
          <w:p w:rsidR="007C4E45" w:rsidRPr="00053772" w:rsidRDefault="007C4E45" w:rsidP="009B7A38">
            <w:pPr>
              <w:ind w:right="-108" w:hanging="108"/>
              <w:jc w:val="center"/>
              <w:rPr>
                <w:b/>
                <w:sz w:val="20"/>
                <w:szCs w:val="20"/>
              </w:rPr>
            </w:pPr>
          </w:p>
          <w:p w:rsidR="007C4E45" w:rsidRPr="00053772" w:rsidRDefault="007C4E45" w:rsidP="009B7A38">
            <w:pPr>
              <w:ind w:right="-108" w:hanging="108"/>
              <w:jc w:val="center"/>
              <w:rPr>
                <w:b/>
                <w:sz w:val="20"/>
                <w:szCs w:val="20"/>
              </w:rPr>
            </w:pPr>
            <w:r w:rsidRPr="00053772">
              <w:rPr>
                <w:b/>
                <w:sz w:val="20"/>
                <w:szCs w:val="20"/>
              </w:rPr>
              <w:t>К</w:t>
            </w:r>
            <w:r>
              <w:rPr>
                <w:b/>
                <w:sz w:val="20"/>
                <w:szCs w:val="20"/>
              </w:rPr>
              <w:t>-</w:t>
            </w:r>
            <w:r w:rsidRPr="00053772">
              <w:rPr>
                <w:b/>
                <w:sz w:val="20"/>
                <w:szCs w:val="20"/>
              </w:rPr>
              <w:t>сть</w:t>
            </w:r>
            <w:r>
              <w:rPr>
                <w:b/>
                <w:sz w:val="20"/>
                <w:szCs w:val="20"/>
              </w:rPr>
              <w:t xml:space="preserve"> т/з</w:t>
            </w:r>
          </w:p>
          <w:p w:rsidR="007C4E45" w:rsidRPr="00053772" w:rsidRDefault="007C4E45" w:rsidP="009B7A38">
            <w:pPr>
              <w:ind w:right="-108" w:hanging="108"/>
              <w:jc w:val="center"/>
              <w:rPr>
                <w:b/>
                <w:sz w:val="20"/>
                <w:szCs w:val="20"/>
              </w:rPr>
            </w:pPr>
          </w:p>
        </w:tc>
        <w:tc>
          <w:tcPr>
            <w:tcW w:w="1361" w:type="dxa"/>
          </w:tcPr>
          <w:p w:rsidR="007C4E45" w:rsidRPr="00053772" w:rsidRDefault="007C4E45" w:rsidP="009B7A38">
            <w:pPr>
              <w:ind w:right="-108" w:hanging="108"/>
              <w:jc w:val="center"/>
              <w:rPr>
                <w:b/>
                <w:sz w:val="20"/>
                <w:szCs w:val="20"/>
              </w:rPr>
            </w:pPr>
            <w:r w:rsidRPr="00053772">
              <w:rPr>
                <w:b/>
                <w:sz w:val="20"/>
                <w:szCs w:val="20"/>
              </w:rPr>
              <w:t>К</w:t>
            </w:r>
            <w:r>
              <w:rPr>
                <w:b/>
                <w:sz w:val="20"/>
                <w:szCs w:val="20"/>
              </w:rPr>
              <w:t>-</w:t>
            </w:r>
            <w:r w:rsidRPr="00053772">
              <w:rPr>
                <w:b/>
                <w:sz w:val="20"/>
                <w:szCs w:val="20"/>
              </w:rPr>
              <w:t>сть</w:t>
            </w:r>
            <w:r>
              <w:rPr>
                <w:b/>
                <w:sz w:val="20"/>
                <w:szCs w:val="20"/>
              </w:rPr>
              <w:t xml:space="preserve"> полісів страхування на кожен т/з</w:t>
            </w:r>
          </w:p>
          <w:p w:rsidR="007C4E45" w:rsidRPr="00053772" w:rsidRDefault="007C4E45" w:rsidP="009B7A38">
            <w:pPr>
              <w:ind w:right="-108"/>
              <w:jc w:val="center"/>
              <w:rPr>
                <w:b/>
                <w:sz w:val="20"/>
                <w:szCs w:val="20"/>
              </w:rPr>
            </w:pPr>
          </w:p>
        </w:tc>
        <w:tc>
          <w:tcPr>
            <w:tcW w:w="1807" w:type="dxa"/>
          </w:tcPr>
          <w:p w:rsidR="007C4E45" w:rsidRPr="00053772" w:rsidRDefault="007C4E45" w:rsidP="009B7A38">
            <w:pPr>
              <w:ind w:right="-108"/>
              <w:jc w:val="center"/>
              <w:rPr>
                <w:b/>
                <w:sz w:val="20"/>
                <w:szCs w:val="20"/>
              </w:rPr>
            </w:pPr>
            <w:r>
              <w:rPr>
                <w:b/>
                <w:sz w:val="20"/>
                <w:szCs w:val="20"/>
              </w:rPr>
              <w:t>Термін дії полісів страхування</w:t>
            </w:r>
          </w:p>
        </w:tc>
        <w:tc>
          <w:tcPr>
            <w:tcW w:w="2283" w:type="dxa"/>
            <w:vAlign w:val="center"/>
          </w:tcPr>
          <w:p w:rsidR="007C4E45" w:rsidRPr="00053772" w:rsidRDefault="007C4E45" w:rsidP="009B7A38">
            <w:pPr>
              <w:ind w:right="-108"/>
              <w:jc w:val="center"/>
              <w:rPr>
                <w:b/>
                <w:sz w:val="20"/>
                <w:szCs w:val="20"/>
              </w:rPr>
            </w:pPr>
            <w:r w:rsidRPr="00053772">
              <w:rPr>
                <w:b/>
                <w:sz w:val="20"/>
                <w:szCs w:val="20"/>
              </w:rPr>
              <w:t>Вартість страхового платежу</w:t>
            </w:r>
          </w:p>
          <w:p w:rsidR="007C4E45" w:rsidRPr="00053772" w:rsidRDefault="007C4E45" w:rsidP="009B7A38">
            <w:pPr>
              <w:ind w:right="-108"/>
              <w:jc w:val="center"/>
              <w:rPr>
                <w:b/>
                <w:sz w:val="20"/>
                <w:szCs w:val="20"/>
                <w:lang w:val="ru-RU"/>
              </w:rPr>
            </w:pPr>
            <w:r w:rsidRPr="00053772">
              <w:rPr>
                <w:b/>
                <w:sz w:val="20"/>
                <w:szCs w:val="20"/>
              </w:rPr>
              <w:t>(без ПДВ), грн.</w:t>
            </w:r>
          </w:p>
          <w:p w:rsidR="007C4E45" w:rsidRPr="00053772" w:rsidRDefault="007C4E45" w:rsidP="009B7A38">
            <w:pPr>
              <w:ind w:right="-108"/>
              <w:jc w:val="center"/>
              <w:rPr>
                <w:b/>
                <w:sz w:val="20"/>
                <w:szCs w:val="20"/>
              </w:rPr>
            </w:pPr>
            <w:r w:rsidRPr="00053772">
              <w:rPr>
                <w:b/>
                <w:sz w:val="20"/>
                <w:szCs w:val="20"/>
              </w:rPr>
              <w:t>за одиницю</w:t>
            </w:r>
          </w:p>
        </w:tc>
        <w:tc>
          <w:tcPr>
            <w:tcW w:w="1407" w:type="dxa"/>
            <w:vAlign w:val="center"/>
          </w:tcPr>
          <w:p w:rsidR="007C4E45" w:rsidRPr="00053772" w:rsidRDefault="007C4E45" w:rsidP="009B7A38">
            <w:pPr>
              <w:ind w:right="-108"/>
              <w:jc w:val="center"/>
              <w:rPr>
                <w:b/>
                <w:sz w:val="20"/>
                <w:szCs w:val="20"/>
              </w:rPr>
            </w:pPr>
            <w:r>
              <w:rPr>
                <w:b/>
                <w:sz w:val="20"/>
                <w:szCs w:val="20"/>
              </w:rPr>
              <w:t>В</w:t>
            </w:r>
            <w:r w:rsidRPr="00053772">
              <w:rPr>
                <w:b/>
                <w:sz w:val="20"/>
                <w:szCs w:val="20"/>
              </w:rPr>
              <w:t>артість страхового платежу</w:t>
            </w:r>
          </w:p>
          <w:p w:rsidR="007C4E45" w:rsidRPr="00053772" w:rsidRDefault="007C4E45" w:rsidP="009B7A38">
            <w:pPr>
              <w:ind w:right="-108"/>
              <w:jc w:val="center"/>
              <w:rPr>
                <w:b/>
                <w:sz w:val="20"/>
                <w:szCs w:val="20"/>
              </w:rPr>
            </w:pPr>
            <w:r w:rsidRPr="00053772">
              <w:rPr>
                <w:b/>
                <w:sz w:val="20"/>
                <w:szCs w:val="20"/>
              </w:rPr>
              <w:t>(без ПДВ), грн.</w:t>
            </w:r>
          </w:p>
        </w:tc>
      </w:tr>
      <w:tr w:rsidR="007C4E45" w:rsidRPr="0022237B" w:rsidTr="009B7A38">
        <w:tc>
          <w:tcPr>
            <w:tcW w:w="528" w:type="dxa"/>
            <w:vAlign w:val="center"/>
          </w:tcPr>
          <w:p w:rsidR="007C4E45" w:rsidRPr="00001359" w:rsidRDefault="007C4E45" w:rsidP="009B7A38">
            <w:pPr>
              <w:tabs>
                <w:tab w:val="num" w:pos="720"/>
                <w:tab w:val="center" w:pos="4153"/>
                <w:tab w:val="right" w:pos="8306"/>
              </w:tabs>
              <w:jc w:val="center"/>
              <w:rPr>
                <w:sz w:val="20"/>
                <w:szCs w:val="20"/>
              </w:rPr>
            </w:pPr>
            <w:r w:rsidRPr="00001359">
              <w:rPr>
                <w:sz w:val="20"/>
                <w:szCs w:val="20"/>
              </w:rPr>
              <w:t>1</w:t>
            </w:r>
          </w:p>
        </w:tc>
        <w:tc>
          <w:tcPr>
            <w:tcW w:w="2014" w:type="dxa"/>
            <w:vAlign w:val="center"/>
          </w:tcPr>
          <w:p w:rsidR="007C4E45" w:rsidRPr="00001359" w:rsidRDefault="007C4E45" w:rsidP="009B7A38">
            <w:pPr>
              <w:tabs>
                <w:tab w:val="num" w:pos="720"/>
                <w:tab w:val="center" w:pos="4153"/>
                <w:tab w:val="right" w:pos="8306"/>
              </w:tabs>
              <w:jc w:val="center"/>
              <w:rPr>
                <w:sz w:val="20"/>
                <w:szCs w:val="20"/>
              </w:rPr>
            </w:pPr>
            <w:r w:rsidRPr="00001359">
              <w:rPr>
                <w:sz w:val="20"/>
                <w:szCs w:val="20"/>
              </w:rPr>
              <w:t>2</w:t>
            </w:r>
          </w:p>
        </w:tc>
        <w:tc>
          <w:tcPr>
            <w:tcW w:w="546" w:type="dxa"/>
            <w:vAlign w:val="center"/>
          </w:tcPr>
          <w:p w:rsidR="007C4E45" w:rsidRPr="00001359" w:rsidRDefault="007C4E45" w:rsidP="009B7A38">
            <w:pPr>
              <w:tabs>
                <w:tab w:val="num" w:pos="720"/>
                <w:tab w:val="center" w:pos="4153"/>
                <w:tab w:val="right" w:pos="8306"/>
              </w:tabs>
              <w:jc w:val="center"/>
              <w:rPr>
                <w:sz w:val="20"/>
                <w:szCs w:val="20"/>
              </w:rPr>
            </w:pPr>
            <w:r>
              <w:rPr>
                <w:sz w:val="20"/>
                <w:szCs w:val="20"/>
              </w:rPr>
              <w:t>3</w:t>
            </w:r>
          </w:p>
        </w:tc>
        <w:tc>
          <w:tcPr>
            <w:tcW w:w="1361" w:type="dxa"/>
          </w:tcPr>
          <w:p w:rsidR="007C4E45" w:rsidRPr="00001359" w:rsidRDefault="007C4E45" w:rsidP="009B7A38">
            <w:pPr>
              <w:tabs>
                <w:tab w:val="num" w:pos="720"/>
                <w:tab w:val="center" w:pos="4153"/>
                <w:tab w:val="right" w:pos="8306"/>
              </w:tabs>
              <w:jc w:val="center"/>
              <w:rPr>
                <w:sz w:val="20"/>
                <w:szCs w:val="20"/>
              </w:rPr>
            </w:pPr>
            <w:r>
              <w:rPr>
                <w:sz w:val="20"/>
                <w:szCs w:val="20"/>
              </w:rPr>
              <w:t>4</w:t>
            </w:r>
          </w:p>
        </w:tc>
        <w:tc>
          <w:tcPr>
            <w:tcW w:w="1807" w:type="dxa"/>
          </w:tcPr>
          <w:p w:rsidR="007C4E45" w:rsidRPr="00001359" w:rsidRDefault="007C4E45" w:rsidP="009B7A38">
            <w:pPr>
              <w:tabs>
                <w:tab w:val="num" w:pos="720"/>
                <w:tab w:val="center" w:pos="4153"/>
                <w:tab w:val="right" w:pos="8306"/>
              </w:tabs>
              <w:jc w:val="center"/>
              <w:rPr>
                <w:sz w:val="20"/>
                <w:szCs w:val="20"/>
              </w:rPr>
            </w:pPr>
          </w:p>
        </w:tc>
        <w:tc>
          <w:tcPr>
            <w:tcW w:w="2283" w:type="dxa"/>
            <w:vAlign w:val="center"/>
          </w:tcPr>
          <w:p w:rsidR="007C4E45" w:rsidRPr="00001359" w:rsidRDefault="007C4E45" w:rsidP="009B7A38">
            <w:pPr>
              <w:tabs>
                <w:tab w:val="num" w:pos="720"/>
                <w:tab w:val="center" w:pos="4153"/>
                <w:tab w:val="right" w:pos="8306"/>
              </w:tabs>
              <w:jc w:val="center"/>
              <w:rPr>
                <w:sz w:val="20"/>
                <w:szCs w:val="20"/>
              </w:rPr>
            </w:pPr>
            <w:r w:rsidRPr="00001359">
              <w:rPr>
                <w:sz w:val="20"/>
                <w:szCs w:val="20"/>
              </w:rPr>
              <w:t>5</w:t>
            </w:r>
          </w:p>
        </w:tc>
        <w:tc>
          <w:tcPr>
            <w:tcW w:w="1407" w:type="dxa"/>
            <w:vAlign w:val="center"/>
          </w:tcPr>
          <w:p w:rsidR="007C4E45" w:rsidRPr="00001359" w:rsidRDefault="007C4E45" w:rsidP="009B7A38">
            <w:pPr>
              <w:tabs>
                <w:tab w:val="num" w:pos="720"/>
                <w:tab w:val="center" w:pos="4153"/>
                <w:tab w:val="right" w:pos="8306"/>
              </w:tabs>
              <w:jc w:val="center"/>
              <w:rPr>
                <w:sz w:val="20"/>
                <w:szCs w:val="20"/>
              </w:rPr>
            </w:pPr>
            <w:r>
              <w:rPr>
                <w:sz w:val="20"/>
                <w:szCs w:val="20"/>
              </w:rPr>
              <w:t>6</w:t>
            </w:r>
          </w:p>
        </w:tc>
      </w:tr>
      <w:tr w:rsidR="007C4E45" w:rsidRPr="0022237B" w:rsidTr="009B7A38">
        <w:trPr>
          <w:trHeight w:val="862"/>
        </w:trPr>
        <w:tc>
          <w:tcPr>
            <w:tcW w:w="528" w:type="dxa"/>
            <w:vAlign w:val="center"/>
          </w:tcPr>
          <w:p w:rsidR="007C4E45" w:rsidRPr="00001359" w:rsidRDefault="007C4E45" w:rsidP="009B7A38">
            <w:pPr>
              <w:spacing w:line="256" w:lineRule="auto"/>
              <w:jc w:val="center"/>
              <w:rPr>
                <w:sz w:val="20"/>
                <w:szCs w:val="20"/>
              </w:rPr>
            </w:pPr>
            <w:r w:rsidRPr="00001359">
              <w:rPr>
                <w:sz w:val="20"/>
                <w:szCs w:val="20"/>
                <w:lang w:val="en-US"/>
              </w:rPr>
              <w:t>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В1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57</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57</w:t>
            </w:r>
          </w:p>
        </w:tc>
        <w:tc>
          <w:tcPr>
            <w:tcW w:w="1807" w:type="dxa"/>
          </w:tcPr>
          <w:p w:rsidR="007C4E45" w:rsidRPr="00001359" w:rsidRDefault="007C4E45" w:rsidP="009B7A38">
            <w:pPr>
              <w:spacing w:line="256" w:lineRule="auto"/>
              <w:jc w:val="center"/>
              <w:rPr>
                <w:sz w:val="20"/>
                <w:szCs w:val="20"/>
              </w:rPr>
            </w:pPr>
            <w:r>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2.</w:t>
            </w:r>
            <w:r>
              <w:rPr>
                <w:sz w:val="20"/>
                <w:szCs w:val="20"/>
              </w:rPr>
              <w:t>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8</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8</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2.</w:t>
            </w:r>
            <w:r>
              <w:rPr>
                <w:sz w:val="20"/>
                <w:szCs w:val="20"/>
              </w:rPr>
              <w:t>2.</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3.1.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3</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69</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69</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3.2.</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3</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lastRenderedPageBreak/>
              <w:t>4.</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 xml:space="preserve">4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2</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2</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Pr>
                <w:sz w:val="20"/>
                <w:szCs w:val="20"/>
                <w:lang w:val="en-US"/>
              </w:rPr>
              <w:t>5</w:t>
            </w:r>
            <w:r w:rsidRPr="00001359">
              <w:rPr>
                <w:sz w:val="20"/>
                <w:szCs w:val="20"/>
              </w:rPr>
              <w:t>.</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F</w:t>
            </w:r>
            <w:r>
              <w:rPr>
                <w:color w:val="000000" w:themeColor="text1"/>
                <w:sz w:val="20"/>
                <w:szCs w:val="20"/>
              </w:rPr>
              <w:t xml:space="preserve">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3</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3</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Pr>
                <w:sz w:val="20"/>
                <w:szCs w:val="20"/>
                <w:lang w:val="en-US"/>
              </w:rPr>
              <w:t>6</w:t>
            </w:r>
            <w:r w:rsidRPr="00001359">
              <w:rPr>
                <w:sz w:val="20"/>
                <w:szCs w:val="20"/>
              </w:rPr>
              <w:t>.1.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C1</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92</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92</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Pr>
                <w:sz w:val="20"/>
                <w:szCs w:val="20"/>
                <w:lang w:val="en-US"/>
              </w:rPr>
              <w:t>6</w:t>
            </w:r>
            <w:r w:rsidRPr="00001359">
              <w:rPr>
                <w:sz w:val="20"/>
                <w:szCs w:val="20"/>
              </w:rPr>
              <w:t>.2.</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C1</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1</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1</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54786D" w:rsidRDefault="007C4E45" w:rsidP="009B7A38">
            <w:pPr>
              <w:spacing w:line="256" w:lineRule="auto"/>
              <w:jc w:val="center"/>
              <w:rPr>
                <w:sz w:val="20"/>
                <w:szCs w:val="20"/>
                <w:lang w:val="en-US"/>
              </w:rPr>
            </w:pPr>
            <w:r>
              <w:rPr>
                <w:sz w:val="20"/>
                <w:szCs w:val="20"/>
                <w:lang w:val="en-US"/>
              </w:rPr>
              <w:t>7.</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С2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rPr>
              <w:t>1</w:t>
            </w:r>
            <w:r w:rsidRPr="0054786D">
              <w:rPr>
                <w:color w:val="000000" w:themeColor="text1"/>
                <w:sz w:val="20"/>
                <w:szCs w:val="20"/>
                <w:lang w:val="en-US"/>
              </w:rPr>
              <w:t>10</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rPr>
              <w:t>1</w:t>
            </w:r>
            <w:r w:rsidRPr="0054786D">
              <w:rPr>
                <w:color w:val="000000" w:themeColor="text1"/>
                <w:sz w:val="20"/>
                <w:szCs w:val="20"/>
                <w:lang w:val="en-US"/>
              </w:rPr>
              <w:t>10</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54786D" w:rsidRDefault="007C4E45" w:rsidP="009B7A38">
            <w:pPr>
              <w:spacing w:line="256" w:lineRule="auto"/>
              <w:jc w:val="center"/>
              <w:rPr>
                <w:sz w:val="20"/>
                <w:szCs w:val="20"/>
                <w:lang w:val="en-US"/>
              </w:rPr>
            </w:pPr>
            <w:r>
              <w:rPr>
                <w:sz w:val="20"/>
                <w:szCs w:val="20"/>
                <w:lang w:val="en-US"/>
              </w:rPr>
              <w:t>8.</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 xml:space="preserve">D1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9</w:t>
            </w:r>
          </w:p>
        </w:tc>
        <w:tc>
          <w:tcPr>
            <w:tcW w:w="1361"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18</w:t>
            </w:r>
          </w:p>
        </w:tc>
        <w:tc>
          <w:tcPr>
            <w:tcW w:w="1807" w:type="dxa"/>
          </w:tcPr>
          <w:p w:rsidR="007C4E45" w:rsidRDefault="007C4E45" w:rsidP="009B7A38">
            <w:pPr>
              <w:jc w:val="center"/>
            </w:pPr>
            <w:r>
              <w:rPr>
                <w:sz w:val="20"/>
                <w:szCs w:val="20"/>
              </w:rPr>
              <w:t xml:space="preserve">6 </w:t>
            </w:r>
            <w:r w:rsidRPr="002B74AA">
              <w:rPr>
                <w:sz w:val="20"/>
                <w:szCs w:val="20"/>
              </w:rPr>
              <w:t>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9.</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 xml:space="preserve">D1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1</w:t>
            </w:r>
          </w:p>
        </w:tc>
        <w:tc>
          <w:tcPr>
            <w:tcW w:w="1361"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2</w:t>
            </w:r>
          </w:p>
        </w:tc>
        <w:tc>
          <w:tcPr>
            <w:tcW w:w="1807" w:type="dxa"/>
          </w:tcPr>
          <w:p w:rsidR="007C4E45" w:rsidRDefault="007C4E45" w:rsidP="009B7A38">
            <w:pPr>
              <w:jc w:val="center"/>
            </w:pPr>
            <w:r>
              <w:rPr>
                <w:sz w:val="20"/>
                <w:szCs w:val="20"/>
              </w:rPr>
              <w:t>6</w:t>
            </w:r>
            <w:r w:rsidRPr="002B74AA">
              <w:rPr>
                <w:sz w:val="20"/>
                <w:szCs w:val="20"/>
              </w:rPr>
              <w:t xml:space="preserve">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bl>
    <w:p w:rsidR="007C4E45" w:rsidRDefault="007C4E45" w:rsidP="007C4E45">
      <w:pPr>
        <w:jc w:val="both"/>
        <w:rPr>
          <w:b/>
        </w:rPr>
      </w:pPr>
    </w:p>
    <w:p w:rsidR="007C4E45" w:rsidRPr="0022237B" w:rsidRDefault="007C4E45" w:rsidP="007C4E45">
      <w:pPr>
        <w:jc w:val="both"/>
      </w:pPr>
      <w:r>
        <w:t>В</w:t>
      </w:r>
      <w:r w:rsidRPr="00FF526B">
        <w:t xml:space="preserve">артість страхових платежів </w:t>
      </w:r>
      <w:r>
        <w:t>складає</w:t>
      </w:r>
      <w:r w:rsidRPr="00FF526B">
        <w:t xml:space="preserve"> (без ПДВ): </w:t>
      </w:r>
      <w:r w:rsidRPr="0022237B">
        <w:t>_____________________ грн. (____________________________________) грн.</w:t>
      </w:r>
      <w:r>
        <w:tab/>
      </w:r>
      <w:r>
        <w:tab/>
      </w:r>
      <w:r>
        <w:tab/>
      </w:r>
      <w:r w:rsidRPr="0022237B">
        <w:rPr>
          <w:sz w:val="18"/>
          <w:szCs w:val="18"/>
        </w:rPr>
        <w:tab/>
      </w:r>
      <w:r>
        <w:rPr>
          <w:sz w:val="18"/>
          <w:szCs w:val="18"/>
        </w:rPr>
        <w:tab/>
      </w:r>
      <w:r w:rsidRPr="0022237B">
        <w:rPr>
          <w:sz w:val="18"/>
          <w:szCs w:val="18"/>
          <w:lang w:val="ru-RU"/>
        </w:rPr>
        <w:t xml:space="preserve"> </w:t>
      </w:r>
      <w:r w:rsidRPr="0022237B">
        <w:rPr>
          <w:sz w:val="18"/>
          <w:szCs w:val="18"/>
        </w:rPr>
        <w:t xml:space="preserve">(цифрами) </w:t>
      </w:r>
      <w:r w:rsidRPr="0022237B">
        <w:rPr>
          <w:sz w:val="18"/>
          <w:szCs w:val="18"/>
        </w:rPr>
        <w:tab/>
      </w:r>
      <w:r>
        <w:rPr>
          <w:sz w:val="18"/>
          <w:szCs w:val="18"/>
        </w:rPr>
        <w:tab/>
      </w:r>
      <w:r>
        <w:rPr>
          <w:sz w:val="18"/>
          <w:szCs w:val="18"/>
        </w:rPr>
        <w:tab/>
      </w:r>
      <w:r>
        <w:rPr>
          <w:sz w:val="18"/>
          <w:szCs w:val="18"/>
        </w:rPr>
        <w:tab/>
      </w:r>
      <w:r>
        <w:rPr>
          <w:sz w:val="18"/>
          <w:szCs w:val="18"/>
        </w:rPr>
        <w:tab/>
      </w:r>
      <w:r w:rsidRPr="0022237B">
        <w:rPr>
          <w:sz w:val="18"/>
          <w:szCs w:val="18"/>
        </w:rPr>
        <w:t>(прописом)</w:t>
      </w:r>
    </w:p>
    <w:p w:rsidR="007C4E45" w:rsidRPr="0022237B" w:rsidRDefault="007C4E45" w:rsidP="007C4E45">
      <w:pPr>
        <w:tabs>
          <w:tab w:val="left" w:pos="4320"/>
          <w:tab w:val="left" w:pos="7020"/>
        </w:tabs>
        <w:ind w:left="360" w:firstLine="540"/>
        <w:jc w:val="both"/>
        <w:rPr>
          <w:sz w:val="10"/>
          <w:szCs w:val="10"/>
        </w:rPr>
      </w:pPr>
      <w:r w:rsidRPr="0022237B">
        <w:rPr>
          <w:b/>
        </w:rPr>
        <w:tab/>
      </w:r>
    </w:p>
    <w:p w:rsidR="00EF654A" w:rsidRDefault="00EF654A" w:rsidP="00EF654A">
      <w:pPr>
        <w:ind w:firstLine="426"/>
        <w:jc w:val="both"/>
      </w:pPr>
      <w:r>
        <w:t>Ми погоджуємося дотримуватись умов цієї пропозиції протягом 120</w:t>
      </w:r>
      <w:r w:rsidRPr="009A3A0D">
        <w:t xml:space="preserve"> (</w:t>
      </w:r>
      <w:r>
        <w:t>ста двадцяти</w:t>
      </w:r>
      <w:r w:rsidRPr="009A3A0D">
        <w:t>)</w:t>
      </w:r>
      <w:r>
        <w:t xml:space="preserve"> днів із дати кінцевого строку подання тендерних пропозицій, встановленого вами. Наша пропозиція буде обов’язковою для нас і може бути розглянута вами у будь-який час до закінчення зазначеного терміну.</w:t>
      </w:r>
    </w:p>
    <w:p w:rsidR="00EF654A" w:rsidRDefault="00EF654A" w:rsidP="00EF654A">
      <w:pPr>
        <w:ind w:firstLine="426"/>
        <w:jc w:val="both"/>
      </w:pPr>
      <w: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EF654A" w:rsidRDefault="00EF654A" w:rsidP="00EF654A">
      <w:pPr>
        <w:ind w:firstLine="426"/>
        <w:jc w:val="both"/>
      </w:pPr>
      <w: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EF654A" w:rsidRPr="00A428E4" w:rsidRDefault="00EF654A" w:rsidP="00EF654A">
      <w:pPr>
        <w:widowControl w:val="0"/>
        <w:autoSpaceDE w:val="0"/>
        <w:ind w:firstLine="540"/>
        <w:jc w:val="both"/>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t xml:space="preserve">. </w:t>
      </w: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Pr="007C355C" w:rsidRDefault="007C355C" w:rsidP="007C355C">
      <w:pPr>
        <w:ind w:firstLine="567"/>
        <w:jc w:val="center"/>
        <w:rPr>
          <w:b/>
          <w:i/>
        </w:rPr>
      </w:pPr>
      <w:r w:rsidRPr="007C355C">
        <w:rPr>
          <w:b/>
          <w:i/>
          <w:spacing w:val="2"/>
        </w:rPr>
        <w:t>ІНФОРМАЦІЯ ПРО ТЕХНІЧНІ, ЯКІСНІ ТА КІЛЬКІСНІ ХАРАКТЕРИСТИКИ ПРЕДМЕТА ЗАКУПІВЛІ</w:t>
      </w:r>
    </w:p>
    <w:p w:rsidR="005F3476" w:rsidRDefault="005F3476" w:rsidP="005F3476">
      <w:pPr>
        <w:pStyle w:val="1e"/>
        <w:spacing w:after="3" w:line="256" w:lineRule="auto"/>
        <w:ind w:left="0" w:right="0" w:firstLine="0"/>
        <w:jc w:val="center"/>
        <w:rPr>
          <w:b/>
          <w:szCs w:val="24"/>
          <w:lang w:val="uk-UA"/>
        </w:rPr>
      </w:pPr>
      <w:r>
        <w:rPr>
          <w:b/>
          <w:szCs w:val="24"/>
          <w:lang w:val="uk-UA"/>
        </w:rPr>
        <w:t>Технічні вимоги до предмету закупівлі</w:t>
      </w:r>
    </w:p>
    <w:p w:rsidR="00325902" w:rsidRDefault="00325902" w:rsidP="005F3476">
      <w:pPr>
        <w:pStyle w:val="1e"/>
        <w:spacing w:after="3" w:line="256" w:lineRule="auto"/>
        <w:ind w:left="0" w:right="0" w:firstLine="0"/>
        <w:jc w:val="center"/>
        <w:rPr>
          <w:b/>
          <w:szCs w:val="24"/>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147"/>
        <w:gridCol w:w="1564"/>
        <w:gridCol w:w="1341"/>
        <w:gridCol w:w="1118"/>
      </w:tblGrid>
      <w:tr w:rsidR="00325902" w:rsidRPr="00F95E41" w:rsidTr="00262744">
        <w:trPr>
          <w:trHeight w:val="740"/>
        </w:trPr>
        <w:tc>
          <w:tcPr>
            <w:tcW w:w="537" w:type="dxa"/>
            <w:vAlign w:val="center"/>
          </w:tcPr>
          <w:p w:rsidR="00325902" w:rsidRPr="00F95E41" w:rsidRDefault="00325902" w:rsidP="00262744">
            <w:pPr>
              <w:jc w:val="center"/>
              <w:rPr>
                <w:b/>
                <w:color w:val="000000" w:themeColor="text1"/>
                <w:sz w:val="22"/>
                <w:szCs w:val="22"/>
              </w:rPr>
            </w:pPr>
            <w:r w:rsidRPr="00F95E41">
              <w:rPr>
                <w:b/>
                <w:color w:val="000000" w:themeColor="text1"/>
                <w:sz w:val="22"/>
                <w:szCs w:val="22"/>
              </w:rPr>
              <w:t>№ п/п</w:t>
            </w:r>
          </w:p>
        </w:tc>
        <w:tc>
          <w:tcPr>
            <w:tcW w:w="3089" w:type="dxa"/>
            <w:vAlign w:val="center"/>
          </w:tcPr>
          <w:p w:rsidR="00325902" w:rsidRPr="00F95E41" w:rsidRDefault="00325902" w:rsidP="00262744">
            <w:pPr>
              <w:tabs>
                <w:tab w:val="left" w:pos="0"/>
                <w:tab w:val="center" w:pos="4153"/>
                <w:tab w:val="right" w:pos="8306"/>
              </w:tabs>
              <w:jc w:val="center"/>
              <w:rPr>
                <w:b/>
                <w:color w:val="000000" w:themeColor="text1"/>
                <w:sz w:val="22"/>
                <w:szCs w:val="22"/>
              </w:rPr>
            </w:pPr>
            <w:r w:rsidRPr="00F95E41">
              <w:rPr>
                <w:b/>
                <w:color w:val="000000" w:themeColor="text1"/>
                <w:sz w:val="22"/>
                <w:szCs w:val="22"/>
              </w:rPr>
              <w:t>Назва послуг</w:t>
            </w:r>
          </w:p>
        </w:tc>
        <w:tc>
          <w:tcPr>
            <w:tcW w:w="939" w:type="dxa"/>
            <w:vAlign w:val="center"/>
          </w:tcPr>
          <w:p w:rsidR="00325902" w:rsidRPr="00F95E41" w:rsidRDefault="00325902" w:rsidP="00262744">
            <w:pPr>
              <w:ind w:right="-108" w:hanging="108"/>
              <w:jc w:val="center"/>
              <w:rPr>
                <w:b/>
                <w:color w:val="000000" w:themeColor="text1"/>
                <w:sz w:val="22"/>
                <w:szCs w:val="22"/>
              </w:rPr>
            </w:pPr>
            <w:r w:rsidRPr="00F95E41">
              <w:rPr>
                <w:b/>
                <w:color w:val="000000" w:themeColor="text1"/>
                <w:sz w:val="22"/>
                <w:szCs w:val="22"/>
              </w:rPr>
              <w:t>Одиниці виміру</w:t>
            </w:r>
          </w:p>
        </w:tc>
        <w:tc>
          <w:tcPr>
            <w:tcW w:w="805" w:type="dxa"/>
            <w:vAlign w:val="center"/>
          </w:tcPr>
          <w:p w:rsidR="00325902" w:rsidRPr="00F95E41" w:rsidRDefault="00325902" w:rsidP="00262744">
            <w:pPr>
              <w:ind w:right="-108" w:hanging="108"/>
              <w:jc w:val="center"/>
              <w:rPr>
                <w:b/>
                <w:color w:val="000000" w:themeColor="text1"/>
                <w:sz w:val="22"/>
                <w:szCs w:val="22"/>
              </w:rPr>
            </w:pPr>
          </w:p>
          <w:p w:rsidR="00325902" w:rsidRPr="00F95E41" w:rsidRDefault="00325902" w:rsidP="00262744">
            <w:pPr>
              <w:ind w:right="-108" w:hanging="108"/>
              <w:jc w:val="center"/>
              <w:rPr>
                <w:b/>
                <w:color w:val="000000" w:themeColor="text1"/>
                <w:sz w:val="22"/>
                <w:szCs w:val="22"/>
              </w:rPr>
            </w:pPr>
            <w:r>
              <w:rPr>
                <w:b/>
                <w:color w:val="000000" w:themeColor="text1"/>
                <w:sz w:val="22"/>
                <w:szCs w:val="22"/>
              </w:rPr>
              <w:t>К-сть автомобілів</w:t>
            </w:r>
          </w:p>
        </w:tc>
        <w:tc>
          <w:tcPr>
            <w:tcW w:w="671" w:type="dxa"/>
          </w:tcPr>
          <w:p w:rsidR="00325902" w:rsidRDefault="00325902" w:rsidP="00262744">
            <w:pPr>
              <w:ind w:right="-108" w:hanging="108"/>
              <w:jc w:val="center"/>
              <w:rPr>
                <w:b/>
                <w:color w:val="000000" w:themeColor="text1"/>
                <w:sz w:val="22"/>
                <w:szCs w:val="22"/>
              </w:rPr>
            </w:pPr>
          </w:p>
          <w:p w:rsidR="00325902" w:rsidRPr="00F95E41" w:rsidRDefault="00325902" w:rsidP="00262744">
            <w:pPr>
              <w:ind w:right="-108" w:hanging="108"/>
              <w:jc w:val="center"/>
              <w:rPr>
                <w:b/>
                <w:color w:val="000000" w:themeColor="text1"/>
                <w:sz w:val="22"/>
                <w:szCs w:val="22"/>
              </w:rPr>
            </w:pPr>
            <w:r>
              <w:rPr>
                <w:b/>
                <w:color w:val="000000" w:themeColor="text1"/>
                <w:sz w:val="22"/>
                <w:szCs w:val="22"/>
              </w:rPr>
              <w:t>К-сть полісів</w:t>
            </w:r>
          </w:p>
        </w:tc>
      </w:tr>
      <w:tr w:rsidR="00325902" w:rsidRPr="008172E9" w:rsidTr="00262744">
        <w:trPr>
          <w:trHeight w:val="740"/>
        </w:trPr>
        <w:tc>
          <w:tcPr>
            <w:tcW w:w="537" w:type="dxa"/>
            <w:vAlign w:val="center"/>
          </w:tcPr>
          <w:p w:rsidR="00325902" w:rsidRPr="00F95E41" w:rsidRDefault="00325902" w:rsidP="00262744">
            <w:pPr>
              <w:jc w:val="center"/>
              <w:rPr>
                <w:color w:val="000000" w:themeColor="text1"/>
                <w:sz w:val="22"/>
                <w:szCs w:val="22"/>
              </w:rPr>
            </w:pPr>
            <w:r w:rsidRPr="00F95E41">
              <w:rPr>
                <w:color w:val="000000" w:themeColor="text1"/>
                <w:sz w:val="22"/>
                <w:szCs w:val="22"/>
              </w:rPr>
              <w:lastRenderedPageBreak/>
              <w:t>1.</w:t>
            </w:r>
          </w:p>
        </w:tc>
        <w:tc>
          <w:tcPr>
            <w:tcW w:w="3089" w:type="dxa"/>
            <w:vAlign w:val="center"/>
          </w:tcPr>
          <w:p w:rsidR="00325902" w:rsidRPr="00F95E41" w:rsidRDefault="00325902" w:rsidP="00262744">
            <w:pPr>
              <w:tabs>
                <w:tab w:val="left" w:pos="0"/>
                <w:tab w:val="center" w:pos="4153"/>
                <w:tab w:val="right" w:pos="8306"/>
              </w:tabs>
              <w:rPr>
                <w:color w:val="000000" w:themeColor="text1"/>
                <w:sz w:val="22"/>
                <w:szCs w:val="22"/>
              </w:rPr>
            </w:pPr>
            <w:r w:rsidRPr="00F95E41">
              <w:rPr>
                <w:color w:val="000000" w:themeColor="text1"/>
                <w:sz w:val="22"/>
                <w:szCs w:val="22"/>
              </w:rPr>
              <w:t>Послуги з обов’язкового страхування цивільно-правової відповідальності власників наземних транспортних засобів</w:t>
            </w:r>
          </w:p>
        </w:tc>
        <w:tc>
          <w:tcPr>
            <w:tcW w:w="939" w:type="dxa"/>
            <w:vAlign w:val="center"/>
          </w:tcPr>
          <w:p w:rsidR="00325902" w:rsidRPr="00F95E41" w:rsidRDefault="00325902" w:rsidP="00262744">
            <w:pPr>
              <w:jc w:val="center"/>
              <w:rPr>
                <w:color w:val="000000" w:themeColor="text1"/>
                <w:sz w:val="22"/>
                <w:szCs w:val="22"/>
              </w:rPr>
            </w:pPr>
            <w:r w:rsidRPr="00F95E41">
              <w:rPr>
                <w:color w:val="000000" w:themeColor="text1"/>
                <w:sz w:val="22"/>
                <w:szCs w:val="22"/>
              </w:rPr>
              <w:t>шт.</w:t>
            </w:r>
          </w:p>
        </w:tc>
        <w:tc>
          <w:tcPr>
            <w:tcW w:w="805" w:type="dxa"/>
            <w:vAlign w:val="center"/>
          </w:tcPr>
          <w:p w:rsidR="00325902" w:rsidRPr="008172E9" w:rsidRDefault="00325902" w:rsidP="00262744">
            <w:pPr>
              <w:jc w:val="center"/>
              <w:rPr>
                <w:color w:val="000000" w:themeColor="text1"/>
                <w:sz w:val="22"/>
                <w:szCs w:val="22"/>
              </w:rPr>
            </w:pPr>
            <w:r>
              <w:rPr>
                <w:color w:val="000000" w:themeColor="text1"/>
                <w:sz w:val="22"/>
                <w:szCs w:val="22"/>
              </w:rPr>
              <w:t>407</w:t>
            </w:r>
          </w:p>
        </w:tc>
        <w:tc>
          <w:tcPr>
            <w:tcW w:w="671" w:type="dxa"/>
            <w:vAlign w:val="center"/>
          </w:tcPr>
          <w:p w:rsidR="00325902" w:rsidRPr="008172E9" w:rsidRDefault="00325902" w:rsidP="00262744">
            <w:pPr>
              <w:jc w:val="center"/>
              <w:rPr>
                <w:color w:val="000000" w:themeColor="text1"/>
                <w:sz w:val="22"/>
                <w:szCs w:val="22"/>
              </w:rPr>
            </w:pPr>
            <w:r>
              <w:rPr>
                <w:color w:val="000000" w:themeColor="text1"/>
                <w:sz w:val="22"/>
                <w:szCs w:val="22"/>
              </w:rPr>
              <w:t>417</w:t>
            </w:r>
          </w:p>
        </w:tc>
      </w:tr>
    </w:tbl>
    <w:p w:rsidR="00A3625E" w:rsidRDefault="007C4E45" w:rsidP="00325902">
      <w:pPr>
        <w:jc w:val="right"/>
        <w:rPr>
          <w:b/>
        </w:rPr>
      </w:pPr>
      <w:r>
        <w:rPr>
          <w:b/>
        </w:rPr>
        <w:t>Додаток 4.</w:t>
      </w:r>
      <w:r w:rsidR="00325902">
        <w:rPr>
          <w:b/>
        </w:rPr>
        <w:t>1</w:t>
      </w:r>
      <w:r>
        <w:rPr>
          <w:b/>
        </w:rPr>
        <w:t>.</w:t>
      </w:r>
    </w:p>
    <w:p w:rsidR="007C4E45" w:rsidRPr="00EA1514" w:rsidRDefault="007C4E45" w:rsidP="007C4E45">
      <w:pPr>
        <w:ind w:left="180"/>
        <w:jc w:val="center"/>
        <w:rPr>
          <w:b/>
        </w:rPr>
      </w:pPr>
      <w:r w:rsidRPr="00EA1514">
        <w:rPr>
          <w:b/>
        </w:rPr>
        <w:t>Вимоги до послуг  щодо обов’язкового страхування цивільно-правової відповідальності власників наземних транспортних засобів, що пропонуються на відкриті торги</w:t>
      </w:r>
    </w:p>
    <w:p w:rsidR="007C4E45" w:rsidRDefault="007C4E45" w:rsidP="007C4E45">
      <w:pPr>
        <w:rPr>
          <w:rFonts w:eastAsia="Times New Roman CYR" w:cs="Times New Roman CYR"/>
          <w:b/>
          <w:bCs/>
          <w:lang w:bidi="ru-RU"/>
        </w:rPr>
      </w:pPr>
    </w:p>
    <w:p w:rsidR="007C4E45" w:rsidRPr="00037DDF" w:rsidRDefault="007C4E45" w:rsidP="007C4E45">
      <w:pPr>
        <w:spacing w:line="216" w:lineRule="auto"/>
        <w:jc w:val="both"/>
        <w:rPr>
          <w:color w:val="000000"/>
        </w:rPr>
      </w:pPr>
      <w:r w:rsidRPr="00037DDF">
        <w:rPr>
          <w:color w:val="000000"/>
        </w:rPr>
        <w:t xml:space="preserve">1. Загальна кількість транспортних засобів складає </w:t>
      </w:r>
      <w:r>
        <w:rPr>
          <w:b/>
          <w:color w:val="000000"/>
        </w:rPr>
        <w:t>407</w:t>
      </w:r>
      <w:r w:rsidRPr="008B2B31">
        <w:rPr>
          <w:b/>
          <w:color w:val="000000"/>
        </w:rPr>
        <w:t xml:space="preserve"> о</w:t>
      </w:r>
      <w:r w:rsidRPr="00037DDF">
        <w:rPr>
          <w:b/>
          <w:color w:val="000000"/>
        </w:rPr>
        <w:t>д</w:t>
      </w:r>
      <w:r w:rsidRPr="00037DDF">
        <w:rPr>
          <w:color w:val="000000"/>
        </w:rPr>
        <w:t>., в тому числі:</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В1</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до 1 600 см</w:t>
      </w:r>
      <w:r w:rsidRPr="00037DDF">
        <w:rPr>
          <w:color w:val="000000"/>
          <w:vertAlign w:val="superscript"/>
        </w:rPr>
        <w:t>3</w:t>
      </w:r>
      <w:r w:rsidRPr="00037DDF">
        <w:rPr>
          <w:color w:val="000000"/>
        </w:rPr>
        <w:t xml:space="preserve">) - </w:t>
      </w:r>
      <w:r w:rsidRPr="00037DDF">
        <w:rPr>
          <w:b/>
          <w:color w:val="000000"/>
        </w:rPr>
        <w:t xml:space="preserve"> </w:t>
      </w:r>
      <w:r>
        <w:rPr>
          <w:b/>
          <w:color w:val="000000"/>
        </w:rPr>
        <w:t>57</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В2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1 601-2 000 см</w:t>
      </w:r>
      <w:r w:rsidRPr="00037DDF">
        <w:rPr>
          <w:color w:val="000000"/>
          <w:vertAlign w:val="superscript"/>
        </w:rPr>
        <w:t>3</w:t>
      </w:r>
      <w:r w:rsidRPr="00037DDF">
        <w:rPr>
          <w:color w:val="000000"/>
        </w:rPr>
        <w:t xml:space="preserve">)- </w:t>
      </w:r>
      <w:r>
        <w:rPr>
          <w:b/>
        </w:rPr>
        <w:t>9</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В3</w:t>
      </w:r>
    </w:p>
    <w:p w:rsidR="007C4E45" w:rsidRPr="00037DDF" w:rsidRDefault="007C4E45" w:rsidP="007C4E45">
      <w:pPr>
        <w:spacing w:line="216" w:lineRule="auto"/>
        <w:ind w:firstLine="284"/>
        <w:jc w:val="both"/>
        <w:rPr>
          <w:color w:val="000000"/>
        </w:rPr>
      </w:pPr>
      <w:r w:rsidRPr="00037DDF">
        <w:rPr>
          <w:color w:val="000000"/>
        </w:rPr>
        <w:t xml:space="preserve"> (легкові автомобілі з об’ємом двигуна 2 001-3 000 см</w:t>
      </w:r>
      <w:r w:rsidRPr="00037DDF">
        <w:rPr>
          <w:color w:val="000000"/>
          <w:vertAlign w:val="superscript"/>
        </w:rPr>
        <w:t>3</w:t>
      </w:r>
      <w:r w:rsidRPr="00037DDF">
        <w:rPr>
          <w:color w:val="000000"/>
        </w:rPr>
        <w:t xml:space="preserve">) - </w:t>
      </w:r>
      <w:r>
        <w:rPr>
          <w:b/>
        </w:rPr>
        <w:t>70</w:t>
      </w:r>
      <w:r w:rsidRPr="00037DDF">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В4</w:t>
      </w:r>
    </w:p>
    <w:p w:rsidR="007C4E45" w:rsidRDefault="007C4E45" w:rsidP="007C4E45">
      <w:pPr>
        <w:spacing w:line="216" w:lineRule="auto"/>
        <w:ind w:firstLine="284"/>
        <w:jc w:val="both"/>
        <w:rPr>
          <w:color w:val="000000"/>
        </w:rPr>
      </w:pPr>
      <w:r w:rsidRPr="00037DDF">
        <w:rPr>
          <w:color w:val="000000"/>
        </w:rPr>
        <w:t xml:space="preserve"> (легкові автомобілі з об’ємом двигуна </w:t>
      </w:r>
      <w:r w:rsidRPr="00037DDF">
        <w:rPr>
          <w:b/>
          <w:color w:val="000000"/>
        </w:rPr>
        <w:t>понад</w:t>
      </w:r>
      <w:r w:rsidRPr="00037DDF">
        <w:rPr>
          <w:color w:val="000000"/>
        </w:rPr>
        <w:t xml:space="preserve"> 3 000 см</w:t>
      </w:r>
      <w:r w:rsidRPr="00037DDF">
        <w:rPr>
          <w:color w:val="000000"/>
          <w:vertAlign w:val="superscript"/>
        </w:rPr>
        <w:t>3</w:t>
      </w:r>
      <w:r w:rsidRPr="00037DDF">
        <w:rPr>
          <w:color w:val="000000"/>
        </w:rPr>
        <w:t xml:space="preserve">) - </w:t>
      </w:r>
      <w:r w:rsidRPr="00037DDF">
        <w:rPr>
          <w:b/>
          <w:color w:val="000000"/>
        </w:rPr>
        <w:t>2</w:t>
      </w:r>
      <w:r w:rsidRPr="00037DDF">
        <w:rPr>
          <w:color w:val="FF0000"/>
        </w:rPr>
        <w:t xml:space="preserve"> </w:t>
      </w:r>
      <w:r w:rsidRPr="00037DDF">
        <w:rPr>
          <w:b/>
          <w:color w:val="000000"/>
        </w:rPr>
        <w:t>од</w:t>
      </w:r>
      <w:r w:rsidRPr="00037DDF">
        <w:rPr>
          <w:color w:val="000000"/>
        </w:rPr>
        <w:t>.</w:t>
      </w:r>
    </w:p>
    <w:p w:rsidR="007C4E45" w:rsidRPr="00CC6943" w:rsidRDefault="007C4E45" w:rsidP="007C4E45">
      <w:pPr>
        <w:spacing w:line="216" w:lineRule="auto"/>
        <w:ind w:firstLine="284"/>
        <w:jc w:val="both"/>
        <w:rPr>
          <w:b/>
          <w:i/>
          <w:color w:val="000000"/>
          <w:lang w:val="en-US"/>
        </w:rPr>
      </w:pPr>
      <w:r w:rsidRPr="00037DDF">
        <w:rPr>
          <w:color w:val="000000"/>
        </w:rPr>
        <w:t xml:space="preserve">кількість одиниць транспорту категорії </w:t>
      </w:r>
      <w:r>
        <w:rPr>
          <w:b/>
          <w:i/>
          <w:color w:val="000000"/>
          <w:lang w:val="en-US"/>
        </w:rPr>
        <w:t>F</w:t>
      </w:r>
    </w:p>
    <w:p w:rsidR="007C4E45" w:rsidRPr="00037DDF" w:rsidRDefault="007C4E45" w:rsidP="007C4E45">
      <w:pPr>
        <w:spacing w:line="216" w:lineRule="auto"/>
        <w:ind w:firstLine="284"/>
        <w:jc w:val="both"/>
        <w:rPr>
          <w:color w:val="000000"/>
        </w:rPr>
      </w:pPr>
      <w:r w:rsidRPr="00037DDF">
        <w:rPr>
          <w:color w:val="000000"/>
        </w:rPr>
        <w:t xml:space="preserve"> (</w:t>
      </w:r>
      <w:r>
        <w:rPr>
          <w:color w:val="000000"/>
        </w:rPr>
        <w:t>причепи для легкових автомобілів</w:t>
      </w:r>
      <w:r w:rsidRPr="00037DDF">
        <w:rPr>
          <w:color w:val="000000"/>
        </w:rPr>
        <w:t xml:space="preserve">) - </w:t>
      </w:r>
      <w:r>
        <w:rPr>
          <w:b/>
          <w:color w:val="000000"/>
          <w:lang w:val="en-US"/>
        </w:rPr>
        <w:t>3</w:t>
      </w:r>
      <w:r w:rsidRPr="00037DDF">
        <w:rPr>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С1</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до</w:t>
      </w:r>
      <w:r w:rsidRPr="00037DDF">
        <w:rPr>
          <w:color w:val="000000"/>
        </w:rPr>
        <w:t xml:space="preserve"> 2 т) - </w:t>
      </w:r>
      <w:r>
        <w:rPr>
          <w:b/>
        </w:rPr>
        <w:t>93</w:t>
      </w:r>
      <w:r w:rsidRPr="00037DDF">
        <w:rPr>
          <w:b/>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понад</w:t>
      </w:r>
      <w:r w:rsidRPr="00037DDF">
        <w:rPr>
          <w:color w:val="000000"/>
        </w:rPr>
        <w:t xml:space="preserve"> 2 т) - </w:t>
      </w:r>
      <w:r w:rsidRPr="00037DDF">
        <w:rPr>
          <w:b/>
        </w:rPr>
        <w:t>1</w:t>
      </w:r>
      <w:r>
        <w:rPr>
          <w:b/>
        </w:rPr>
        <w:t>10</w:t>
      </w:r>
      <w:r w:rsidRPr="00037DDF">
        <w:rPr>
          <w:color w:val="000000"/>
        </w:rPr>
        <w:t xml:space="preserve"> </w:t>
      </w:r>
      <w:r w:rsidRPr="00037DDF">
        <w:rPr>
          <w:b/>
          <w:color w:val="000000"/>
        </w:rPr>
        <w:t>од</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color w:val="000000"/>
        </w:rPr>
        <w:t>Е</w:t>
      </w:r>
      <w:r w:rsidRPr="00037DDF">
        <w:rPr>
          <w:color w:val="000000"/>
        </w:rPr>
        <w:t xml:space="preserve">  </w:t>
      </w:r>
    </w:p>
    <w:p w:rsidR="007C4E45" w:rsidRDefault="007C4E45" w:rsidP="007C4E45">
      <w:pPr>
        <w:spacing w:line="216" w:lineRule="auto"/>
        <w:ind w:firstLine="284"/>
        <w:jc w:val="both"/>
        <w:rPr>
          <w:color w:val="000000"/>
        </w:rPr>
      </w:pPr>
      <w:r w:rsidRPr="00037DDF">
        <w:rPr>
          <w:color w:val="000000"/>
        </w:rPr>
        <w:t xml:space="preserve">(причепи до вантажних автомобілів) - </w:t>
      </w:r>
      <w:r>
        <w:rPr>
          <w:b/>
        </w:rPr>
        <w:t>53</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D1</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до 20 </w:t>
      </w:r>
      <w:proofErr w:type="spellStart"/>
      <w:r>
        <w:rPr>
          <w:color w:val="000000"/>
        </w:rPr>
        <w:t>чол</w:t>
      </w:r>
      <w:proofErr w:type="spellEnd"/>
      <w:r>
        <w:rPr>
          <w:color w:val="000000"/>
        </w:rPr>
        <w:t>.</w:t>
      </w:r>
      <w:r w:rsidRPr="00037DDF">
        <w:rPr>
          <w:color w:val="000000"/>
        </w:rPr>
        <w:t xml:space="preserve">) - </w:t>
      </w:r>
      <w:r>
        <w:rPr>
          <w:b/>
          <w:lang w:val="en-US"/>
        </w:rPr>
        <w:t>9</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D2</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більше 20 </w:t>
      </w:r>
      <w:proofErr w:type="spellStart"/>
      <w:r>
        <w:rPr>
          <w:color w:val="000000"/>
        </w:rPr>
        <w:t>чол</w:t>
      </w:r>
      <w:proofErr w:type="spellEnd"/>
      <w:r>
        <w:rPr>
          <w:color w:val="000000"/>
        </w:rPr>
        <w:t>.</w:t>
      </w:r>
      <w:r w:rsidRPr="00037DDF">
        <w:rPr>
          <w:color w:val="000000"/>
        </w:rPr>
        <w:t xml:space="preserve">) - </w:t>
      </w:r>
      <w:r>
        <w:rPr>
          <w:b/>
          <w:lang w:val="en-US"/>
        </w:rPr>
        <w:t>1</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pPr>
    </w:p>
    <w:p w:rsidR="007C4E45" w:rsidRPr="00037DDF" w:rsidRDefault="007C4E45" w:rsidP="007C4E45">
      <w:pPr>
        <w:ind w:left="180"/>
        <w:jc w:val="center"/>
        <w:rPr>
          <w:b/>
        </w:rPr>
      </w:pPr>
    </w:p>
    <w:p w:rsidR="007C4E45" w:rsidRPr="00037DDF" w:rsidRDefault="007C4E45" w:rsidP="007C4E45">
      <w:pPr>
        <w:spacing w:line="216" w:lineRule="auto"/>
        <w:jc w:val="both"/>
        <w:rPr>
          <w:color w:val="000000"/>
        </w:rPr>
      </w:pPr>
      <w:r w:rsidRPr="00037DDF">
        <w:rPr>
          <w:color w:val="000000"/>
        </w:rPr>
        <w:t xml:space="preserve">2. Предметом страхування є здійснення Страховиком обов’язкового страхування цивільно-правової відповідальності Страхувальника за шкоду життю, здоров'ю та майну третіх осіб, заподіяну його наземними транспортними засобами (надалі – забезпеченими транспортними засобами). </w:t>
      </w:r>
    </w:p>
    <w:p w:rsidR="007C4E45" w:rsidRPr="00037DDF" w:rsidRDefault="007C4E45" w:rsidP="007C4E45">
      <w:pPr>
        <w:spacing w:line="216" w:lineRule="auto"/>
        <w:jc w:val="both"/>
        <w:rPr>
          <w:color w:val="000000"/>
        </w:rPr>
      </w:pPr>
      <w:r w:rsidRPr="00037DDF">
        <w:rPr>
          <w:color w:val="000000"/>
        </w:rPr>
        <w:t xml:space="preserve">3. Застрахованою вважається цивільно-правова відповідальність осіб, які </w:t>
      </w:r>
      <w:proofErr w:type="spellStart"/>
      <w:r w:rsidRPr="00037DDF">
        <w:rPr>
          <w:color w:val="000000"/>
        </w:rPr>
        <w:t>правомірно</w:t>
      </w:r>
      <w:proofErr w:type="spellEnd"/>
      <w:r w:rsidRPr="00037DDF">
        <w:rPr>
          <w:color w:val="000000"/>
        </w:rPr>
        <w:t xml:space="preserve"> володіють забезпеченим транспортним засобом.</w:t>
      </w:r>
    </w:p>
    <w:p w:rsidR="007C4E45" w:rsidRPr="00037DDF" w:rsidRDefault="007C4E45" w:rsidP="007C4E45">
      <w:pPr>
        <w:spacing w:line="216" w:lineRule="auto"/>
        <w:jc w:val="both"/>
        <w:rPr>
          <w:color w:val="000000"/>
        </w:rPr>
      </w:pPr>
      <w:r w:rsidRPr="00037DDF">
        <w:rPr>
          <w:color w:val="000000"/>
        </w:rPr>
        <w:t>4. Страховик посвідчує страхування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7C4E45" w:rsidRPr="00037DDF" w:rsidRDefault="007C4E45" w:rsidP="007C4E45">
      <w:pPr>
        <w:spacing w:line="216" w:lineRule="auto"/>
        <w:jc w:val="both"/>
        <w:rPr>
          <w:color w:val="000000"/>
        </w:rPr>
      </w:pPr>
      <w:r w:rsidRPr="00037DDF">
        <w:rPr>
          <w:color w:val="000000"/>
        </w:rPr>
        <w:t>5.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Страхувальника і внаслідок якої настає цивільно-правова відповідальність.</w:t>
      </w:r>
    </w:p>
    <w:p w:rsidR="007C4E45" w:rsidRPr="00037DDF" w:rsidRDefault="007C4E45" w:rsidP="007C4E45">
      <w:pPr>
        <w:spacing w:line="216" w:lineRule="auto"/>
        <w:jc w:val="both"/>
        <w:rPr>
          <w:color w:val="000000"/>
        </w:rPr>
      </w:pPr>
      <w:r w:rsidRPr="00037DDF">
        <w:rPr>
          <w:color w:val="000000"/>
        </w:rPr>
        <w:t>6. Розмір страхової суми за шкоду, заподіяну майну потерпілих, становить 1</w:t>
      </w:r>
      <w:r>
        <w:rPr>
          <w:color w:val="000000"/>
        </w:rPr>
        <w:t>6</w:t>
      </w:r>
      <w:r w:rsidRPr="00037DDF">
        <w:rPr>
          <w:color w:val="000000"/>
        </w:rPr>
        <w:t xml:space="preserve">0 000 (сто </w:t>
      </w:r>
      <w:r>
        <w:rPr>
          <w:color w:val="000000"/>
        </w:rPr>
        <w:t>шістдесят</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7. Розмір страхової суми за шкоду, заподіяну життю та здоров’ю потерпілих, становить </w:t>
      </w:r>
      <w:r>
        <w:rPr>
          <w:color w:val="000000"/>
        </w:rPr>
        <w:t>320</w:t>
      </w:r>
      <w:r w:rsidRPr="00037DDF">
        <w:rPr>
          <w:color w:val="000000"/>
        </w:rPr>
        <w:t> 000,00 (</w:t>
      </w:r>
      <w:r>
        <w:rPr>
          <w:color w:val="000000"/>
        </w:rPr>
        <w:t>триста двадцять</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8. При відшкодуванні шкоди, заподіяної життю, здоров’ю потерпілих франшиза не встановлюється. </w:t>
      </w:r>
    </w:p>
    <w:p w:rsidR="007C4E45" w:rsidRPr="00037D98" w:rsidRDefault="007C4E45" w:rsidP="007C4E45">
      <w:pPr>
        <w:spacing w:line="216" w:lineRule="auto"/>
        <w:jc w:val="both"/>
        <w:rPr>
          <w:color w:val="000000"/>
        </w:rPr>
      </w:pPr>
      <w:r w:rsidRPr="00037DDF">
        <w:rPr>
          <w:color w:val="000000"/>
        </w:rPr>
        <w:t>9. Розмір франшизи при відшкодуванні шкоди, заподіяної майну потерпілих, становить 0,00 грн. (нуль гривень) від страхової суми, в межах якої відшкодовується збиток, заподіяний майну потерпілих за кожним Полісом.</w:t>
      </w:r>
    </w:p>
    <w:p w:rsidR="007C4E45" w:rsidRDefault="007C4E45" w:rsidP="007C4E45">
      <w:pPr>
        <w:ind w:left="7380"/>
        <w:jc w:val="right"/>
        <w:rPr>
          <w:rFonts w:eastAsia="Times New Roman CYR" w:cs="Times New Roman CYR"/>
          <w:b/>
          <w:bCs/>
          <w:lang w:bidi="ru-RU"/>
        </w:rPr>
      </w:pPr>
    </w:p>
    <w:p w:rsidR="007C4E45" w:rsidRPr="009D7663" w:rsidRDefault="007C4E45" w:rsidP="007C4E45">
      <w:pPr>
        <w:rPr>
          <w:rFonts w:eastAsia="Times New Roman CYR" w:cs="Times New Roman CYR"/>
          <w:b/>
          <w:bCs/>
          <w:lang w:bidi="ru-RU"/>
        </w:rPr>
      </w:pPr>
    </w:p>
    <w:p w:rsidR="007C4E45" w:rsidRDefault="007C4E45" w:rsidP="00A3625E">
      <w:pPr>
        <w:jc w:val="center"/>
        <w:rPr>
          <w:b/>
        </w:rPr>
      </w:pPr>
    </w:p>
    <w:p w:rsidR="000973BF" w:rsidRDefault="000973BF" w:rsidP="000973BF"/>
    <w:p w:rsidR="005B6D26" w:rsidRDefault="005B6D26" w:rsidP="005B6D26">
      <w:pPr>
        <w:widowControl w:val="0"/>
        <w:autoSpaceDE w:val="0"/>
        <w:autoSpaceDN w:val="0"/>
        <w:adjustRightInd w:val="0"/>
        <w:ind w:firstLine="567"/>
        <w:jc w:val="both"/>
        <w:rPr>
          <w:lang w:eastAsia="en-US"/>
        </w:rPr>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0973BF" w:rsidRDefault="000973BF" w:rsidP="000973BF">
      <w:pPr>
        <w:ind w:left="5387" w:firstLine="1559"/>
        <w:rPr>
          <w:shd w:val="clear" w:color="auto" w:fill="FFFFFF"/>
        </w:rPr>
      </w:pPr>
      <w:r>
        <w:rPr>
          <w:i/>
          <w:shd w:val="clear" w:color="auto" w:fill="FFFFFF"/>
        </w:rPr>
        <w:lastRenderedPageBreak/>
        <w:t>ЗАТВЕРДЖЕНО</w:t>
      </w:r>
      <w:r>
        <w:rPr>
          <w:shd w:val="clear" w:color="auto" w:fill="FFFFFF"/>
        </w:rPr>
        <w:br/>
        <w:t xml:space="preserve">Наказ Міністерства розвитку економіки, </w:t>
      </w:r>
    </w:p>
    <w:p w:rsidR="000973BF" w:rsidRDefault="000973BF" w:rsidP="000973BF">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0973BF" w:rsidRDefault="000973BF" w:rsidP="000973BF">
      <w:pPr>
        <w:ind w:left="5387"/>
        <w:rPr>
          <w:sz w:val="12"/>
          <w:szCs w:val="12"/>
          <w:shd w:val="clear" w:color="auto" w:fill="FFFFFF"/>
        </w:rPr>
      </w:pPr>
    </w:p>
    <w:p w:rsidR="000973BF" w:rsidRDefault="000973BF" w:rsidP="000973BF">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0973BF" w:rsidRDefault="000973BF" w:rsidP="000973BF">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0973BF" w:rsidTr="002B06F8">
        <w:tc>
          <w:tcPr>
            <w:tcW w:w="396" w:type="dxa"/>
          </w:tcPr>
          <w:p w:rsidR="000973BF" w:rsidRDefault="000973BF" w:rsidP="002B06F8">
            <w:pPr>
              <w:rPr>
                <w:rFonts w:ascii="inherit" w:eastAsia="inherit" w:hAnsi="inherit" w:cs="inherit"/>
                <w:b/>
                <w:color w:val="293A55"/>
                <w:shd w:val="clear" w:color="auto" w:fill="FFFFFF"/>
              </w:rPr>
            </w:pPr>
          </w:p>
        </w:tc>
        <w:tc>
          <w:tcPr>
            <w:tcW w:w="1022" w:type="dxa"/>
          </w:tcPr>
          <w:p w:rsidR="000973BF" w:rsidRDefault="000973BF" w:rsidP="002B06F8">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c>
          <w:tcPr>
            <w:tcW w:w="1878" w:type="dxa"/>
            <w:gridSpan w:val="3"/>
            <w:hideMark/>
          </w:tcPr>
          <w:p w:rsidR="000973BF" w:rsidRDefault="000973BF" w:rsidP="002B06F8">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c>
          <w:tcPr>
            <w:tcW w:w="2126" w:type="dxa"/>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tcPr>
          <w:p w:rsidR="000973BF" w:rsidRDefault="000973BF" w:rsidP="002B06F8">
            <w:pPr>
              <w:jc w:val="center"/>
              <w:rPr>
                <w:sz w:val="20"/>
                <w:szCs w:val="20"/>
              </w:rPr>
            </w:pPr>
          </w:p>
        </w:tc>
        <w:tc>
          <w:tcPr>
            <w:tcW w:w="1022" w:type="dxa"/>
          </w:tcPr>
          <w:p w:rsidR="000973BF" w:rsidRDefault="000973BF" w:rsidP="002B06F8">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0973BF" w:rsidRDefault="000973BF" w:rsidP="002B06F8">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0973BF" w:rsidRDefault="000973BF" w:rsidP="002B06F8">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0973BF" w:rsidRDefault="000973BF" w:rsidP="002B06F8">
            <w:pPr>
              <w:rPr>
                <w:rFonts w:ascii="inherit" w:eastAsia="inherit" w:hAnsi="inherit" w:cs="inherit"/>
                <w:b/>
                <w:color w:val="293A55"/>
                <w:shd w:val="clear" w:color="auto" w:fill="FFFFFF"/>
              </w:rPr>
            </w:pPr>
          </w:p>
        </w:tc>
        <w:tc>
          <w:tcPr>
            <w:tcW w:w="2126" w:type="dxa"/>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hideMark/>
          </w:tcPr>
          <w:p w:rsidR="000973BF" w:rsidRDefault="000973BF" w:rsidP="002B06F8">
            <w:pPr>
              <w:jc w:val="center"/>
            </w:pPr>
            <w:r>
              <w:t>1.</w:t>
            </w:r>
          </w:p>
        </w:tc>
        <w:tc>
          <w:tcPr>
            <w:tcW w:w="4566" w:type="dxa"/>
            <w:gridSpan w:val="5"/>
            <w:hideMark/>
          </w:tcPr>
          <w:p w:rsidR="000973BF" w:rsidRDefault="000973BF" w:rsidP="002B06F8">
            <w:r>
              <w:t>Реквізити:</w:t>
            </w:r>
          </w:p>
        </w:tc>
        <w:tc>
          <w:tcPr>
            <w:tcW w:w="5103" w:type="dxa"/>
            <w:gridSpan w:val="3"/>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Дата видачі</w:t>
            </w:r>
          </w:p>
        </w:tc>
        <w:tc>
          <w:tcPr>
            <w:tcW w:w="5103" w:type="dxa"/>
            <w:gridSpan w:val="3"/>
            <w:tcBorders>
              <w:top w:val="nil"/>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Місце складання</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Повне найменування гаранта</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Повне найменування принципала</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Сума гарантії</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hideMark/>
          </w:tcPr>
          <w:p w:rsidR="000973BF" w:rsidRDefault="000973BF" w:rsidP="002B06F8">
            <w:r>
              <w:t>2.</w:t>
            </w:r>
          </w:p>
        </w:tc>
        <w:tc>
          <w:tcPr>
            <w:tcW w:w="9669" w:type="dxa"/>
            <w:gridSpan w:val="8"/>
            <w:hideMark/>
          </w:tcPr>
          <w:p w:rsidR="000973BF" w:rsidRDefault="000973BF" w:rsidP="002B06F8">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5" w:history="1">
              <w:r w:rsidRPr="00312C93">
                <w:t>Закону України «Про публічні закупівлі</w:t>
              </w:r>
            </w:hyperlink>
            <w:r>
              <w:t>» (далі - Закон).</w:t>
            </w:r>
          </w:p>
        </w:tc>
      </w:tr>
      <w:tr w:rsidR="000973BF" w:rsidTr="002B06F8">
        <w:tc>
          <w:tcPr>
            <w:tcW w:w="396" w:type="dxa"/>
            <w:hideMark/>
          </w:tcPr>
          <w:p w:rsidR="000973BF" w:rsidRDefault="000973BF" w:rsidP="002B06F8">
            <w:pPr>
              <w:jc w:val="center"/>
            </w:pPr>
            <w:r>
              <w:t>3.</w:t>
            </w:r>
          </w:p>
        </w:tc>
        <w:tc>
          <w:tcPr>
            <w:tcW w:w="9669" w:type="dxa"/>
            <w:gridSpan w:val="8"/>
            <w:hideMark/>
          </w:tcPr>
          <w:p w:rsidR="000973BF" w:rsidRDefault="000973BF" w:rsidP="002B06F8">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0973BF" w:rsidTr="002B06F8">
        <w:tc>
          <w:tcPr>
            <w:tcW w:w="396" w:type="dxa"/>
          </w:tcPr>
          <w:p w:rsidR="000973BF" w:rsidRDefault="000973BF" w:rsidP="002B06F8">
            <w:pPr>
              <w:jc w:val="center"/>
            </w:pPr>
          </w:p>
        </w:tc>
        <w:tc>
          <w:tcPr>
            <w:tcW w:w="1447" w:type="dxa"/>
            <w:gridSpan w:val="2"/>
            <w:hideMark/>
          </w:tcPr>
          <w:p w:rsidR="000973BF" w:rsidRDefault="000973BF" w:rsidP="002B06F8">
            <w:pPr>
              <w:jc w:val="both"/>
            </w:pPr>
            <w:r>
              <w:t>протягом 5</w:t>
            </w:r>
          </w:p>
        </w:tc>
        <w:tc>
          <w:tcPr>
            <w:tcW w:w="2552" w:type="dxa"/>
            <w:gridSpan w:val="2"/>
            <w:tcBorders>
              <w:top w:val="nil"/>
              <w:left w:val="nil"/>
              <w:bottom w:val="single" w:sz="4" w:space="0" w:color="auto"/>
              <w:right w:val="nil"/>
            </w:tcBorders>
            <w:hideMark/>
          </w:tcPr>
          <w:p w:rsidR="000973BF" w:rsidRDefault="000973BF" w:rsidP="002B06F8">
            <w:pPr>
              <w:jc w:val="both"/>
            </w:pPr>
            <w:r>
              <w:t>(                                       )</w:t>
            </w:r>
          </w:p>
        </w:tc>
        <w:tc>
          <w:tcPr>
            <w:tcW w:w="5670" w:type="dxa"/>
            <w:gridSpan w:val="4"/>
            <w:hideMark/>
          </w:tcPr>
          <w:p w:rsidR="000973BF" w:rsidRDefault="000973BF" w:rsidP="002B06F8">
            <w:pPr>
              <w:jc w:val="both"/>
            </w:pPr>
            <w:r>
              <w:t xml:space="preserve">днів після дня отримання гарантом письмової вимоги </w:t>
            </w:r>
          </w:p>
        </w:tc>
      </w:tr>
      <w:tr w:rsidR="000973BF" w:rsidTr="002B06F8">
        <w:trPr>
          <w:trHeight w:val="146"/>
        </w:trPr>
        <w:tc>
          <w:tcPr>
            <w:tcW w:w="396" w:type="dxa"/>
          </w:tcPr>
          <w:p w:rsidR="000973BF" w:rsidRDefault="000973BF" w:rsidP="002B06F8">
            <w:pPr>
              <w:jc w:val="center"/>
              <w:rPr>
                <w:sz w:val="20"/>
                <w:szCs w:val="20"/>
              </w:rPr>
            </w:pPr>
          </w:p>
        </w:tc>
        <w:tc>
          <w:tcPr>
            <w:tcW w:w="1447" w:type="dxa"/>
            <w:gridSpan w:val="2"/>
          </w:tcPr>
          <w:p w:rsidR="000973BF" w:rsidRDefault="000973BF" w:rsidP="002B06F8">
            <w:pPr>
              <w:jc w:val="both"/>
              <w:rPr>
                <w:sz w:val="20"/>
                <w:szCs w:val="20"/>
              </w:rPr>
            </w:pPr>
          </w:p>
        </w:tc>
        <w:tc>
          <w:tcPr>
            <w:tcW w:w="2552" w:type="dxa"/>
            <w:gridSpan w:val="2"/>
            <w:tcBorders>
              <w:top w:val="single" w:sz="4" w:space="0" w:color="auto"/>
              <w:left w:val="nil"/>
              <w:bottom w:val="nil"/>
              <w:right w:val="nil"/>
            </w:tcBorders>
            <w:hideMark/>
          </w:tcPr>
          <w:p w:rsidR="000973BF" w:rsidRDefault="000973BF" w:rsidP="002B06F8">
            <w:pPr>
              <w:rPr>
                <w:sz w:val="20"/>
                <w:szCs w:val="20"/>
              </w:rPr>
            </w:pPr>
            <w:r>
              <w:rPr>
                <w:sz w:val="20"/>
                <w:szCs w:val="20"/>
              </w:rPr>
              <w:t>(робочих або банківських)</w:t>
            </w:r>
          </w:p>
        </w:tc>
        <w:tc>
          <w:tcPr>
            <w:tcW w:w="5670" w:type="dxa"/>
            <w:gridSpan w:val="4"/>
          </w:tcPr>
          <w:p w:rsidR="000973BF" w:rsidRDefault="000973BF" w:rsidP="002B06F8">
            <w:pPr>
              <w:jc w:val="both"/>
              <w:rPr>
                <w:sz w:val="20"/>
                <w:szCs w:val="20"/>
              </w:rPr>
            </w:pPr>
          </w:p>
        </w:tc>
      </w:tr>
      <w:tr w:rsidR="000973BF" w:rsidTr="002B06F8">
        <w:tc>
          <w:tcPr>
            <w:tcW w:w="396" w:type="dxa"/>
          </w:tcPr>
          <w:p w:rsidR="000973BF" w:rsidRDefault="000973BF" w:rsidP="002B06F8">
            <w:pPr>
              <w:jc w:val="center"/>
            </w:pPr>
          </w:p>
        </w:tc>
        <w:tc>
          <w:tcPr>
            <w:tcW w:w="9669" w:type="dxa"/>
            <w:gridSpan w:val="8"/>
            <w:hideMark/>
          </w:tcPr>
          <w:p w:rsidR="000973BF" w:rsidRDefault="000973BF" w:rsidP="002B06F8">
            <w:pPr>
              <w:jc w:val="both"/>
            </w:pPr>
            <w:proofErr w:type="spellStart"/>
            <w:r>
              <w:t>бенефіціара</w:t>
            </w:r>
            <w:proofErr w:type="spellEnd"/>
            <w:r>
              <w:t xml:space="preserve"> про сплату суми гарантії (далі - вимога).</w:t>
            </w:r>
          </w:p>
          <w:p w:rsidR="000973BF" w:rsidRDefault="000973BF" w:rsidP="002B06F8">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0973BF" w:rsidRDefault="000973BF" w:rsidP="002B06F8">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0973BF" w:rsidRDefault="000973BF" w:rsidP="002B06F8">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0973BF" w:rsidRDefault="000973BF" w:rsidP="002B06F8">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973BF" w:rsidRDefault="000973BF" w:rsidP="002B06F8">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973BF" w:rsidRDefault="000973BF" w:rsidP="002B06F8">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0973BF" w:rsidRDefault="000973BF" w:rsidP="002B06F8">
            <w:pPr>
              <w:jc w:val="both"/>
            </w:pPr>
            <w:r>
              <w:lastRenderedPageBreak/>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973BF" w:rsidRDefault="000973BF" w:rsidP="002B06F8">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6" w:history="1">
              <w:r w:rsidRPr="00312C93">
                <w:t>частиною шостою статті 17 Закону</w:t>
              </w:r>
            </w:hyperlink>
            <w:r>
              <w:t>, документів, що підтверджують відсутність підстав, установлених </w:t>
            </w:r>
            <w:hyperlink r:id="rId37" w:history="1">
              <w:r w:rsidRPr="00312C93">
                <w:t>статтею 17 Закону</w:t>
              </w:r>
            </w:hyperlink>
            <w:r>
              <w:t>.</w:t>
            </w:r>
          </w:p>
        </w:tc>
      </w:tr>
      <w:tr w:rsidR="000973BF" w:rsidTr="002B06F8">
        <w:tc>
          <w:tcPr>
            <w:tcW w:w="396" w:type="dxa"/>
            <w:hideMark/>
          </w:tcPr>
          <w:p w:rsidR="000973BF" w:rsidRDefault="000973BF" w:rsidP="002B06F8">
            <w:pPr>
              <w:jc w:val="center"/>
            </w:pPr>
            <w:r>
              <w:lastRenderedPageBreak/>
              <w:t>4.</w:t>
            </w:r>
          </w:p>
        </w:tc>
        <w:tc>
          <w:tcPr>
            <w:tcW w:w="9669" w:type="dxa"/>
            <w:gridSpan w:val="8"/>
            <w:hideMark/>
          </w:tcPr>
          <w:p w:rsidR="000973BF" w:rsidRDefault="000973BF" w:rsidP="002B06F8">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973BF" w:rsidRDefault="000973BF" w:rsidP="002B06F8">
            <w:pPr>
              <w:jc w:val="both"/>
            </w:pPr>
            <w:r>
              <w:t xml:space="preserve">- сплата </w:t>
            </w:r>
            <w:proofErr w:type="spellStart"/>
            <w:r>
              <w:t>бенефіціару</w:t>
            </w:r>
            <w:proofErr w:type="spellEnd"/>
            <w:r>
              <w:t xml:space="preserve"> суми гарантії;</w:t>
            </w:r>
          </w:p>
          <w:p w:rsidR="000973BF" w:rsidRDefault="000973BF" w:rsidP="002B06F8">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0973BF" w:rsidRDefault="000973BF" w:rsidP="002B06F8">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0973BF" w:rsidRDefault="000973BF" w:rsidP="002B06F8">
            <w:pPr>
              <w:jc w:val="both"/>
            </w:pPr>
            <w:r>
              <w:t>- закінчення строку дії тендерної пропозиції та забезпечення тендерної пропозиції, зазначеного в тендерній документації;</w:t>
            </w:r>
          </w:p>
          <w:p w:rsidR="000973BF" w:rsidRDefault="000973BF" w:rsidP="002B06F8">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0973BF" w:rsidRDefault="000973BF" w:rsidP="002B06F8">
            <w:pPr>
              <w:jc w:val="both"/>
            </w:pPr>
            <w:r>
              <w:t>- відкликання принципалом тендерної пропозиції до закінчення строку її подання;</w:t>
            </w:r>
          </w:p>
          <w:p w:rsidR="000973BF" w:rsidRDefault="000973BF" w:rsidP="002B06F8">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0973BF" w:rsidTr="002B06F8">
        <w:tc>
          <w:tcPr>
            <w:tcW w:w="396" w:type="dxa"/>
            <w:hideMark/>
          </w:tcPr>
          <w:p w:rsidR="000973BF" w:rsidRDefault="000973BF" w:rsidP="002B06F8">
            <w:pPr>
              <w:jc w:val="center"/>
            </w:pPr>
            <w:r>
              <w:t>5.</w:t>
            </w:r>
          </w:p>
        </w:tc>
        <w:tc>
          <w:tcPr>
            <w:tcW w:w="9669" w:type="dxa"/>
            <w:gridSpan w:val="8"/>
            <w:hideMark/>
          </w:tcPr>
          <w:p w:rsidR="000973BF" w:rsidRDefault="000973BF" w:rsidP="002B06F8">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0973BF" w:rsidRDefault="000973BF" w:rsidP="002B06F8">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0973BF" w:rsidRDefault="000973BF" w:rsidP="002B06F8">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0973BF" w:rsidTr="002B06F8">
        <w:tc>
          <w:tcPr>
            <w:tcW w:w="396" w:type="dxa"/>
            <w:hideMark/>
          </w:tcPr>
          <w:p w:rsidR="000973BF" w:rsidRDefault="000973BF" w:rsidP="002B06F8">
            <w:pPr>
              <w:jc w:val="center"/>
            </w:pPr>
            <w:r>
              <w:t>6.</w:t>
            </w:r>
          </w:p>
        </w:tc>
        <w:tc>
          <w:tcPr>
            <w:tcW w:w="9669" w:type="dxa"/>
            <w:gridSpan w:val="8"/>
            <w:hideMark/>
          </w:tcPr>
          <w:p w:rsidR="000973BF" w:rsidRDefault="000973BF" w:rsidP="002B06F8">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0973BF" w:rsidTr="002B06F8">
        <w:tc>
          <w:tcPr>
            <w:tcW w:w="396" w:type="dxa"/>
            <w:hideMark/>
          </w:tcPr>
          <w:p w:rsidR="000973BF" w:rsidRDefault="000973BF" w:rsidP="002B06F8">
            <w:pPr>
              <w:jc w:val="center"/>
            </w:pPr>
            <w:r>
              <w:t>7.</w:t>
            </w:r>
          </w:p>
        </w:tc>
        <w:tc>
          <w:tcPr>
            <w:tcW w:w="9669" w:type="dxa"/>
            <w:gridSpan w:val="8"/>
            <w:hideMark/>
          </w:tcPr>
          <w:p w:rsidR="000973BF" w:rsidRDefault="000973BF" w:rsidP="002B06F8">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0973BF" w:rsidRDefault="000973BF" w:rsidP="002B06F8">
            <w:pPr>
              <w:jc w:val="both"/>
            </w:pPr>
            <w:r>
              <w:t>Відносини за цією гарантією регулюються законодавством України.</w:t>
            </w:r>
          </w:p>
          <w:p w:rsidR="000973BF" w:rsidRDefault="000973BF" w:rsidP="002B06F8">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0973BF" w:rsidRDefault="000973BF" w:rsidP="002B06F8">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0973BF" w:rsidTr="002B06F8">
        <w:trPr>
          <w:trHeight w:val="66"/>
        </w:trPr>
        <w:tc>
          <w:tcPr>
            <w:tcW w:w="396" w:type="dxa"/>
          </w:tcPr>
          <w:p w:rsidR="000973BF" w:rsidRDefault="000973BF" w:rsidP="002B06F8">
            <w:pPr>
              <w:jc w:val="center"/>
            </w:pPr>
          </w:p>
        </w:tc>
        <w:tc>
          <w:tcPr>
            <w:tcW w:w="9669" w:type="dxa"/>
            <w:gridSpan w:val="8"/>
          </w:tcPr>
          <w:p w:rsidR="000973BF" w:rsidRDefault="000973BF" w:rsidP="002B06F8"/>
        </w:tc>
      </w:tr>
      <w:tr w:rsidR="000973BF" w:rsidTr="002B06F8">
        <w:tc>
          <w:tcPr>
            <w:tcW w:w="396" w:type="dxa"/>
          </w:tcPr>
          <w:p w:rsidR="000973BF" w:rsidRDefault="000973BF" w:rsidP="002B06F8">
            <w:pPr>
              <w:jc w:val="center"/>
            </w:pPr>
          </w:p>
        </w:tc>
        <w:tc>
          <w:tcPr>
            <w:tcW w:w="9669" w:type="dxa"/>
            <w:gridSpan w:val="8"/>
            <w:hideMark/>
          </w:tcPr>
          <w:p w:rsidR="000973BF" w:rsidRDefault="000973BF" w:rsidP="002B06F8">
            <w:r>
              <w:t>Уповноважена(ні) особа(и) (у разі складання гарантії на паперовому носії)</w:t>
            </w:r>
          </w:p>
        </w:tc>
      </w:tr>
      <w:tr w:rsidR="000973BF" w:rsidTr="002B06F8">
        <w:tc>
          <w:tcPr>
            <w:tcW w:w="396" w:type="dxa"/>
          </w:tcPr>
          <w:p w:rsidR="000973BF" w:rsidRDefault="000973BF" w:rsidP="002B06F8">
            <w:pPr>
              <w:jc w:val="center"/>
            </w:pPr>
          </w:p>
        </w:tc>
        <w:tc>
          <w:tcPr>
            <w:tcW w:w="9669" w:type="dxa"/>
            <w:gridSpan w:val="8"/>
            <w:tcBorders>
              <w:top w:val="nil"/>
              <w:left w:val="nil"/>
              <w:bottom w:val="single" w:sz="4" w:space="0" w:color="auto"/>
              <w:right w:val="nil"/>
            </w:tcBorders>
          </w:tcPr>
          <w:p w:rsidR="000973BF" w:rsidRDefault="000973BF" w:rsidP="002B06F8"/>
        </w:tc>
      </w:tr>
      <w:tr w:rsidR="000973BF" w:rsidTr="002B06F8">
        <w:tc>
          <w:tcPr>
            <w:tcW w:w="396" w:type="dxa"/>
          </w:tcPr>
          <w:p w:rsidR="000973BF" w:rsidRDefault="000973BF" w:rsidP="002B06F8">
            <w:pPr>
              <w:jc w:val="center"/>
            </w:pPr>
          </w:p>
        </w:tc>
        <w:tc>
          <w:tcPr>
            <w:tcW w:w="9669" w:type="dxa"/>
            <w:gridSpan w:val="8"/>
            <w:tcBorders>
              <w:top w:val="single" w:sz="4" w:space="0" w:color="auto"/>
              <w:left w:val="nil"/>
              <w:bottom w:val="nil"/>
              <w:right w:val="nil"/>
            </w:tcBorders>
            <w:hideMark/>
          </w:tcPr>
          <w:p w:rsidR="000973BF" w:rsidRDefault="000973BF" w:rsidP="002B06F8">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0973BF" w:rsidTr="002B06F8">
        <w:tc>
          <w:tcPr>
            <w:tcW w:w="396" w:type="dxa"/>
          </w:tcPr>
          <w:p w:rsidR="000973BF" w:rsidRDefault="000973BF" w:rsidP="002B06F8">
            <w:pPr>
              <w:jc w:val="center"/>
            </w:pPr>
          </w:p>
        </w:tc>
        <w:tc>
          <w:tcPr>
            <w:tcW w:w="9669" w:type="dxa"/>
            <w:gridSpan w:val="8"/>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tcPr>
          <w:p w:rsidR="000973BF" w:rsidRDefault="000973BF" w:rsidP="002B06F8">
            <w:pPr>
              <w:jc w:val="center"/>
            </w:pPr>
          </w:p>
        </w:tc>
        <w:tc>
          <w:tcPr>
            <w:tcW w:w="9669" w:type="dxa"/>
            <w:gridSpan w:val="8"/>
            <w:hideMark/>
          </w:tcPr>
          <w:p w:rsidR="000973BF" w:rsidRDefault="000973BF" w:rsidP="002B06F8">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0973BF" w:rsidTr="002B06F8">
        <w:tc>
          <w:tcPr>
            <w:tcW w:w="396" w:type="dxa"/>
          </w:tcPr>
          <w:p w:rsidR="000973BF" w:rsidRDefault="000973BF" w:rsidP="002B06F8">
            <w:pPr>
              <w:jc w:val="center"/>
            </w:pPr>
          </w:p>
        </w:tc>
        <w:tc>
          <w:tcPr>
            <w:tcW w:w="9669" w:type="dxa"/>
            <w:gridSpan w:val="8"/>
            <w:tcBorders>
              <w:top w:val="nil"/>
              <w:left w:val="nil"/>
              <w:bottom w:val="single" w:sz="4" w:space="0" w:color="auto"/>
              <w:right w:val="nil"/>
            </w:tcBorders>
          </w:tcPr>
          <w:p w:rsidR="000973BF" w:rsidRDefault="000973BF" w:rsidP="002B06F8"/>
        </w:tc>
      </w:tr>
      <w:tr w:rsidR="000973BF" w:rsidTr="002B06F8">
        <w:tc>
          <w:tcPr>
            <w:tcW w:w="396" w:type="dxa"/>
          </w:tcPr>
          <w:p w:rsidR="000973BF" w:rsidRDefault="000973BF" w:rsidP="002B06F8">
            <w:pPr>
              <w:jc w:val="center"/>
            </w:pPr>
          </w:p>
        </w:tc>
        <w:tc>
          <w:tcPr>
            <w:tcW w:w="9669" w:type="dxa"/>
            <w:gridSpan w:val="8"/>
            <w:tcBorders>
              <w:top w:val="single" w:sz="4" w:space="0" w:color="auto"/>
              <w:left w:val="nil"/>
              <w:bottom w:val="nil"/>
              <w:right w:val="nil"/>
            </w:tcBorders>
            <w:hideMark/>
          </w:tcPr>
          <w:p w:rsidR="000973BF" w:rsidRDefault="000973BF" w:rsidP="002B06F8">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92DBF" w:rsidRDefault="00311AB7" w:rsidP="00316282">
      <w:pPr>
        <w:ind w:left="7380"/>
        <w:jc w:val="right"/>
      </w:pPr>
      <w:r>
        <w:t>Дода</w:t>
      </w:r>
      <w:r w:rsidR="00A3625E">
        <w:t>ток  6.</w:t>
      </w:r>
      <w:r w:rsidR="009B7A38">
        <w:t>1</w:t>
      </w:r>
      <w:r w:rsidR="00A3625E">
        <w:t>.</w:t>
      </w:r>
    </w:p>
    <w:p w:rsidR="00311AB7" w:rsidRPr="00EA1514" w:rsidRDefault="00311AB7" w:rsidP="00311AB7">
      <w:pPr>
        <w:ind w:firstLine="8080"/>
        <w:rPr>
          <w:b/>
          <w:bCs/>
        </w:rPr>
      </w:pPr>
    </w:p>
    <w:p w:rsidR="00A3625E" w:rsidRPr="00A80719" w:rsidRDefault="00311AB7" w:rsidP="00311AB7">
      <w:pPr>
        <w:spacing w:after="240" w:line="200" w:lineRule="atLeast"/>
        <w:ind w:left="568"/>
        <w:contextualSpacing/>
        <w:jc w:val="center"/>
        <w:rPr>
          <w:b/>
          <w:lang w:eastAsia="uk-UA"/>
        </w:rPr>
      </w:pPr>
      <w:r w:rsidRPr="00EA1514">
        <w:rPr>
          <w:b/>
        </w:rPr>
        <w:t>Вимоги до послуг  щодо обов’язкового страхування цивільно-правової відповідальності власників наземних транспортних засобів</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13"/>
        <w:gridCol w:w="567"/>
        <w:gridCol w:w="1276"/>
        <w:gridCol w:w="1832"/>
        <w:gridCol w:w="1695"/>
      </w:tblGrid>
      <w:tr w:rsidR="00A3625E" w:rsidRPr="00A80719" w:rsidTr="00A3625E">
        <w:trPr>
          <w:trHeight w:val="1184"/>
          <w:jc w:val="center"/>
        </w:trPr>
        <w:tc>
          <w:tcPr>
            <w:tcW w:w="993" w:type="dxa"/>
            <w:vAlign w:val="center"/>
          </w:tcPr>
          <w:p w:rsidR="00A3625E" w:rsidRPr="00A80719" w:rsidRDefault="00A3625E" w:rsidP="00A3625E">
            <w:pPr>
              <w:jc w:val="center"/>
              <w:rPr>
                <w:bCs/>
                <w:sz w:val="18"/>
                <w:szCs w:val="18"/>
                <w:lang w:eastAsia="uk-UA"/>
              </w:rPr>
            </w:pPr>
            <w:r w:rsidRPr="00A80719">
              <w:rPr>
                <w:bCs/>
                <w:sz w:val="18"/>
                <w:szCs w:val="18"/>
              </w:rPr>
              <w:t>№ з/п</w:t>
            </w:r>
          </w:p>
        </w:tc>
        <w:tc>
          <w:tcPr>
            <w:tcW w:w="3413" w:type="dxa"/>
            <w:shd w:val="clear" w:color="auto" w:fill="auto"/>
            <w:vAlign w:val="center"/>
            <w:hideMark/>
          </w:tcPr>
          <w:p w:rsidR="00A3625E" w:rsidRPr="00A80719" w:rsidRDefault="00A3625E" w:rsidP="00A3625E">
            <w:pPr>
              <w:jc w:val="center"/>
              <w:rPr>
                <w:bCs/>
                <w:sz w:val="18"/>
                <w:szCs w:val="18"/>
                <w:lang w:eastAsia="uk-UA"/>
              </w:rPr>
            </w:pPr>
            <w:r w:rsidRPr="00A80719">
              <w:rPr>
                <w:bCs/>
                <w:sz w:val="18"/>
                <w:szCs w:val="18"/>
                <w:lang w:eastAsia="uk-UA"/>
              </w:rPr>
              <w:t>Марка, модель ТЗ</w:t>
            </w:r>
          </w:p>
        </w:tc>
        <w:tc>
          <w:tcPr>
            <w:tcW w:w="567" w:type="dxa"/>
            <w:shd w:val="clear" w:color="auto" w:fill="auto"/>
            <w:noWrap/>
            <w:vAlign w:val="center"/>
            <w:hideMark/>
          </w:tcPr>
          <w:p w:rsidR="00A3625E" w:rsidRPr="00A80719" w:rsidRDefault="00A3625E" w:rsidP="00A3625E">
            <w:pPr>
              <w:jc w:val="center"/>
              <w:rPr>
                <w:bCs/>
                <w:sz w:val="18"/>
                <w:szCs w:val="18"/>
                <w:lang w:eastAsia="uk-UA"/>
              </w:rPr>
            </w:pPr>
            <w:r w:rsidRPr="00A80719">
              <w:rPr>
                <w:bCs/>
                <w:sz w:val="18"/>
                <w:szCs w:val="18"/>
                <w:lang w:eastAsia="uk-UA"/>
              </w:rPr>
              <w:t>Кате-</w:t>
            </w:r>
          </w:p>
          <w:p w:rsidR="00A3625E" w:rsidRPr="00A80719" w:rsidRDefault="00A3625E" w:rsidP="00A3625E">
            <w:pPr>
              <w:jc w:val="center"/>
              <w:rPr>
                <w:bCs/>
                <w:sz w:val="18"/>
                <w:szCs w:val="18"/>
                <w:lang w:eastAsia="uk-UA"/>
              </w:rPr>
            </w:pPr>
            <w:proofErr w:type="spellStart"/>
            <w:r w:rsidRPr="00A80719">
              <w:rPr>
                <w:bCs/>
                <w:sz w:val="18"/>
                <w:szCs w:val="18"/>
                <w:lang w:eastAsia="uk-UA"/>
              </w:rPr>
              <w:t>горія</w:t>
            </w:r>
            <w:proofErr w:type="spellEnd"/>
            <w:r w:rsidRPr="00A80719">
              <w:rPr>
                <w:bCs/>
                <w:sz w:val="18"/>
                <w:szCs w:val="18"/>
                <w:lang w:eastAsia="uk-UA"/>
              </w:rPr>
              <w:t xml:space="preserve"> </w:t>
            </w:r>
          </w:p>
          <w:p w:rsidR="00A3625E" w:rsidRPr="00A80719" w:rsidRDefault="00A3625E" w:rsidP="00A3625E">
            <w:pPr>
              <w:jc w:val="center"/>
              <w:rPr>
                <w:bCs/>
                <w:sz w:val="18"/>
                <w:szCs w:val="18"/>
                <w:lang w:eastAsia="uk-UA"/>
              </w:rPr>
            </w:pPr>
            <w:r w:rsidRPr="00A80719">
              <w:rPr>
                <w:bCs/>
                <w:sz w:val="18"/>
                <w:szCs w:val="18"/>
                <w:lang w:eastAsia="uk-UA"/>
              </w:rPr>
              <w:t>ТЗ</w:t>
            </w:r>
          </w:p>
        </w:tc>
        <w:tc>
          <w:tcPr>
            <w:tcW w:w="1276" w:type="dxa"/>
            <w:shd w:val="clear" w:color="auto" w:fill="auto"/>
            <w:vAlign w:val="center"/>
            <w:hideMark/>
          </w:tcPr>
          <w:p w:rsidR="00A3625E" w:rsidRPr="00A80719" w:rsidRDefault="00A3625E" w:rsidP="00A3625E">
            <w:pPr>
              <w:ind w:firstLine="108"/>
              <w:jc w:val="center"/>
              <w:rPr>
                <w:bCs/>
                <w:sz w:val="18"/>
                <w:szCs w:val="18"/>
                <w:lang w:eastAsia="uk-UA"/>
              </w:rPr>
            </w:pPr>
            <w:r w:rsidRPr="00A80719">
              <w:rPr>
                <w:bCs/>
                <w:sz w:val="18"/>
                <w:szCs w:val="18"/>
                <w:lang w:eastAsia="uk-UA"/>
              </w:rPr>
              <w:t xml:space="preserve">Характеристика (залежно від </w:t>
            </w:r>
            <w:proofErr w:type="spellStart"/>
            <w:r w:rsidRPr="00A80719">
              <w:rPr>
                <w:bCs/>
                <w:sz w:val="18"/>
                <w:szCs w:val="18"/>
                <w:lang w:eastAsia="uk-UA"/>
              </w:rPr>
              <w:t>типу:об'єм</w:t>
            </w:r>
            <w:proofErr w:type="spellEnd"/>
            <w:r w:rsidRPr="00A80719">
              <w:rPr>
                <w:bCs/>
                <w:sz w:val="18"/>
                <w:szCs w:val="18"/>
                <w:lang w:eastAsia="uk-UA"/>
              </w:rPr>
              <w:t xml:space="preserve"> двигуна, </w:t>
            </w:r>
            <w:proofErr w:type="spellStart"/>
            <w:r w:rsidRPr="00A80719">
              <w:rPr>
                <w:bCs/>
                <w:sz w:val="18"/>
                <w:szCs w:val="18"/>
                <w:lang w:eastAsia="uk-UA"/>
              </w:rPr>
              <w:t>вантажо-підйомність</w:t>
            </w:r>
            <w:proofErr w:type="spellEnd"/>
            <w:r w:rsidRPr="00A80719">
              <w:rPr>
                <w:bCs/>
                <w:sz w:val="18"/>
                <w:szCs w:val="18"/>
                <w:lang w:eastAsia="uk-UA"/>
              </w:rPr>
              <w:t>/ пасажиро-місткість)</w:t>
            </w:r>
          </w:p>
        </w:tc>
        <w:tc>
          <w:tcPr>
            <w:tcW w:w="1832" w:type="dxa"/>
            <w:shd w:val="clear" w:color="auto" w:fill="auto"/>
            <w:vAlign w:val="center"/>
            <w:hideMark/>
          </w:tcPr>
          <w:p w:rsidR="00A3625E" w:rsidRPr="00A80719" w:rsidRDefault="00A3625E" w:rsidP="00A3625E">
            <w:pPr>
              <w:jc w:val="center"/>
              <w:rPr>
                <w:bCs/>
                <w:sz w:val="18"/>
                <w:szCs w:val="18"/>
                <w:lang w:eastAsia="uk-UA"/>
              </w:rPr>
            </w:pPr>
            <w:r w:rsidRPr="00A80719">
              <w:rPr>
                <w:bCs/>
                <w:sz w:val="18"/>
                <w:szCs w:val="18"/>
                <w:lang w:eastAsia="uk-UA"/>
              </w:rPr>
              <w:t xml:space="preserve">Рік </w:t>
            </w:r>
            <w:proofErr w:type="spellStart"/>
            <w:r w:rsidRPr="00A80719">
              <w:rPr>
                <w:bCs/>
                <w:sz w:val="18"/>
                <w:szCs w:val="18"/>
                <w:lang w:eastAsia="uk-UA"/>
              </w:rPr>
              <w:t>випус</w:t>
            </w:r>
            <w:proofErr w:type="spellEnd"/>
            <w:r w:rsidRPr="00A80719">
              <w:rPr>
                <w:bCs/>
                <w:sz w:val="18"/>
                <w:szCs w:val="18"/>
                <w:lang w:eastAsia="uk-UA"/>
              </w:rPr>
              <w:t>-</w:t>
            </w:r>
          </w:p>
          <w:p w:rsidR="00A3625E" w:rsidRPr="00A80719" w:rsidRDefault="00A3625E" w:rsidP="00A3625E">
            <w:pPr>
              <w:jc w:val="center"/>
              <w:rPr>
                <w:bCs/>
                <w:sz w:val="18"/>
                <w:szCs w:val="18"/>
                <w:lang w:eastAsia="uk-UA"/>
              </w:rPr>
            </w:pPr>
            <w:r w:rsidRPr="00A80719">
              <w:rPr>
                <w:bCs/>
                <w:sz w:val="18"/>
                <w:szCs w:val="18"/>
                <w:lang w:eastAsia="uk-UA"/>
              </w:rPr>
              <w:t>ку</w:t>
            </w:r>
          </w:p>
        </w:tc>
        <w:tc>
          <w:tcPr>
            <w:tcW w:w="1695" w:type="dxa"/>
            <w:shd w:val="clear" w:color="auto" w:fill="auto"/>
            <w:vAlign w:val="center"/>
            <w:hideMark/>
          </w:tcPr>
          <w:p w:rsidR="00A3625E" w:rsidRPr="00A80719" w:rsidRDefault="00A3625E" w:rsidP="00A3625E">
            <w:pPr>
              <w:jc w:val="center"/>
              <w:rPr>
                <w:bCs/>
                <w:sz w:val="18"/>
                <w:szCs w:val="18"/>
                <w:lang w:eastAsia="uk-UA"/>
              </w:rPr>
            </w:pPr>
            <w:r w:rsidRPr="00A80719">
              <w:rPr>
                <w:bCs/>
                <w:sz w:val="18"/>
                <w:szCs w:val="18"/>
                <w:lang w:eastAsia="uk-UA"/>
              </w:rPr>
              <w:t xml:space="preserve">Місце реєстрації (згідно свідоцтва про </w:t>
            </w:r>
            <w:proofErr w:type="spellStart"/>
            <w:r w:rsidRPr="00A80719">
              <w:rPr>
                <w:bCs/>
                <w:sz w:val="18"/>
                <w:szCs w:val="18"/>
                <w:lang w:eastAsia="uk-UA"/>
              </w:rPr>
              <w:t>реєстра-цію</w:t>
            </w:r>
            <w:proofErr w:type="spellEnd"/>
            <w:r w:rsidRPr="00A80719">
              <w:rPr>
                <w:bCs/>
                <w:sz w:val="18"/>
                <w:szCs w:val="18"/>
                <w:lang w:eastAsia="uk-UA"/>
              </w:rPr>
              <w:t xml:space="preserve"> ТЗ)</w:t>
            </w:r>
          </w:p>
        </w:tc>
      </w:tr>
      <w:tr w:rsidR="00A3625E" w:rsidRPr="00A80719" w:rsidTr="00A3625E">
        <w:trPr>
          <w:trHeight w:val="250"/>
          <w:jc w:val="center"/>
        </w:trPr>
        <w:tc>
          <w:tcPr>
            <w:tcW w:w="993" w:type="dxa"/>
            <w:shd w:val="clear" w:color="000000" w:fill="FFFFFF"/>
            <w:vAlign w:val="bottom"/>
          </w:tcPr>
          <w:p w:rsidR="00A3625E" w:rsidRPr="00A80719" w:rsidRDefault="00A3625E" w:rsidP="00A3625E">
            <w:pPr>
              <w:jc w:val="center"/>
              <w:rPr>
                <w:sz w:val="22"/>
                <w:szCs w:val="22"/>
                <w:lang w:eastAsia="uk-UA"/>
              </w:rPr>
            </w:pPr>
            <w:r w:rsidRPr="00A80719">
              <w:rPr>
                <w:sz w:val="22"/>
                <w:szCs w:val="22"/>
              </w:rPr>
              <w:t>1</w:t>
            </w:r>
          </w:p>
        </w:tc>
        <w:tc>
          <w:tcPr>
            <w:tcW w:w="3413"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ВАЗ 211440</w:t>
            </w:r>
          </w:p>
        </w:tc>
        <w:tc>
          <w:tcPr>
            <w:tcW w:w="567"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lang w:eastAsia="uk-UA"/>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ЗIЛ-431412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ЄО-2621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МТЗ-80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ПАТУ-5000 (МТЗ-80.1.26)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Т-150К-БКМ-1.2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МТЗ-82.1.57(ОПТ-9195)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ОПТ-9195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Беларус-82.1 ПАТУ-5000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БКМ-2,5 (ХТА-200)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ОПТ-9195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Борекс-2102(ЮМЗ)</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Т-150К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ЮМЗ-6АКн</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ХТА-200 БКМ-2М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ЕО-2621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ХТЗ-150К-09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45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(ЮМЗ-6)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БКМ-630 (Т-150К-09)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Борекс-2102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Т-150К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МТЗ-80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ХТА-200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Т-150К-09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ЕО-2621 LEX</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МТЗ-82.1.26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ОПТ-9195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ЕО-2621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2 ПТС-4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 одновісний</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71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1ПТС-2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2ПТС-4-887А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ОЗТП-9555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ПСЕ-Ф-12,5Б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ПСЕ-12,5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2ПТС-4-793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2ПТС-4-793А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1-Р-5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 М(785А)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1-Р-5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2ПТС-4-887А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  (887Б)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97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ОЗТП-8572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саморобний</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саморобний</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2ПТС-4/887Б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1-Р-5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1ПТС-2H</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ГКБ 8328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УАЗ-2206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6614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ВАЗ-2109-20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213100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ГАЗ-6611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122</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123</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124</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УАЗ-3741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AC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ПГМФ 8904 ВІБ-С</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F</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129</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130</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131</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132</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133</w:t>
            </w:r>
          </w:p>
        </w:tc>
        <w:tc>
          <w:tcPr>
            <w:tcW w:w="3413" w:type="dxa"/>
            <w:shd w:val="clear" w:color="auto" w:fill="auto"/>
            <w:noWrap/>
            <w:vAlign w:val="center"/>
          </w:tcPr>
          <w:p w:rsidR="00A3625E" w:rsidRPr="00A80719" w:rsidRDefault="00A3625E" w:rsidP="00A3625E">
            <w:pPr>
              <w:jc w:val="center"/>
            </w:pPr>
            <w:r w:rsidRPr="00A80719">
              <w:t>ЗСО ФМА-N1-RM08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IV-AGP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IV-AGP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139</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140</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141</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3309-354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149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211440 120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210934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210934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210934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154</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157</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158</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159</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160</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161</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162</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Citroen</w:t>
            </w:r>
            <w:proofErr w:type="spellEnd"/>
            <w:r w:rsidRPr="00A80719">
              <w:rPr>
                <w:sz w:val="22"/>
                <w:szCs w:val="22"/>
              </w:rPr>
              <w:t xml:space="preserve">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1560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163</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164</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Megane</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167</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168</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3909-ВП6ТК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3909-ВП6 Фермер</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3909-ВПАХ6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 ВПАХ6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178</w:t>
            </w:r>
          </w:p>
        </w:tc>
        <w:tc>
          <w:tcPr>
            <w:tcW w:w="3413" w:type="dxa"/>
            <w:shd w:val="clear" w:color="auto" w:fill="auto"/>
            <w:noWrap/>
            <w:vAlign w:val="center"/>
          </w:tcPr>
          <w:p w:rsidR="00A3625E" w:rsidRPr="00A80719" w:rsidRDefault="00A3625E" w:rsidP="00A3625E">
            <w:pPr>
              <w:jc w:val="center"/>
              <w:rPr>
                <w:sz w:val="22"/>
                <w:szCs w:val="22"/>
              </w:rPr>
            </w:pPr>
            <w:r w:rsidRPr="00A80719">
              <w:rPr>
                <w:sz w:val="22"/>
                <w:szCs w:val="22"/>
              </w:rPr>
              <w:t xml:space="preserve">TOYOTA </w:t>
            </w:r>
            <w:proofErr w:type="spellStart"/>
            <w:r w:rsidRPr="00A80719">
              <w:rPr>
                <w:sz w:val="22"/>
                <w:szCs w:val="22"/>
              </w:rPr>
              <w:t>Land</w:t>
            </w:r>
            <w:proofErr w:type="spellEnd"/>
            <w:r w:rsidRPr="00A80719">
              <w:rPr>
                <w:sz w:val="22"/>
                <w:szCs w:val="22"/>
              </w:rPr>
              <w:t xml:space="preserve"> </w:t>
            </w:r>
            <w:proofErr w:type="spellStart"/>
            <w:r w:rsidRPr="00A80719">
              <w:rPr>
                <w:sz w:val="22"/>
                <w:szCs w:val="22"/>
              </w:rPr>
              <w:t>Cruiser</w:t>
            </w:r>
            <w:proofErr w:type="spellEnd"/>
            <w:r w:rsidRPr="00A80719">
              <w:rPr>
                <w:sz w:val="22"/>
                <w:szCs w:val="22"/>
              </w:rPr>
              <w:t xml:space="preserve">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В4</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ПГМФ</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F</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183</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r w:rsidRPr="00A80719">
              <w:rPr>
                <w:sz w:val="22"/>
                <w:szCs w:val="22"/>
              </w:rPr>
              <w:t xml:space="preserve"> L3H2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ван.під.1300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184</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MITSUBISHI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ГАЗ-3309 АП-18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БКМ-317 ГАЗ-3308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 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 4502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202</w:t>
            </w:r>
          </w:p>
        </w:tc>
        <w:tc>
          <w:tcPr>
            <w:tcW w:w="3413" w:type="dxa"/>
            <w:shd w:val="clear" w:color="auto" w:fill="auto"/>
            <w:noWrap/>
            <w:vAlign w:val="center"/>
          </w:tcPr>
          <w:p w:rsidR="00A3625E" w:rsidRPr="00A80719" w:rsidRDefault="00A3625E" w:rsidP="00A3625E">
            <w:pPr>
              <w:jc w:val="center"/>
            </w:pPr>
            <w:r w:rsidRPr="00A80719">
              <w:t xml:space="preserve"> 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 ПР 15М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DAEWOO </w:t>
            </w:r>
            <w:proofErr w:type="spellStart"/>
            <w:r w:rsidRPr="00A80719">
              <w:rPr>
                <w:sz w:val="22"/>
                <w:szCs w:val="22"/>
              </w:rPr>
              <w:t>Lanos</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209</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210</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211</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212</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213</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214</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TOYOTA RAV4</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1601 до 2000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Львів</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АС-U39095 ВП6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231</w:t>
            </w:r>
          </w:p>
        </w:tc>
        <w:tc>
          <w:tcPr>
            <w:tcW w:w="3413" w:type="dxa"/>
            <w:shd w:val="clear" w:color="auto" w:fill="auto"/>
            <w:noWrap/>
            <w:vAlign w:val="center"/>
          </w:tcPr>
          <w:p w:rsidR="00A3625E" w:rsidRPr="00A80719" w:rsidRDefault="00A3625E" w:rsidP="00A3625E">
            <w:pPr>
              <w:jc w:val="center"/>
              <w:rPr>
                <w:sz w:val="22"/>
                <w:szCs w:val="22"/>
              </w:rPr>
            </w:pPr>
            <w:r w:rsidRPr="00A80719">
              <w:rPr>
                <w:sz w:val="22"/>
                <w:szCs w:val="22"/>
              </w:rPr>
              <w:t xml:space="preserve">TOYOTA </w:t>
            </w:r>
            <w:proofErr w:type="spellStart"/>
            <w:r w:rsidRPr="00A80719">
              <w:rPr>
                <w:sz w:val="22"/>
                <w:szCs w:val="22"/>
              </w:rPr>
              <w:t>Camry</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2001 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Причіп-платформа EDUARDS EDRA-2000B</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F</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237</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238</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239</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240</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241</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242</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243</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244</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245</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246</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247</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250</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251</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252</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253</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254</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260</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261</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262</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Львів</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263</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МАЗ-533702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ЗИЛ-133ГЯ</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ЗИЛ-130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ОСТ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21093-110-20М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TRAFIC</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ВАЗ-21213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CHEVROLET NIVA</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SUZUKI </w:t>
            </w:r>
            <w:proofErr w:type="spellStart"/>
            <w:r w:rsidRPr="00A80719">
              <w:rPr>
                <w:sz w:val="22"/>
                <w:szCs w:val="22"/>
              </w:rPr>
              <w:t>Grand</w:t>
            </w:r>
            <w:proofErr w:type="spellEnd"/>
            <w:r w:rsidRPr="00A80719">
              <w:rPr>
                <w:sz w:val="22"/>
                <w:szCs w:val="22"/>
              </w:rPr>
              <w:t xml:space="preserve"> </w:t>
            </w:r>
            <w:proofErr w:type="spellStart"/>
            <w:r w:rsidRPr="00A80719">
              <w:rPr>
                <w:sz w:val="22"/>
                <w:szCs w:val="22"/>
              </w:rPr>
              <w:t>Vitara</w:t>
            </w:r>
            <w:proofErr w:type="spellEnd"/>
            <w:r w:rsidRPr="00A80719">
              <w:rPr>
                <w:sz w:val="22"/>
                <w:szCs w:val="22"/>
              </w:rPr>
              <w:t xml:space="preserve"> 2.7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2736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AC AC-U 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TOYOTA LAND CRUISER PRADO 150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2001 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Львів</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2705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DOKKER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DOKKER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DOKKER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290</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4,65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 АП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ОСТ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Mercedes-Benz</w:t>
            </w:r>
            <w:proofErr w:type="spellEnd"/>
            <w:r w:rsidRPr="00A80719">
              <w:rPr>
                <w:sz w:val="22"/>
                <w:szCs w:val="22"/>
              </w:rPr>
              <w:t xml:space="preserve"> </w:t>
            </w:r>
            <w:proofErr w:type="spellStart"/>
            <w:r w:rsidRPr="00A80719">
              <w:rPr>
                <w:sz w:val="22"/>
                <w:szCs w:val="22"/>
              </w:rPr>
              <w:t>Sprinter</w:t>
            </w:r>
            <w:proofErr w:type="spellEnd"/>
            <w:r w:rsidRPr="00A80719">
              <w:rPr>
                <w:sz w:val="22"/>
                <w:szCs w:val="22"/>
              </w:rPr>
              <w:t xml:space="preserve"> 519 CDI</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21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1451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Toyota</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Corolla</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RENAULT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TRAFIC</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FIAT DUCATO</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2800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2001 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МАЗ 544008-060-031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ЗIЛ ММЗ</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ЗIЛ-431412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66-11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ГАЗ-53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ЗІЛ-133 ГЯ</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8,0т.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ЗІЛ-130 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6,0т.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 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TK TK-G 33092 AGP18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TK TK-G 33092 AGP18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К-6322 АGР-28К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Р-150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10 </w:t>
            </w:r>
            <w:proofErr w:type="spellStart"/>
            <w:r w:rsidRPr="00A80719">
              <w:rPr>
                <w:sz w:val="22"/>
                <w:szCs w:val="22"/>
              </w:rPr>
              <w:t>чол</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SCODA </w:t>
            </w:r>
            <w:proofErr w:type="spellStart"/>
            <w:r w:rsidRPr="00A80719">
              <w:rPr>
                <w:sz w:val="22"/>
                <w:szCs w:val="22"/>
              </w:rPr>
              <w:t>Octavia</w:t>
            </w:r>
            <w:proofErr w:type="spellEnd"/>
            <w:r w:rsidRPr="00A80719">
              <w:rPr>
                <w:sz w:val="22"/>
                <w:szCs w:val="22"/>
              </w:rPr>
              <w:t xml:space="preserve"> А7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331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27057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33023 Газель</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УАЗ-3303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Citroen</w:t>
            </w:r>
            <w:proofErr w:type="spellEnd"/>
            <w:r w:rsidRPr="00A80719">
              <w:rPr>
                <w:sz w:val="22"/>
                <w:szCs w:val="22"/>
              </w:rPr>
              <w:t xml:space="preserve">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TK IV-AGP-18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1969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4,65т.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ПР</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 1-П-2,5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АС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ГАЗ-5312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ГАЗ-53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6,0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354</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ПР-1 5м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357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TOYOTA </w:t>
            </w:r>
            <w:proofErr w:type="spellStart"/>
            <w:r w:rsidRPr="00A80719">
              <w:rPr>
                <w:sz w:val="22"/>
                <w:szCs w:val="22"/>
              </w:rPr>
              <w:t>Land</w:t>
            </w:r>
            <w:proofErr w:type="spellEnd"/>
            <w:r w:rsidRPr="00A80719">
              <w:rPr>
                <w:sz w:val="22"/>
                <w:szCs w:val="22"/>
              </w:rPr>
              <w:t xml:space="preserve"> </w:t>
            </w:r>
            <w:proofErr w:type="spellStart"/>
            <w:r w:rsidRPr="00A80719">
              <w:rPr>
                <w:sz w:val="22"/>
                <w:szCs w:val="22"/>
              </w:rPr>
              <w:t>Cruiser</w:t>
            </w:r>
            <w:proofErr w:type="spellEnd"/>
            <w:r w:rsidRPr="00A80719">
              <w:rPr>
                <w:sz w:val="22"/>
                <w:szCs w:val="22"/>
              </w:rPr>
              <w:t xml:space="preserve">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В4</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більше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DAEWOO T 13110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359</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360</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УАЗ-3741 ВП 6 ТДА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r w:rsidRPr="00A80719">
              <w:rPr>
                <w:sz w:val="22"/>
                <w:szCs w:val="22"/>
              </w:rPr>
              <w:t xml:space="preserve"> L3H1 DBL CAB</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ПР-1-Р-3Б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370</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371</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372</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373</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374</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SCODA </w:t>
            </w:r>
            <w:proofErr w:type="spellStart"/>
            <w:r w:rsidRPr="00A80719">
              <w:rPr>
                <w:sz w:val="22"/>
                <w:szCs w:val="22"/>
              </w:rPr>
              <w:t>Octavia</w:t>
            </w:r>
            <w:proofErr w:type="spellEnd"/>
            <w:r w:rsidRPr="00A80719">
              <w:rPr>
                <w:sz w:val="22"/>
                <w:szCs w:val="22"/>
              </w:rPr>
              <w:t xml:space="preserve"> A8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УАЗ-31512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2450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AC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ГАЗ-33023-212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382</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Peugeot</w:t>
            </w:r>
            <w:proofErr w:type="spellEnd"/>
            <w:r w:rsidRPr="00A80719">
              <w:rPr>
                <w:sz w:val="22"/>
                <w:szCs w:val="22"/>
              </w:rPr>
              <w:t xml:space="preserve"> </w:t>
            </w:r>
            <w:proofErr w:type="spellStart"/>
            <w:r w:rsidRPr="00A80719">
              <w:rPr>
                <w:sz w:val="22"/>
                <w:szCs w:val="22"/>
              </w:rPr>
              <w:t>Boxer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383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3308 БКМ 317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384</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211440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УАЗ-3741 ВП6 ТДА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Mercedes-Benz</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Vito</w:t>
            </w:r>
            <w:proofErr w:type="spellEnd"/>
            <w:r w:rsidRPr="00A80719">
              <w:rPr>
                <w:rFonts w:ascii="Calibri" w:hAnsi="Calibri" w:cs="Calibri"/>
                <w:sz w:val="22"/>
                <w:szCs w:val="22"/>
              </w:rPr>
              <w:t xml:space="preserve"> 116 CDI</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2143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Subaru</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outback</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CITROEN JUMPER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402</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IV-AGP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ЗИЛ-431412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ПР-І-Р-3Б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Причіп-розпуск-Е</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w:t>
            </w:r>
            <w:r>
              <w:rPr>
                <w:sz w:val="22"/>
                <w:szCs w:val="22"/>
              </w:rPr>
              <w:t>7</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593625">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bl>
    <w:p w:rsidR="00A3625E" w:rsidRDefault="00A3625E" w:rsidP="00A3625E">
      <w:pPr>
        <w:widowControl w:val="0"/>
        <w:rPr>
          <w:b/>
          <w:bCs/>
        </w:rPr>
      </w:pPr>
      <w:r>
        <w:rPr>
          <w:rFonts w:eastAsia="Times New Roman CYR" w:cs="Times New Roman CYR"/>
          <w:b/>
          <w:bCs/>
          <w:lang w:bidi="ru-RU"/>
        </w:rPr>
        <w:br w:type="page"/>
      </w:r>
    </w:p>
    <w:p w:rsidR="007C4E45" w:rsidRPr="005A4701" w:rsidRDefault="007C4E45" w:rsidP="007C4E45">
      <w:pPr>
        <w:widowControl w:val="0"/>
      </w:pPr>
      <w:r w:rsidRPr="005A4701">
        <w:rPr>
          <w:b/>
        </w:rPr>
        <w:lastRenderedPageBreak/>
        <w:t>ПОГОДЖЕНО</w:t>
      </w:r>
      <w:r w:rsidRPr="005A4701">
        <w:t>»</w:t>
      </w:r>
    </w:p>
    <w:p w:rsidR="007C4E45" w:rsidRPr="00796425" w:rsidRDefault="007C4E45" w:rsidP="007C4E45">
      <w:pPr>
        <w:widowControl w:val="0"/>
      </w:pPr>
      <w:r w:rsidRPr="002C61F8">
        <w:rPr>
          <w:sz w:val="22"/>
          <w:szCs w:val="22"/>
        </w:rPr>
        <w:t>________________________</w:t>
      </w:r>
    </w:p>
    <w:p w:rsidR="007C4E45" w:rsidRPr="00796425" w:rsidRDefault="007C4E45" w:rsidP="007C4E45">
      <w:pPr>
        <w:widowControl w:val="0"/>
        <w:ind w:left="720"/>
        <w:rPr>
          <w:sz w:val="18"/>
          <w:szCs w:val="18"/>
        </w:rPr>
      </w:pPr>
      <w:r w:rsidRPr="00796425">
        <w:rPr>
          <w:sz w:val="18"/>
          <w:szCs w:val="18"/>
        </w:rPr>
        <w:t>(П.І.Б., посада)</w:t>
      </w:r>
    </w:p>
    <w:p w:rsidR="007C4E45" w:rsidRPr="00796425" w:rsidRDefault="007C4E45" w:rsidP="007C4E45">
      <w:pPr>
        <w:widowControl w:val="0"/>
      </w:pPr>
      <w:r w:rsidRPr="00796425">
        <w:t>______________________</w:t>
      </w:r>
    </w:p>
    <w:p w:rsidR="007C4E45" w:rsidRDefault="007C4E45" w:rsidP="007C4E45">
      <w:pPr>
        <w:widowControl w:val="0"/>
        <w:ind w:left="720"/>
      </w:pPr>
      <w:r w:rsidRPr="00796425">
        <w:rPr>
          <w:sz w:val="18"/>
          <w:szCs w:val="18"/>
        </w:rPr>
        <w:t>(підпис, дата)</w:t>
      </w:r>
    </w:p>
    <w:p w:rsidR="007C4E45" w:rsidRDefault="007C4E45" w:rsidP="007C4E45"/>
    <w:p w:rsidR="007C4E45" w:rsidRPr="007C4E45" w:rsidRDefault="007C4E45" w:rsidP="007C4E45">
      <w:pPr>
        <w:ind w:left="180"/>
        <w:jc w:val="right"/>
        <w:rPr>
          <w:b/>
        </w:rPr>
      </w:pPr>
      <w:r>
        <w:tab/>
      </w:r>
      <w:r w:rsidR="009B7A38">
        <w:rPr>
          <w:b/>
        </w:rPr>
        <w:t>Додаток 7.1</w:t>
      </w:r>
      <w:r w:rsidRPr="007C4E45">
        <w:rPr>
          <w:b/>
        </w:rPr>
        <w:t>.</w:t>
      </w:r>
    </w:p>
    <w:p w:rsidR="007C4E45" w:rsidRPr="00EA1514" w:rsidRDefault="007C4E45" w:rsidP="007C4E45">
      <w:pPr>
        <w:ind w:left="180"/>
        <w:jc w:val="center"/>
        <w:rPr>
          <w:b/>
        </w:rPr>
      </w:pPr>
      <w:r>
        <w:t>В</w:t>
      </w:r>
      <w:r w:rsidRPr="00EA1514">
        <w:rPr>
          <w:b/>
        </w:rPr>
        <w:t>имоги до послуг  щодо обов’язкового страхування цивільно-правової відповідальності власників наземних транспортних засобів, що пропонуються на відкриті торги</w:t>
      </w:r>
    </w:p>
    <w:p w:rsidR="007C4E45" w:rsidRDefault="007C4E45" w:rsidP="007C4E45">
      <w:pPr>
        <w:rPr>
          <w:rFonts w:eastAsia="Times New Roman CYR" w:cs="Times New Roman CYR"/>
          <w:b/>
          <w:bCs/>
          <w:lang w:bidi="ru-RU"/>
        </w:rPr>
      </w:pPr>
    </w:p>
    <w:p w:rsidR="007C4E45" w:rsidRPr="00037DDF" w:rsidRDefault="007C4E45" w:rsidP="007C4E45">
      <w:pPr>
        <w:spacing w:line="216" w:lineRule="auto"/>
        <w:jc w:val="both"/>
        <w:rPr>
          <w:color w:val="000000"/>
        </w:rPr>
      </w:pPr>
      <w:r w:rsidRPr="00037DDF">
        <w:rPr>
          <w:color w:val="000000"/>
        </w:rPr>
        <w:t xml:space="preserve">1. Загальна кількість транспортних засобів складає </w:t>
      </w:r>
      <w:r>
        <w:rPr>
          <w:b/>
          <w:color w:val="000000"/>
        </w:rPr>
        <w:t>407</w:t>
      </w:r>
      <w:r w:rsidRPr="008B2B31">
        <w:rPr>
          <w:b/>
          <w:color w:val="000000"/>
        </w:rPr>
        <w:t xml:space="preserve"> о</w:t>
      </w:r>
      <w:r w:rsidRPr="00037DDF">
        <w:rPr>
          <w:b/>
          <w:color w:val="000000"/>
        </w:rPr>
        <w:t>д</w:t>
      </w:r>
      <w:r w:rsidRPr="00037DDF">
        <w:rPr>
          <w:color w:val="000000"/>
        </w:rPr>
        <w:t>., в тому числі:</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В1</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до 1 600 см</w:t>
      </w:r>
      <w:r w:rsidRPr="00037DDF">
        <w:rPr>
          <w:color w:val="000000"/>
          <w:vertAlign w:val="superscript"/>
        </w:rPr>
        <w:t>3</w:t>
      </w:r>
      <w:r w:rsidRPr="00037DDF">
        <w:rPr>
          <w:color w:val="000000"/>
        </w:rPr>
        <w:t xml:space="preserve">) - </w:t>
      </w:r>
      <w:r w:rsidRPr="00037DDF">
        <w:rPr>
          <w:b/>
          <w:color w:val="000000"/>
        </w:rPr>
        <w:t xml:space="preserve"> </w:t>
      </w:r>
      <w:r>
        <w:rPr>
          <w:b/>
          <w:color w:val="000000"/>
        </w:rPr>
        <w:t>57</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В2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1 601-2 000 см</w:t>
      </w:r>
      <w:r w:rsidRPr="00037DDF">
        <w:rPr>
          <w:color w:val="000000"/>
          <w:vertAlign w:val="superscript"/>
        </w:rPr>
        <w:t>3</w:t>
      </w:r>
      <w:r w:rsidRPr="00037DDF">
        <w:rPr>
          <w:color w:val="000000"/>
        </w:rPr>
        <w:t xml:space="preserve">)- </w:t>
      </w:r>
      <w:r>
        <w:rPr>
          <w:b/>
        </w:rPr>
        <w:t>9</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В3</w:t>
      </w:r>
    </w:p>
    <w:p w:rsidR="007C4E45" w:rsidRPr="00037DDF" w:rsidRDefault="007C4E45" w:rsidP="007C4E45">
      <w:pPr>
        <w:spacing w:line="216" w:lineRule="auto"/>
        <w:ind w:firstLine="284"/>
        <w:jc w:val="both"/>
        <w:rPr>
          <w:color w:val="000000"/>
        </w:rPr>
      </w:pPr>
      <w:r w:rsidRPr="00037DDF">
        <w:rPr>
          <w:color w:val="000000"/>
        </w:rPr>
        <w:t xml:space="preserve"> (легкові автомобілі з об’ємом двигуна 2 001-3 000 см</w:t>
      </w:r>
      <w:r w:rsidRPr="00037DDF">
        <w:rPr>
          <w:color w:val="000000"/>
          <w:vertAlign w:val="superscript"/>
        </w:rPr>
        <w:t>3</w:t>
      </w:r>
      <w:r w:rsidRPr="00037DDF">
        <w:rPr>
          <w:color w:val="000000"/>
        </w:rPr>
        <w:t xml:space="preserve">) - </w:t>
      </w:r>
      <w:r>
        <w:rPr>
          <w:b/>
        </w:rPr>
        <w:t>70</w:t>
      </w:r>
      <w:r w:rsidRPr="00037DDF">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В4</w:t>
      </w:r>
    </w:p>
    <w:p w:rsidR="007C4E45" w:rsidRDefault="007C4E45" w:rsidP="007C4E45">
      <w:pPr>
        <w:spacing w:line="216" w:lineRule="auto"/>
        <w:ind w:firstLine="284"/>
        <w:jc w:val="both"/>
        <w:rPr>
          <w:color w:val="000000"/>
        </w:rPr>
      </w:pPr>
      <w:r w:rsidRPr="00037DDF">
        <w:rPr>
          <w:color w:val="000000"/>
        </w:rPr>
        <w:t xml:space="preserve"> (легкові автомобілі з об’ємом двигуна </w:t>
      </w:r>
      <w:r w:rsidRPr="00037DDF">
        <w:rPr>
          <w:b/>
          <w:color w:val="000000"/>
        </w:rPr>
        <w:t>понад</w:t>
      </w:r>
      <w:r w:rsidRPr="00037DDF">
        <w:rPr>
          <w:color w:val="000000"/>
        </w:rPr>
        <w:t xml:space="preserve"> 3 000 см</w:t>
      </w:r>
      <w:r w:rsidRPr="00037DDF">
        <w:rPr>
          <w:color w:val="000000"/>
          <w:vertAlign w:val="superscript"/>
        </w:rPr>
        <w:t>3</w:t>
      </w:r>
      <w:r w:rsidRPr="00037DDF">
        <w:rPr>
          <w:color w:val="000000"/>
        </w:rPr>
        <w:t xml:space="preserve">) - </w:t>
      </w:r>
      <w:r w:rsidRPr="00037DDF">
        <w:rPr>
          <w:b/>
          <w:color w:val="000000"/>
        </w:rPr>
        <w:t>2</w:t>
      </w:r>
      <w:r w:rsidRPr="00037DDF">
        <w:rPr>
          <w:color w:val="FF0000"/>
        </w:rPr>
        <w:t xml:space="preserve"> </w:t>
      </w:r>
      <w:r w:rsidRPr="00037DDF">
        <w:rPr>
          <w:b/>
          <w:color w:val="000000"/>
        </w:rPr>
        <w:t>од</w:t>
      </w:r>
      <w:r w:rsidRPr="00037DDF">
        <w:rPr>
          <w:color w:val="000000"/>
        </w:rPr>
        <w:t>.</w:t>
      </w:r>
    </w:p>
    <w:p w:rsidR="007C4E45" w:rsidRPr="00CC6943" w:rsidRDefault="007C4E45" w:rsidP="007C4E45">
      <w:pPr>
        <w:spacing w:line="216" w:lineRule="auto"/>
        <w:ind w:firstLine="284"/>
        <w:jc w:val="both"/>
        <w:rPr>
          <w:b/>
          <w:i/>
          <w:color w:val="000000"/>
          <w:lang w:val="en-US"/>
        </w:rPr>
      </w:pPr>
      <w:r w:rsidRPr="00037DDF">
        <w:rPr>
          <w:color w:val="000000"/>
        </w:rPr>
        <w:t xml:space="preserve">кількість одиниць транспорту категорії </w:t>
      </w:r>
      <w:r>
        <w:rPr>
          <w:b/>
          <w:i/>
          <w:color w:val="000000"/>
          <w:lang w:val="en-US"/>
        </w:rPr>
        <w:t>F</w:t>
      </w:r>
    </w:p>
    <w:p w:rsidR="007C4E45" w:rsidRPr="00037DDF" w:rsidRDefault="007C4E45" w:rsidP="007C4E45">
      <w:pPr>
        <w:spacing w:line="216" w:lineRule="auto"/>
        <w:ind w:firstLine="284"/>
        <w:jc w:val="both"/>
        <w:rPr>
          <w:color w:val="000000"/>
        </w:rPr>
      </w:pPr>
      <w:r w:rsidRPr="00037DDF">
        <w:rPr>
          <w:color w:val="000000"/>
        </w:rPr>
        <w:t xml:space="preserve"> (</w:t>
      </w:r>
      <w:r>
        <w:rPr>
          <w:color w:val="000000"/>
        </w:rPr>
        <w:t>причепи для легкових автомобілів</w:t>
      </w:r>
      <w:r w:rsidRPr="00037DDF">
        <w:rPr>
          <w:color w:val="000000"/>
        </w:rPr>
        <w:t xml:space="preserve">) - </w:t>
      </w:r>
      <w:r>
        <w:rPr>
          <w:b/>
          <w:color w:val="000000"/>
          <w:lang w:val="en-US"/>
        </w:rPr>
        <w:t>3</w:t>
      </w:r>
      <w:r w:rsidRPr="00037DDF">
        <w:rPr>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С1</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до</w:t>
      </w:r>
      <w:r w:rsidRPr="00037DDF">
        <w:rPr>
          <w:color w:val="000000"/>
        </w:rPr>
        <w:t xml:space="preserve"> 2 т) - </w:t>
      </w:r>
      <w:r>
        <w:rPr>
          <w:b/>
        </w:rPr>
        <w:t>93</w:t>
      </w:r>
      <w:r w:rsidRPr="00037DDF">
        <w:rPr>
          <w:b/>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понад</w:t>
      </w:r>
      <w:r w:rsidRPr="00037DDF">
        <w:rPr>
          <w:color w:val="000000"/>
        </w:rPr>
        <w:t xml:space="preserve"> 2 т) - </w:t>
      </w:r>
      <w:r w:rsidRPr="00037DDF">
        <w:rPr>
          <w:b/>
        </w:rPr>
        <w:t>1</w:t>
      </w:r>
      <w:r>
        <w:rPr>
          <w:b/>
        </w:rPr>
        <w:t>10</w:t>
      </w:r>
      <w:r w:rsidRPr="00037DDF">
        <w:rPr>
          <w:color w:val="000000"/>
        </w:rPr>
        <w:t xml:space="preserve"> </w:t>
      </w:r>
      <w:r w:rsidRPr="00037DDF">
        <w:rPr>
          <w:b/>
          <w:color w:val="000000"/>
        </w:rPr>
        <w:t>од</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color w:val="000000"/>
        </w:rPr>
        <w:t>Е</w:t>
      </w:r>
      <w:r w:rsidRPr="00037DDF">
        <w:rPr>
          <w:color w:val="000000"/>
        </w:rPr>
        <w:t xml:space="preserve">  </w:t>
      </w:r>
    </w:p>
    <w:p w:rsidR="007C4E45" w:rsidRDefault="007C4E45" w:rsidP="007C4E45">
      <w:pPr>
        <w:spacing w:line="216" w:lineRule="auto"/>
        <w:ind w:firstLine="284"/>
        <w:jc w:val="both"/>
        <w:rPr>
          <w:color w:val="000000"/>
        </w:rPr>
      </w:pPr>
      <w:r w:rsidRPr="00037DDF">
        <w:rPr>
          <w:color w:val="000000"/>
        </w:rPr>
        <w:t xml:space="preserve">(причепи до вантажних автомобілів) - </w:t>
      </w:r>
      <w:r>
        <w:rPr>
          <w:b/>
        </w:rPr>
        <w:t>53</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D1</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до 20 </w:t>
      </w:r>
      <w:proofErr w:type="spellStart"/>
      <w:r>
        <w:rPr>
          <w:color w:val="000000"/>
        </w:rPr>
        <w:t>чол</w:t>
      </w:r>
      <w:proofErr w:type="spellEnd"/>
      <w:r>
        <w:rPr>
          <w:color w:val="000000"/>
        </w:rPr>
        <w:t>.</w:t>
      </w:r>
      <w:r w:rsidRPr="00037DDF">
        <w:rPr>
          <w:color w:val="000000"/>
        </w:rPr>
        <w:t xml:space="preserve">) - </w:t>
      </w:r>
      <w:r>
        <w:rPr>
          <w:b/>
          <w:lang w:val="en-US"/>
        </w:rPr>
        <w:t>9</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D2</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більше 20 </w:t>
      </w:r>
      <w:proofErr w:type="spellStart"/>
      <w:r>
        <w:rPr>
          <w:color w:val="000000"/>
        </w:rPr>
        <w:t>чол</w:t>
      </w:r>
      <w:proofErr w:type="spellEnd"/>
      <w:r>
        <w:rPr>
          <w:color w:val="000000"/>
        </w:rPr>
        <w:t>.</w:t>
      </w:r>
      <w:r w:rsidRPr="00037DDF">
        <w:rPr>
          <w:color w:val="000000"/>
        </w:rPr>
        <w:t xml:space="preserve">) - </w:t>
      </w:r>
      <w:r>
        <w:rPr>
          <w:b/>
          <w:lang w:val="en-US"/>
        </w:rPr>
        <w:t>1</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pPr>
    </w:p>
    <w:p w:rsidR="007C4E45" w:rsidRPr="00037DDF" w:rsidRDefault="007C4E45" w:rsidP="007C4E45">
      <w:pPr>
        <w:ind w:left="180"/>
        <w:jc w:val="center"/>
        <w:rPr>
          <w:b/>
        </w:rPr>
      </w:pPr>
    </w:p>
    <w:p w:rsidR="007C4E45" w:rsidRPr="00037DDF" w:rsidRDefault="007C4E45" w:rsidP="007C4E45">
      <w:pPr>
        <w:spacing w:line="216" w:lineRule="auto"/>
        <w:jc w:val="both"/>
        <w:rPr>
          <w:color w:val="000000"/>
        </w:rPr>
      </w:pPr>
      <w:r w:rsidRPr="00037DDF">
        <w:rPr>
          <w:color w:val="000000"/>
        </w:rPr>
        <w:t xml:space="preserve">2. Предметом страхування є здійснення Страховиком обов’язкового страхування цивільно-правової відповідальності Страхувальника за шкоду життю, здоров'ю та майну третіх осіб, заподіяну його наземними транспортними засобами (надалі – забезпеченими транспортними засобами). </w:t>
      </w:r>
    </w:p>
    <w:p w:rsidR="007C4E45" w:rsidRPr="00037DDF" w:rsidRDefault="007C4E45" w:rsidP="007C4E45">
      <w:pPr>
        <w:spacing w:line="216" w:lineRule="auto"/>
        <w:jc w:val="both"/>
        <w:rPr>
          <w:color w:val="000000"/>
        </w:rPr>
      </w:pPr>
      <w:r w:rsidRPr="00037DDF">
        <w:rPr>
          <w:color w:val="000000"/>
        </w:rPr>
        <w:t xml:space="preserve">3. Застрахованою вважається цивільно-правова відповідальність осіб, які </w:t>
      </w:r>
      <w:proofErr w:type="spellStart"/>
      <w:r w:rsidRPr="00037DDF">
        <w:rPr>
          <w:color w:val="000000"/>
        </w:rPr>
        <w:t>правомірно</w:t>
      </w:r>
      <w:proofErr w:type="spellEnd"/>
      <w:r w:rsidRPr="00037DDF">
        <w:rPr>
          <w:color w:val="000000"/>
        </w:rPr>
        <w:t xml:space="preserve"> володіють забезпеченим транспортним засобом.</w:t>
      </w:r>
    </w:p>
    <w:p w:rsidR="007C4E45" w:rsidRPr="00037DDF" w:rsidRDefault="007C4E45" w:rsidP="007C4E45">
      <w:pPr>
        <w:spacing w:line="216" w:lineRule="auto"/>
        <w:jc w:val="both"/>
        <w:rPr>
          <w:color w:val="000000"/>
        </w:rPr>
      </w:pPr>
      <w:r w:rsidRPr="00037DDF">
        <w:rPr>
          <w:color w:val="000000"/>
        </w:rPr>
        <w:t>4. Страховик посвідчує страхування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7C4E45" w:rsidRPr="00037DDF" w:rsidRDefault="007C4E45" w:rsidP="007C4E45">
      <w:pPr>
        <w:spacing w:line="216" w:lineRule="auto"/>
        <w:jc w:val="both"/>
        <w:rPr>
          <w:color w:val="000000"/>
        </w:rPr>
      </w:pPr>
      <w:r w:rsidRPr="00037DDF">
        <w:rPr>
          <w:color w:val="000000"/>
        </w:rPr>
        <w:t>5.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Страхувальника і внаслідок якої настає цивільно-правова відповідальність.</w:t>
      </w:r>
    </w:p>
    <w:p w:rsidR="007C4E45" w:rsidRPr="00037DDF" w:rsidRDefault="007C4E45" w:rsidP="007C4E45">
      <w:pPr>
        <w:spacing w:line="216" w:lineRule="auto"/>
        <w:jc w:val="both"/>
        <w:rPr>
          <w:color w:val="000000"/>
        </w:rPr>
      </w:pPr>
      <w:r w:rsidRPr="00037DDF">
        <w:rPr>
          <w:color w:val="000000"/>
        </w:rPr>
        <w:t>6. Розмір страхової суми за шкоду, заподіяну майну потерпілих, становить 1</w:t>
      </w:r>
      <w:r>
        <w:rPr>
          <w:color w:val="000000"/>
        </w:rPr>
        <w:t>6</w:t>
      </w:r>
      <w:r w:rsidRPr="00037DDF">
        <w:rPr>
          <w:color w:val="000000"/>
        </w:rPr>
        <w:t xml:space="preserve">0 000 (сто </w:t>
      </w:r>
      <w:r>
        <w:rPr>
          <w:color w:val="000000"/>
        </w:rPr>
        <w:t>шістдесят</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7. Розмір страхової суми за шкоду, заподіяну життю та здоров’ю потерпілих, становить </w:t>
      </w:r>
      <w:r>
        <w:rPr>
          <w:color w:val="000000"/>
        </w:rPr>
        <w:t>320</w:t>
      </w:r>
      <w:r w:rsidRPr="00037DDF">
        <w:rPr>
          <w:color w:val="000000"/>
        </w:rPr>
        <w:t> 000,00 (</w:t>
      </w:r>
      <w:r>
        <w:rPr>
          <w:color w:val="000000"/>
        </w:rPr>
        <w:t>триста двадцять</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8. При відшкодуванні шкоди, заподіяної життю, здоров’ю потерпілих франшиза не встановлюється. </w:t>
      </w:r>
    </w:p>
    <w:p w:rsidR="007C4E45" w:rsidRPr="00037D98" w:rsidRDefault="007C4E45" w:rsidP="007C4E45">
      <w:pPr>
        <w:spacing w:line="216" w:lineRule="auto"/>
        <w:jc w:val="both"/>
        <w:rPr>
          <w:color w:val="000000"/>
        </w:rPr>
      </w:pPr>
      <w:r w:rsidRPr="00037DDF">
        <w:rPr>
          <w:color w:val="000000"/>
        </w:rPr>
        <w:t>9. Розмір франшизи при відшкодуванні шкоди, заподіяної майну потерпілих, становить 0,00 грн. (нуль гривень) від страхової суми, в межах якої відшкодовується збиток, заподіяний майну потерпілих за кожним Полісом.</w:t>
      </w:r>
    </w:p>
    <w:p w:rsidR="007C4E45" w:rsidRDefault="007C4E45" w:rsidP="007C4E45">
      <w:pPr>
        <w:ind w:left="7380"/>
        <w:jc w:val="right"/>
        <w:rPr>
          <w:rFonts w:eastAsia="Times New Roman CYR" w:cs="Times New Roman CYR"/>
          <w:b/>
          <w:bCs/>
          <w:lang w:bidi="ru-RU"/>
        </w:rPr>
      </w:pPr>
    </w:p>
    <w:p w:rsidR="007C4E45" w:rsidRPr="009D7663" w:rsidRDefault="007C4E45" w:rsidP="007C4E45">
      <w:pPr>
        <w:rPr>
          <w:rFonts w:eastAsia="Times New Roman CYR" w:cs="Times New Roman CYR"/>
          <w:b/>
          <w:bCs/>
          <w:lang w:bidi="ru-RU"/>
        </w:rPr>
      </w:pPr>
    </w:p>
    <w:p w:rsidR="00A3625E" w:rsidRPr="007C4E45" w:rsidRDefault="00A3625E" w:rsidP="007C4E45">
      <w:pPr>
        <w:tabs>
          <w:tab w:val="left" w:pos="9240"/>
        </w:tabs>
      </w:pPr>
    </w:p>
    <w:sectPr w:rsidR="00A3625E" w:rsidRPr="007C4E45" w:rsidSect="009826FF">
      <w:footerReference w:type="default" r:id="rId38"/>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AB" w:rsidRDefault="00CC2FAB">
      <w:r>
        <w:separator/>
      </w:r>
    </w:p>
  </w:endnote>
  <w:endnote w:type="continuationSeparator" w:id="0">
    <w:p w:rsidR="00CC2FAB" w:rsidRDefault="00CC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D7" w:rsidRDefault="00C115D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115D7" w:rsidRDefault="00C115D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D7" w:rsidRDefault="00C115D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7CEB">
      <w:rPr>
        <w:rStyle w:val="a9"/>
        <w:noProof/>
      </w:rPr>
      <w:t>33</w:t>
    </w:r>
    <w:r>
      <w:rPr>
        <w:rStyle w:val="a9"/>
      </w:rPr>
      <w:fldChar w:fldCharType="end"/>
    </w:r>
  </w:p>
  <w:p w:rsidR="00C115D7" w:rsidRDefault="00C115D7" w:rsidP="007A4B6C">
    <w:pPr>
      <w:pStyle w:val="a5"/>
      <w:framePr w:wrap="around" w:vAnchor="text" w:hAnchor="margin" w:xAlign="right" w:y="1"/>
      <w:jc w:val="center"/>
      <w:rPr>
        <w:rStyle w:val="a9"/>
      </w:rPr>
    </w:pPr>
  </w:p>
  <w:p w:rsidR="00C115D7" w:rsidRDefault="00C115D7" w:rsidP="009B0AC3">
    <w:pPr>
      <w:pStyle w:val="a5"/>
      <w:framePr w:wrap="around" w:vAnchor="text" w:hAnchor="margin" w:y="1"/>
      <w:ind w:right="360"/>
      <w:rPr>
        <w:rStyle w:val="a9"/>
      </w:rPr>
    </w:pPr>
  </w:p>
  <w:p w:rsidR="00C115D7" w:rsidRDefault="00C115D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D7" w:rsidRDefault="00C115D7">
    <w:pPr>
      <w:pStyle w:val="a5"/>
      <w:jc w:val="center"/>
    </w:pPr>
    <w:r>
      <w:fldChar w:fldCharType="begin"/>
    </w:r>
    <w:r>
      <w:instrText xml:space="preserve"> PAGE   \* MERGEFORMAT </w:instrText>
    </w:r>
    <w:r>
      <w:fldChar w:fldCharType="separate"/>
    </w:r>
    <w:r w:rsidR="00647CEB">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AB" w:rsidRDefault="00CC2FAB">
      <w:r>
        <w:separator/>
      </w:r>
    </w:p>
  </w:footnote>
  <w:footnote w:type="continuationSeparator" w:id="0">
    <w:p w:rsidR="00CC2FAB" w:rsidRDefault="00CC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8"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899746E"/>
    <w:multiLevelType w:val="hybridMultilevel"/>
    <w:tmpl w:val="38846932"/>
    <w:lvl w:ilvl="0" w:tplc="13ECA102">
      <w:start w:val="1"/>
      <w:numFmt w:val="bullet"/>
      <w:lvlText w:val="-"/>
      <w:lvlJc w:val="left"/>
      <w:pPr>
        <w:tabs>
          <w:tab w:val="num" w:pos="720"/>
        </w:tabs>
        <w:ind w:left="720" w:hanging="360"/>
      </w:pPr>
      <w:rPr>
        <w:rFonts w:ascii="Franklin Gothic" w:eastAsia="Times New Roman" w:hAnsi="Franklin Gothic"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C152F3"/>
    <w:multiLevelType w:val="hybridMultilevel"/>
    <w:tmpl w:val="5B7E6482"/>
    <w:lvl w:ilvl="0" w:tplc="A880D7F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532AFD"/>
    <w:multiLevelType w:val="hybridMultilevel"/>
    <w:tmpl w:val="C48CB976"/>
    <w:lvl w:ilvl="0" w:tplc="817040C8">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88125C"/>
    <w:multiLevelType w:val="hybridMultilevel"/>
    <w:tmpl w:val="2C5A0362"/>
    <w:lvl w:ilvl="0" w:tplc="5C221E14">
      <w:start w:val="1"/>
      <w:numFmt w:val="bullet"/>
      <w:lvlText w:val="-"/>
      <w:lvlJc w:val="left"/>
      <w:pPr>
        <w:ind w:left="720" w:hanging="360"/>
      </w:pPr>
      <w:rPr>
        <w:rFonts w:ascii="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0"/>
  </w:num>
  <w:num w:numId="2">
    <w:abstractNumId w:val="17"/>
  </w:num>
  <w:num w:numId="3">
    <w:abstractNumId w:val="16"/>
  </w:num>
  <w:num w:numId="4">
    <w:abstractNumId w:val="13"/>
  </w:num>
  <w:num w:numId="5">
    <w:abstractNumId w:val="1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5"/>
  </w:num>
  <w:num w:numId="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AB7"/>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434F"/>
    <w:rsid w:val="00324911"/>
    <w:rsid w:val="00324FBE"/>
    <w:rsid w:val="003254B7"/>
    <w:rsid w:val="00325508"/>
    <w:rsid w:val="00325902"/>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0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3FFA"/>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47CEB"/>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4E45"/>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693"/>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38"/>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25E"/>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A8D"/>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5D7"/>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2FAB"/>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4C74"/>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C3"/>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9"/>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4A"/>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ECFB0"/>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uiPriority w:val="99"/>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2"/>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
    <w:link w:val="70"/>
    <w:rsid w:val="00C01580"/>
    <w:pPr>
      <w:widowControl w:val="0"/>
      <w:shd w:val="clear" w:color="auto" w:fill="FFFFFF"/>
      <w:spacing w:before="180" w:line="259" w:lineRule="exact"/>
      <w:jc w:val="center"/>
    </w:pPr>
    <w:rPr>
      <w:b/>
      <w:bCs/>
      <w:sz w:val="20"/>
      <w:szCs w:val="20"/>
      <w:lang w:eastAsia="uk-UA"/>
    </w:rPr>
  </w:style>
  <w:style w:type="paragraph" w:customStyle="1" w:styleId="aff8">
    <w:name w:val="Вміст кадру"/>
    <w:basedOn w:val="a"/>
    <w:qFormat/>
    <w:rsid w:val="004E2918"/>
    <w:pPr>
      <w:suppressAutoHyphens/>
    </w:pPr>
    <w:rPr>
      <w:color w:val="00000A"/>
      <w:lang w:val="ru-RU"/>
    </w:rPr>
  </w:style>
  <w:style w:type="paragraph" w:customStyle="1" w:styleId="aff9">
    <w:name w:val="Вміст таблиці"/>
    <w:basedOn w:val="a"/>
    <w:qFormat/>
    <w:rsid w:val="004E2918"/>
    <w:pPr>
      <w:suppressLineNumbers/>
      <w:suppressAutoHyphens/>
    </w:pPr>
    <w:rPr>
      <w:lang w:val="ru-RU" w:eastAsia="zh-CN"/>
    </w:rPr>
  </w:style>
  <w:style w:type="paragraph" w:customStyle="1" w:styleId="211">
    <w:name w:val="Основной текст (2)1"/>
    <w:basedOn w:val="a"/>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a">
    <w:name w:val="Текст у вказаному форматі"/>
    <w:basedOn w:val="a"/>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0"/>
    <w:qFormat/>
    <w:rsid w:val="007C355C"/>
  </w:style>
  <w:style w:type="character" w:customStyle="1" w:styleId="3a">
    <w:name w:val="Основний текст (3)_"/>
    <w:basedOn w:val="a0"/>
    <w:link w:val="3b"/>
    <w:rsid w:val="00A50552"/>
    <w:rPr>
      <w:b/>
      <w:bCs/>
      <w:sz w:val="21"/>
      <w:szCs w:val="21"/>
      <w:shd w:val="clear" w:color="auto" w:fill="FFFFFF"/>
    </w:rPr>
  </w:style>
  <w:style w:type="character" w:customStyle="1" w:styleId="48">
    <w:name w:val="Основний текст (4)_"/>
    <w:basedOn w:val="a0"/>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
    <w:rsid w:val="005F3476"/>
    <w:pPr>
      <w:suppressAutoHyphens/>
      <w:spacing w:after="4" w:line="264" w:lineRule="auto"/>
      <w:ind w:left="720" w:right="3391" w:hanging="3"/>
      <w:contextualSpacing/>
      <w:jc w:val="both"/>
    </w:pPr>
    <w:rPr>
      <w:color w:val="000000"/>
      <w:szCs w:val="22"/>
      <w:lang w:val="en-US" w:eastAsia="zh-CN"/>
    </w:rPr>
  </w:style>
  <w:style w:type="character" w:customStyle="1" w:styleId="completed">
    <w:name w:val="completed"/>
    <w:basedOn w:val="a0"/>
    <w:rsid w:val="00A3625E"/>
  </w:style>
  <w:style w:type="paragraph" w:customStyle="1" w:styleId="affb">
    <w:name w:val="Нормальный"/>
    <w:basedOn w:val="a"/>
    <w:rsid w:val="00A3625E"/>
    <w:pPr>
      <w:tabs>
        <w:tab w:val="left" w:pos="0"/>
      </w:tabs>
      <w:suppressAutoHyphens/>
      <w:spacing w:before="120" w:after="120"/>
    </w:pPr>
    <w:rPr>
      <w:b/>
      <w:lang w:eastAsia="zh-CN"/>
    </w:rPr>
  </w:style>
  <w:style w:type="character" w:customStyle="1" w:styleId="rvts15">
    <w:name w:val="rvts15"/>
    <w:basedOn w:val="a0"/>
    <w:rsid w:val="00A3625E"/>
  </w:style>
  <w:style w:type="paragraph" w:customStyle="1" w:styleId="rvps1">
    <w:name w:val="rvps1"/>
    <w:basedOn w:val="a"/>
    <w:rsid w:val="00A3625E"/>
    <w:pPr>
      <w:spacing w:before="100" w:beforeAutospacing="1" w:after="100" w:afterAutospacing="1"/>
    </w:pPr>
    <w:rPr>
      <w:lang w:eastAsia="uk-UA"/>
    </w:rPr>
  </w:style>
  <w:style w:type="paragraph" w:customStyle="1" w:styleId="rvps4">
    <w:name w:val="rvps4"/>
    <w:basedOn w:val="a"/>
    <w:rsid w:val="00A3625E"/>
    <w:pPr>
      <w:spacing w:before="100" w:beforeAutospacing="1" w:after="100" w:afterAutospacing="1"/>
    </w:pPr>
    <w:rPr>
      <w:lang w:eastAsia="uk-UA"/>
    </w:rPr>
  </w:style>
  <w:style w:type="paragraph" w:customStyle="1" w:styleId="rvps7">
    <w:name w:val="rvps7"/>
    <w:basedOn w:val="a"/>
    <w:rsid w:val="00A3625E"/>
    <w:pPr>
      <w:spacing w:before="100" w:beforeAutospacing="1" w:after="100" w:afterAutospacing="1"/>
    </w:pPr>
    <w:rPr>
      <w:lang w:eastAsia="uk-UA"/>
    </w:rPr>
  </w:style>
  <w:style w:type="character" w:customStyle="1" w:styleId="rvts9">
    <w:name w:val="rvts9"/>
    <w:basedOn w:val="a0"/>
    <w:rsid w:val="00A3625E"/>
  </w:style>
  <w:style w:type="paragraph" w:customStyle="1" w:styleId="rvps14">
    <w:name w:val="rvps14"/>
    <w:basedOn w:val="a"/>
    <w:rsid w:val="00A3625E"/>
    <w:pPr>
      <w:spacing w:before="100" w:beforeAutospacing="1" w:after="100" w:afterAutospacing="1"/>
    </w:pPr>
    <w:rPr>
      <w:lang w:eastAsia="uk-UA"/>
    </w:rPr>
  </w:style>
  <w:style w:type="paragraph" w:customStyle="1" w:styleId="rvps6">
    <w:name w:val="rvps6"/>
    <w:basedOn w:val="a"/>
    <w:rsid w:val="00A3625E"/>
    <w:pPr>
      <w:spacing w:before="100" w:beforeAutospacing="1" w:after="100" w:afterAutospacing="1"/>
    </w:pPr>
    <w:rPr>
      <w:lang w:eastAsia="uk-UA"/>
    </w:rPr>
  </w:style>
  <w:style w:type="paragraph" w:customStyle="1" w:styleId="StyleZakonu">
    <w:name w:val="StyleZakonu"/>
    <w:basedOn w:val="a"/>
    <w:rsid w:val="00A3625E"/>
    <w:pPr>
      <w:overflowPunct w:val="0"/>
      <w:autoSpaceDE w:val="0"/>
      <w:autoSpaceDN w:val="0"/>
      <w:adjustRightInd w:val="0"/>
      <w:spacing w:after="60" w:line="220" w:lineRule="exact"/>
      <w:ind w:firstLine="284"/>
      <w:jc w:val="both"/>
    </w:pPr>
    <w:rPr>
      <w:sz w:val="20"/>
      <w:szCs w:val="20"/>
    </w:rPr>
  </w:style>
  <w:style w:type="paragraph" w:customStyle="1" w:styleId="1f">
    <w:name w:val="?????1"/>
    <w:basedOn w:val="a"/>
    <w:rsid w:val="00A3625E"/>
    <w:pPr>
      <w:ind w:left="284" w:right="284" w:firstLine="397"/>
    </w:pPr>
    <w:rPr>
      <w:szCs w:val="20"/>
      <w:lang w:val="ru-RU"/>
    </w:rPr>
  </w:style>
  <w:style w:type="paragraph" w:customStyle="1" w:styleId="3d">
    <w:name w:val="Обычный3"/>
    <w:rsid w:val="00A3625E"/>
    <w:rPr>
      <w:lang w:val="ru-RU" w:eastAsia="ru-RU"/>
    </w:rPr>
  </w:style>
  <w:style w:type="paragraph" w:customStyle="1" w:styleId="affc">
    <w:name w:val="Заголовок сообщения (первый)"/>
    <w:basedOn w:val="affd"/>
    <w:next w:val="affd"/>
    <w:rsid w:val="00A3625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eastAsia="Times New Roman" w:hAnsi="Garamond" w:cs="Times New Roman"/>
      <w:caps/>
      <w:sz w:val="18"/>
      <w:szCs w:val="20"/>
      <w:lang w:val="ru-RU" w:eastAsia="en-US"/>
    </w:rPr>
  </w:style>
  <w:style w:type="paragraph" w:styleId="affd">
    <w:name w:val="Message Header"/>
    <w:basedOn w:val="a"/>
    <w:link w:val="affe"/>
    <w:semiHidden/>
    <w:unhideWhenUsed/>
    <w:rsid w:val="00A362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e">
    <w:name w:val="Шапка Знак"/>
    <w:basedOn w:val="a0"/>
    <w:link w:val="affd"/>
    <w:semiHidden/>
    <w:rsid w:val="00A3625E"/>
    <w:rPr>
      <w:rFonts w:asciiTheme="majorHAnsi" w:eastAsiaTheme="majorEastAsia" w:hAnsiTheme="majorHAnsi" w:cstheme="majorBidi"/>
      <w:sz w:val="24"/>
      <w:szCs w:val="24"/>
      <w:shd w:val="pct20" w:color="auto" w:fill="auto"/>
      <w:lang w:eastAsia="ru-RU"/>
    </w:rPr>
  </w:style>
  <w:style w:type="paragraph" w:customStyle="1" w:styleId="xfmc4">
    <w:name w:val="xfmc4"/>
    <w:basedOn w:val="a"/>
    <w:rsid w:val="00A3625E"/>
    <w:pPr>
      <w:spacing w:before="100" w:beforeAutospacing="1" w:after="100" w:afterAutospacing="1"/>
    </w:pPr>
    <w:rPr>
      <w:lang w:val="ru-RU"/>
    </w:rPr>
  </w:style>
  <w:style w:type="paragraph" w:customStyle="1" w:styleId="CM7">
    <w:name w:val="CM7"/>
    <w:basedOn w:val="a"/>
    <w:next w:val="a"/>
    <w:rsid w:val="00A3625E"/>
    <w:pPr>
      <w:widowControl w:val="0"/>
      <w:autoSpaceDE w:val="0"/>
      <w:autoSpaceDN w:val="0"/>
      <w:adjustRightInd w:val="0"/>
      <w:spacing w:after="65"/>
    </w:pPr>
    <w:rPr>
      <w:rFonts w:ascii="Franklin Gothic" w:hAnsi="Franklin Gothic" w:cs="Franklin Gothic"/>
      <w:lang w:val="ru-RU"/>
    </w:rPr>
  </w:style>
  <w:style w:type="paragraph" w:customStyle="1" w:styleId="CM1">
    <w:name w:val="CM1"/>
    <w:basedOn w:val="Default"/>
    <w:next w:val="Default"/>
    <w:rsid w:val="00A3625E"/>
    <w:pPr>
      <w:widowControl w:val="0"/>
    </w:pPr>
    <w:rPr>
      <w:rFonts w:ascii="Franklin Gothic" w:eastAsia="Times New Roman" w:hAnsi="Franklin Gothic" w:cs="Franklin Gothic"/>
      <w:color w:val="auto"/>
      <w:lang w:val="ru-RU" w:eastAsia="ru-RU"/>
    </w:rPr>
  </w:style>
  <w:style w:type="paragraph" w:customStyle="1" w:styleId="CM3">
    <w:name w:val="CM3"/>
    <w:basedOn w:val="Default"/>
    <w:next w:val="Default"/>
    <w:rsid w:val="00A3625E"/>
    <w:pPr>
      <w:widowControl w:val="0"/>
      <w:spacing w:line="260" w:lineRule="atLeast"/>
    </w:pPr>
    <w:rPr>
      <w:rFonts w:ascii="Franklin Gothic" w:eastAsia="Times New Roman" w:hAnsi="Franklin Gothic" w:cs="Franklin Gothic"/>
      <w:color w:val="auto"/>
      <w:lang w:val="ru-RU" w:eastAsia="ru-RU"/>
    </w:rPr>
  </w:style>
  <w:style w:type="paragraph" w:customStyle="1" w:styleId="CM4">
    <w:name w:val="CM4"/>
    <w:basedOn w:val="Default"/>
    <w:next w:val="Default"/>
    <w:rsid w:val="00A3625E"/>
    <w:pPr>
      <w:widowControl w:val="0"/>
      <w:spacing w:line="200" w:lineRule="atLeast"/>
    </w:pPr>
    <w:rPr>
      <w:rFonts w:ascii="Franklin Gothic" w:eastAsia="Times New Roman" w:hAnsi="Franklin Gothic" w:cs="Franklin Gothic"/>
      <w:color w:val="auto"/>
      <w:lang w:val="ru-RU" w:eastAsia="ru-RU"/>
    </w:rPr>
  </w:style>
  <w:style w:type="paragraph" w:customStyle="1" w:styleId="CM8">
    <w:name w:val="CM8"/>
    <w:basedOn w:val="Default"/>
    <w:next w:val="Default"/>
    <w:rsid w:val="00A3625E"/>
    <w:pPr>
      <w:widowControl w:val="0"/>
      <w:spacing w:after="202"/>
    </w:pPr>
    <w:rPr>
      <w:rFonts w:ascii="Franklin Gothic" w:eastAsia="Times New Roman" w:hAnsi="Franklin Gothic" w:cs="Franklin Gothic"/>
      <w:color w:val="auto"/>
      <w:lang w:val="ru-RU" w:eastAsia="ru-RU"/>
    </w:rPr>
  </w:style>
  <w:style w:type="paragraph" w:customStyle="1" w:styleId="font5">
    <w:name w:val="font5"/>
    <w:basedOn w:val="a"/>
    <w:rsid w:val="00A3625E"/>
    <w:pPr>
      <w:spacing w:before="100" w:beforeAutospacing="1" w:after="100" w:afterAutospacing="1"/>
    </w:pPr>
    <w:rPr>
      <w:color w:val="000000"/>
      <w:lang w:eastAsia="uk-UA"/>
    </w:rPr>
  </w:style>
  <w:style w:type="paragraph" w:customStyle="1" w:styleId="font6">
    <w:name w:val="font6"/>
    <w:basedOn w:val="a"/>
    <w:rsid w:val="00A3625E"/>
    <w:pPr>
      <w:spacing w:before="100" w:beforeAutospacing="1" w:after="100" w:afterAutospacing="1"/>
    </w:pPr>
    <w:rPr>
      <w:b/>
      <w:bCs/>
      <w:color w:val="000000"/>
      <w:lang w:eastAsia="uk-UA"/>
    </w:rPr>
  </w:style>
  <w:style w:type="numbering" w:customStyle="1" w:styleId="1110">
    <w:name w:val="Нет списка111"/>
    <w:next w:val="a2"/>
    <w:uiPriority w:val="99"/>
    <w:semiHidden/>
    <w:unhideWhenUsed/>
    <w:rsid w:val="00A3625E"/>
  </w:style>
  <w:style w:type="numbering" w:customStyle="1" w:styleId="212">
    <w:name w:val="Нет списка21"/>
    <w:next w:val="a2"/>
    <w:uiPriority w:val="99"/>
    <w:semiHidden/>
    <w:unhideWhenUsed/>
    <w:rsid w:val="00A3625E"/>
  </w:style>
  <w:style w:type="numbering" w:customStyle="1" w:styleId="1210">
    <w:name w:val="Нет списка121"/>
    <w:next w:val="a2"/>
    <w:uiPriority w:val="99"/>
    <w:semiHidden/>
    <w:unhideWhenUsed/>
    <w:rsid w:val="00A3625E"/>
  </w:style>
  <w:style w:type="numbering" w:customStyle="1" w:styleId="1f0">
    <w:name w:val="Немає списку1"/>
    <w:next w:val="a2"/>
    <w:uiPriority w:val="99"/>
    <w:semiHidden/>
    <w:unhideWhenUsed/>
    <w:rsid w:val="00A3625E"/>
  </w:style>
  <w:style w:type="table" w:customStyle="1" w:styleId="1f1">
    <w:name w:val="Сітка таблиці1"/>
    <w:basedOn w:val="a1"/>
    <w:next w:val="af5"/>
    <w:uiPriority w:val="39"/>
    <w:rsid w:val="00A3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earch.ligazakon.ua/l_doc2.nsf/link1/T150766.html" TargetMode="External"/><Relationship Id="rId39" Type="http://schemas.openxmlformats.org/officeDocument/2006/relationships/fontTable" Target="fontTable.xm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z0161-00"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earch.ligazakon.ua/l_doc2.nsf/link1/T125459.html" TargetMode="External"/><Relationship Id="rId33" Type="http://schemas.openxmlformats.org/officeDocument/2006/relationships/hyperlink" Target="http://search.ligazakon.ua/l_doc2.nsf/link1/T113045.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earch.ligazakon.ua/l_doc2.nsf/link1/T1130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footer" Target="footer2.xml"/><Relationship Id="rId32" Type="http://schemas.openxmlformats.org/officeDocument/2006/relationships/hyperlink" Target="http://search.ligazakon.ua/l_doc2.nsf/link1/T125090.html" TargetMode="External"/><Relationship Id="rId37" Type="http://schemas.openxmlformats.org/officeDocument/2006/relationships/hyperlink" Target="https://ips.ligazakon.net/document/view/t150922?ed=2020_12_02&amp;an=127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23" Type="http://schemas.openxmlformats.org/officeDocument/2006/relationships/footer" Target="footer1.xml"/><Relationship Id="rId28" Type="http://schemas.openxmlformats.org/officeDocument/2006/relationships/hyperlink" Target="http://search.ligazakon.ua/l_doc2.nsf/link1/T150766.html" TargetMode="External"/><Relationship Id="rId36" Type="http://schemas.openxmlformats.org/officeDocument/2006/relationships/hyperlink" Target="https://ips.ligazakon.net/document/view/t150922?ed=2020_12_02&amp;an=129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earch.ligazakon.ua/l_doc2.nsf/link1/T113045.html"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vytiah.mvs.gov.ua/app/landing"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earch.ligazakon.ua/l_doc2.nsf/link1/T113045.html" TargetMode="External"/><Relationship Id="rId30" Type="http://schemas.openxmlformats.org/officeDocument/2006/relationships/hyperlink" Target="http://search.ligazakon.ua/l_doc2.nsf/link1/RE20150.html" TargetMode="External"/><Relationship Id="rId35" Type="http://schemas.openxmlformats.org/officeDocument/2006/relationships/hyperlink" Target="https://ips.ligazakon.net/document/view/t150922?ed=2020_12_02" TargetMode="External"/><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E4F0-9BE2-40AB-A940-FE8E5F32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115105</Words>
  <Characters>65611</Characters>
  <Application>Microsoft Office Word</Application>
  <DocSecurity>0</DocSecurity>
  <Lines>546</Lines>
  <Paragraphs>360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8</cp:revision>
  <cp:lastPrinted>2020-06-23T07:56:00Z</cp:lastPrinted>
  <dcterms:created xsi:type="dcterms:W3CDTF">2023-02-17T08:29:00Z</dcterms:created>
  <dcterms:modified xsi:type="dcterms:W3CDTF">2023-02-20T08:42:00Z</dcterms:modified>
</cp:coreProperties>
</file>