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C0" w:rsidRPr="005021C0" w:rsidRDefault="005021C0" w:rsidP="00502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021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5021C0" w:rsidRPr="005021C0" w:rsidRDefault="005021C0" w:rsidP="0050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021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5021C0" w:rsidRPr="005021C0" w:rsidRDefault="005021C0" w:rsidP="0050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021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5021C0" w:rsidRPr="00F77BFC" w:rsidRDefault="005021C0" w:rsidP="00F7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021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ДК 021:2015:09130000-9: Нафта і дистиляти (Дизельне паливо)</w:t>
      </w:r>
    </w:p>
    <w:p w:rsidR="005021C0" w:rsidRPr="005021C0" w:rsidRDefault="005021C0" w:rsidP="005021C0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shd w:val="clear" w:color="auto" w:fill="FFFFFF"/>
          <w:lang w:val="uk-UA" w:eastAsia="ru-RU"/>
        </w:rPr>
      </w:pPr>
      <w:r w:rsidRPr="005021C0"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shd w:val="clear" w:color="auto" w:fill="FFFFFF"/>
          <w:lang w:val="uk-UA" w:eastAsia="ru-RU"/>
        </w:rPr>
        <w:t>Загальні вимоги:</w:t>
      </w:r>
    </w:p>
    <w:p w:rsidR="005021C0" w:rsidRPr="005021C0" w:rsidRDefault="005021C0" w:rsidP="005021C0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zh-CN"/>
        </w:rPr>
      </w:pPr>
      <w:r w:rsidRPr="005021C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  <w:t>1. Учасники повинні запропоновати товар, який відповідає технічним, якісним, кількісним та іншим вимогам до предмета закупівлі.</w:t>
      </w:r>
    </w:p>
    <w:p w:rsidR="005021C0" w:rsidRPr="005021C0" w:rsidRDefault="005021C0" w:rsidP="005021C0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</w:pPr>
      <w:r w:rsidRPr="005021C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  <w:t>2. Товар повинен відповідати діючим державним стандартам (ДСТУ).</w:t>
      </w:r>
    </w:p>
    <w:p w:rsidR="005021C0" w:rsidRPr="005021C0" w:rsidRDefault="005021C0" w:rsidP="005021C0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/>
        </w:rPr>
      </w:pPr>
      <w:r w:rsidRPr="005021C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3. </w:t>
      </w:r>
      <w:r w:rsidRPr="005021C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/>
        </w:rPr>
        <w:t>Термін дії талонів н</w:t>
      </w:r>
      <w:r w:rsidR="00F77BF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/>
        </w:rPr>
        <w:t>а паливо повинен бути не менше 12</w:t>
      </w:r>
      <w:r w:rsidRPr="005021C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/>
        </w:rPr>
        <w:t xml:space="preserve"> місяців </w:t>
      </w:r>
      <w:bookmarkStart w:id="0" w:name="_Hlk146699877"/>
      <w:r w:rsidRPr="005021C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/>
        </w:rPr>
        <w:t xml:space="preserve">з </w:t>
      </w:r>
      <w:r w:rsidR="0052130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/>
        </w:rPr>
        <w:t>моменту</w:t>
      </w:r>
      <w:r w:rsidRPr="005021C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/>
        </w:rPr>
        <w:t xml:space="preserve"> отримання талонів</w:t>
      </w:r>
      <w:bookmarkEnd w:id="0"/>
      <w:r w:rsidRPr="005021C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/>
        </w:rPr>
        <w:t>.</w:t>
      </w:r>
    </w:p>
    <w:p w:rsidR="005021C0" w:rsidRPr="005021C0" w:rsidRDefault="005021C0" w:rsidP="005021C0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</w:pPr>
      <w:r w:rsidRPr="005021C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  <w:t>4. Смарт-картки або скетч-картки (талони) повинні бути дійсні на всій території України.</w:t>
      </w:r>
    </w:p>
    <w:p w:rsidR="005021C0" w:rsidRPr="005021C0" w:rsidRDefault="005021C0" w:rsidP="005021C0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</w:pPr>
      <w:r w:rsidRPr="005021C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5. Наявність мережі АЗС у Львівській області (надати інформаційну довідку про місце знаходження мережі АЗС у Львівській області).  </w:t>
      </w:r>
    </w:p>
    <w:p w:rsidR="005021C0" w:rsidRPr="00F77BFC" w:rsidRDefault="005021C0" w:rsidP="00F77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21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Учасник в складі тендерної пропозиції повинен надати протокол випробування палива дизельного</w:t>
      </w:r>
      <w:r w:rsidR="00F77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бензину А-95</w:t>
      </w:r>
      <w:r w:rsidRPr="005021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виданого акредитованою лабораторією. Даний протокол випробувань  повинен бути датований не раніше 2023 р. Окрім цього, надати в складі тендерної пропозиції чинний на момент подання сертифікат відповідності, що підтверджує відповідність палива ди</w:t>
      </w:r>
      <w:r w:rsidR="004C31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зельного</w:t>
      </w:r>
      <w:r w:rsidR="00F77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бензину А-95 вимогам ДСТУ 7688:2015 та відповідно </w:t>
      </w:r>
      <w:r w:rsidR="00F77BFC" w:rsidRPr="00F77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 7687:2015</w:t>
      </w:r>
      <w:r w:rsidR="00F77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021C0" w:rsidRPr="005021C0" w:rsidRDefault="005021C0" w:rsidP="00502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21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Учасник у складі тендерної пропозиції повинен надати чинний на момент подання  сертифікат на систему управління якістю, що підтверджує відповідність вимогам ДСТУ ISO 9001:2015</w:t>
      </w:r>
      <w:r w:rsidR="00E40F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 EN ISO 9001:2018</w:t>
      </w:r>
      <w:r w:rsidRPr="005021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(даний сертифікат повинен бути виданий на ім’я Учасника цих торгів). </w:t>
      </w:r>
      <w:bookmarkStart w:id="1" w:name="_GoBack"/>
      <w:bookmarkEnd w:id="1"/>
    </w:p>
    <w:p w:rsidR="005021C0" w:rsidRPr="005021C0" w:rsidRDefault="005021C0" w:rsidP="005021C0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021C0" w:rsidRPr="005021C0" w:rsidRDefault="005021C0" w:rsidP="005021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021C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*</w:t>
      </w:r>
      <w:r w:rsidRPr="005021C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5021C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«або еквівалент»</w:t>
      </w:r>
      <w:r w:rsidRPr="005021C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5021C0" w:rsidRPr="005021C0" w:rsidRDefault="005021C0" w:rsidP="005021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21C0" w:rsidRPr="005021C0" w:rsidRDefault="005021C0" w:rsidP="005021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21C0" w:rsidRPr="005021C0" w:rsidRDefault="005021C0" w:rsidP="005021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3B9F" w:rsidRPr="005021C0" w:rsidRDefault="00703B9F" w:rsidP="005021C0">
      <w:pPr>
        <w:rPr>
          <w:lang w:val="uk-UA"/>
        </w:rPr>
      </w:pPr>
    </w:p>
    <w:sectPr w:rsidR="00703B9F" w:rsidRPr="005021C0" w:rsidSect="00EA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C8"/>
    <w:rsid w:val="001B5F9D"/>
    <w:rsid w:val="004C311E"/>
    <w:rsid w:val="005021C0"/>
    <w:rsid w:val="0052130C"/>
    <w:rsid w:val="00703B9F"/>
    <w:rsid w:val="00BF1EC8"/>
    <w:rsid w:val="00E40FDD"/>
    <w:rsid w:val="00F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9642"/>
  <w15:chartTrackingRefBased/>
  <w15:docId w15:val="{4FB775E5-022B-47CC-AED5-62622D38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2023-09-26T13:44:00Z</dcterms:created>
  <dcterms:modified xsi:type="dcterms:W3CDTF">2023-12-05T10:48:00Z</dcterms:modified>
</cp:coreProperties>
</file>