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72C" w:rsidRPr="008F772C" w:rsidRDefault="008F772C" w:rsidP="008F772C">
      <w:pPr>
        <w:pStyle w:val="1"/>
        <w:shd w:val="clear" w:color="auto" w:fill="FFFFFF"/>
        <w:jc w:val="center"/>
        <w:rPr>
          <w:rFonts w:ascii="Times New Roman" w:hAnsi="Times New Roman" w:cs="Times New Roman"/>
          <w:sz w:val="28"/>
          <w:szCs w:val="28"/>
        </w:rPr>
      </w:pPr>
      <w:r w:rsidRPr="008F772C">
        <w:rPr>
          <w:rFonts w:ascii="Times New Roman" w:hAnsi="Times New Roman" w:cs="Times New Roman"/>
          <w:sz w:val="28"/>
          <w:szCs w:val="28"/>
        </w:rPr>
        <w:fldChar w:fldCharType="begin"/>
      </w:r>
      <w:r w:rsidRPr="008F772C">
        <w:rPr>
          <w:rFonts w:ascii="Times New Roman" w:hAnsi="Times New Roman" w:cs="Times New Roman"/>
          <w:sz w:val="28"/>
          <w:szCs w:val="28"/>
        </w:rPr>
        <w:instrText xml:space="preserve"> MERGEFIELD НАЙМЗ </w:instrText>
      </w:r>
      <w:r w:rsidRPr="008F772C">
        <w:rPr>
          <w:rFonts w:ascii="Times New Roman" w:hAnsi="Times New Roman" w:cs="Times New Roman"/>
          <w:sz w:val="28"/>
          <w:szCs w:val="28"/>
        </w:rPr>
        <w:fldChar w:fldCharType="separate"/>
      </w:r>
      <w:r w:rsidRPr="008F772C">
        <w:rPr>
          <w:rFonts w:ascii="Times New Roman" w:hAnsi="Times New Roman" w:cs="Times New Roman"/>
          <w:noProof/>
          <w:sz w:val="28"/>
          <w:szCs w:val="28"/>
        </w:rPr>
        <w:t>УПРАВЛІННЯ ЖИТЛОВО-КОМУНАЛЬНОГО ГОСПОДАРСТВА ВИКОНАВЧОГО КОМІТЕТУ ЗОЛОТОНІСЬКОЇ МІСЬКОЇ РАДИ</w:t>
      </w:r>
      <w:r w:rsidRPr="008F772C">
        <w:rPr>
          <w:rFonts w:ascii="Times New Roman" w:hAnsi="Times New Roman" w:cs="Times New Roman"/>
          <w:sz w:val="28"/>
          <w:szCs w:val="28"/>
        </w:rPr>
        <w:fldChar w:fldCharType="end"/>
      </w:r>
    </w:p>
    <w:p w:rsidR="004101E1" w:rsidRPr="00C93E3C" w:rsidRDefault="004101E1" w:rsidP="004101E1">
      <w:pPr>
        <w:spacing w:line="240" w:lineRule="auto"/>
        <w:jc w:val="center"/>
        <w:rPr>
          <w:rFonts w:ascii="Times New Roman" w:hAnsi="Times New Roman" w:cs="Times New Roman"/>
          <w:b/>
          <w:bCs/>
          <w:sz w:val="24"/>
          <w:szCs w:val="24"/>
        </w:rPr>
      </w:pPr>
    </w:p>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3"/>
        <w:gridCol w:w="5528"/>
      </w:tblGrid>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t xml:space="preserve">ЗАТВЕРДЖЕНО </w:t>
            </w:r>
          </w:p>
          <w:p w:rsidR="004101E1" w:rsidRDefault="004101E1" w:rsidP="00495930">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Протокольним рішенням уповноваженої особи з питань публічних закупівель</w:t>
            </w:r>
          </w:p>
          <w:p w:rsidR="004101E1" w:rsidRDefault="004101E1" w:rsidP="00495930">
            <w:pPr>
              <w:spacing w:line="240" w:lineRule="auto"/>
              <w:rPr>
                <w:rFonts w:ascii="Times New Roman" w:hAnsi="Times New Roman" w:cs="Times New Roman"/>
                <w:b/>
                <w:bCs/>
                <w:noProof/>
                <w:sz w:val="24"/>
                <w:szCs w:val="24"/>
              </w:rPr>
            </w:pPr>
          </w:p>
          <w:p w:rsidR="004101E1" w:rsidRPr="00C93E3C" w:rsidRDefault="004101E1" w:rsidP="00D61892">
            <w:pPr>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w:t>
            </w:r>
            <w:r w:rsidRPr="0076600C">
              <w:rPr>
                <w:rFonts w:ascii="Times New Roman" w:hAnsi="Times New Roman" w:cs="Times New Roman"/>
                <w:b/>
                <w:bCs/>
                <w:noProof/>
                <w:sz w:val="24"/>
                <w:szCs w:val="24"/>
              </w:rPr>
              <w:t xml:space="preserve"> </w:t>
            </w:r>
            <w:r w:rsidR="00D61892">
              <w:rPr>
                <w:rFonts w:ascii="Times New Roman" w:hAnsi="Times New Roman" w:cs="Times New Roman"/>
                <w:b/>
                <w:bCs/>
                <w:noProof/>
                <w:sz w:val="24"/>
                <w:szCs w:val="24"/>
              </w:rPr>
              <w:t>14</w:t>
            </w:r>
            <w:r w:rsidR="00B66973">
              <w:rPr>
                <w:rFonts w:ascii="Times New Roman" w:hAnsi="Times New Roman" w:cs="Times New Roman"/>
                <w:b/>
                <w:bCs/>
                <w:noProof/>
                <w:sz w:val="24"/>
                <w:szCs w:val="24"/>
              </w:rPr>
              <w:t xml:space="preserve"> від </w:t>
            </w:r>
            <w:r w:rsidR="00D61892">
              <w:rPr>
                <w:rFonts w:ascii="Times New Roman" w:hAnsi="Times New Roman" w:cs="Times New Roman"/>
                <w:b/>
                <w:bCs/>
                <w:noProof/>
                <w:sz w:val="24"/>
                <w:szCs w:val="24"/>
              </w:rPr>
              <w:t>06</w:t>
            </w:r>
            <w:r>
              <w:rPr>
                <w:rFonts w:ascii="Times New Roman" w:hAnsi="Times New Roman" w:cs="Times New Roman"/>
                <w:b/>
                <w:bCs/>
                <w:noProof/>
                <w:sz w:val="24"/>
                <w:szCs w:val="24"/>
              </w:rPr>
              <w:t>.</w:t>
            </w:r>
            <w:r w:rsidR="00D61892">
              <w:rPr>
                <w:rFonts w:ascii="Times New Roman" w:hAnsi="Times New Roman" w:cs="Times New Roman"/>
                <w:b/>
                <w:bCs/>
                <w:noProof/>
                <w:sz w:val="24"/>
                <w:szCs w:val="24"/>
              </w:rPr>
              <w:t>02</w:t>
            </w:r>
            <w:r w:rsidRPr="00C93E3C">
              <w:rPr>
                <w:rFonts w:ascii="Times New Roman" w:hAnsi="Times New Roman" w:cs="Times New Roman"/>
                <w:b/>
                <w:bCs/>
                <w:noProof/>
                <w:sz w:val="24"/>
                <w:szCs w:val="24"/>
              </w:rPr>
              <w:t>.20</w:t>
            </w:r>
            <w:r>
              <w:rPr>
                <w:rFonts w:ascii="Times New Roman" w:hAnsi="Times New Roman" w:cs="Times New Roman"/>
                <w:b/>
                <w:bCs/>
                <w:noProof/>
                <w:sz w:val="24"/>
                <w:szCs w:val="24"/>
              </w:rPr>
              <w:t>2</w:t>
            </w:r>
            <w:r w:rsidR="00AC6F29">
              <w:rPr>
                <w:rFonts w:ascii="Times New Roman" w:hAnsi="Times New Roman" w:cs="Times New Roman"/>
                <w:b/>
                <w:bCs/>
                <w:noProof/>
                <w:sz w:val="24"/>
                <w:szCs w:val="24"/>
              </w:rPr>
              <w:t>4</w:t>
            </w:r>
            <w:r w:rsidRPr="00C93E3C">
              <w:rPr>
                <w:rFonts w:ascii="Times New Roman" w:hAnsi="Times New Roman" w:cs="Times New Roman"/>
                <w:b/>
                <w:bCs/>
                <w:noProof/>
                <w:sz w:val="24"/>
                <w:szCs w:val="24"/>
              </w:rPr>
              <w:t xml:space="preserve"> </w:t>
            </w:r>
            <w:r w:rsidRPr="00C93E3C">
              <w:rPr>
                <w:rFonts w:ascii="Times New Roman" w:hAnsi="Times New Roman" w:cs="Times New Roman"/>
                <w:b/>
                <w:bCs/>
                <w:noProof/>
                <w:sz w:val="24"/>
                <w:szCs w:val="24"/>
              </w:rPr>
              <w:fldChar w:fldCharType="begin"/>
            </w:r>
            <w:r w:rsidRPr="00C93E3C">
              <w:rPr>
                <w:rFonts w:ascii="Times New Roman" w:hAnsi="Times New Roman" w:cs="Times New Roman"/>
                <w:b/>
                <w:bCs/>
                <w:noProof/>
                <w:sz w:val="24"/>
                <w:szCs w:val="24"/>
              </w:rPr>
              <w:instrText xml:space="preserve"> MERGEFIELD "ДЗМ1" </w:instrText>
            </w:r>
            <w:r w:rsidRPr="00C93E3C">
              <w:rPr>
                <w:rFonts w:ascii="Times New Roman" w:hAnsi="Times New Roman" w:cs="Times New Roman"/>
                <w:b/>
                <w:bCs/>
                <w:noProof/>
                <w:sz w:val="24"/>
                <w:szCs w:val="24"/>
              </w:rPr>
              <w:fldChar w:fldCharType="end"/>
            </w:r>
            <w:r w:rsidRPr="00C93E3C">
              <w:rPr>
                <w:rFonts w:ascii="Times New Roman" w:hAnsi="Times New Roman" w:cs="Times New Roman"/>
                <w:b/>
                <w:bCs/>
                <w:noProof/>
                <w:sz w:val="24"/>
                <w:szCs w:val="24"/>
              </w:rPr>
              <w:t xml:space="preserve">року             </w:t>
            </w:r>
          </w:p>
        </w:tc>
      </w:tr>
      <w:tr w:rsidR="004101E1" w:rsidRPr="00C93E3C" w:rsidTr="00495930">
        <w:tc>
          <w:tcPr>
            <w:tcW w:w="4073" w:type="dxa"/>
            <w:tcBorders>
              <w:top w:val="nil"/>
              <w:left w:val="nil"/>
              <w:bottom w:val="nil"/>
              <w:right w:val="nil"/>
            </w:tcBorders>
          </w:tcPr>
          <w:p w:rsidR="004101E1" w:rsidRPr="00C93E3C" w:rsidRDefault="004101E1" w:rsidP="00495930">
            <w:pPr>
              <w:spacing w:line="240" w:lineRule="auto"/>
              <w:rPr>
                <w:rFonts w:ascii="Times New Roman" w:hAnsi="Times New Roman" w:cs="Times New Roman"/>
                <w:b/>
                <w:bCs/>
                <w:sz w:val="24"/>
                <w:szCs w:val="24"/>
              </w:rPr>
            </w:pPr>
          </w:p>
        </w:tc>
        <w:tc>
          <w:tcPr>
            <w:tcW w:w="5528" w:type="dxa"/>
            <w:tcBorders>
              <w:top w:val="nil"/>
              <w:left w:val="nil"/>
              <w:bottom w:val="nil"/>
              <w:right w:val="nil"/>
            </w:tcBorders>
          </w:tcPr>
          <w:p w:rsidR="0055734A" w:rsidRDefault="0055734A" w:rsidP="0055734A">
            <w:pPr>
              <w:shd w:val="clear" w:color="auto" w:fill="FFFFFF"/>
              <w:spacing w:line="240" w:lineRule="auto"/>
              <w:rPr>
                <w:rFonts w:ascii="Times New Roman" w:hAnsi="Times New Roman" w:cs="Times New Roman"/>
                <w:b/>
                <w:bCs/>
                <w:noProof/>
                <w:sz w:val="24"/>
                <w:szCs w:val="24"/>
              </w:rPr>
            </w:pPr>
            <w:r>
              <w:rPr>
                <w:rFonts w:ascii="Times New Roman" w:hAnsi="Times New Roman" w:cs="Times New Roman"/>
                <w:b/>
                <w:bCs/>
                <w:noProof/>
                <w:sz w:val="24"/>
                <w:szCs w:val="24"/>
              </w:rPr>
              <w:t>(із змінами затвердженими протокольним рішення №</w:t>
            </w:r>
            <w:r>
              <w:rPr>
                <w:rFonts w:ascii="Times New Roman" w:hAnsi="Times New Roman" w:cs="Times New Roman"/>
                <w:b/>
                <w:bCs/>
                <w:noProof/>
                <w:sz w:val="24"/>
                <w:szCs w:val="24"/>
              </w:rPr>
              <w:t xml:space="preserve"> 15</w:t>
            </w:r>
            <w:r>
              <w:rPr>
                <w:rFonts w:ascii="Times New Roman" w:hAnsi="Times New Roman" w:cs="Times New Roman"/>
                <w:b/>
                <w:bCs/>
                <w:noProof/>
                <w:sz w:val="24"/>
                <w:szCs w:val="24"/>
              </w:rPr>
              <w:t xml:space="preserve"> від </w:t>
            </w:r>
            <w:r>
              <w:rPr>
                <w:rFonts w:ascii="Times New Roman" w:hAnsi="Times New Roman" w:cs="Times New Roman"/>
                <w:b/>
                <w:bCs/>
                <w:noProof/>
                <w:sz w:val="24"/>
                <w:szCs w:val="24"/>
              </w:rPr>
              <w:t>07</w:t>
            </w:r>
            <w:r>
              <w:rPr>
                <w:rFonts w:ascii="Times New Roman" w:hAnsi="Times New Roman" w:cs="Times New Roman"/>
                <w:b/>
                <w:bCs/>
                <w:noProof/>
                <w:sz w:val="24"/>
                <w:szCs w:val="24"/>
              </w:rPr>
              <w:t>.0</w:t>
            </w:r>
            <w:r>
              <w:rPr>
                <w:rFonts w:ascii="Times New Roman" w:hAnsi="Times New Roman" w:cs="Times New Roman"/>
                <w:b/>
                <w:bCs/>
                <w:noProof/>
                <w:sz w:val="24"/>
                <w:szCs w:val="24"/>
              </w:rPr>
              <w:t>2</w:t>
            </w:r>
            <w:bookmarkStart w:id="0" w:name="_GoBack"/>
            <w:bookmarkEnd w:id="0"/>
            <w:r>
              <w:rPr>
                <w:rFonts w:ascii="Times New Roman" w:hAnsi="Times New Roman" w:cs="Times New Roman"/>
                <w:b/>
                <w:bCs/>
                <w:noProof/>
                <w:sz w:val="24"/>
                <w:szCs w:val="24"/>
              </w:rPr>
              <w:t xml:space="preserve">.2024р.)     </w:t>
            </w:r>
          </w:p>
          <w:p w:rsidR="004101E1" w:rsidRDefault="004101E1" w:rsidP="00495930">
            <w:pPr>
              <w:spacing w:line="240" w:lineRule="auto"/>
              <w:rPr>
                <w:rFonts w:ascii="Times New Roman" w:hAnsi="Times New Roman" w:cs="Times New Roman"/>
                <w:b/>
                <w:bCs/>
                <w:sz w:val="24"/>
                <w:szCs w:val="24"/>
              </w:rPr>
            </w:pPr>
          </w:p>
          <w:p w:rsidR="004101E1" w:rsidRPr="00C93E3C" w:rsidRDefault="004101E1" w:rsidP="008F772C">
            <w:pPr>
              <w:spacing w:line="240" w:lineRule="auto"/>
              <w:rPr>
                <w:rFonts w:ascii="Times New Roman" w:hAnsi="Times New Roman" w:cs="Times New Roman"/>
                <w:b/>
                <w:bCs/>
                <w:sz w:val="24"/>
                <w:szCs w:val="24"/>
              </w:rPr>
            </w:pPr>
            <w:r>
              <w:rPr>
                <w:rFonts w:ascii="Times New Roman" w:hAnsi="Times New Roman" w:cs="Times New Roman"/>
                <w:b/>
                <w:bCs/>
                <w:sz w:val="24"/>
                <w:szCs w:val="24"/>
              </w:rPr>
              <w:t xml:space="preserve">_____________   </w:t>
            </w:r>
            <w:r w:rsidR="008F772C">
              <w:rPr>
                <w:rFonts w:ascii="Times New Roman" w:hAnsi="Times New Roman" w:cs="Times New Roman"/>
                <w:b/>
                <w:bCs/>
                <w:sz w:val="24"/>
                <w:szCs w:val="24"/>
              </w:rPr>
              <w:t>Наталія БАБЕНКО</w:t>
            </w:r>
          </w:p>
        </w:tc>
      </w:tr>
    </w:tbl>
    <w:p w:rsidR="004101E1" w:rsidRPr="008F31D6" w:rsidRDefault="004101E1" w:rsidP="004101E1">
      <w:pPr>
        <w:shd w:val="clear" w:color="auto" w:fill="FFFFFF"/>
        <w:spacing w:line="240" w:lineRule="auto"/>
        <w:ind w:left="320"/>
        <w:jc w:val="center"/>
        <w:rPr>
          <w:rFonts w:ascii="Times New Roman" w:hAnsi="Times New Roman" w:cs="Times New Roman"/>
          <w:b/>
          <w:bCs/>
          <w:sz w:val="24"/>
          <w:szCs w:val="24"/>
        </w:rPr>
      </w:pPr>
    </w:p>
    <w:tbl>
      <w:tblPr>
        <w:tblW w:w="0" w:type="auto"/>
        <w:tblInd w:w="288" w:type="dxa"/>
        <w:tblLayout w:type="fixed"/>
        <w:tblLook w:val="0000" w:firstRow="0" w:lastRow="0" w:firstColumn="0" w:lastColumn="0" w:noHBand="0" w:noVBand="0"/>
      </w:tblPr>
      <w:tblGrid>
        <w:gridCol w:w="9559"/>
      </w:tblGrid>
      <w:tr w:rsidR="004101E1" w:rsidRPr="00C93E3C" w:rsidTr="00495930">
        <w:tc>
          <w:tcPr>
            <w:tcW w:w="9559" w:type="dxa"/>
            <w:tcBorders>
              <w:top w:val="nil"/>
              <w:left w:val="nil"/>
              <w:bottom w:val="nil"/>
              <w:right w:val="nil"/>
            </w:tcBorders>
          </w:tcPr>
          <w:p w:rsidR="004101E1" w:rsidRPr="00C93E3C" w:rsidRDefault="004101E1" w:rsidP="00495930">
            <w:pPr>
              <w:shd w:val="clear" w:color="auto" w:fill="FFFFFF"/>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rsidR="004101E1" w:rsidRPr="00022959" w:rsidRDefault="004101E1" w:rsidP="00495930">
            <w:pPr>
              <w:shd w:val="clear" w:color="auto" w:fill="FFFFFF"/>
              <w:spacing w:line="240" w:lineRule="auto"/>
              <w:jc w:val="center"/>
              <w:rPr>
                <w:rFonts w:ascii="Times New Roman" w:hAnsi="Times New Roman" w:cs="Times New Roman"/>
                <w:b/>
                <w:sz w:val="36"/>
                <w:szCs w:val="36"/>
              </w:rPr>
            </w:pPr>
            <w:r w:rsidRPr="00022959">
              <w:rPr>
                <w:rFonts w:ascii="Times New Roman" w:hAnsi="Times New Roman" w:cs="Times New Roman"/>
                <w:b/>
                <w:sz w:val="36"/>
                <w:szCs w:val="36"/>
              </w:rPr>
              <w:t>ТЕНДЕРНА ДОКУМЕНТАЦІЯ</w:t>
            </w:r>
          </w:p>
        </w:tc>
      </w:tr>
    </w:tbl>
    <w:p w:rsidR="004101E1" w:rsidRPr="008F772C" w:rsidRDefault="004101E1" w:rsidP="004101E1">
      <w:pPr>
        <w:shd w:val="clear" w:color="auto" w:fill="FFFFFF"/>
        <w:spacing w:line="240" w:lineRule="auto"/>
        <w:jc w:val="center"/>
        <w:rPr>
          <w:rFonts w:ascii="Times New Roman" w:hAnsi="Times New Roman" w:cs="Times New Roman"/>
          <w:b/>
          <w:bCs/>
          <w:sz w:val="40"/>
          <w:szCs w:val="40"/>
        </w:rPr>
      </w:pPr>
      <w:r w:rsidRPr="008F772C">
        <w:rPr>
          <w:rFonts w:ascii="Times New Roman" w:hAnsi="Times New Roman" w:cs="Times New Roman"/>
          <w:b/>
          <w:color w:val="121212"/>
          <w:sz w:val="40"/>
          <w:szCs w:val="40"/>
          <w:lang w:eastAsia="uk-UA"/>
        </w:rPr>
        <w:t>«</w:t>
      </w:r>
      <w:r w:rsidR="00D553A0" w:rsidRPr="00D553A0">
        <w:rPr>
          <w:rFonts w:ascii="Times New Roman" w:hAnsi="Times New Roman" w:cs="Times New Roman"/>
          <w:b/>
          <w:color w:val="121212"/>
          <w:sz w:val="40"/>
          <w:szCs w:val="40"/>
          <w:lang w:eastAsia="uk-UA"/>
        </w:rPr>
        <w:t>Труби сталеві та комплектуючі до них (ДК 021:2015 – 44160000-9 – Магістралі, трубопроводи, труби, обсадні труби, тюбінги та супутні вироби)</w:t>
      </w:r>
      <w:r w:rsidRPr="008F772C">
        <w:rPr>
          <w:rFonts w:ascii="Times New Roman" w:hAnsi="Times New Roman" w:cs="Times New Roman"/>
          <w:b/>
          <w:color w:val="121212"/>
          <w:sz w:val="40"/>
          <w:szCs w:val="40"/>
          <w:lang w:eastAsia="uk-UA"/>
        </w:rPr>
        <w:t>»</w:t>
      </w:r>
    </w:p>
    <w:p w:rsidR="004101E1" w:rsidRDefault="004101E1" w:rsidP="004101E1">
      <w:pPr>
        <w:shd w:val="clear" w:color="auto" w:fill="FFFFFF"/>
        <w:spacing w:line="240" w:lineRule="auto"/>
        <w:rPr>
          <w:rFonts w:ascii="Times New Roman" w:hAnsi="Times New Roman" w:cs="Times New Roman"/>
          <w:b/>
          <w:bCs/>
          <w:sz w:val="24"/>
          <w:szCs w:val="24"/>
        </w:rPr>
      </w:pPr>
      <w:r>
        <w:rPr>
          <w:rFonts w:ascii="Times New Roman" w:hAnsi="Times New Roman" w:cs="Times New Roman"/>
          <w:b/>
          <w:bCs/>
          <w:sz w:val="48"/>
          <w:szCs w:val="48"/>
        </w:rPr>
        <w:t xml:space="preserve"> </w:t>
      </w:r>
    </w:p>
    <w:p w:rsidR="004101E1" w:rsidRDefault="004101E1" w:rsidP="004101E1">
      <w:pPr>
        <w:shd w:val="clear" w:color="auto" w:fill="FFFFFF"/>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ВІДКРИТІ ТОРГИ</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 xml:space="preserve">(з урахуванням Особливостей здійснення публічних закупівель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товарів, робіт і</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послуг для замовників, передбачених </w:t>
      </w:r>
    </w:p>
    <w:p w:rsidR="004101E1"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Законом України</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 xml:space="preserve">«Про публічні закупівлі», на період дії </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правового режиму</w:t>
      </w:r>
      <w:r>
        <w:rPr>
          <w:rFonts w:ascii="Times New Roman" w:eastAsia="Times New Roman" w:hAnsi="Times New Roman" w:cs="Times New Roman"/>
          <w:b/>
          <w:bCs/>
          <w:sz w:val="28"/>
          <w:szCs w:val="28"/>
          <w:lang w:eastAsia="uk-UA"/>
        </w:rPr>
        <w:t xml:space="preserve"> </w:t>
      </w:r>
      <w:r w:rsidRPr="0048217E">
        <w:rPr>
          <w:rFonts w:ascii="Times New Roman" w:eastAsia="Times New Roman" w:hAnsi="Times New Roman" w:cs="Times New Roman"/>
          <w:b/>
          <w:bCs/>
          <w:sz w:val="28"/>
          <w:szCs w:val="28"/>
          <w:lang w:eastAsia="uk-UA"/>
        </w:rPr>
        <w:t>воєнного стану в Україні та протягом 90 днів</w:t>
      </w:r>
    </w:p>
    <w:p w:rsidR="004101E1" w:rsidRPr="0048217E" w:rsidRDefault="004101E1" w:rsidP="004101E1">
      <w:pPr>
        <w:spacing w:line="240" w:lineRule="auto"/>
        <w:jc w:val="center"/>
        <w:rPr>
          <w:rFonts w:ascii="Times New Roman" w:eastAsia="Times New Roman" w:hAnsi="Times New Roman" w:cs="Times New Roman"/>
          <w:b/>
          <w:bCs/>
          <w:sz w:val="28"/>
          <w:szCs w:val="28"/>
          <w:lang w:eastAsia="uk-UA"/>
        </w:rPr>
      </w:pPr>
      <w:r w:rsidRPr="0048217E">
        <w:rPr>
          <w:rFonts w:ascii="Times New Roman" w:eastAsia="Times New Roman" w:hAnsi="Times New Roman" w:cs="Times New Roman"/>
          <w:b/>
          <w:bCs/>
          <w:sz w:val="28"/>
          <w:szCs w:val="28"/>
          <w:lang w:eastAsia="uk-UA"/>
        </w:rPr>
        <w:t>з дня його припинення або скасування)</w:t>
      </w:r>
    </w:p>
    <w:p w:rsidR="004101E1" w:rsidRDefault="004101E1"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AC6F29" w:rsidRDefault="00AC6F29" w:rsidP="004101E1">
      <w:pPr>
        <w:shd w:val="clear" w:color="auto" w:fill="FFFFFF"/>
        <w:spacing w:line="240" w:lineRule="auto"/>
        <w:jc w:val="center"/>
        <w:rPr>
          <w:rFonts w:ascii="Times New Roman" w:hAnsi="Times New Roman" w:cs="Times New Roman"/>
          <w:b/>
          <w:bCs/>
          <w:sz w:val="24"/>
          <w:szCs w:val="24"/>
        </w:rPr>
      </w:pPr>
    </w:p>
    <w:p w:rsidR="00AC6F29" w:rsidRDefault="00AC6F29" w:rsidP="004101E1">
      <w:pPr>
        <w:shd w:val="clear" w:color="auto" w:fill="FFFFFF"/>
        <w:spacing w:line="240" w:lineRule="auto"/>
        <w:jc w:val="center"/>
        <w:rPr>
          <w:rFonts w:ascii="Times New Roman" w:hAnsi="Times New Roman" w:cs="Times New Roman"/>
          <w:b/>
          <w:bCs/>
          <w:sz w:val="24"/>
          <w:szCs w:val="24"/>
        </w:rPr>
      </w:pPr>
    </w:p>
    <w:p w:rsidR="00851DAF" w:rsidRDefault="00851DAF" w:rsidP="004101E1">
      <w:pPr>
        <w:shd w:val="clear" w:color="auto" w:fill="FFFFFF"/>
        <w:spacing w:line="240" w:lineRule="auto"/>
        <w:jc w:val="center"/>
        <w:rPr>
          <w:rFonts w:ascii="Times New Roman" w:hAnsi="Times New Roman" w:cs="Times New Roman"/>
          <w:b/>
          <w:bCs/>
          <w:sz w:val="24"/>
          <w:szCs w:val="24"/>
        </w:rPr>
      </w:pPr>
    </w:p>
    <w:p w:rsidR="004101E1" w:rsidRDefault="004101E1" w:rsidP="004101E1">
      <w:pPr>
        <w:shd w:val="clear" w:color="auto" w:fill="FFFFFF"/>
        <w:spacing w:line="240" w:lineRule="auto"/>
        <w:jc w:val="center"/>
        <w:rPr>
          <w:rFonts w:ascii="Times New Roman" w:hAnsi="Times New Roman" w:cs="Times New Roman"/>
          <w:b/>
          <w:bCs/>
          <w:sz w:val="24"/>
          <w:szCs w:val="24"/>
        </w:rPr>
      </w:pPr>
      <w:r w:rsidRPr="00C93E3C">
        <w:rPr>
          <w:rFonts w:ascii="Times New Roman" w:hAnsi="Times New Roman" w:cs="Times New Roman"/>
          <w:b/>
          <w:sz w:val="24"/>
          <w:szCs w:val="24"/>
        </w:rPr>
        <w:t>м. Золотоноша</w:t>
      </w:r>
      <w:r>
        <w:rPr>
          <w:rFonts w:ascii="Times New Roman" w:hAnsi="Times New Roman" w:cs="Times New Roman"/>
          <w:b/>
          <w:bCs/>
          <w:sz w:val="24"/>
          <w:szCs w:val="24"/>
        </w:rPr>
        <w:t xml:space="preserve"> – 202</w:t>
      </w:r>
      <w:r w:rsidR="00AC6F29">
        <w:rPr>
          <w:rFonts w:ascii="Times New Roman" w:hAnsi="Times New Roman" w:cs="Times New Roman"/>
          <w:b/>
          <w:bCs/>
          <w:sz w:val="24"/>
          <w:szCs w:val="24"/>
        </w:rPr>
        <w:t>4</w:t>
      </w:r>
    </w:p>
    <w:p w:rsidR="00D553A0" w:rsidRDefault="00D553A0" w:rsidP="004101E1">
      <w:pPr>
        <w:shd w:val="clear" w:color="auto" w:fill="FFFFFF"/>
        <w:spacing w:line="240" w:lineRule="auto"/>
        <w:jc w:val="center"/>
        <w:rPr>
          <w:rFonts w:ascii="Times New Roman" w:hAnsi="Times New Roman" w:cs="Times New Roman"/>
          <w:b/>
          <w:bCs/>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DA77BD">
        <w:trPr>
          <w:trHeight w:val="416"/>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DA77BD" w:rsidRDefault="0040186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DA77BD">
        <w:trPr>
          <w:trHeight w:val="411"/>
          <w:jc w:val="center"/>
        </w:trPr>
        <w:tc>
          <w:tcPr>
            <w:tcW w:w="7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DA77BD" w:rsidTr="004101E1">
        <w:trPr>
          <w:trHeight w:val="1119"/>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shd w:val="clear" w:color="auto" w:fill="auto"/>
          </w:tcPr>
          <w:p w:rsidR="00DA77BD" w:rsidRPr="004101E1" w:rsidRDefault="0040186F">
            <w:pPr>
              <w:jc w:val="both"/>
              <w:rPr>
                <w:rFonts w:ascii="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4101E1">
              <w:rPr>
                <w:rFonts w:ascii="Times New Roman" w:hAnsi="Times New Roman" w:cs="Times New Roman"/>
                <w:sz w:val="24"/>
                <w:szCs w:val="24"/>
                <w:shd w:val="clear" w:color="auto" w:fill="FFFFFF" w:themeFill="background1"/>
              </w:rPr>
              <w:t>«Про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DA77BD">
        <w:trPr>
          <w:trHeight w:val="615"/>
          <w:jc w:val="center"/>
        </w:trPr>
        <w:tc>
          <w:tcPr>
            <w:tcW w:w="705" w:type="dxa"/>
          </w:tcPr>
          <w:p w:rsidR="00DA77BD" w:rsidRDefault="0040186F">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DA77BD" w:rsidRDefault="0040186F">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DA77BD" w:rsidRDefault="0040186F">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F772C">
        <w:trPr>
          <w:trHeight w:val="28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УПРАВЛІННЯ ЖИТЛОВО-КОМУНАЛЬНОГО ГОСПОДАРСТВА ВИКОНАВЧОГО КОМІТЕТУ ЗОЛОТОНІСЬКОЇ МІСЬКОЇ РАДИ</w:t>
            </w:r>
          </w:p>
        </w:tc>
      </w:tr>
      <w:tr w:rsidR="008F772C">
        <w:trPr>
          <w:trHeight w:val="536"/>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19700, Черкаська обл., місто Золотоноша, вулиця </w:t>
            </w:r>
            <w:r>
              <w:rPr>
                <w:rFonts w:ascii="Times New Roman" w:eastAsia="Times New Roman" w:hAnsi="Times New Roman" w:cs="Times New Roman"/>
                <w:sz w:val="24"/>
                <w:szCs w:val="24"/>
                <w:lang w:val="uk-UA"/>
              </w:rPr>
              <w:t>Садовий проїзд</w:t>
            </w:r>
            <w:r w:rsidRPr="00C93E3C">
              <w:rPr>
                <w:rFonts w:ascii="Times New Roman" w:eastAsia="Times New Roman" w:hAnsi="Times New Roman" w:cs="Times New Roman"/>
                <w:sz w:val="24"/>
                <w:szCs w:val="24"/>
                <w:lang w:val="uk-UA"/>
              </w:rPr>
              <w:t xml:space="preserve">, будинок </w:t>
            </w:r>
            <w:r>
              <w:rPr>
                <w:rFonts w:ascii="Times New Roman" w:eastAsia="Times New Roman" w:hAnsi="Times New Roman" w:cs="Times New Roman"/>
                <w:sz w:val="24"/>
                <w:szCs w:val="24"/>
                <w:lang w:val="uk-UA"/>
              </w:rPr>
              <w:t>8</w:t>
            </w:r>
          </w:p>
        </w:tc>
      </w:tr>
      <w:tr w:rsidR="008F772C">
        <w:trPr>
          <w:trHeight w:val="1119"/>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ПІБ: </w:t>
            </w:r>
            <w:r>
              <w:rPr>
                <w:rFonts w:ascii="Times New Roman" w:eastAsia="Times New Roman" w:hAnsi="Times New Roman" w:cs="Times New Roman"/>
                <w:sz w:val="24"/>
                <w:szCs w:val="24"/>
                <w:lang w:val="uk-UA"/>
              </w:rPr>
              <w:t>Бабенко Наталія Борисівна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uk-UA"/>
              </w:rPr>
              <w:t xml:space="preserve">Посада: </w:t>
            </w:r>
            <w:r>
              <w:rPr>
                <w:rFonts w:ascii="Times New Roman" w:eastAsia="Times New Roman" w:hAnsi="Times New Roman" w:cs="Times New Roman"/>
                <w:sz w:val="24"/>
                <w:szCs w:val="24"/>
                <w:lang w:val="uk-UA"/>
              </w:rPr>
              <w:t>уповноважена особа</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Адреса: 19702</w:t>
            </w:r>
            <w:r w:rsidRPr="00C93E3C">
              <w:rPr>
                <w:rFonts w:ascii="Times New Roman" w:eastAsia="Times New Roman" w:hAnsi="Times New Roman" w:cs="Times New Roman"/>
                <w:sz w:val="24"/>
                <w:szCs w:val="24"/>
                <w:lang w:val="uk-UA"/>
              </w:rPr>
              <w:t xml:space="preserve">, Черкаська обл., місто Золотоноша, вулиця </w:t>
            </w:r>
            <w:r>
              <w:rPr>
                <w:rFonts w:ascii="Times New Roman" w:eastAsia="Times New Roman" w:hAnsi="Times New Roman" w:cs="Times New Roman"/>
                <w:sz w:val="24"/>
                <w:szCs w:val="24"/>
                <w:lang w:val="uk-UA"/>
              </w:rPr>
              <w:t>Садовий проїзд, будинок 8</w:t>
            </w:r>
          </w:p>
          <w:p w:rsidR="008F772C" w:rsidRPr="0031389B"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en-US"/>
              </w:rPr>
            </w:pPr>
            <w:r w:rsidRPr="00C93E3C">
              <w:rPr>
                <w:rFonts w:ascii="Times New Roman" w:eastAsia="Times New Roman" w:hAnsi="Times New Roman" w:cs="Times New Roman"/>
                <w:sz w:val="24"/>
                <w:szCs w:val="24"/>
                <w:lang w:val="uk-UA"/>
              </w:rPr>
              <w:t>Тел. –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23948</w:t>
            </w:r>
            <w:r w:rsidRPr="00C93E3C">
              <w:rPr>
                <w:rFonts w:ascii="Times New Roman" w:eastAsia="Times New Roman" w:hAnsi="Times New Roman" w:cs="Times New Roman"/>
                <w:sz w:val="24"/>
                <w:szCs w:val="24"/>
                <w:lang w:val="uk-UA"/>
              </w:rPr>
              <w:t xml:space="preserve">, факс </w:t>
            </w:r>
            <w:r>
              <w:rPr>
                <w:rFonts w:ascii="Times New Roman" w:eastAsia="Times New Roman" w:hAnsi="Times New Roman" w:cs="Times New Roman"/>
                <w:sz w:val="24"/>
                <w:szCs w:val="24"/>
                <w:lang w:val="uk-UA"/>
              </w:rPr>
              <w:t>–</w:t>
            </w:r>
            <w:r w:rsidRPr="00C93E3C">
              <w:rPr>
                <w:rFonts w:ascii="Times New Roman" w:eastAsia="Times New Roman" w:hAnsi="Times New Roman" w:cs="Times New Roman"/>
                <w:sz w:val="24"/>
                <w:szCs w:val="24"/>
                <w:lang w:val="uk-UA"/>
              </w:rPr>
              <w:t xml:space="preserve"> 04737</w:t>
            </w:r>
            <w:r>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en-US"/>
              </w:rPr>
              <w:t>23057</w:t>
            </w:r>
          </w:p>
          <w:p w:rsidR="008F772C" w:rsidRPr="00C93E3C" w:rsidRDefault="008F772C" w:rsidP="00495930">
            <w:pPr>
              <w:pStyle w:val="11"/>
              <w:widowControl w:val="0"/>
              <w:shd w:val="clear" w:color="auto" w:fill="FFFFFF"/>
              <w:spacing w:line="240" w:lineRule="auto"/>
              <w:jc w:val="both"/>
              <w:rPr>
                <w:rFonts w:ascii="Times New Roman" w:eastAsia="Times New Roman" w:hAnsi="Times New Roman" w:cs="Times New Roman"/>
                <w:sz w:val="24"/>
                <w:szCs w:val="24"/>
                <w:lang w:val="uk-UA"/>
              </w:rPr>
            </w:pPr>
            <w:r w:rsidRPr="00C93E3C">
              <w:rPr>
                <w:rFonts w:ascii="Times New Roman" w:eastAsia="Times New Roman" w:hAnsi="Times New Roman" w:cs="Times New Roman"/>
                <w:sz w:val="24"/>
                <w:szCs w:val="24"/>
                <w:lang w:val="en-US"/>
              </w:rPr>
              <w:t xml:space="preserve">e-mail: </w:t>
            </w:r>
            <w:r w:rsidRPr="00C93E3C">
              <w:rPr>
                <w:rFonts w:ascii="Times New Roman" w:eastAsia="Times New Roman" w:hAnsi="Times New Roman" w:cs="Times New Roman"/>
                <w:sz w:val="24"/>
                <w:szCs w:val="24"/>
                <w:lang w:val="uk-UA"/>
              </w:rPr>
              <w:t>bux-ugkg-zolo@ukr.net</w:t>
            </w:r>
          </w:p>
        </w:tc>
      </w:tr>
      <w:tr w:rsidR="008F772C">
        <w:trPr>
          <w:trHeight w:val="15"/>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8F772C" w:rsidRDefault="008F772C">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4101E1">
              <w:rPr>
                <w:rFonts w:ascii="Times New Roman" w:eastAsia="Times New Roman" w:hAnsi="Times New Roman" w:cs="Times New Roman"/>
                <w:color w:val="000000" w:themeColor="text1"/>
                <w:sz w:val="24"/>
                <w:szCs w:val="24"/>
              </w:rPr>
              <w:t>з особливостями</w:t>
            </w:r>
          </w:p>
        </w:tc>
      </w:tr>
      <w:tr w:rsidR="008F772C">
        <w:trPr>
          <w:trHeight w:val="240"/>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8F772C" w:rsidRDefault="008F772C">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F772C">
        <w:trPr>
          <w:jc w:val="center"/>
        </w:trPr>
        <w:tc>
          <w:tcPr>
            <w:tcW w:w="705" w:type="dxa"/>
          </w:tcPr>
          <w:p w:rsidR="008F772C" w:rsidRDefault="008F772C">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8F772C" w:rsidRDefault="008F772C">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8F772C" w:rsidRPr="00A06693" w:rsidRDefault="00D553A0" w:rsidP="00495930">
            <w:pPr>
              <w:shd w:val="clear" w:color="auto" w:fill="FFFFFF"/>
              <w:rPr>
                <w:rFonts w:ascii="Times New Roman" w:hAnsi="Times New Roman" w:cs="Times New Roman"/>
                <w:b/>
                <w:sz w:val="24"/>
                <w:szCs w:val="24"/>
              </w:rPr>
            </w:pPr>
            <w:r w:rsidRPr="00D553A0">
              <w:rPr>
                <w:rFonts w:ascii="Times New Roman" w:hAnsi="Times New Roman" w:cs="Times New Roman"/>
                <w:b/>
                <w:color w:val="121212"/>
                <w:sz w:val="24"/>
                <w:szCs w:val="24"/>
                <w:lang w:eastAsia="uk-UA"/>
              </w:rPr>
              <w:t>Труби сталеві та комплектуючі до них (ДК 021:2015 – 44160000-9 – Магістралі, трубопроводи, труби, обсадні труби, тюбінги та супутні вироби)</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8F772C" w:rsidRDefault="008F772C">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8F772C" w:rsidRPr="00C93E3C" w:rsidRDefault="008F772C" w:rsidP="00495930">
            <w:pPr>
              <w:pStyle w:val="11"/>
              <w:widowControl w:val="0"/>
              <w:shd w:val="clear" w:color="auto" w:fill="FFFFFF"/>
              <w:spacing w:line="240" w:lineRule="auto"/>
              <w:jc w:val="both"/>
              <w:rPr>
                <w:rFonts w:ascii="Times New Roman" w:hAnsi="Times New Roman" w:cs="Times New Roman"/>
                <w:sz w:val="24"/>
                <w:szCs w:val="24"/>
                <w:lang w:val="uk-UA"/>
              </w:rPr>
            </w:pPr>
            <w:r w:rsidRPr="00C93E3C">
              <w:rPr>
                <w:rFonts w:ascii="Times New Roman" w:eastAsia="Times New Roman" w:hAnsi="Times New Roman" w:cs="Times New Roman"/>
                <w:sz w:val="24"/>
                <w:szCs w:val="24"/>
                <w:lang w:val="uk-UA"/>
              </w:rPr>
              <w:t>Окремих частин предмету закупівлі не визначено</w:t>
            </w:r>
            <w:r w:rsidRPr="00C93E3C">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lang w:val="uk-UA"/>
              </w:rPr>
              <w:t>Пропозиція подається щодо предмету закупівлі в цілому.</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8F772C" w:rsidRDefault="008F772C">
            <w:pPr>
              <w:widowControl w:val="0"/>
              <w:rPr>
                <w:rFonts w:ascii="Times New Roman" w:eastAsia="Times New Roman" w:hAnsi="Times New Roman" w:cs="Times New Roman"/>
                <w:color w:val="000000"/>
                <w:sz w:val="24"/>
                <w:szCs w:val="24"/>
                <w:highlight w:val="yellow"/>
              </w:rPr>
            </w:pPr>
            <w:r w:rsidRPr="008F772C">
              <w:rPr>
                <w:rFonts w:ascii="Times New Roman" w:eastAsia="Times New Roman" w:hAnsi="Times New Roman" w:cs="Times New Roman"/>
                <w:color w:val="000000"/>
                <w:sz w:val="24"/>
                <w:szCs w:val="24"/>
              </w:rPr>
              <w:t xml:space="preserve">місце, де повинні бути виконані роботи  чи надані послуги, їх обсяги </w:t>
            </w:r>
          </w:p>
        </w:tc>
        <w:tc>
          <w:tcPr>
            <w:tcW w:w="6450" w:type="dxa"/>
          </w:tcPr>
          <w:p w:rsidR="00D553A0" w:rsidRDefault="008F772C" w:rsidP="00D553A0">
            <w:pPr>
              <w:jc w:val="both"/>
              <w:rPr>
                <w:rStyle w:val="a6"/>
                <w:rFonts w:ascii="Times New Roman" w:hAnsi="Times New Roman" w:cs="Times New Roman"/>
                <w:b/>
                <w:color w:val="000000"/>
                <w:sz w:val="24"/>
                <w:szCs w:val="24"/>
                <w:shd w:val="clear" w:color="auto" w:fill="FFFFFF"/>
              </w:rPr>
            </w:pPr>
            <w:r w:rsidRPr="00C93E3C">
              <w:rPr>
                <w:rFonts w:ascii="Times New Roman" w:eastAsia="Times New Roman" w:hAnsi="Times New Roman" w:cs="Times New Roman"/>
                <w:sz w:val="24"/>
                <w:szCs w:val="24"/>
              </w:rPr>
              <w:t xml:space="preserve">Місце </w:t>
            </w:r>
            <w:r w:rsidR="00D553A0">
              <w:rPr>
                <w:rFonts w:ascii="Times New Roman" w:eastAsia="Times New Roman" w:hAnsi="Times New Roman" w:cs="Times New Roman"/>
                <w:sz w:val="24"/>
                <w:szCs w:val="24"/>
              </w:rPr>
              <w:t>поставки товару</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 xml:space="preserve"> –</w:t>
            </w:r>
            <w:r>
              <w:rPr>
                <w:rFonts w:ascii="Times New Roman" w:hAnsi="Times New Roman"/>
                <w:sz w:val="24"/>
                <w:szCs w:val="24"/>
              </w:rPr>
              <w:t xml:space="preserve"> </w:t>
            </w:r>
            <w:r w:rsidR="00D553A0" w:rsidRPr="004E3F0A">
              <w:rPr>
                <w:rFonts w:ascii="Times New Roman" w:hAnsi="Times New Roman" w:cs="Times New Roman"/>
                <w:b/>
                <w:sz w:val="24"/>
                <w:szCs w:val="24"/>
              </w:rPr>
              <w:t>буд. 8,  вул. Садовий проїзд, м. Золотоноша, Черкаської області</w:t>
            </w:r>
            <w:r w:rsidR="00D553A0" w:rsidRPr="004E3F0A">
              <w:rPr>
                <w:rStyle w:val="a6"/>
                <w:rFonts w:ascii="Times New Roman" w:hAnsi="Times New Roman" w:cs="Times New Roman"/>
                <w:b/>
                <w:color w:val="000000"/>
                <w:sz w:val="24"/>
                <w:szCs w:val="24"/>
                <w:shd w:val="clear" w:color="auto" w:fill="FFFFFF"/>
              </w:rPr>
              <w:t xml:space="preserve"> </w:t>
            </w:r>
          </w:p>
          <w:p w:rsidR="00851DAF" w:rsidRDefault="00851DAF" w:rsidP="00851DAF">
            <w:pPr>
              <w:jc w:val="both"/>
              <w:rPr>
                <w:rFonts w:ascii="Times New Roman" w:eastAsia="Times New Roman" w:hAnsi="Times New Roman" w:cs="Times New Roman"/>
                <w:color w:val="000000"/>
                <w:sz w:val="24"/>
                <w:szCs w:val="24"/>
              </w:rPr>
            </w:pPr>
          </w:p>
          <w:p w:rsidR="008F772C" w:rsidRDefault="008F772C" w:rsidP="008F772C">
            <w:pPr>
              <w:widowControl w:val="0"/>
              <w:ind w:right="120"/>
              <w:jc w:val="both"/>
              <w:rPr>
                <w:rFonts w:ascii="Times New Roman" w:eastAsia="Times New Roman" w:hAnsi="Times New Roman" w:cs="Times New Roman"/>
                <w:i/>
                <w:color w:val="4A86E8"/>
                <w:sz w:val="24"/>
                <w:szCs w:val="24"/>
                <w:highlight w:val="white"/>
              </w:rPr>
            </w:pPr>
            <w:r w:rsidRPr="00C93E3C">
              <w:rPr>
                <w:rFonts w:ascii="Times New Roman" w:eastAsia="Times New Roman" w:hAnsi="Times New Roman" w:cs="Times New Roman"/>
                <w:sz w:val="24"/>
                <w:szCs w:val="24"/>
              </w:rPr>
              <w:t>Обсяг –</w:t>
            </w:r>
            <w:r>
              <w:rPr>
                <w:rFonts w:ascii="Times New Roman" w:eastAsia="Times New Roman" w:hAnsi="Times New Roman" w:cs="Times New Roman"/>
                <w:sz w:val="24"/>
                <w:szCs w:val="24"/>
              </w:rPr>
              <w:t xml:space="preserve"> </w:t>
            </w:r>
            <w:r w:rsidRPr="00C93E3C">
              <w:rPr>
                <w:rFonts w:ascii="Times New Roman" w:eastAsia="Times New Roman" w:hAnsi="Times New Roman" w:cs="Times New Roman"/>
                <w:sz w:val="24"/>
                <w:szCs w:val="24"/>
              </w:rPr>
              <w:t>згідно технічного завдання до цієї тендерної документації</w:t>
            </w:r>
          </w:p>
        </w:tc>
      </w:tr>
      <w:tr w:rsidR="008F772C">
        <w:trPr>
          <w:trHeight w:val="64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rsidR="008F772C" w:rsidRDefault="00495930" w:rsidP="0072649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w:t>
            </w:r>
            <w:r w:rsidR="0072649E">
              <w:rPr>
                <w:rFonts w:ascii="Times New Roman" w:eastAsia="Times New Roman" w:hAnsi="Times New Roman" w:cs="Times New Roman"/>
                <w:color w:val="000000"/>
                <w:sz w:val="24"/>
                <w:szCs w:val="24"/>
              </w:rPr>
              <w:t>поставки товару</w:t>
            </w:r>
          </w:p>
        </w:tc>
        <w:tc>
          <w:tcPr>
            <w:tcW w:w="6450" w:type="dxa"/>
          </w:tcPr>
          <w:p w:rsidR="008F772C" w:rsidRDefault="008F772C" w:rsidP="0072649E">
            <w:pPr>
              <w:widowControl w:val="0"/>
              <w:rPr>
                <w:rFonts w:ascii="Times New Roman" w:eastAsia="Times New Roman" w:hAnsi="Times New Roman" w:cs="Times New Roman"/>
                <w:sz w:val="24"/>
                <w:szCs w:val="24"/>
                <w:highlight w:val="cyan"/>
              </w:rPr>
            </w:pPr>
            <w:r w:rsidRPr="0003164C">
              <w:rPr>
                <w:rFonts w:ascii="Times New Roman" w:eastAsia="Times New Roman" w:hAnsi="Times New Roman" w:cs="Times New Roman"/>
                <w:sz w:val="24"/>
                <w:szCs w:val="24"/>
              </w:rPr>
              <w:t xml:space="preserve">Строк </w:t>
            </w:r>
            <w:r w:rsidR="0072649E">
              <w:rPr>
                <w:rFonts w:ascii="Times New Roman" w:eastAsia="Times New Roman" w:hAnsi="Times New Roman" w:cs="Times New Roman"/>
                <w:sz w:val="24"/>
                <w:szCs w:val="24"/>
              </w:rPr>
              <w:t>поставки</w:t>
            </w:r>
            <w:r>
              <w:rPr>
                <w:rFonts w:ascii="Times New Roman" w:eastAsia="Times New Roman" w:hAnsi="Times New Roman" w:cs="Times New Roman"/>
                <w:sz w:val="24"/>
                <w:szCs w:val="24"/>
              </w:rPr>
              <w:t xml:space="preserve"> </w:t>
            </w:r>
            <w:r w:rsidR="0072649E">
              <w:rPr>
                <w:rFonts w:ascii="Times New Roman" w:eastAsia="Times New Roman" w:hAnsi="Times New Roman" w:cs="Times New Roman"/>
                <w:sz w:val="24"/>
                <w:szCs w:val="24"/>
              </w:rPr>
              <w:t xml:space="preserve">товару </w:t>
            </w:r>
            <w:r w:rsidRPr="006139D4">
              <w:rPr>
                <w:rFonts w:ascii="Times New Roman" w:eastAsia="Times New Roman" w:hAnsi="Times New Roman" w:cs="Times New Roman"/>
                <w:sz w:val="24"/>
                <w:szCs w:val="24"/>
              </w:rPr>
              <w:t xml:space="preserve">до </w:t>
            </w:r>
            <w:r w:rsidR="0072649E" w:rsidRPr="0072649E">
              <w:rPr>
                <w:rFonts w:ascii="Times New Roman" w:eastAsia="Times New Roman" w:hAnsi="Times New Roman" w:cs="Times New Roman"/>
                <w:b/>
                <w:sz w:val="24"/>
                <w:szCs w:val="24"/>
              </w:rPr>
              <w:t>01</w:t>
            </w:r>
            <w:r w:rsidR="00801BBA" w:rsidRPr="00297992">
              <w:rPr>
                <w:rFonts w:ascii="Times New Roman" w:eastAsia="Times New Roman" w:hAnsi="Times New Roman" w:cs="Times New Roman"/>
                <w:b/>
                <w:sz w:val="24"/>
                <w:szCs w:val="24"/>
              </w:rPr>
              <w:t>.</w:t>
            </w:r>
            <w:r w:rsidR="0072649E">
              <w:rPr>
                <w:rFonts w:ascii="Times New Roman" w:eastAsia="Times New Roman" w:hAnsi="Times New Roman" w:cs="Times New Roman"/>
                <w:b/>
                <w:sz w:val="24"/>
                <w:szCs w:val="24"/>
              </w:rPr>
              <w:t>05</w:t>
            </w:r>
            <w:r w:rsidRPr="00297992">
              <w:rPr>
                <w:rFonts w:ascii="Times New Roman" w:eastAsia="Times New Roman" w:hAnsi="Times New Roman" w:cs="Times New Roman"/>
                <w:b/>
                <w:sz w:val="24"/>
                <w:szCs w:val="24"/>
              </w:rPr>
              <w:t>.202</w:t>
            </w:r>
            <w:r w:rsidR="00041238" w:rsidRPr="00041238">
              <w:rPr>
                <w:rFonts w:ascii="Times New Roman" w:eastAsia="Times New Roman" w:hAnsi="Times New Roman" w:cs="Times New Roman"/>
                <w:b/>
                <w:sz w:val="24"/>
                <w:szCs w:val="24"/>
                <w:lang w:val="ru-RU"/>
              </w:rPr>
              <w:t>4</w:t>
            </w:r>
            <w:r w:rsidRPr="006139D4">
              <w:rPr>
                <w:rFonts w:ascii="Times New Roman" w:eastAsia="Times New Roman" w:hAnsi="Times New Roman" w:cs="Times New Roman"/>
                <w:sz w:val="24"/>
                <w:szCs w:val="24"/>
              </w:rPr>
              <w:t xml:space="preserve"> року, та з можливістю продовження строку дії договору про закупівлю до завершення виконання робіт у повному обсязі</w:t>
            </w:r>
          </w:p>
        </w:tc>
      </w:tr>
      <w:tr w:rsidR="008F772C">
        <w:trPr>
          <w:trHeight w:val="841"/>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8F772C" w:rsidRDefault="008F772C">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w:t>
            </w:r>
            <w:proofErr w:type="spellStart"/>
            <w:r>
              <w:rPr>
                <w:rFonts w:ascii="Times New Roman" w:eastAsia="Times New Roman" w:hAnsi="Times New Roman" w:cs="Times New Roman"/>
                <w:color w:val="000000"/>
                <w:sz w:val="24"/>
                <w:szCs w:val="24"/>
              </w:rPr>
              <w:t>закуповуються</w:t>
            </w:r>
            <w:proofErr w:type="spellEnd"/>
            <w:r>
              <w:rPr>
                <w:rFonts w:ascii="Times New Roman" w:eastAsia="Times New Roman" w:hAnsi="Times New Roman" w:cs="Times New Roman"/>
                <w:color w:val="000000"/>
                <w:sz w:val="24"/>
                <w:szCs w:val="24"/>
              </w:rPr>
              <w:t>,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8F772C" w:rsidRDefault="008F772C">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8F772C" w:rsidRDefault="008F772C">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F772C">
        <w:trPr>
          <w:trHeight w:val="501"/>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F772C">
        <w:trPr>
          <w:trHeight w:val="1975"/>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rsidR="008F772C" w:rsidRDefault="008F772C">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F772C" w:rsidRDefault="008F772C">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8F772C" w:rsidRDefault="008F772C">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4101E1">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w:t>
            </w:r>
            <w:r>
              <w:rPr>
                <w:rFonts w:ascii="Times New Roman" w:eastAsia="Times New Roman" w:hAnsi="Times New Roman" w:cs="Times New Roman"/>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F772C">
        <w:trPr>
          <w:trHeight w:val="480"/>
          <w:jc w:val="center"/>
        </w:trPr>
        <w:tc>
          <w:tcPr>
            <w:tcW w:w="9960" w:type="dxa"/>
            <w:gridSpan w:val="3"/>
            <w:vAlign w:val="center"/>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F772C">
        <w:trPr>
          <w:trHeight w:val="1119"/>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8F772C" w:rsidRDefault="008F772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4101E1">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rsidR="008F772C" w:rsidRPr="004101E1" w:rsidRDefault="008F772C">
            <w:pPr>
              <w:widowControl w:val="0"/>
              <w:jc w:val="both"/>
              <w:rPr>
                <w:rFonts w:ascii="Times New Roman" w:eastAsia="Times New Roman" w:hAnsi="Times New Roman" w:cs="Times New Roman"/>
                <w:color w:val="000000" w:themeColor="text1"/>
                <w:sz w:val="24"/>
                <w:szCs w:val="24"/>
                <w:highlight w:val="white"/>
              </w:rPr>
            </w:pPr>
            <w:r w:rsidRPr="004101E1">
              <w:rPr>
                <w:rFonts w:ascii="Times New Roman" w:eastAsia="Times New Roman" w:hAnsi="Times New Roman" w:cs="Times New Roman"/>
                <w:color w:val="000000" w:themeColor="text1"/>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4101E1">
                <w:rPr>
                  <w:rFonts w:ascii="Times New Roman" w:eastAsia="Times New Roman" w:hAnsi="Times New Roman" w:cs="Times New Roman"/>
                  <w:color w:val="000000" w:themeColor="text1"/>
                  <w:sz w:val="24"/>
                  <w:szCs w:val="24"/>
                  <w:highlight w:val="white"/>
                </w:rPr>
                <w:t>пункті 47</w:t>
              </w:r>
            </w:hyperlink>
            <w:r w:rsidRPr="004101E1">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 підтверджує відповідність учасника кваліфікаційним (кваліфікаційному) критеріям ;</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абзаці 14 пункту</w:t>
            </w:r>
            <w:r>
              <w:rPr>
                <w:rFonts w:ascii="Times New Roman" w:eastAsia="Times New Roman" w:hAnsi="Times New Roman" w:cs="Times New Roman"/>
                <w:sz w:val="24"/>
                <w:szCs w:val="24"/>
                <w:highlight w:val="white"/>
              </w:rPr>
              <w:t xml:space="preserve"> </w:t>
            </w:r>
            <w:r w:rsidRPr="00D205F7">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 xml:space="preserve"> інформації про необхідні технічні, якісні та кількісні                                                                   характеристики предмета закупівлі, а саме технічне завдання, що визначене в додатку 2 цієї документації; </w:t>
            </w:r>
          </w:p>
          <w:p w:rsidR="008F772C" w:rsidRPr="00D205F7"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sz w:val="24"/>
                <w:szCs w:val="24"/>
              </w:rPr>
              <w:t xml:space="preserve"> .</w:t>
            </w:r>
            <w:r w:rsidRPr="00D205F7">
              <w:rPr>
                <w:rFonts w:ascii="Times New Roman" w:eastAsia="Times New Roman" w:hAnsi="Times New Roman" w:cs="Times New Roman"/>
                <w:sz w:val="24"/>
                <w:szCs w:val="24"/>
              </w:rPr>
              <w:t>;</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F772C" w:rsidRDefault="008F772C" w:rsidP="009250A0">
            <w:pPr>
              <w:widowControl w:val="0"/>
              <w:numPr>
                <w:ilvl w:val="0"/>
                <w:numId w:val="1"/>
              </w:numPr>
              <w:jc w:val="both"/>
              <w:rPr>
                <w:rFonts w:ascii="Times New Roman" w:eastAsia="Times New Roman" w:hAnsi="Times New Roman" w:cs="Times New Roman"/>
                <w:sz w:val="24"/>
                <w:szCs w:val="24"/>
              </w:rPr>
            </w:pPr>
            <w:r w:rsidRPr="00D205F7">
              <w:rPr>
                <w:rFonts w:ascii="Times New Roman" w:eastAsia="Times New Roman" w:hAnsi="Times New Roman" w:cs="Times New Roman"/>
                <w:sz w:val="24"/>
                <w:szCs w:val="24"/>
              </w:rPr>
              <w:t>інших документів, необхідність подання яких у складі тендерної пропозиції передбачена умовами цієї документації.</w:t>
            </w:r>
          </w:p>
          <w:p w:rsidR="008F772C" w:rsidRDefault="008F772C" w:rsidP="00A5003A">
            <w:pPr>
              <w:widowControl w:val="0"/>
              <w:jc w:val="both"/>
              <w:rPr>
                <w:rFonts w:ascii="Times New Roman" w:eastAsia="Times New Roman" w:hAnsi="Times New Roman" w:cs="Times New Roman"/>
                <w:sz w:val="24"/>
                <w:szCs w:val="24"/>
              </w:rPr>
            </w:pP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 </w:t>
            </w:r>
          </w:p>
          <w:p w:rsidR="008F772C" w:rsidRDefault="008F772C">
            <w:pPr>
              <w:widowControl w:val="0"/>
              <w:jc w:val="both"/>
              <w:rPr>
                <w:rFonts w:ascii="Times New Roman" w:eastAsia="Times New Roman" w:hAnsi="Times New Roman" w:cs="Times New Roman"/>
                <w:sz w:val="24"/>
                <w:szCs w:val="24"/>
              </w:rPr>
            </w:pPr>
            <w:r>
              <w:rPr>
                <w:rFonts w:ascii="Times New Roman" w:hAnsi="Times New Roman"/>
                <w:sz w:val="24"/>
                <w:szCs w:val="24"/>
              </w:rPr>
              <w:t xml:space="preserve">      </w:t>
            </w:r>
            <w:r w:rsidRPr="00427F6F">
              <w:rPr>
                <w:rFonts w:ascii="Times New Roman" w:hAnsi="Times New Roman"/>
                <w:sz w:val="24"/>
                <w:szCs w:val="24"/>
              </w:rPr>
              <w:t>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r>
              <w:rPr>
                <w:rFonts w:ascii="Times New Roman" w:hAnsi="Times New Roman"/>
                <w:sz w:val="24"/>
                <w:szCs w:val="24"/>
              </w:rPr>
              <w:t xml:space="preserve"> та печаткою (в разі наявності)</w:t>
            </w:r>
            <w:r w:rsidRPr="00427F6F">
              <w:rPr>
                <w:rFonts w:ascii="Times New Roman" w:hAnsi="Times New Roman"/>
                <w:sz w:val="24"/>
                <w:szCs w:val="24"/>
              </w:rPr>
              <w:t>.</w:t>
            </w:r>
          </w:p>
          <w:p w:rsidR="008F772C" w:rsidRDefault="008F772C">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xml:space="preserve">, повинен надати замовнику шляхом оприлюднення в електронній системі закупівель документи, встановлені в Додатку </w:t>
            </w:r>
            <w:r w:rsidR="007839C1">
              <w:rPr>
                <w:rFonts w:ascii="Times New Roman" w:eastAsia="Times New Roman" w:hAnsi="Times New Roman" w:cs="Times New Roman"/>
                <w:sz w:val="24"/>
                <w:szCs w:val="24"/>
                <w:highlight w:val="white"/>
              </w:rPr>
              <w:t>4</w:t>
            </w:r>
            <w:r>
              <w:rPr>
                <w:rFonts w:ascii="Times New Roman" w:eastAsia="Times New Roman" w:hAnsi="Times New Roman" w:cs="Times New Roman"/>
                <w:sz w:val="24"/>
                <w:szCs w:val="24"/>
                <w:highlight w:val="white"/>
              </w:rPr>
              <w:t xml:space="preserve"> (для переможця).</w:t>
            </w:r>
          </w:p>
          <w:p w:rsidR="008F772C" w:rsidRPr="00D205F7" w:rsidRDefault="008F772C" w:rsidP="00D205F7">
            <w:pPr>
              <w:jc w:val="both"/>
              <w:rPr>
                <w:rFonts w:ascii="Times New Roman" w:hAnsi="Times New Roman" w:cs="Times New Roman"/>
                <w:sz w:val="24"/>
                <w:szCs w:val="24"/>
              </w:rPr>
            </w:pPr>
            <w:r>
              <w:rPr>
                <w:rFonts w:ascii="Times New Roman" w:hAnsi="Times New Roman" w:cs="Times New Roman"/>
                <w:sz w:val="24"/>
                <w:szCs w:val="24"/>
              </w:rPr>
              <w:t xml:space="preserve">      </w:t>
            </w:r>
            <w:r w:rsidRPr="00D205F7">
              <w:rPr>
                <w:rFonts w:ascii="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F772C" w:rsidRDefault="008F772C">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F772C" w:rsidRDefault="008F772C">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8F772C" w:rsidRDefault="008F772C">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rsidR="008F772C" w:rsidRDefault="008F772C">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УВАГА!!!</w:t>
            </w:r>
          </w:p>
          <w:p w:rsidR="008F772C" w:rsidRPr="00D205F7" w:rsidRDefault="008F772C">
            <w:pPr>
              <w:widowControl w:val="0"/>
              <w:jc w:val="both"/>
              <w:rPr>
                <w:rFonts w:ascii="Times New Roman" w:eastAsia="Times New Roman" w:hAnsi="Times New Roman" w:cs="Times New Roman"/>
                <w:color w:val="000000" w:themeColor="text1"/>
                <w:sz w:val="24"/>
                <w:szCs w:val="24"/>
              </w:rPr>
            </w:pPr>
            <w:bookmarkStart w:id="1" w:name="_heading=h.3znysh7" w:colFirst="0" w:colLast="0"/>
            <w:bookmarkEnd w:id="1"/>
            <w:r>
              <w:rPr>
                <w:rFonts w:ascii="Times New Roman" w:eastAsia="Times New Roman" w:hAnsi="Times New Roman" w:cs="Times New Roman"/>
                <w:color w:val="000000" w:themeColor="text1"/>
                <w:sz w:val="24"/>
                <w:szCs w:val="24"/>
              </w:rPr>
              <w:t xml:space="preserve">      </w:t>
            </w:r>
            <w:r w:rsidRPr="00D205F7">
              <w:rPr>
                <w:rFonts w:ascii="Times New Roman" w:eastAsia="Times New Roman" w:hAnsi="Times New Roman" w:cs="Times New Roman"/>
                <w:color w:val="000000" w:themeColor="text1"/>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D205F7">
              <w:rPr>
                <w:rFonts w:ascii="Times New Roman" w:eastAsia="Times New Roman" w:hAnsi="Times New Roman" w:cs="Times New Roman"/>
                <w:color w:val="000000" w:themeColor="text1"/>
                <w:sz w:val="24"/>
                <w:szCs w:val="24"/>
              </w:rPr>
              <w:t>скан-копій</w:t>
            </w:r>
            <w:proofErr w:type="spellEnd"/>
            <w:r w:rsidRPr="00D205F7">
              <w:rPr>
                <w:rFonts w:ascii="Times New Roman" w:eastAsia="Times New Roman" w:hAnsi="Times New Roman" w:cs="Times New Roman"/>
                <w:color w:val="000000" w:themeColor="text1"/>
                <w:sz w:val="24"/>
                <w:szCs w:val="24"/>
              </w:rPr>
              <w:t xml:space="preserve"> через електронну систему закупівель. Тендерна пропозиція учасника має відповідати ряду вимог: </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документи мають бути чіткими та розбірливими для читання;</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Винятки:</w:t>
            </w:r>
          </w:p>
          <w:p w:rsidR="008F772C" w:rsidRPr="00D205F7" w:rsidRDefault="008F772C">
            <w:pPr>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F772C" w:rsidRPr="00D205F7" w:rsidRDefault="008F772C">
            <w:pPr>
              <w:widowControl w:val="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F772C" w:rsidRPr="00D205F7" w:rsidRDefault="008F772C">
            <w:pPr>
              <w:widowControl w:val="0"/>
              <w:ind w:left="40" w:hanging="20"/>
              <w:jc w:val="both"/>
              <w:rPr>
                <w:rFonts w:ascii="Times New Roman" w:eastAsia="Times New Roman" w:hAnsi="Times New Roman" w:cs="Times New Roman"/>
                <w:color w:val="000000" w:themeColor="text1"/>
                <w:sz w:val="24"/>
                <w:szCs w:val="24"/>
              </w:rPr>
            </w:pPr>
            <w:r w:rsidRPr="00D205F7">
              <w:rPr>
                <w:rFonts w:ascii="Times New Roman" w:eastAsia="Times New Roman" w:hAnsi="Times New Roman" w:cs="Times New Roman"/>
                <w:color w:val="000000" w:themeColor="text1"/>
                <w:sz w:val="24"/>
                <w:szCs w:val="24"/>
              </w:rPr>
              <w:t xml:space="preserve">Замовник перевіряє КЕП/УЕП учасника на сайті центрального </w:t>
            </w:r>
            <w:proofErr w:type="spellStart"/>
            <w:r w:rsidRPr="00D205F7">
              <w:rPr>
                <w:rFonts w:ascii="Times New Roman" w:eastAsia="Times New Roman" w:hAnsi="Times New Roman" w:cs="Times New Roman"/>
                <w:color w:val="000000" w:themeColor="text1"/>
                <w:sz w:val="24"/>
                <w:szCs w:val="24"/>
              </w:rPr>
              <w:t>засвідчувального</w:t>
            </w:r>
            <w:proofErr w:type="spellEnd"/>
            <w:r w:rsidRPr="00D205F7">
              <w:rPr>
                <w:rFonts w:ascii="Times New Roman" w:eastAsia="Times New Roman" w:hAnsi="Times New Roman" w:cs="Times New Roman"/>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F772C" w:rsidRDefault="008F772C">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8F772C" w:rsidRDefault="008F772C">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8F772C" w:rsidRDefault="008F772C">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(у тому числі до визначеної в тендерній документації частини предмета закупівлі (лота) </w:t>
            </w:r>
            <w:r w:rsidRPr="00113DDA">
              <w:rPr>
                <w:rFonts w:ascii="Times New Roman" w:eastAsia="Times New Roman" w:hAnsi="Times New Roman" w:cs="Times New Roman"/>
                <w:i/>
                <w:color w:val="000000" w:themeColor="text1"/>
                <w:sz w:val="24"/>
                <w:szCs w:val="24"/>
              </w:rPr>
              <w:t>(у разі здійснення закупівлі за лотами)</w:t>
            </w:r>
            <w:r w:rsidRPr="00113DDA">
              <w:rPr>
                <w:rFonts w:ascii="Times New Roman" w:eastAsia="Times New Roman" w:hAnsi="Times New Roman" w:cs="Times New Roman"/>
                <w:color w:val="000000" w:themeColor="text1"/>
                <w:sz w:val="24"/>
                <w:szCs w:val="24"/>
              </w:rPr>
              <w:t xml:space="preserve">. </w:t>
            </w:r>
          </w:p>
        </w:tc>
      </w:tr>
      <w:tr w:rsidR="008F772C">
        <w:trPr>
          <w:trHeight w:val="913"/>
          <w:jc w:val="center"/>
        </w:trPr>
        <w:tc>
          <w:tcPr>
            <w:tcW w:w="705" w:type="dxa"/>
          </w:tcPr>
          <w:p w:rsidR="008F772C" w:rsidRDefault="008F772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8F772C" w:rsidRDefault="008F772C">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8F772C" w:rsidRPr="009968D5" w:rsidRDefault="009968D5" w:rsidP="009968D5">
            <w:pPr>
              <w:widowControl w:val="0"/>
              <w:ind w:right="120"/>
              <w:jc w:val="both"/>
              <w:rPr>
                <w:rFonts w:ascii="Times New Roman" w:eastAsia="Times New Roman" w:hAnsi="Times New Roman" w:cs="Times New Roman"/>
                <w:color w:val="000000" w:themeColor="text1"/>
                <w:sz w:val="24"/>
                <w:szCs w:val="24"/>
                <w:highlight w:val="white"/>
                <w:lang w:val="ru-RU"/>
              </w:rPr>
            </w:pPr>
            <w:r w:rsidRPr="009968D5">
              <w:rPr>
                <w:rFonts w:ascii="Times New Roman" w:eastAsia="Times New Roman" w:hAnsi="Times New Roman" w:cs="Times New Roman"/>
                <w:color w:val="000000" w:themeColor="text1"/>
                <w:sz w:val="24"/>
                <w:szCs w:val="24"/>
                <w:highlight w:val="white"/>
                <w:lang w:val="ru-RU"/>
              </w:rPr>
              <w:t xml:space="preserve">Не </w:t>
            </w:r>
            <w:proofErr w:type="spellStart"/>
            <w:r w:rsidRPr="009968D5">
              <w:rPr>
                <w:rFonts w:ascii="Times New Roman" w:eastAsia="Times New Roman" w:hAnsi="Times New Roman" w:cs="Times New Roman"/>
                <w:color w:val="000000" w:themeColor="text1"/>
                <w:sz w:val="24"/>
                <w:szCs w:val="24"/>
                <w:highlight w:val="white"/>
                <w:lang w:val="ru-RU"/>
              </w:rPr>
              <w:t>вимага</w:t>
            </w:r>
            <w:r>
              <w:rPr>
                <w:rFonts w:ascii="Times New Roman" w:eastAsia="Times New Roman" w:hAnsi="Times New Roman" w:cs="Times New Roman"/>
                <w:color w:val="000000" w:themeColor="text1"/>
                <w:sz w:val="24"/>
                <w:szCs w:val="24"/>
                <w:highlight w:val="white"/>
                <w:lang w:val="ru-RU"/>
              </w:rPr>
              <w:t>є</w:t>
            </w:r>
            <w:r w:rsidRPr="009968D5">
              <w:rPr>
                <w:rFonts w:ascii="Times New Roman" w:eastAsia="Times New Roman" w:hAnsi="Times New Roman" w:cs="Times New Roman"/>
                <w:color w:val="000000" w:themeColor="text1"/>
                <w:sz w:val="24"/>
                <w:szCs w:val="24"/>
                <w:highlight w:val="white"/>
                <w:lang w:val="ru-RU"/>
              </w:rPr>
              <w:t>ться</w:t>
            </w:r>
            <w:proofErr w:type="spellEnd"/>
          </w:p>
        </w:tc>
      </w:tr>
      <w:tr w:rsidR="00C22FDC" w:rsidTr="00370767">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tcPr>
          <w:p w:rsidR="00C22FDC" w:rsidRPr="0088352D" w:rsidRDefault="009968D5" w:rsidP="00370767">
            <w:pPr>
              <w:pStyle w:val="11"/>
              <w:widowControl w:val="0"/>
              <w:shd w:val="clear" w:color="auto" w:fill="FFFFFF"/>
              <w:spacing w:line="240" w:lineRule="auto"/>
              <w:ind w:left="34"/>
              <w:jc w:val="both"/>
              <w:rPr>
                <w:rFonts w:ascii="Times New Roman" w:hAnsi="Times New Roman" w:cs="Times New Roman"/>
                <w:sz w:val="24"/>
                <w:szCs w:val="24"/>
                <w:lang w:val="uk-UA"/>
              </w:rPr>
            </w:pPr>
            <w:r>
              <w:rPr>
                <w:rFonts w:ascii="Times New Roman" w:hAnsi="Times New Roman" w:cs="Times New Roman"/>
                <w:sz w:val="24"/>
                <w:szCs w:val="24"/>
                <w:lang w:val="uk-UA"/>
              </w:rPr>
              <w:t>Не передбачено</w:t>
            </w:r>
          </w:p>
        </w:tc>
      </w:tr>
      <w:tr w:rsidR="00C22FDC" w:rsidTr="00370767">
        <w:trPr>
          <w:trHeight w:val="560"/>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tcPr>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 xml:space="preserve">4.1. Тендерні пропозиції вважаються дійсними протягом </w:t>
            </w:r>
            <w:r w:rsidR="002B32EF">
              <w:rPr>
                <w:rFonts w:ascii="Times New Roman" w:hAnsi="Times New Roman"/>
                <w:sz w:val="24"/>
                <w:szCs w:val="24"/>
                <w:lang w:eastAsia="uk-UA"/>
              </w:rPr>
              <w:t>120</w:t>
            </w:r>
            <w:r w:rsidRPr="00427F6F">
              <w:rPr>
                <w:rFonts w:ascii="Times New Roman" w:hAnsi="Times New Roman"/>
                <w:sz w:val="24"/>
                <w:szCs w:val="24"/>
                <w:lang w:eastAsia="uk-UA"/>
              </w:rPr>
              <w:t xml:space="preserve"> днів із дати кінцевого строку подання тендерних пропозицій.</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sidRPr="00427F6F">
              <w:rPr>
                <w:rFonts w:ascii="Times New Roman" w:hAnsi="Times New Roman"/>
                <w:sz w:val="24"/>
                <w:szCs w:val="24"/>
                <w:lang w:eastAsia="uk-UA"/>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C22FDC" w:rsidRPr="00427F6F" w:rsidRDefault="00C22FDC" w:rsidP="00370767">
            <w:pPr>
              <w:widowControl w:val="0"/>
              <w:shd w:val="clear" w:color="auto" w:fill="FFFFFF"/>
              <w:contextualSpacing/>
              <w:jc w:val="both"/>
              <w:rPr>
                <w:rFonts w:ascii="Times New Roman" w:hAnsi="Times New Roman"/>
                <w:sz w:val="24"/>
                <w:szCs w:val="24"/>
                <w:lang w:eastAsia="uk-UA"/>
              </w:rPr>
            </w:pPr>
            <w:r>
              <w:rPr>
                <w:rFonts w:ascii="Times New Roman" w:hAnsi="Times New Roman"/>
                <w:sz w:val="24"/>
                <w:szCs w:val="24"/>
                <w:lang w:eastAsia="uk-UA"/>
              </w:rPr>
              <w:t xml:space="preserve">- </w:t>
            </w:r>
            <w:r w:rsidRPr="00427F6F">
              <w:rPr>
                <w:rFonts w:ascii="Times New Roman" w:hAnsi="Times New Roman"/>
                <w:sz w:val="24"/>
                <w:szCs w:val="24"/>
                <w:lang w:eastAsia="uk-UA"/>
              </w:rPr>
              <w:t>відхилити таку вимогу;</w:t>
            </w:r>
          </w:p>
          <w:p w:rsidR="00C22FDC" w:rsidRDefault="00C22FDC" w:rsidP="00370767">
            <w:pPr>
              <w:pStyle w:val="11"/>
              <w:widowControl w:val="0"/>
              <w:shd w:val="clear" w:color="auto" w:fill="FFFFFF"/>
              <w:spacing w:line="240" w:lineRule="auto"/>
              <w:ind w:right="113"/>
              <w:jc w:val="both"/>
              <w:rPr>
                <w:rFonts w:ascii="Times New Roman" w:hAnsi="Times New Roman"/>
                <w:sz w:val="24"/>
                <w:szCs w:val="24"/>
                <w:lang w:val="uk-UA" w:eastAsia="uk-UA"/>
              </w:rPr>
            </w:pPr>
            <w:r>
              <w:rPr>
                <w:rFonts w:ascii="Times New Roman" w:hAnsi="Times New Roman"/>
                <w:sz w:val="24"/>
                <w:szCs w:val="24"/>
                <w:lang w:val="uk-UA" w:eastAsia="uk-UA"/>
              </w:rPr>
              <w:t xml:space="preserve">- </w:t>
            </w:r>
            <w:proofErr w:type="spellStart"/>
            <w:r w:rsidRPr="00427F6F">
              <w:rPr>
                <w:rFonts w:ascii="Times New Roman" w:hAnsi="Times New Roman"/>
                <w:sz w:val="24"/>
                <w:szCs w:val="24"/>
                <w:lang w:eastAsia="uk-UA"/>
              </w:rPr>
              <w:t>погодитися</w:t>
            </w:r>
            <w:proofErr w:type="spellEnd"/>
            <w:r w:rsidRPr="00427F6F">
              <w:rPr>
                <w:rFonts w:ascii="Times New Roman" w:hAnsi="Times New Roman"/>
                <w:sz w:val="24"/>
                <w:szCs w:val="24"/>
                <w:lang w:eastAsia="uk-UA"/>
              </w:rPr>
              <w:t xml:space="preserve"> з </w:t>
            </w:r>
            <w:proofErr w:type="spellStart"/>
            <w:r w:rsidRPr="00427F6F">
              <w:rPr>
                <w:rFonts w:ascii="Times New Roman" w:hAnsi="Times New Roman"/>
                <w:sz w:val="24"/>
                <w:szCs w:val="24"/>
                <w:lang w:eastAsia="uk-UA"/>
              </w:rPr>
              <w:t>вимогою</w:t>
            </w:r>
            <w:proofErr w:type="spellEnd"/>
            <w:r w:rsidRPr="00427F6F">
              <w:rPr>
                <w:rFonts w:ascii="Times New Roman" w:hAnsi="Times New Roman"/>
                <w:sz w:val="24"/>
                <w:szCs w:val="24"/>
                <w:lang w:eastAsia="uk-UA"/>
              </w:rPr>
              <w:t xml:space="preserve"> та </w:t>
            </w:r>
            <w:proofErr w:type="spellStart"/>
            <w:r w:rsidRPr="00427F6F">
              <w:rPr>
                <w:rFonts w:ascii="Times New Roman" w:hAnsi="Times New Roman"/>
                <w:sz w:val="24"/>
                <w:szCs w:val="24"/>
                <w:lang w:eastAsia="uk-UA"/>
              </w:rPr>
              <w:t>продовжити</w:t>
            </w:r>
            <w:proofErr w:type="spellEnd"/>
            <w:r w:rsidRPr="00427F6F">
              <w:rPr>
                <w:rFonts w:ascii="Times New Roman" w:hAnsi="Times New Roman"/>
                <w:sz w:val="24"/>
                <w:szCs w:val="24"/>
                <w:lang w:eastAsia="uk-UA"/>
              </w:rPr>
              <w:t xml:space="preserve"> строк </w:t>
            </w:r>
            <w:proofErr w:type="spellStart"/>
            <w:r w:rsidRPr="00427F6F">
              <w:rPr>
                <w:rFonts w:ascii="Times New Roman" w:hAnsi="Times New Roman"/>
                <w:sz w:val="24"/>
                <w:szCs w:val="24"/>
                <w:lang w:eastAsia="uk-UA"/>
              </w:rPr>
              <w:t>дії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поданої</w:t>
            </w:r>
            <w:proofErr w:type="spellEnd"/>
            <w:r w:rsidRPr="00427F6F">
              <w:rPr>
                <w:rFonts w:ascii="Times New Roman" w:hAnsi="Times New Roman"/>
                <w:sz w:val="24"/>
                <w:szCs w:val="24"/>
                <w:lang w:eastAsia="uk-UA"/>
              </w:rPr>
              <w:t xml:space="preserve"> ним </w:t>
            </w:r>
            <w:proofErr w:type="spellStart"/>
            <w:r w:rsidRPr="00427F6F">
              <w:rPr>
                <w:rFonts w:ascii="Times New Roman" w:hAnsi="Times New Roman"/>
                <w:sz w:val="24"/>
                <w:szCs w:val="24"/>
                <w:lang w:eastAsia="uk-UA"/>
              </w:rPr>
              <w:t>тендерної</w:t>
            </w:r>
            <w:proofErr w:type="spellEnd"/>
            <w:r w:rsidRPr="00427F6F">
              <w:rPr>
                <w:rFonts w:ascii="Times New Roman" w:hAnsi="Times New Roman"/>
                <w:sz w:val="24"/>
                <w:szCs w:val="24"/>
                <w:lang w:eastAsia="uk-UA"/>
              </w:rPr>
              <w:t xml:space="preserve"> </w:t>
            </w:r>
            <w:proofErr w:type="spellStart"/>
            <w:r w:rsidRPr="00427F6F">
              <w:rPr>
                <w:rFonts w:ascii="Times New Roman" w:hAnsi="Times New Roman"/>
                <w:sz w:val="24"/>
                <w:szCs w:val="24"/>
                <w:lang w:eastAsia="uk-UA"/>
              </w:rPr>
              <w:t>пропозиції</w:t>
            </w:r>
            <w:proofErr w:type="spellEnd"/>
            <w:r w:rsidRPr="00427F6F">
              <w:rPr>
                <w:rFonts w:ascii="Times New Roman" w:hAnsi="Times New Roman"/>
                <w:sz w:val="24"/>
                <w:szCs w:val="24"/>
                <w:lang w:eastAsia="uk-UA"/>
              </w:rPr>
              <w:t>.</w:t>
            </w:r>
          </w:p>
          <w:p w:rsidR="00C22FDC" w:rsidRPr="0032398E" w:rsidRDefault="00C22FDC" w:rsidP="00370767">
            <w:pPr>
              <w:pStyle w:val="11"/>
              <w:widowControl w:val="0"/>
              <w:shd w:val="clear" w:color="auto" w:fill="FFFFFF"/>
              <w:spacing w:line="240" w:lineRule="auto"/>
              <w:ind w:right="113"/>
              <w:jc w:val="both"/>
              <w:rPr>
                <w:rFonts w:ascii="Times New Roman" w:hAnsi="Times New Roman" w:cs="Times New Roman"/>
                <w:sz w:val="24"/>
                <w:szCs w:val="24"/>
                <w:lang w:val="uk-UA"/>
              </w:rPr>
            </w:pPr>
            <w:r>
              <w:rPr>
                <w:rFonts w:ascii="Times New Roman" w:hAnsi="Times New Roman"/>
                <w:sz w:val="24"/>
                <w:szCs w:val="24"/>
                <w:lang w:val="uk-UA" w:eastAsia="uk-UA"/>
              </w:rPr>
              <w:t xml:space="preserve">      </w:t>
            </w:r>
            <w:r w:rsidRPr="0032398E">
              <w:rPr>
                <w:rFonts w:ascii="Times New Roman" w:hAnsi="Times New Roman"/>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7A544C">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color w:val="00B050"/>
                <w:sz w:val="24"/>
                <w:szCs w:val="24"/>
                <w:highlight w:val="white"/>
              </w:rPr>
              <w:t xml:space="preserve">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 xml:space="preserve"> до цієї тендерної документації. </w:t>
            </w:r>
          </w:p>
          <w:p w:rsidR="00C22FDC" w:rsidRDefault="00C22FDC">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sidRPr="00234B70">
              <w:rPr>
                <w:rFonts w:ascii="Times New Roman" w:eastAsia="Times New Roman" w:hAnsi="Times New Roman" w:cs="Times New Roman"/>
                <w:b/>
                <w:color w:val="000000" w:themeColor="text1"/>
                <w:sz w:val="24"/>
                <w:szCs w:val="24"/>
                <w:highlight w:val="white"/>
              </w:rPr>
              <w:t>47</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rPr>
              <w:t>Особливостей.</w:t>
            </w:r>
          </w:p>
          <w:p w:rsidR="00C22FDC" w:rsidRDefault="00C22FDC">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C22FDC" w:rsidRDefault="00C22FDC">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w:t>
            </w:r>
            <w:r w:rsidRPr="00113DDA">
              <w:rPr>
                <w:rFonts w:ascii="Times New Roman" w:eastAsia="Times New Roman" w:hAnsi="Times New Roman" w:cs="Times New Roman"/>
                <w:color w:val="000000" w:themeColor="text1"/>
                <w:sz w:val="24"/>
                <w:szCs w:val="24"/>
                <w:highlight w:val="white"/>
              </w:rPr>
              <w:t>нею</w:t>
            </w:r>
            <w:r>
              <w:rPr>
                <w:rFonts w:ascii="Times New Roman" w:eastAsia="Times New Roman" w:hAnsi="Times New Roman" w:cs="Times New Roman"/>
                <w:sz w:val="24"/>
                <w:szCs w:val="24"/>
                <w:highlight w:val="white"/>
              </w:rPr>
              <w:t xml:space="preserve"> публічних закупівель товарів, робіт і послуг згідно із Законом України “Про санкції”;</w:t>
            </w:r>
          </w:p>
          <w:p w:rsidR="00C22FDC" w:rsidRDefault="00C22FDC">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C22FDC" w:rsidRDefault="00C22FDC">
            <w:pPr>
              <w:jc w:val="both"/>
              <w:rPr>
                <w:rFonts w:ascii="Times New Roman" w:eastAsia="Times New Roman" w:hAnsi="Times New Roman" w:cs="Times New Roman"/>
                <w:sz w:val="24"/>
                <w:szCs w:val="24"/>
                <w:highlight w:val="white"/>
              </w:rPr>
            </w:pPr>
          </w:p>
          <w:p w:rsidR="00C22FDC" w:rsidRDefault="00C22F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7A544C">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C22FDC" w:rsidRDefault="00C22FDC">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w:t>
            </w:r>
            <w:r w:rsidRPr="00113DDA">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C22FDC">
        <w:trPr>
          <w:trHeight w:val="1119"/>
          <w:jc w:val="center"/>
        </w:trPr>
        <w:tc>
          <w:tcPr>
            <w:tcW w:w="705" w:type="dxa"/>
          </w:tcPr>
          <w:p w:rsidR="00C22FDC" w:rsidRDefault="00C22FDC">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C22FDC" w:rsidRDefault="00C22FD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C22FDC" w:rsidRDefault="00C22FDC">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p w:rsidR="00C22FDC" w:rsidRDefault="00C22FDC" w:rsidP="00907134">
            <w:pPr>
              <w:widowControl w:val="0"/>
              <w:shd w:val="clear" w:color="auto" w:fill="FFFFFF"/>
              <w:contextualSpacing/>
              <w:jc w:val="both"/>
              <w:rPr>
                <w:rFonts w:ascii="Times New Roman" w:hAnsi="Times New Roman"/>
                <w:sz w:val="24"/>
                <w:szCs w:val="24"/>
                <w:lang w:eastAsia="uk-UA"/>
              </w:rPr>
            </w:pPr>
            <w:r w:rsidRPr="00C72B51">
              <w:rPr>
                <w:rFonts w:ascii="Times New Roman" w:hAnsi="Times New Roman"/>
                <w:sz w:val="24"/>
                <w:szCs w:val="24"/>
                <w:lang w:eastAsia="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w:t>
            </w:r>
            <w:r>
              <w:rPr>
                <w:rFonts w:ascii="Times New Roman" w:hAnsi="Times New Roman"/>
                <w:sz w:val="24"/>
                <w:szCs w:val="24"/>
                <w:lang w:eastAsia="uk-UA"/>
              </w:rPr>
              <w:t>упівлі, установленим замовником. Для підтвердження цього Учасники надають погоджене технічне завдання відповідно до додатку № 2 до Тендерної документації.</w:t>
            </w:r>
          </w:p>
          <w:p w:rsidR="00C22FDC" w:rsidRPr="00CF778F" w:rsidRDefault="00C22FDC" w:rsidP="00907134">
            <w:pPr>
              <w:shd w:val="clear" w:color="auto" w:fill="FFFFFF"/>
              <w:jc w:val="both"/>
              <w:rPr>
                <w:rFonts w:ascii="Times New Roman" w:hAnsi="Times New Roman" w:cs="Times New Roman"/>
                <w:sz w:val="24"/>
                <w:szCs w:val="24"/>
              </w:rPr>
            </w:pPr>
            <w:r w:rsidRPr="00901392">
              <w:rPr>
                <w:rFonts w:ascii="Times New Roman" w:eastAsia="Times New Roman" w:hAnsi="Times New Roman" w:cs="Times New Roman"/>
                <w:sz w:val="24"/>
                <w:szCs w:val="24"/>
                <w:lang w:eastAsia="uk-UA"/>
              </w:rPr>
              <w:t xml:space="preserve">Учасники закупівлі надають </w:t>
            </w:r>
            <w:r>
              <w:rPr>
                <w:rFonts w:ascii="Times New Roman" w:eastAsia="Times New Roman" w:hAnsi="Times New Roman" w:cs="Times New Roman"/>
                <w:sz w:val="24"/>
                <w:szCs w:val="24"/>
                <w:lang w:eastAsia="uk-UA"/>
              </w:rPr>
              <w:t xml:space="preserve">в складі тендерної пропозиції </w:t>
            </w:r>
            <w:r w:rsidRPr="00901392">
              <w:rPr>
                <w:rFonts w:ascii="Times New Roman" w:eastAsia="Times New Roman" w:hAnsi="Times New Roman" w:cs="Times New Roman"/>
                <w:sz w:val="24"/>
                <w:szCs w:val="24"/>
                <w:lang w:eastAsia="uk-UA"/>
              </w:rPr>
              <w:t>свою згоду</w:t>
            </w:r>
            <w:r>
              <w:rPr>
                <w:rFonts w:ascii="Times New Roman" w:eastAsia="Times New Roman" w:hAnsi="Times New Roman" w:cs="Times New Roman"/>
                <w:b/>
                <w:sz w:val="24"/>
                <w:szCs w:val="24"/>
                <w:lang w:eastAsia="uk-UA"/>
              </w:rPr>
              <w:t xml:space="preserve"> у </w:t>
            </w:r>
            <w:r w:rsidRPr="00907134">
              <w:rPr>
                <w:rFonts w:ascii="Times New Roman" w:eastAsia="Times New Roman" w:hAnsi="Times New Roman" w:cs="Times New Roman"/>
                <w:sz w:val="24"/>
                <w:szCs w:val="24"/>
                <w:lang w:eastAsia="uk-UA"/>
              </w:rPr>
              <w:t>вигляді листа-згоди</w:t>
            </w:r>
            <w:r>
              <w:rPr>
                <w:rFonts w:ascii="Times New Roman" w:eastAsia="Times New Roman" w:hAnsi="Times New Roman" w:cs="Times New Roman"/>
                <w:b/>
                <w:sz w:val="24"/>
                <w:szCs w:val="24"/>
                <w:lang w:eastAsia="uk-UA"/>
              </w:rPr>
              <w:t xml:space="preserve"> з </w:t>
            </w:r>
            <w:r w:rsidRPr="00907134">
              <w:rPr>
                <w:rFonts w:ascii="Times New Roman" w:eastAsia="Times New Roman" w:hAnsi="Times New Roman" w:cs="Times New Roman"/>
                <w:sz w:val="24"/>
                <w:szCs w:val="24"/>
                <w:lang w:eastAsia="uk-UA"/>
              </w:rPr>
              <w:t>т</w:t>
            </w:r>
            <w:r w:rsidRPr="00DA5112">
              <w:rPr>
                <w:rFonts w:ascii="Times New Roman" w:hAnsi="Times New Roman" w:cs="Times New Roman"/>
                <w:sz w:val="24"/>
                <w:szCs w:val="24"/>
                <w:lang w:eastAsia="en-US"/>
              </w:rPr>
              <w:t>ехнічн</w:t>
            </w:r>
            <w:r>
              <w:rPr>
                <w:rFonts w:ascii="Times New Roman" w:hAnsi="Times New Roman" w:cs="Times New Roman"/>
                <w:sz w:val="24"/>
                <w:szCs w:val="24"/>
                <w:lang w:eastAsia="en-US"/>
              </w:rPr>
              <w:t>ими</w:t>
            </w:r>
            <w:r w:rsidRPr="00DA5112">
              <w:rPr>
                <w:rFonts w:ascii="Times New Roman" w:hAnsi="Times New Roman" w:cs="Times New Roman"/>
                <w:sz w:val="24"/>
                <w:szCs w:val="24"/>
                <w:lang w:eastAsia="en-US"/>
              </w:rPr>
              <w:t>, якісн</w:t>
            </w:r>
            <w:r>
              <w:rPr>
                <w:rFonts w:ascii="Times New Roman" w:hAnsi="Times New Roman" w:cs="Times New Roman"/>
                <w:sz w:val="24"/>
                <w:szCs w:val="24"/>
                <w:lang w:eastAsia="en-US"/>
              </w:rPr>
              <w:t xml:space="preserve">ими, кількісними </w:t>
            </w:r>
            <w:r w:rsidRPr="00DA5112">
              <w:rPr>
                <w:rFonts w:ascii="Times New Roman" w:hAnsi="Times New Roman" w:cs="Times New Roman"/>
                <w:sz w:val="24"/>
                <w:szCs w:val="24"/>
                <w:lang w:eastAsia="en-US"/>
              </w:rPr>
              <w:t xml:space="preserve"> характеристики предмета</w:t>
            </w:r>
            <w:r>
              <w:rPr>
                <w:rFonts w:ascii="Times New Roman" w:hAnsi="Times New Roman" w:cs="Times New Roman"/>
                <w:sz w:val="24"/>
                <w:szCs w:val="24"/>
                <w:lang w:eastAsia="en-US"/>
              </w:rPr>
              <w:t xml:space="preserve"> закупівлі.</w:t>
            </w:r>
            <w:r w:rsidRPr="00DA5112">
              <w:rPr>
                <w:rFonts w:ascii="Times New Roman" w:eastAsia="Times New Roman" w:hAnsi="Times New Roman" w:cs="Times New Roman"/>
                <w:b/>
                <w:sz w:val="24"/>
                <w:szCs w:val="24"/>
              </w:rPr>
              <w:t xml:space="preserve"> </w:t>
            </w:r>
            <w:r w:rsidRPr="00DA5112">
              <w:rPr>
                <w:rFonts w:ascii="Times New Roman" w:hAnsi="Times New Roman" w:cs="Times New Roman"/>
                <w:sz w:val="24"/>
                <w:szCs w:val="24"/>
                <w:lang w:eastAsia="en-US"/>
              </w:rPr>
              <w:t>Технічні, якісні характеристики предмета закупівлі повинні передбачати застосування заходів із захисту довкілля</w:t>
            </w:r>
            <w:r>
              <w:rPr>
                <w:rFonts w:ascii="Times New Roman" w:hAnsi="Times New Roman" w:cs="Times New Roman"/>
                <w:sz w:val="24"/>
                <w:szCs w:val="24"/>
                <w:lang w:eastAsia="en-US"/>
              </w:rPr>
              <w:t>, про що учасник закупівлі надає у складі тендерної пропозиції письмову гарантію.</w:t>
            </w:r>
            <w:r>
              <w:rPr>
                <w:lang w:eastAsia="en-US"/>
              </w:rPr>
              <w:t xml:space="preserve"> </w:t>
            </w:r>
            <w:r w:rsidRPr="00CF778F">
              <w:rPr>
                <w:rFonts w:ascii="Times New Roman" w:hAnsi="Times New Roman" w:cs="Times New Roman"/>
                <w:sz w:val="24"/>
                <w:szCs w:val="24"/>
              </w:rPr>
              <w:t xml:space="preserve">Заходи </w:t>
            </w:r>
            <w:r w:rsidRPr="00CF778F">
              <w:t>із</w:t>
            </w:r>
            <w:r w:rsidRPr="00CF778F">
              <w:rPr>
                <w:rFonts w:ascii="Times New Roman" w:hAnsi="Times New Roman" w:cs="Times New Roman"/>
                <w:sz w:val="24"/>
                <w:szCs w:val="24"/>
              </w:rPr>
              <w:t xml:space="preserve"> захисту довкілля</w:t>
            </w:r>
            <w:r w:rsidRPr="00CF778F">
              <w:t xml:space="preserve"> </w:t>
            </w:r>
            <w:r w:rsidRPr="00CF778F">
              <w:rPr>
                <w:rFonts w:ascii="Times New Roman" w:hAnsi="Times New Roman" w:cs="Times New Roman"/>
                <w:sz w:val="24"/>
                <w:szCs w:val="24"/>
              </w:rPr>
              <w:t>повинні включати в тому числі наступні заходи: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не допускати розливу нафтопродуктів, мастил та інших хімічних речовин на ґрунт, асфальтове покриття;</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під час експлуатації автотранспорту викид відпрацьованих газів не повинен перевищувати допустимі норми;</w:t>
            </w:r>
          </w:p>
          <w:p w:rsidR="00C22FDC" w:rsidRPr="00CF778F"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xml:space="preserve">- не допускати складування сміття у несанкціонованих місцях; </w:t>
            </w:r>
          </w:p>
          <w:p w:rsidR="00C22FDC" w:rsidRDefault="00C22FDC" w:rsidP="00907134">
            <w:pPr>
              <w:shd w:val="clear" w:color="auto" w:fill="FFFFFF"/>
              <w:jc w:val="both"/>
              <w:rPr>
                <w:rFonts w:ascii="Times New Roman" w:hAnsi="Times New Roman" w:cs="Times New Roman"/>
                <w:sz w:val="24"/>
                <w:szCs w:val="24"/>
              </w:rPr>
            </w:pPr>
            <w:r w:rsidRPr="00CF778F">
              <w:rPr>
                <w:rFonts w:ascii="Times New Roman" w:hAnsi="Times New Roman" w:cs="Times New Roman"/>
                <w:sz w:val="24"/>
                <w:szCs w:val="24"/>
              </w:rPr>
              <w:t>- компенсувати шкоду, заподіяну в разі забруднення або іншого негативного впливу на природне середовище.</w:t>
            </w:r>
          </w:p>
          <w:p w:rsidR="00C22FDC" w:rsidRDefault="00C22FDC" w:rsidP="00907134">
            <w:pPr>
              <w:widowControl w:val="0"/>
              <w:shd w:val="clear" w:color="auto" w:fill="FFFFFF"/>
              <w:jc w:val="both"/>
              <w:rPr>
                <w:rFonts w:ascii="Times New Roman" w:eastAsia="Times New Roman" w:hAnsi="Times New Roman"/>
                <w:sz w:val="24"/>
                <w:szCs w:val="24"/>
                <w:lang w:eastAsia="uk-UA"/>
              </w:rPr>
            </w:pPr>
          </w:p>
          <w:p w:rsidR="00C22FDC" w:rsidRDefault="00C22FDC">
            <w:pPr>
              <w:widowControl w:val="0"/>
              <w:ind w:right="120"/>
              <w:jc w:val="both"/>
              <w:rPr>
                <w:rFonts w:ascii="Times New Roman" w:eastAsia="Times New Roman" w:hAnsi="Times New Roman" w:cs="Times New Roman"/>
                <w:sz w:val="24"/>
                <w:szCs w:val="24"/>
              </w:rPr>
            </w:pP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72649E" w:rsidRDefault="0072649E" w:rsidP="00113DDA">
            <w:pPr>
              <w:widowControl w:val="0"/>
              <w:rPr>
                <w:rFonts w:ascii="Times New Roman" w:eastAsia="Times New Roman" w:hAnsi="Times New Roman" w:cs="Times New Roman"/>
                <w:sz w:val="24"/>
                <w:szCs w:val="24"/>
              </w:rPr>
            </w:pPr>
            <w:r w:rsidRPr="00113DDA">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rsidR="0072649E" w:rsidRPr="009968D5" w:rsidRDefault="0072649E" w:rsidP="00D06B26">
            <w:pPr>
              <w:widowControl w:val="0"/>
              <w:ind w:right="120"/>
              <w:jc w:val="both"/>
              <w:rPr>
                <w:rFonts w:ascii="Times New Roman" w:eastAsia="Times New Roman" w:hAnsi="Times New Roman" w:cs="Times New Roman"/>
                <w:color w:val="000000" w:themeColor="text1"/>
                <w:sz w:val="24"/>
                <w:szCs w:val="24"/>
                <w:highlight w:val="white"/>
                <w:lang w:val="ru-RU"/>
              </w:rPr>
            </w:pPr>
            <w:r w:rsidRPr="009968D5">
              <w:rPr>
                <w:rFonts w:ascii="Times New Roman" w:eastAsia="Times New Roman" w:hAnsi="Times New Roman" w:cs="Times New Roman"/>
                <w:color w:val="000000" w:themeColor="text1"/>
                <w:sz w:val="24"/>
                <w:szCs w:val="24"/>
                <w:highlight w:val="white"/>
                <w:lang w:val="ru-RU"/>
              </w:rPr>
              <w:t xml:space="preserve">Не </w:t>
            </w:r>
            <w:proofErr w:type="spellStart"/>
            <w:r w:rsidRPr="009968D5">
              <w:rPr>
                <w:rFonts w:ascii="Times New Roman" w:eastAsia="Times New Roman" w:hAnsi="Times New Roman" w:cs="Times New Roman"/>
                <w:color w:val="000000" w:themeColor="text1"/>
                <w:sz w:val="24"/>
                <w:szCs w:val="24"/>
                <w:highlight w:val="white"/>
                <w:lang w:val="ru-RU"/>
              </w:rPr>
              <w:t>вимага</w:t>
            </w:r>
            <w:r>
              <w:rPr>
                <w:rFonts w:ascii="Times New Roman" w:eastAsia="Times New Roman" w:hAnsi="Times New Roman" w:cs="Times New Roman"/>
                <w:color w:val="000000" w:themeColor="text1"/>
                <w:sz w:val="24"/>
                <w:szCs w:val="24"/>
                <w:highlight w:val="white"/>
                <w:lang w:val="ru-RU"/>
              </w:rPr>
              <w:t>є</w:t>
            </w:r>
            <w:r w:rsidRPr="009968D5">
              <w:rPr>
                <w:rFonts w:ascii="Times New Roman" w:eastAsia="Times New Roman" w:hAnsi="Times New Roman" w:cs="Times New Roman"/>
                <w:color w:val="000000" w:themeColor="text1"/>
                <w:sz w:val="24"/>
                <w:szCs w:val="24"/>
                <w:highlight w:val="white"/>
                <w:lang w:val="ru-RU"/>
              </w:rPr>
              <w:t>ться</w:t>
            </w:r>
            <w:proofErr w:type="spellEnd"/>
          </w:p>
        </w:tc>
      </w:tr>
      <w:tr w:rsidR="0072649E">
        <w:trPr>
          <w:trHeight w:val="841"/>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2649E">
        <w:trPr>
          <w:trHeight w:val="442"/>
          <w:jc w:val="center"/>
        </w:trPr>
        <w:tc>
          <w:tcPr>
            <w:tcW w:w="9960" w:type="dxa"/>
            <w:gridSpan w:val="3"/>
            <w:vAlign w:val="center"/>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72649E" w:rsidRPr="00B66973" w:rsidRDefault="0072649E">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sidRPr="00041238">
              <w:rPr>
                <w:rFonts w:ascii="Times New Roman" w:eastAsia="Times New Roman" w:hAnsi="Times New Roman" w:cs="Times New Roman"/>
                <w:sz w:val="24"/>
                <w:szCs w:val="24"/>
                <w:lang w:val="ru-RU"/>
              </w:rPr>
              <w:t xml:space="preserve"> </w:t>
            </w:r>
            <w:r w:rsidRPr="00E012F0">
              <w:rPr>
                <w:rFonts w:ascii="Times New Roman" w:eastAsia="Times New Roman" w:hAnsi="Times New Roman" w:cs="Times New Roman"/>
                <w:b/>
                <w:sz w:val="24"/>
                <w:szCs w:val="24"/>
                <w:lang w:val="ru-RU"/>
              </w:rPr>
              <w:t>1</w:t>
            </w:r>
            <w:r>
              <w:rPr>
                <w:rFonts w:ascii="Times New Roman" w:eastAsia="Times New Roman" w:hAnsi="Times New Roman" w:cs="Times New Roman"/>
                <w:b/>
                <w:sz w:val="24"/>
                <w:szCs w:val="24"/>
                <w:lang w:val="ru-RU"/>
              </w:rPr>
              <w:t>5</w:t>
            </w:r>
            <w:r w:rsidRPr="00E012F0">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лютого  </w:t>
            </w:r>
            <w:r w:rsidRPr="00B66973">
              <w:rPr>
                <w:rFonts w:ascii="Times New Roman" w:eastAsia="Times New Roman" w:hAnsi="Times New Roman" w:cs="Times New Roman"/>
                <w:b/>
                <w:color w:val="000000" w:themeColor="text1"/>
                <w:sz w:val="24"/>
                <w:szCs w:val="24"/>
              </w:rPr>
              <w:t>202</w:t>
            </w:r>
            <w:r w:rsidRPr="00041238">
              <w:rPr>
                <w:rFonts w:ascii="Times New Roman" w:eastAsia="Times New Roman" w:hAnsi="Times New Roman" w:cs="Times New Roman"/>
                <w:b/>
                <w:color w:val="000000" w:themeColor="text1"/>
                <w:sz w:val="24"/>
                <w:szCs w:val="24"/>
                <w:lang w:val="ru-RU"/>
              </w:rPr>
              <w:t>4</w:t>
            </w:r>
            <w:r w:rsidRPr="00B66973">
              <w:rPr>
                <w:rFonts w:ascii="Times New Roman" w:eastAsia="Times New Roman" w:hAnsi="Times New Roman" w:cs="Times New Roman"/>
                <w:b/>
                <w:color w:val="000000" w:themeColor="text1"/>
                <w:sz w:val="24"/>
                <w:szCs w:val="24"/>
              </w:rPr>
              <w:t xml:space="preserve"> року, 00:00 год.</w:t>
            </w:r>
            <w:r w:rsidRPr="00B66973">
              <w:rPr>
                <w:rFonts w:ascii="Times New Roman" w:eastAsia="Times New Roman" w:hAnsi="Times New Roman" w:cs="Times New Roman"/>
                <w:color w:val="000000" w:themeColor="text1"/>
                <w:sz w:val="24"/>
                <w:szCs w:val="24"/>
              </w:rPr>
              <w:t xml:space="preserve"> </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72649E" w:rsidRDefault="007264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rsidR="0072649E" w:rsidRDefault="0072649E">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2649E" w:rsidRPr="00113DDA" w:rsidRDefault="0072649E">
            <w:pPr>
              <w:widowControl w:val="0"/>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113DDA">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Розкриття тендерних пропозицій здійснюється відповідно до </w:t>
            </w:r>
            <w:proofErr w:type="spellStart"/>
            <w:r w:rsidRPr="00113DDA">
              <w:rPr>
                <w:rFonts w:ascii="Times New Roman" w:eastAsia="Times New Roman" w:hAnsi="Times New Roman" w:cs="Times New Roman"/>
                <w:color w:val="000000" w:themeColor="text1"/>
                <w:sz w:val="24"/>
                <w:szCs w:val="24"/>
                <w:highlight w:val="white"/>
              </w:rPr>
              <w:t>ст</w:t>
            </w:r>
            <w:proofErr w:type="spellEnd"/>
            <w:r w:rsidRPr="00113DDA">
              <w:rPr>
                <w:rFonts w:ascii="Times New Roman" w:eastAsia="Times New Roman" w:hAnsi="Times New Roman" w:cs="Times New Roman"/>
                <w:color w:val="000000" w:themeColor="text1"/>
                <w:sz w:val="24"/>
                <w:szCs w:val="24"/>
                <w:highlight w:val="white"/>
              </w:rPr>
              <w:t>атті 28 Закону (положення абзацу третього частини першої та абзацу другого частини другої статті 28 Закону не застосовуються).</w:t>
            </w:r>
          </w:p>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sidRPr="00113DDA">
                <w:rPr>
                  <w:rFonts w:ascii="Times New Roman" w:eastAsia="Times New Roman" w:hAnsi="Times New Roman" w:cs="Times New Roman"/>
                  <w:color w:val="000000" w:themeColor="text1"/>
                  <w:sz w:val="24"/>
                  <w:szCs w:val="24"/>
                  <w:highlight w:val="white"/>
                </w:rPr>
                <w:t>47</w:t>
              </w:r>
            </w:hyperlink>
            <w:r w:rsidRPr="00113DDA">
              <w:rPr>
                <w:rFonts w:ascii="Times New Roman" w:eastAsia="Times New Roman" w:hAnsi="Times New Roman" w:cs="Times New Roman"/>
                <w:color w:val="000000" w:themeColor="text1"/>
                <w:sz w:val="24"/>
                <w:szCs w:val="24"/>
                <w:highlight w:val="white"/>
              </w:rPr>
              <w:t xml:space="preserve"> Особливостей.</w:t>
            </w:r>
          </w:p>
        </w:tc>
      </w:tr>
      <w:tr w:rsidR="0072649E">
        <w:trPr>
          <w:trHeight w:val="512"/>
          <w:jc w:val="center"/>
        </w:trPr>
        <w:tc>
          <w:tcPr>
            <w:tcW w:w="9960" w:type="dxa"/>
            <w:gridSpan w:val="3"/>
            <w:vAlign w:val="center"/>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2649E" w:rsidRPr="00113DDA" w:rsidRDefault="0072649E">
            <w:pPr>
              <w:widowControl w:val="0"/>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sidRPr="00113DDA">
                <w:rPr>
                  <w:rFonts w:ascii="Times New Roman" w:eastAsia="Times New Roman" w:hAnsi="Times New Roman" w:cs="Times New Roman"/>
                  <w:color w:val="000000" w:themeColor="text1"/>
                  <w:sz w:val="24"/>
                  <w:szCs w:val="24"/>
                  <w:highlight w:val="white"/>
                </w:rPr>
                <w:t>шістнадцятої</w:t>
              </w:r>
            </w:hyperlink>
            <w:r w:rsidRPr="00113DDA">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Критерії та методика оцінки визначаються відповідно до статті 29 Закону.</w:t>
            </w:r>
          </w:p>
          <w:p w:rsidR="0072649E" w:rsidRPr="00113DDA" w:rsidRDefault="0072649E">
            <w:pPr>
              <w:widowControl w:val="0"/>
              <w:jc w:val="both"/>
              <w:rPr>
                <w:rFonts w:ascii="Times New Roman" w:eastAsia="Times New Roman" w:hAnsi="Times New Roman" w:cs="Times New Roman"/>
                <w:b/>
                <w:color w:val="000000" w:themeColor="text1"/>
                <w:sz w:val="24"/>
                <w:szCs w:val="24"/>
                <w:highlight w:val="white"/>
              </w:rPr>
            </w:pPr>
            <w:r w:rsidRPr="00113DDA">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72649E" w:rsidRPr="00113DDA" w:rsidRDefault="0072649E">
            <w:pPr>
              <w:widowControl w:val="0"/>
              <w:jc w:val="both"/>
              <w:rPr>
                <w:rFonts w:ascii="Times New Roman" w:eastAsia="Times New Roman" w:hAnsi="Times New Roman" w:cs="Times New Roman"/>
                <w:i/>
                <w:color w:val="000000" w:themeColor="text1"/>
                <w:sz w:val="24"/>
                <w:szCs w:val="24"/>
                <w:highlight w:val="white"/>
              </w:rPr>
            </w:pPr>
            <w:r w:rsidRPr="00113DDA">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72649E" w:rsidRPr="00113DDA" w:rsidRDefault="0072649E">
            <w:pPr>
              <w:widowControl w:val="0"/>
              <w:jc w:val="both"/>
              <w:rPr>
                <w:rFonts w:ascii="Times New Roman" w:eastAsia="Times New Roman" w:hAnsi="Times New Roman" w:cs="Times New Roman"/>
                <w:i/>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72649E" w:rsidRPr="00B66973" w:rsidRDefault="0072649E">
            <w:pPr>
              <w:widowControl w:val="0"/>
              <w:jc w:val="both"/>
              <w:rPr>
                <w:rFonts w:ascii="Times New Roman" w:eastAsia="Times New Roman" w:hAnsi="Times New Roman" w:cs="Times New Roman"/>
                <w:b/>
                <w:color w:val="000000" w:themeColor="text1"/>
                <w:sz w:val="24"/>
                <w:szCs w:val="24"/>
              </w:rPr>
            </w:pPr>
            <w:r w:rsidRPr="00B66973">
              <w:rPr>
                <w:rFonts w:ascii="Times New Roman" w:eastAsia="Times New Roman" w:hAnsi="Times New Roman" w:cs="Times New Roman"/>
                <w:b/>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72649E" w:rsidRDefault="0072649E">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До розгляду </w:t>
            </w:r>
            <w:r w:rsidRPr="00113DDA">
              <w:rPr>
                <w:rFonts w:ascii="Times New Roman" w:eastAsia="Times New Roman" w:hAnsi="Times New Roman" w:cs="Times New Roman"/>
                <w:color w:val="000000" w:themeColor="text1"/>
                <w:sz w:val="24"/>
                <w:szCs w:val="24"/>
                <w:u w:val="single"/>
              </w:rPr>
              <w:t xml:space="preserve"> не приймається</w:t>
            </w:r>
            <w:r w:rsidRPr="00113DDA">
              <w:rPr>
                <w:rFonts w:ascii="Times New Roman" w:eastAsia="Times New Roman" w:hAnsi="Times New Roman" w:cs="Times New Roman"/>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72649E" w:rsidRPr="00A5003A" w:rsidRDefault="0072649E">
            <w:pPr>
              <w:widowControl w:val="0"/>
              <w:jc w:val="both"/>
              <w:rPr>
                <w:rFonts w:ascii="Times New Roman" w:eastAsia="Times New Roman" w:hAnsi="Times New Roman" w:cs="Times New Roman"/>
                <w:color w:val="000000" w:themeColor="text1"/>
                <w:sz w:val="24"/>
                <w:szCs w:val="24"/>
              </w:rPr>
            </w:pPr>
            <w:r>
              <w:rPr>
                <w:rFonts w:ascii="Times New Roman" w:hAnsi="Times New Roman" w:cs="Times New Roman"/>
                <w:sz w:val="24"/>
                <w:szCs w:val="24"/>
              </w:rPr>
              <w:t xml:space="preserve">     </w:t>
            </w:r>
            <w:r w:rsidRPr="00A5003A">
              <w:rPr>
                <w:rFonts w:ascii="Times New Roman" w:hAnsi="Times New Roman" w:cs="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 (цінова пропозиція повинна бути подана відповідно до форми тендерної пропозиції викладена у </w:t>
            </w:r>
            <w:r w:rsidRPr="00495930">
              <w:rPr>
                <w:rFonts w:ascii="Times New Roman" w:hAnsi="Times New Roman" w:cs="Times New Roman"/>
                <w:b/>
                <w:sz w:val="24"/>
                <w:szCs w:val="24"/>
              </w:rPr>
              <w:t>Додатку 1</w:t>
            </w:r>
            <w:r w:rsidRPr="00A5003A">
              <w:rPr>
                <w:rFonts w:ascii="Times New Roman" w:hAnsi="Times New Roman" w:cs="Times New Roman"/>
                <w:sz w:val="24"/>
                <w:szCs w:val="24"/>
              </w:rPr>
              <w:t xml:space="preserve"> до тендерної документації).</w:t>
            </w:r>
          </w:p>
          <w:p w:rsidR="0072649E" w:rsidRPr="00113DDA" w:rsidRDefault="0072649E">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Оцінка тендерних пропозицій здійснюється на основі критерію </w:t>
            </w:r>
            <w:proofErr w:type="spellStart"/>
            <w:r w:rsidRPr="00113DDA">
              <w:rPr>
                <w:rFonts w:ascii="Times New Roman" w:eastAsia="Times New Roman" w:hAnsi="Times New Roman" w:cs="Times New Roman"/>
                <w:color w:val="000000" w:themeColor="text1"/>
                <w:sz w:val="24"/>
                <w:szCs w:val="24"/>
              </w:rPr>
              <w:t>„Ціна</w:t>
            </w:r>
            <w:proofErr w:type="spellEnd"/>
            <w:r w:rsidRPr="00113DDA">
              <w:rPr>
                <w:rFonts w:ascii="Times New Roman" w:eastAsia="Times New Roman" w:hAnsi="Times New Roman" w:cs="Times New Roman"/>
                <w:color w:val="000000" w:themeColor="text1"/>
                <w:sz w:val="24"/>
                <w:szCs w:val="24"/>
              </w:rPr>
              <w:t>”. Питома вага – 100 %.</w:t>
            </w:r>
          </w:p>
          <w:p w:rsidR="0072649E" w:rsidRPr="00113DDA" w:rsidRDefault="0072649E">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72649E" w:rsidRPr="00113DDA" w:rsidRDefault="0072649E">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72649E" w:rsidRPr="00DC6077" w:rsidRDefault="0072649E">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Учасник визначає вартість послуг</w:t>
            </w:r>
            <w:r w:rsidRPr="00113DDA">
              <w:rPr>
                <w:rFonts w:ascii="Times New Roman" w:eastAsia="Times New Roman" w:hAnsi="Times New Roman" w:cs="Times New Roman"/>
                <w:color w:val="000000" w:themeColor="text1"/>
                <w:sz w:val="24"/>
                <w:szCs w:val="24"/>
              </w:rPr>
              <w:t xml:space="preserve">, що він пропонує </w:t>
            </w:r>
            <w:r>
              <w:rPr>
                <w:rFonts w:ascii="Times New Roman" w:eastAsia="Times New Roman" w:hAnsi="Times New Roman" w:cs="Times New Roman"/>
                <w:color w:val="000000" w:themeColor="text1"/>
                <w:sz w:val="24"/>
                <w:szCs w:val="24"/>
              </w:rPr>
              <w:t>надати</w:t>
            </w:r>
            <w:r w:rsidRPr="00113DD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DC6077">
              <w:rPr>
                <w:rFonts w:ascii="Times New Roman" w:eastAsia="Times New Roman" w:hAnsi="Times New Roman" w:cs="Times New Roman"/>
                <w:color w:val="000000" w:themeColor="text1"/>
                <w:sz w:val="24"/>
                <w:szCs w:val="24"/>
              </w:rPr>
              <w:t xml:space="preserve">усіх інших витрат, передбачених для </w:t>
            </w:r>
            <w:r>
              <w:rPr>
                <w:rFonts w:ascii="Times New Roman" w:eastAsia="Times New Roman" w:hAnsi="Times New Roman" w:cs="Times New Roman"/>
                <w:b/>
                <w:color w:val="000000" w:themeColor="text1"/>
                <w:sz w:val="24"/>
                <w:szCs w:val="24"/>
              </w:rPr>
              <w:t>послуг</w:t>
            </w:r>
            <w:r w:rsidRPr="00DC6077">
              <w:rPr>
                <w:rFonts w:ascii="Times New Roman" w:eastAsia="Times New Roman" w:hAnsi="Times New Roman" w:cs="Times New Roman"/>
                <w:color w:val="000000" w:themeColor="text1"/>
                <w:sz w:val="24"/>
                <w:szCs w:val="24"/>
              </w:rPr>
              <w:t xml:space="preserve"> даного виду.</w:t>
            </w:r>
          </w:p>
          <w:p w:rsidR="0072649E" w:rsidRPr="00113DDA" w:rsidRDefault="0072649E">
            <w:pPr>
              <w:widowControl w:val="0"/>
              <w:jc w:val="both"/>
              <w:rPr>
                <w:rFonts w:ascii="Times New Roman" w:eastAsia="Times New Roman" w:hAnsi="Times New Roman" w:cs="Times New Roman"/>
                <w:color w:val="000000" w:themeColor="text1"/>
                <w:sz w:val="24"/>
                <w:szCs w:val="24"/>
                <w:highlight w:val="yellow"/>
              </w:rPr>
            </w:pPr>
            <w:r w:rsidRPr="00113DDA">
              <w:rPr>
                <w:rFonts w:ascii="Times New Roman" w:eastAsia="Times New Roman" w:hAnsi="Times New Roman" w:cs="Times New Roman"/>
                <w:color w:val="000000" w:themeColor="text1"/>
                <w:sz w:val="24"/>
                <w:szCs w:val="24"/>
                <w:highlight w:val="white"/>
              </w:rPr>
              <w:t xml:space="preserve">Розмір мінімального кроку пониження ціни під час електронного аукціону – </w:t>
            </w:r>
            <w:r w:rsidRPr="00DC6077">
              <w:rPr>
                <w:rFonts w:ascii="Times New Roman" w:eastAsia="Times New Roman" w:hAnsi="Times New Roman" w:cs="Times New Roman"/>
                <w:color w:val="000000" w:themeColor="text1"/>
                <w:sz w:val="24"/>
                <w:szCs w:val="24"/>
                <w:highlight w:val="white"/>
                <w:lang w:val="ru-RU"/>
              </w:rPr>
              <w:t>0.5</w:t>
            </w:r>
            <w:r w:rsidRPr="00113DDA">
              <w:rPr>
                <w:rFonts w:ascii="Times New Roman" w:eastAsia="Times New Roman" w:hAnsi="Times New Roman" w:cs="Times New Roman"/>
                <w:color w:val="000000" w:themeColor="text1"/>
                <w:sz w:val="24"/>
                <w:szCs w:val="24"/>
                <w:highlight w:val="white"/>
              </w:rPr>
              <w:t xml:space="preserve"> %.</w:t>
            </w:r>
          </w:p>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72649E" w:rsidRPr="00113DDA" w:rsidRDefault="0072649E">
            <w:pPr>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72649E" w:rsidRPr="00113DDA" w:rsidRDefault="0072649E">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72649E" w:rsidRPr="00113DDA" w:rsidRDefault="0072649E">
            <w:pPr>
              <w:keepNext/>
              <w:shd w:val="clear" w:color="auto" w:fill="FFFFFF"/>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72649E" w:rsidRPr="00113DDA" w:rsidRDefault="0072649E">
            <w:pPr>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72649E" w:rsidRPr="00113DDA" w:rsidRDefault="0072649E">
            <w:pPr>
              <w:jc w:val="both"/>
              <w:rPr>
                <w:rFonts w:ascii="Times New Roman" w:eastAsia="Times New Roman" w:hAnsi="Times New Roman" w:cs="Times New Roman"/>
                <w:strike/>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72649E" w:rsidRPr="00113DDA" w:rsidRDefault="0072649E">
            <w:pPr>
              <w:widowControl w:val="0"/>
              <w:jc w:val="both"/>
              <w:rPr>
                <w:rFonts w:ascii="Times New Roman" w:eastAsia="Times New Roman" w:hAnsi="Times New Roman" w:cs="Times New Roman"/>
                <w:color w:val="000000" w:themeColor="text1"/>
                <w:sz w:val="24"/>
                <w:szCs w:val="24"/>
              </w:rPr>
            </w:pPr>
            <w:r w:rsidRPr="00113DD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113DDA">
              <w:rPr>
                <w:rFonts w:ascii="Times New Roman" w:eastAsia="Times New Roman" w:hAnsi="Times New Roman" w:cs="Times New Roman"/>
                <w:b/>
                <w:i/>
                <w:color w:val="000000" w:themeColor="text1"/>
                <w:sz w:val="24"/>
                <w:szCs w:val="24"/>
              </w:rPr>
              <w:t>протягом 24 годин</w:t>
            </w:r>
            <w:r w:rsidRPr="00113DD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113DDA">
              <w:rPr>
                <w:rFonts w:ascii="Times New Roman" w:eastAsia="Times New Roman" w:hAnsi="Times New Roman" w:cs="Times New Roman"/>
                <w:color w:val="000000" w:themeColor="text1"/>
                <w:sz w:val="24"/>
                <w:szCs w:val="24"/>
              </w:rPr>
              <w:t>невиправлення</w:t>
            </w:r>
            <w:proofErr w:type="spellEnd"/>
            <w:r w:rsidRPr="00113DDA">
              <w:rPr>
                <w:rFonts w:ascii="Times New Roman" w:eastAsia="Times New Roman" w:hAnsi="Times New Roman" w:cs="Times New Roman"/>
                <w:color w:val="000000" w:themeColor="text1"/>
                <w:sz w:val="24"/>
                <w:szCs w:val="24"/>
              </w:rPr>
              <w:t xml:space="preserve"> учасниками вияв</w:t>
            </w:r>
            <w:r w:rsidRPr="00113DDA">
              <w:rPr>
                <w:rFonts w:ascii="Times New Roman" w:eastAsia="Times New Roman" w:hAnsi="Times New Roman" w:cs="Times New Roman"/>
                <w:color w:val="000000" w:themeColor="text1"/>
                <w:sz w:val="24"/>
                <w:szCs w:val="24"/>
                <w:highlight w:val="white"/>
              </w:rPr>
              <w:t>лених невідповідностей.</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113DDA">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72649E" w:rsidRPr="00113DDA" w:rsidRDefault="0072649E">
            <w:pPr>
              <w:widowControl w:val="0"/>
              <w:jc w:val="both"/>
              <w:rPr>
                <w:rFonts w:ascii="Times New Roman" w:eastAsia="Times New Roman" w:hAnsi="Times New Roman" w:cs="Times New Roman"/>
                <w:color w:val="000000" w:themeColor="text1"/>
                <w:sz w:val="24"/>
                <w:szCs w:val="24"/>
                <w:highlight w:val="white"/>
              </w:rPr>
            </w:pPr>
            <w:r w:rsidRPr="00DC6077">
              <w:rPr>
                <w:rFonts w:ascii="Times New Roman" w:eastAsia="Times New Roman" w:hAnsi="Times New Roman" w:cs="Times New Roman"/>
                <w:color w:val="000000" w:themeColor="text1"/>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DC6077">
              <w:rPr>
                <w:rFonts w:ascii="Times New Roman" w:eastAsia="Times New Roman" w:hAnsi="Times New Roman" w:cs="Times New Roman"/>
                <w:b/>
                <w:i/>
                <w:color w:val="000000" w:themeColor="text1"/>
                <w:sz w:val="24"/>
                <w:szCs w:val="24"/>
              </w:rPr>
              <w:t xml:space="preserve"> </w:t>
            </w:r>
            <w:r w:rsidRPr="00DC6077">
              <w:rPr>
                <w:rFonts w:ascii="Times New Roman" w:eastAsia="Times New Roman" w:hAnsi="Times New Roman" w:cs="Times New Roman"/>
                <w:i/>
                <w:color w:val="000000" w:themeColor="text1"/>
                <w:sz w:val="24"/>
                <w:szCs w:val="24"/>
              </w:rPr>
              <w:t>(у разі здійснення закупівлі за лотами).</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72649E" w:rsidRDefault="0072649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DC6077">
              <w:rPr>
                <w:rFonts w:ascii="Times New Roman" w:eastAsia="Times New Roman" w:hAnsi="Times New Roman" w:cs="Times New Roman"/>
                <w:color w:val="000000" w:themeColor="text1"/>
                <w:sz w:val="24"/>
                <w:szCs w:val="24"/>
              </w:rPr>
              <w:t xml:space="preserve">(у разі встановлення такої вимоги).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72649E" w:rsidRDefault="0072649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72649E" w:rsidRDefault="0072649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72649E" w:rsidRDefault="007264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72649E" w:rsidRDefault="007264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72649E" w:rsidRDefault="0072649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72649E" w:rsidRDefault="0072649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72649E" w:rsidRDefault="0072649E">
            <w:pPr>
              <w:widowControl w:val="0"/>
              <w:jc w:val="both"/>
              <w:rPr>
                <w:rFonts w:ascii="Times New Roman" w:eastAsia="Times New Roman" w:hAnsi="Times New Roman" w:cs="Times New Roman"/>
                <w:i/>
                <w:sz w:val="20"/>
                <w:szCs w:val="20"/>
              </w:rPr>
            </w:pPr>
            <w:r w:rsidRPr="009E1701">
              <w:rPr>
                <w:rFonts w:ascii="Times New Roman" w:eastAsia="Times New Roman" w:hAnsi="Times New Roman" w:cs="Times New Roman"/>
                <w:color w:val="000000" w:themeColor="text1"/>
                <w:sz w:val="24"/>
                <w:szCs w:val="24"/>
              </w:rPr>
              <w:t xml:space="preserve">А також враховувати, що в Україні </w:t>
            </w:r>
            <w:r w:rsidRPr="009E1701">
              <w:rPr>
                <w:rFonts w:ascii="Times New Roman" w:eastAsia="Times New Roman" w:hAnsi="Times New Roman" w:cs="Times New Roman"/>
                <w:color w:val="000000" w:themeColor="text1"/>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72649E" w:rsidRDefault="0072649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E1701">
              <w:rPr>
                <w:rFonts w:ascii="Times New Roman" w:eastAsia="Times New Roman" w:hAnsi="Times New Roman" w:cs="Times New Roman"/>
                <w:color w:val="000000" w:themeColor="text1"/>
                <w:sz w:val="24"/>
                <w:szCs w:val="24"/>
                <w:highlight w:val="white"/>
              </w:rPr>
              <w:t>бенефіціарним</w:t>
            </w:r>
            <w:proofErr w:type="spellEnd"/>
            <w:r w:rsidRPr="009E1701">
              <w:rPr>
                <w:rFonts w:ascii="Times New Roman" w:eastAsia="Times New Roman" w:hAnsi="Times New Roman" w:cs="Times New Roman"/>
                <w:color w:val="000000" w:themeColor="text1"/>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sidRPr="009E1701">
                <w:rPr>
                  <w:rFonts w:ascii="Times New Roman" w:eastAsia="Times New Roman" w:hAnsi="Times New Roman" w:cs="Times New Roman"/>
                  <w:color w:val="000000" w:themeColor="text1"/>
                  <w:sz w:val="24"/>
                  <w:szCs w:val="24"/>
                  <w:highlight w:val="white"/>
                </w:rPr>
                <w:t>пункту 4</w:t>
              </w:r>
            </w:hyperlink>
            <w:r w:rsidRPr="009E1701">
              <w:rPr>
                <w:rFonts w:ascii="Times New Roman" w:eastAsia="Times New Roman" w:hAnsi="Times New Roman" w:cs="Times New Roman"/>
                <w:color w:val="000000" w:themeColor="text1"/>
                <w:sz w:val="24"/>
                <w:szCs w:val="24"/>
                <w:highlight w:val="white"/>
              </w:rPr>
              <w:t>3 цих особливостей;</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72649E" w:rsidRDefault="0072649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72649E" w:rsidRPr="009E1701" w:rsidRDefault="0072649E">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72649E" w:rsidRDefault="0072649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72649E" w:rsidRDefault="007264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72649E" w:rsidRDefault="0072649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72649E" w:rsidRDefault="007264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72649E" w:rsidRDefault="0072649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2649E">
        <w:trPr>
          <w:trHeight w:val="472"/>
          <w:jc w:val="center"/>
        </w:trPr>
        <w:tc>
          <w:tcPr>
            <w:tcW w:w="9960" w:type="dxa"/>
            <w:gridSpan w:val="3"/>
            <w:vAlign w:val="center"/>
          </w:tcPr>
          <w:p w:rsidR="0072649E" w:rsidRDefault="0072649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t>Розділ 6. Результати торгів та укладання договору про закупівлю</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72649E" w:rsidRDefault="0072649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72649E" w:rsidRDefault="0072649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72649E" w:rsidRDefault="0072649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72649E" w:rsidRDefault="0072649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72649E" w:rsidRDefault="0072649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72649E" w:rsidRDefault="0072649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rsidR="0072649E" w:rsidRPr="009E1701" w:rsidRDefault="0072649E">
            <w:pPr>
              <w:widowControl w:val="0"/>
              <w:ind w:right="120"/>
              <w:jc w:val="both"/>
              <w:rPr>
                <w:rFonts w:ascii="Times New Roman" w:eastAsia="Times New Roman" w:hAnsi="Times New Roman" w:cs="Times New Roman"/>
                <w:color w:val="000000" w:themeColor="text1"/>
                <w:sz w:val="24"/>
                <w:szCs w:val="24"/>
              </w:rPr>
            </w:pPr>
            <w:proofErr w:type="spellStart"/>
            <w:r w:rsidRPr="009E1701">
              <w:rPr>
                <w:rFonts w:ascii="Times New Roman" w:eastAsia="Times New Roman" w:hAnsi="Times New Roman" w:cs="Times New Roman"/>
                <w:color w:val="000000" w:themeColor="text1"/>
                <w:sz w:val="24"/>
                <w:szCs w:val="24"/>
              </w:rPr>
              <w:t>Проєкт</w:t>
            </w:r>
            <w:proofErr w:type="spellEnd"/>
            <w:r w:rsidRPr="009E1701">
              <w:rPr>
                <w:rFonts w:ascii="Times New Roman" w:eastAsia="Times New Roman" w:hAnsi="Times New Roman" w:cs="Times New Roman"/>
                <w:color w:val="000000" w:themeColor="text1"/>
                <w:sz w:val="24"/>
                <w:szCs w:val="24"/>
              </w:rPr>
              <w:t xml:space="preserve"> договору про закупівлю викладено в </w:t>
            </w:r>
            <w:r w:rsidRPr="009E1701">
              <w:rPr>
                <w:rFonts w:ascii="Times New Roman" w:eastAsia="Times New Roman" w:hAnsi="Times New Roman" w:cs="Times New Roman"/>
                <w:b/>
                <w:i/>
                <w:color w:val="000000" w:themeColor="text1"/>
                <w:sz w:val="24"/>
                <w:szCs w:val="24"/>
              </w:rPr>
              <w:t>Додатку 3</w:t>
            </w:r>
            <w:r w:rsidRPr="009E1701">
              <w:rPr>
                <w:rFonts w:ascii="Times New Roman" w:eastAsia="Times New Roman" w:hAnsi="Times New Roman" w:cs="Times New Roman"/>
                <w:color w:val="000000" w:themeColor="text1"/>
                <w:sz w:val="24"/>
                <w:szCs w:val="24"/>
              </w:rPr>
              <w:t xml:space="preserve"> до цієї тендерної документації.</w:t>
            </w:r>
          </w:p>
          <w:p w:rsidR="0072649E" w:rsidRPr="009E1701" w:rsidRDefault="0072649E">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72649E" w:rsidRPr="009E1701" w:rsidRDefault="0072649E">
            <w:pPr>
              <w:widowControl w:val="0"/>
              <w:ind w:right="120"/>
              <w:jc w:val="both"/>
              <w:rPr>
                <w:rFonts w:ascii="Times New Roman" w:eastAsia="Times New Roman" w:hAnsi="Times New Roman" w:cs="Times New Roman"/>
                <w:i/>
                <w:color w:val="000000" w:themeColor="text1"/>
                <w:sz w:val="24"/>
                <w:szCs w:val="24"/>
                <w:highlight w:val="white"/>
              </w:rPr>
            </w:pPr>
            <w:r w:rsidRPr="009E1701">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72649E">
        <w:trPr>
          <w:trHeight w:val="2100"/>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72649E" w:rsidRPr="009E1701" w:rsidRDefault="0072649E">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color w:val="000000" w:themeColor="text1"/>
                <w:sz w:val="24"/>
                <w:szCs w:val="24"/>
                <w:highlight w:val="white"/>
              </w:rPr>
              <w:t>4.1.</w:t>
            </w:r>
            <w:r w:rsidRPr="009E1701">
              <w:rPr>
                <w:rFonts w:ascii="Times New Roman" w:eastAsia="Times New Roman" w:hAnsi="Times New Roman" w:cs="Times New Roman"/>
                <w:color w:val="000000" w:themeColor="text1"/>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72649E" w:rsidRPr="009E1701" w:rsidRDefault="0072649E">
            <w:pPr>
              <w:widowControl w:val="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72649E" w:rsidRPr="009E1701" w:rsidRDefault="0072649E">
            <w:pPr>
              <w:shd w:val="clear" w:color="auto" w:fill="FFFFFF"/>
              <w:spacing w:before="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9E1701">
              <w:rPr>
                <w:rFonts w:ascii="Times New Roman" w:eastAsia="Times New Roman" w:hAnsi="Times New Roman" w:cs="Times New Roman"/>
                <w:color w:val="000000" w:themeColor="text1"/>
                <w:sz w:val="24"/>
                <w:szCs w:val="24"/>
                <w:highlight w:val="white"/>
              </w:rPr>
              <w:t>у тому числі за результатами електронного аукціону, кр</w:t>
            </w:r>
            <w:r w:rsidRPr="009E1701">
              <w:rPr>
                <w:rFonts w:ascii="Times New Roman" w:eastAsia="Times New Roman" w:hAnsi="Times New Roman" w:cs="Times New Roman"/>
                <w:color w:val="000000" w:themeColor="text1"/>
                <w:sz w:val="24"/>
                <w:szCs w:val="24"/>
              </w:rPr>
              <w:t>ім випадків:</w:t>
            </w:r>
          </w:p>
          <w:p w:rsidR="0072649E" w:rsidRPr="009E1701" w:rsidRDefault="0072649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72649E" w:rsidRPr="009E1701" w:rsidRDefault="0072649E">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72649E" w:rsidRDefault="0072649E" w:rsidP="009E170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p w:rsidR="0072649E" w:rsidRPr="002115F1" w:rsidRDefault="0072649E" w:rsidP="00A5003A">
            <w:pPr>
              <w:shd w:val="clear" w:color="auto" w:fill="FFFFFF"/>
              <w:spacing w:before="120"/>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 xml:space="preserve">       4.2.</w:t>
            </w:r>
            <w:r w:rsidRPr="002115F1">
              <w:rPr>
                <w:rFonts w:ascii="Times New Roman" w:hAnsi="Times New Roman"/>
                <w:color w:val="000000"/>
                <w:sz w:val="24"/>
                <w:szCs w:val="24"/>
                <w:highlight w:val="white"/>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зменшення обсягів закупівлі, зокрема з урахуванням фактичного обсягу видатків замовника;</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погодження зміни ціни в договорі про закупівлю в бік зменшення (без зміни кількості (обсягу) та якості товарів, робіт і послуг);</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115F1">
              <w:rPr>
                <w:rFonts w:ascii="Times New Roman" w:hAnsi="Times New Roman"/>
                <w:color w:val="000000"/>
                <w:sz w:val="24"/>
                <w:szCs w:val="24"/>
                <w:highlight w:val="white"/>
                <w:lang w:eastAsia="en-US"/>
              </w:rPr>
              <w:t>Platts</w:t>
            </w:r>
            <w:proofErr w:type="spellEnd"/>
            <w:r w:rsidRPr="002115F1">
              <w:rPr>
                <w:rFonts w:ascii="Times New Roman" w:hAnsi="Times New Roman"/>
                <w:color w:val="000000"/>
                <w:sz w:val="24"/>
                <w:szCs w:val="24"/>
                <w:highlight w:val="white"/>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зміни умов у зв’язку із застосуванням положень частини шостої</w:t>
            </w:r>
            <w:r>
              <w:rPr>
                <w:rFonts w:ascii="Times New Roman" w:hAnsi="Times New Roman"/>
                <w:color w:val="000000"/>
                <w:sz w:val="24"/>
                <w:szCs w:val="24"/>
                <w:lang w:eastAsia="en-US"/>
              </w:rPr>
              <w:t xml:space="preserve"> </w:t>
            </w:r>
            <w:r w:rsidRPr="002115F1">
              <w:rPr>
                <w:rFonts w:ascii="Times New Roman" w:hAnsi="Times New Roman"/>
                <w:color w:val="000000"/>
                <w:sz w:val="24"/>
                <w:szCs w:val="24"/>
                <w:highlight w:val="white"/>
                <w:lang w:eastAsia="en-US"/>
              </w:rPr>
              <w:t>статті 41 Закону.</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Pr>
                <w:rFonts w:ascii="Times New Roman" w:hAnsi="Times New Roman"/>
                <w:color w:val="000000"/>
                <w:sz w:val="24"/>
                <w:szCs w:val="24"/>
                <w:highlight w:val="white"/>
                <w:lang w:eastAsia="en-US"/>
              </w:rPr>
              <w:t>4.3.</w:t>
            </w:r>
            <w:r w:rsidRPr="002115F1">
              <w:rPr>
                <w:rFonts w:ascii="Times New Roman" w:hAnsi="Times New Roman"/>
                <w:color w:val="000000"/>
                <w:sz w:val="24"/>
                <w:szCs w:val="24"/>
                <w:highlight w:val="white"/>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Повідомлення про внесення змін до договору про закупівлю повинно містити таку інформацію: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2) унікальний номер оголошення про проведення відкритих торгів/закупівлі, здійсненої з використанням електронного каталогу/звіту про договір про закупівлю, укладений без використання електронної системи закупівель, присвоєний електронною системою закупівель;</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3) дата укладення та номер договору про закупівлю;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4) найменування (для юридичної особи) або прізвище, власне ім’я, по батькові (за наявності) (для фізичної особи) учасника, з яким укладено договір про закупівлю;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 xml:space="preserve">6) місцезнаходження (для юридичної особи) або місце проживання (для фізичної особи) учасника, з яким укладено договір про закупівлю, номер </w:t>
            </w:r>
            <w:proofErr w:type="spellStart"/>
            <w:r w:rsidRPr="002115F1">
              <w:rPr>
                <w:rFonts w:ascii="Times New Roman" w:hAnsi="Times New Roman"/>
                <w:color w:val="000000"/>
                <w:sz w:val="24"/>
                <w:szCs w:val="24"/>
                <w:highlight w:val="white"/>
                <w:lang w:eastAsia="en-US"/>
              </w:rPr>
              <w:t>телефона</w:t>
            </w:r>
            <w:proofErr w:type="spellEnd"/>
            <w:r w:rsidRPr="002115F1">
              <w:rPr>
                <w:rFonts w:ascii="Times New Roman" w:hAnsi="Times New Roman"/>
                <w:color w:val="000000"/>
                <w:sz w:val="24"/>
                <w:szCs w:val="24"/>
                <w:highlight w:val="white"/>
                <w:lang w:eastAsia="en-US"/>
              </w:rPr>
              <w:t>;</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7) дата внесення змін до договору про закупівлю;</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8) випадки для внесення змін до істотних умов договору відповідно до цього пункту;</w:t>
            </w:r>
          </w:p>
          <w:p w:rsidR="0072649E" w:rsidRPr="002115F1" w:rsidRDefault="0072649E" w:rsidP="00A5003A">
            <w:pPr>
              <w:shd w:val="clear" w:color="auto" w:fill="FFFFFF"/>
              <w:spacing w:before="120"/>
              <w:ind w:firstLine="567"/>
              <w:jc w:val="both"/>
              <w:rPr>
                <w:rFonts w:ascii="Times New Roman" w:hAnsi="Times New Roman"/>
                <w:color w:val="000000"/>
                <w:sz w:val="24"/>
                <w:szCs w:val="24"/>
                <w:highlight w:val="white"/>
                <w:lang w:eastAsia="en-US"/>
              </w:rPr>
            </w:pPr>
            <w:r w:rsidRPr="002115F1">
              <w:rPr>
                <w:rFonts w:ascii="Times New Roman" w:hAnsi="Times New Roman"/>
                <w:color w:val="000000"/>
                <w:sz w:val="24"/>
                <w:szCs w:val="24"/>
                <w:highlight w:val="white"/>
                <w:lang w:eastAsia="en-US"/>
              </w:rPr>
              <w:t>9) опис змін, що внесені до істотних умов договору.</w:t>
            </w:r>
          </w:p>
          <w:p w:rsidR="0072649E" w:rsidRPr="009E1701" w:rsidRDefault="0072649E" w:rsidP="00A5003A">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Pr>
                <w:rFonts w:ascii="Times New Roman" w:hAnsi="Times New Roman"/>
                <w:color w:val="000000"/>
                <w:sz w:val="24"/>
                <w:szCs w:val="24"/>
                <w:highlight w:val="white"/>
                <w:lang w:eastAsia="en-US"/>
              </w:rPr>
              <w:t xml:space="preserve">         </w:t>
            </w:r>
            <w:r w:rsidRPr="002115F1">
              <w:rPr>
                <w:rFonts w:ascii="Times New Roman" w:hAnsi="Times New Roman"/>
                <w:color w:val="000000"/>
                <w:sz w:val="24"/>
                <w:szCs w:val="24"/>
                <w:highlight w:val="white"/>
                <w:lang w:eastAsia="en-US"/>
              </w:rPr>
              <w:t>Повідомлення про внесення змін до договору про закупівлю може містити іншу інформацію</w:t>
            </w:r>
          </w:p>
        </w:tc>
      </w:tr>
      <w:tr w:rsidR="0072649E">
        <w:trPr>
          <w:trHeight w:val="1119"/>
          <w:jc w:val="center"/>
        </w:trPr>
        <w:tc>
          <w:tcPr>
            <w:tcW w:w="705" w:type="dxa"/>
          </w:tcPr>
          <w:p w:rsidR="0072649E" w:rsidRDefault="0072649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rsidR="0072649E" w:rsidRDefault="0072649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72649E" w:rsidRPr="009E1701" w:rsidRDefault="0072649E">
            <w:pPr>
              <w:widowControl w:val="0"/>
              <w:ind w:right="120"/>
              <w:jc w:val="both"/>
              <w:rPr>
                <w:rFonts w:ascii="Times New Roman" w:eastAsia="Times New Roman" w:hAnsi="Times New Roman" w:cs="Times New Roman"/>
                <w:color w:val="000000" w:themeColor="text1"/>
                <w:sz w:val="24"/>
                <w:szCs w:val="24"/>
              </w:rPr>
            </w:pPr>
            <w:r w:rsidRPr="009E1701">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72649E" w:rsidRDefault="0072649E">
            <w:pPr>
              <w:widowControl w:val="0"/>
              <w:ind w:right="120"/>
              <w:jc w:val="both"/>
              <w:rPr>
                <w:rFonts w:ascii="Times New Roman" w:eastAsia="Times New Roman" w:hAnsi="Times New Roman" w:cs="Times New Roman"/>
                <w:sz w:val="24"/>
                <w:szCs w:val="24"/>
              </w:rPr>
            </w:pPr>
          </w:p>
          <w:p w:rsidR="0072649E" w:rsidRDefault="0072649E">
            <w:pPr>
              <w:widowControl w:val="0"/>
              <w:jc w:val="both"/>
              <w:rPr>
                <w:rFonts w:ascii="Times New Roman" w:eastAsia="Times New Roman" w:hAnsi="Times New Roman" w:cs="Times New Roman"/>
                <w:sz w:val="24"/>
                <w:szCs w:val="24"/>
              </w:rPr>
            </w:pPr>
          </w:p>
        </w:tc>
      </w:tr>
      <w:tr w:rsidR="0072649E" w:rsidTr="00AA2DAB">
        <w:trPr>
          <w:trHeight w:val="416"/>
          <w:jc w:val="center"/>
        </w:trPr>
        <w:tc>
          <w:tcPr>
            <w:tcW w:w="705" w:type="dxa"/>
          </w:tcPr>
          <w:p w:rsidR="0072649E" w:rsidRPr="00C93E3C" w:rsidRDefault="0072649E" w:rsidP="00495930">
            <w:pPr>
              <w:pStyle w:val="11"/>
              <w:widowControl w:val="0"/>
              <w:shd w:val="clear" w:color="auto" w:fill="FFFFFF"/>
              <w:spacing w:line="240" w:lineRule="auto"/>
              <w:ind w:right="113"/>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  6.</w:t>
            </w:r>
          </w:p>
        </w:tc>
        <w:tc>
          <w:tcPr>
            <w:tcW w:w="2805" w:type="dxa"/>
          </w:tcPr>
          <w:p w:rsidR="0072649E" w:rsidRPr="009E1701" w:rsidRDefault="0072649E" w:rsidP="00495930">
            <w:pPr>
              <w:rPr>
                <w:rFonts w:ascii="Times New Roman" w:hAnsi="Times New Roman"/>
                <w:b/>
                <w:bCs/>
                <w:sz w:val="24"/>
                <w:szCs w:val="24"/>
                <w:lang w:eastAsia="uk-UA"/>
              </w:rPr>
            </w:pPr>
            <w:r w:rsidRPr="009E1701">
              <w:rPr>
                <w:rFonts w:ascii="Times New Roman" w:hAnsi="Times New Roman"/>
                <w:b/>
                <w:bCs/>
                <w:sz w:val="24"/>
                <w:szCs w:val="24"/>
                <w:lang w:eastAsia="uk-UA"/>
              </w:rPr>
              <w:t>Порядок оскарження відкритих торгів</w:t>
            </w:r>
          </w:p>
        </w:tc>
        <w:tc>
          <w:tcPr>
            <w:tcW w:w="6450" w:type="dxa"/>
          </w:tcPr>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6.1</w:t>
            </w:r>
            <w:r w:rsidRPr="002115F1">
              <w:rPr>
                <w:rFonts w:ascii="Times New Roman" w:hAnsi="Times New Roman"/>
                <w:color w:val="000000"/>
                <w:sz w:val="24"/>
                <w:szCs w:val="24"/>
                <w:lang w:eastAsia="en-US"/>
              </w:rPr>
              <w:t>. Оскарження відкритих торгів відбувається відповідно до статті 18 Закону з урахуванням цих особливостей.</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6.2</w:t>
            </w:r>
            <w:r w:rsidRPr="002115F1">
              <w:rPr>
                <w:rFonts w:ascii="Times New Roman" w:hAnsi="Times New Roman"/>
                <w:color w:val="000000"/>
                <w:sz w:val="24"/>
                <w:szCs w:val="24"/>
                <w:lang w:eastAsia="en-US"/>
              </w:rPr>
              <w:t>. Скарга до органу оскарження подається суб’єктом оскарження у формі електронного документа через електронну систему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оскаржуються умови тендерної документації, разом із скаргою повинно бути завантажене документальне підтвердження/докази.</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 подання скарги до органу оскарження справляється плата через електронну систему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18" w:history="1">
              <w:r w:rsidRPr="002115F1">
                <w:rPr>
                  <w:rStyle w:val="a6"/>
                  <w:color w:val="000000"/>
                  <w:sz w:val="24"/>
                  <w:szCs w:val="24"/>
                  <w:lang w:eastAsia="en-US"/>
                </w:rPr>
                <w:t>Закону</w:t>
              </w:r>
            </w:hyperlink>
            <w:r w:rsidRPr="002115F1">
              <w:rPr>
                <w:rFonts w:ascii="Times New Roman" w:hAnsi="Times New Roman"/>
                <w:color w:val="000000"/>
                <w:sz w:val="24"/>
                <w:szCs w:val="24"/>
                <w:lang w:eastAsia="en-US"/>
              </w:rPr>
              <w:t xml:space="preserve">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6.3</w:t>
            </w:r>
            <w:r w:rsidRPr="002115F1">
              <w:rPr>
                <w:rFonts w:ascii="Times New Roman" w:hAnsi="Times New Roman"/>
                <w:color w:val="000000"/>
                <w:sz w:val="24"/>
                <w:szCs w:val="24"/>
                <w:lang w:eastAsia="en-US"/>
              </w:rPr>
              <w:t>.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Реєстраційна картка формується щодо:</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6.4</w:t>
            </w:r>
            <w:r w:rsidRPr="002115F1">
              <w:rPr>
                <w:rFonts w:ascii="Times New Roman" w:hAnsi="Times New Roman"/>
                <w:color w:val="000000"/>
                <w:sz w:val="24"/>
                <w:szCs w:val="24"/>
                <w:lang w:eastAsia="en-US"/>
              </w:rPr>
              <w:t>. Суб’єкт оскарження несе відповідальність за точність та достовірність інформації, що оприлюднюється ним в електронній системі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6.5</w:t>
            </w:r>
            <w:r w:rsidRPr="002115F1">
              <w:rPr>
                <w:rFonts w:ascii="Times New Roman" w:hAnsi="Times New Roman"/>
                <w:color w:val="000000"/>
                <w:sz w:val="24"/>
                <w:szCs w:val="24"/>
                <w:lang w:eastAsia="en-US"/>
              </w:rPr>
              <w:t>.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Скарга, що стосується прийнятого замовником рішення щодо відміни відкритих торгів відповідно до </w:t>
            </w:r>
            <w:hyperlink r:id="rId19" w:anchor="n173" w:history="1">
              <w:r w:rsidRPr="002115F1">
                <w:rPr>
                  <w:rStyle w:val="a6"/>
                  <w:color w:val="000000"/>
                  <w:sz w:val="24"/>
                  <w:szCs w:val="24"/>
                  <w:lang w:eastAsia="en-US"/>
                </w:rPr>
                <w:t xml:space="preserve">пункту </w:t>
              </w:r>
            </w:hyperlink>
            <w:r w:rsidRPr="002115F1">
              <w:rPr>
                <w:rFonts w:ascii="Times New Roman" w:hAnsi="Times New Roman"/>
                <w:color w:val="000000"/>
                <w:sz w:val="24"/>
                <w:szCs w:val="24"/>
                <w:lang w:eastAsia="en-US"/>
              </w:rPr>
              <w:t>50 цих особливостей, подається протягом 10 днів з дати оприлюднення замовником рішення про відміну відкритих торгів, у тому числі частково (за лотом).</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Після закінчення встановленого для подання скарг строку, передбаченого абзацом першим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w:t>
            </w:r>
            <w:proofErr w:type="spellStart"/>
            <w:r w:rsidRPr="002115F1">
              <w:rPr>
                <w:rFonts w:ascii="Times New Roman" w:hAnsi="Times New Roman"/>
                <w:color w:val="000000"/>
                <w:sz w:val="24"/>
                <w:szCs w:val="24"/>
                <w:lang w:eastAsia="en-US"/>
              </w:rPr>
              <w:t>веб-порталі</w:t>
            </w:r>
            <w:proofErr w:type="spellEnd"/>
            <w:r w:rsidRPr="002115F1">
              <w:rPr>
                <w:rFonts w:ascii="Times New Roman" w:hAnsi="Times New Roman"/>
                <w:color w:val="000000"/>
                <w:sz w:val="24"/>
                <w:szCs w:val="24"/>
                <w:lang w:eastAsia="en-US"/>
              </w:rPr>
              <w:t xml:space="preserve">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60. Якщо до тендерної документації замовником вносилися зміни, після закінчення встановленого для подання скарг строку, передбаченого абзацом першим пункту 59 цих особливостей, положення тендерної документації, до яких зміни не вносилися, не підлягають оскарженню.</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порушення строків, зазначених у пункті  59 цих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.6</w:t>
            </w:r>
            <w:r w:rsidRPr="002115F1">
              <w:rPr>
                <w:rFonts w:ascii="Times New Roman" w:hAnsi="Times New Roman"/>
                <w:color w:val="000000"/>
                <w:sz w:val="24"/>
                <w:szCs w:val="24"/>
                <w:lang w:eastAsia="en-US"/>
              </w:rPr>
              <w:t>. Скарги щодо укладених договорів про закупівлю та їх недійсності відповідно до Закону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.7</w:t>
            </w:r>
            <w:r w:rsidRPr="002115F1">
              <w:rPr>
                <w:rFonts w:ascii="Times New Roman" w:hAnsi="Times New Roman"/>
                <w:color w:val="000000"/>
                <w:sz w:val="24"/>
                <w:szCs w:val="24"/>
                <w:lang w:eastAsia="en-US"/>
              </w:rPr>
              <w:t>.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.8.</w:t>
            </w:r>
            <w:r w:rsidRPr="002115F1">
              <w:rPr>
                <w:rFonts w:ascii="Times New Roman" w:hAnsi="Times New Roman"/>
                <w:color w:val="000000"/>
                <w:sz w:val="24"/>
                <w:szCs w:val="24"/>
                <w:lang w:eastAsia="en-US"/>
              </w:rPr>
              <w:t>. Орган оскарження залишає скаргу без розгляду в разі, коли:</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2) скарга не відповідає вимогам частини п’ятої статті 18 Закону, </w:t>
            </w:r>
            <w:hyperlink r:id="rId20" w:anchor="n193" w:history="1">
              <w:r w:rsidRPr="002115F1">
                <w:rPr>
                  <w:rStyle w:val="a6"/>
                  <w:color w:val="000000"/>
                  <w:sz w:val="24"/>
                  <w:szCs w:val="24"/>
                  <w:lang w:eastAsia="en-US"/>
                </w:rPr>
                <w:t xml:space="preserve">пунктам </w:t>
              </w:r>
            </w:hyperlink>
            <w:hyperlink r:id="rId21" w:anchor="n193" w:history="1">
              <w:r w:rsidRPr="002115F1">
                <w:rPr>
                  <w:rStyle w:val="a6"/>
                  <w:color w:val="000000"/>
                  <w:sz w:val="24"/>
                  <w:szCs w:val="24"/>
                  <w:lang w:eastAsia="en-US"/>
                </w:rPr>
                <w:t>56</w:t>
              </w:r>
            </w:hyperlink>
            <w:r w:rsidRPr="002115F1">
              <w:rPr>
                <w:rFonts w:ascii="Times New Roman" w:hAnsi="Times New Roman"/>
                <w:color w:val="000000"/>
                <w:sz w:val="24"/>
                <w:szCs w:val="24"/>
                <w:lang w:eastAsia="en-US"/>
              </w:rPr>
              <w:t>, 59 і 60 цих особливостей;</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3) замовником відповідно до Закону з урахуванням цих особливостей усунуто порушення, зазначені в скарзі;</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4) до моменту оприлюднення скарги замовником прийнято рішення про відміну відкритих торгів, крім випадку оскарження такого рішення.</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6.9</w:t>
            </w:r>
            <w:r w:rsidRPr="002115F1">
              <w:rPr>
                <w:rFonts w:ascii="Times New Roman" w:hAnsi="Times New Roman"/>
                <w:color w:val="000000"/>
                <w:sz w:val="24"/>
                <w:szCs w:val="24"/>
                <w:lang w:eastAsia="en-US"/>
              </w:rPr>
              <w:t>. Орган оскарження приймає рішення про припинення розгляду скарги в разі, коли обставини, зазначені в підпунктах 1—4 пункту 63 цих особливостей, установлені органом оскарження після прийняття скарги до розгляду.</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.10</w:t>
            </w:r>
            <w:r w:rsidRPr="002115F1">
              <w:rPr>
                <w:rFonts w:ascii="Times New Roman" w:hAnsi="Times New Roman"/>
                <w:color w:val="000000"/>
                <w:sz w:val="24"/>
                <w:szCs w:val="24"/>
                <w:lang w:eastAsia="en-US"/>
              </w:rPr>
              <w:t>. Датою початку розгляду скарги є дата оприлюднення реєстраційної картки скарги в електронній системі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.11</w:t>
            </w:r>
            <w:r w:rsidRPr="002115F1">
              <w:rPr>
                <w:rFonts w:ascii="Times New Roman" w:hAnsi="Times New Roman"/>
                <w:color w:val="000000"/>
                <w:sz w:val="24"/>
                <w:szCs w:val="24"/>
                <w:lang w:eastAsia="en-US"/>
              </w:rPr>
              <w:t>.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6</w:t>
            </w:r>
            <w:r>
              <w:rPr>
                <w:rFonts w:ascii="Times New Roman" w:hAnsi="Times New Roman"/>
                <w:color w:val="000000"/>
                <w:sz w:val="24"/>
                <w:szCs w:val="24"/>
                <w:lang w:eastAsia="en-US"/>
              </w:rPr>
              <w:t>.12</w:t>
            </w:r>
            <w:r w:rsidRPr="002115F1">
              <w:rPr>
                <w:rFonts w:ascii="Times New Roman" w:hAnsi="Times New Roman"/>
                <w:color w:val="000000"/>
                <w:sz w:val="24"/>
                <w:szCs w:val="24"/>
                <w:lang w:eastAsia="en-US"/>
              </w:rPr>
              <w:t>.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w:t>
            </w:r>
            <w:r w:rsidRPr="002115F1">
              <w:rPr>
                <w:rFonts w:ascii="Times New Roman" w:hAnsi="Times New Roman"/>
                <w:color w:val="000000"/>
                <w:sz w:val="24"/>
                <w:szCs w:val="24"/>
                <w:highlight w:val="white"/>
                <w:lang w:eastAsia="en-US"/>
              </w:rPr>
              <w:t xml:space="preserve"> про закупівлю і звіт про результати проведення закупівлі з використанням електронної системи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Укладення договору про закупівлю під час оскарження забороняється.</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 xml:space="preserve">Розгляд скарги зупиняє перебіг строків, установлених частиною десятою </w:t>
            </w:r>
            <w:proofErr w:type="spellStart"/>
            <w:r w:rsidRPr="002115F1">
              <w:rPr>
                <w:rFonts w:ascii="Times New Roman" w:hAnsi="Times New Roman"/>
                <w:color w:val="000000"/>
                <w:sz w:val="24"/>
                <w:szCs w:val="24"/>
                <w:lang w:eastAsia="en-US"/>
              </w:rPr>
              <w:t>ста</w:t>
            </w:r>
            <w:proofErr w:type="spellEnd"/>
            <w:r w:rsidRPr="002115F1">
              <w:rPr>
                <w:rFonts w:ascii="Times New Roman" w:hAnsi="Times New Roman"/>
                <w:color w:val="000000"/>
                <w:sz w:val="24"/>
                <w:szCs w:val="24"/>
                <w:lang w:eastAsia="en-US"/>
              </w:rPr>
              <w:t>тті  29 Закону і абзацом четвертим пункту 49 цих особливостей.</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rsidR="0072649E" w:rsidRPr="002115F1" w:rsidRDefault="0072649E" w:rsidP="009E1701">
            <w:pPr>
              <w:shd w:val="clear" w:color="auto" w:fill="FFFFFF"/>
              <w:spacing w:before="120"/>
              <w:ind w:firstLine="567"/>
              <w:jc w:val="both"/>
              <w:rPr>
                <w:rFonts w:ascii="Times New Roman" w:hAnsi="Times New Roman"/>
                <w:color w:val="000000"/>
                <w:sz w:val="24"/>
                <w:szCs w:val="24"/>
                <w:lang w:eastAsia="en-US"/>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визначає дату і час проведення електронного аукціону та розсилає повідомлення особам, які подали тендерні пропозиції.</w:t>
            </w:r>
          </w:p>
          <w:p w:rsidR="0072649E" w:rsidRPr="00A2769F" w:rsidRDefault="0072649E" w:rsidP="00AA2DAB">
            <w:pPr>
              <w:shd w:val="clear" w:color="auto" w:fill="FFFFFF"/>
              <w:spacing w:before="120"/>
              <w:ind w:firstLine="567"/>
              <w:jc w:val="both"/>
              <w:rPr>
                <w:rFonts w:ascii="Times New Roman" w:hAnsi="Times New Roman"/>
                <w:sz w:val="24"/>
                <w:szCs w:val="24"/>
              </w:rPr>
            </w:pPr>
            <w:r w:rsidRPr="002115F1">
              <w:rPr>
                <w:rFonts w:ascii="Times New Roman" w:hAnsi="Times New Roman"/>
                <w:color w:val="000000"/>
                <w:sz w:val="24"/>
                <w:szCs w:val="24"/>
                <w:lang w:eastAsia="en-US"/>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пунктом 40 цих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p w:rsidR="00DA77BD" w:rsidRDefault="00DA77BD">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6400DF" w:rsidRDefault="0040186F" w:rsidP="006400DF">
      <w:pPr>
        <w:widowControl w:val="0"/>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p>
    <w:p w:rsidR="006400DF" w:rsidRDefault="006400DF" w:rsidP="006400DF">
      <w:pPr>
        <w:widowControl w:val="0"/>
        <w:spacing w:after="0" w:line="240" w:lineRule="auto"/>
        <w:rPr>
          <w:rFonts w:ascii="Times New Roman" w:eastAsia="Times New Roman" w:hAnsi="Times New Roman" w:cs="Times New Roman"/>
          <w:sz w:val="24"/>
          <w:szCs w:val="24"/>
          <w:highlight w:val="white"/>
        </w:rPr>
      </w:pPr>
    </w:p>
    <w:p w:rsidR="00495930" w:rsidRPr="00495930" w:rsidRDefault="0040186F" w:rsidP="006400DF">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495930">
        <w:rPr>
          <w:rFonts w:ascii="Times New Roman" w:eastAsia="Times New Roman" w:hAnsi="Times New Roman" w:cs="Times New Roman"/>
          <w:sz w:val="24"/>
          <w:szCs w:val="24"/>
          <w:highlight w:val="white"/>
        </w:rPr>
        <w:t xml:space="preserve">Додаток 1 до </w:t>
      </w:r>
      <w:r w:rsidR="00AA2DAB" w:rsidRPr="00495930">
        <w:rPr>
          <w:rFonts w:ascii="Times New Roman" w:eastAsia="Times New Roman" w:hAnsi="Times New Roman" w:cs="Times New Roman"/>
          <w:sz w:val="24"/>
          <w:szCs w:val="24"/>
          <w:highlight w:val="white"/>
        </w:rPr>
        <w:t>Т</w:t>
      </w:r>
      <w:r w:rsidRPr="00495930">
        <w:rPr>
          <w:rFonts w:ascii="Times New Roman" w:eastAsia="Times New Roman" w:hAnsi="Times New Roman" w:cs="Times New Roman"/>
          <w:sz w:val="24"/>
          <w:szCs w:val="24"/>
          <w:highlight w:val="white"/>
        </w:rPr>
        <w:t xml:space="preserve">ендерної документації </w:t>
      </w:r>
      <w:r w:rsidR="00AA2DAB" w:rsidRPr="00495930">
        <w:rPr>
          <w:rFonts w:ascii="Times New Roman" w:eastAsia="Times New Roman" w:hAnsi="Times New Roman" w:cs="Times New Roman"/>
          <w:sz w:val="24"/>
          <w:szCs w:val="24"/>
        </w:rPr>
        <w:t xml:space="preserve"> - </w:t>
      </w:r>
      <w:r w:rsidR="00495930" w:rsidRPr="00495930">
        <w:rPr>
          <w:rFonts w:ascii="Times New Roman" w:hAnsi="Times New Roman" w:cs="Times New Roman"/>
          <w:sz w:val="24"/>
          <w:szCs w:val="24"/>
        </w:rPr>
        <w:t>форма Тендерної пропозиції на 1 аркуші в 1</w:t>
      </w:r>
      <w:r w:rsidR="00495930">
        <w:rPr>
          <w:rFonts w:ascii="Times New Roman" w:hAnsi="Times New Roman" w:cs="Times New Roman"/>
          <w:sz w:val="24"/>
          <w:szCs w:val="24"/>
        </w:rPr>
        <w:t xml:space="preserve"> прим.</w:t>
      </w:r>
    </w:p>
    <w:p w:rsidR="00495930" w:rsidRPr="006400D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6400DF">
        <w:rPr>
          <w:rFonts w:ascii="Times New Roman" w:eastAsia="Times New Roman" w:hAnsi="Times New Roman" w:cs="Times New Roman"/>
          <w:sz w:val="24"/>
          <w:szCs w:val="24"/>
          <w:highlight w:val="white"/>
        </w:rPr>
        <w:t xml:space="preserve">Додаток 2 до </w:t>
      </w:r>
      <w:r>
        <w:rPr>
          <w:rFonts w:ascii="Times New Roman" w:eastAsia="Times New Roman" w:hAnsi="Times New Roman" w:cs="Times New Roman"/>
          <w:sz w:val="24"/>
          <w:szCs w:val="24"/>
          <w:highlight w:val="white"/>
        </w:rPr>
        <w:t>Т</w:t>
      </w:r>
      <w:r w:rsidRPr="006400DF">
        <w:rPr>
          <w:rFonts w:ascii="Times New Roman" w:eastAsia="Times New Roman" w:hAnsi="Times New Roman" w:cs="Times New Roman"/>
          <w:sz w:val="24"/>
          <w:szCs w:val="24"/>
          <w:highlight w:val="white"/>
        </w:rPr>
        <w:t xml:space="preserve">ендерної документації </w:t>
      </w:r>
      <w:r>
        <w:rPr>
          <w:rFonts w:ascii="Times New Roman" w:eastAsia="Times New Roman" w:hAnsi="Times New Roman" w:cs="Times New Roman"/>
          <w:sz w:val="24"/>
          <w:szCs w:val="24"/>
          <w:highlight w:val="white"/>
        </w:rPr>
        <w:t xml:space="preserve"> - Технічне завдання </w:t>
      </w:r>
      <w:r w:rsidRPr="006400DF">
        <w:rPr>
          <w:rFonts w:ascii="Times New Roman" w:eastAsia="Times New Roman" w:hAnsi="Times New Roman" w:cs="Times New Roman"/>
          <w:sz w:val="24"/>
          <w:szCs w:val="24"/>
          <w:highlight w:val="white"/>
        </w:rPr>
        <w:t>на</w:t>
      </w:r>
      <w:r w:rsidR="00C54D14">
        <w:rPr>
          <w:rFonts w:ascii="Times New Roman" w:eastAsia="Times New Roman" w:hAnsi="Times New Roman" w:cs="Times New Roman"/>
          <w:sz w:val="24"/>
          <w:szCs w:val="24"/>
          <w:highlight w:val="white"/>
        </w:rPr>
        <w:t xml:space="preserve"> </w:t>
      </w:r>
      <w:r w:rsidR="0072649E">
        <w:rPr>
          <w:rFonts w:ascii="Times New Roman" w:eastAsia="Times New Roman" w:hAnsi="Times New Roman" w:cs="Times New Roman"/>
          <w:sz w:val="24"/>
          <w:szCs w:val="24"/>
          <w:highlight w:val="white"/>
        </w:rPr>
        <w:t>2</w:t>
      </w:r>
      <w:r w:rsidR="00C54D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6400DF">
        <w:rPr>
          <w:rFonts w:ascii="Times New Roman" w:eastAsia="Times New Roman" w:hAnsi="Times New Roman" w:cs="Times New Roman"/>
          <w:sz w:val="24"/>
          <w:szCs w:val="24"/>
          <w:highlight w:val="white"/>
        </w:rPr>
        <w:t>арк. в 1 прим.</w:t>
      </w:r>
    </w:p>
    <w:p w:rsidR="00495930" w:rsidRPr="007E0B8A" w:rsidRDefault="00495930" w:rsidP="00495930">
      <w:pPr>
        <w:pStyle w:val="a5"/>
        <w:numPr>
          <w:ilvl w:val="0"/>
          <w:numId w:val="2"/>
        </w:num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Додаток 3 до Т</w:t>
      </w:r>
      <w:r w:rsidRPr="007E0B8A">
        <w:rPr>
          <w:rFonts w:ascii="Times New Roman" w:eastAsia="Times New Roman" w:hAnsi="Times New Roman" w:cs="Times New Roman"/>
          <w:sz w:val="24"/>
          <w:szCs w:val="24"/>
          <w:highlight w:val="white"/>
        </w:rPr>
        <w:t xml:space="preserve">ендерної документації  - </w:t>
      </w:r>
      <w:proofErr w:type="spellStart"/>
      <w:r w:rsidRPr="007E0B8A">
        <w:rPr>
          <w:rFonts w:ascii="Times New Roman" w:eastAsia="Times New Roman" w:hAnsi="Times New Roman" w:cs="Times New Roman"/>
          <w:sz w:val="24"/>
          <w:szCs w:val="24"/>
          <w:highlight w:val="white"/>
        </w:rPr>
        <w:t>Проєкт</w:t>
      </w:r>
      <w:proofErr w:type="spellEnd"/>
      <w:r w:rsidRPr="007E0B8A">
        <w:rPr>
          <w:rFonts w:ascii="Times New Roman" w:eastAsia="Times New Roman" w:hAnsi="Times New Roman" w:cs="Times New Roman"/>
          <w:sz w:val="24"/>
          <w:szCs w:val="24"/>
          <w:highlight w:val="white"/>
        </w:rPr>
        <w:t xml:space="preserve"> договору на </w:t>
      </w:r>
      <w:r w:rsidR="0072649E">
        <w:rPr>
          <w:rFonts w:ascii="Times New Roman" w:eastAsia="Times New Roman" w:hAnsi="Times New Roman" w:cs="Times New Roman"/>
          <w:sz w:val="24"/>
          <w:szCs w:val="24"/>
          <w:highlight w:val="white"/>
        </w:rPr>
        <w:t>5</w:t>
      </w:r>
      <w:r w:rsidRPr="007E0B8A">
        <w:rPr>
          <w:rFonts w:ascii="Times New Roman" w:eastAsia="Times New Roman" w:hAnsi="Times New Roman" w:cs="Times New Roman"/>
          <w:sz w:val="24"/>
          <w:szCs w:val="24"/>
          <w:highlight w:val="white"/>
        </w:rPr>
        <w:t xml:space="preserve"> арк. в 1 прим.</w:t>
      </w:r>
    </w:p>
    <w:p w:rsidR="00495930" w:rsidRPr="00E776CF" w:rsidRDefault="00495930" w:rsidP="00495930">
      <w:pPr>
        <w:pStyle w:val="a5"/>
        <w:widowControl w:val="0"/>
        <w:numPr>
          <w:ilvl w:val="0"/>
          <w:numId w:val="2"/>
        </w:numPr>
        <w:spacing w:after="0" w:line="240" w:lineRule="auto"/>
        <w:rPr>
          <w:rFonts w:ascii="Times New Roman" w:eastAsia="Times New Roman" w:hAnsi="Times New Roman" w:cs="Times New Roman"/>
          <w:sz w:val="24"/>
          <w:szCs w:val="24"/>
          <w:highlight w:val="white"/>
        </w:rPr>
      </w:pPr>
      <w:r w:rsidRPr="00E776CF">
        <w:rPr>
          <w:rFonts w:ascii="Times New Roman" w:hAnsi="Times New Roman" w:cs="Times New Roman"/>
          <w:sz w:val="24"/>
          <w:szCs w:val="24"/>
        </w:rPr>
        <w:t xml:space="preserve">Додаток 4 до Тендерної документації  - Перелік документів та інформації для підтвердження відповідності Учасника вимогам -  </w:t>
      </w:r>
      <w:r w:rsidRPr="00E776CF">
        <w:rPr>
          <w:rFonts w:ascii="Times New Roman" w:eastAsia="Times New Roman" w:hAnsi="Times New Roman" w:cs="Times New Roman"/>
          <w:sz w:val="24"/>
          <w:szCs w:val="24"/>
          <w:highlight w:val="white"/>
        </w:rPr>
        <w:t xml:space="preserve">на </w:t>
      </w:r>
      <w:r w:rsidR="0072649E">
        <w:rPr>
          <w:rFonts w:ascii="Times New Roman" w:eastAsia="Times New Roman" w:hAnsi="Times New Roman" w:cs="Times New Roman"/>
          <w:sz w:val="24"/>
          <w:szCs w:val="24"/>
          <w:highlight w:val="white"/>
        </w:rPr>
        <w:t>7</w:t>
      </w:r>
      <w:r w:rsidRPr="00E776CF">
        <w:rPr>
          <w:rFonts w:ascii="Times New Roman" w:eastAsia="Times New Roman" w:hAnsi="Times New Roman" w:cs="Times New Roman"/>
          <w:sz w:val="24"/>
          <w:szCs w:val="24"/>
          <w:highlight w:val="white"/>
        </w:rPr>
        <w:t xml:space="preserve"> арк. в 1 прим.</w:t>
      </w:r>
    </w:p>
    <w:sectPr w:rsidR="00495930" w:rsidRPr="00E776CF">
      <w:footerReference w:type="default" r:id="rId22"/>
      <w:headerReference w:type="first" r:id="rId23"/>
      <w:footerReference w:type="first" r:id="rId24"/>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198" w:rsidRDefault="00B02198">
      <w:pPr>
        <w:spacing w:after="0" w:line="240" w:lineRule="auto"/>
      </w:pPr>
      <w:r>
        <w:separator/>
      </w:r>
    </w:p>
  </w:endnote>
  <w:endnote w:type="continuationSeparator" w:id="0">
    <w:p w:rsidR="00B02198" w:rsidRDefault="00B02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55734A">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198" w:rsidRDefault="00B02198">
      <w:pPr>
        <w:spacing w:after="0" w:line="240" w:lineRule="auto"/>
      </w:pPr>
      <w:r>
        <w:separator/>
      </w:r>
    </w:p>
  </w:footnote>
  <w:footnote w:type="continuationSeparator" w:id="0">
    <w:p w:rsidR="00B02198" w:rsidRDefault="00B02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238" w:rsidRDefault="00041238">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913CE"/>
    <w:multiLevelType w:val="multilevel"/>
    <w:tmpl w:val="E2FEE6D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72041D5"/>
    <w:multiLevelType w:val="multilevel"/>
    <w:tmpl w:val="8216E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56A346B"/>
    <w:multiLevelType w:val="multilevel"/>
    <w:tmpl w:val="7AAA5CE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7AD81325"/>
    <w:multiLevelType w:val="hybridMultilevel"/>
    <w:tmpl w:val="21B8E9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DA77BD"/>
    <w:rsid w:val="0003279F"/>
    <w:rsid w:val="00041238"/>
    <w:rsid w:val="00055255"/>
    <w:rsid w:val="00113DDA"/>
    <w:rsid w:val="001224EB"/>
    <w:rsid w:val="001464C1"/>
    <w:rsid w:val="00154DE4"/>
    <w:rsid w:val="00154F5C"/>
    <w:rsid w:val="00174D16"/>
    <w:rsid w:val="001E2DD7"/>
    <w:rsid w:val="001F7009"/>
    <w:rsid w:val="00234B70"/>
    <w:rsid w:val="00287287"/>
    <w:rsid w:val="00297992"/>
    <w:rsid w:val="002B32EF"/>
    <w:rsid w:val="00370767"/>
    <w:rsid w:val="0040186F"/>
    <w:rsid w:val="00407D87"/>
    <w:rsid w:val="004101E1"/>
    <w:rsid w:val="0044094E"/>
    <w:rsid w:val="00495930"/>
    <w:rsid w:val="0055734A"/>
    <w:rsid w:val="005607F2"/>
    <w:rsid w:val="006400DF"/>
    <w:rsid w:val="00664379"/>
    <w:rsid w:val="00673D10"/>
    <w:rsid w:val="0068331E"/>
    <w:rsid w:val="00686B93"/>
    <w:rsid w:val="0072649E"/>
    <w:rsid w:val="00750149"/>
    <w:rsid w:val="00766271"/>
    <w:rsid w:val="007839C1"/>
    <w:rsid w:val="007A544C"/>
    <w:rsid w:val="007D5A15"/>
    <w:rsid w:val="007E0B8A"/>
    <w:rsid w:val="008004D3"/>
    <w:rsid w:val="00801BBA"/>
    <w:rsid w:val="00851DAF"/>
    <w:rsid w:val="008612E8"/>
    <w:rsid w:val="008B5587"/>
    <w:rsid w:val="008F3A71"/>
    <w:rsid w:val="008F772C"/>
    <w:rsid w:val="00907134"/>
    <w:rsid w:val="009250A0"/>
    <w:rsid w:val="009968D5"/>
    <w:rsid w:val="009E1701"/>
    <w:rsid w:val="00A30287"/>
    <w:rsid w:val="00A5003A"/>
    <w:rsid w:val="00AA2DAB"/>
    <w:rsid w:val="00AC6F29"/>
    <w:rsid w:val="00B02198"/>
    <w:rsid w:val="00B03E0D"/>
    <w:rsid w:val="00B26367"/>
    <w:rsid w:val="00B3644B"/>
    <w:rsid w:val="00B53060"/>
    <w:rsid w:val="00B66973"/>
    <w:rsid w:val="00B91C27"/>
    <w:rsid w:val="00BE2ED3"/>
    <w:rsid w:val="00C22FDC"/>
    <w:rsid w:val="00C54D14"/>
    <w:rsid w:val="00CA506B"/>
    <w:rsid w:val="00D205F7"/>
    <w:rsid w:val="00D346BF"/>
    <w:rsid w:val="00D553A0"/>
    <w:rsid w:val="00D61892"/>
    <w:rsid w:val="00DA77BD"/>
    <w:rsid w:val="00DC6077"/>
    <w:rsid w:val="00E012F0"/>
    <w:rsid w:val="00E02EDD"/>
    <w:rsid w:val="00E65BD8"/>
    <w:rsid w:val="00E776CF"/>
    <w:rsid w:val="00EE2466"/>
    <w:rsid w:val="00F65BE8"/>
    <w:rsid w:val="00F87042"/>
    <w:rsid w:val="00F9715D"/>
    <w:rsid w:val="00FE2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11">
    <w:name w:val="Обычный1"/>
    <w:rsid w:val="004101E1"/>
    <w:pPr>
      <w:spacing w:after="0" w:line="276" w:lineRule="auto"/>
    </w:pPr>
    <w:rPr>
      <w:rFonts w:ascii="Arial" w:eastAsia="Arial" w:hAnsi="Arial" w:cs="Arial"/>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823144">
      <w:bodyDiv w:val="1"/>
      <w:marLeft w:val="0"/>
      <w:marRight w:val="0"/>
      <w:marTop w:val="0"/>
      <w:marBottom w:val="0"/>
      <w:divBdr>
        <w:top w:val="none" w:sz="0" w:space="0" w:color="auto"/>
        <w:left w:val="none" w:sz="0" w:space="0" w:color="auto"/>
        <w:bottom w:val="none" w:sz="0" w:space="0" w:color="auto"/>
        <w:right w:val="none" w:sz="0" w:space="0" w:color="auto"/>
      </w:divBdr>
    </w:div>
    <w:div w:id="17462986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on4.rada.gov.ua/laws/show/2289-17" TargetMode="External"/><Relationship Id="rId18" Type="http://schemas.openxmlformats.org/officeDocument/2006/relationships/hyperlink" Target="https://zakon.rada.gov.ua/laws/show/922-19"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s://zakon.rada.gov.ua/laws/show/1178-2022-%D0%BF/ed20230225" TargetMode="External"/><Relationship Id="rId7" Type="http://schemas.openxmlformats.org/officeDocument/2006/relationships/webSettings" Target="webSetting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zakon.rada.gov.ua/laws/show/1178-2022-%D0%BF" TargetMode="External"/><Relationship Id="rId23" Type="http://schemas.openxmlformats.org/officeDocument/2006/relationships/header" Target="header1.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225"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331FDD3-6C9C-4166-BE44-A98A77A84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29</Pages>
  <Words>10441</Words>
  <Characters>59514</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УПРАВЛІННЯ ЖИТЛОВО-КОМУНАЛЬНОГО ГОСПОДАРСТВА ВИКОНАВЧОГО КОМІТЕТУ ЗОЛОТОНІСЬКОЇ </vt:lpstr>
    </vt:vector>
  </TitlesOfParts>
  <Company/>
  <LinksUpToDate>false</LinksUpToDate>
  <CharactersWithSpaces>69816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31</cp:revision>
  <cp:lastPrinted>2024-02-06T17:48:00Z</cp:lastPrinted>
  <dcterms:created xsi:type="dcterms:W3CDTF">2020-04-14T07:28:00Z</dcterms:created>
  <dcterms:modified xsi:type="dcterms:W3CDTF">2024-02-07T18:16:00Z</dcterms:modified>
</cp:coreProperties>
</file>