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615D" w14:textId="77777777" w:rsidR="001C38A4" w:rsidRDefault="001C38A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F92366" w14:textId="77777777" w:rsidR="001C38A4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4BCFC836" w14:textId="77777777" w:rsidR="001C38A4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409661" w14:textId="77777777" w:rsidR="001C38A4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C487E42" w14:textId="77777777" w:rsidR="00D139A8" w:rsidRPr="007D208A" w:rsidRDefault="00D139A8" w:rsidP="00D139A8">
      <w:pPr>
        <w:keepNext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8A">
        <w:rPr>
          <w:rFonts w:ascii="Times New Roman" w:hAnsi="Times New Roman" w:cs="Times New Roman"/>
          <w:b/>
          <w:bCs/>
          <w:sz w:val="24"/>
          <w:szCs w:val="24"/>
        </w:rPr>
        <w:t>ТЕХНІЧНІ ВИМОГИ</w:t>
      </w:r>
    </w:p>
    <w:p w14:paraId="64209D4A" w14:textId="77777777" w:rsidR="00D139A8" w:rsidRPr="007D208A" w:rsidRDefault="00D139A8" w:rsidP="00D139A8">
      <w:pPr>
        <w:keepNext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23F0EA0" w14:textId="77777777" w:rsidR="00D139A8" w:rsidRPr="007D208A" w:rsidRDefault="00D139A8" w:rsidP="00D139A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D208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ЗАГАЛЬНІ ВИМОГИ:</w:t>
      </w:r>
    </w:p>
    <w:p w14:paraId="5820FBCC" w14:textId="77777777" w:rsidR="00D139A8" w:rsidRPr="007D208A" w:rsidRDefault="00D139A8" w:rsidP="00D139A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4689BA0" w14:textId="52FE1795" w:rsidR="00D139A8" w:rsidRDefault="00D139A8" w:rsidP="00D139A8">
      <w:pPr>
        <w:pStyle w:val="af7"/>
        <w:spacing w:after="0"/>
        <w:ind w:left="0" w:firstLine="709"/>
        <w:jc w:val="both"/>
        <w:rPr>
          <w:rFonts w:ascii="Times New Roman" w:hAnsi="Times New Roman"/>
          <w:b/>
        </w:rPr>
      </w:pPr>
      <w:r w:rsidRPr="00D139A8">
        <w:rPr>
          <w:rFonts w:ascii="Times New Roman" w:hAnsi="Times New Roman"/>
        </w:rPr>
        <w:t xml:space="preserve">Лабораторія повинна мати ліцензію на здійснення певного виду господарської діяльності </w:t>
      </w:r>
      <w:r w:rsidRPr="00D139A8">
        <w:rPr>
          <w:rFonts w:ascii="Times New Roman" w:hAnsi="Times New Roman"/>
          <w:b/>
        </w:rPr>
        <w:t>(на підтвердження надається оригінал або копія ліцензії чи посилання на електронний ресурс МОЗУ із відповідним наказом про видачу ліцензій).</w:t>
      </w:r>
    </w:p>
    <w:p w14:paraId="78DB9EC5" w14:textId="1C66DE22" w:rsidR="00536861" w:rsidRPr="00995CF7" w:rsidRDefault="00536861" w:rsidP="00D139A8">
      <w:pPr>
        <w:pStyle w:val="af7"/>
        <w:spacing w:after="0"/>
        <w:ind w:left="0" w:firstLine="709"/>
        <w:jc w:val="both"/>
        <w:rPr>
          <w:rFonts w:ascii="Times New Roman" w:hAnsi="Times New Roman"/>
          <w:b/>
        </w:rPr>
      </w:pPr>
      <w:r w:rsidRPr="00995CF7">
        <w:t>У складі пропозиції надається атестат про технічну компетентність лабораторії, що виданий на ім’я учасника та дійсний протягом усього строку надання послуг</w:t>
      </w:r>
    </w:p>
    <w:p w14:paraId="3C270CC9" w14:textId="77777777" w:rsidR="00D139A8" w:rsidRPr="00995CF7" w:rsidRDefault="00D139A8" w:rsidP="00D139A8">
      <w:pPr>
        <w:pStyle w:val="af7"/>
        <w:spacing w:after="0"/>
        <w:ind w:left="0" w:firstLine="709"/>
        <w:jc w:val="both"/>
        <w:rPr>
          <w:rFonts w:ascii="Times New Roman" w:hAnsi="Times New Roman"/>
          <w:b/>
        </w:rPr>
      </w:pPr>
      <w:r w:rsidRPr="00995CF7">
        <w:rPr>
          <w:rFonts w:ascii="Times New Roman" w:hAnsi="Times New Roman"/>
        </w:rPr>
        <w:t>Лабораторія має проводити повірку засобів випробувальної техніки, атестацію випробувального обладнання (</w:t>
      </w:r>
      <w:r w:rsidRPr="00995CF7">
        <w:rPr>
          <w:rFonts w:ascii="Times New Roman" w:hAnsi="Times New Roman"/>
          <w:b/>
        </w:rPr>
        <w:t>на підтвердження надати довідку в довільній формі щодо обладнання, яке буде використовуватися для проведення аналізів та завірені належним чином копії відповідних документів щодо повірки)</w:t>
      </w:r>
    </w:p>
    <w:p w14:paraId="412255AF" w14:textId="77777777" w:rsidR="00D139A8" w:rsidRPr="00995CF7" w:rsidRDefault="00D139A8" w:rsidP="00D139A8">
      <w:pPr>
        <w:pStyle w:val="af7"/>
        <w:spacing w:after="0"/>
        <w:ind w:left="0" w:firstLine="709"/>
        <w:jc w:val="both"/>
        <w:rPr>
          <w:rFonts w:ascii="Times New Roman" w:hAnsi="Times New Roman"/>
        </w:rPr>
      </w:pPr>
      <w:r w:rsidRPr="00995CF7">
        <w:rPr>
          <w:rFonts w:ascii="Times New Roman" w:hAnsi="Times New Roman"/>
        </w:rPr>
        <w:t xml:space="preserve">Забезпечення внутрішнього контролю якості із застосуванням сертифікованих контрольних матеріалів та побудовою контрольних карт </w:t>
      </w:r>
      <w:r w:rsidRPr="00995CF7">
        <w:rPr>
          <w:rFonts w:ascii="Times New Roman" w:hAnsi="Times New Roman"/>
          <w:b/>
        </w:rPr>
        <w:t>(надати довідку у довільній формі).</w:t>
      </w:r>
    </w:p>
    <w:p w14:paraId="5D3DEC2B" w14:textId="77777777" w:rsidR="00D139A8" w:rsidRPr="00995CF7" w:rsidRDefault="00D139A8" w:rsidP="00D139A8">
      <w:pPr>
        <w:pStyle w:val="af7"/>
        <w:spacing w:after="0"/>
        <w:ind w:left="0" w:firstLine="709"/>
        <w:jc w:val="both"/>
        <w:rPr>
          <w:rFonts w:ascii="Times New Roman" w:hAnsi="Times New Roman"/>
          <w:b/>
        </w:rPr>
      </w:pPr>
      <w:r w:rsidRPr="00995CF7">
        <w:rPr>
          <w:rFonts w:ascii="Times New Roman" w:hAnsi="Times New Roman"/>
        </w:rPr>
        <w:t xml:space="preserve">Виконавець повинен гарантувати виконання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</w:t>
      </w:r>
      <w:r w:rsidRPr="00995CF7">
        <w:rPr>
          <w:rFonts w:ascii="Times New Roman" w:hAnsi="Times New Roman"/>
          <w:b/>
        </w:rPr>
        <w:t>(надати довідку у довільній формі).</w:t>
      </w:r>
    </w:p>
    <w:p w14:paraId="2B9A2668" w14:textId="77777777" w:rsidR="00D139A8" w:rsidRPr="00995CF7" w:rsidRDefault="00D139A8" w:rsidP="00D139A8">
      <w:pPr>
        <w:pStyle w:val="af7"/>
        <w:spacing w:after="0"/>
        <w:ind w:left="0" w:firstLine="709"/>
        <w:jc w:val="both"/>
        <w:rPr>
          <w:rFonts w:ascii="Times New Roman" w:hAnsi="Times New Roman"/>
          <w:b/>
        </w:rPr>
      </w:pPr>
      <w:r w:rsidRPr="00995CF7">
        <w:rPr>
          <w:rFonts w:ascii="Times New Roman" w:hAnsi="Times New Roman"/>
        </w:rPr>
        <w:t xml:space="preserve"> Наявність підтверджуючих документів проходження зовнішнього контролю якості по гарантованому пакету лабораторних досліджень</w:t>
      </w:r>
      <w:r w:rsidRPr="00995CF7">
        <w:rPr>
          <w:rFonts w:ascii="Times New Roman" w:hAnsi="Times New Roman"/>
          <w:b/>
        </w:rPr>
        <w:t xml:space="preserve"> (надати довідку у довільній формі).</w:t>
      </w:r>
    </w:p>
    <w:p w14:paraId="53C03620" w14:textId="31012648" w:rsidR="00D139A8" w:rsidRPr="00995CF7" w:rsidRDefault="00D139A8" w:rsidP="00D139A8">
      <w:pPr>
        <w:pStyle w:val="af7"/>
        <w:spacing w:after="0"/>
        <w:ind w:left="0" w:firstLine="709"/>
        <w:jc w:val="both"/>
        <w:rPr>
          <w:rFonts w:ascii="Times New Roman" w:hAnsi="Times New Roman"/>
        </w:rPr>
      </w:pPr>
      <w:r w:rsidRPr="00995CF7">
        <w:rPr>
          <w:rFonts w:ascii="Times New Roman" w:hAnsi="Times New Roman"/>
        </w:rPr>
        <w:t>Виконавець зобов'язується проводити послуги на лабораторні дослідження загального аналізу сечі з мікроскопією осаду, загального аналізу крові з лейкоцитарною формулою та ШОЕ, визначення загального холестерину, визначення глюкози крові, з</w:t>
      </w:r>
      <w:r w:rsidRPr="00995CF7">
        <w:rPr>
          <w:rFonts w:ascii="Times New Roman" w:hAnsi="Times New Roman"/>
          <w:bCs/>
          <w:lang w:eastAsia="zh-CN"/>
        </w:rPr>
        <w:t>абір біологічного матеріалу (капілярна кров)</w:t>
      </w:r>
      <w:r w:rsidRPr="00995CF7">
        <w:rPr>
          <w:rFonts w:ascii="Times New Roman" w:hAnsi="Times New Roman"/>
        </w:rPr>
        <w:t>.</w:t>
      </w:r>
    </w:p>
    <w:p w14:paraId="0FE95B5F" w14:textId="77777777" w:rsidR="00D139A8" w:rsidRPr="00995CF7" w:rsidRDefault="00D139A8" w:rsidP="00D139A8">
      <w:pPr>
        <w:pStyle w:val="af7"/>
        <w:spacing w:after="0"/>
        <w:ind w:left="0" w:firstLine="709"/>
        <w:jc w:val="both"/>
        <w:rPr>
          <w:rFonts w:ascii="Times New Roman" w:hAnsi="Times New Roman"/>
        </w:rPr>
      </w:pPr>
      <w:r w:rsidRPr="00995CF7">
        <w:rPr>
          <w:rFonts w:ascii="Times New Roman" w:hAnsi="Times New Roman"/>
        </w:rPr>
        <w:t xml:space="preserve">Виконавець повинен бути зареєстрованим в медичній інформаційній системі eHealth </w:t>
      </w:r>
      <w:r w:rsidRPr="00995CF7">
        <w:rPr>
          <w:rFonts w:ascii="Times New Roman" w:hAnsi="Times New Roman"/>
          <w:b/>
        </w:rPr>
        <w:t>(надати довідку у довільній формі)</w:t>
      </w:r>
      <w:r w:rsidRPr="00995CF7">
        <w:rPr>
          <w:rFonts w:ascii="Times New Roman" w:hAnsi="Times New Roman"/>
        </w:rPr>
        <w:t>.</w:t>
      </w:r>
    </w:p>
    <w:p w14:paraId="0662F4A7" w14:textId="1426687B" w:rsidR="00D139A8" w:rsidRPr="00995CF7" w:rsidRDefault="00D139A8" w:rsidP="00111227">
      <w:pPr>
        <w:pStyle w:val="af7"/>
        <w:spacing w:after="0"/>
        <w:ind w:left="0" w:firstLine="709"/>
        <w:jc w:val="both"/>
        <w:rPr>
          <w:rFonts w:ascii="Times New Roman" w:hAnsi="Times New Roman"/>
        </w:rPr>
      </w:pPr>
      <w:r w:rsidRPr="00995CF7">
        <w:rPr>
          <w:rFonts w:ascii="Times New Roman" w:hAnsi="Times New Roman"/>
        </w:rPr>
        <w:t xml:space="preserve">Виконавець бере на себе витрати на розхідні матеріали по наданню медичних послуг (лабораторних досліджень), про що у складі тендерної пропозиції </w:t>
      </w:r>
      <w:r w:rsidRPr="00995CF7">
        <w:rPr>
          <w:rFonts w:ascii="Times New Roman" w:hAnsi="Times New Roman"/>
          <w:b/>
          <w:bCs/>
        </w:rPr>
        <w:t>надається гарантійний лист</w:t>
      </w:r>
      <w:r w:rsidRPr="00995CF7">
        <w:rPr>
          <w:rFonts w:ascii="Times New Roman" w:hAnsi="Times New Roman"/>
        </w:rPr>
        <w:t>.</w:t>
      </w:r>
    </w:p>
    <w:p w14:paraId="3DF09DB3" w14:textId="77777777" w:rsidR="00111227" w:rsidRPr="00995CF7" w:rsidRDefault="00111227" w:rsidP="001112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CF7">
        <w:rPr>
          <w:rFonts w:ascii="Times New Roman" w:hAnsi="Times New Roman" w:cs="Times New Roman"/>
          <w:bCs/>
          <w:sz w:val="24"/>
          <w:szCs w:val="24"/>
        </w:rPr>
        <w:t xml:space="preserve">Учасником повинні застосовуватися заходи із захисту довкілля. На підтвердження цієї вимоги </w:t>
      </w:r>
      <w:r w:rsidRPr="00995CF7">
        <w:rPr>
          <w:rFonts w:ascii="Times New Roman" w:hAnsi="Times New Roman"/>
          <w:sz w:val="24"/>
          <w:szCs w:val="24"/>
        </w:rPr>
        <w:t>у складі тендерної пропозиції учасником надається ліцензія або документ дозвільного характеру (у разі їх наявності) на поводження з медичними відходами та/або договір, що укладений між учасником та суб’єктом господарювання, який отримав ліцензію на поводження з небезпечними відходами (надати копію ліцензії виконавця).</w:t>
      </w:r>
    </w:p>
    <w:p w14:paraId="1D50536E" w14:textId="672CD4E7" w:rsidR="00D139A8" w:rsidRPr="00995CF7" w:rsidRDefault="00D139A8" w:rsidP="001112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95CF7">
        <w:rPr>
          <w:rFonts w:ascii="Times New Roman" w:hAnsi="Times New Roman"/>
        </w:rPr>
        <w:t xml:space="preserve">Виконавець здійснює лабораторні дослідження особисто, тобто на власних виробничих потужностяхта без залучення аутсорсингових (підрядних) організацій, при цьому локалізація виробничих потужностей учасника повинна територіально знаходитись в межах м.Хмельницького </w:t>
      </w:r>
      <w:r w:rsidRPr="00995CF7">
        <w:rPr>
          <w:rFonts w:ascii="Times New Roman" w:hAnsi="Times New Roman"/>
          <w:b/>
          <w:bCs/>
        </w:rPr>
        <w:t>(надати лист довільної форми).</w:t>
      </w:r>
    </w:p>
    <w:p w14:paraId="2D9D759C" w14:textId="77777777" w:rsidR="00D139A8" w:rsidRPr="00995CF7" w:rsidRDefault="00D139A8" w:rsidP="00D139A8">
      <w:pPr>
        <w:pStyle w:val="af7"/>
        <w:spacing w:after="0"/>
        <w:ind w:left="0" w:firstLine="709"/>
        <w:jc w:val="both"/>
        <w:rPr>
          <w:rFonts w:ascii="Times New Roman" w:hAnsi="Times New Roman"/>
        </w:rPr>
      </w:pPr>
    </w:p>
    <w:p w14:paraId="0CB5A290" w14:textId="77777777" w:rsidR="00D139A8" w:rsidRPr="00995CF7" w:rsidRDefault="00D139A8" w:rsidP="00D139A8">
      <w:pPr>
        <w:pStyle w:val="af7"/>
        <w:spacing w:after="0"/>
        <w:ind w:left="0" w:firstLine="709"/>
        <w:jc w:val="both"/>
        <w:rPr>
          <w:rFonts w:ascii="Times New Roman" w:hAnsi="Times New Roman"/>
        </w:rPr>
      </w:pPr>
    </w:p>
    <w:p w14:paraId="2F2A2D54" w14:textId="77777777" w:rsidR="00D139A8" w:rsidRPr="00995CF7" w:rsidRDefault="00D139A8" w:rsidP="00D139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CF7">
        <w:rPr>
          <w:rFonts w:ascii="Times New Roman" w:hAnsi="Times New Roman" w:cs="Times New Roman"/>
          <w:b/>
          <w:sz w:val="24"/>
          <w:szCs w:val="24"/>
          <w:u w:val="single"/>
        </w:rPr>
        <w:t>МЕДИКО-ТЕХНІЧНІ ВИМОГИ:</w:t>
      </w:r>
    </w:p>
    <w:p w14:paraId="0019C025" w14:textId="77777777" w:rsidR="00D139A8" w:rsidRPr="00995CF7" w:rsidRDefault="00D139A8" w:rsidP="00D139A8">
      <w:pPr>
        <w:pStyle w:val="af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995CF7">
        <w:rPr>
          <w:rFonts w:cs="Times New Roman"/>
        </w:rPr>
        <w:t>Забір біологічного матеріалу здійснюється силами та за рахунок Замовника у власних маніпуляційних кабінетах.</w:t>
      </w:r>
    </w:p>
    <w:p w14:paraId="76ECE9A2" w14:textId="77777777" w:rsidR="00D139A8" w:rsidRPr="00995CF7" w:rsidRDefault="00D139A8" w:rsidP="00D139A8">
      <w:pPr>
        <w:pStyle w:val="af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995CF7">
        <w:rPr>
          <w:rFonts w:cs="Times New Roman"/>
        </w:rPr>
        <w:t>Виконавець бере на себе всі витрати на забезпечення Замовника розхідними матеріалами для здійснення забору біологічного матеріалу та надає їх згідно заявки Замовника:</w:t>
      </w:r>
    </w:p>
    <w:p w14:paraId="2053C73A" w14:textId="77777777" w:rsidR="00D139A8" w:rsidRPr="00995CF7" w:rsidRDefault="00D139A8" w:rsidP="00D139A8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5CF7">
        <w:rPr>
          <w:rFonts w:ascii="Times New Roman" w:hAnsi="Times New Roman" w:cs="Times New Roman"/>
        </w:rPr>
        <w:t>Для забору біологічного матеріалу для визначення загального холестерину</w:t>
      </w:r>
      <w:r w:rsidRPr="00995CF7">
        <w:t xml:space="preserve"> - </w:t>
      </w:r>
      <w:r w:rsidRPr="00995CF7">
        <w:rPr>
          <w:rFonts w:ascii="Times New Roman" w:eastAsia="SimSun" w:hAnsi="Times New Roman" w:cs="Times New Roman"/>
          <w:sz w:val="24"/>
          <w:szCs w:val="24"/>
          <w:lang w:eastAsia="zh-CN"/>
        </w:rPr>
        <w:t>вакуумна пробірка з реагентом (з активатором згортання), голка для вакуумної системи забору крові, тримач  Vacumed для вакуумних пробірок.</w:t>
      </w:r>
    </w:p>
    <w:p w14:paraId="6C605E55" w14:textId="77777777" w:rsidR="00D139A8" w:rsidRPr="00995CF7" w:rsidRDefault="00D139A8" w:rsidP="00D139A8">
      <w:pPr>
        <w:pStyle w:val="af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995CF7">
        <w:rPr>
          <w:rFonts w:cs="Times New Roman"/>
        </w:rPr>
        <w:lastRenderedPageBreak/>
        <w:t>Виконання лабораторних досліджень проводиться протягом доби (одного робочого дня).</w:t>
      </w:r>
    </w:p>
    <w:p w14:paraId="7D278EB3" w14:textId="77777777" w:rsidR="00D139A8" w:rsidRPr="00995CF7" w:rsidRDefault="00D139A8" w:rsidP="00D139A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CF7">
        <w:rPr>
          <w:rFonts w:ascii="Times New Roman" w:hAnsi="Times New Roman" w:cs="Times New Roman"/>
          <w:sz w:val="24"/>
          <w:szCs w:val="24"/>
        </w:rPr>
        <w:t>Транспортні витрати по транспортуванню біологічного матеріалу від місць забору до місця проведення лабораторних досліджень  покладаються на Виконавця.</w:t>
      </w:r>
    </w:p>
    <w:p w14:paraId="49CFA4AF" w14:textId="6BCC0A36" w:rsidR="00D139A8" w:rsidRDefault="00D139A8" w:rsidP="00D139A8">
      <w:pPr>
        <w:pStyle w:val="af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995CF7">
        <w:rPr>
          <w:rFonts w:cs="Times New Roman"/>
          <w:kern w:val="2"/>
          <w:lang w:eastAsia="zh-CN"/>
        </w:rPr>
        <w:t>Виконавець надає Замовнику результати</w:t>
      </w:r>
      <w:r w:rsidRPr="00D139A8">
        <w:rPr>
          <w:rFonts w:cs="Times New Roman"/>
          <w:kern w:val="2"/>
          <w:lang w:eastAsia="zh-CN"/>
        </w:rPr>
        <w:t xml:space="preserve"> досліджень в електронному вигляді на електронну адресу Замовника: </w:t>
      </w:r>
      <w:hyperlink r:id="rId6" w:history="1">
        <w:r w:rsidRPr="00D139A8">
          <w:rPr>
            <w:rStyle w:val="a6"/>
            <w:rFonts w:cs="Times New Roman"/>
            <w:shd w:val="clear" w:color="auto" w:fill="FFFFFF"/>
          </w:rPr>
          <w:t>laboratoriakp@ukr.net</w:t>
        </w:r>
      </w:hyperlink>
      <w:r w:rsidRPr="00D139A8">
        <w:rPr>
          <w:rStyle w:val="a6"/>
          <w:rFonts w:cs="Times New Roman"/>
          <w:shd w:val="clear" w:color="auto" w:fill="FFFFFF"/>
        </w:rPr>
        <w:t xml:space="preserve"> </w:t>
      </w:r>
      <w:r w:rsidRPr="00D139A8">
        <w:rPr>
          <w:rFonts w:cs="Times New Roman"/>
          <w:kern w:val="2"/>
          <w:lang w:eastAsia="zh-CN"/>
        </w:rPr>
        <w:t xml:space="preserve">та в паперовому вигляді на бланках відповідної форми, </w:t>
      </w:r>
      <w:r w:rsidRPr="00D139A8">
        <w:rPr>
          <w:rFonts w:cs="Times New Roman"/>
        </w:rPr>
        <w:t>не пізніше наступного робочого дня після отримання біологічного матеріалу для дослідження.</w:t>
      </w:r>
    </w:p>
    <w:p w14:paraId="505A0251" w14:textId="732961BE" w:rsidR="006B7EF4" w:rsidRPr="006B7EF4" w:rsidRDefault="006B7EF4" w:rsidP="006B7EF4">
      <w:pPr>
        <w:pStyle w:val="af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Times New Roman"/>
          <w:color w:val="222222"/>
        </w:rPr>
      </w:pPr>
      <w:bookmarkStart w:id="0" w:name="_Hlk127279138"/>
      <w:r w:rsidRPr="006B7EF4">
        <w:rPr>
          <w:rFonts w:cs="Times New Roman"/>
          <w:color w:val="222222"/>
        </w:rPr>
        <w:t>Результат дослідження Виконавця має автоматично завантажуватись в медичну інформаційну систему Замовника</w:t>
      </w:r>
      <w:r w:rsidR="00350EF3">
        <w:rPr>
          <w:rFonts w:cs="Times New Roman"/>
          <w:color w:val="222222"/>
          <w:lang w:val="en-US"/>
        </w:rPr>
        <w:t xml:space="preserve"> </w:t>
      </w:r>
      <w:r w:rsidR="00350EF3">
        <w:rPr>
          <w:rFonts w:cs="Times New Roman"/>
          <w:color w:val="222222"/>
        </w:rPr>
        <w:t>та передаватись до електронної картки пацієнта в центральній базі даних, електронної системи охорони здоров’я (</w:t>
      </w:r>
      <w:r w:rsidR="00350EF3">
        <w:rPr>
          <w:rFonts w:cs="Times New Roman"/>
          <w:color w:val="222222"/>
          <w:lang w:val="en-US"/>
        </w:rPr>
        <w:t>E-Health)</w:t>
      </w:r>
      <w:r w:rsidR="00350EF3">
        <w:rPr>
          <w:rFonts w:cs="Times New Roman"/>
          <w:color w:val="222222"/>
        </w:rPr>
        <w:t xml:space="preserve">. Надати копію договору з медичною інформаційною системою, яка надає технічну можливість створювати діагностичні звіти. На </w:t>
      </w:r>
      <w:r w:rsidRPr="00350EF3">
        <w:rPr>
          <w:rFonts w:cs="Times New Roman"/>
          <w:bCs/>
        </w:rPr>
        <w:t>підтвердження надати гарантійний лист</w:t>
      </w:r>
      <w:r w:rsidR="00350EF3">
        <w:rPr>
          <w:rFonts w:cs="Times New Roman"/>
        </w:rPr>
        <w:t>, який містить чіткий алгоритм створення діагностичного звіту на усі проведені лабораторні обстеження з обов’язковим електронним підписом</w:t>
      </w:r>
      <w:bookmarkEnd w:id="0"/>
      <w:r w:rsidRPr="006B7EF4">
        <w:rPr>
          <w:rFonts w:cs="Times New Roman"/>
          <w:color w:val="222222"/>
        </w:rPr>
        <w:t>. </w:t>
      </w:r>
    </w:p>
    <w:p w14:paraId="0DB0B254" w14:textId="4CE099ED" w:rsidR="006B7EF4" w:rsidRPr="00D139A8" w:rsidRDefault="006B7EF4" w:rsidP="006B7EF4">
      <w:pPr>
        <w:pStyle w:val="af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6B7EF4">
        <w:rPr>
          <w:rFonts w:cs="Times New Roman"/>
          <w:color w:val="222222"/>
        </w:rPr>
        <w:t xml:space="preserve">Виконавець повинен </w:t>
      </w:r>
      <w:bookmarkStart w:id="1" w:name="_Hlk127279503"/>
      <w:r w:rsidRPr="006B7EF4">
        <w:rPr>
          <w:rFonts w:cs="Times New Roman"/>
          <w:color w:val="222222"/>
        </w:rPr>
        <w:t xml:space="preserve">забезпечити </w:t>
      </w:r>
      <w:r w:rsidRPr="00536861">
        <w:rPr>
          <w:rFonts w:cs="Times New Roman"/>
          <w:color w:val="222222"/>
        </w:rPr>
        <w:t>безперебійний</w:t>
      </w:r>
      <w:r w:rsidRPr="006B7EF4">
        <w:rPr>
          <w:rFonts w:cs="Times New Roman"/>
          <w:color w:val="222222"/>
        </w:rPr>
        <w:t xml:space="preserve"> електронний обмін інформацією із системою Замовника</w:t>
      </w:r>
      <w:bookmarkEnd w:id="1"/>
      <w:r>
        <w:rPr>
          <w:rFonts w:cs="Times New Roman"/>
          <w:color w:val="222222"/>
        </w:rPr>
        <w:t xml:space="preserve"> </w:t>
      </w:r>
      <w:r w:rsidRPr="00D139A8">
        <w:rPr>
          <w:rFonts w:cs="Times New Roman"/>
        </w:rPr>
        <w:t>(</w:t>
      </w:r>
      <w:r w:rsidRPr="00D139A8">
        <w:rPr>
          <w:rFonts w:cs="Times New Roman"/>
          <w:b/>
        </w:rPr>
        <w:t>на підтвердження надати гарантійний лист</w:t>
      </w:r>
      <w:r w:rsidRPr="00D139A8">
        <w:rPr>
          <w:rFonts w:cs="Times New Roman"/>
        </w:rPr>
        <w:t>)</w:t>
      </w:r>
      <w:r>
        <w:rPr>
          <w:rFonts w:cs="Times New Roman"/>
          <w:color w:val="222222"/>
        </w:rPr>
        <w:t>.</w:t>
      </w:r>
    </w:p>
    <w:p w14:paraId="6073283B" w14:textId="4BAFD7EE" w:rsidR="00D139A8" w:rsidRPr="007D208A" w:rsidRDefault="00D139A8" w:rsidP="00D139A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08A">
        <w:rPr>
          <w:rFonts w:ascii="Times New Roman" w:hAnsi="Times New Roman" w:cs="Times New Roman"/>
          <w:sz w:val="24"/>
          <w:szCs w:val="24"/>
        </w:rPr>
        <w:t>Виконання лабораторних досліджень на сертифікованому обладнанні з використанням сертифікованих реагентів та розхідних матеріалів</w:t>
      </w:r>
      <w:r w:rsidR="006B7EF4">
        <w:rPr>
          <w:rFonts w:ascii="Times New Roman" w:hAnsi="Times New Roman" w:cs="Times New Roman"/>
          <w:sz w:val="24"/>
          <w:szCs w:val="24"/>
        </w:rPr>
        <w:t xml:space="preserve"> </w:t>
      </w:r>
      <w:r w:rsidR="006B7EF4" w:rsidRPr="00D139A8">
        <w:rPr>
          <w:rFonts w:ascii="Times New Roman" w:hAnsi="Times New Roman" w:cs="Times New Roman"/>
          <w:sz w:val="24"/>
          <w:szCs w:val="24"/>
        </w:rPr>
        <w:t>(</w:t>
      </w:r>
      <w:r w:rsidR="006B7EF4" w:rsidRPr="00D139A8">
        <w:rPr>
          <w:rFonts w:ascii="Times New Roman" w:hAnsi="Times New Roman" w:cs="Times New Roman"/>
          <w:b/>
          <w:sz w:val="24"/>
          <w:szCs w:val="24"/>
        </w:rPr>
        <w:t>на підтвердження надати гарантійний лист</w:t>
      </w:r>
      <w:r w:rsidR="006B7EF4" w:rsidRPr="00D139A8">
        <w:rPr>
          <w:rFonts w:ascii="Times New Roman" w:hAnsi="Times New Roman" w:cs="Times New Roman"/>
          <w:sz w:val="24"/>
          <w:szCs w:val="24"/>
        </w:rPr>
        <w:t>)</w:t>
      </w:r>
      <w:r w:rsidRPr="007D208A">
        <w:rPr>
          <w:rFonts w:ascii="Times New Roman" w:hAnsi="Times New Roman" w:cs="Times New Roman"/>
          <w:sz w:val="24"/>
          <w:szCs w:val="24"/>
        </w:rPr>
        <w:t>.</w:t>
      </w:r>
    </w:p>
    <w:p w14:paraId="3CDB4CC1" w14:textId="7E66B955" w:rsidR="00D139A8" w:rsidRDefault="00D139A8" w:rsidP="00D139A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A8">
        <w:rPr>
          <w:rFonts w:ascii="Times New Roman" w:hAnsi="Times New Roman" w:cs="Times New Roman"/>
          <w:sz w:val="24"/>
          <w:szCs w:val="24"/>
        </w:rPr>
        <w:t xml:space="preserve">Вартість послуг повинна включати </w:t>
      </w:r>
      <w:r w:rsidRPr="00D139A8">
        <w:rPr>
          <w:rFonts w:ascii="Times New Roman" w:hAnsi="Times New Roman" w:cs="Times New Roman"/>
          <w:spacing w:val="1"/>
          <w:sz w:val="24"/>
          <w:szCs w:val="24"/>
        </w:rPr>
        <w:t>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умови поставки</w:t>
      </w:r>
      <w:r w:rsidRPr="00D139A8">
        <w:rPr>
          <w:rFonts w:ascii="Times New Roman" w:hAnsi="Times New Roman" w:cs="Times New Roman"/>
          <w:sz w:val="24"/>
          <w:szCs w:val="24"/>
        </w:rPr>
        <w:t>) (</w:t>
      </w:r>
      <w:r w:rsidRPr="00D139A8">
        <w:rPr>
          <w:rFonts w:ascii="Times New Roman" w:hAnsi="Times New Roman" w:cs="Times New Roman"/>
          <w:b/>
          <w:sz w:val="24"/>
          <w:szCs w:val="24"/>
        </w:rPr>
        <w:t>на підтвердження надати гарантійний лист</w:t>
      </w:r>
      <w:r w:rsidRPr="00D139A8">
        <w:rPr>
          <w:rFonts w:ascii="Times New Roman" w:hAnsi="Times New Roman" w:cs="Times New Roman"/>
          <w:sz w:val="24"/>
          <w:szCs w:val="24"/>
        </w:rPr>
        <w:t>).</w:t>
      </w:r>
    </w:p>
    <w:p w14:paraId="45E0E44B" w14:textId="77777777" w:rsidR="006B7EF4" w:rsidRPr="00D139A8" w:rsidRDefault="006B7EF4" w:rsidP="006B7E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1C627A" w14:textId="77777777" w:rsidR="00D139A8" w:rsidRPr="007D208A" w:rsidRDefault="00D139A8" w:rsidP="00D13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ABE69" w14:textId="77777777" w:rsidR="00D139A8" w:rsidRPr="007D208A" w:rsidRDefault="00D139A8" w:rsidP="00D1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8A">
        <w:rPr>
          <w:rFonts w:ascii="Times New Roman" w:hAnsi="Times New Roman" w:cs="Times New Roman"/>
          <w:b/>
          <w:sz w:val="24"/>
          <w:szCs w:val="24"/>
        </w:rPr>
        <w:t>Кількісні вимоги на закупівлю послуг: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2457"/>
        <w:gridCol w:w="3023"/>
      </w:tblGrid>
      <w:tr w:rsidR="00D139A8" w:rsidRPr="007D208A" w14:paraId="13841A3C" w14:textId="77777777" w:rsidTr="00991DA4">
        <w:trPr>
          <w:trHeight w:val="813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7EB0" w14:textId="77777777" w:rsidR="00D139A8" w:rsidRPr="007D208A" w:rsidRDefault="00D139A8" w:rsidP="00991DA4">
            <w:pPr>
              <w:suppressAutoHyphens/>
              <w:ind w:right="2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2" w:name="_Hlk119492951"/>
            <w:r w:rsidRPr="007D20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  <w:p w14:paraId="1A73F6CA" w14:textId="77777777" w:rsidR="00D139A8" w:rsidRPr="007D208A" w:rsidRDefault="00D139A8" w:rsidP="00991DA4">
            <w:pPr>
              <w:suppressAutoHyphens/>
              <w:adjustRightInd w:val="0"/>
              <w:ind w:right="2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20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дослідження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67B" w14:textId="77777777" w:rsidR="00D139A8" w:rsidRPr="007D208A" w:rsidRDefault="00D139A8" w:rsidP="00991DA4">
            <w:pPr>
              <w:suppressAutoHyphens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20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A83E" w14:textId="77777777" w:rsidR="00D139A8" w:rsidRPr="007D208A" w:rsidRDefault="00D139A8" w:rsidP="00991DA4">
            <w:pPr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D20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Кількість, послуг</w:t>
            </w:r>
          </w:p>
        </w:tc>
      </w:tr>
      <w:tr w:rsidR="00D139A8" w:rsidRPr="00D139A8" w14:paraId="599A9B3E" w14:textId="77777777" w:rsidTr="00991DA4">
        <w:trPr>
          <w:trHeight w:val="3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FA94" w14:textId="48497DA0" w:rsidR="00D139A8" w:rsidRPr="007D208A" w:rsidRDefault="000B445B" w:rsidP="00D139A8">
            <w:pPr>
              <w:suppressAutoHyphens/>
              <w:adjustRightInd w:val="0"/>
              <w:ind w:right="275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D139A8" w:rsidRPr="00D139A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Холестерин загальний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509" w14:textId="77777777" w:rsidR="00D139A8" w:rsidRPr="007D208A" w:rsidRDefault="00D139A8" w:rsidP="00D139A8">
            <w:pPr>
              <w:jc w:val="center"/>
            </w:pPr>
            <w:r w:rsidRPr="007D208A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88DF" w14:textId="34428884" w:rsidR="00D139A8" w:rsidRPr="00D139A8" w:rsidRDefault="000B445B" w:rsidP="00D139A8">
            <w:pPr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D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39A8" w:rsidRPr="00D1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bookmarkEnd w:id="2"/>
    </w:tbl>
    <w:p w14:paraId="52C7D0A8" w14:textId="77777777" w:rsidR="00D139A8" w:rsidRPr="007D208A" w:rsidRDefault="00D139A8" w:rsidP="00D13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6147B" w14:textId="77777777" w:rsidR="001C38A4" w:rsidRDefault="001C38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sectPr w:rsidR="001C38A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5E0"/>
    <w:multiLevelType w:val="multilevel"/>
    <w:tmpl w:val="145EC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0226EA"/>
    <w:multiLevelType w:val="hybridMultilevel"/>
    <w:tmpl w:val="887C6BA0"/>
    <w:lvl w:ilvl="0" w:tplc="3F68F6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305811">
    <w:abstractNumId w:val="0"/>
  </w:num>
  <w:num w:numId="2" w16cid:durableId="169772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A4"/>
    <w:rsid w:val="000B445B"/>
    <w:rsid w:val="00111227"/>
    <w:rsid w:val="001C38A4"/>
    <w:rsid w:val="003037A2"/>
    <w:rsid w:val="003253FB"/>
    <w:rsid w:val="00350EF3"/>
    <w:rsid w:val="00536861"/>
    <w:rsid w:val="006B7EF4"/>
    <w:rsid w:val="007F6E01"/>
    <w:rsid w:val="00995CF7"/>
    <w:rsid w:val="00A41714"/>
    <w:rsid w:val="00A439E9"/>
    <w:rsid w:val="00CD2051"/>
    <w:rsid w:val="00D139A8"/>
    <w:rsid w:val="00DB5E6D"/>
    <w:rsid w:val="00E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2C32"/>
  <w15:docId w15:val="{D1B40CBD-E8C1-4B29-95E6-0CB1AED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Numbered List"/>
    <w:basedOn w:val="a"/>
    <w:link w:val="af6"/>
    <w:uiPriority w:val="99"/>
    <w:qFormat/>
    <w:rsid w:val="00D139A8"/>
    <w:pPr>
      <w:spacing w:after="200" w:line="276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D139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8">
    <w:name w:val="Основний текст з відступом Знак"/>
    <w:basedOn w:val="a0"/>
    <w:link w:val="af7"/>
    <w:uiPriority w:val="99"/>
    <w:rsid w:val="00D139A8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6">
    <w:name w:val="Абзац списку Знак"/>
    <w:aliases w:val="Numbered List Знак"/>
    <w:link w:val="af5"/>
    <w:uiPriority w:val="99"/>
    <w:locked/>
    <w:rsid w:val="00D13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boratoriak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Olena</cp:lastModifiedBy>
  <cp:revision>15</cp:revision>
  <dcterms:created xsi:type="dcterms:W3CDTF">2022-10-25T07:03:00Z</dcterms:created>
  <dcterms:modified xsi:type="dcterms:W3CDTF">2023-02-22T12:23:00Z</dcterms:modified>
</cp:coreProperties>
</file>