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ОГОЛОШЕННЯ</w:t>
      </w:r>
    </w:p>
    <w:p>
      <w:pPr>
        <w:pStyle w:val="heading 3"/>
        <w:spacing w:before="0"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 проведення спрощеної закупівлі</w:t>
      </w:r>
    </w:p>
    <w:p>
      <w:pPr>
        <w:pStyle w:val="Normal (Web)"/>
        <w:spacing w:before="0" w:after="0"/>
        <w:ind w:firstLine="700"/>
        <w:jc w:val="center"/>
      </w:pPr>
    </w:p>
    <w:p>
      <w:pPr>
        <w:pStyle w:val="Normal (Web)"/>
        <w:spacing w:before="0" w:after="0"/>
        <w:ind w:firstLine="567"/>
        <w:jc w:val="both"/>
      </w:pPr>
      <w:r>
        <w:rPr>
          <w:b w:val="1"/>
          <w:bCs w:val="1"/>
          <w:rtl w:val="0"/>
        </w:rPr>
        <w:t xml:space="preserve">1. </w:t>
      </w:r>
      <w:r>
        <w:rPr>
          <w:b w:val="1"/>
          <w:bCs w:val="1"/>
          <w:rtl w:val="0"/>
        </w:rPr>
        <w:t>Найменування державного замовника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його код ЄДРПОУ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юридична та фактична адреса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ru-RU"/>
        </w:rPr>
        <w:t>електронна адреса</w:t>
      </w:r>
      <w:r>
        <w:rPr>
          <w:b w:val="1"/>
          <w:bCs w:val="1"/>
          <w:rtl w:val="0"/>
        </w:rPr>
        <w:t xml:space="preserve">: </w:t>
      </w:r>
      <w:r>
        <w:rPr>
          <w:rStyle w:val="page number"/>
          <w:rtl w:val="0"/>
        </w:rPr>
        <w:t>військова частина А</w:t>
      </w:r>
      <w:r>
        <w:rPr>
          <w:rStyle w:val="page number"/>
          <w:rtl w:val="0"/>
        </w:rPr>
        <w:t>3723, (</w:t>
      </w:r>
      <w:r>
        <w:rPr>
          <w:rStyle w:val="page number"/>
          <w:rtl w:val="0"/>
        </w:rPr>
        <w:t>с</w:t>
      </w:r>
      <w:r>
        <w:rPr>
          <w:rStyle w:val="page number"/>
          <w:rtl w:val="0"/>
        </w:rPr>
        <w:t xml:space="preserve">. </w:t>
      </w:r>
      <w:r>
        <w:rPr>
          <w:rStyle w:val="page number"/>
          <w:rtl w:val="0"/>
        </w:rPr>
        <w:t>Лютіж</w:t>
      </w:r>
      <w:r>
        <w:rPr>
          <w:rStyle w:val="page number"/>
          <w:rtl w:val="0"/>
        </w:rPr>
        <w:t xml:space="preserve">), </w:t>
      </w:r>
      <w:r>
        <w:rPr>
          <w:rStyle w:val="page number"/>
          <w:rtl w:val="0"/>
        </w:rPr>
        <w:t xml:space="preserve">ідентифікаційний код </w:t>
      </w:r>
      <w:r>
        <w:rPr>
          <w:rStyle w:val="page number"/>
          <w:rtl w:val="0"/>
        </w:rPr>
        <w:t>22999932.</w:t>
      </w:r>
    </w:p>
    <w:p>
      <w:pPr>
        <w:pStyle w:val="Normal (Web)"/>
        <w:spacing w:before="0" w:after="0"/>
        <w:ind w:firstLine="567"/>
        <w:jc w:val="both"/>
        <w:rPr>
          <w:b w:val="1"/>
          <w:bCs w:val="1"/>
        </w:rPr>
      </w:pPr>
    </w:p>
    <w:p>
      <w:pPr>
        <w:pStyle w:val="Normal (Web)"/>
        <w:spacing w:before="0" w:after="0"/>
        <w:ind w:firstLine="567"/>
        <w:jc w:val="both"/>
        <w:rPr>
          <w:rStyle w:val="page number"/>
        </w:rPr>
      </w:pPr>
      <w:r>
        <w:rPr>
          <w:b w:val="1"/>
          <w:bCs w:val="1"/>
          <w:rtl w:val="0"/>
        </w:rPr>
        <w:t xml:space="preserve">2. </w:t>
      </w:r>
      <w:r>
        <w:rPr>
          <w:b w:val="1"/>
          <w:bCs w:val="1"/>
          <w:rtl w:val="0"/>
        </w:rPr>
        <w:t>Найменування предмета закупівлі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код відповідно до державного класифікатора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що діє на день проведення закупівлі</w:t>
      </w:r>
      <w:r>
        <w:rPr>
          <w:b w:val="1"/>
          <w:bCs w:val="1"/>
          <w:rtl w:val="0"/>
        </w:rPr>
        <w:t>:</w:t>
      </w:r>
      <w:r>
        <w:rPr>
          <w:rStyle w:val="page number"/>
          <w:rtl w:val="0"/>
          <w:lang w:val="ru-RU"/>
        </w:rPr>
        <w:t xml:space="preserve">код ДК </w:t>
      </w:r>
      <w:r>
        <w:rPr>
          <w:rStyle w:val="page number"/>
          <w:rtl w:val="0"/>
        </w:rPr>
        <w:t xml:space="preserve">021:2015 30190000-7 </w:t>
      </w:r>
      <w:r>
        <w:rPr>
          <w:rStyle w:val="page number"/>
          <w:rtl w:val="0"/>
        </w:rPr>
        <w:t>Офісне устаткування та приладдя різне</w:t>
      </w:r>
      <w:r>
        <w:rPr>
          <w:rStyle w:val="page number"/>
          <w:rtl w:val="0"/>
        </w:rPr>
        <w:t>.</w:t>
      </w:r>
    </w:p>
    <w:p>
      <w:pPr>
        <w:pStyle w:val="Normal (Web)"/>
        <w:spacing w:before="0" w:after="0"/>
        <w:ind w:firstLine="567"/>
        <w:jc w:val="both"/>
        <w:rPr>
          <w:rStyle w:val="page number"/>
        </w:rPr>
      </w:pPr>
    </w:p>
    <w:p>
      <w:pPr>
        <w:pStyle w:val="Normal (Web)"/>
        <w:spacing w:before="0" w:after="0"/>
        <w:ind w:firstLine="567"/>
        <w:jc w:val="both"/>
      </w:pPr>
      <w:r>
        <w:rPr>
          <w:b w:val="1"/>
          <w:bCs w:val="1"/>
          <w:rtl w:val="0"/>
        </w:rPr>
        <w:t xml:space="preserve">3. </w:t>
      </w:r>
      <w:r>
        <w:rPr>
          <w:b w:val="1"/>
          <w:bCs w:val="1"/>
          <w:rtl w:val="0"/>
        </w:rPr>
        <w:t>Технічні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якісні та інші вимоги до предмета закупівлі</w:t>
      </w:r>
      <w:r>
        <w:rPr>
          <w:b w:val="1"/>
          <w:bCs w:val="1"/>
          <w:rtl w:val="0"/>
        </w:rPr>
        <w:t xml:space="preserve">: </w:t>
      </w:r>
      <w:r>
        <w:rPr>
          <w:rStyle w:val="page number"/>
          <w:rtl w:val="0"/>
        </w:rPr>
        <w:t xml:space="preserve">у відповідності до Додатку № </w:t>
      </w:r>
      <w:r>
        <w:rPr>
          <w:rStyle w:val="page number"/>
          <w:rtl w:val="0"/>
        </w:rPr>
        <w:t xml:space="preserve">3 </w:t>
      </w:r>
      <w:r>
        <w:rPr>
          <w:rStyle w:val="page number"/>
          <w:rtl w:val="0"/>
        </w:rPr>
        <w:t>Оголошення</w:t>
      </w:r>
      <w:r>
        <w:rPr>
          <w:rStyle w:val="page number"/>
          <w:rtl w:val="0"/>
        </w:rPr>
        <w:t>.</w:t>
        <w:tab/>
      </w:r>
    </w:p>
    <w:p>
      <w:pPr>
        <w:pStyle w:val="Normal (Web)"/>
        <w:spacing w:before="0" w:after="0"/>
        <w:ind w:firstLine="567"/>
        <w:jc w:val="both"/>
      </w:pPr>
    </w:p>
    <w:p>
      <w:pPr>
        <w:pStyle w:val="Основной текст с отступом 21"/>
        <w:widowContro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4. </w:t>
      </w:r>
      <w:r>
        <w:rPr>
          <w:b w:val="1"/>
          <w:bCs w:val="1"/>
          <w:sz w:val="24"/>
          <w:szCs w:val="24"/>
          <w:rtl w:val="0"/>
        </w:rPr>
        <w:t>Кількість товару та місце його поставки</w:t>
      </w:r>
      <w:r>
        <w:rPr>
          <w:b w:val="1"/>
          <w:bCs w:val="1"/>
          <w:sz w:val="24"/>
          <w:szCs w:val="24"/>
          <w:rtl w:val="0"/>
        </w:rPr>
        <w:t xml:space="preserve">, </w:t>
      </w:r>
      <w:r>
        <w:rPr>
          <w:b w:val="1"/>
          <w:bCs w:val="1"/>
          <w:sz w:val="24"/>
          <w:szCs w:val="24"/>
          <w:rtl w:val="0"/>
        </w:rPr>
        <w:t>місце</w:t>
      </w:r>
      <w:r>
        <w:rPr>
          <w:b w:val="1"/>
          <w:bCs w:val="1"/>
          <w:sz w:val="24"/>
          <w:szCs w:val="24"/>
          <w:rtl w:val="0"/>
        </w:rPr>
        <w:t xml:space="preserve">, </w:t>
      </w:r>
      <w:r>
        <w:rPr>
          <w:b w:val="1"/>
          <w:bCs w:val="1"/>
          <w:sz w:val="24"/>
          <w:szCs w:val="24"/>
          <w:rtl w:val="0"/>
        </w:rPr>
        <w:t>в якому мають бути виконанні роботи чи надані послуги</w:t>
      </w:r>
      <w:r>
        <w:rPr>
          <w:b w:val="1"/>
          <w:bCs w:val="1"/>
          <w:sz w:val="24"/>
          <w:szCs w:val="24"/>
          <w:rtl w:val="0"/>
        </w:rPr>
        <w:t xml:space="preserve">, </w:t>
      </w:r>
      <w:r>
        <w:rPr>
          <w:b w:val="1"/>
          <w:bCs w:val="1"/>
          <w:sz w:val="24"/>
          <w:szCs w:val="24"/>
          <w:rtl w:val="0"/>
        </w:rPr>
        <w:t>їх обсяг</w:t>
      </w:r>
      <w:r>
        <w:rPr>
          <w:b w:val="1"/>
          <w:bCs w:val="1"/>
          <w:sz w:val="24"/>
          <w:szCs w:val="24"/>
          <w:rtl w:val="0"/>
        </w:rPr>
        <w:t xml:space="preserve">, </w:t>
      </w:r>
      <w:r>
        <w:rPr>
          <w:b w:val="1"/>
          <w:bCs w:val="1"/>
          <w:sz w:val="24"/>
          <w:szCs w:val="24"/>
          <w:rtl w:val="0"/>
        </w:rPr>
        <w:t>строки поставки товарів</w:t>
      </w:r>
      <w:r>
        <w:rPr>
          <w:b w:val="1"/>
          <w:bCs w:val="1"/>
          <w:sz w:val="24"/>
          <w:szCs w:val="24"/>
          <w:rtl w:val="0"/>
        </w:rPr>
        <w:t xml:space="preserve">, </w:t>
      </w:r>
      <w:r>
        <w:rPr>
          <w:b w:val="1"/>
          <w:bCs w:val="1"/>
          <w:sz w:val="24"/>
          <w:szCs w:val="24"/>
          <w:rtl w:val="0"/>
        </w:rPr>
        <w:t>виконання робіт</w:t>
      </w:r>
      <w:r>
        <w:rPr>
          <w:b w:val="1"/>
          <w:bCs w:val="1"/>
          <w:sz w:val="24"/>
          <w:szCs w:val="24"/>
          <w:rtl w:val="0"/>
        </w:rPr>
        <w:t xml:space="preserve">, </w:t>
      </w:r>
      <w:r>
        <w:rPr>
          <w:b w:val="1"/>
          <w:bCs w:val="1"/>
          <w:sz w:val="24"/>
          <w:szCs w:val="24"/>
          <w:rtl w:val="0"/>
        </w:rPr>
        <w:t>надання послуг</w:t>
      </w:r>
      <w:r>
        <w:rPr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Основной текст с отступом 21"/>
        <w:widowControl w:val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 xml:space="preserve"> Папір офісний для друку А</w:t>
      </w:r>
      <w:r>
        <w:rPr>
          <w:sz w:val="24"/>
          <w:szCs w:val="24"/>
          <w:rtl w:val="0"/>
        </w:rPr>
        <w:t xml:space="preserve">4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 xml:space="preserve">2 000 </w:t>
      </w:r>
      <w:r>
        <w:rPr>
          <w:sz w:val="24"/>
          <w:szCs w:val="24"/>
          <w:rtl w:val="0"/>
        </w:rPr>
        <w:t>уп</w:t>
      </w:r>
      <w:r>
        <w:rPr>
          <w:sz w:val="24"/>
          <w:szCs w:val="24"/>
          <w:rtl w:val="0"/>
        </w:rPr>
        <w:t>.;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Антистеплер – </w:t>
      </w:r>
      <w:r>
        <w:rPr>
          <w:sz w:val="24"/>
          <w:szCs w:val="24"/>
          <w:rtl w:val="0"/>
        </w:rPr>
        <w:t>50</w:t>
      </w:r>
      <w:r>
        <w:rPr>
          <w:sz w:val="24"/>
          <w:szCs w:val="24"/>
          <w:rtl w:val="0"/>
          <w:lang w:val="ru-RU"/>
        </w:rPr>
        <w:t>шт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</w:rPr>
        <w:t xml:space="preserve">Діркопробивач </w:t>
      </w:r>
      <w:r>
        <w:rPr>
          <w:sz w:val="24"/>
          <w:szCs w:val="24"/>
          <w:rtl w:val="0"/>
        </w:rPr>
        <w:t>70</w:t>
      </w:r>
      <w:r>
        <w:rPr>
          <w:sz w:val="24"/>
          <w:szCs w:val="24"/>
          <w:rtl w:val="0"/>
          <w:lang w:val="ru-RU"/>
        </w:rPr>
        <w:t xml:space="preserve">арк металевий – </w:t>
      </w:r>
      <w:r>
        <w:rPr>
          <w:sz w:val="24"/>
          <w:szCs w:val="24"/>
          <w:rtl w:val="0"/>
        </w:rPr>
        <w:t>30</w:t>
      </w:r>
      <w:r>
        <w:rPr>
          <w:sz w:val="24"/>
          <w:szCs w:val="24"/>
          <w:rtl w:val="0"/>
          <w:lang w:val="ru-RU"/>
        </w:rPr>
        <w:t>шт</w:t>
      </w:r>
      <w:r>
        <w:rPr>
          <w:sz w:val="24"/>
          <w:szCs w:val="24"/>
          <w:rtl w:val="0"/>
        </w:rPr>
        <w:t xml:space="preserve">,  </w:t>
      </w:r>
      <w:r>
        <w:rPr>
          <w:sz w:val="24"/>
          <w:szCs w:val="24"/>
          <w:rtl w:val="0"/>
        </w:rPr>
        <w:t xml:space="preserve">Біндер </w:t>
      </w:r>
      <w:r>
        <w:rPr>
          <w:sz w:val="24"/>
          <w:szCs w:val="24"/>
          <w:rtl w:val="0"/>
        </w:rPr>
        <w:t xml:space="preserve">25 </w:t>
      </w:r>
      <w:r>
        <w:rPr>
          <w:sz w:val="24"/>
          <w:szCs w:val="24"/>
          <w:rtl w:val="0"/>
          <w:lang w:val="ru-RU"/>
        </w:rPr>
        <w:t xml:space="preserve">мм – </w:t>
      </w:r>
      <w:r>
        <w:rPr>
          <w:sz w:val="24"/>
          <w:szCs w:val="24"/>
          <w:rtl w:val="0"/>
        </w:rPr>
        <w:t>50</w:t>
      </w:r>
      <w:r>
        <w:rPr>
          <w:sz w:val="24"/>
          <w:szCs w:val="24"/>
          <w:rtl w:val="0"/>
        </w:rPr>
        <w:t>уп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Біндер </w:t>
      </w:r>
      <w:r>
        <w:rPr>
          <w:sz w:val="24"/>
          <w:szCs w:val="24"/>
          <w:rtl w:val="0"/>
          <w:lang w:val="ru-RU"/>
        </w:rPr>
        <w:t xml:space="preserve">41 </w:t>
      </w:r>
      <w:r>
        <w:rPr>
          <w:sz w:val="24"/>
          <w:szCs w:val="24"/>
          <w:rtl w:val="0"/>
          <w:lang w:val="ru-RU"/>
        </w:rPr>
        <w:t xml:space="preserve">мм – </w:t>
      </w:r>
      <w:r>
        <w:rPr>
          <w:sz w:val="24"/>
          <w:szCs w:val="24"/>
          <w:rtl w:val="0"/>
        </w:rPr>
        <w:t>50</w:t>
      </w:r>
      <w:r>
        <w:rPr>
          <w:sz w:val="24"/>
          <w:szCs w:val="24"/>
          <w:rtl w:val="0"/>
        </w:rPr>
        <w:t>уп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закладки пластикові прямокутні неонові – </w:t>
      </w:r>
      <w:r>
        <w:rPr>
          <w:sz w:val="24"/>
          <w:szCs w:val="24"/>
          <w:rtl w:val="0"/>
        </w:rPr>
        <w:t>100</w:t>
      </w:r>
      <w:r>
        <w:rPr>
          <w:sz w:val="24"/>
          <w:szCs w:val="24"/>
          <w:rtl w:val="0"/>
        </w:rPr>
        <w:t>уп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клей ПВА з ковпачком дозатором </w:t>
      </w:r>
      <w:r>
        <w:rPr>
          <w:sz w:val="24"/>
          <w:szCs w:val="24"/>
          <w:rtl w:val="0"/>
        </w:rPr>
        <w:t>100</w:t>
      </w:r>
      <w:r>
        <w:rPr>
          <w:sz w:val="24"/>
          <w:szCs w:val="24"/>
          <w:rtl w:val="0"/>
        </w:rPr>
        <w:t xml:space="preserve">гр – </w:t>
      </w:r>
      <w:r>
        <w:rPr>
          <w:sz w:val="24"/>
          <w:szCs w:val="24"/>
          <w:rtl w:val="0"/>
        </w:rPr>
        <w:t>50</w:t>
      </w:r>
      <w:r>
        <w:rPr>
          <w:sz w:val="24"/>
          <w:szCs w:val="24"/>
          <w:rtl w:val="0"/>
          <w:lang w:val="ru-RU"/>
        </w:rPr>
        <w:t>шт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конверт С</w:t>
      </w:r>
      <w:r>
        <w:rPr>
          <w:sz w:val="24"/>
          <w:szCs w:val="24"/>
          <w:rtl w:val="0"/>
        </w:rPr>
        <w:t xml:space="preserve">4 </w:t>
      </w:r>
      <w:r>
        <w:rPr>
          <w:sz w:val="24"/>
          <w:szCs w:val="24"/>
          <w:rtl w:val="0"/>
          <w:lang w:val="ru-RU"/>
        </w:rPr>
        <w:t xml:space="preserve">скл крафт – </w:t>
      </w:r>
      <w:r>
        <w:rPr>
          <w:sz w:val="24"/>
          <w:szCs w:val="24"/>
          <w:rtl w:val="0"/>
        </w:rPr>
        <w:t>2000</w:t>
      </w:r>
      <w:r>
        <w:rPr>
          <w:sz w:val="24"/>
          <w:szCs w:val="24"/>
          <w:rtl w:val="0"/>
          <w:lang w:val="ru-RU"/>
        </w:rPr>
        <w:t>шт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конверт скл білий С</w:t>
      </w:r>
      <w:r>
        <w:rPr>
          <w:sz w:val="24"/>
          <w:szCs w:val="24"/>
          <w:rtl w:val="0"/>
        </w:rPr>
        <w:t xml:space="preserve">5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2000</w:t>
      </w:r>
      <w:r>
        <w:rPr>
          <w:sz w:val="24"/>
          <w:szCs w:val="24"/>
          <w:rtl w:val="0"/>
          <w:lang w:val="ru-RU"/>
        </w:rPr>
        <w:t>шт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конверт скл – С</w:t>
      </w:r>
      <w:r>
        <w:rPr>
          <w:sz w:val="24"/>
          <w:szCs w:val="24"/>
          <w:rtl w:val="0"/>
        </w:rPr>
        <w:t xml:space="preserve">5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2000</w:t>
      </w:r>
      <w:r>
        <w:rPr>
          <w:sz w:val="24"/>
          <w:szCs w:val="24"/>
          <w:rtl w:val="0"/>
          <w:lang w:val="ru-RU"/>
        </w:rPr>
        <w:t>шт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коректор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 xml:space="preserve">ручка – </w:t>
      </w:r>
      <w:r>
        <w:rPr>
          <w:sz w:val="24"/>
          <w:szCs w:val="24"/>
          <w:rtl w:val="0"/>
        </w:rPr>
        <w:t>100</w:t>
      </w:r>
      <w:r>
        <w:rPr>
          <w:sz w:val="24"/>
          <w:szCs w:val="24"/>
          <w:rtl w:val="0"/>
          <w:lang w:val="ru-RU"/>
        </w:rPr>
        <w:t>шт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коректор стрічка – </w:t>
      </w:r>
      <w:r>
        <w:rPr>
          <w:sz w:val="24"/>
          <w:szCs w:val="24"/>
          <w:rtl w:val="0"/>
        </w:rPr>
        <w:t>100</w:t>
      </w:r>
      <w:r>
        <w:rPr>
          <w:sz w:val="24"/>
          <w:szCs w:val="24"/>
          <w:rtl w:val="0"/>
          <w:lang w:val="ru-RU"/>
        </w:rPr>
        <w:t>шт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лінійка металева </w:t>
      </w:r>
      <w:r>
        <w:rPr>
          <w:sz w:val="24"/>
          <w:szCs w:val="24"/>
          <w:rtl w:val="0"/>
        </w:rPr>
        <w:t>30</w:t>
      </w:r>
      <w:r>
        <w:rPr>
          <w:sz w:val="24"/>
          <w:szCs w:val="24"/>
          <w:rtl w:val="0"/>
          <w:lang w:val="ru-RU"/>
        </w:rPr>
        <w:t xml:space="preserve">см – </w:t>
      </w:r>
      <w:r>
        <w:rPr>
          <w:sz w:val="24"/>
          <w:szCs w:val="24"/>
          <w:rtl w:val="0"/>
        </w:rPr>
        <w:t>50</w:t>
      </w:r>
      <w:r>
        <w:rPr>
          <w:sz w:val="24"/>
          <w:szCs w:val="24"/>
          <w:rtl w:val="0"/>
          <w:lang w:val="ru-RU"/>
        </w:rPr>
        <w:t>шт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лоток горизонтальний для паперів – </w:t>
      </w:r>
      <w:r>
        <w:rPr>
          <w:sz w:val="24"/>
          <w:szCs w:val="24"/>
          <w:rtl w:val="0"/>
        </w:rPr>
        <w:t>100</w:t>
      </w:r>
      <w:r>
        <w:rPr>
          <w:sz w:val="24"/>
          <w:szCs w:val="24"/>
          <w:rtl w:val="0"/>
          <w:lang w:val="ru-RU"/>
        </w:rPr>
        <w:t>шт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набір канцелярський </w:t>
      </w:r>
      <w:r>
        <w:rPr>
          <w:sz w:val="24"/>
          <w:szCs w:val="24"/>
          <w:rtl w:val="0"/>
        </w:rPr>
        <w:t>(18</w:t>
      </w:r>
      <w:r>
        <w:rPr>
          <w:sz w:val="24"/>
          <w:szCs w:val="24"/>
          <w:rtl w:val="0"/>
        </w:rPr>
        <w:t>пред</w:t>
      </w:r>
      <w:r>
        <w:rPr>
          <w:sz w:val="24"/>
          <w:szCs w:val="24"/>
          <w:rtl w:val="0"/>
        </w:rPr>
        <w:t xml:space="preserve">.)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50</w:t>
      </w:r>
      <w:r>
        <w:rPr>
          <w:sz w:val="24"/>
          <w:szCs w:val="24"/>
          <w:rtl w:val="0"/>
          <w:lang w:val="ru-RU"/>
        </w:rPr>
        <w:t>шт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нитка для прошивки бавовняна – </w:t>
      </w:r>
      <w:r>
        <w:rPr>
          <w:sz w:val="24"/>
          <w:szCs w:val="24"/>
          <w:rtl w:val="0"/>
        </w:rPr>
        <w:t>100</w:t>
      </w:r>
      <w:r>
        <w:rPr>
          <w:sz w:val="24"/>
          <w:szCs w:val="24"/>
          <w:rtl w:val="0"/>
          <w:lang w:val="ru-RU"/>
        </w:rPr>
        <w:t>шт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олівець чорнографітовий з гумкою – </w:t>
      </w:r>
      <w:r>
        <w:rPr>
          <w:sz w:val="24"/>
          <w:szCs w:val="24"/>
          <w:rtl w:val="0"/>
        </w:rPr>
        <w:t>500</w:t>
      </w:r>
      <w:r>
        <w:rPr>
          <w:sz w:val="24"/>
          <w:szCs w:val="24"/>
          <w:rtl w:val="0"/>
          <w:lang w:val="ru-RU"/>
        </w:rPr>
        <w:t>шт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папір для нотаток – </w:t>
      </w:r>
      <w:r>
        <w:rPr>
          <w:sz w:val="24"/>
          <w:szCs w:val="24"/>
          <w:rtl w:val="0"/>
        </w:rPr>
        <w:t xml:space="preserve">90*90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100</w:t>
      </w:r>
      <w:r>
        <w:rPr>
          <w:sz w:val="24"/>
          <w:szCs w:val="24"/>
          <w:rtl w:val="0"/>
        </w:rPr>
        <w:t>уп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папка реєстратор одностороння А</w:t>
      </w:r>
      <w:r>
        <w:rPr>
          <w:sz w:val="24"/>
          <w:szCs w:val="24"/>
          <w:rtl w:val="0"/>
        </w:rPr>
        <w:t>4 70</w:t>
      </w:r>
      <w:r>
        <w:rPr>
          <w:sz w:val="24"/>
          <w:szCs w:val="24"/>
          <w:rtl w:val="0"/>
          <w:lang w:val="ru-RU"/>
        </w:rPr>
        <w:t xml:space="preserve">мм – </w:t>
      </w:r>
      <w:r>
        <w:rPr>
          <w:sz w:val="24"/>
          <w:szCs w:val="24"/>
          <w:rtl w:val="0"/>
        </w:rPr>
        <w:t>200</w:t>
      </w:r>
      <w:r>
        <w:rPr>
          <w:sz w:val="24"/>
          <w:szCs w:val="24"/>
          <w:rtl w:val="0"/>
          <w:lang w:val="ru-RU"/>
        </w:rPr>
        <w:t>шт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ручка масляна чорна </w:t>
      </w:r>
      <w:r>
        <w:rPr>
          <w:sz w:val="24"/>
          <w:szCs w:val="24"/>
          <w:rtl w:val="0"/>
        </w:rPr>
        <w:t>0,7</w:t>
      </w:r>
      <w:r>
        <w:rPr>
          <w:sz w:val="24"/>
          <w:szCs w:val="24"/>
          <w:rtl w:val="0"/>
          <w:lang w:val="ru-RU"/>
        </w:rPr>
        <w:t xml:space="preserve">мм – </w:t>
      </w:r>
      <w:r>
        <w:rPr>
          <w:sz w:val="24"/>
          <w:szCs w:val="24"/>
          <w:rtl w:val="0"/>
        </w:rPr>
        <w:t>500</w:t>
      </w:r>
      <w:r>
        <w:rPr>
          <w:sz w:val="24"/>
          <w:szCs w:val="24"/>
          <w:rtl w:val="0"/>
          <w:lang w:val="ru-RU"/>
        </w:rPr>
        <w:t>шт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ручка масляна червона – </w:t>
      </w:r>
      <w:r>
        <w:rPr>
          <w:sz w:val="24"/>
          <w:szCs w:val="24"/>
          <w:rtl w:val="0"/>
        </w:rPr>
        <w:t>200</w:t>
      </w:r>
      <w:r>
        <w:rPr>
          <w:sz w:val="24"/>
          <w:szCs w:val="24"/>
          <w:rtl w:val="0"/>
          <w:lang w:val="ru-RU"/>
        </w:rPr>
        <w:t>шт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ручка масляна синя </w:t>
      </w:r>
      <w:r>
        <w:rPr>
          <w:sz w:val="24"/>
          <w:szCs w:val="24"/>
          <w:rtl w:val="0"/>
        </w:rPr>
        <w:t>0,7</w:t>
      </w:r>
      <w:r>
        <w:rPr>
          <w:sz w:val="24"/>
          <w:szCs w:val="24"/>
          <w:rtl w:val="0"/>
          <w:lang w:val="ru-RU"/>
        </w:rPr>
        <w:t xml:space="preserve">мм – </w:t>
      </w:r>
      <w:r>
        <w:rPr>
          <w:sz w:val="24"/>
          <w:szCs w:val="24"/>
          <w:rtl w:val="0"/>
        </w:rPr>
        <w:t>200</w:t>
      </w:r>
      <w:r>
        <w:rPr>
          <w:sz w:val="24"/>
          <w:szCs w:val="24"/>
          <w:rtl w:val="0"/>
          <w:lang w:val="ru-RU"/>
        </w:rPr>
        <w:t>шт</w:t>
      </w:r>
      <w:r>
        <w:rPr>
          <w:sz w:val="24"/>
          <w:szCs w:val="24"/>
          <w:rtl w:val="0"/>
        </w:rPr>
        <w:t xml:space="preserve">,  </w:t>
      </w:r>
      <w:r>
        <w:rPr>
          <w:sz w:val="24"/>
          <w:szCs w:val="24"/>
          <w:rtl w:val="0"/>
        </w:rPr>
        <w:t xml:space="preserve">скріпки </w:t>
      </w:r>
      <w:r>
        <w:rPr>
          <w:sz w:val="24"/>
          <w:szCs w:val="24"/>
          <w:rtl w:val="0"/>
        </w:rPr>
        <w:t>28</w:t>
      </w:r>
      <w:r>
        <w:rPr>
          <w:sz w:val="24"/>
          <w:szCs w:val="24"/>
          <w:rtl w:val="0"/>
          <w:lang w:val="ru-RU"/>
        </w:rPr>
        <w:t xml:space="preserve">мм </w:t>
      </w:r>
      <w:r>
        <w:rPr>
          <w:sz w:val="24"/>
          <w:szCs w:val="24"/>
          <w:rtl w:val="0"/>
        </w:rPr>
        <w:t>(100</w:t>
      </w:r>
      <w:r>
        <w:rPr>
          <w:sz w:val="24"/>
          <w:szCs w:val="24"/>
          <w:rtl w:val="0"/>
          <w:lang w:val="ru-RU"/>
        </w:rPr>
        <w:t>шт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</w:rPr>
        <w:t>уп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200</w:t>
      </w:r>
      <w:r>
        <w:rPr>
          <w:sz w:val="24"/>
          <w:szCs w:val="24"/>
          <w:rtl w:val="0"/>
        </w:rPr>
        <w:t>уп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степлер скоба №</w:t>
      </w:r>
      <w:r>
        <w:rPr>
          <w:sz w:val="24"/>
          <w:szCs w:val="24"/>
          <w:rtl w:val="0"/>
        </w:rPr>
        <w:t xml:space="preserve">24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50</w:t>
      </w:r>
      <w:r>
        <w:rPr>
          <w:sz w:val="24"/>
          <w:szCs w:val="24"/>
          <w:rtl w:val="0"/>
          <w:lang w:val="ru-RU"/>
        </w:rPr>
        <w:t>шт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файл для документів А</w:t>
      </w:r>
      <w:r>
        <w:rPr>
          <w:sz w:val="24"/>
          <w:szCs w:val="24"/>
          <w:rtl w:val="0"/>
        </w:rPr>
        <w:t>4 (100</w:t>
      </w:r>
      <w:r>
        <w:rPr>
          <w:sz w:val="24"/>
          <w:szCs w:val="24"/>
          <w:rtl w:val="0"/>
          <w:lang w:val="ru-RU"/>
        </w:rPr>
        <w:t>шт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</w:rPr>
        <w:t>уп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200</w:t>
      </w:r>
      <w:r>
        <w:rPr>
          <w:sz w:val="24"/>
          <w:szCs w:val="24"/>
          <w:rtl w:val="0"/>
        </w:rPr>
        <w:t>уп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швидкозшивач картонний А</w:t>
      </w:r>
      <w:r>
        <w:rPr>
          <w:sz w:val="24"/>
          <w:szCs w:val="24"/>
          <w:rtl w:val="0"/>
        </w:rPr>
        <w:t xml:space="preserve">4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200</w:t>
      </w:r>
      <w:r>
        <w:rPr>
          <w:sz w:val="24"/>
          <w:szCs w:val="24"/>
          <w:rtl w:val="0"/>
          <w:lang w:val="ru-RU"/>
        </w:rPr>
        <w:t>шт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фарба штемпельна синя </w:t>
      </w:r>
      <w:r>
        <w:rPr>
          <w:sz w:val="24"/>
          <w:szCs w:val="24"/>
          <w:rtl w:val="0"/>
        </w:rPr>
        <w:t>30</w:t>
      </w:r>
      <w:r>
        <w:rPr>
          <w:sz w:val="24"/>
          <w:szCs w:val="24"/>
          <w:rtl w:val="0"/>
          <w:lang w:val="ru-RU"/>
        </w:rPr>
        <w:t xml:space="preserve">мл – </w:t>
      </w:r>
      <w:r>
        <w:rPr>
          <w:sz w:val="24"/>
          <w:szCs w:val="24"/>
          <w:rtl w:val="0"/>
        </w:rPr>
        <w:t>100</w:t>
      </w:r>
      <w:r>
        <w:rPr>
          <w:sz w:val="24"/>
          <w:szCs w:val="24"/>
          <w:rtl w:val="0"/>
          <w:lang w:val="ru-RU"/>
        </w:rPr>
        <w:t>шт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файл для документів А</w:t>
      </w:r>
      <w:r>
        <w:rPr>
          <w:sz w:val="24"/>
          <w:szCs w:val="24"/>
          <w:rtl w:val="0"/>
        </w:rPr>
        <w:t>5 (100</w:t>
      </w:r>
      <w:r>
        <w:rPr>
          <w:sz w:val="24"/>
          <w:szCs w:val="24"/>
          <w:rtl w:val="0"/>
          <w:lang w:val="ru-RU"/>
        </w:rPr>
        <w:t>шт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</w:rPr>
        <w:t>уп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30</w:t>
      </w:r>
      <w:r>
        <w:rPr>
          <w:sz w:val="24"/>
          <w:szCs w:val="24"/>
          <w:rtl w:val="0"/>
        </w:rPr>
        <w:t>уп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штамп самонабірний </w:t>
      </w:r>
      <w:r>
        <w:rPr>
          <w:sz w:val="24"/>
          <w:szCs w:val="24"/>
          <w:rtl w:val="0"/>
        </w:rPr>
        <w:t>4-</w:t>
      </w:r>
      <w:r>
        <w:rPr>
          <w:sz w:val="24"/>
          <w:szCs w:val="24"/>
          <w:rtl w:val="0"/>
          <w:lang w:val="ru-RU"/>
        </w:rPr>
        <w:t xml:space="preserve">х рядковий – </w:t>
      </w:r>
      <w:r>
        <w:rPr>
          <w:sz w:val="24"/>
          <w:szCs w:val="24"/>
          <w:rtl w:val="0"/>
        </w:rPr>
        <w:t>40</w:t>
      </w:r>
      <w:r>
        <w:rPr>
          <w:sz w:val="24"/>
          <w:szCs w:val="24"/>
          <w:rtl w:val="0"/>
          <w:lang w:val="ru-RU"/>
        </w:rPr>
        <w:t>шт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скоби до степлера №</w:t>
      </w:r>
      <w:r>
        <w:rPr>
          <w:sz w:val="24"/>
          <w:szCs w:val="24"/>
          <w:rtl w:val="0"/>
        </w:rPr>
        <w:t>24 (1000</w:t>
      </w:r>
      <w:r>
        <w:rPr>
          <w:sz w:val="24"/>
          <w:szCs w:val="24"/>
          <w:rtl w:val="0"/>
          <w:lang w:val="ru-RU"/>
        </w:rPr>
        <w:t>шт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</w:rPr>
        <w:t>уп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200</w:t>
      </w:r>
      <w:r>
        <w:rPr>
          <w:sz w:val="24"/>
          <w:szCs w:val="24"/>
          <w:rtl w:val="0"/>
        </w:rPr>
        <w:t>уп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стрічкаклейка </w:t>
      </w:r>
      <w:r>
        <w:rPr>
          <w:sz w:val="24"/>
          <w:szCs w:val="24"/>
          <w:rtl w:val="0"/>
        </w:rPr>
        <w:t xml:space="preserve">12/30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100</w:t>
      </w:r>
      <w:r>
        <w:rPr>
          <w:sz w:val="24"/>
          <w:szCs w:val="24"/>
          <w:rtl w:val="0"/>
          <w:lang w:val="ru-RU"/>
        </w:rPr>
        <w:t>шт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стрічка клейка </w:t>
      </w:r>
      <w:r>
        <w:rPr>
          <w:sz w:val="24"/>
          <w:szCs w:val="24"/>
          <w:rtl w:val="0"/>
        </w:rPr>
        <w:t xml:space="preserve">24/30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100</w:t>
      </w:r>
      <w:r>
        <w:rPr>
          <w:sz w:val="24"/>
          <w:szCs w:val="24"/>
          <w:rtl w:val="0"/>
          <w:lang w:val="ru-RU"/>
        </w:rPr>
        <w:t>шт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ножиці офісні </w:t>
      </w:r>
      <w:r>
        <w:rPr>
          <w:sz w:val="24"/>
          <w:szCs w:val="24"/>
          <w:rtl w:val="0"/>
        </w:rPr>
        <w:t>165</w:t>
      </w:r>
      <w:r>
        <w:rPr>
          <w:sz w:val="24"/>
          <w:szCs w:val="24"/>
          <w:rtl w:val="0"/>
          <w:lang w:val="ru-RU"/>
        </w:rPr>
        <w:t xml:space="preserve">мм – </w:t>
      </w:r>
      <w:r>
        <w:rPr>
          <w:sz w:val="24"/>
          <w:szCs w:val="24"/>
          <w:rtl w:val="0"/>
        </w:rPr>
        <w:t>50</w:t>
      </w:r>
      <w:r>
        <w:rPr>
          <w:sz w:val="24"/>
          <w:szCs w:val="24"/>
          <w:rtl w:val="0"/>
          <w:lang w:val="ru-RU"/>
        </w:rPr>
        <w:t>шт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Скотч пакув</w:t>
      </w:r>
      <w:r>
        <w:rPr>
          <w:sz w:val="24"/>
          <w:szCs w:val="24"/>
          <w:rtl w:val="0"/>
        </w:rPr>
        <w:t xml:space="preserve">.48/50 </w:t>
      </w:r>
      <w:r>
        <w:rPr>
          <w:sz w:val="24"/>
          <w:szCs w:val="24"/>
          <w:rtl w:val="0"/>
        </w:rPr>
        <w:t>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100</w:t>
      </w:r>
      <w:r>
        <w:rPr>
          <w:sz w:val="24"/>
          <w:szCs w:val="24"/>
          <w:rtl w:val="0"/>
          <w:lang w:val="ru-RU"/>
        </w:rPr>
        <w:t>шт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ніж канцелярський </w:t>
      </w:r>
      <w:r>
        <w:rPr>
          <w:sz w:val="24"/>
          <w:szCs w:val="24"/>
          <w:rtl w:val="0"/>
        </w:rPr>
        <w:t>18</w:t>
      </w:r>
      <w:r>
        <w:rPr>
          <w:sz w:val="24"/>
          <w:szCs w:val="24"/>
          <w:rtl w:val="0"/>
          <w:lang w:val="ru-RU"/>
        </w:rPr>
        <w:t xml:space="preserve">мм – </w:t>
      </w:r>
      <w:r>
        <w:rPr>
          <w:sz w:val="24"/>
          <w:szCs w:val="24"/>
          <w:rtl w:val="0"/>
        </w:rPr>
        <w:t>50</w:t>
      </w:r>
      <w:r>
        <w:rPr>
          <w:sz w:val="24"/>
          <w:szCs w:val="24"/>
          <w:rtl w:val="0"/>
          <w:lang w:val="ru-RU"/>
        </w:rPr>
        <w:t>шт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ніж канцелярський </w:t>
      </w:r>
      <w:r>
        <w:rPr>
          <w:sz w:val="24"/>
          <w:szCs w:val="24"/>
          <w:rtl w:val="0"/>
        </w:rPr>
        <w:t>9</w:t>
      </w:r>
      <w:r>
        <w:rPr>
          <w:sz w:val="24"/>
          <w:szCs w:val="24"/>
          <w:rtl w:val="0"/>
          <w:lang w:val="ru-RU"/>
        </w:rPr>
        <w:t xml:space="preserve">мм – </w:t>
      </w:r>
      <w:r>
        <w:rPr>
          <w:sz w:val="24"/>
          <w:szCs w:val="24"/>
          <w:rtl w:val="0"/>
        </w:rPr>
        <w:t>50</w:t>
      </w:r>
      <w:r>
        <w:rPr>
          <w:sz w:val="24"/>
          <w:szCs w:val="24"/>
          <w:rtl w:val="0"/>
          <w:lang w:val="ru-RU"/>
        </w:rPr>
        <w:t>шт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запасні леза для канцелярського ножа </w:t>
      </w:r>
      <w:r>
        <w:rPr>
          <w:sz w:val="24"/>
          <w:szCs w:val="24"/>
          <w:rtl w:val="0"/>
        </w:rPr>
        <w:t>9</w:t>
      </w:r>
      <w:r>
        <w:rPr>
          <w:sz w:val="24"/>
          <w:szCs w:val="24"/>
          <w:rtl w:val="0"/>
          <w:lang w:val="ru-RU"/>
        </w:rPr>
        <w:t xml:space="preserve">мм </w:t>
      </w:r>
      <w:r>
        <w:rPr>
          <w:sz w:val="24"/>
          <w:szCs w:val="24"/>
          <w:rtl w:val="0"/>
        </w:rPr>
        <w:t>(10</w:t>
      </w:r>
      <w:r>
        <w:rPr>
          <w:sz w:val="24"/>
          <w:szCs w:val="24"/>
          <w:rtl w:val="0"/>
          <w:lang w:val="ru-RU"/>
        </w:rPr>
        <w:t>шт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</w:rPr>
        <w:t>уп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50</w:t>
      </w:r>
      <w:r>
        <w:rPr>
          <w:sz w:val="24"/>
          <w:szCs w:val="24"/>
          <w:rtl w:val="0"/>
        </w:rPr>
        <w:t>уп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запасні леза для канцелярського ножа </w:t>
      </w:r>
      <w:r>
        <w:rPr>
          <w:sz w:val="24"/>
          <w:szCs w:val="24"/>
          <w:rtl w:val="0"/>
        </w:rPr>
        <w:t>18</w:t>
      </w:r>
      <w:r>
        <w:rPr>
          <w:sz w:val="24"/>
          <w:szCs w:val="24"/>
          <w:rtl w:val="0"/>
          <w:lang w:val="ru-RU"/>
        </w:rPr>
        <w:t xml:space="preserve">мм </w:t>
      </w:r>
      <w:r>
        <w:rPr>
          <w:sz w:val="24"/>
          <w:szCs w:val="24"/>
          <w:rtl w:val="0"/>
        </w:rPr>
        <w:t>(10</w:t>
      </w:r>
      <w:r>
        <w:rPr>
          <w:sz w:val="24"/>
          <w:szCs w:val="24"/>
          <w:rtl w:val="0"/>
          <w:lang w:val="ru-RU"/>
        </w:rPr>
        <w:t>шт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</w:rPr>
        <w:t>уп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50</w:t>
      </w:r>
      <w:r>
        <w:rPr>
          <w:sz w:val="24"/>
          <w:szCs w:val="24"/>
          <w:rtl w:val="0"/>
        </w:rPr>
        <w:t>уп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набір маркерів текстових </w:t>
      </w:r>
      <w:r>
        <w:rPr>
          <w:sz w:val="24"/>
          <w:szCs w:val="24"/>
          <w:rtl w:val="0"/>
        </w:rPr>
        <w:t>6</w:t>
      </w:r>
      <w:r>
        <w:rPr>
          <w:sz w:val="24"/>
          <w:szCs w:val="24"/>
          <w:rtl w:val="0"/>
        </w:rPr>
        <w:t xml:space="preserve">кольорових – </w:t>
      </w:r>
      <w:r>
        <w:rPr>
          <w:sz w:val="24"/>
          <w:szCs w:val="24"/>
          <w:rtl w:val="0"/>
        </w:rPr>
        <w:t>30</w:t>
      </w:r>
      <w:r>
        <w:rPr>
          <w:sz w:val="24"/>
          <w:szCs w:val="24"/>
          <w:rtl w:val="0"/>
        </w:rPr>
        <w:t>уп</w:t>
      </w:r>
      <w:r>
        <w:rPr>
          <w:sz w:val="24"/>
          <w:szCs w:val="24"/>
          <w:rtl w:val="0"/>
        </w:rPr>
        <w:t>.</w:t>
      </w:r>
    </w:p>
    <w:p>
      <w:pPr>
        <w:pStyle w:val="Основной текст с отступом 21"/>
        <w:widowControl w:val="0"/>
        <w:rPr>
          <w:sz w:val="24"/>
          <w:szCs w:val="24"/>
        </w:rPr>
      </w:pPr>
      <w:r>
        <w:rPr>
          <w:sz w:val="24"/>
          <w:szCs w:val="24"/>
          <w:rtl w:val="0"/>
        </w:rPr>
        <w:t>Місце поставки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Київська обл</w:t>
      </w:r>
      <w:r>
        <w:rPr>
          <w:sz w:val="24"/>
          <w:szCs w:val="24"/>
          <w:rtl w:val="0"/>
        </w:rPr>
        <w:t xml:space="preserve">., </w:t>
      </w:r>
      <w:r>
        <w:rPr>
          <w:sz w:val="24"/>
          <w:szCs w:val="24"/>
          <w:rtl w:val="0"/>
        </w:rPr>
        <w:t>Вишгородський р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Лютіж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урочище «ГОРА»</w:t>
      </w:r>
      <w:r>
        <w:rPr>
          <w:sz w:val="24"/>
          <w:szCs w:val="24"/>
          <w:rtl w:val="0"/>
        </w:rPr>
        <w:t>, 1.</w:t>
      </w:r>
    </w:p>
    <w:p>
      <w:pPr>
        <w:pStyle w:val="Normal.0"/>
        <w:ind w:firstLine="567"/>
        <w:jc w:val="both"/>
        <w:rPr>
          <w:b w:val="1"/>
          <w:bCs w:val="1"/>
          <w:sz w:val="24"/>
          <w:szCs w:val="24"/>
        </w:rPr>
      </w:pPr>
    </w:p>
    <w:p>
      <w:pPr>
        <w:pStyle w:val="Normal (Web)"/>
        <w:spacing w:before="0" w:after="0"/>
        <w:ind w:firstLine="567"/>
        <w:jc w:val="both"/>
      </w:pPr>
      <w:r>
        <w:rPr>
          <w:b w:val="1"/>
          <w:bCs w:val="1"/>
          <w:rtl w:val="0"/>
        </w:rPr>
        <w:t xml:space="preserve">5. </w:t>
      </w:r>
      <w:r>
        <w:rPr>
          <w:b w:val="1"/>
          <w:bCs w:val="1"/>
          <w:rtl w:val="0"/>
        </w:rPr>
        <w:t>Строк поставки товарів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виконання робіт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надання послуг</w:t>
      </w:r>
      <w:r>
        <w:rPr>
          <w:rStyle w:val="page number"/>
          <w:rtl w:val="0"/>
        </w:rPr>
        <w:t>:</w:t>
      </w:r>
      <w:r>
        <w:rPr>
          <w:rStyle w:val="page number"/>
          <w:rtl w:val="0"/>
          <w:lang w:val="ru-RU"/>
        </w:rPr>
        <w:t xml:space="preserve">протягом </w:t>
      </w:r>
      <w:r>
        <w:rPr>
          <w:rStyle w:val="page number"/>
          <w:rtl w:val="0"/>
        </w:rPr>
        <w:t xml:space="preserve">30 </w:t>
      </w:r>
      <w:r>
        <w:rPr>
          <w:rStyle w:val="page number"/>
          <w:rtl w:val="0"/>
        </w:rPr>
        <w:t>днів з моменту підписання договору</w:t>
      </w:r>
      <w:r>
        <w:rPr>
          <w:rStyle w:val="page number"/>
          <w:rtl w:val="0"/>
        </w:rPr>
        <w:t>.</w:t>
      </w:r>
    </w:p>
    <w:p>
      <w:pPr>
        <w:pStyle w:val="Normal (Web)"/>
        <w:spacing w:before="0" w:after="0"/>
        <w:ind w:firstLine="567"/>
        <w:jc w:val="both"/>
      </w:pPr>
    </w:p>
    <w:p>
      <w:pPr>
        <w:pStyle w:val="Normal.0"/>
        <w:tabs>
          <w:tab w:val="left" w:pos="935"/>
        </w:tabs>
        <w:ind w:firstLine="709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b w:val="1"/>
          <w:bCs w:val="1"/>
          <w:sz w:val="24"/>
          <w:szCs w:val="24"/>
          <w:rtl w:val="0"/>
          <w:lang w:val="ru-RU"/>
        </w:rPr>
        <w:t>Умови оплати та очікуванавартість предмета закупівлііззазначеннямінформації про включеннядо очікуваноївартостіподатку на доданувартість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935"/>
        </w:tabs>
        <w:ind w:firstLine="709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Оплата Замовником Товару проводиться безготівковимплатежемпротягом </w:t>
      </w:r>
      <w:r>
        <w:rPr>
          <w:sz w:val="24"/>
          <w:szCs w:val="24"/>
          <w:rtl w:val="0"/>
          <w:lang w:val="ru-RU"/>
        </w:rPr>
        <w:t xml:space="preserve">30 </w:t>
      </w:r>
      <w:r>
        <w:rPr>
          <w:sz w:val="24"/>
          <w:szCs w:val="24"/>
          <w:rtl w:val="0"/>
          <w:lang w:val="ru-RU"/>
        </w:rPr>
        <w:t>календарнихднів з дня підписання на підставірахунку на оплату Товару та видатковоїнакладної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sz w:val="24"/>
          <w:szCs w:val="24"/>
          <w:rtl w:val="0"/>
          <w:lang w:val="ru-RU"/>
        </w:rPr>
        <w:t>очікувана вартість</w:t>
      </w:r>
      <w:r>
        <w:rPr>
          <w:b w:val="1"/>
          <w:bCs w:val="1"/>
          <w:sz w:val="24"/>
          <w:szCs w:val="24"/>
          <w:rtl w:val="0"/>
          <w:lang w:val="ru-RU"/>
        </w:rPr>
        <w:t>500</w:t>
      </w:r>
      <w:r>
        <w:rPr>
          <w:b w:val="1"/>
          <w:bCs w:val="1"/>
          <w:sz w:val="24"/>
          <w:szCs w:val="24"/>
          <w:rtl w:val="0"/>
          <w:lang w:val="ru-RU"/>
        </w:rPr>
        <w:t> </w:t>
      </w:r>
      <w:r>
        <w:rPr>
          <w:b w:val="1"/>
          <w:bCs w:val="1"/>
          <w:sz w:val="24"/>
          <w:szCs w:val="24"/>
          <w:rtl w:val="0"/>
          <w:lang w:val="ru-RU"/>
        </w:rPr>
        <w:t>000,00(</w:t>
      </w:r>
      <w:r>
        <w:rPr>
          <w:b w:val="1"/>
          <w:bCs w:val="1"/>
          <w:sz w:val="24"/>
          <w:szCs w:val="24"/>
          <w:rtl w:val="0"/>
          <w:lang w:val="ru-RU"/>
        </w:rPr>
        <w:t>п’ятсот тисяч</w:t>
      </w:r>
      <w:r>
        <w:rPr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грн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.00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b w:val="1"/>
          <w:bCs w:val="1"/>
          <w:sz w:val="24"/>
          <w:szCs w:val="24"/>
          <w:rtl w:val="0"/>
          <w:lang w:val="ru-RU"/>
        </w:rPr>
        <w:t>з ПДВ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 (Web)"/>
        <w:spacing w:before="0" w:after="0"/>
        <w:ind w:firstLine="567"/>
        <w:jc w:val="both"/>
        <w:rPr>
          <w:b w:val="1"/>
          <w:bCs w:val="1"/>
        </w:rPr>
      </w:pPr>
    </w:p>
    <w:p>
      <w:pPr>
        <w:pStyle w:val="Normal (Web)"/>
        <w:spacing w:before="0" w:after="0"/>
        <w:ind w:firstLine="567"/>
        <w:jc w:val="both"/>
      </w:pPr>
      <w:r>
        <w:rPr>
          <w:b w:val="1"/>
          <w:bCs w:val="1"/>
          <w:rtl w:val="0"/>
        </w:rPr>
        <w:t xml:space="preserve">7. </w:t>
      </w:r>
      <w:r>
        <w:rPr>
          <w:b w:val="1"/>
          <w:bCs w:val="1"/>
          <w:rtl w:val="0"/>
        </w:rPr>
        <w:t>Розмір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строк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вид та умови повернення чи неповернення забезпечення пропозиції</w:t>
        <w:br w:type="textWrapping"/>
      </w:r>
      <w:r>
        <w:rPr>
          <w:b w:val="1"/>
          <w:bCs w:val="1"/>
          <w:rtl w:val="0"/>
        </w:rPr>
        <w:t>(</w:t>
      </w:r>
      <w:r>
        <w:rPr>
          <w:b w:val="1"/>
          <w:bCs w:val="1"/>
          <w:rtl w:val="0"/>
        </w:rPr>
        <w:t>у разі якщо державний замовник вимагає його надання</w:t>
      </w:r>
      <w:r>
        <w:rPr>
          <w:b w:val="1"/>
          <w:bCs w:val="1"/>
          <w:rtl w:val="0"/>
        </w:rPr>
        <w:t xml:space="preserve">): </w:t>
      </w:r>
      <w:r>
        <w:rPr>
          <w:rStyle w:val="page number"/>
          <w:rtl w:val="0"/>
        </w:rPr>
        <w:t>не вимагається</w:t>
      </w:r>
      <w:r>
        <w:rPr>
          <w:rStyle w:val="page number"/>
          <w:rtl w:val="0"/>
        </w:rPr>
        <w:t>.</w:t>
      </w:r>
    </w:p>
    <w:p>
      <w:pPr>
        <w:pStyle w:val="Normal (Web)"/>
        <w:spacing w:before="0" w:after="0"/>
        <w:ind w:firstLine="567"/>
        <w:jc w:val="both"/>
      </w:pPr>
    </w:p>
    <w:p>
      <w:pPr>
        <w:pStyle w:val="Normal (Web)"/>
        <w:spacing w:before="0" w:after="0"/>
        <w:ind w:firstLine="567"/>
        <w:jc w:val="both"/>
      </w:pPr>
      <w:r>
        <w:rPr>
          <w:b w:val="1"/>
          <w:bCs w:val="1"/>
          <w:rtl w:val="0"/>
        </w:rPr>
        <w:t xml:space="preserve">8. </w:t>
      </w:r>
      <w:r>
        <w:rPr>
          <w:b w:val="1"/>
          <w:bCs w:val="1"/>
          <w:rtl w:val="0"/>
        </w:rPr>
        <w:t>Розмір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строк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вид та умови надання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 xml:space="preserve">умови повернення чи неповернення забезпечення виконання договору про закупівлю </w:t>
      </w:r>
      <w:r>
        <w:rPr>
          <w:b w:val="1"/>
          <w:bCs w:val="1"/>
          <w:rtl w:val="0"/>
        </w:rPr>
        <w:t>(</w:t>
      </w:r>
      <w:r>
        <w:rPr>
          <w:b w:val="1"/>
          <w:bCs w:val="1"/>
          <w:rtl w:val="0"/>
        </w:rPr>
        <w:t>у разі якщо державний замовник вимагає його надання</w:t>
      </w:r>
      <w:r>
        <w:rPr>
          <w:b w:val="1"/>
          <w:bCs w:val="1"/>
          <w:rtl w:val="0"/>
        </w:rPr>
        <w:t>):</w:t>
      </w:r>
      <w:r>
        <w:rPr>
          <w:rStyle w:val="page number"/>
          <w:rtl w:val="0"/>
        </w:rPr>
        <w:t>не вимагається</w:t>
      </w:r>
      <w:r>
        <w:rPr>
          <w:rStyle w:val="page number"/>
          <w:rtl w:val="0"/>
        </w:rPr>
        <w:t>.</w:t>
      </w:r>
    </w:p>
    <w:p>
      <w:pPr>
        <w:pStyle w:val="Normal (Web)"/>
        <w:spacing w:before="0" w:after="0"/>
        <w:ind w:firstLine="567"/>
        <w:jc w:val="both"/>
      </w:pPr>
    </w:p>
    <w:p>
      <w:pPr>
        <w:pStyle w:val="Normal (Web)"/>
        <w:spacing w:before="0" w:after="0"/>
        <w:ind w:firstLine="567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9. </w:t>
      </w:r>
      <w:r>
        <w:rPr>
          <w:b w:val="1"/>
          <w:bCs w:val="1"/>
          <w:rtl w:val="0"/>
        </w:rPr>
        <w:t>Розмір мінімального кроку пониження ціни під час електронного аукціону</w:t>
        <w:br w:type="textWrapping"/>
        <w:t xml:space="preserve">у відсотках або грошових одиницях </w:t>
      </w:r>
      <w:r>
        <w:rPr>
          <w:b w:val="1"/>
          <w:bCs w:val="1"/>
          <w:rtl w:val="0"/>
        </w:rPr>
        <w:t>(</w:t>
      </w:r>
      <w:r>
        <w:rPr>
          <w:b w:val="1"/>
          <w:bCs w:val="1"/>
          <w:rtl w:val="0"/>
        </w:rPr>
        <w:t xml:space="preserve">не менше </w:t>
      </w:r>
      <w:r>
        <w:rPr>
          <w:b w:val="1"/>
          <w:bCs w:val="1"/>
          <w:rtl w:val="0"/>
          <w:lang w:val="ru-RU"/>
        </w:rPr>
        <w:t xml:space="preserve">1 </w:t>
      </w:r>
      <w:r>
        <w:rPr>
          <w:b w:val="1"/>
          <w:bCs w:val="1"/>
          <w:rtl w:val="0"/>
        </w:rPr>
        <w:t>відсотка очікуваної вартості товару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роботи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послуги</w:t>
      </w:r>
      <w:r>
        <w:rPr>
          <w:b w:val="1"/>
          <w:bCs w:val="1"/>
          <w:rtl w:val="0"/>
        </w:rPr>
        <w:t xml:space="preserve">) </w:t>
      </w:r>
      <w:r>
        <w:rPr>
          <w:b w:val="1"/>
          <w:bCs w:val="1"/>
          <w:rtl w:val="0"/>
        </w:rPr>
        <w:t>та формула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 xml:space="preserve">що буде застосовуватися при проведенні електронного аукціону для визначення показників інших критеріїв оцінки </w:t>
      </w:r>
      <w:r>
        <w:rPr>
          <w:b w:val="1"/>
          <w:bCs w:val="1"/>
          <w:rtl w:val="0"/>
        </w:rPr>
        <w:t>(</w:t>
      </w:r>
      <w:r>
        <w:rPr>
          <w:b w:val="1"/>
          <w:bCs w:val="1"/>
          <w:rtl w:val="0"/>
        </w:rPr>
        <w:t>у разі їх обрання державним замовником</w:t>
      </w:r>
      <w:r>
        <w:rPr>
          <w:b w:val="1"/>
          <w:bCs w:val="1"/>
          <w:rtl w:val="0"/>
        </w:rPr>
        <w:t>):</w:t>
      </w:r>
    </w:p>
    <w:p>
      <w:pPr>
        <w:pStyle w:val="Normal (Web)"/>
        <w:spacing w:before="0" w:after="0"/>
        <w:ind w:firstLine="567"/>
        <w:jc w:val="both"/>
      </w:pPr>
      <w:r>
        <w:rPr>
          <w:rStyle w:val="page number"/>
          <w:rtl w:val="0"/>
          <w:lang w:val="ru-RU"/>
        </w:rPr>
        <w:t xml:space="preserve">1 </w:t>
      </w:r>
      <w:r>
        <w:rPr>
          <w:rStyle w:val="page number"/>
          <w:rtl w:val="0"/>
        </w:rPr>
        <w:t>відсоток очікуваної вартості товару</w:t>
      </w:r>
      <w:r>
        <w:rPr>
          <w:rStyle w:val="page number"/>
          <w:rtl w:val="0"/>
        </w:rPr>
        <w:t>.</w:t>
      </w:r>
    </w:p>
    <w:p>
      <w:pPr>
        <w:pStyle w:val="Normal (Web)"/>
        <w:spacing w:before="0" w:after="0"/>
        <w:jc w:val="both"/>
      </w:pPr>
    </w:p>
    <w:p>
      <w:pPr>
        <w:pStyle w:val="Normal.0"/>
        <w:widowControl w:val="0"/>
        <w:tabs>
          <w:tab w:val="left" w:pos="284"/>
          <w:tab w:val="left" w:pos="851"/>
        </w:tabs>
        <w:suppressAutoHyphens w:val="1"/>
        <w:ind w:firstLine="567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10. </w:t>
      </w:r>
      <w:r>
        <w:rPr>
          <w:b w:val="1"/>
          <w:bCs w:val="1"/>
          <w:sz w:val="24"/>
          <w:szCs w:val="24"/>
          <w:rtl w:val="0"/>
          <w:lang w:val="ru-RU"/>
        </w:rPr>
        <w:t>Перелік критеріїв та методика оцінки пропозиції із зазначенням питомої ваги критеріїв</w:t>
      </w:r>
      <w:r>
        <w:rPr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єдиним критерієм оцінки пропозиції є – ціна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284"/>
          <w:tab w:val="left" w:pos="851"/>
        </w:tabs>
        <w:suppressAutoHyphens w:val="1"/>
        <w:ind w:firstLine="567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tabs>
          <w:tab w:val="left" w:pos="700"/>
        </w:tabs>
        <w:ind w:firstLine="567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11. </w:t>
      </w:r>
      <w:r>
        <w:rPr>
          <w:b w:val="1"/>
          <w:bCs w:val="1"/>
          <w:sz w:val="24"/>
          <w:szCs w:val="24"/>
          <w:rtl w:val="0"/>
          <w:lang w:val="ru-RU"/>
        </w:rPr>
        <w:t>Представники державного замовника</w:t>
      </w:r>
      <w:r>
        <w:rPr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sz w:val="24"/>
          <w:szCs w:val="24"/>
          <w:rtl w:val="0"/>
          <w:lang w:val="ru-RU"/>
        </w:rPr>
        <w:t xml:space="preserve">уповноважені здійснювати зв’язок </w:t>
        <w:br w:type="textWrapping"/>
        <w:t>з учасниками спрощеної закупівлі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  <w:r>
        <w:rPr>
          <w:sz w:val="24"/>
          <w:szCs w:val="24"/>
          <w:rtl w:val="0"/>
          <w:lang w:val="ru-RU"/>
        </w:rPr>
        <w:t>Гуща Дмитро Володимирович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тел</w:t>
      </w:r>
      <w:r>
        <w:rPr>
          <w:sz w:val="24"/>
          <w:szCs w:val="24"/>
          <w:rtl w:val="0"/>
          <w:lang w:val="ru-RU"/>
        </w:rPr>
        <w:t xml:space="preserve">. 0666313783, </w:t>
      </w:r>
      <w:r>
        <w:rPr>
          <w:sz w:val="24"/>
          <w:szCs w:val="24"/>
          <w:rtl w:val="0"/>
          <w:lang w:val="ru-RU"/>
        </w:rPr>
        <w:t>електронна адреса</w:t>
      </w:r>
      <w:r>
        <w:rPr>
          <w:sz w:val="24"/>
          <w:szCs w:val="24"/>
          <w:rtl w:val="0"/>
          <w:lang w:val="ru-RU"/>
        </w:rPr>
        <w:t xml:space="preserve">: dzoa3723@gmail.com. </w:t>
      </w:r>
      <w:r>
        <w:rPr>
          <w:sz w:val="24"/>
          <w:szCs w:val="24"/>
          <w:rtl w:val="0"/>
          <w:lang w:val="ru-RU"/>
        </w:rPr>
        <w:t>З питань отримання інформації щодо предмета закупівлі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якісних </w:t>
        <w:br w:type="textWrapping"/>
        <w:t>та кількісних характеристик звертатися до Гринчишина Олега Юрійовича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sz w:val="24"/>
          <w:szCs w:val="24"/>
          <w:rtl w:val="0"/>
          <w:lang w:val="ru-RU"/>
        </w:rPr>
        <w:t>тел</w:t>
      </w:r>
      <w:r>
        <w:rPr>
          <w:sz w:val="24"/>
          <w:szCs w:val="24"/>
          <w:rtl w:val="0"/>
          <w:lang w:val="ru-RU"/>
        </w:rPr>
        <w:t>. 0966879210.</w:t>
      </w:r>
    </w:p>
    <w:p>
      <w:pPr>
        <w:pStyle w:val="Normal.0"/>
        <w:ind w:firstLine="567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ind w:firstLine="567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12. </w:t>
      </w:r>
      <w:r>
        <w:rPr>
          <w:b w:val="1"/>
          <w:bCs w:val="1"/>
          <w:sz w:val="24"/>
          <w:szCs w:val="24"/>
          <w:rtl w:val="0"/>
          <w:lang w:val="ru-RU"/>
        </w:rPr>
        <w:t xml:space="preserve">Один або декілька кваліфікаційних критеріїв до учасників спрощеної закупівлі відповідно до статті </w:t>
      </w:r>
      <w:r>
        <w:rPr>
          <w:b w:val="1"/>
          <w:bCs w:val="1"/>
          <w:sz w:val="24"/>
          <w:szCs w:val="24"/>
          <w:rtl w:val="0"/>
          <w:lang w:val="ru-RU"/>
        </w:rPr>
        <w:t xml:space="preserve">16 </w:t>
      </w:r>
      <w:r>
        <w:rPr>
          <w:b w:val="1"/>
          <w:bCs w:val="1"/>
          <w:sz w:val="24"/>
          <w:szCs w:val="24"/>
          <w:rtl w:val="0"/>
          <w:lang w:val="ru-RU"/>
        </w:rPr>
        <w:t xml:space="preserve">Закону України “Про публічні закупівлі” та до частини третьої статті </w:t>
      </w:r>
      <w:r>
        <w:rPr>
          <w:b w:val="1"/>
          <w:bCs w:val="1"/>
          <w:sz w:val="24"/>
          <w:szCs w:val="24"/>
          <w:rtl w:val="0"/>
          <w:lang w:val="ru-RU"/>
        </w:rPr>
        <w:t xml:space="preserve">14 </w:t>
      </w:r>
      <w:r>
        <w:rPr>
          <w:b w:val="1"/>
          <w:bCs w:val="1"/>
          <w:sz w:val="24"/>
          <w:szCs w:val="24"/>
          <w:rtl w:val="0"/>
          <w:lang w:val="ru-RU"/>
        </w:rPr>
        <w:t xml:space="preserve">цього Закону </w:t>
      </w:r>
      <w:r>
        <w:rPr>
          <w:b w:val="1"/>
          <w:bCs w:val="1"/>
          <w:sz w:val="24"/>
          <w:szCs w:val="24"/>
          <w:rtl w:val="0"/>
          <w:lang w:val="ru-RU"/>
        </w:rPr>
        <w:t>(</w:t>
      </w:r>
      <w:r>
        <w:rPr>
          <w:b w:val="1"/>
          <w:bCs w:val="1"/>
          <w:sz w:val="24"/>
          <w:szCs w:val="24"/>
          <w:rtl w:val="0"/>
          <w:lang w:val="ru-RU"/>
        </w:rPr>
        <w:t>за наявності</w:t>
      </w:r>
      <w:r>
        <w:rPr>
          <w:b w:val="1"/>
          <w:bCs w:val="1"/>
          <w:sz w:val="24"/>
          <w:szCs w:val="24"/>
          <w:rtl w:val="0"/>
          <w:lang w:val="ru-RU"/>
        </w:rPr>
        <w:t xml:space="preserve">), </w:t>
      </w:r>
      <w:r>
        <w:rPr>
          <w:b w:val="1"/>
          <w:bCs w:val="1"/>
          <w:sz w:val="24"/>
          <w:szCs w:val="24"/>
          <w:rtl w:val="0"/>
          <w:lang w:val="ru-RU"/>
        </w:rPr>
        <w:t>вимоги</w:t>
      </w:r>
      <w:r>
        <w:rPr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sz w:val="24"/>
          <w:szCs w:val="24"/>
          <w:rtl w:val="0"/>
          <w:lang w:val="ru-RU"/>
        </w:rPr>
        <w:t xml:space="preserve">встановлені статтею </w:t>
      </w:r>
      <w:r>
        <w:rPr>
          <w:b w:val="1"/>
          <w:bCs w:val="1"/>
          <w:sz w:val="24"/>
          <w:szCs w:val="24"/>
          <w:rtl w:val="0"/>
          <w:lang w:val="ru-RU"/>
        </w:rPr>
        <w:t xml:space="preserve">17 </w:t>
      </w:r>
      <w:r>
        <w:rPr>
          <w:b w:val="1"/>
          <w:bCs w:val="1"/>
          <w:sz w:val="24"/>
          <w:szCs w:val="24"/>
          <w:rtl w:val="0"/>
          <w:lang w:val="ru-RU"/>
        </w:rPr>
        <w:t>Закону України “Про публічні закупівлі”</w:t>
      </w:r>
      <w:r>
        <w:rPr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sz w:val="24"/>
          <w:szCs w:val="24"/>
          <w:rtl w:val="0"/>
          <w:lang w:val="ru-RU"/>
        </w:rPr>
        <w:t>та інформація про спосіб підтвердження відповідності учасників спрощеної закупівлі визначеним критеріям і вимогам згідно із законодавством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12.1. </w:t>
      </w:r>
      <w:r>
        <w:rPr>
          <w:sz w:val="24"/>
          <w:szCs w:val="24"/>
          <w:rtl w:val="0"/>
          <w:lang w:val="ru-RU"/>
        </w:rPr>
        <w:t>Замовник приймає рішення про відмову учаснику в участі у спрощеній закупівлі та зобов’язаний відхилити пропозицію в разі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якщо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1) </w:t>
      </w:r>
      <w:r>
        <w:rPr>
          <w:sz w:val="24"/>
          <w:szCs w:val="24"/>
          <w:rtl w:val="0"/>
          <w:lang w:val="ru-RU"/>
        </w:rPr>
        <w:t>замовник має незаперечні докази того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що учасник спрощеної закупівлі пропонує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дає або погоджується дати прямо чи опосередковано будь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якій службовій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посадовій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особі замовника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іншого державного органу винагороду в будь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якій формі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пропозиція щодо найму на роботу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цінна річ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послуга тощо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з метою вплинути на прийняття рішення щодо визначення переможця спрощеної закупівлі або застосування замовником певної процедури закупівлі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2) </w:t>
      </w:r>
      <w:r>
        <w:rPr>
          <w:sz w:val="24"/>
          <w:szCs w:val="24"/>
          <w:rtl w:val="0"/>
          <w:lang w:val="ru-RU"/>
        </w:rPr>
        <w:t>відомості про юридичну особу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яка є учасником спрощеної закупівлі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внесено до Єдиного державного реєстру осіб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які вчинили корупційні або пов’язані з корупцією правопорушення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3) </w:t>
      </w:r>
      <w:r>
        <w:rPr>
          <w:sz w:val="24"/>
          <w:szCs w:val="24"/>
          <w:rtl w:val="0"/>
          <w:lang w:val="ru-RU"/>
        </w:rPr>
        <w:t xml:space="preserve">службову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посадову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особу учасника спрощеної закупівлі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яку уповноважено учасником представляти його інтереси під час проведення спрощеної закупівлі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фізичну особу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яка є учасником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було притягнуто згідно із законом до відповідальності за вчинення корупційного правопорушення або правопорушення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пов’язаного з корупцією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4) </w:t>
      </w:r>
      <w:r>
        <w:rPr>
          <w:sz w:val="24"/>
          <w:szCs w:val="24"/>
          <w:rtl w:val="0"/>
          <w:lang w:val="ru-RU"/>
        </w:rPr>
        <w:t xml:space="preserve">суб’єкт господарювання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учасник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протягом останніх трьох років притягувався до відповідальності за порушення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передбачене пунктом </w:t>
      </w:r>
      <w:r>
        <w:rPr>
          <w:sz w:val="24"/>
          <w:szCs w:val="24"/>
          <w:rtl w:val="0"/>
          <w:lang w:val="ru-RU"/>
        </w:rPr>
        <w:t xml:space="preserve">4 </w:t>
      </w:r>
      <w:r>
        <w:rPr>
          <w:sz w:val="24"/>
          <w:szCs w:val="24"/>
          <w:rtl w:val="0"/>
          <w:lang w:val="ru-RU"/>
        </w:rPr>
        <w:t xml:space="preserve">частини другої статті </w:t>
      </w:r>
      <w:r>
        <w:rPr>
          <w:sz w:val="24"/>
          <w:szCs w:val="24"/>
          <w:rtl w:val="0"/>
          <w:lang w:val="ru-RU"/>
        </w:rPr>
        <w:t xml:space="preserve">6, </w:t>
      </w:r>
      <w:r>
        <w:rPr>
          <w:sz w:val="24"/>
          <w:szCs w:val="24"/>
          <w:rtl w:val="0"/>
          <w:lang w:val="ru-RU"/>
        </w:rPr>
        <w:t xml:space="preserve">пунктом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 xml:space="preserve">статті </w:t>
      </w:r>
      <w:r>
        <w:rPr>
          <w:sz w:val="24"/>
          <w:szCs w:val="24"/>
          <w:rtl w:val="0"/>
          <w:lang w:val="ru-RU"/>
        </w:rPr>
        <w:t xml:space="preserve">50 </w:t>
      </w:r>
      <w:r>
        <w:rPr>
          <w:sz w:val="24"/>
          <w:szCs w:val="24"/>
          <w:rtl w:val="0"/>
          <w:lang w:val="ru-RU"/>
        </w:rPr>
        <w:t>Закону України “Про захист економічної конкуренції”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 вигляді вчинення антиконкурентних узгоджених дій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що стосуються спотворення результатів тендерів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5) </w:t>
      </w:r>
      <w:r>
        <w:rPr>
          <w:sz w:val="24"/>
          <w:szCs w:val="24"/>
          <w:rtl w:val="0"/>
          <w:lang w:val="ru-RU"/>
        </w:rPr>
        <w:t>фізична особа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яка є учасником спрощеної закупівлі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була засуджена за кримінальне правопорушення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вчинене з корисливих мотивів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зокрема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пов’язане з хабарництвом та відмиванням коштів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судимість з якої не знято або не погашено у встановленому законом порядку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6) </w:t>
      </w:r>
      <w:r>
        <w:rPr>
          <w:sz w:val="24"/>
          <w:szCs w:val="24"/>
          <w:rtl w:val="0"/>
          <w:lang w:val="ru-RU"/>
        </w:rPr>
        <w:t xml:space="preserve">службова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посадова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особа учасника спрощеної закупівлі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яка підписала пропозицію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була засуджена за кримінальне правопорушення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вчинене з корисливих мотивів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зокрема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пов’язане з хабарництвом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шахрайством та відмиванням коштів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судимість з якої не знято або не погашено у встановленому законом порядку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7) </w:t>
      </w:r>
      <w:r>
        <w:rPr>
          <w:sz w:val="24"/>
          <w:szCs w:val="24"/>
          <w:rtl w:val="0"/>
          <w:lang w:val="ru-RU"/>
        </w:rPr>
        <w:t>пропозиція подана учасником спрощеної закупівлі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який є пов’язаною особою з іншими учасниками спрощеної закупівлі та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 xml:space="preserve">або з уповноваженою особою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особами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та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або з керівником замовника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8) </w:t>
      </w:r>
      <w:r>
        <w:rPr>
          <w:sz w:val="24"/>
          <w:szCs w:val="24"/>
          <w:rtl w:val="0"/>
          <w:lang w:val="ru-RU"/>
        </w:rPr>
        <w:t>учасник спрощеної закупівлі визнаний у встановленому законом порядку банкрутом та стосовно нього відкрита ліквідаційна процедура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9) </w:t>
      </w:r>
      <w:r>
        <w:rPr>
          <w:sz w:val="24"/>
          <w:szCs w:val="24"/>
          <w:rtl w:val="0"/>
          <w:lang w:val="ru-RU"/>
        </w:rPr>
        <w:t>у Єдиному державному реєстрі юридичних осіб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фізичних осіб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підприємців та громадських формувань відсутня інформація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передбачена пунктом </w:t>
      </w:r>
      <w:r>
        <w:rPr>
          <w:sz w:val="24"/>
          <w:szCs w:val="24"/>
          <w:rtl w:val="0"/>
          <w:lang w:val="ru-RU"/>
        </w:rPr>
        <w:t xml:space="preserve">9 </w:t>
      </w:r>
      <w:r>
        <w:rPr>
          <w:sz w:val="24"/>
          <w:szCs w:val="24"/>
          <w:rtl w:val="0"/>
          <w:lang w:val="ru-RU"/>
        </w:rPr>
        <w:t xml:space="preserve">частини другої статті </w:t>
      </w:r>
      <w:r>
        <w:rPr>
          <w:sz w:val="24"/>
          <w:szCs w:val="24"/>
          <w:rtl w:val="0"/>
          <w:lang w:val="ru-RU"/>
        </w:rPr>
        <w:t xml:space="preserve">9 </w:t>
      </w:r>
      <w:r>
        <w:rPr>
          <w:sz w:val="24"/>
          <w:szCs w:val="24"/>
          <w:rtl w:val="0"/>
          <w:lang w:val="ru-RU"/>
        </w:rPr>
        <w:t>Закону України “Про державну реєстрацію юридичних осіб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фізичних осіб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підприємців та громадських формувань”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крім нерезидентів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10) </w:t>
      </w:r>
      <w:r>
        <w:rPr>
          <w:sz w:val="24"/>
          <w:szCs w:val="24"/>
          <w:rtl w:val="0"/>
          <w:lang w:val="ru-RU"/>
        </w:rPr>
        <w:t>юридична особа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яка є учасником спрощеної закупівлі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крім нерезидентів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не має антикорупційної програми чи уповноваженого з реалізації антикорупційної програми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якщо вартість закупівлі товару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товарів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 xml:space="preserve">послуги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послуг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або робіт дорівнює чи перевищує </w:t>
      </w:r>
      <w:r>
        <w:rPr>
          <w:sz w:val="24"/>
          <w:szCs w:val="24"/>
          <w:rtl w:val="0"/>
          <w:lang w:val="ru-RU"/>
        </w:rPr>
        <w:t xml:space="preserve">20 </w:t>
      </w:r>
      <w:r>
        <w:rPr>
          <w:sz w:val="24"/>
          <w:szCs w:val="24"/>
          <w:rtl w:val="0"/>
          <w:lang w:val="ru-RU"/>
        </w:rPr>
        <w:t xml:space="preserve">мільйонів гривень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у тому числі за лотом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11) </w:t>
      </w:r>
      <w:r>
        <w:rPr>
          <w:sz w:val="24"/>
          <w:szCs w:val="24"/>
          <w:rtl w:val="0"/>
          <w:lang w:val="ru-RU"/>
        </w:rPr>
        <w:t>учасник спрощеної закупівлі є особою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 якої застосовано санкцію у виді заборони на здійснення у неї публічних закупівель товарів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робіт і послуг згідно із Законом України “Про санкції”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12) </w:t>
      </w:r>
      <w:r>
        <w:rPr>
          <w:sz w:val="24"/>
          <w:szCs w:val="24"/>
          <w:rtl w:val="0"/>
          <w:lang w:val="ru-RU"/>
        </w:rPr>
        <w:t xml:space="preserve">службова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посадова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особа учасника спрощеної закупівлі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яку уповноважено учасником представляти його інтереси під час проведення спрощеної закупівлі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фізичну особу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яка є учасником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було притягнуто згідно із законом до відповідальності за вчинення правопорушення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пов’язаного з використанням дитячої праці чи будь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якими формами торгівлі людьми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13) </w:t>
      </w:r>
      <w:r>
        <w:rPr>
          <w:sz w:val="24"/>
          <w:szCs w:val="24"/>
          <w:rtl w:val="0"/>
          <w:lang w:val="ru-RU"/>
        </w:rPr>
        <w:t xml:space="preserve">учасник спрощеної закупівлі має заборгованість із сплати податків і зборів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обов’язкових платежів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крім випадку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якщо такий учасник здійснив заходи щодо розстрочення і відстрочення такої заборгованості у порядку та на умовах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визначених законодавством країни реєстрації такого учасника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Замовник може прийняти рішення про відмову учаснику в участі у спрощеній закупівлі та може відхилити пропозицію учасника в разі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якщо учасник спрощеної закупівлі не виконав свої зобов’язання за раніше укладеним договором про закупівлю з цим самим замовником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що призвело до його дострокового розірвання та було застосовано санкції у вигляді штрафів та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 xml:space="preserve">або відшкодування збитків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протягом трьох років з дати дострокового розірвання такого договору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Учасник спрощеної закупівлі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що перебуває в обставинах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зазначених у частині другій статті </w:t>
      </w:r>
      <w:r>
        <w:rPr>
          <w:sz w:val="24"/>
          <w:szCs w:val="24"/>
          <w:rtl w:val="0"/>
          <w:lang w:val="ru-RU"/>
        </w:rPr>
        <w:t xml:space="preserve">17 </w:t>
      </w:r>
      <w:r>
        <w:rPr>
          <w:sz w:val="24"/>
          <w:szCs w:val="24"/>
          <w:rtl w:val="0"/>
          <w:lang w:val="ru-RU"/>
        </w:rPr>
        <w:t>Закону України “Про публічні закупівлі”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може надати підтвердження вжиття заходів для доведення своєї надійності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незважаючи на наявність відповідної підстави для відмови в участі у процедурі закупівлі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Для цього учасник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суб’єкт господарювання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повинен довести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що він сплатив або зобов’язався сплатити відповідні зобов’язання та відшкодування завданих збитків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Якщо замовник вважає таке підтвердження достатнім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учаснику не може бути відмовлено в участі в процедурі закупівлі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Інформація від учасника спрощеної закупівлі про його відповідність кваліфікаційним вимогам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вимогам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визначеним статтею </w:t>
      </w:r>
      <w:r>
        <w:rPr>
          <w:sz w:val="24"/>
          <w:szCs w:val="24"/>
          <w:rtl w:val="0"/>
          <w:lang w:val="ru-RU"/>
        </w:rPr>
        <w:t xml:space="preserve">17 </w:t>
      </w:r>
      <w:r>
        <w:rPr>
          <w:sz w:val="24"/>
          <w:szCs w:val="24"/>
          <w:rtl w:val="0"/>
          <w:lang w:val="ru-RU"/>
        </w:rPr>
        <w:t>Закону України “Про публічні закупівлі”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включаючи інформацію про кінцевих бенефіціарних власників юридичної особи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крім громадських формувань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адвокатських об’єднань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торгово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промислових палат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об’єднань співвласників багатоквартирних будинків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релігійних організацій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державних органів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органів місцевого самоврядування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їх асоціацій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державних та комунальних підприємств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організацій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а також про відповідність товару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роботи чи послуги технічним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якісним та кількісним характеристикам предмета закупівлі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зазначеним в оголошенні про проведення спрощеної закупівлі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завантажується ним в електронну систему закупівель самостійно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 разі відсутності в юридичної особи кінцевого бенефіціарного власника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 тому числі кінцевого бенефіціарного власника її засновника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якщо засновник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юридична особа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вноситься відмітка про причину його відсутності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Замовник не вимагає від учасників документів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що підтверджують відсутність підстав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визначених пунктами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 xml:space="preserve">і </w:t>
      </w:r>
      <w:r>
        <w:rPr>
          <w:sz w:val="24"/>
          <w:szCs w:val="24"/>
          <w:rtl w:val="0"/>
          <w:lang w:val="ru-RU"/>
        </w:rPr>
        <w:t xml:space="preserve">7 </w:t>
      </w:r>
      <w:r>
        <w:rPr>
          <w:sz w:val="24"/>
          <w:szCs w:val="24"/>
          <w:rtl w:val="0"/>
          <w:lang w:val="ru-RU"/>
        </w:rPr>
        <w:t xml:space="preserve">частини першої статті </w:t>
      </w:r>
      <w:r>
        <w:rPr>
          <w:sz w:val="24"/>
          <w:szCs w:val="24"/>
          <w:rtl w:val="0"/>
          <w:lang w:val="ru-RU"/>
        </w:rPr>
        <w:t xml:space="preserve">17 </w:t>
      </w:r>
      <w:r>
        <w:rPr>
          <w:sz w:val="24"/>
          <w:szCs w:val="24"/>
          <w:rtl w:val="0"/>
          <w:lang w:val="ru-RU"/>
        </w:rPr>
        <w:t>Закону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Замовник не вимагає документального підтвердження публічної інформації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що оприлюднена у формі відкритих даних згідно із Законом України “Про доступ до публічної інформації” та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або міститься у відкритих єдиних державних реєстрах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доступ до яких є вільним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або публічної інформації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що є доступною в електронній системі закупівель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ru-RU"/>
        </w:rPr>
        <w:t xml:space="preserve">12.3. </w:t>
      </w:r>
      <w:r>
        <w:rPr>
          <w:sz w:val="24"/>
          <w:szCs w:val="24"/>
          <w:u w:val="single"/>
          <w:rtl w:val="0"/>
          <w:lang w:val="ru-RU"/>
        </w:rPr>
        <w:t>Перелік документів</w:t>
      </w:r>
      <w:r>
        <w:rPr>
          <w:sz w:val="24"/>
          <w:szCs w:val="24"/>
          <w:u w:val="single"/>
          <w:rtl w:val="0"/>
          <w:lang w:val="ru-RU"/>
        </w:rPr>
        <w:t xml:space="preserve">, </w:t>
      </w:r>
      <w:r>
        <w:rPr>
          <w:sz w:val="24"/>
          <w:szCs w:val="24"/>
          <w:u w:val="single"/>
          <w:rtl w:val="0"/>
          <w:lang w:val="ru-RU"/>
        </w:rPr>
        <w:t>які вимагаються для підтвердження відповідності учасників встановленим кваліфікаційним критеріям</w:t>
      </w:r>
      <w:r>
        <w:rPr>
          <w:sz w:val="24"/>
          <w:szCs w:val="24"/>
          <w:u w:val="single"/>
          <w:rtl w:val="0"/>
          <w:lang w:val="ru-RU"/>
        </w:rPr>
        <w:t xml:space="preserve">, </w:t>
      </w:r>
      <w:r>
        <w:rPr>
          <w:sz w:val="24"/>
          <w:szCs w:val="24"/>
          <w:u w:val="single"/>
          <w:rtl w:val="0"/>
          <w:lang w:val="ru-RU"/>
        </w:rPr>
        <w:t xml:space="preserve">вимогам установленим статтею </w:t>
      </w:r>
      <w:r>
        <w:rPr>
          <w:sz w:val="24"/>
          <w:szCs w:val="24"/>
          <w:u w:val="single"/>
          <w:rtl w:val="0"/>
          <w:lang w:val="ru-RU"/>
        </w:rPr>
        <w:t xml:space="preserve">17 </w:t>
      </w:r>
      <w:r>
        <w:rPr>
          <w:sz w:val="24"/>
          <w:szCs w:val="24"/>
          <w:u w:val="single"/>
          <w:rtl w:val="0"/>
          <w:lang w:val="ru-RU"/>
        </w:rPr>
        <w:t>Закону та іншим вимогам Закону</w:t>
      </w:r>
      <w:r>
        <w:rPr>
          <w:sz w:val="24"/>
          <w:szCs w:val="24"/>
          <w:u w:val="single"/>
          <w:rtl w:val="0"/>
          <w:lang w:val="ru-RU"/>
        </w:rPr>
        <w:t xml:space="preserve">, </w:t>
      </w:r>
      <w:r>
        <w:rPr>
          <w:sz w:val="24"/>
          <w:szCs w:val="24"/>
          <w:u w:val="single"/>
          <w:rtl w:val="0"/>
          <w:lang w:val="ru-RU"/>
        </w:rPr>
        <w:t>що подаються у складі пропозиції</w:t>
      </w:r>
      <w:r>
        <w:rPr>
          <w:sz w:val="24"/>
          <w:szCs w:val="24"/>
          <w:u w:val="single"/>
          <w:rtl w:val="0"/>
          <w:lang w:val="ru-RU"/>
        </w:rPr>
        <w:t>:</w:t>
      </w:r>
    </w:p>
    <w:p>
      <w:pPr>
        <w:pStyle w:val="Normal.0"/>
        <w:widowControl w:val="0"/>
        <w:tabs>
          <w:tab w:val="center" w:pos="4153"/>
          <w:tab w:val="right" w:pos="83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цінова пропозиція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Додаток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Оголошення</w:t>
      </w:r>
      <w:r>
        <w:rPr>
          <w:sz w:val="24"/>
          <w:szCs w:val="24"/>
          <w:rtl w:val="0"/>
          <w:lang w:val="ru-RU"/>
        </w:rPr>
        <w:t>)</w:t>
      </w:r>
      <w:r>
        <w:rPr>
          <w:spacing w:val="-1"/>
          <w:sz w:val="24"/>
          <w:szCs w:val="24"/>
          <w:rtl w:val="0"/>
          <w:lang w:val="ru-RU"/>
        </w:rPr>
        <w:t xml:space="preserve"> - </w:t>
      </w:r>
      <w:r>
        <w:rPr>
          <w:sz w:val="24"/>
          <w:szCs w:val="24"/>
          <w:rtl w:val="0"/>
          <w:lang w:val="ru-RU"/>
        </w:rPr>
        <w:t xml:space="preserve">Форма “Ціновапропозиція” повинна бути підписанакерівникомабоуповноваженою особою учасника та надані на фірмовому бланку учасника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у разінаявності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інформаційною довідкою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яка повинна містити відомості про підприємство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 xml:space="preserve">реквізити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адреса – юридична та фактична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телефони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телекси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телефакси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всі банківські реквізити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керівництво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форма власності та юридичний статус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організаційно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правова форма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Додаток </w:t>
      </w:r>
      <w:r>
        <w:rPr>
          <w:sz w:val="24"/>
          <w:szCs w:val="24"/>
          <w:rtl w:val="0"/>
          <w:lang w:val="ru-RU"/>
        </w:rPr>
        <w:t xml:space="preserve">2 </w:t>
      </w:r>
      <w:r>
        <w:rPr>
          <w:sz w:val="24"/>
          <w:szCs w:val="24"/>
          <w:rtl w:val="0"/>
          <w:lang w:val="ru-RU"/>
        </w:rPr>
        <w:t>Оголошення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інформацію про технічні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якісні та інші характеристики предмета закупівлі та документами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які підтверджують відповідність запропонованого товару вимогам замовника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Додаток </w:t>
      </w:r>
      <w:r>
        <w:rPr>
          <w:sz w:val="24"/>
          <w:szCs w:val="24"/>
          <w:rtl w:val="0"/>
          <w:lang w:val="ru-RU"/>
        </w:rPr>
        <w:t xml:space="preserve">3 </w:t>
      </w:r>
      <w:r>
        <w:rPr>
          <w:sz w:val="24"/>
          <w:szCs w:val="24"/>
          <w:rtl w:val="0"/>
          <w:lang w:val="ru-RU"/>
        </w:rPr>
        <w:t>Оголошення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погоджений проєкт договору </w:t>
      </w:r>
      <w:r>
        <w:rPr>
          <w:spacing w:val="-2"/>
          <w:sz w:val="24"/>
          <w:szCs w:val="24"/>
          <w:rtl w:val="0"/>
          <w:lang w:val="ru-RU"/>
        </w:rPr>
        <w:t>про закупівлю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Додаток </w:t>
      </w:r>
      <w:r>
        <w:rPr>
          <w:sz w:val="24"/>
          <w:szCs w:val="24"/>
          <w:rtl w:val="0"/>
          <w:lang w:val="ru-RU"/>
        </w:rPr>
        <w:t xml:space="preserve">4 </w:t>
      </w:r>
      <w:r>
        <w:rPr>
          <w:sz w:val="24"/>
          <w:szCs w:val="24"/>
          <w:rtl w:val="0"/>
          <w:lang w:val="ru-RU"/>
        </w:rPr>
        <w:t>Оголошення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Normal.0"/>
        <w:tabs>
          <w:tab w:val="left" w:pos="286"/>
          <w:tab w:val="left" w:pos="993"/>
        </w:tabs>
        <w:ind w:firstLine="567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сканована ліцензія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або інші документи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які підтверджують право учасника займатись відповідною діяльністю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документи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що підтверджують повноваження службової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посадової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особи учасника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</w:rPr>
        <w:br w:type="textWrapping"/>
        <w:t>яку уповноважено учасником представляти його інтереси під час проведення закупівлі щодо підпису документів цінової пропозиції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договору про закупівлю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Повноваження щодо підпису документів цінової пропозиції учасника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 xml:space="preserve">договору про закупівлю підтверджується випискою </w:t>
        <w:br w:type="textWrapping"/>
        <w:t xml:space="preserve">з протоколу засновників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протоколом засновників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наказом про призначення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довіреністю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дорученням або іншим документом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що підтверджує повноваження службової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посадової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особи учасника на підписання відповідного документу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sz w:val="24"/>
          <w:szCs w:val="24"/>
          <w:rtl w:val="0"/>
          <w:lang w:val="ru-RU"/>
        </w:rPr>
        <w:t xml:space="preserve"> - </w:t>
      </w:r>
      <w:r>
        <w:rPr>
          <w:sz w:val="24"/>
          <w:szCs w:val="24"/>
          <w:rtl w:val="0"/>
          <w:lang w:val="ru-RU"/>
        </w:rPr>
        <w:t>повноваженняучасника – фізичної особи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 тому числіфізичної особи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підприємцяпідтверджуються паспортом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ст</w:t>
      </w:r>
      <w:r>
        <w:rPr>
          <w:sz w:val="24"/>
          <w:szCs w:val="24"/>
          <w:rtl w:val="0"/>
          <w:lang w:val="ru-RU"/>
        </w:rPr>
        <w:t xml:space="preserve">.1-2, </w:t>
      </w:r>
      <w:r>
        <w:rPr>
          <w:sz w:val="24"/>
          <w:szCs w:val="24"/>
          <w:rtl w:val="0"/>
          <w:lang w:val="ru-RU"/>
        </w:rPr>
        <w:t>ст</w:t>
      </w:r>
      <w:r>
        <w:rPr>
          <w:sz w:val="24"/>
          <w:szCs w:val="24"/>
          <w:rtl w:val="0"/>
          <w:lang w:val="ru-RU"/>
        </w:rPr>
        <w:t xml:space="preserve">.3-6 </w:t>
      </w:r>
      <w:r>
        <w:rPr>
          <w:sz w:val="24"/>
          <w:szCs w:val="24"/>
          <w:rtl w:val="0"/>
          <w:lang w:val="ru-RU"/>
        </w:rPr>
        <w:t>за наявностізаписів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Normal.0"/>
        <w:ind w:firstLine="567"/>
        <w:jc w:val="both"/>
        <w:rPr>
          <w:outline w:val="0"/>
          <w:color w:val="000000"/>
          <w:spacing w:val="-6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6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 </w:t>
      </w:r>
      <w:r>
        <w:rPr>
          <w:outline w:val="0"/>
          <w:color w:val="000000"/>
          <w:spacing w:val="-6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сканована довідка про присвоєння ідентифікаційного номеру </w:t>
      </w:r>
      <w:r>
        <w:rPr>
          <w:outline w:val="0"/>
          <w:color w:val="000000"/>
          <w:spacing w:val="-6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pacing w:val="-6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реєстраційного номеру облікової картки платника податків</w:t>
      </w:r>
      <w:r>
        <w:rPr>
          <w:outline w:val="0"/>
          <w:color w:val="000000"/>
          <w:spacing w:val="-6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pacing w:val="-6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для суб’єктів підприємницької діяльності – фізичних осіб та фізичних осіб</w:t>
      </w:r>
      <w:r>
        <w:rPr>
          <w:outline w:val="0"/>
          <w:color w:val="000000"/>
          <w:spacing w:val="-6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pacing w:val="-6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підприємців</w:t>
      </w:r>
      <w:r>
        <w:rPr>
          <w:outline w:val="0"/>
          <w:color w:val="000000"/>
          <w:spacing w:val="-6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ru-RU"/>
        </w:rPr>
        <w:t xml:space="preserve">– копія витягу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виписки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з Єдиного державного реєстру юридичних осіб та фізичних осіб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підприємців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ru-RU"/>
        </w:rPr>
        <w:t xml:space="preserve">– копія документу про реєстраціюплатникаподатку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податку на доданувартість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єдиногоподаткутощо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А також сканована довідка у довільній формі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яка повинна містити інформацію про 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що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відомості про юридичну особу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яка є учасником закупівлі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внесено до Єдиного державного реєстру осіб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які вчинили корупційні або пов’язані з корупцією правопорушення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службову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посадову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особу учасника закупівлі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яку уповноважено учасником представляти його інтереси під час проведення закупівлі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фізичну особу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яка є учасником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було притягнуто згідно із законом до відповідальності за вчинення корупційного правопорушення або правопорушення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пов’язаного з корупцією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суб’єкт господарювання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учасник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протягом останніх трьох років не притягувався до відповідальності за порушення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передбачене пунктом </w:t>
      </w:r>
      <w:r>
        <w:rPr>
          <w:sz w:val="24"/>
          <w:szCs w:val="24"/>
          <w:rtl w:val="0"/>
          <w:lang w:val="ru-RU"/>
        </w:rPr>
        <w:t xml:space="preserve">4 </w:t>
      </w:r>
      <w:r>
        <w:rPr>
          <w:sz w:val="24"/>
          <w:szCs w:val="24"/>
          <w:rtl w:val="0"/>
          <w:lang w:val="ru-RU"/>
        </w:rPr>
        <w:t xml:space="preserve">частини другої статті </w:t>
      </w:r>
      <w:r>
        <w:rPr>
          <w:sz w:val="24"/>
          <w:szCs w:val="24"/>
          <w:rtl w:val="0"/>
          <w:lang w:val="ru-RU"/>
        </w:rPr>
        <w:t xml:space="preserve">6, </w:t>
      </w:r>
      <w:r>
        <w:rPr>
          <w:sz w:val="24"/>
          <w:szCs w:val="24"/>
          <w:rtl w:val="0"/>
          <w:lang w:val="ru-RU"/>
        </w:rPr>
        <w:t xml:space="preserve">пунктом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 xml:space="preserve">статті </w:t>
      </w:r>
      <w:r>
        <w:rPr>
          <w:sz w:val="24"/>
          <w:szCs w:val="24"/>
          <w:rtl w:val="0"/>
          <w:lang w:val="ru-RU"/>
        </w:rPr>
        <w:t xml:space="preserve">50 </w:t>
      </w:r>
      <w:r>
        <w:rPr>
          <w:sz w:val="24"/>
          <w:szCs w:val="24"/>
          <w:rtl w:val="0"/>
          <w:lang w:val="ru-RU"/>
        </w:rPr>
        <w:t>Закону України “Про захист економічної конкуренції”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 вигляді вчинення антиконкурентних узгоджених дій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що стосуються спотворення результатів тендерів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фізична особа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яка є учасником закупівлі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була засуджена за кримінальне правопорушення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вчинене з корисливих мотивів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зокрема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пов’язане з хабарництвом та відмиванням коштів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судимість з якої не знято або не погашено у встановленому законом порядку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службова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посадова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особа учасника закупівлі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яка підписала пропозицію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або уповноважена на підписання договору в разі переговорної процедури закупівлі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не була засуджена за кримінальне правопорушення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вчинене з корисливих мотивів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зокрема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пов’язане з хабарництвом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шахрайством та відмиванням коштів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судимість з якої не знято або не погашено у встановленому законом порядку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учасник закупівлі не визнаний у встановленому законом порядку банкрутом та стосовно нього не відкрита ліквідаційна процедура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у Єдиному державному реєстрі юридичних осіб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фізичних осіб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підприємців та громадських формувань наявна або відсутня інформація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передбачена пунктом </w:t>
      </w:r>
      <w:r>
        <w:rPr>
          <w:sz w:val="24"/>
          <w:szCs w:val="24"/>
          <w:rtl w:val="0"/>
          <w:lang w:val="ru-RU"/>
        </w:rPr>
        <w:t xml:space="preserve">9 </w:t>
      </w:r>
      <w:r>
        <w:rPr>
          <w:sz w:val="24"/>
          <w:szCs w:val="24"/>
          <w:rtl w:val="0"/>
          <w:lang w:val="ru-RU"/>
        </w:rPr>
        <w:t xml:space="preserve">частини другої статті </w:t>
      </w:r>
      <w:r>
        <w:rPr>
          <w:sz w:val="24"/>
          <w:szCs w:val="24"/>
          <w:rtl w:val="0"/>
          <w:lang w:val="ru-RU"/>
        </w:rPr>
        <w:t xml:space="preserve">9 </w:t>
      </w:r>
      <w:r>
        <w:rPr>
          <w:sz w:val="24"/>
          <w:szCs w:val="24"/>
          <w:rtl w:val="0"/>
          <w:lang w:val="ru-RU"/>
        </w:rPr>
        <w:t>Закону України “Про державну реєстрацію юридичних осіб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фізичних осіб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підприємців та громадських формувань”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крім нерезидентів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юридична особа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яка є учасником закупівлі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крім нерезидентів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має або не має антикорупційної програми чи уповноваженого з реалізації антикорупційної програми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якщо вартість закупівлі товару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товарів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 xml:space="preserve">послуги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послуг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або робіт дорівнює чи перевищує </w:t>
      </w:r>
      <w:r>
        <w:rPr>
          <w:sz w:val="24"/>
          <w:szCs w:val="24"/>
          <w:rtl w:val="0"/>
          <w:lang w:val="ru-RU"/>
        </w:rPr>
        <w:t xml:space="preserve">20 </w:t>
      </w:r>
      <w:r>
        <w:rPr>
          <w:sz w:val="24"/>
          <w:szCs w:val="24"/>
          <w:rtl w:val="0"/>
          <w:lang w:val="ru-RU"/>
        </w:rPr>
        <w:t xml:space="preserve">мільйонів гривень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у тому числі за лотом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учасник закупівлі не є особою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 якої застосовано санкцію у виді заборони на здійснення у неї публічних закупівель товарів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робіт і послуг згідно із Законом України “Про санкції”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службова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посадова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особа учасника закупівлі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яку уповноважено учасником представляти його інтереси під час проведення процедури закупівлі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фізичну особу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яка є учасником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було притягнуто згідно із законом до відповідальності за вчинення правопорушення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пов’язаного з використанням дитячої праці чи будь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якими формами торгівлі людьми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учасник закупівлі не має заборгованість із сплати податків і зборів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обов’язкових платежів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крім випадку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якщо такий учасник здійснив заходи щодо розстрочення і відстрочення такої заборгованості у порядку та на умовах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визначених законодавством країни реєстрації такого учасника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учасник закупівлі виконав або не виконав всі зобов’язання за раніше укладеним договором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договорами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з Замовником 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не співпрацював з Замовником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У разі не виконання зобов’язань за договором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договорами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надати інформацію стосовно сплати або щодо зобов’язання сплатити відповідні зобов’язання та відшкодувати завдані збитки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У разі відсутності в юридичної особи кінцевого бенефіціарного власника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 тому числі кінцевого бенефіціарного власника її засновника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якщо засновник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юридична особа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учасник надає довідку у довільній формі з обґрунтуванням відсутності інформації про кінцевого бенефіціарного власника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контролера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юридичної особи у Єдиному державному реєстрі юридичних осіб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фізичних осіб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підприємців громадських формувань з посиланням на відповідні положення чинного законодавства України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Style w:val="page number"/>
          <w:sz w:val="24"/>
          <w:szCs w:val="24"/>
        </w:rPr>
      </w:pP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Інша необхідна інформація залежно від предмета закупівлі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Спрощені закупівлі застосовується відповідно до абзацу </w:t>
      </w:r>
      <w:r>
        <w:rPr>
          <w:rFonts w:ascii="Times New Roman" w:hAnsi="Times New Roman"/>
          <w:sz w:val="24"/>
          <w:szCs w:val="24"/>
          <w:rtl w:val="0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пункту </w:t>
      </w:r>
      <w:r>
        <w:rPr>
          <w:rFonts w:ascii="Times New Roman" w:hAnsi="Times New Roman"/>
          <w:sz w:val="24"/>
          <w:szCs w:val="24"/>
          <w:rtl w:val="0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Особливостей здійснення оборонних закупівель на період дії правового режиму воєнного стану затвердженого постановою Кабінету Міністрів України від </w:t>
      </w:r>
      <w:r>
        <w:rPr>
          <w:rFonts w:ascii="Times New Roman" w:hAnsi="Times New Roman"/>
          <w:sz w:val="24"/>
          <w:szCs w:val="24"/>
          <w:rtl w:val="0"/>
        </w:rPr>
        <w:t xml:space="preserve">11.11.2022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№ </w:t>
      </w:r>
      <w:r>
        <w:rPr>
          <w:rFonts w:ascii="Times New Roman" w:hAnsi="Times New Roman"/>
          <w:sz w:val="24"/>
          <w:szCs w:val="24"/>
          <w:rtl w:val="0"/>
        </w:rPr>
        <w:t>1275.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Учасник визначає ціну на товар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який він пропонує поставити за Договором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умовах </w:t>
      </w:r>
      <w:r>
        <w:rPr>
          <w:rFonts w:ascii="Times New Roman" w:hAnsi="Times New Roman"/>
          <w:sz w:val="24"/>
          <w:szCs w:val="24"/>
          <w:rtl w:val="0"/>
        </w:rPr>
        <w:t xml:space="preserve">DDP -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склад державного замовника  відповідно до Міжнародних правил по тлумаченню термінів “Інкотермс” у редакції </w:t>
      </w:r>
      <w:r>
        <w:rPr>
          <w:rFonts w:ascii="Times New Roman" w:hAnsi="Times New Roman"/>
          <w:sz w:val="24"/>
          <w:szCs w:val="24"/>
          <w:rtl w:val="0"/>
        </w:rPr>
        <w:t xml:space="preserve">2020 </w:t>
      </w:r>
      <w:r>
        <w:rPr>
          <w:rFonts w:ascii="Times New Roman" w:hAnsi="Times New Roman" w:hint="default"/>
          <w:sz w:val="24"/>
          <w:szCs w:val="24"/>
          <w:rtl w:val="0"/>
        </w:rPr>
        <w:t>року до місця визначеного умовами Договору про закупівлю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Учасник визначає ціни на товар з урахуванням усіх своїх витрат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податків і зборів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сплачуються або мають бути сплачені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також до розрахунку ціни входять усі види послуг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ПДВ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всі витрати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пов’язані з пакуванням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маркуванням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вартістю тари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транспортних витрат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вартістю вантажно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розвантажувальних робіт у місці завантаження товару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вартість доставки товару на центри забезпечення речовим майном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об’єднанні центри забезпечення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замовника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у тому числі й ті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які долучатимуться для виконання третім особам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Ціна комерційної пропозиції учасника – це загальна вартість товару по лоту з ПДВ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без ПДВ – у разі коли суб’єкт господарювання звільнений від сплати ПДВ згідно чинного законодавства України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</w:rPr>
        <w:t>за якою учасник передбачає поставити товар замовнику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Розмір мінімального кроку пониження ціни під час електронного аукціону визначено один відсоток від загальної очікуваної вартості предмета закупівлі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 ціни пропозиції не включаються будь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які витрати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понесені учасником у процесі здійснення спрощеної закупівлі та укладення договору про закупівлю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Витрати учасника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пов’язані з підготовкою та поданням пропозиції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не відшкодовуються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тому числі й у разі відміни торгів чи визнання торгів такими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не відбулися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Учасник відповідає за одержання всіх необхідних дозволів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ліцензій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сертифікатів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та самостійно несе всі витрати на їх отримання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Документи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не передбачені законодавством для учасників – юридичних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фізичних осіб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у тому числі фізичних осіб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підприємців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 подаються ними у складі пропозиції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Для обґрунтування відсутності в учасника такого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йому необхідно надати скановану довідку у довільній формі з викладенням обставин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Учасники торгів – нерезиденти для виконання вимог щодо подання документів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подають у складі пропозиції документи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передбачені законодавством країн де вони зареєстровані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 відповідним перекладом на українську мову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Якщо документ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що вимагається згідно визначеного у пункті </w:t>
      </w:r>
      <w:r>
        <w:rPr>
          <w:rFonts w:ascii="Times New Roman" w:hAnsi="Times New Roman"/>
          <w:sz w:val="24"/>
          <w:szCs w:val="24"/>
          <w:rtl w:val="0"/>
        </w:rPr>
        <w:t xml:space="preserve">12.3 </w:t>
      </w:r>
      <w:r>
        <w:rPr>
          <w:rFonts w:ascii="Times New Roman" w:hAnsi="Times New Roman" w:hint="default"/>
          <w:sz w:val="24"/>
          <w:szCs w:val="24"/>
          <w:rtl w:val="0"/>
        </w:rPr>
        <w:t>цього оголошення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 передбачений законодавством країни нерезидента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у такому разі учасники торгів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нерезиденти подають у складі пропозиції пояснення про 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відповідний документ не передбачений їхнім законодавством з посиланням на конкретні статті відповідних нормативно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правових актів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За надання недостовірної інформації учасник несе відповідальність відповідно до вимог чинного законодавства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У разі надання учасником недостовірної інформації при складанні довідок у довільній формі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він особисто несе відповідальність відповідно до вимог чинного законодавства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За підроблення документів пропозиції згідно з статтею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358 </w:t>
      </w:r>
      <w:r>
        <w:rPr>
          <w:rFonts w:ascii="Times New Roman" w:hAnsi="Times New Roman" w:hint="default"/>
          <w:sz w:val="24"/>
          <w:szCs w:val="24"/>
          <w:rtl w:val="0"/>
        </w:rPr>
        <w:t>Кримінального кодексу України учасник торгів несе кримінальну відповідальність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У разі наявності заборгованості із сплати податків і зборів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обов’язкових платежів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до бюджету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пропозиція учасника може бути відхилена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У разі отримання замовником достовірної інформації про його невідповідність вимогам кваліфікаційних критеріїв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наявність підстав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зазначених у частині першій статті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4"/>
          <w:szCs w:val="24"/>
          <w:rtl w:val="0"/>
        </w:rPr>
        <w:t>цього Закону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або факту зазначення у пропозиції будь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якої недостовірної інформації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є суттєвою при визначенні результатів спрощеної закупівлі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замовник відхиляє пропозицію такого учасника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За надання недостовірної інформації учасник несе відповідальність відповідно до вимог чинного законодавства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У разі надання учасником недостовірної інформації при складанні довідок у довільній формі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він особисто несе відповідальність відповідно до вимог чинного законодавства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У разі відхилення пропозиції учасника спрощеної закупівлі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який запропонував найнижчу ціну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приведену ціну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розглядається наступна пропозиція з найнижчою ціною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приведеною ціною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Замовник відхиляє пропозицію учаснику в участі у спрощеній закупівлі в разі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якщо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</w:rPr>
        <w:t>пропозиція учасника не відповідає умовам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визначеним в оголошенні про проведення спрощеної закупівлі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та вимогам до предмета закупівлі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</w:rPr>
        <w:t>учасник не надав забезпечення пропозиції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якщо таке забезпечення вимагалося замовником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3) </w:t>
      </w:r>
      <w:r>
        <w:rPr>
          <w:rFonts w:ascii="Times New Roman" w:hAnsi="Times New Roman" w:hint="default"/>
          <w:sz w:val="24"/>
          <w:szCs w:val="24"/>
          <w:rtl w:val="0"/>
        </w:rPr>
        <w:t>учасник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який визначений переможцем спрощеної закупівлі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відмовився від укладення договору про закупівлю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4) </w:t>
      </w:r>
      <w:r>
        <w:rPr>
          <w:rFonts w:ascii="Times New Roman" w:hAnsi="Times New Roman" w:hint="default"/>
          <w:sz w:val="24"/>
          <w:szCs w:val="24"/>
          <w:rtl w:val="0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який проводить таку спрощену закупівлю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Вітчизняні та іноземні учасники всіх форм власності та організаційно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правових форм беруть участь у закупівлі на рівних умовах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крім випадків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передбачених Законом України “Про санкції”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У разі якщо постачальник є юридичною особою – резидентом російської федерації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республіки білорусь державної форми власності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є юридичною особою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створеною та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або зареєстрованою відповідно до законодавства російської федерації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республіки білорусь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та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або є юридичною особою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кінцевим бенефіціарним власником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власником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якої є резидент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резиденти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російської федерації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республіки білорусь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або є фізичною особою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фізичною особою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підприємцем</w:t>
      </w:r>
      <w:r>
        <w:rPr>
          <w:rFonts w:ascii="Times New Roman" w:hAnsi="Times New Roman"/>
          <w:sz w:val="24"/>
          <w:szCs w:val="24"/>
          <w:rtl w:val="0"/>
        </w:rPr>
        <w:t xml:space="preserve">) - </w:t>
      </w:r>
      <w:r>
        <w:rPr>
          <w:rFonts w:ascii="Times New Roman" w:hAnsi="Times New Roman" w:hint="default"/>
          <w:sz w:val="24"/>
          <w:szCs w:val="24"/>
          <w:rtl w:val="0"/>
        </w:rPr>
        <w:t>резидентом російської федерації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республіки білорусь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або є суб’єктом господарювання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здійснює продаж товарів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робіт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послуг походженням з російської федерації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республіки білорусь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за винятком товарів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робіт та послуг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необхідних для ремонту та обслуговування товарів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придбаних до набрання чинності постановою Кабінету Міністрів України від </w:t>
      </w:r>
      <w:r>
        <w:rPr>
          <w:rFonts w:ascii="Times New Roman" w:hAnsi="Times New Roman"/>
          <w:sz w:val="24"/>
          <w:szCs w:val="24"/>
          <w:rtl w:val="0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листопада </w:t>
      </w:r>
      <w:r>
        <w:rPr>
          <w:rFonts w:ascii="Times New Roman" w:hAnsi="Times New Roman"/>
          <w:sz w:val="24"/>
          <w:szCs w:val="24"/>
          <w:rtl w:val="0"/>
        </w:rPr>
        <w:t xml:space="preserve">2022 </w:t>
      </w:r>
      <w:r>
        <w:rPr>
          <w:rFonts w:ascii="Times New Roman" w:hAnsi="Times New Roman" w:hint="default"/>
          <w:sz w:val="24"/>
          <w:szCs w:val="24"/>
          <w:rtl w:val="0"/>
        </w:rPr>
        <w:t>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№ </w:t>
      </w:r>
      <w:r>
        <w:rPr>
          <w:rFonts w:ascii="Times New Roman" w:hAnsi="Times New Roman"/>
          <w:sz w:val="24"/>
          <w:szCs w:val="24"/>
          <w:rtl w:val="0"/>
        </w:rPr>
        <w:t xml:space="preserve">1275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“Про затвердження особливостей здійснення оборонних закупівель на період дії правового режиму воєнного стану”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зі змінами</w:t>
      </w:r>
      <w:r>
        <w:rPr>
          <w:rFonts w:ascii="Times New Roman" w:hAnsi="Times New Roman"/>
          <w:sz w:val="24"/>
          <w:szCs w:val="24"/>
          <w:rtl w:val="0"/>
        </w:rPr>
        <w:t xml:space="preserve">)) </w:t>
      </w:r>
      <w:r>
        <w:rPr>
          <w:rFonts w:ascii="Times New Roman" w:hAnsi="Times New Roman" w:hint="default"/>
          <w:sz w:val="24"/>
          <w:szCs w:val="24"/>
          <w:rtl w:val="0"/>
        </w:rPr>
        <w:t>замовник приймає рішення про відмову учаснику в участі у спрощеній закупівлі та відхиляє пропозицію такого учасника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Замовник відміняє спрощену закупівлю в разі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</w:rPr>
        <w:t>відсутності подальшої потреби в закупівлі товарів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робіт і послуг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</w:rPr>
        <w:t>неможливості усунення порушень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виникли через виявлені порушення законодавства з питань публічних закупівель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3) </w:t>
      </w:r>
      <w:r>
        <w:rPr>
          <w:rFonts w:ascii="Times New Roman" w:hAnsi="Times New Roman" w:hint="default"/>
          <w:sz w:val="24"/>
          <w:szCs w:val="24"/>
          <w:rtl w:val="0"/>
        </w:rPr>
        <w:t>скорочення видатків на здійснення закупівлі товарів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робіт і послуг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Спрощена закупівля автоматично відміняється електронною системою закупівель у разі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</w:rPr>
        <w:t>відхилення всіх пропозицій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</w:rPr>
        <w:t>відсутності пропозицій учасників для участі в ній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Спрощена закупівля може бути відмінена частково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за лотом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Перелік формальних помилок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: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</w:rPr>
        <w:t>Інформація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подана учасником спрощеної закупівлі в Оголошенні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містить помилку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помилки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у частині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уживання великої літери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уживання розділових знаків та відмінювання слів у реченні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використання слова або мовного звороту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запозичених з іншої мови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зазначення унікального номера оголошення про проведення спрощеної закупівлі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присвоєного електронною системою закупівель та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або унікального номера повідомлення про намір укласти договір про закупівлю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помилка в цифрах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застосування правил переносу частини слова з рядка в рядок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написання слів разом та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або окремо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та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або через дефіс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нумерації сторінок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аркушів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у тому числі кілька сторінок</w:t>
      </w:r>
      <w:r>
        <w:rPr>
          <w:rFonts w:ascii="Times New Roman" w:hAnsi="Times New Roman"/>
          <w:sz w:val="24"/>
          <w:szCs w:val="24"/>
          <w:rtl w:val="0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</w:rPr>
        <w:t>аркушів мають однаковий номер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пропущені номери окремих сторінок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аркушів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немає нумерації сторінок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аркушів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нумерація сторінок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аркушів не відповідає переліку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зазначеному в документі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Помилка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зроблена учасником спрощеної закупівлі під час оформлення тексту документа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унесення інформації в окремі поля електронної форми спрощеної закупівлі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у тому числі комп</w:t>
      </w:r>
      <w:r>
        <w:rPr>
          <w:rFonts w:ascii="Times New Roman" w:hAnsi="Times New Roman"/>
          <w:sz w:val="24"/>
          <w:szCs w:val="24"/>
          <w:rtl w:val="0"/>
        </w:rPr>
        <w:t>'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ютерна коректура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заміна літери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літер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та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або цифри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цифр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переставлення літер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цифр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місцями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пропуск літер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цифр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</w:rPr>
        <w:t>повторення слів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немає пропуску між словами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заокруглення числа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</w:rPr>
        <w:t>що не впливає на ціну пропозиції учасника спрощеної закупівлі та не призводить до її спотворення та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або не стосується характеристики предмета закупівлі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кваліфікаційних критеріїв до учасника спрощеної закупівлі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Невірна назва документа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документів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</w:rPr>
        <w:t>що подається учасником спрощеної закупівлі у складі пропозиції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зміст якого відповідає вимогам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визначеним замовником в Оголошенні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Окрема сторінка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сторінки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копії документа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документів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не завірена підписом та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або печаткою учасника спрощеної закупівлі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у разі її використання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У складі пропозиції немає документа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документів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</w:rPr>
        <w:t>на який посилається учасник спрощеної закупівлі у своїй пропозиції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при цьому замовником не вимагається подання такого документа в Оголошенні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Подання документа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документів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учасником спрощеної закупівлі у складі пропозиції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не містить власноручного підпису уповноваженої особи учасника спрощеної закупівлі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якщо на цей документ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накладено її кваліфікований електронний підпис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Подання документа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документів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учасником спрощеної закупівлі у складі пропозиції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складений у довільній формі та не містить вихідного номера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8. </w:t>
      </w:r>
      <w:r>
        <w:rPr>
          <w:rFonts w:ascii="Times New Roman" w:hAnsi="Times New Roman" w:hint="default"/>
          <w:sz w:val="24"/>
          <w:szCs w:val="24"/>
          <w:rtl w:val="0"/>
        </w:rPr>
        <w:t>Подання документа учасником спрощеної закупівлі у складі пропозиції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є сканованою копією оригіналу документа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електронного документа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9. </w:t>
      </w:r>
      <w:r>
        <w:rPr>
          <w:rFonts w:ascii="Times New Roman" w:hAnsi="Times New Roman" w:hint="default"/>
          <w:sz w:val="24"/>
          <w:szCs w:val="24"/>
          <w:rtl w:val="0"/>
        </w:rPr>
        <w:t>Подання документа учасником спрощеної закупівлі у складі пропозиції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який засвідчений підписом уповноваженої особи учасника спрощеної закупівлі та додатково містить підпис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візу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особи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повноваження якої учасником спрощеної закупівлі не підтверджені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наприклад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переклад документа завізований перекладачем тощо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HTML Preformatted"/>
        <w:tabs>
          <w:tab w:val="left" w:pos="9713"/>
          <w:tab w:val="left" w:pos="9713"/>
          <w:tab w:val="left" w:pos="9713"/>
          <w:tab w:val="left" w:pos="9713"/>
          <w:tab w:val="left" w:pos="9713"/>
          <w:tab w:val="left" w:pos="9713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10.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Подання документа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документів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учасником спрощеної закупівлі у складі пропозиції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що містить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містять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застарілу інформацію про назву вулиці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міста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найменування юридичної особи тощо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зв</w:t>
      </w:r>
      <w:r>
        <w:rPr>
          <w:rFonts w:ascii="Times New Roman" w:hAnsi="Times New Roman"/>
          <w:sz w:val="24"/>
          <w:szCs w:val="24"/>
          <w:rtl w:val="0"/>
        </w:rPr>
        <w:t>'</w:t>
      </w:r>
      <w:r>
        <w:rPr>
          <w:rFonts w:ascii="Times New Roman" w:hAnsi="Times New Roman" w:hint="default"/>
          <w:sz w:val="24"/>
          <w:szCs w:val="24"/>
          <w:rtl w:val="0"/>
        </w:rPr>
        <w:t>язку з тим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такі назва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найменування були змінені відповідно до законодавства після 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як відповідний документ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був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поданий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подані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Normal.0"/>
        <w:tabs>
          <w:tab w:val="left" w:pos="7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11. </w:t>
      </w:r>
      <w:r>
        <w:rPr>
          <w:sz w:val="24"/>
          <w:szCs w:val="24"/>
          <w:rtl w:val="0"/>
          <w:lang w:val="ru-RU"/>
        </w:rPr>
        <w:t xml:space="preserve">Подання документа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документів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учасником спрощеної закупівлі у складі пропозиції в форматі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що відрізняється від формату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який вимагається замовником у оголошенні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 цьому такий формат документа забезпечує можливість його перегляду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0"/>
        </w:tabs>
        <w:ind w:firstLine="567"/>
        <w:jc w:val="both"/>
        <w:rPr>
          <w:rStyle w:val="page number"/>
          <w:sz w:val="24"/>
          <w:szCs w:val="24"/>
        </w:rPr>
      </w:pPr>
    </w:p>
    <w:p>
      <w:pPr>
        <w:pStyle w:val="Normal.0"/>
        <w:tabs>
          <w:tab w:val="left" w:pos="700"/>
        </w:tabs>
        <w:ind w:firstLine="567"/>
        <w:jc w:val="both"/>
        <w:rPr>
          <w:rStyle w:val="page number"/>
          <w:sz w:val="24"/>
          <w:szCs w:val="24"/>
        </w:rPr>
      </w:pPr>
    </w:p>
    <w:p>
      <w:pPr>
        <w:pStyle w:val="Normal.0"/>
        <w:tabs>
          <w:tab w:val="left" w:pos="7813"/>
          <w:tab w:val="left" w:pos="8177"/>
        </w:tabs>
        <w:rPr>
          <w:b w:val="1"/>
          <w:bCs w:val="1"/>
          <w:sz w:val="24"/>
          <w:szCs w:val="24"/>
        </w:rPr>
      </w:pPr>
    </w:p>
    <w:p>
      <w:pPr>
        <w:pStyle w:val="Normal.0"/>
        <w:widowControl w:val="0"/>
        <w:tabs>
          <w:tab w:val="left" w:pos="1820"/>
        </w:tabs>
        <w:spacing w:line="276" w:lineRule="auto"/>
        <w:ind w:right="61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Додатки</w:t>
      </w:r>
      <w:r>
        <w:rPr>
          <w:sz w:val="24"/>
          <w:szCs w:val="24"/>
          <w:rtl w:val="0"/>
          <w:lang w:val="ru-RU"/>
        </w:rPr>
        <w:t xml:space="preserve">: </w:t>
        <w:tab/>
        <w:tab/>
        <w:t>1.</w:t>
      </w:r>
      <w:r>
        <w:rPr>
          <w:sz w:val="24"/>
          <w:szCs w:val="24"/>
          <w:rtl w:val="0"/>
          <w:lang w:val="ru-RU"/>
        </w:rPr>
        <w:t xml:space="preserve">Форма «Цінова пропозиція» на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арк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1820"/>
        </w:tabs>
        <w:spacing w:line="276" w:lineRule="auto"/>
        <w:ind w:right="61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2. </w:t>
      </w:r>
      <w:r>
        <w:rPr>
          <w:sz w:val="24"/>
          <w:szCs w:val="24"/>
          <w:rtl w:val="0"/>
          <w:lang w:val="ru-RU"/>
        </w:rPr>
        <w:t xml:space="preserve">Відомості про учасника на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арк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212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3. </w:t>
      </w:r>
      <w:r>
        <w:rPr>
          <w:sz w:val="24"/>
          <w:szCs w:val="24"/>
          <w:rtl w:val="0"/>
          <w:lang w:val="ru-RU"/>
        </w:rPr>
        <w:t>Інформація про необхідні технічні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якісні та кількісні  </w:t>
      </w:r>
    </w:p>
    <w:p>
      <w:pPr>
        <w:pStyle w:val="Normal.0"/>
        <w:tabs>
          <w:tab w:val="left" w:pos="2127"/>
        </w:tabs>
        <w:spacing w:line="276" w:lineRule="auto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ab/>
        <w:t xml:space="preserve">характеристики предмета закупівлі на </w:t>
      </w:r>
      <w:r>
        <w:rPr>
          <w:sz w:val="24"/>
          <w:szCs w:val="24"/>
          <w:rtl w:val="0"/>
          <w:lang w:val="ru-RU"/>
        </w:rPr>
        <w:t>1</w:t>
      </w:r>
      <w:r>
        <w:rPr>
          <w:sz w:val="24"/>
          <w:szCs w:val="24"/>
          <w:rtl w:val="0"/>
          <w:lang w:val="ru-RU"/>
        </w:rPr>
        <w:t>арк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276" w:lineRule="auto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4. </w:t>
      </w:r>
      <w:r>
        <w:rPr>
          <w:sz w:val="24"/>
          <w:szCs w:val="24"/>
          <w:rtl w:val="0"/>
          <w:lang w:val="ru-RU"/>
        </w:rPr>
        <w:t xml:space="preserve">Проєкт договору </w:t>
      </w:r>
      <w:r>
        <w:rPr>
          <w:spacing w:val="-2"/>
          <w:sz w:val="24"/>
          <w:szCs w:val="24"/>
          <w:rtl w:val="0"/>
          <w:lang w:val="ru-RU"/>
        </w:rPr>
        <w:t>про закупівлю за державні кошти</w:t>
      </w:r>
      <w:r>
        <w:rPr>
          <w:sz w:val="24"/>
          <w:szCs w:val="24"/>
          <w:rtl w:val="0"/>
          <w:lang w:val="ru-RU"/>
        </w:rPr>
        <w:t xml:space="preserve">на </w:t>
      </w:r>
      <w:r>
        <w:rPr>
          <w:sz w:val="24"/>
          <w:szCs w:val="24"/>
          <w:rtl w:val="0"/>
          <w:lang w:val="ru-RU"/>
        </w:rPr>
        <w:t xml:space="preserve">6 </w:t>
      </w:r>
      <w:r>
        <w:rPr>
          <w:sz w:val="24"/>
          <w:szCs w:val="24"/>
          <w:rtl w:val="0"/>
          <w:lang w:val="ru-RU"/>
        </w:rPr>
        <w:t>арк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813"/>
          <w:tab w:val="left" w:pos="8177"/>
        </w:tabs>
        <w:jc w:val="right"/>
        <w:rPr>
          <w:b w:val="1"/>
          <w:bCs w:val="1"/>
          <w:sz w:val="24"/>
          <w:szCs w:val="24"/>
        </w:rPr>
      </w:pPr>
    </w:p>
    <w:p>
      <w:pPr>
        <w:pStyle w:val="Normal.0"/>
        <w:tabs>
          <w:tab w:val="left" w:pos="7813"/>
          <w:tab w:val="left" w:pos="8177"/>
        </w:tabs>
        <w:jc w:val="right"/>
        <w:rPr>
          <w:b w:val="1"/>
          <w:bCs w:val="1"/>
          <w:sz w:val="24"/>
          <w:szCs w:val="24"/>
        </w:rPr>
      </w:pPr>
    </w:p>
    <w:p>
      <w:pPr>
        <w:pStyle w:val="Normal.0"/>
        <w:tabs>
          <w:tab w:val="left" w:pos="7813"/>
          <w:tab w:val="left" w:pos="8177"/>
        </w:tabs>
        <w:jc w:val="right"/>
        <w:rPr>
          <w:b w:val="1"/>
          <w:bCs w:val="1"/>
          <w:sz w:val="24"/>
          <w:szCs w:val="24"/>
        </w:rPr>
      </w:pPr>
    </w:p>
    <w:p>
      <w:pPr>
        <w:pStyle w:val="Normal.0"/>
        <w:tabs>
          <w:tab w:val="left" w:pos="7813"/>
          <w:tab w:val="left" w:pos="8177"/>
        </w:tabs>
        <w:rPr>
          <w:b w:val="1"/>
          <w:bCs w:val="1"/>
          <w:sz w:val="24"/>
          <w:szCs w:val="24"/>
        </w:rPr>
      </w:pPr>
    </w:p>
    <w:p>
      <w:pPr>
        <w:pStyle w:val="Normal.0"/>
        <w:tabs>
          <w:tab w:val="left" w:pos="7813"/>
          <w:tab w:val="left" w:pos="8177"/>
        </w:tabs>
        <w:jc w:val="righ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Додаток </w:t>
      </w:r>
      <w:r>
        <w:rPr>
          <w:b w:val="1"/>
          <w:bCs w:val="1"/>
          <w:sz w:val="24"/>
          <w:szCs w:val="24"/>
          <w:rtl w:val="0"/>
          <w:lang w:val="ru-RU"/>
        </w:rPr>
        <w:t xml:space="preserve">1 </w:t>
      </w:r>
      <w:r>
        <w:rPr>
          <w:b w:val="1"/>
          <w:bCs w:val="1"/>
          <w:sz w:val="24"/>
          <w:szCs w:val="24"/>
          <w:rtl w:val="0"/>
          <w:lang w:val="ru-RU"/>
        </w:rPr>
        <w:t>до Оголошення</w:t>
      </w:r>
    </w:p>
    <w:p>
      <w:pPr>
        <w:pStyle w:val="Normal.0"/>
        <w:tabs>
          <w:tab w:val="left" w:pos="7813"/>
          <w:tab w:val="left" w:pos="8177"/>
        </w:tabs>
        <w:jc w:val="right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6677"/>
        </w:tabs>
        <w:jc w:val="center"/>
        <w:outlineLvl w:val="0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ФОРМА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«ЦІНОВА ПРОПОЗИЦІЯ»</w:t>
      </w:r>
      <w:r>
        <w:rPr>
          <w:b w:val="1"/>
          <w:bCs w:val="1"/>
          <w:sz w:val="22"/>
          <w:szCs w:val="22"/>
          <w:vertAlign w:val="superscript"/>
          <w:rtl w:val="0"/>
          <w:lang w:val="ru-RU"/>
        </w:rPr>
        <w:t>1</w:t>
      </w:r>
    </w:p>
    <w:p>
      <w:pPr>
        <w:pStyle w:val="Normal.0"/>
        <w:tabs>
          <w:tab w:val="left" w:pos="6677"/>
        </w:tabs>
        <w:jc w:val="center"/>
        <w:outlineLvl w:val="0"/>
        <w:rPr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подаєтьсяУчасником на фірмовому бланку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tabs>
          <w:tab w:val="left" w:pos="6677"/>
        </w:tabs>
        <w:jc w:val="center"/>
        <w:outlineLvl w:val="0"/>
        <w:rPr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er"/>
        <w:tabs>
          <w:tab w:val="left" w:pos="720"/>
          <w:tab w:val="left" w:pos="6677"/>
        </w:tabs>
        <w:ind w:firstLine="360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Ми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(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назва Учасника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надаємо свою цінову пропозицію щодо участі у торгах на закупівлю 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________________________________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 технічними та іншими вимогами Замовника торгів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6677"/>
        </w:tabs>
        <w:ind w:firstLine="360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Вивчивши інформацію та технічні вимоги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надалі ТВ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виконання зазначеного вище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уповноважені на підписання Договору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маємо можливість та погоджуємося виконати вимоги Замовника та Договору на умовах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зазначених у комерційній частині цієї пропозиції на суму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 (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 ПДВ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 ________________________________).</w:t>
      </w:r>
    </w:p>
    <w:p>
      <w:pPr>
        <w:pStyle w:val="Normal.0"/>
        <w:tabs>
          <w:tab w:val="left" w:pos="6677"/>
        </w:tabs>
        <w:ind w:firstLine="360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2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0"/>
        <w:gridCol w:w="3126"/>
        <w:gridCol w:w="1276"/>
        <w:gridCol w:w="1275"/>
        <w:gridCol w:w="1843"/>
        <w:gridCol w:w="2126"/>
      </w:tblGrid>
      <w:tr>
        <w:tblPrEx>
          <w:shd w:val="clear" w:color="auto" w:fill="ced7e7"/>
        </w:tblPrEx>
        <w:trPr>
          <w:trHeight w:val="2405" w:hRule="atLeast"/>
        </w:trPr>
        <w:tc>
          <w:tcPr>
            <w:tcW w:type="dxa" w:w="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6677"/>
              </w:tabs>
              <w:jc w:val="center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№</w:t>
            </w:r>
          </w:p>
          <w:p>
            <w:pPr>
              <w:pStyle w:val="Normal.0"/>
              <w:tabs>
                <w:tab w:val="left" w:pos="6677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з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3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6677"/>
              </w:tabs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Назва предмету закупівлі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6677"/>
              </w:tabs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Одиницівиміру</w:t>
            </w:r>
          </w:p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6677"/>
              </w:tabs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Кількість</w:t>
            </w:r>
          </w:p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677"/>
              </w:tabs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Ціна за одиницю з урахуваннямвсіхнеобхіднихподатків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зборів та іншихплатежів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включаючи      доставку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грн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677"/>
              </w:tabs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Загальнавартість з        урахуваннямвсіхнеобхіднихподатків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зборів та іншихплатежів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включаючи      доставку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грн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0206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8080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Загальнавартість товару без ПДВ</w:t>
            </w:r>
            <w:r>
              <w:rPr>
                <w:sz w:val="24"/>
                <w:szCs w:val="24"/>
                <w:shd w:val="nil" w:color="auto" w:fill="auto"/>
                <w:vertAlign w:val="superscript"/>
                <w:rtl w:val="0"/>
                <w:lang w:val="ru-RU"/>
              </w:rPr>
              <w:t>2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8080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крім того ПДВ</w:t>
            </w:r>
            <w:r>
              <w:rPr>
                <w:sz w:val="24"/>
                <w:szCs w:val="24"/>
                <w:shd w:val="nil" w:color="auto" w:fill="auto"/>
                <w:vertAlign w:val="superscript"/>
                <w:rtl w:val="0"/>
                <w:lang w:val="ru-RU"/>
              </w:rPr>
              <w:t>2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21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5" w:hRule="atLeast"/>
        </w:trPr>
        <w:tc>
          <w:tcPr>
            <w:tcW w:type="dxa" w:w="10206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20" w:after="20"/>
              <w:rPr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Загальнавартістьпропозиції  ПДВ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vertAlign w:val="superscript"/>
                <w:rtl w:val="0"/>
                <w:lang w:val="ru-RU"/>
              </w:rPr>
              <w:t>2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_________________________________________</w:t>
            </w:r>
          </w:p>
          <w:p>
            <w:pPr>
              <w:pStyle w:val="Normal.0"/>
              <w:tabs>
                <w:tab w:val="left" w:pos="6677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(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цифрами та прописом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</w:tr>
    </w:tbl>
    <w:p>
      <w:pPr>
        <w:pStyle w:val="Normal.0"/>
        <w:widowControl w:val="0"/>
        <w:tabs>
          <w:tab w:val="left" w:pos="6677"/>
        </w:tabs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нак Знак Знак Знак Знак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нак Знак Знак Знак Знак"/>
        <w:ind w:firstLine="36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1.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Розмір сплати податку </w:t>
      </w:r>
      <w:r>
        <w:rPr>
          <w:rFonts w:ascii="Times New Roman" w:hAnsi="Times New Roman"/>
          <w:sz w:val="22"/>
          <w:szCs w:val="22"/>
          <w:rtl w:val="0"/>
          <w:lang w:val="en-US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податок на додану вартість або єдиний податок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у відсотках</w:t>
      </w:r>
      <w:r>
        <w:rPr>
          <w:rFonts w:ascii="Times New Roman" w:hAnsi="Times New Roman"/>
          <w:sz w:val="22"/>
          <w:szCs w:val="22"/>
          <w:rtl w:val="0"/>
          <w:lang w:val="en-US"/>
        </w:rPr>
        <w:t>: ____.</w:t>
      </w:r>
    </w:p>
    <w:p>
      <w:pPr>
        <w:pStyle w:val="Знак Знак Знак Знак Знак"/>
        <w:ind w:firstLine="360"/>
        <w:jc w:val="both"/>
        <w:rPr>
          <w:rFonts w:ascii="Times New Roman" w:cs="Times New Roman" w:hAnsi="Times New Roman" w:eastAsia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  <w:rtl w:val="0"/>
          <w:lang w:val="en-US"/>
        </w:rPr>
        <w:t xml:space="preserve">2. </w:t>
      </w:r>
      <w:r>
        <w:rPr>
          <w:rFonts w:ascii="Times New Roman" w:hAnsi="Times New Roman" w:hint="default"/>
          <w:spacing w:val="-6"/>
          <w:sz w:val="22"/>
          <w:szCs w:val="22"/>
          <w:rtl w:val="0"/>
          <w:lang w:val="en-US"/>
        </w:rPr>
        <w:t>Ми погоджуємося з умовами проекту Договору</w:t>
      </w:r>
      <w:r>
        <w:rPr>
          <w:rFonts w:ascii="Times New Roman" w:hAnsi="Times New Roman"/>
          <w:spacing w:val="-6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spacing w:val="-6"/>
          <w:sz w:val="22"/>
          <w:szCs w:val="22"/>
          <w:rtl w:val="0"/>
          <w:lang w:val="en-US"/>
        </w:rPr>
        <w:t>які розміщені на веб</w:t>
      </w:r>
      <w:r>
        <w:rPr>
          <w:rFonts w:ascii="Times New Roman" w:hAnsi="Times New Roman"/>
          <w:spacing w:val="-6"/>
          <w:sz w:val="22"/>
          <w:szCs w:val="22"/>
          <w:rtl w:val="0"/>
          <w:lang w:val="en-US"/>
        </w:rPr>
        <w:t>-</w:t>
      </w:r>
      <w:r>
        <w:rPr>
          <w:rFonts w:ascii="Times New Roman" w:hAnsi="Times New Roman" w:hint="default"/>
          <w:spacing w:val="-6"/>
          <w:sz w:val="22"/>
          <w:szCs w:val="22"/>
          <w:rtl w:val="0"/>
          <w:lang w:val="en-US"/>
        </w:rPr>
        <w:t>порталі Уповноваженого органу</w:t>
      </w:r>
      <w:r>
        <w:rPr>
          <w:rFonts w:ascii="Times New Roman" w:hAnsi="Times New Roman"/>
          <w:spacing w:val="-6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spacing w:val="-6"/>
          <w:sz w:val="22"/>
          <w:szCs w:val="22"/>
          <w:rtl w:val="0"/>
          <w:lang w:val="en-US"/>
        </w:rPr>
        <w:t>та з тим</w:t>
      </w:r>
      <w:r>
        <w:rPr>
          <w:rFonts w:ascii="Times New Roman" w:hAnsi="Times New Roman"/>
          <w:spacing w:val="-6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spacing w:val="-6"/>
          <w:sz w:val="22"/>
          <w:szCs w:val="22"/>
          <w:rtl w:val="0"/>
          <w:lang w:val="en-US"/>
        </w:rPr>
        <w:t>що істотні умови Договору про закупівлю не можуть змінюватися після його підписання до виконання зобов’язань сторонами</w:t>
      </w:r>
      <w:r>
        <w:rPr>
          <w:rFonts w:ascii="Times New Roman" w:hAnsi="Times New Roman"/>
          <w:spacing w:val="-6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spacing w:val="-6"/>
          <w:sz w:val="22"/>
          <w:szCs w:val="22"/>
          <w:rtl w:val="0"/>
          <w:lang w:val="en-US"/>
        </w:rPr>
        <w:t>у повному обсязі</w:t>
      </w:r>
      <w:r>
        <w:rPr>
          <w:rFonts w:ascii="Times New Roman" w:hAnsi="Times New Roman"/>
          <w:spacing w:val="-6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spacing w:val="-6"/>
          <w:sz w:val="22"/>
          <w:szCs w:val="22"/>
          <w:rtl w:val="0"/>
          <w:lang w:val="en-US"/>
        </w:rPr>
        <w:t>крім випадків</w:t>
      </w:r>
      <w:r>
        <w:rPr>
          <w:rFonts w:ascii="Times New Roman" w:hAnsi="Times New Roman"/>
          <w:spacing w:val="-6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spacing w:val="-6"/>
          <w:sz w:val="22"/>
          <w:szCs w:val="22"/>
          <w:rtl w:val="0"/>
          <w:lang w:val="en-US"/>
        </w:rPr>
        <w:t xml:space="preserve">визначених частиною п’ятою статті </w:t>
      </w:r>
      <w:r>
        <w:rPr>
          <w:rFonts w:ascii="Times New Roman" w:hAnsi="Times New Roman"/>
          <w:spacing w:val="-6"/>
          <w:sz w:val="22"/>
          <w:szCs w:val="22"/>
          <w:rtl w:val="0"/>
          <w:lang w:val="en-US"/>
        </w:rPr>
        <w:t xml:space="preserve">41 </w:t>
      </w:r>
      <w:r>
        <w:rPr>
          <w:rFonts w:ascii="Times New Roman" w:hAnsi="Times New Roman" w:hint="default"/>
          <w:spacing w:val="-6"/>
          <w:sz w:val="22"/>
          <w:szCs w:val="22"/>
          <w:rtl w:val="0"/>
          <w:lang w:val="en-US"/>
        </w:rPr>
        <w:t>Закону України “Про публічні закупівлі”</w:t>
      </w:r>
      <w:r>
        <w:rPr>
          <w:rFonts w:ascii="Times New Roman" w:hAnsi="Times New Roman"/>
          <w:spacing w:val="-6"/>
          <w:sz w:val="22"/>
          <w:szCs w:val="22"/>
          <w:rtl w:val="0"/>
          <w:lang w:val="en-US"/>
        </w:rPr>
        <w:t xml:space="preserve">. </w:t>
      </w:r>
    </w:p>
    <w:p>
      <w:pPr>
        <w:pStyle w:val="Знак Знак Знак Знак Знак"/>
        <w:ind w:firstLine="360"/>
        <w:jc w:val="both"/>
        <w:rPr>
          <w:rFonts w:ascii="Times New Roman" w:cs="Times New Roman" w:hAnsi="Times New Roman" w:eastAsia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  <w:rtl w:val="0"/>
          <w:lang w:val="en-US"/>
        </w:rPr>
        <w:t xml:space="preserve">3. </w:t>
      </w:r>
      <w:r>
        <w:rPr>
          <w:rFonts w:ascii="Times New Roman" w:hAnsi="Times New Roman" w:hint="default"/>
          <w:spacing w:val="-6"/>
          <w:sz w:val="22"/>
          <w:szCs w:val="22"/>
          <w:rtl w:val="0"/>
          <w:lang w:val="en-US"/>
        </w:rPr>
        <w:t>Ми підтверджуємо</w:t>
      </w:r>
      <w:r>
        <w:rPr>
          <w:rFonts w:ascii="Times New Roman" w:hAnsi="Times New Roman"/>
          <w:spacing w:val="-6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spacing w:val="-6"/>
          <w:sz w:val="22"/>
          <w:szCs w:val="22"/>
          <w:rtl w:val="0"/>
          <w:lang w:val="en-US"/>
        </w:rPr>
        <w:t xml:space="preserve">що наша пропозиція є чинною протягом </w:t>
      </w:r>
      <w:r>
        <w:rPr>
          <w:rFonts w:ascii="Times New Roman" w:hAnsi="Times New Roman"/>
          <w:spacing w:val="-6"/>
          <w:sz w:val="22"/>
          <w:szCs w:val="22"/>
          <w:rtl w:val="0"/>
          <w:lang w:val="en-US"/>
        </w:rPr>
        <w:t xml:space="preserve">120 </w:t>
      </w:r>
      <w:r>
        <w:rPr>
          <w:rFonts w:ascii="Times New Roman" w:hAnsi="Times New Roman" w:hint="default"/>
          <w:spacing w:val="-6"/>
          <w:sz w:val="22"/>
          <w:szCs w:val="22"/>
          <w:rtl w:val="0"/>
          <w:lang w:val="en-US"/>
        </w:rPr>
        <w:t>календарних днів</w:t>
      </w:r>
      <w:r>
        <w:rPr>
          <w:rFonts w:ascii="Times New Roman" w:hAnsi="Times New Roman"/>
          <w:spacing w:val="-6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spacing w:val="-6"/>
          <w:sz w:val="22"/>
          <w:szCs w:val="22"/>
          <w:rtl w:val="0"/>
          <w:lang w:val="en-US"/>
        </w:rPr>
        <w:t>починаючи з кінцевого строку подання пропозиції</w:t>
      </w:r>
      <w:r>
        <w:rPr>
          <w:rFonts w:ascii="Times New Roman" w:hAnsi="Times New Roman"/>
          <w:spacing w:val="-6"/>
          <w:sz w:val="22"/>
          <w:szCs w:val="22"/>
          <w:rtl w:val="0"/>
          <w:lang w:val="en-US"/>
        </w:rPr>
        <w:t>.</w:t>
      </w:r>
    </w:p>
    <w:p>
      <w:pPr>
        <w:pStyle w:val="Знак Знак Знак Знак Знак"/>
        <w:ind w:firstLine="360"/>
        <w:jc w:val="both"/>
        <w:rPr>
          <w:rFonts w:ascii="Times New Roman" w:cs="Times New Roman" w:hAnsi="Times New Roman" w:eastAsia="Times New Roman"/>
          <w:spacing w:val="-7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4.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Ми зобов’язуємося підписати Договір із замовником на наступний день після оприлюднення повідомлення про намір укласти договір про закупівлю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але не пізніше ніж через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20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днів</w:t>
      </w:r>
      <w:r>
        <w:rPr>
          <w:rFonts w:ascii="Times New Roman" w:hAnsi="Times New Roman"/>
          <w:spacing w:val="-7"/>
          <w:sz w:val="22"/>
          <w:szCs w:val="22"/>
          <w:rtl w:val="0"/>
          <w:lang w:val="en-US"/>
        </w:rPr>
        <w:t>.</w:t>
      </w:r>
    </w:p>
    <w:p>
      <w:pPr>
        <w:pStyle w:val="Normal.0"/>
        <w:tabs>
          <w:tab w:val="left" w:pos="6677"/>
        </w:tabs>
        <w:ind w:firstLine="709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right="31" w:firstLine="540"/>
        <w:jc w:val="both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ru-RU"/>
        </w:rPr>
        <w:t xml:space="preserve"> Форма “ЦІНОВА ПРОПОЗИЦІЯ” оформлюється та подаєтьсяучасникамизакупівлі  завстановленоюзамовником формою</w:t>
      </w:r>
      <w:r>
        <w:rPr>
          <w:b w:val="1"/>
          <w:bCs w:val="1"/>
          <w:sz w:val="16"/>
          <w:szCs w:val="16"/>
          <w:rtl w:val="0"/>
          <w:lang w:val="ru-RU"/>
        </w:rPr>
        <w:t xml:space="preserve">. </w:t>
      </w:r>
      <w:r>
        <w:rPr>
          <w:b w:val="1"/>
          <w:bCs w:val="1"/>
          <w:sz w:val="16"/>
          <w:szCs w:val="16"/>
          <w:rtl w:val="0"/>
          <w:lang w:val="ru-RU"/>
        </w:rPr>
        <w:t>Учасник не повинен відступативідданоїформи</w:t>
      </w:r>
      <w:r>
        <w:rPr>
          <w:b w:val="1"/>
          <w:bCs w:val="1"/>
          <w:sz w:val="16"/>
          <w:szCs w:val="16"/>
          <w:rtl w:val="0"/>
          <w:lang w:val="ru-RU"/>
        </w:rPr>
        <w:t>.</w:t>
      </w:r>
    </w:p>
    <w:p>
      <w:pPr>
        <w:pStyle w:val="Normal.0"/>
        <w:ind w:right="31" w:firstLine="540"/>
        <w:jc w:val="both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vertAlign w:val="superscript"/>
          <w:rtl w:val="0"/>
          <w:lang w:val="ru-RU"/>
        </w:rPr>
        <w:t>2</w:t>
      </w:r>
      <w:r>
        <w:rPr>
          <w:b w:val="1"/>
          <w:bCs w:val="1"/>
          <w:sz w:val="16"/>
          <w:szCs w:val="16"/>
          <w:rtl w:val="0"/>
          <w:lang w:val="ru-RU"/>
        </w:rPr>
        <w:t xml:space="preserve"> ПДВ нараховується у випадках</w:t>
      </w:r>
      <w:r>
        <w:rPr>
          <w:b w:val="1"/>
          <w:bCs w:val="1"/>
          <w:sz w:val="16"/>
          <w:szCs w:val="16"/>
          <w:rtl w:val="0"/>
          <w:lang w:val="ru-RU"/>
        </w:rPr>
        <w:t xml:space="preserve">, </w:t>
      </w:r>
      <w:r>
        <w:rPr>
          <w:b w:val="1"/>
          <w:bCs w:val="1"/>
          <w:sz w:val="16"/>
          <w:szCs w:val="16"/>
          <w:rtl w:val="0"/>
          <w:lang w:val="ru-RU"/>
        </w:rPr>
        <w:t>передбаченихзаконодавствомУкраїни</w:t>
      </w:r>
      <w:r>
        <w:rPr>
          <w:b w:val="1"/>
          <w:bCs w:val="1"/>
          <w:sz w:val="16"/>
          <w:szCs w:val="16"/>
          <w:rtl w:val="0"/>
          <w:lang w:val="ru-RU"/>
        </w:rPr>
        <w:t>.</w:t>
      </w:r>
    </w:p>
    <w:p>
      <w:pPr>
        <w:pStyle w:val="Normal.0"/>
        <w:tabs>
          <w:tab w:val="left" w:pos="6677"/>
        </w:tabs>
        <w:ind w:firstLine="700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6677"/>
        </w:tabs>
        <w:ind w:firstLine="700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6677"/>
        </w:tabs>
        <w:ind w:firstLine="709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Посада</w:t>
      </w:r>
      <w:r>
        <w:rPr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прізвище</w:t>
      </w:r>
      <w:r>
        <w:rPr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ініціали</w:t>
      </w:r>
      <w:r>
        <w:rPr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tabs>
          <w:tab w:val="left" w:pos="6677"/>
        </w:tabs>
        <w:ind w:firstLine="700"/>
        <w:rPr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____________________                                                         ______________________</w:t>
      </w:r>
    </w:p>
    <w:p>
      <w:pPr>
        <w:pStyle w:val="Normal.0"/>
        <w:tabs>
          <w:tab w:val="left" w:pos="6677"/>
        </w:tabs>
        <w:ind w:firstLine="709"/>
        <w:rPr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(</w:t>
      </w:r>
      <w:r>
        <w:rPr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підпис</w:t>
      </w:r>
      <w:r>
        <w:rPr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                                                                                                     (</w:t>
      </w:r>
      <w:r>
        <w:rPr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</w:t>
      </w:r>
      <w:r>
        <w:rPr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                              </w:t>
      </w:r>
    </w:p>
    <w:p>
      <w:pPr>
        <w:pStyle w:val="Normal.0"/>
        <w:tabs>
          <w:tab w:val="left" w:pos="6677"/>
        </w:tabs>
        <w:rPr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підпис уповноваженої особи Учасника</w:t>
      </w:r>
      <w:r>
        <w:rPr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завірені печаткою</w:t>
      </w:r>
    </w:p>
    <w:p>
      <w:pPr>
        <w:pStyle w:val="Normal.0"/>
        <w:widowControl w:val="0"/>
        <w:rPr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ind w:firstLine="720"/>
        <w:jc w:val="right"/>
        <w:rPr>
          <w:b w:val="1"/>
          <w:bCs w:val="1"/>
          <w:sz w:val="24"/>
          <w:szCs w:val="24"/>
        </w:rPr>
      </w:pPr>
    </w:p>
    <w:p>
      <w:pPr>
        <w:pStyle w:val="Normal.0"/>
        <w:widowControl w:val="0"/>
        <w:ind w:firstLine="720"/>
        <w:jc w:val="right"/>
        <w:rPr>
          <w:b w:val="1"/>
          <w:bCs w:val="1"/>
          <w:sz w:val="24"/>
          <w:szCs w:val="24"/>
        </w:rPr>
      </w:pPr>
    </w:p>
    <w:p>
      <w:pPr>
        <w:pStyle w:val="Normal.0"/>
        <w:widowControl w:val="0"/>
        <w:ind w:firstLine="720"/>
        <w:jc w:val="right"/>
        <w:rPr>
          <w:b w:val="1"/>
          <w:bCs w:val="1"/>
          <w:sz w:val="24"/>
          <w:szCs w:val="24"/>
        </w:rPr>
      </w:pPr>
    </w:p>
    <w:p>
      <w:pPr>
        <w:pStyle w:val="Normal.0"/>
        <w:widowControl w:val="0"/>
        <w:ind w:firstLine="720"/>
        <w:jc w:val="right"/>
        <w:rPr>
          <w:b w:val="1"/>
          <w:bCs w:val="1"/>
          <w:sz w:val="24"/>
          <w:szCs w:val="24"/>
        </w:rPr>
      </w:pPr>
    </w:p>
    <w:p>
      <w:pPr>
        <w:pStyle w:val="Normal.0"/>
        <w:widowControl w:val="0"/>
        <w:ind w:firstLine="720"/>
        <w:jc w:val="right"/>
        <w:rPr>
          <w:b w:val="1"/>
          <w:bCs w:val="1"/>
          <w:sz w:val="24"/>
          <w:szCs w:val="24"/>
        </w:rPr>
      </w:pPr>
    </w:p>
    <w:p>
      <w:pPr>
        <w:pStyle w:val="Normal.0"/>
        <w:widowControl w:val="0"/>
        <w:ind w:firstLine="720"/>
        <w:jc w:val="right"/>
        <w:rPr>
          <w:b w:val="1"/>
          <w:bCs w:val="1"/>
          <w:sz w:val="24"/>
          <w:szCs w:val="24"/>
        </w:rPr>
      </w:pPr>
    </w:p>
    <w:p>
      <w:pPr>
        <w:pStyle w:val="Normal.0"/>
        <w:widowControl w:val="0"/>
        <w:ind w:firstLine="720"/>
        <w:jc w:val="right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Додаток </w:t>
      </w:r>
      <w:r>
        <w:rPr>
          <w:b w:val="1"/>
          <w:bCs w:val="1"/>
          <w:sz w:val="24"/>
          <w:szCs w:val="24"/>
          <w:rtl w:val="0"/>
          <w:lang w:val="ru-RU"/>
        </w:rPr>
        <w:t xml:space="preserve">2 </w:t>
      </w:r>
      <w:r>
        <w:rPr>
          <w:b w:val="1"/>
          <w:bCs w:val="1"/>
          <w:sz w:val="24"/>
          <w:szCs w:val="24"/>
          <w:rtl w:val="0"/>
          <w:lang w:val="ru-RU"/>
        </w:rPr>
        <w:t>до Оголошення</w:t>
      </w:r>
    </w:p>
    <w:p>
      <w:pPr>
        <w:pStyle w:val="Знак Знак Знак Знак Знак"/>
        <w:ind w:left="708" w:hanging="708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нак Знак Знак Знак Знак"/>
        <w:ind w:left="708" w:hanging="708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ВІДОМОСТІ ПРО УЧАСНИКА</w:t>
      </w:r>
    </w:p>
    <w:p>
      <w:pPr>
        <w:pStyle w:val="Знак Знак Знак Знак Знак"/>
        <w:ind w:left="708" w:hanging="708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нак Знак Знак Знак Знак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Повне та скорочене найменування учасника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Знак Знак Знак Знак Знак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Юридична адреса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Знак Знак Знак Знак Знак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Поштова адреса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Знак Знак Знак Знак Знак"/>
        <w:numPr>
          <w:ilvl w:val="0"/>
          <w:numId w:val="3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Реквізити банку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банків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номер рахунку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у разі наявності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найменування банку та його код МФО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у якому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яких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обслуговується учасник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Знак Знак Знак Знак Знак"/>
        <w:numPr>
          <w:ilvl w:val="0"/>
          <w:numId w:val="3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Ф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ормавласності та юридичний статус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Знак Знак Знак Знак Знак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Дані про осіб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які мають право на укладання договору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Знак Знак Знак Знак Знак"/>
        <w:tabs>
          <w:tab w:val="left" w:pos="462"/>
        </w:tabs>
        <w:ind w:left="36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20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00"/>
        <w:gridCol w:w="2779"/>
        <w:gridCol w:w="2268"/>
        <w:gridCol w:w="1559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нак Знак Знак Знак Знак"/>
              <w:tabs>
                <w:tab w:val="left" w:pos="9713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Особи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які мають право на укладання договору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нак Знак Знак Знак Знак"/>
              <w:tabs>
                <w:tab w:val="left" w:pos="9713"/>
              </w:tabs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Прізвище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ім’я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,</w:t>
            </w:r>
          </w:p>
          <w:p>
            <w:pPr>
              <w:pStyle w:val="Знак Знак Знак Знак Знак"/>
              <w:tabs>
                <w:tab w:val="left" w:pos="971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по батькові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нак Знак Знак Знак Знак"/>
              <w:tabs>
                <w:tab w:val="left" w:pos="9713"/>
              </w:tabs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Контактний номер телефону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телефаксу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)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нак Знак Знак Знак Знак"/>
              <w:tabs>
                <w:tab w:val="left" w:pos="9713"/>
              </w:tabs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-mail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нак Знак Знак Знак Знак"/>
              <w:tabs>
                <w:tab w:val="left" w:pos="9713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нак Знак Знак Знак Знак"/>
              <w:tabs>
                <w:tab w:val="left" w:pos="9713"/>
              </w:tabs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нак Знак Знак Знак Знак"/>
              <w:tabs>
                <w:tab w:val="left" w:pos="9713"/>
              </w:tabs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нак Знак Знак Знак Знак"/>
              <w:tabs>
                <w:tab w:val="left" w:pos="9713"/>
              </w:tabs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1441" w:hRule="atLeast"/>
        </w:trPr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нак Знак Знак Знак Знак"/>
              <w:tabs>
                <w:tab w:val="left" w:pos="9713"/>
              </w:tabs>
              <w:jc w:val="both"/>
            </w:pP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1. 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Посадова особа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яка має право на укладення договору 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зазначити посаду і на підставі якого документа підтверджується правомочність на укладання договору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):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61" w:hRule="atLeast"/>
        </w:trPr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нак Знак Знак Знак Знак"/>
              <w:tabs>
                <w:tab w:val="left" w:pos="9713"/>
              </w:tabs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2. 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Інші уповноважені особи 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зазначити посаду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у разі якщо це співробітник учасника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і на підставі якого документа підтверджується правомочність на укладання договору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)</w:t>
            </w:r>
          </w:p>
          <w:p>
            <w:pPr>
              <w:pStyle w:val="Знак Знак Знак Знак Знак"/>
              <w:tabs>
                <w:tab w:val="left" w:pos="9713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pt-PT"/>
              </w:rPr>
              <w:t>[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заповнюється у разі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якщо крім керівника договір має право підписувати інша особа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pt-PT"/>
              </w:rPr>
              <w:t>]: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Знак Знак Знак Знак Знак"/>
        <w:widowControl w:val="0"/>
        <w:tabs>
          <w:tab w:val="left" w:pos="462"/>
        </w:tabs>
        <w:ind w:left="108" w:hanging="108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нак Знак Знак Знак Знак"/>
        <w:tabs>
          <w:tab w:val="left" w:pos="9713"/>
        </w:tabs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нак Знак Знак Знак Знак"/>
        <w:tabs>
          <w:tab w:val="left" w:pos="9713"/>
        </w:tabs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</w:p>
    <w:tbl>
      <w:tblPr>
        <w:tblW w:w="949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98"/>
      </w:tblGrid>
      <w:tr>
        <w:tblPrEx>
          <w:shd w:val="clear" w:color="auto" w:fill="ced7e7"/>
        </w:tblPrEx>
        <w:trPr>
          <w:trHeight w:val="197" w:hRule="atLeast"/>
        </w:trPr>
        <w:tc>
          <w:tcPr>
            <w:tcW w:type="dxa" w:w="949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(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Посада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прізвище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ініціали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підпискерівникаабоуповноваженої особи учасника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завіреніпечаткою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(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у разінаявності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))</w:t>
            </w:r>
          </w:p>
        </w:tc>
      </w:tr>
    </w:tbl>
    <w:p>
      <w:pPr>
        <w:pStyle w:val="Знак Знак Знак Знак Знак"/>
        <w:widowControl w:val="0"/>
        <w:tabs>
          <w:tab w:val="left" w:pos="9713"/>
        </w:tabs>
        <w:ind w:left="108" w:hanging="108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 ________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року</w:t>
      </w:r>
    </w:p>
    <w:p>
      <w:pPr>
        <w:pStyle w:val="Normal.0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ind w:firstLine="720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ootnote text"/>
        <w:ind w:firstLine="42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1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Учасник надає інформацію про посадових осіб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які відносяться до керівного складу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а також інших уповноважених осіб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у разі наявності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які мають право на укладання договору про закупівлю з доданням сканованих підтверджуючих документів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документів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що підтверджують правомочність на укладання договору про закупівлю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).</w:t>
      </w:r>
    </w:p>
    <w:p>
      <w:pPr>
        <w:pStyle w:val="footnote text"/>
        <w:ind w:firstLine="42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У разі наявності обмежень щодо укладання директором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іншою уповноваженою особою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підприємства договору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наявності вимоги щодо затвердження договору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коли сума договору перевищує суму визначену статутом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необхідно надати сканований дозвіл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або інший документ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засновників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або інших осіб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відповідно до положень статуту підприємства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ind w:firstLine="720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ind w:firstLine="720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right="154" w:firstLine="709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Normal.0"/>
        <w:spacing w:line="228" w:lineRule="auto"/>
        <w:ind w:firstLine="709"/>
        <w:jc w:val="righ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Додаток </w:t>
      </w:r>
      <w:r>
        <w:rPr>
          <w:b w:val="1"/>
          <w:bCs w:val="1"/>
          <w:sz w:val="24"/>
          <w:szCs w:val="24"/>
          <w:rtl w:val="0"/>
          <w:lang w:val="ru-RU"/>
        </w:rPr>
        <w:t xml:space="preserve">3 </w:t>
      </w:r>
      <w:r>
        <w:rPr>
          <w:b w:val="1"/>
          <w:bCs w:val="1"/>
          <w:sz w:val="24"/>
          <w:szCs w:val="24"/>
          <w:rtl w:val="0"/>
          <w:lang w:val="ru-RU"/>
        </w:rPr>
        <w:t>до Оголошення</w:t>
      </w:r>
    </w:p>
    <w:p>
      <w:pPr>
        <w:pStyle w:val="Normal.0"/>
        <w:spacing w:line="228" w:lineRule="auto"/>
        <w:rPr>
          <w:rStyle w:val="page number"/>
          <w:sz w:val="24"/>
          <w:szCs w:val="24"/>
        </w:rPr>
      </w:pPr>
    </w:p>
    <w:p>
      <w:pPr>
        <w:pStyle w:val="Normal.0"/>
        <w:spacing w:line="216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Інформація про необхідні технічні</w:t>
      </w:r>
      <w:r>
        <w:rPr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sz w:val="24"/>
          <w:szCs w:val="24"/>
          <w:rtl w:val="0"/>
          <w:lang w:val="ru-RU"/>
        </w:rPr>
        <w:t>якісні та кількісні характеристики предмета закупівлі</w:t>
      </w:r>
    </w:p>
    <w:tbl>
      <w:tblPr>
        <w:tblW w:w="1021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1"/>
        <w:gridCol w:w="2710"/>
        <w:gridCol w:w="5555"/>
        <w:gridCol w:w="1357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№</w:t>
            </w:r>
          </w:p>
          <w:p>
            <w:pPr>
              <w:pStyle w:val="Normal.0"/>
              <w:bidi w:val="0"/>
              <w:ind w:left="0" w:right="6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з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61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Назва предмета закупівлі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2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Вимоги до предмета закупівлі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Кількість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Антистеплер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Для видалення скоб №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24/6;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№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26/6;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№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10,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колір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чорний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50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Діркопробивач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70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арк металевий 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пробивна потужність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- 70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аркушів щільністю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80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г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/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2,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метал корпусу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метал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розмір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205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х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112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х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185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Біндер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25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ширина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25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чорний колір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  матеріал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метал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, 12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./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пач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50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уп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4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Біндер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41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ширина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41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чорний колір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  матеріал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метал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, 12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./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пач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50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уп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5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Закладки пластикові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12*45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мм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5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кол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*25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шт прямокутні неон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матеріал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пластик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розмір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12*45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, 5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кол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*25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шт прямокутні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колір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неон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100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уп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6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Клей ПВА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мл з ковпачком дозатором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ПВА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обʼєм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- 100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мл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50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7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Конверт С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 скл крафт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125 (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пакет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) 40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формат С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4,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колір коричневий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папір крафт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щільність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- 125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2,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тип склеювання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скл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з розширенням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40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2000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8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Конверт С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скл білий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75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формат С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5,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колір білий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щільність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- 75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2,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тип склеювання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скл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2000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9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Конверт С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 скл білий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75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формат С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6,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колір білий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щільність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- 75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2,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тип склеювання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скл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2000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10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Коректор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ручка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8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мл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обʼєм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мл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металевий наконечник з дозатором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з металевою кулькою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шейкером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емульсійна основа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100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11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Коректор стрічковий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, 5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мм х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20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розмір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мм х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строк придатності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років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100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12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Лінійка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сталева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, 30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см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Buromax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BM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.5810-30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або еквівалент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довжина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30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ширина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28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матеріал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нержавіюча сталь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50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13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Лоток для паперу  горизонтальний 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матеріал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пластик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розмір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: 330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х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250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х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60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колір чорний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100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14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Н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абірканцелярський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(18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пред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.)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Конструкція підставки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Пенал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крутилка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Підставка —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.,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Степлер —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.,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Антистеплер —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.,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Ножиці —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Ніж канцелярський —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.,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Точилка —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Скотч —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.,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Диспенсер —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Лінійка —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.,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Ручка кулькова —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2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Олівець чорнографітний —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2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.,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Гумка —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.,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Блок для нотаток —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Скоби —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1000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.,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Скріпки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Кнопки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50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15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Нитка прошивна бавовняна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130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г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250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текс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матеріал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бавовна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щільність нитки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250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текс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довжина намотки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- 520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маса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130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розмір котушки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конус Ø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66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х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73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висота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98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±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100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16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Олівець графітний НВ з гумкою 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графітний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твердість НВ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кольорова гумка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шестигранний корпус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довжина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190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діаметр грифеля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2,2, 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500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17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Папір для нотаток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90*90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мм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1000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арк неклеєний білий 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розмір блоку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90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х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90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х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90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1000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арк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колір білий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щільність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80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100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уп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18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Папка реєстратор А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4 7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см двостороння 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формат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4,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ширина торця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70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місткість папки до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450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аркушів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матеріал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картон товщиною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мм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щільність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1500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2).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300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19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Р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учка масляначорна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0,7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масляні чорнила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товщина лінії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0,7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корпус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прозорий пластик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гумовий грип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500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20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Р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учка масляна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синя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 0,7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масляні чорнила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товщина лінії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0,7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корпус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прозорий пластик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гумовий грип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200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21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Р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учка масляна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червона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 0,7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масляні чорнила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товщина лінії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0,7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корпус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прозорий пластик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гумовий грип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200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22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Скріпки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28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мм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(100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/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уп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  трикутні 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довжина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28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нікельовані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трикутні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, 100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./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пач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200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уп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23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Степлер №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24 40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арк металевий 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пробивна потужність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40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аркушів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металевий корпус з пластиковою накладкою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скоба №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24/6, 26/6,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глибина закладання паперу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70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50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24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Файл глянець А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4+ (100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формат А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4+,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товщина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40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мкм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, 100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пач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глянець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200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уп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25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Папка швидкозшивач картонна Справа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0,30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формат А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4,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щільність картону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0,30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200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26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Ф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арбаштемпельна синя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30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мл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об’єм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30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мл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синя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час висихання відбитку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5-40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секунд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в’язкість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3,5-10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мПа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100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27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Ф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айл для документів А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5 (100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уп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формат А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5+,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товщина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40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мкм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, 100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пач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глянець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30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уп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28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Штамп текстовий пластиковий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4-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х рядковий 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штамп самонабірний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4-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х рядковий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40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29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С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коби до степлера №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24 (1000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уп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№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24/6, 1000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штук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пач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200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уп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30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трічка клейка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 12/30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прозора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ширина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- 1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довжина намотування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-30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товщина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40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мкм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трендована втулка діаметром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35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100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31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Скотч канцелярський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24/30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прозора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ширина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- 24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довжина намотування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-30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товщина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40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мкм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трендована втулка діаметром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35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100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32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Ножиці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16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, 5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с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пластикові ручки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довжина ножиць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: 16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,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ручки виконані з пластика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50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шт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33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Скотч пакув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.48/50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прозора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ширина –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48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довжина намотування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 50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товщина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40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мкм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втулка діаметром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76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мм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100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34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Ніжканцелярський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18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ширина леза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- 18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пластиковий корпус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50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35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Ніжканцелярський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9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ширина леза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- 9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пластиковий корпус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50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36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Запаснілеза для канцелярського ножа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9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мм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(10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уп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Леза запасні шириною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9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мм з сегментами для ножів з висувними лезами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що відламуються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50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уп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37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Запаснілеза для канцелярського ножа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18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мм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(10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шт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уп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Леза запасні шириною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18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мм з сегментами для ножів з висувними лезами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що відламуються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50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уп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38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Набір маркерів текстових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кольор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для виділення тексту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чорнила на водній основі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в наборі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6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маркерів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лінія письма від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до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4,6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мм в залежності від нажиму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великий круглий корпус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великий обʼєм чорнил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30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уп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39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Папір офісний для друку А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4 </w:t>
            </w:r>
          </w:p>
        </w:tc>
        <w:tc>
          <w:tcPr>
            <w:tcW w:type="dxa" w:w="5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Формат паперу –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А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4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(210*297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мм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);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тип паперу – офісний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;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колір паперу – білий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;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щільність аркушу – не менше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80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г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/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кв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;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товщина аркушу – не менше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104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мкм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;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білизна аркушу за СІЕ – не менше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146 %;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непрозорість аркушу – не менше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90%;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тип друку – двосторонній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;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кількість аркушів в пачці –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500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аркушів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2 000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уп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.;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8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uppressAutoHyphens w:val="1"/>
            </w:pPr>
            <w:r>
              <w:rPr>
                <w:b w:val="1"/>
                <w:bCs w:val="1"/>
                <w:sz w:val="24"/>
                <w:szCs w:val="24"/>
                <w:shd w:val="clear" w:color="auto" w:fill="ffffff"/>
                <w:rtl w:val="0"/>
                <w:lang w:val="ru-RU"/>
              </w:rPr>
              <w:t>Загальна к</w:t>
            </w:r>
            <w:r>
              <w:rPr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>і</w:t>
            </w:r>
            <w:r>
              <w:rPr>
                <w:b w:val="1"/>
                <w:bCs w:val="1"/>
                <w:sz w:val="24"/>
                <w:szCs w:val="24"/>
                <w:shd w:val="clear" w:color="auto" w:fill="ffffff"/>
                <w:rtl w:val="0"/>
                <w:lang w:val="ru-RU"/>
              </w:rPr>
              <w:t>льк</w:t>
            </w:r>
            <w:r>
              <w:rPr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>і</w:t>
            </w:r>
            <w:r>
              <w:rPr>
                <w:b w:val="1"/>
                <w:bCs w:val="1"/>
                <w:sz w:val="24"/>
                <w:szCs w:val="24"/>
                <w:shd w:val="clear" w:color="auto" w:fill="ffffff"/>
                <w:rtl w:val="0"/>
                <w:lang w:val="ru-RU"/>
              </w:rPr>
              <w:t>сть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12230</w:t>
            </w:r>
          </w:p>
        </w:tc>
      </w:tr>
    </w:tbl>
    <w:p>
      <w:pPr>
        <w:pStyle w:val="Normal.0"/>
        <w:widowControl w:val="0"/>
        <w:jc w:val="center"/>
      </w:pPr>
      <w:r>
        <w:rPr>
          <w:b w:val="1"/>
          <w:bCs w:val="1"/>
          <w:sz w:val="24"/>
          <w:szCs w:val="24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381" w:right="567" w:bottom="426" w:left="1120" w:header="539" w:footer="34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Times New Roman CY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Style w:val="page number"/>
      </w:rPr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fldChar w:fldCharType="end" w:fldLock="0"/>
    </w:r>
  </w:p>
  <w:p>
    <w:pPr>
      <w:pStyle w:val="header"/>
      <w:jc w:val="center"/>
    </w:pPr>
    <w:r>
      <w:rPr>
        <w:rStyle w:val="page number"/>
        <w:sz w:val="24"/>
        <w:szCs w:val="24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20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  <w:tab w:val="num" w:pos="1800"/>
          </w:tabs>
          <w:ind w:left="1440" w:firstLine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num" w:pos="252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num" w:pos="324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  <w:tab w:val="num" w:pos="3960"/>
          </w:tabs>
          <w:ind w:left="3600" w:firstLine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num" w:pos="468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num" w:pos="540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num" w:pos="6120"/>
          </w:tabs>
          <w:ind w:left="5760" w:firstLine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62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62"/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62"/>
            <w:tab w:val="left" w:pos="72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62"/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62"/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62"/>
            <w:tab w:val="left" w:pos="72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62"/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62"/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62"/>
            <w:tab w:val="left" w:pos="72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Основной текст с отступом 21">
    <w:name w:val="Основной текст с отступом 21"/>
    <w:next w:val="Основной текст с отступом 2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09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TML Preformatted">
    <w:name w:val="HTML Preformatted"/>
    <w:next w:val="HTML Preformatted"/>
    <w:pPr>
      <w:keepNext w:val="0"/>
      <w:keepLines w:val="0"/>
      <w:pageBreakBefore w:val="0"/>
      <w:widowControl w:val="1"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"/>
      <w:szCs w:val="1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Знак Знак Знак Знак Знак">
    <w:name w:val="Знак Знак Знак Знак Знак"/>
    <w:next w:val="Знак Знак Знак Знак Зна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 CYR" w:cs="Times New Roman CYR" w:hAnsi="Times New Roman CYR" w:eastAsia="Times New Roman CY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