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48" w:rsidRDefault="009A1B48" w:rsidP="009A1B48">
      <w:pPr>
        <w:pStyle w:val="Standard"/>
        <w:jc w:val="both"/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</w:pP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З метою задоволення потреби на 202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4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рік у послугах за предметом закупівлі 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СВРЗ-24П_034_БЗ: Видача експертного висновку щодо стану охорони праці та безпеки промислового виробництва суб’єкта господарювання під час виконання робіт підвищеної небезпеки (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код ДК 021:2015 –</w:t>
      </w:r>
      <w:r w:rsidRPr="00345358">
        <w:rPr>
          <w:rFonts w:ascii="Arial" w:hAnsi="Arial" w:cs="Arial"/>
          <w:sz w:val="21"/>
          <w:szCs w:val="21"/>
          <w:shd w:val="clear" w:color="auto" w:fill="FDFEFD"/>
          <w:lang w:val="uk-UA"/>
        </w:rPr>
        <w:t xml:space="preserve"> </w:t>
      </w:r>
      <w:r w:rsidRPr="00345358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uk-UA" w:eastAsia="en-US" w:bidi="ar-SA"/>
        </w:rPr>
        <w:t>71310000-4 - Консультаційні послуги у галузях інженерії та будівництва</w:t>
      </w: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uk-UA" w:eastAsia="en-US" w:bidi="ar-SA"/>
        </w:rPr>
        <w:t>)</w:t>
      </w:r>
      <w:r w:rsidRPr="00F6784E">
        <w:rPr>
          <w:rFonts w:ascii="Times New Roman" w:eastAsia="Arial" w:hAnsi="Times New Roman" w:cs="Times New Roman"/>
          <w:i/>
          <w:iCs/>
          <w:kern w:val="0"/>
          <w:sz w:val="22"/>
          <w:szCs w:val="22"/>
          <w:shd w:val="clear" w:color="auto" w:fill="FFFFFF"/>
          <w:lang w:val="uk-UA" w:eastAsia="ar-SA" w:bidi="ar-SA"/>
        </w:rPr>
        <w:t xml:space="preserve"> 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та враховуючи очікувану вартість предмета закупівлі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163 158,00 </w:t>
      </w:r>
      <w:proofErr w:type="spellStart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грн</w:t>
      </w:r>
      <w:proofErr w:type="spellEnd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з ПДВ (сто шістдесят три  тисячі сто п’ятдесят вісім  гривень 00 копійок)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необхідно провести закупівлю без використання електронної системи закупівель. 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Дана закупівля передбачена Специфікованим планом із забезпечення послугами (без ремонтів), що </w:t>
      </w:r>
      <w:proofErr w:type="spellStart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закуповуються</w:t>
      </w:r>
      <w:proofErr w:type="spellEnd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в сторонніх організацій по філії «Стрийський вагоноремонтний завод» АТ «Укрзалізниця» на 2024 рік (</w:t>
      </w:r>
      <w:r w:rsidRPr="00473898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сформовано відповідно до рішення пр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авління АТ «Укрзалізниця» від 20.11.2023, протокол № Ц-85/73</w:t>
      </w:r>
      <w:r w:rsidRPr="00473898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</w:t>
      </w:r>
      <w:proofErr w:type="spellStart"/>
      <w:r w:rsidRPr="00473898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Ком.т</w:t>
      </w:r>
      <w:proofErr w:type="spellEnd"/>
      <w:r w:rsidRPr="00473898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.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). </w:t>
      </w:r>
    </w:p>
    <w:p w:rsidR="009A1B48" w:rsidRPr="00285CEE" w:rsidRDefault="009A1B48" w:rsidP="009A1B48">
      <w:pPr>
        <w:pStyle w:val="Standard"/>
        <w:jc w:val="both"/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</w:pP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Закупівля 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по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слуг 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СВРЗ-24П_034_БЗ: Видача експертного висновку щодо стану охорони праці та безпеки промислового виробництва суб’єкта господарювання під час виконання робіт підвищеної небезпеки (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код ДК 021:2015 –</w:t>
      </w:r>
      <w:r w:rsidRPr="00345358">
        <w:rPr>
          <w:rFonts w:ascii="Arial" w:hAnsi="Arial" w:cs="Arial"/>
          <w:sz w:val="21"/>
          <w:szCs w:val="21"/>
          <w:shd w:val="clear" w:color="auto" w:fill="FDFEFD"/>
          <w:lang w:val="uk-UA"/>
        </w:rPr>
        <w:t xml:space="preserve"> </w:t>
      </w:r>
      <w:r w:rsidRPr="00345358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uk-UA" w:eastAsia="en-US" w:bidi="ar-SA"/>
        </w:rPr>
        <w:t>71310000-4 - Консультаційні послуги у галузях інженерії та будівництва</w:t>
      </w: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uk-UA" w:eastAsia="en-US" w:bidi="ar-SA"/>
        </w:rPr>
        <w:t>)</w:t>
      </w:r>
      <w:r w:rsidRPr="00F6784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uk-UA" w:eastAsia="en-US" w:bidi="ar-SA"/>
        </w:rPr>
        <w:t xml:space="preserve"> здійснюється 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відповідно до п. 5 ч.6 ст. 3 Закону України "Про публічні закупівлі" № 114 -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IX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від 19.09.2019 р.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</w:t>
      </w:r>
      <w:r w:rsidRPr="00DD6B93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товари, роботи і послуги, якщо ціни (тарифи) на них затверджуються державними колегіальними органами, іншими органами влади відповідно до їх повноважень або визначаються в порядку, встановленому зазначеними органами, у тому числі якщо визначення таких цін здійснюється на аукціонах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, 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та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визначається 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на підставі «Галузевих норм часу», розроблених Міністерством праці та соціальної політики України за участю провідних фахівців ЕТЦ </w:t>
      </w:r>
      <w:proofErr w:type="spellStart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Держгірпромнагляду</w:t>
      </w:r>
      <w:proofErr w:type="spellEnd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№ 295 від 10.12.2007 р., розрахунку вартості 1 людино-дня; «Порядку здійснення закупівель товарів, робіт та послуг в АТ «Укрзалізниця» в умовах воєнного стану», затвердженого рішенням правління 05.03.2022 (протокол № Ц – 54/24 </w:t>
      </w:r>
      <w:proofErr w:type="spellStart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Ком.т</w:t>
      </w:r>
      <w:proofErr w:type="spellEnd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.) зі змінами від 18.12.2023 протокол № Ц- 85/81 </w:t>
      </w:r>
      <w:proofErr w:type="spellStart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Ком.т</w:t>
      </w:r>
      <w:proofErr w:type="spellEnd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.</w:t>
      </w:r>
    </w:p>
    <w:p w:rsidR="00EB7089" w:rsidRPr="009A1B48" w:rsidRDefault="00EB7089" w:rsidP="009A1B48">
      <w:pPr>
        <w:rPr>
          <w:lang w:val="uk-UA"/>
        </w:rPr>
      </w:pPr>
      <w:bookmarkStart w:id="0" w:name="_GoBack"/>
      <w:bookmarkEnd w:id="0"/>
    </w:p>
    <w:sectPr w:rsidR="00EB7089" w:rsidRPr="009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CA"/>
    <w:rsid w:val="00071DCA"/>
    <w:rsid w:val="000E3DAD"/>
    <w:rsid w:val="009A08ED"/>
    <w:rsid w:val="009A1B48"/>
    <w:rsid w:val="00A104EF"/>
    <w:rsid w:val="00E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04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styleId="a3">
    <w:name w:val="Hyperlink"/>
    <w:basedOn w:val="a0"/>
    <w:uiPriority w:val="99"/>
    <w:unhideWhenUsed/>
    <w:rsid w:val="009A0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04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styleId="a3">
    <w:name w:val="Hyperlink"/>
    <w:basedOn w:val="a0"/>
    <w:uiPriority w:val="99"/>
    <w:unhideWhenUsed/>
    <w:rsid w:val="009A0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2024-02-12T12:18:00Z</dcterms:created>
  <dcterms:modified xsi:type="dcterms:W3CDTF">2024-04-02T12:56:00Z</dcterms:modified>
</cp:coreProperties>
</file>