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0A274" w14:textId="77777777" w:rsidR="005B0474" w:rsidRPr="003D14C4" w:rsidRDefault="005B0474" w:rsidP="00680A56">
      <w:pPr>
        <w:ind w:left="4956" w:firstLine="708"/>
        <w:rPr>
          <w:rFonts w:ascii="Times New Roman" w:hAnsi="Times New Roman" w:cs="Times New Roman"/>
          <w:color w:val="auto"/>
          <w:sz w:val="26"/>
          <w:szCs w:val="26"/>
        </w:rPr>
      </w:pPr>
    </w:p>
    <w:p w14:paraId="02D4FA43" w14:textId="77777777" w:rsidR="005B0474" w:rsidRPr="003D14C4" w:rsidRDefault="005B0474" w:rsidP="00680A56">
      <w:pPr>
        <w:ind w:left="4956" w:firstLine="708"/>
        <w:rPr>
          <w:rFonts w:ascii="Times New Roman" w:hAnsi="Times New Roman" w:cs="Times New Roman"/>
          <w:color w:val="auto"/>
          <w:sz w:val="26"/>
          <w:szCs w:val="26"/>
        </w:rPr>
      </w:pPr>
      <w:r w:rsidRPr="003D14C4">
        <w:rPr>
          <w:rFonts w:ascii="Times New Roman" w:hAnsi="Times New Roman" w:cs="Times New Roman"/>
          <w:color w:val="auto"/>
          <w:sz w:val="26"/>
          <w:szCs w:val="26"/>
        </w:rPr>
        <w:t>Додаток 3</w:t>
      </w:r>
    </w:p>
    <w:p w14:paraId="3F917FB5" w14:textId="77777777" w:rsidR="005B0474" w:rsidRPr="003D14C4" w:rsidRDefault="005B0474" w:rsidP="00680A56">
      <w:pPr>
        <w:rPr>
          <w:rFonts w:ascii="Times New Roman" w:hAnsi="Times New Roman" w:cs="Times New Roman"/>
          <w:color w:val="auto"/>
          <w:sz w:val="26"/>
          <w:szCs w:val="26"/>
        </w:rPr>
      </w:pPr>
      <w:r w:rsidRPr="003D14C4">
        <w:rPr>
          <w:rFonts w:ascii="Times New Roman" w:hAnsi="Times New Roman" w:cs="Times New Roman"/>
          <w:color w:val="auto"/>
          <w:sz w:val="26"/>
          <w:szCs w:val="26"/>
        </w:rPr>
        <w:t xml:space="preserve">                                                                                       до тендерної документації</w:t>
      </w:r>
    </w:p>
    <w:p w14:paraId="4BDD1268" w14:textId="77777777" w:rsidR="005B0474" w:rsidRPr="003D14C4" w:rsidRDefault="005B0474" w:rsidP="00680A56">
      <w:pPr>
        <w:pStyle w:val="3"/>
        <w:ind w:firstLine="0"/>
        <w:jc w:val="center"/>
        <w:rPr>
          <w:b/>
          <w:sz w:val="16"/>
          <w:szCs w:val="16"/>
        </w:rPr>
      </w:pPr>
    </w:p>
    <w:p w14:paraId="1E8465E9" w14:textId="59918E0E" w:rsidR="00DE7FCD" w:rsidRPr="00001452" w:rsidRDefault="008D176B" w:rsidP="00DE7FCD">
      <w:pPr>
        <w:tabs>
          <w:tab w:val="left" w:pos="1087"/>
        </w:tabs>
        <w:spacing w:line="240" w:lineRule="auto"/>
        <w:rPr>
          <w:rFonts w:ascii="Times New Roman" w:hAnsi="Times New Roman" w:cs="Times New Roman"/>
          <w:sz w:val="14"/>
          <w:szCs w:val="14"/>
          <w:lang w:val="ru-RU"/>
        </w:rPr>
      </w:pPr>
      <w:r w:rsidRPr="00142B50">
        <w:rPr>
          <w:rFonts w:ascii="Times New Roman" w:hAnsi="Times New Roman" w:cs="Times New Roman"/>
          <w:b/>
          <w:sz w:val="24"/>
          <w:szCs w:val="24"/>
          <w:u w:val="single"/>
        </w:rPr>
        <w:t>Технічні, якісні та кількісні характеристики предмета закупівлі</w:t>
      </w:r>
      <w:r w:rsidR="00260E95" w:rsidRPr="00260E95">
        <w:rPr>
          <w:rFonts w:ascii="Times New Roman" w:hAnsi="Times New Roman" w:cs="Times New Roman"/>
          <w:b/>
          <w:sz w:val="24"/>
          <w:szCs w:val="24"/>
          <w:u w:val="single"/>
          <w:lang w:val="ru-RU"/>
        </w:rPr>
        <w:t xml:space="preserve">, </w:t>
      </w:r>
      <w:proofErr w:type="spellStart"/>
      <w:r w:rsidR="00260E95" w:rsidRPr="00260E95">
        <w:rPr>
          <w:rFonts w:ascii="Times New Roman" w:hAnsi="Times New Roman" w:cs="Times New Roman"/>
          <w:b/>
          <w:sz w:val="24"/>
          <w:szCs w:val="24"/>
          <w:u w:val="single"/>
          <w:lang w:val="ru-RU"/>
        </w:rPr>
        <w:t>технічна</w:t>
      </w:r>
      <w:proofErr w:type="spellEnd"/>
      <w:r w:rsidR="00260E95" w:rsidRPr="00260E95">
        <w:rPr>
          <w:rFonts w:ascii="Times New Roman" w:hAnsi="Times New Roman" w:cs="Times New Roman"/>
          <w:b/>
          <w:sz w:val="24"/>
          <w:szCs w:val="24"/>
          <w:u w:val="single"/>
          <w:lang w:val="ru-RU"/>
        </w:rPr>
        <w:t xml:space="preserve"> </w:t>
      </w:r>
    </w:p>
    <w:p w14:paraId="7B17ED7B" w14:textId="77777777" w:rsidR="008D176B" w:rsidRPr="00DE7FCD" w:rsidRDefault="00260E95" w:rsidP="00260E95">
      <w:pPr>
        <w:spacing w:line="240" w:lineRule="auto"/>
        <w:jc w:val="center"/>
        <w:rPr>
          <w:rFonts w:ascii="Times New Roman" w:hAnsi="Times New Roman" w:cs="Times New Roman"/>
          <w:b/>
          <w:i/>
          <w:sz w:val="24"/>
          <w:szCs w:val="24"/>
          <w:u w:val="single"/>
        </w:rPr>
      </w:pPr>
      <w:r w:rsidRPr="00DE7FCD">
        <w:rPr>
          <w:rFonts w:ascii="Times New Roman" w:hAnsi="Times New Roman" w:cs="Times New Roman"/>
          <w:b/>
          <w:sz w:val="24"/>
          <w:szCs w:val="24"/>
          <w:u w:val="single"/>
        </w:rPr>
        <w:t>специфікація</w:t>
      </w:r>
    </w:p>
    <w:p w14:paraId="5FFE6F62" w14:textId="77777777" w:rsidR="008D176B" w:rsidRPr="00142B50" w:rsidRDefault="008D176B" w:rsidP="008D176B">
      <w:pPr>
        <w:spacing w:line="240" w:lineRule="auto"/>
        <w:jc w:val="center"/>
        <w:rPr>
          <w:rFonts w:ascii="Times New Roman" w:hAnsi="Times New Roman" w:cs="Times New Roman"/>
          <w:b/>
          <w:sz w:val="24"/>
          <w:szCs w:val="24"/>
          <w:lang w:eastAsia="uk-UA"/>
        </w:rPr>
      </w:pPr>
    </w:p>
    <w:p w14:paraId="3F03EB6D" w14:textId="77777777" w:rsidR="00CB125B" w:rsidRPr="00BF0150" w:rsidRDefault="008D176B" w:rsidP="00816FD4">
      <w:pPr>
        <w:pStyle w:val="rvps2"/>
        <w:shd w:val="clear" w:color="auto" w:fill="FFFFFF"/>
        <w:spacing w:before="0" w:beforeAutospacing="0" w:after="0" w:afterAutospacing="0"/>
        <w:jc w:val="both"/>
        <w:textAlignment w:val="baseline"/>
        <w:rPr>
          <w:sz w:val="26"/>
          <w:szCs w:val="26"/>
        </w:rPr>
      </w:pPr>
      <w:r w:rsidRPr="00BF0150">
        <w:rPr>
          <w:b/>
          <w:sz w:val="26"/>
          <w:szCs w:val="26"/>
          <w:u w:val="single"/>
        </w:rPr>
        <w:t>Предмет закупівлі</w:t>
      </w:r>
      <w:r w:rsidRPr="00BF0150">
        <w:rPr>
          <w:sz w:val="26"/>
          <w:szCs w:val="26"/>
        </w:rPr>
        <w:t xml:space="preserve">: </w:t>
      </w:r>
    </w:p>
    <w:p w14:paraId="146B92DC" w14:textId="77777777" w:rsidR="00E93D49" w:rsidRPr="00BF0150" w:rsidRDefault="00E93D49" w:rsidP="003968E0">
      <w:pPr>
        <w:spacing w:line="240" w:lineRule="auto"/>
        <w:jc w:val="both"/>
        <w:rPr>
          <w:rFonts w:ascii="Times New Roman" w:eastAsia="Calibri" w:hAnsi="Times New Roman" w:cs="Times New Roman"/>
          <w:b/>
          <w:sz w:val="26"/>
          <w:szCs w:val="26"/>
          <w:lang w:eastAsia="en-US"/>
        </w:rPr>
      </w:pPr>
      <w:r w:rsidRPr="00BF0150">
        <w:rPr>
          <w:rFonts w:ascii="Times New Roman" w:hAnsi="Times New Roman" w:cs="Times New Roman"/>
          <w:b/>
          <w:color w:val="1D1B11"/>
          <w:sz w:val="26"/>
          <w:szCs w:val="26"/>
          <w:lang w:eastAsia="ar-SA"/>
        </w:rPr>
        <w:t>ДК 021:2015 – 33730000-6 - Офтальмологічні вироби та коригувальні лінзи</w:t>
      </w:r>
      <w:r w:rsidRPr="00BF0150">
        <w:rPr>
          <w:rFonts w:ascii="Times New Roman" w:eastAsia="Calibri" w:hAnsi="Times New Roman" w:cs="Times New Roman"/>
          <w:b/>
          <w:sz w:val="26"/>
          <w:szCs w:val="26"/>
          <w:lang w:eastAsia="en-US"/>
        </w:rPr>
        <w:t xml:space="preserve"> </w:t>
      </w:r>
    </w:p>
    <w:p w14:paraId="7DEDC8BA" w14:textId="77777777" w:rsidR="00BF0150" w:rsidRPr="008C27E7" w:rsidRDefault="00FE7FE9" w:rsidP="00FE7FE9">
      <w:pPr>
        <w:pStyle w:val="af9"/>
        <w:jc w:val="center"/>
        <w:rPr>
          <w:color w:val="000000"/>
          <w:sz w:val="26"/>
          <w:szCs w:val="26"/>
          <w:highlight w:val="yellow"/>
          <w:lang w:eastAsia="uk-UA"/>
        </w:rPr>
      </w:pPr>
      <w:r>
        <w:rPr>
          <w:b/>
          <w:color w:val="000000"/>
          <w:sz w:val="26"/>
          <w:szCs w:val="26"/>
        </w:rPr>
        <w:t>(</w:t>
      </w:r>
      <w:r w:rsidR="00BF0150" w:rsidRPr="00BF0150">
        <w:rPr>
          <w:b/>
          <w:color w:val="000000"/>
          <w:sz w:val="26"/>
          <w:szCs w:val="26"/>
        </w:rPr>
        <w:t>Офтальмологі</w:t>
      </w:r>
      <w:r>
        <w:rPr>
          <w:b/>
          <w:color w:val="000000"/>
          <w:sz w:val="26"/>
          <w:szCs w:val="26"/>
        </w:rPr>
        <w:t>чні вироби)</w:t>
      </w:r>
    </w:p>
    <w:p w14:paraId="263A7A5D" w14:textId="77777777" w:rsidR="003968E0" w:rsidRPr="00BF0150" w:rsidRDefault="003968E0" w:rsidP="008C27E7">
      <w:pPr>
        <w:pStyle w:val="rvps2"/>
        <w:shd w:val="clear" w:color="auto" w:fill="FFFFFF"/>
        <w:spacing w:before="0" w:beforeAutospacing="0" w:after="0" w:afterAutospacing="0"/>
        <w:jc w:val="both"/>
        <w:textAlignment w:val="baseline"/>
        <w:rPr>
          <w:highlight w:val="yellow"/>
        </w:rPr>
      </w:pPr>
    </w:p>
    <w:p w14:paraId="2C74FFC1" w14:textId="77777777" w:rsidR="00A02835" w:rsidRPr="006D6087" w:rsidRDefault="00A02835" w:rsidP="00A02835">
      <w:pPr>
        <w:spacing w:line="240" w:lineRule="auto"/>
        <w:jc w:val="center"/>
        <w:rPr>
          <w:rFonts w:ascii="Times New Roman" w:hAnsi="Times New Roman" w:cs="Times New Roman"/>
          <w:b/>
        </w:rPr>
      </w:pPr>
      <w:r w:rsidRPr="006D6087">
        <w:rPr>
          <w:rFonts w:ascii="Times New Roman" w:hAnsi="Times New Roman" w:cs="Times New Roman"/>
          <w:b/>
        </w:rPr>
        <w:t>МЕДИКО-ТЕХНІЧНІ ВИМОГИ</w:t>
      </w:r>
    </w:p>
    <w:p w14:paraId="1F844AE9" w14:textId="77777777" w:rsidR="00BF0150" w:rsidRPr="00BF0150" w:rsidRDefault="00BF0150" w:rsidP="00BF0150">
      <w:pPr>
        <w:spacing w:line="240" w:lineRule="auto"/>
        <w:jc w:val="center"/>
        <w:rPr>
          <w:rFonts w:ascii="Times New Roman" w:eastAsia="Calibri" w:hAnsi="Times New Roman" w:cs="Times New Roman"/>
          <w:b/>
          <w:sz w:val="26"/>
          <w:szCs w:val="26"/>
          <w:lang w:eastAsia="en-US"/>
        </w:rPr>
      </w:pPr>
      <w:r w:rsidRPr="00BF0150">
        <w:rPr>
          <w:rFonts w:ascii="Times New Roman" w:hAnsi="Times New Roman" w:cs="Times New Roman"/>
          <w:b/>
          <w:color w:val="1D1B11"/>
          <w:sz w:val="26"/>
          <w:szCs w:val="26"/>
          <w:lang w:eastAsia="ar-SA"/>
        </w:rPr>
        <w:t>ДК 021:2015 – 33730000-6 - Офтальмологічні вироби та коригувальні лінзи</w:t>
      </w:r>
    </w:p>
    <w:p w14:paraId="313A7E2C" w14:textId="77777777" w:rsidR="00A02835" w:rsidRDefault="00FE7FE9" w:rsidP="00BF0150">
      <w:pPr>
        <w:spacing w:line="240" w:lineRule="auto"/>
        <w:jc w:val="center"/>
        <w:rPr>
          <w:rFonts w:ascii="Times New Roman" w:hAnsi="Times New Roman"/>
          <w:b/>
          <w:sz w:val="26"/>
          <w:szCs w:val="26"/>
        </w:rPr>
      </w:pPr>
      <w:r>
        <w:rPr>
          <w:rFonts w:ascii="Times New Roman" w:hAnsi="Times New Roman"/>
          <w:b/>
          <w:sz w:val="26"/>
          <w:szCs w:val="26"/>
        </w:rPr>
        <w:t>(Офтальмологічні вироби)</w:t>
      </w:r>
    </w:p>
    <w:p w14:paraId="2C073A4C" w14:textId="77777777" w:rsidR="00BF0150" w:rsidRDefault="00BF0150" w:rsidP="00A02835">
      <w:pPr>
        <w:spacing w:line="240" w:lineRule="auto"/>
        <w:jc w:val="center"/>
        <w:rPr>
          <w:rStyle w:val="40"/>
          <w:rFonts w:ascii="Times New Roman" w:hAnsi="Times New Roman" w:cs="Times New Roman"/>
          <w:b w:val="0"/>
          <w:bCs/>
          <w:iCs/>
          <w:sz w:val="16"/>
          <w:szCs w:val="16"/>
          <w:lang w:eastAsia="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559"/>
        <w:gridCol w:w="1418"/>
        <w:gridCol w:w="709"/>
        <w:gridCol w:w="708"/>
        <w:gridCol w:w="3402"/>
      </w:tblGrid>
      <w:tr w:rsidR="00406C98" w:rsidRPr="00705201" w14:paraId="512B6E9F" w14:textId="77777777" w:rsidTr="005677B3">
        <w:trPr>
          <w:trHeight w:val="796"/>
        </w:trPr>
        <w:tc>
          <w:tcPr>
            <w:tcW w:w="567" w:type="dxa"/>
          </w:tcPr>
          <w:p w14:paraId="2C54470F" w14:textId="77777777" w:rsidR="00406C98" w:rsidRPr="00191003" w:rsidRDefault="00406C98" w:rsidP="004606CC">
            <w:pPr>
              <w:spacing w:line="240" w:lineRule="auto"/>
              <w:jc w:val="center"/>
              <w:rPr>
                <w:rFonts w:ascii="Times New Roman" w:hAnsi="Times New Roman" w:cs="Times New Roman"/>
                <w:b/>
                <w:sz w:val="20"/>
                <w:szCs w:val="20"/>
              </w:rPr>
            </w:pPr>
            <w:r w:rsidRPr="00191003">
              <w:rPr>
                <w:rFonts w:ascii="Times New Roman" w:hAnsi="Times New Roman" w:cs="Times New Roman"/>
                <w:b/>
                <w:sz w:val="20"/>
                <w:szCs w:val="20"/>
              </w:rPr>
              <w:t>№ п/</w:t>
            </w:r>
            <w:proofErr w:type="spellStart"/>
            <w:r w:rsidRPr="00191003">
              <w:rPr>
                <w:rFonts w:ascii="Times New Roman" w:hAnsi="Times New Roman" w:cs="Times New Roman"/>
                <w:b/>
                <w:sz w:val="20"/>
                <w:szCs w:val="20"/>
              </w:rPr>
              <w:t>п</w:t>
            </w:r>
            <w:proofErr w:type="spellEnd"/>
          </w:p>
        </w:tc>
        <w:tc>
          <w:tcPr>
            <w:tcW w:w="1985" w:type="dxa"/>
            <w:shd w:val="clear" w:color="auto" w:fill="auto"/>
            <w:hideMark/>
          </w:tcPr>
          <w:p w14:paraId="3836CEEF" w14:textId="77777777" w:rsidR="00406C98" w:rsidRPr="00191003" w:rsidRDefault="00406C98" w:rsidP="00915BE3">
            <w:pPr>
              <w:spacing w:line="240" w:lineRule="auto"/>
              <w:jc w:val="center"/>
              <w:rPr>
                <w:rFonts w:ascii="Times New Roman" w:hAnsi="Times New Roman" w:cs="Times New Roman"/>
                <w:b/>
                <w:sz w:val="20"/>
                <w:szCs w:val="20"/>
              </w:rPr>
            </w:pPr>
            <w:r w:rsidRPr="00191003">
              <w:rPr>
                <w:rFonts w:ascii="Times New Roman" w:hAnsi="Times New Roman" w:cs="Times New Roman"/>
                <w:b/>
                <w:sz w:val="20"/>
                <w:szCs w:val="20"/>
              </w:rPr>
              <w:t>Найменування</w:t>
            </w:r>
          </w:p>
        </w:tc>
        <w:tc>
          <w:tcPr>
            <w:tcW w:w="1559" w:type="dxa"/>
            <w:shd w:val="clear" w:color="auto" w:fill="auto"/>
          </w:tcPr>
          <w:p w14:paraId="29AD816A" w14:textId="31090A2D" w:rsidR="00406C98" w:rsidRPr="00191003" w:rsidRDefault="00406C98" w:rsidP="00915BE3">
            <w:pPr>
              <w:spacing w:line="240" w:lineRule="auto"/>
              <w:jc w:val="center"/>
              <w:rPr>
                <w:rFonts w:ascii="Times New Roman" w:hAnsi="Times New Roman" w:cs="Times New Roman"/>
                <w:b/>
                <w:sz w:val="20"/>
                <w:szCs w:val="20"/>
              </w:rPr>
            </w:pPr>
            <w:r w:rsidRPr="00191003">
              <w:rPr>
                <w:rFonts w:ascii="Times New Roman" w:hAnsi="Times New Roman" w:cs="Times New Roman"/>
                <w:b/>
                <w:bCs/>
                <w:sz w:val="20"/>
                <w:szCs w:val="20"/>
              </w:rPr>
              <w:t xml:space="preserve">НК </w:t>
            </w:r>
            <w:r w:rsidRPr="00707A9B">
              <w:rPr>
                <w:rFonts w:ascii="Times New Roman" w:hAnsi="Times New Roman" w:cs="Times New Roman"/>
                <w:b/>
                <w:bCs/>
                <w:sz w:val="20"/>
                <w:szCs w:val="20"/>
              </w:rPr>
              <w:t>024:20</w:t>
            </w:r>
            <w:r w:rsidR="004F40D5" w:rsidRPr="00707A9B">
              <w:rPr>
                <w:rFonts w:ascii="Times New Roman" w:hAnsi="Times New Roman" w:cs="Times New Roman"/>
                <w:b/>
                <w:bCs/>
                <w:sz w:val="20"/>
                <w:szCs w:val="20"/>
              </w:rPr>
              <w:t>23</w:t>
            </w:r>
          </w:p>
        </w:tc>
        <w:tc>
          <w:tcPr>
            <w:tcW w:w="1418" w:type="dxa"/>
            <w:shd w:val="clear" w:color="auto" w:fill="auto"/>
          </w:tcPr>
          <w:p w14:paraId="004A8A24" w14:textId="77777777" w:rsidR="00406C98" w:rsidRPr="00191003" w:rsidRDefault="00406C98" w:rsidP="00915BE3">
            <w:pPr>
              <w:spacing w:line="240" w:lineRule="auto"/>
              <w:jc w:val="center"/>
              <w:rPr>
                <w:rFonts w:ascii="Times New Roman" w:hAnsi="Times New Roman" w:cs="Times New Roman"/>
                <w:b/>
                <w:sz w:val="20"/>
                <w:szCs w:val="20"/>
              </w:rPr>
            </w:pPr>
            <w:r w:rsidRPr="00191003">
              <w:rPr>
                <w:rFonts w:ascii="Times New Roman" w:hAnsi="Times New Roman" w:cs="Times New Roman"/>
                <w:b/>
                <w:bCs/>
                <w:sz w:val="20"/>
                <w:szCs w:val="20"/>
              </w:rPr>
              <w:t>ДК 021:2015</w:t>
            </w:r>
          </w:p>
        </w:tc>
        <w:tc>
          <w:tcPr>
            <w:tcW w:w="709" w:type="dxa"/>
            <w:shd w:val="clear" w:color="auto" w:fill="auto"/>
            <w:hideMark/>
          </w:tcPr>
          <w:p w14:paraId="46A23742" w14:textId="77777777" w:rsidR="00406C98" w:rsidRPr="00191003" w:rsidRDefault="00406C98" w:rsidP="00915BE3">
            <w:pPr>
              <w:spacing w:line="240" w:lineRule="auto"/>
              <w:jc w:val="center"/>
              <w:rPr>
                <w:rFonts w:ascii="Times New Roman" w:hAnsi="Times New Roman" w:cs="Times New Roman"/>
                <w:b/>
                <w:sz w:val="20"/>
                <w:szCs w:val="20"/>
              </w:rPr>
            </w:pPr>
            <w:r w:rsidRPr="00191003">
              <w:rPr>
                <w:rFonts w:ascii="Times New Roman" w:hAnsi="Times New Roman" w:cs="Times New Roman"/>
                <w:b/>
                <w:sz w:val="20"/>
                <w:szCs w:val="20"/>
              </w:rPr>
              <w:t>Од. виміру</w:t>
            </w:r>
          </w:p>
        </w:tc>
        <w:tc>
          <w:tcPr>
            <w:tcW w:w="708" w:type="dxa"/>
            <w:shd w:val="clear" w:color="auto" w:fill="auto"/>
            <w:hideMark/>
          </w:tcPr>
          <w:p w14:paraId="582EB0F3" w14:textId="6BB11FD5" w:rsidR="00406C98" w:rsidRPr="00191003" w:rsidRDefault="00406C98" w:rsidP="00915BE3">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Кіль-</w:t>
            </w:r>
            <w:r w:rsidRPr="00191003">
              <w:rPr>
                <w:rFonts w:ascii="Times New Roman" w:hAnsi="Times New Roman" w:cs="Times New Roman"/>
                <w:b/>
                <w:sz w:val="20"/>
                <w:szCs w:val="20"/>
              </w:rPr>
              <w:t>кість</w:t>
            </w:r>
            <w:proofErr w:type="spellEnd"/>
          </w:p>
        </w:tc>
        <w:tc>
          <w:tcPr>
            <w:tcW w:w="3402" w:type="dxa"/>
          </w:tcPr>
          <w:p w14:paraId="47665423" w14:textId="07A5CE70" w:rsidR="00406C98" w:rsidRPr="00191003" w:rsidRDefault="00406C98" w:rsidP="00406C98">
            <w:pPr>
              <w:spacing w:line="240" w:lineRule="auto"/>
              <w:ind w:right="-111"/>
              <w:jc w:val="center"/>
              <w:rPr>
                <w:rFonts w:ascii="Times New Roman" w:hAnsi="Times New Roman" w:cs="Times New Roman"/>
                <w:b/>
                <w:sz w:val="20"/>
                <w:szCs w:val="20"/>
              </w:rPr>
            </w:pPr>
            <w:proofErr w:type="spellStart"/>
            <w:r w:rsidRPr="00915BE3">
              <w:rPr>
                <w:rFonts w:ascii="Times New Roman" w:hAnsi="Times New Roman"/>
                <w:b/>
                <w:sz w:val="20"/>
                <w:szCs w:val="20"/>
                <w:lang w:eastAsia="zh-CN"/>
              </w:rPr>
              <w:t>Медико-технічні</w:t>
            </w:r>
            <w:proofErr w:type="spellEnd"/>
            <w:r w:rsidRPr="00915BE3">
              <w:rPr>
                <w:rFonts w:ascii="Times New Roman" w:hAnsi="Times New Roman"/>
                <w:b/>
                <w:sz w:val="20"/>
                <w:szCs w:val="20"/>
                <w:lang w:eastAsia="zh-CN"/>
              </w:rPr>
              <w:t xml:space="preserve"> вимоги</w:t>
            </w:r>
          </w:p>
        </w:tc>
      </w:tr>
      <w:tr w:rsidR="00406C98" w:rsidRPr="00191003" w14:paraId="0FECD99F" w14:textId="77777777" w:rsidTr="005677B3">
        <w:trPr>
          <w:trHeight w:val="412"/>
        </w:trPr>
        <w:tc>
          <w:tcPr>
            <w:tcW w:w="567" w:type="dxa"/>
            <w:vAlign w:val="center"/>
          </w:tcPr>
          <w:p w14:paraId="68700647" w14:textId="77777777" w:rsidR="00406C98" w:rsidRPr="004C4364" w:rsidRDefault="00406C98" w:rsidP="006969BF">
            <w:pPr>
              <w:spacing w:line="240" w:lineRule="auto"/>
              <w:rPr>
                <w:rFonts w:ascii="Times New Roman" w:hAnsi="Times New Roman" w:cs="Times New Roman"/>
                <w:sz w:val="20"/>
                <w:szCs w:val="20"/>
              </w:rPr>
            </w:pPr>
            <w:r w:rsidRPr="004C4364">
              <w:rPr>
                <w:rFonts w:ascii="Times New Roman" w:hAnsi="Times New Roman" w:cs="Times New Roman"/>
                <w:sz w:val="20"/>
                <w:szCs w:val="20"/>
              </w:rPr>
              <w:t>1</w:t>
            </w:r>
          </w:p>
        </w:tc>
        <w:tc>
          <w:tcPr>
            <w:tcW w:w="1985" w:type="dxa"/>
            <w:shd w:val="clear" w:color="auto" w:fill="auto"/>
            <w:noWrap/>
          </w:tcPr>
          <w:p w14:paraId="5846533D" w14:textId="77777777" w:rsidR="00DE7FCD" w:rsidRPr="00D644F3" w:rsidRDefault="00406C98" w:rsidP="00DE7FCD">
            <w:pPr>
              <w:tabs>
                <w:tab w:val="left" w:pos="1087"/>
              </w:tabs>
              <w:spacing w:line="240" w:lineRule="auto"/>
              <w:rPr>
                <w:rFonts w:ascii="Times New Roman" w:hAnsi="Times New Roman" w:cs="Times New Roman"/>
                <w:sz w:val="18"/>
                <w:szCs w:val="18"/>
              </w:rPr>
            </w:pPr>
            <w:proofErr w:type="spellStart"/>
            <w:r w:rsidRPr="00D644F3">
              <w:rPr>
                <w:rFonts w:ascii="Times New Roman" w:hAnsi="Times New Roman" w:cs="Times New Roman"/>
                <w:sz w:val="18"/>
                <w:szCs w:val="18"/>
              </w:rPr>
              <w:t>Асферична</w:t>
            </w:r>
            <w:proofErr w:type="spellEnd"/>
            <w:r w:rsidRPr="00D644F3">
              <w:rPr>
                <w:rFonts w:ascii="Times New Roman" w:hAnsi="Times New Roman" w:cs="Times New Roman"/>
                <w:sz w:val="18"/>
                <w:szCs w:val="18"/>
              </w:rPr>
              <w:t xml:space="preserve"> акрилова гідрофільна моноблочна </w:t>
            </w:r>
            <w:proofErr w:type="spellStart"/>
            <w:r w:rsidRPr="00D644F3">
              <w:rPr>
                <w:rFonts w:ascii="Times New Roman" w:hAnsi="Times New Roman" w:cs="Times New Roman"/>
                <w:sz w:val="18"/>
                <w:szCs w:val="18"/>
              </w:rPr>
              <w:t>інтраокулярна</w:t>
            </w:r>
            <w:proofErr w:type="spellEnd"/>
            <w:r w:rsidRPr="00D644F3">
              <w:rPr>
                <w:rFonts w:ascii="Times New Roman" w:hAnsi="Times New Roman" w:cs="Times New Roman"/>
                <w:sz w:val="18"/>
                <w:szCs w:val="18"/>
              </w:rPr>
              <w:t xml:space="preserve"> лінза </w:t>
            </w:r>
            <w:r w:rsidRPr="00D644F3">
              <w:rPr>
                <w:rFonts w:ascii="Times New Roman" w:hAnsi="Times New Roman" w:cs="Times New Roman"/>
                <w:sz w:val="18"/>
                <w:szCs w:val="18"/>
                <w:lang w:val="en-US"/>
              </w:rPr>
              <w:t>AS</w:t>
            </w:r>
            <w:r w:rsidRPr="00D644F3">
              <w:rPr>
                <w:rFonts w:ascii="Times New Roman" w:hAnsi="Times New Roman" w:cs="Times New Roman"/>
                <w:sz w:val="18"/>
                <w:szCs w:val="18"/>
              </w:rPr>
              <w:t>-</w:t>
            </w:r>
            <w:r w:rsidRPr="00D644F3">
              <w:rPr>
                <w:rFonts w:ascii="Times New Roman" w:hAnsi="Times New Roman" w:cs="Times New Roman"/>
                <w:sz w:val="18"/>
                <w:szCs w:val="18"/>
                <w:lang w:val="en-US"/>
              </w:rPr>
              <w:t>IOL</w:t>
            </w:r>
            <w:r w:rsidRPr="00D644F3">
              <w:rPr>
                <w:rFonts w:ascii="Times New Roman" w:hAnsi="Times New Roman" w:cs="Times New Roman"/>
                <w:sz w:val="18"/>
                <w:szCs w:val="18"/>
              </w:rPr>
              <w:t xml:space="preserve"> з </w:t>
            </w:r>
            <w:proofErr w:type="spellStart"/>
            <w:r w:rsidRPr="00D644F3">
              <w:rPr>
                <w:rFonts w:ascii="Times New Roman" w:hAnsi="Times New Roman" w:cs="Times New Roman"/>
                <w:sz w:val="18"/>
                <w:szCs w:val="18"/>
              </w:rPr>
              <w:t>УФ-фільтром</w:t>
            </w:r>
            <w:proofErr w:type="spellEnd"/>
            <w:r w:rsidRPr="00D644F3">
              <w:rPr>
                <w:rFonts w:ascii="Times New Roman" w:hAnsi="Times New Roman" w:cs="Times New Roman"/>
                <w:sz w:val="18"/>
                <w:szCs w:val="18"/>
              </w:rPr>
              <w:t xml:space="preserve"> та природним фільтром синьої частини спектру. </w:t>
            </w:r>
            <w:r w:rsidR="00DE7FCD" w:rsidRPr="00D644F3">
              <w:rPr>
                <w:rFonts w:ascii="Times New Roman" w:hAnsi="Times New Roman" w:cs="Times New Roman"/>
                <w:sz w:val="18"/>
                <w:szCs w:val="18"/>
              </w:rPr>
              <w:t>Оптична сила від -5</w:t>
            </w:r>
            <w:r w:rsidR="00DE7FCD" w:rsidRPr="00D644F3">
              <w:rPr>
                <w:rFonts w:ascii="Times New Roman" w:hAnsi="Times New Roman" w:cs="Times New Roman"/>
                <w:sz w:val="18"/>
                <w:szCs w:val="18"/>
                <w:lang w:val="en-US"/>
              </w:rPr>
              <w:t>D</w:t>
            </w:r>
            <w:r w:rsidR="00DE7FCD" w:rsidRPr="00D644F3">
              <w:rPr>
                <w:rFonts w:ascii="Times New Roman" w:hAnsi="Times New Roman" w:cs="Times New Roman"/>
                <w:sz w:val="18"/>
                <w:szCs w:val="18"/>
              </w:rPr>
              <w:t xml:space="preserve"> до 40</w:t>
            </w:r>
            <w:r w:rsidR="00DE7FCD" w:rsidRPr="00D644F3">
              <w:rPr>
                <w:rFonts w:ascii="Times New Roman" w:hAnsi="Times New Roman" w:cs="Times New Roman"/>
                <w:sz w:val="18"/>
                <w:szCs w:val="18"/>
                <w:lang w:val="en-US"/>
              </w:rPr>
              <w:t>D</w:t>
            </w:r>
            <w:r w:rsidR="00DE7FCD" w:rsidRPr="00D644F3">
              <w:rPr>
                <w:rFonts w:ascii="Times New Roman" w:hAnsi="Times New Roman" w:cs="Times New Roman"/>
                <w:sz w:val="18"/>
                <w:szCs w:val="18"/>
              </w:rPr>
              <w:t xml:space="preserve">  з кроком </w:t>
            </w:r>
            <w:r w:rsidR="00DE7FCD" w:rsidRPr="00D644F3">
              <w:rPr>
                <w:rFonts w:ascii="Times New Roman" w:hAnsi="Times New Roman" w:cs="Times New Roman"/>
                <w:sz w:val="18"/>
                <w:szCs w:val="18"/>
                <w:lang w:val="en-US"/>
              </w:rPr>
              <w:t>ID</w:t>
            </w:r>
            <w:r w:rsidR="00DE7FCD" w:rsidRPr="00D644F3">
              <w:rPr>
                <w:rFonts w:ascii="Times New Roman" w:hAnsi="Times New Roman" w:cs="Times New Roman"/>
                <w:sz w:val="18"/>
                <w:szCs w:val="18"/>
              </w:rPr>
              <w:t xml:space="preserve">, від 12.0 </w:t>
            </w:r>
            <w:r w:rsidR="00DE7FCD" w:rsidRPr="00D644F3">
              <w:rPr>
                <w:rFonts w:ascii="Times New Roman" w:hAnsi="Times New Roman" w:cs="Times New Roman"/>
                <w:sz w:val="18"/>
                <w:szCs w:val="18"/>
                <w:lang w:val="en-US"/>
              </w:rPr>
              <w:t>D</w:t>
            </w:r>
            <w:r w:rsidR="00DE7FCD" w:rsidRPr="00D644F3">
              <w:rPr>
                <w:rFonts w:ascii="Times New Roman" w:hAnsi="Times New Roman" w:cs="Times New Roman"/>
                <w:sz w:val="18"/>
                <w:szCs w:val="18"/>
              </w:rPr>
              <w:t xml:space="preserve">  до 28.0</w:t>
            </w:r>
            <w:r w:rsidR="00DE7FCD" w:rsidRPr="00D644F3">
              <w:rPr>
                <w:rFonts w:ascii="Times New Roman" w:hAnsi="Times New Roman" w:cs="Times New Roman"/>
                <w:sz w:val="18"/>
                <w:szCs w:val="18"/>
                <w:lang w:val="en-US"/>
              </w:rPr>
              <w:t>D</w:t>
            </w:r>
            <w:r w:rsidR="00DE7FCD" w:rsidRPr="00D644F3">
              <w:rPr>
                <w:rFonts w:ascii="Times New Roman" w:hAnsi="Times New Roman" w:cs="Times New Roman"/>
                <w:sz w:val="18"/>
                <w:szCs w:val="18"/>
              </w:rPr>
              <w:t xml:space="preserve"> з кроком 0,5 </w:t>
            </w:r>
            <w:r w:rsidR="00DE7FCD" w:rsidRPr="00D644F3">
              <w:rPr>
                <w:rFonts w:ascii="Times New Roman" w:hAnsi="Times New Roman" w:cs="Times New Roman"/>
                <w:sz w:val="18"/>
                <w:szCs w:val="18"/>
                <w:lang w:val="en-US"/>
              </w:rPr>
              <w:t>D</w:t>
            </w:r>
            <w:r w:rsidR="00DE7FCD" w:rsidRPr="00D644F3">
              <w:rPr>
                <w:rFonts w:ascii="Times New Roman" w:hAnsi="Times New Roman" w:cs="Times New Roman"/>
                <w:sz w:val="18"/>
                <w:szCs w:val="18"/>
              </w:rPr>
              <w:t>.</w:t>
            </w:r>
          </w:p>
          <w:p w14:paraId="1CF442D3" w14:textId="77777777" w:rsidR="00DE7FCD"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А-</w:t>
            </w:r>
            <w:proofErr w:type="spellStart"/>
            <w:r w:rsidRPr="00D644F3">
              <w:rPr>
                <w:rFonts w:ascii="Times New Roman" w:hAnsi="Times New Roman" w:cs="Times New Roman"/>
                <w:sz w:val="18"/>
                <w:szCs w:val="18"/>
                <w:lang w:val="en-US"/>
              </w:rPr>
              <w:t>Const</w:t>
            </w:r>
            <w:proofErr w:type="spellEnd"/>
            <w:r w:rsidRPr="00D644F3">
              <w:rPr>
                <w:rFonts w:ascii="Times New Roman" w:hAnsi="Times New Roman" w:cs="Times New Roman"/>
                <w:sz w:val="18"/>
                <w:szCs w:val="18"/>
              </w:rPr>
              <w:t xml:space="preserve">: </w:t>
            </w:r>
          </w:p>
          <w:p w14:paraId="52441447" w14:textId="61B44F33"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118,0/117,3 </w:t>
            </w:r>
          </w:p>
          <w:p w14:paraId="21EB25FE" w14:textId="3E6560EC"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Оптична сила:</w:t>
            </w:r>
          </w:p>
          <w:p w14:paraId="0C834120" w14:textId="0E89FA94" w:rsidR="00DE7FCD" w:rsidRPr="00D644F3" w:rsidRDefault="00DE7FCD"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+18,0 д -</w:t>
            </w:r>
            <w:r w:rsidR="00C17569" w:rsidRPr="00D644F3">
              <w:rPr>
                <w:rFonts w:ascii="Times New Roman" w:hAnsi="Times New Roman" w:cs="Times New Roman"/>
                <w:sz w:val="18"/>
                <w:szCs w:val="18"/>
              </w:rPr>
              <w:t>1</w:t>
            </w:r>
            <w:r w:rsidRPr="00D644F3">
              <w:rPr>
                <w:rFonts w:ascii="Times New Roman" w:hAnsi="Times New Roman" w:cs="Times New Roman"/>
                <w:sz w:val="18"/>
                <w:szCs w:val="18"/>
              </w:rPr>
              <w:t xml:space="preserve"> </w:t>
            </w:r>
            <w:proofErr w:type="spellStart"/>
            <w:r w:rsidRPr="00D644F3">
              <w:rPr>
                <w:rFonts w:ascii="Times New Roman" w:hAnsi="Times New Roman" w:cs="Times New Roman"/>
                <w:sz w:val="18"/>
                <w:szCs w:val="18"/>
              </w:rPr>
              <w:t>шт</w:t>
            </w:r>
            <w:proofErr w:type="spellEnd"/>
          </w:p>
          <w:p w14:paraId="551D5531" w14:textId="5F373980"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w:t>
            </w:r>
            <w:r w:rsidR="00C17569" w:rsidRPr="00D644F3">
              <w:rPr>
                <w:rFonts w:ascii="Times New Roman" w:hAnsi="Times New Roman" w:cs="Times New Roman"/>
                <w:sz w:val="18"/>
                <w:szCs w:val="18"/>
              </w:rPr>
              <w:t>18,5</w:t>
            </w:r>
            <w:r w:rsidR="00DE7FCD" w:rsidRPr="00D644F3">
              <w:rPr>
                <w:rFonts w:ascii="Times New Roman" w:hAnsi="Times New Roman" w:cs="Times New Roman"/>
                <w:sz w:val="18"/>
                <w:szCs w:val="18"/>
              </w:rPr>
              <w:t xml:space="preserve"> д -</w:t>
            </w:r>
            <w:r w:rsidR="00C17569" w:rsidRPr="00D644F3">
              <w:rPr>
                <w:rFonts w:ascii="Times New Roman" w:hAnsi="Times New Roman" w:cs="Times New Roman"/>
                <w:sz w:val="18"/>
                <w:szCs w:val="18"/>
              </w:rPr>
              <w:t>4</w:t>
            </w:r>
            <w:r w:rsidR="00DE7FCD" w:rsidRPr="00D644F3">
              <w:rPr>
                <w:rFonts w:ascii="Times New Roman" w:hAnsi="Times New Roman" w:cs="Times New Roman"/>
                <w:sz w:val="18"/>
                <w:szCs w:val="18"/>
              </w:rPr>
              <w:t xml:space="preserve"> </w:t>
            </w:r>
            <w:proofErr w:type="spellStart"/>
            <w:r w:rsidRPr="00D644F3">
              <w:rPr>
                <w:rFonts w:ascii="Times New Roman" w:hAnsi="Times New Roman" w:cs="Times New Roman"/>
                <w:sz w:val="18"/>
                <w:szCs w:val="18"/>
              </w:rPr>
              <w:t>шт</w:t>
            </w:r>
            <w:proofErr w:type="spellEnd"/>
          </w:p>
          <w:p w14:paraId="64A5DADC" w14:textId="316CC7EC" w:rsidR="00C17569" w:rsidRPr="00D644F3" w:rsidRDefault="00C17569"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+19,0 д -4 </w:t>
            </w:r>
            <w:proofErr w:type="spellStart"/>
            <w:r w:rsidRPr="00D644F3">
              <w:rPr>
                <w:rFonts w:ascii="Times New Roman" w:hAnsi="Times New Roman" w:cs="Times New Roman"/>
                <w:sz w:val="18"/>
                <w:szCs w:val="18"/>
              </w:rPr>
              <w:t>шт</w:t>
            </w:r>
            <w:proofErr w:type="spellEnd"/>
          </w:p>
          <w:p w14:paraId="49CA1153" w14:textId="353E7D08" w:rsidR="00C17569" w:rsidRPr="00D644F3" w:rsidRDefault="00C17569"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+19,5 д –4 </w:t>
            </w:r>
            <w:proofErr w:type="spellStart"/>
            <w:r w:rsidRPr="00D644F3">
              <w:rPr>
                <w:rFonts w:ascii="Times New Roman" w:hAnsi="Times New Roman" w:cs="Times New Roman"/>
                <w:sz w:val="18"/>
                <w:szCs w:val="18"/>
              </w:rPr>
              <w:t>шт</w:t>
            </w:r>
            <w:proofErr w:type="spellEnd"/>
          </w:p>
          <w:p w14:paraId="615A236C" w14:textId="6E4E0A25"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+20,0 д </w:t>
            </w:r>
            <w:r w:rsidR="00C17569" w:rsidRPr="00D644F3">
              <w:rPr>
                <w:rFonts w:ascii="Times New Roman" w:hAnsi="Times New Roman" w:cs="Times New Roman"/>
                <w:sz w:val="18"/>
                <w:szCs w:val="18"/>
              </w:rPr>
              <w:t xml:space="preserve">–4 </w:t>
            </w:r>
            <w:proofErr w:type="spellStart"/>
            <w:r w:rsidRPr="00D644F3">
              <w:rPr>
                <w:rFonts w:ascii="Times New Roman" w:hAnsi="Times New Roman" w:cs="Times New Roman"/>
                <w:sz w:val="18"/>
                <w:szCs w:val="18"/>
              </w:rPr>
              <w:t>шт</w:t>
            </w:r>
            <w:proofErr w:type="spellEnd"/>
          </w:p>
          <w:p w14:paraId="5A0DD248" w14:textId="708D3CAF" w:rsidR="00406C98" w:rsidRPr="00D644F3" w:rsidRDefault="00DE7FCD"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+20,5 д - </w:t>
            </w:r>
            <w:r w:rsidR="00C17569" w:rsidRPr="00D644F3">
              <w:rPr>
                <w:rFonts w:ascii="Times New Roman" w:hAnsi="Times New Roman" w:cs="Times New Roman"/>
                <w:sz w:val="18"/>
                <w:szCs w:val="18"/>
              </w:rPr>
              <w:t>6</w:t>
            </w:r>
            <w:r w:rsidR="00406C98" w:rsidRPr="00D644F3">
              <w:rPr>
                <w:rFonts w:ascii="Times New Roman" w:hAnsi="Times New Roman" w:cs="Times New Roman"/>
                <w:sz w:val="18"/>
                <w:szCs w:val="18"/>
              </w:rPr>
              <w:t>шт</w:t>
            </w:r>
          </w:p>
          <w:p w14:paraId="5F48EB25" w14:textId="5EC494ED"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+21,0 д -</w:t>
            </w:r>
            <w:r w:rsidR="00C17569" w:rsidRPr="00D644F3">
              <w:rPr>
                <w:rFonts w:ascii="Times New Roman" w:hAnsi="Times New Roman" w:cs="Times New Roman"/>
                <w:sz w:val="18"/>
                <w:szCs w:val="18"/>
              </w:rPr>
              <w:t>6</w:t>
            </w:r>
            <w:r w:rsidR="00C93C95" w:rsidRPr="00D644F3">
              <w:rPr>
                <w:rFonts w:ascii="Times New Roman" w:hAnsi="Times New Roman" w:cs="Times New Roman"/>
                <w:sz w:val="18"/>
                <w:szCs w:val="18"/>
              </w:rPr>
              <w:t xml:space="preserve"> </w:t>
            </w:r>
            <w:proofErr w:type="spellStart"/>
            <w:r w:rsidRPr="00D644F3">
              <w:rPr>
                <w:rFonts w:ascii="Times New Roman" w:hAnsi="Times New Roman" w:cs="Times New Roman"/>
                <w:sz w:val="18"/>
                <w:szCs w:val="18"/>
              </w:rPr>
              <w:t>шт</w:t>
            </w:r>
            <w:proofErr w:type="spellEnd"/>
          </w:p>
          <w:p w14:paraId="0B71E63A" w14:textId="0F64AD2D"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+21,5 д -</w:t>
            </w:r>
            <w:r w:rsidR="00C17569" w:rsidRPr="00D644F3">
              <w:rPr>
                <w:rFonts w:ascii="Times New Roman" w:hAnsi="Times New Roman" w:cs="Times New Roman"/>
                <w:sz w:val="18"/>
                <w:szCs w:val="18"/>
              </w:rPr>
              <w:t>6</w:t>
            </w:r>
            <w:r w:rsidR="00C93C95" w:rsidRPr="00D644F3">
              <w:rPr>
                <w:rFonts w:ascii="Times New Roman" w:hAnsi="Times New Roman" w:cs="Times New Roman"/>
                <w:sz w:val="18"/>
                <w:szCs w:val="18"/>
              </w:rPr>
              <w:t xml:space="preserve"> </w:t>
            </w:r>
            <w:proofErr w:type="spellStart"/>
            <w:r w:rsidRPr="00D644F3">
              <w:rPr>
                <w:rFonts w:ascii="Times New Roman" w:hAnsi="Times New Roman" w:cs="Times New Roman"/>
                <w:sz w:val="18"/>
                <w:szCs w:val="18"/>
              </w:rPr>
              <w:t>шт</w:t>
            </w:r>
            <w:proofErr w:type="spellEnd"/>
          </w:p>
          <w:p w14:paraId="2B99F53F" w14:textId="23A7B243"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+22,0 д -</w:t>
            </w:r>
            <w:r w:rsidR="00C93C95" w:rsidRPr="00D644F3">
              <w:rPr>
                <w:rFonts w:ascii="Times New Roman" w:hAnsi="Times New Roman" w:cs="Times New Roman"/>
                <w:sz w:val="18"/>
                <w:szCs w:val="18"/>
              </w:rPr>
              <w:t xml:space="preserve"> </w:t>
            </w:r>
            <w:r w:rsidR="00C17569" w:rsidRPr="00D644F3">
              <w:rPr>
                <w:rFonts w:ascii="Times New Roman" w:hAnsi="Times New Roman" w:cs="Times New Roman"/>
                <w:sz w:val="18"/>
                <w:szCs w:val="18"/>
              </w:rPr>
              <w:t>6</w:t>
            </w:r>
            <w:r w:rsidRPr="00D644F3">
              <w:rPr>
                <w:rFonts w:ascii="Times New Roman" w:hAnsi="Times New Roman" w:cs="Times New Roman"/>
                <w:sz w:val="18"/>
                <w:szCs w:val="18"/>
              </w:rPr>
              <w:t>шт</w:t>
            </w:r>
          </w:p>
          <w:p w14:paraId="4C6231E0" w14:textId="4FC77DD5"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+22,5 д -</w:t>
            </w:r>
            <w:r w:rsidR="00C17569" w:rsidRPr="00D644F3">
              <w:rPr>
                <w:rFonts w:ascii="Times New Roman" w:hAnsi="Times New Roman" w:cs="Times New Roman"/>
                <w:sz w:val="18"/>
                <w:szCs w:val="18"/>
              </w:rPr>
              <w:t>6</w:t>
            </w:r>
            <w:r w:rsidR="00C93C95" w:rsidRPr="00D644F3">
              <w:rPr>
                <w:rFonts w:ascii="Times New Roman" w:hAnsi="Times New Roman" w:cs="Times New Roman"/>
                <w:sz w:val="18"/>
                <w:szCs w:val="18"/>
              </w:rPr>
              <w:t xml:space="preserve"> </w:t>
            </w:r>
            <w:proofErr w:type="spellStart"/>
            <w:r w:rsidRPr="00D644F3">
              <w:rPr>
                <w:rFonts w:ascii="Times New Roman" w:hAnsi="Times New Roman" w:cs="Times New Roman"/>
                <w:sz w:val="18"/>
                <w:szCs w:val="18"/>
              </w:rPr>
              <w:t>шт</w:t>
            </w:r>
            <w:proofErr w:type="spellEnd"/>
          </w:p>
          <w:p w14:paraId="6E203CDB" w14:textId="6E4C6630"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+23,0 д -</w:t>
            </w:r>
            <w:r w:rsidR="00C17569" w:rsidRPr="00D644F3">
              <w:rPr>
                <w:rFonts w:ascii="Times New Roman" w:hAnsi="Times New Roman" w:cs="Times New Roman"/>
                <w:sz w:val="18"/>
                <w:szCs w:val="18"/>
              </w:rPr>
              <w:t>6</w:t>
            </w:r>
            <w:r w:rsidR="00C93C95" w:rsidRPr="00D644F3">
              <w:rPr>
                <w:rFonts w:ascii="Times New Roman" w:hAnsi="Times New Roman" w:cs="Times New Roman"/>
                <w:sz w:val="18"/>
                <w:szCs w:val="18"/>
              </w:rPr>
              <w:t xml:space="preserve"> </w:t>
            </w:r>
            <w:proofErr w:type="spellStart"/>
            <w:r w:rsidRPr="00D644F3">
              <w:rPr>
                <w:rFonts w:ascii="Times New Roman" w:hAnsi="Times New Roman" w:cs="Times New Roman"/>
                <w:sz w:val="18"/>
                <w:szCs w:val="18"/>
              </w:rPr>
              <w:t>шт</w:t>
            </w:r>
            <w:proofErr w:type="spellEnd"/>
          </w:p>
          <w:p w14:paraId="50A8A7AD" w14:textId="74012F6D" w:rsidR="00C17569" w:rsidRPr="00D644F3" w:rsidRDefault="00C17569"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+23,5 д – 4шт</w:t>
            </w:r>
          </w:p>
          <w:p w14:paraId="4FB7F047" w14:textId="6C856101" w:rsidR="00406C98" w:rsidRPr="00D644F3" w:rsidRDefault="00406C98" w:rsidP="006969BF">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+24,0 д -</w:t>
            </w:r>
            <w:r w:rsidR="00C93C95" w:rsidRPr="00D644F3">
              <w:rPr>
                <w:rFonts w:ascii="Times New Roman" w:hAnsi="Times New Roman" w:cs="Times New Roman"/>
                <w:sz w:val="18"/>
                <w:szCs w:val="18"/>
              </w:rPr>
              <w:t xml:space="preserve"> </w:t>
            </w:r>
            <w:r w:rsidR="00C17569" w:rsidRPr="00D644F3">
              <w:rPr>
                <w:rFonts w:ascii="Times New Roman" w:hAnsi="Times New Roman" w:cs="Times New Roman"/>
                <w:sz w:val="18"/>
                <w:szCs w:val="18"/>
              </w:rPr>
              <w:t>1</w:t>
            </w:r>
            <w:r w:rsidRPr="00D644F3">
              <w:rPr>
                <w:rFonts w:ascii="Times New Roman" w:hAnsi="Times New Roman" w:cs="Times New Roman"/>
                <w:sz w:val="18"/>
                <w:szCs w:val="18"/>
              </w:rPr>
              <w:t>шт</w:t>
            </w:r>
          </w:p>
          <w:p w14:paraId="5E89B93F" w14:textId="77777777" w:rsidR="00406C98" w:rsidRPr="00D644F3" w:rsidRDefault="00406C98" w:rsidP="006969BF">
            <w:pPr>
              <w:pStyle w:val="af9"/>
              <w:rPr>
                <w:sz w:val="20"/>
                <w:szCs w:val="20"/>
              </w:rPr>
            </w:pPr>
            <w:r w:rsidRPr="00D644F3">
              <w:rPr>
                <w:sz w:val="18"/>
                <w:szCs w:val="18"/>
              </w:rPr>
              <w:t>або еквівалент</w:t>
            </w:r>
          </w:p>
        </w:tc>
        <w:tc>
          <w:tcPr>
            <w:tcW w:w="1559" w:type="dxa"/>
            <w:shd w:val="clear" w:color="auto" w:fill="auto"/>
          </w:tcPr>
          <w:p w14:paraId="64947D7A" w14:textId="77777777" w:rsidR="00406C98" w:rsidRPr="00FE5FB1" w:rsidRDefault="00406C98" w:rsidP="006969BF">
            <w:pPr>
              <w:pStyle w:val="af9"/>
              <w:jc w:val="center"/>
              <w:rPr>
                <w:sz w:val="20"/>
                <w:szCs w:val="20"/>
              </w:rPr>
            </w:pPr>
          </w:p>
          <w:p w14:paraId="2F9E9820" w14:textId="77777777" w:rsidR="00406C98" w:rsidRPr="00FE5FB1" w:rsidRDefault="00406C98" w:rsidP="006969BF">
            <w:pPr>
              <w:pStyle w:val="af9"/>
              <w:jc w:val="center"/>
              <w:rPr>
                <w:sz w:val="20"/>
                <w:szCs w:val="20"/>
              </w:rPr>
            </w:pPr>
            <w:r w:rsidRPr="00FE5FB1">
              <w:rPr>
                <w:sz w:val="20"/>
                <w:szCs w:val="20"/>
              </w:rPr>
              <w:t>16069</w:t>
            </w:r>
          </w:p>
          <w:p w14:paraId="723EBF31" w14:textId="50D39719" w:rsidR="00406C98" w:rsidRPr="00FE5FB1" w:rsidRDefault="00406C98" w:rsidP="006969BF">
            <w:pPr>
              <w:pStyle w:val="af9"/>
              <w:jc w:val="center"/>
              <w:rPr>
                <w:sz w:val="20"/>
                <w:szCs w:val="20"/>
              </w:rPr>
            </w:pPr>
            <w:proofErr w:type="spellStart"/>
            <w:r w:rsidRPr="00FE5FB1">
              <w:rPr>
                <w:sz w:val="20"/>
                <w:szCs w:val="20"/>
              </w:rPr>
              <w:t>Інтраокулярна</w:t>
            </w:r>
            <w:proofErr w:type="spellEnd"/>
            <w:r w:rsidR="007B2CFA">
              <w:rPr>
                <w:sz w:val="20"/>
                <w:szCs w:val="20"/>
              </w:rPr>
              <w:t xml:space="preserve"> лінза з </w:t>
            </w:r>
            <w:proofErr w:type="spellStart"/>
            <w:r w:rsidR="007B2CFA">
              <w:rPr>
                <w:sz w:val="20"/>
                <w:szCs w:val="20"/>
              </w:rPr>
              <w:t>ірі</w:t>
            </w:r>
            <w:r w:rsidRPr="00FE5FB1">
              <w:rPr>
                <w:sz w:val="20"/>
                <w:szCs w:val="20"/>
              </w:rPr>
              <w:t>докапсулярною</w:t>
            </w:r>
            <w:proofErr w:type="spellEnd"/>
            <w:r w:rsidRPr="00FE5FB1">
              <w:rPr>
                <w:sz w:val="20"/>
                <w:szCs w:val="20"/>
              </w:rPr>
              <w:t xml:space="preserve"> фіксацією</w:t>
            </w:r>
          </w:p>
          <w:p w14:paraId="6C39A426" w14:textId="4B233BA7" w:rsidR="00406C98" w:rsidRPr="00FE5FB1" w:rsidRDefault="00406C98" w:rsidP="006969BF">
            <w:pPr>
              <w:pStyle w:val="af9"/>
              <w:jc w:val="center"/>
              <w:rPr>
                <w:sz w:val="20"/>
                <w:szCs w:val="20"/>
              </w:rPr>
            </w:pPr>
          </w:p>
        </w:tc>
        <w:tc>
          <w:tcPr>
            <w:tcW w:w="1418" w:type="dxa"/>
          </w:tcPr>
          <w:p w14:paraId="7A5B2EA0" w14:textId="77777777" w:rsidR="00406C98" w:rsidRPr="00FE5FB1" w:rsidRDefault="00406C98" w:rsidP="006969BF">
            <w:pPr>
              <w:pStyle w:val="tbl-cod"/>
              <w:jc w:val="center"/>
              <w:rPr>
                <w:color w:val="000000" w:themeColor="text1"/>
                <w:sz w:val="20"/>
                <w:szCs w:val="20"/>
              </w:rPr>
            </w:pPr>
          </w:p>
          <w:p w14:paraId="1718B4D3" w14:textId="77777777" w:rsidR="00406C98" w:rsidRPr="00FE5FB1" w:rsidRDefault="00406C98" w:rsidP="006969BF">
            <w:pPr>
              <w:pStyle w:val="tbl-cod"/>
              <w:jc w:val="center"/>
              <w:rPr>
                <w:color w:val="000000" w:themeColor="text1"/>
                <w:sz w:val="20"/>
                <w:szCs w:val="20"/>
              </w:rPr>
            </w:pPr>
            <w:r w:rsidRPr="00FE5FB1">
              <w:rPr>
                <w:color w:val="000000" w:themeColor="text1"/>
                <w:sz w:val="20"/>
                <w:szCs w:val="20"/>
              </w:rPr>
              <w:t xml:space="preserve">33731110-7 </w:t>
            </w:r>
            <w:proofErr w:type="spellStart"/>
            <w:r w:rsidRPr="00FE5FB1">
              <w:rPr>
                <w:color w:val="000000" w:themeColor="text1"/>
                <w:sz w:val="20"/>
                <w:szCs w:val="20"/>
              </w:rPr>
              <w:t>Інтраокулярні</w:t>
            </w:r>
            <w:proofErr w:type="spellEnd"/>
            <w:r w:rsidRPr="00FE5FB1">
              <w:rPr>
                <w:color w:val="000000" w:themeColor="text1"/>
                <w:sz w:val="20"/>
                <w:szCs w:val="20"/>
              </w:rPr>
              <w:t xml:space="preserve"> лінзи</w:t>
            </w:r>
          </w:p>
        </w:tc>
        <w:tc>
          <w:tcPr>
            <w:tcW w:w="709" w:type="dxa"/>
            <w:shd w:val="clear" w:color="auto" w:fill="auto"/>
            <w:vAlign w:val="center"/>
          </w:tcPr>
          <w:p w14:paraId="29DDD081" w14:textId="77777777" w:rsidR="00406C98" w:rsidRPr="00D04DA8" w:rsidRDefault="00406C98" w:rsidP="006969BF">
            <w:pPr>
              <w:widowControl w:val="0"/>
              <w:snapToGrid w:val="0"/>
              <w:jc w:val="center"/>
              <w:rPr>
                <w:rFonts w:ascii="Times New Roman" w:hAnsi="Times New Roman" w:cs="Times New Roman"/>
                <w:sz w:val="20"/>
                <w:szCs w:val="20"/>
              </w:rPr>
            </w:pPr>
            <w:proofErr w:type="spellStart"/>
            <w:r w:rsidRPr="00D04DA8">
              <w:rPr>
                <w:rFonts w:ascii="Times New Roman" w:hAnsi="Times New Roman" w:cs="Times New Roman"/>
                <w:sz w:val="20"/>
                <w:szCs w:val="20"/>
              </w:rPr>
              <w:t>шт</w:t>
            </w:r>
            <w:proofErr w:type="spellEnd"/>
          </w:p>
        </w:tc>
        <w:tc>
          <w:tcPr>
            <w:tcW w:w="708" w:type="dxa"/>
            <w:shd w:val="clear" w:color="auto" w:fill="auto"/>
            <w:vAlign w:val="center"/>
          </w:tcPr>
          <w:p w14:paraId="3D94B423" w14:textId="439E8354" w:rsidR="00406C98" w:rsidRPr="001F26F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58</w:t>
            </w:r>
          </w:p>
        </w:tc>
        <w:tc>
          <w:tcPr>
            <w:tcW w:w="3402" w:type="dxa"/>
          </w:tcPr>
          <w:p w14:paraId="198C9C3A" w14:textId="77777777" w:rsidR="00707A9B" w:rsidRDefault="00406C98" w:rsidP="00406C98">
            <w:pPr>
              <w:tabs>
                <w:tab w:val="left" w:pos="1087"/>
              </w:tabs>
              <w:spacing w:line="240" w:lineRule="auto"/>
              <w:rPr>
                <w:rFonts w:ascii="Times New Roman" w:hAnsi="Times New Roman" w:cs="Times New Roman"/>
                <w:sz w:val="20"/>
                <w:szCs w:val="20"/>
              </w:rPr>
            </w:pPr>
            <w:proofErr w:type="spellStart"/>
            <w:r w:rsidRPr="00915BE3">
              <w:rPr>
                <w:rFonts w:ascii="Times New Roman" w:hAnsi="Times New Roman" w:cs="Times New Roman"/>
                <w:sz w:val="20"/>
                <w:szCs w:val="20"/>
              </w:rPr>
              <w:t>Асферична</w:t>
            </w:r>
            <w:proofErr w:type="spellEnd"/>
            <w:r w:rsidRPr="00915BE3">
              <w:rPr>
                <w:rFonts w:ascii="Times New Roman" w:hAnsi="Times New Roman" w:cs="Times New Roman"/>
                <w:sz w:val="20"/>
                <w:szCs w:val="20"/>
              </w:rPr>
              <w:t xml:space="preserve"> акрилова гідрофільна моноблочна </w:t>
            </w:r>
            <w:proofErr w:type="spellStart"/>
            <w:r w:rsidRPr="00915BE3">
              <w:rPr>
                <w:rFonts w:ascii="Times New Roman" w:hAnsi="Times New Roman" w:cs="Times New Roman"/>
                <w:sz w:val="20"/>
                <w:szCs w:val="20"/>
              </w:rPr>
              <w:t>інтраокулярна</w:t>
            </w:r>
            <w:proofErr w:type="spellEnd"/>
            <w:r w:rsidRPr="00915BE3">
              <w:rPr>
                <w:rFonts w:ascii="Times New Roman" w:hAnsi="Times New Roman" w:cs="Times New Roman"/>
                <w:sz w:val="20"/>
                <w:szCs w:val="20"/>
              </w:rPr>
              <w:t xml:space="preserve"> лінза AS-IOL з </w:t>
            </w:r>
            <w:proofErr w:type="spellStart"/>
            <w:r w:rsidRPr="00915BE3">
              <w:rPr>
                <w:rFonts w:ascii="Times New Roman" w:hAnsi="Times New Roman" w:cs="Times New Roman"/>
                <w:sz w:val="20"/>
                <w:szCs w:val="20"/>
              </w:rPr>
              <w:t>УФ-фільтром</w:t>
            </w:r>
            <w:proofErr w:type="spellEnd"/>
            <w:r w:rsidRPr="00915BE3">
              <w:rPr>
                <w:rFonts w:ascii="Times New Roman" w:hAnsi="Times New Roman" w:cs="Times New Roman"/>
                <w:sz w:val="20"/>
                <w:szCs w:val="20"/>
              </w:rPr>
              <w:t xml:space="preserve"> та природним фільтром синьої частини спектру</w:t>
            </w:r>
            <w:r w:rsidR="00707A9B">
              <w:rPr>
                <w:rFonts w:ascii="Times New Roman" w:hAnsi="Times New Roman" w:cs="Times New Roman"/>
                <w:sz w:val="20"/>
                <w:szCs w:val="20"/>
              </w:rPr>
              <w:t>.</w:t>
            </w:r>
          </w:p>
          <w:p w14:paraId="4FCA0DF4" w14:textId="05415308" w:rsidR="00406C98" w:rsidRPr="00707A9B" w:rsidRDefault="00707A9B" w:rsidP="00406C98">
            <w:pPr>
              <w:tabs>
                <w:tab w:val="left" w:pos="1087"/>
              </w:tabs>
              <w:spacing w:line="240" w:lineRule="auto"/>
              <w:rPr>
                <w:rFonts w:ascii="Times New Roman" w:hAnsi="Times New Roman" w:cs="Times New Roman"/>
                <w:sz w:val="18"/>
                <w:szCs w:val="18"/>
              </w:rPr>
            </w:pPr>
            <w:r w:rsidRPr="00DE7FCD">
              <w:rPr>
                <w:rFonts w:ascii="Times New Roman" w:hAnsi="Times New Roman" w:cs="Times New Roman"/>
                <w:sz w:val="18"/>
                <w:szCs w:val="18"/>
              </w:rPr>
              <w:t>Оптична сила від -5</w:t>
            </w:r>
            <w:r w:rsidRPr="00DE7FCD">
              <w:rPr>
                <w:rFonts w:ascii="Times New Roman" w:hAnsi="Times New Roman" w:cs="Times New Roman"/>
                <w:sz w:val="18"/>
                <w:szCs w:val="18"/>
                <w:lang w:val="en-US"/>
              </w:rPr>
              <w:t>D</w:t>
            </w:r>
            <w:r w:rsidRPr="00DE7FCD">
              <w:rPr>
                <w:rFonts w:ascii="Times New Roman" w:hAnsi="Times New Roman" w:cs="Times New Roman"/>
                <w:sz w:val="18"/>
                <w:szCs w:val="18"/>
              </w:rPr>
              <w:t xml:space="preserve"> до 40</w:t>
            </w:r>
            <w:r w:rsidRPr="00DE7FCD">
              <w:rPr>
                <w:rFonts w:ascii="Times New Roman" w:hAnsi="Times New Roman" w:cs="Times New Roman"/>
                <w:sz w:val="18"/>
                <w:szCs w:val="18"/>
                <w:lang w:val="en-US"/>
              </w:rPr>
              <w:t>D</w:t>
            </w:r>
            <w:r w:rsidRPr="00DE7FCD">
              <w:rPr>
                <w:rFonts w:ascii="Times New Roman" w:hAnsi="Times New Roman" w:cs="Times New Roman"/>
                <w:sz w:val="18"/>
                <w:szCs w:val="18"/>
              </w:rPr>
              <w:t xml:space="preserve">  з кроком </w:t>
            </w:r>
            <w:r w:rsidRPr="00DE7FCD">
              <w:rPr>
                <w:rFonts w:ascii="Times New Roman" w:hAnsi="Times New Roman" w:cs="Times New Roman"/>
                <w:sz w:val="18"/>
                <w:szCs w:val="18"/>
                <w:lang w:val="en-US"/>
              </w:rPr>
              <w:t>ID</w:t>
            </w:r>
            <w:r w:rsidRPr="00DE7FCD">
              <w:rPr>
                <w:rFonts w:ascii="Times New Roman" w:hAnsi="Times New Roman" w:cs="Times New Roman"/>
                <w:sz w:val="18"/>
                <w:szCs w:val="18"/>
              </w:rPr>
              <w:t xml:space="preserve">, від 12.0 </w:t>
            </w:r>
            <w:r w:rsidRPr="00DE7FCD">
              <w:rPr>
                <w:rFonts w:ascii="Times New Roman" w:hAnsi="Times New Roman" w:cs="Times New Roman"/>
                <w:sz w:val="18"/>
                <w:szCs w:val="18"/>
                <w:lang w:val="en-US"/>
              </w:rPr>
              <w:t>D</w:t>
            </w:r>
            <w:r w:rsidRPr="00DE7FCD">
              <w:rPr>
                <w:rFonts w:ascii="Times New Roman" w:hAnsi="Times New Roman" w:cs="Times New Roman"/>
                <w:sz w:val="18"/>
                <w:szCs w:val="18"/>
              </w:rPr>
              <w:t xml:space="preserve">  до 28.0</w:t>
            </w:r>
            <w:r w:rsidRPr="00DE7FCD">
              <w:rPr>
                <w:rFonts w:ascii="Times New Roman" w:hAnsi="Times New Roman" w:cs="Times New Roman"/>
                <w:sz w:val="18"/>
                <w:szCs w:val="18"/>
                <w:lang w:val="en-US"/>
              </w:rPr>
              <w:t>D</w:t>
            </w:r>
            <w:r w:rsidRPr="00DE7FCD">
              <w:rPr>
                <w:rFonts w:ascii="Times New Roman" w:hAnsi="Times New Roman" w:cs="Times New Roman"/>
                <w:sz w:val="18"/>
                <w:szCs w:val="18"/>
              </w:rPr>
              <w:t xml:space="preserve"> з кроком 0,5 </w:t>
            </w:r>
            <w:r w:rsidRPr="00DE7FCD">
              <w:rPr>
                <w:rFonts w:ascii="Times New Roman" w:hAnsi="Times New Roman" w:cs="Times New Roman"/>
                <w:sz w:val="18"/>
                <w:szCs w:val="18"/>
                <w:lang w:val="en-US"/>
              </w:rPr>
              <w:t>D</w:t>
            </w:r>
            <w:r w:rsidRPr="00DE7FCD">
              <w:rPr>
                <w:rFonts w:ascii="Times New Roman" w:hAnsi="Times New Roman" w:cs="Times New Roman"/>
                <w:sz w:val="18"/>
                <w:szCs w:val="18"/>
              </w:rPr>
              <w:t>.</w:t>
            </w:r>
            <w:r w:rsidR="00406C98" w:rsidRPr="00915BE3">
              <w:rPr>
                <w:rFonts w:ascii="Times New Roman" w:hAnsi="Times New Roman" w:cs="Times New Roman"/>
                <w:sz w:val="20"/>
                <w:szCs w:val="20"/>
              </w:rPr>
              <w:t xml:space="preserve"> </w:t>
            </w:r>
          </w:p>
          <w:p w14:paraId="701DB2E8" w14:textId="436EBECE" w:rsidR="00406C98" w:rsidRDefault="00406C98" w:rsidP="00406C98">
            <w:pPr>
              <w:tabs>
                <w:tab w:val="left" w:pos="1087"/>
              </w:tabs>
              <w:spacing w:line="240" w:lineRule="auto"/>
              <w:rPr>
                <w:rFonts w:ascii="Times New Roman" w:hAnsi="Times New Roman" w:cs="Times New Roman"/>
                <w:sz w:val="18"/>
                <w:szCs w:val="18"/>
              </w:rPr>
            </w:pPr>
            <w:r w:rsidRPr="00126676">
              <w:rPr>
                <w:rFonts w:ascii="Times New Roman" w:hAnsi="Times New Roman" w:cs="Times New Roman"/>
                <w:sz w:val="18"/>
                <w:szCs w:val="18"/>
              </w:rPr>
              <w:t>А-</w:t>
            </w:r>
            <w:proofErr w:type="spellStart"/>
            <w:r w:rsidRPr="00126676">
              <w:rPr>
                <w:rFonts w:ascii="Times New Roman" w:hAnsi="Times New Roman" w:cs="Times New Roman"/>
                <w:sz w:val="18"/>
                <w:szCs w:val="18"/>
                <w:lang w:val="en-US"/>
              </w:rPr>
              <w:t>Const</w:t>
            </w:r>
            <w:proofErr w:type="spellEnd"/>
            <w:r>
              <w:rPr>
                <w:rFonts w:ascii="Times New Roman" w:hAnsi="Times New Roman" w:cs="Times New Roman"/>
                <w:sz w:val="18"/>
                <w:szCs w:val="18"/>
              </w:rPr>
              <w:t xml:space="preserve">: </w:t>
            </w:r>
            <w:r w:rsidRPr="00126676">
              <w:rPr>
                <w:rFonts w:ascii="Times New Roman" w:hAnsi="Times New Roman" w:cs="Times New Roman"/>
                <w:sz w:val="18"/>
                <w:szCs w:val="18"/>
              </w:rPr>
              <w:t xml:space="preserve">118,0/117,3 </w:t>
            </w:r>
          </w:p>
          <w:p w14:paraId="3E15CEC5" w14:textId="2F8A8504" w:rsidR="00406C98" w:rsidRDefault="00406C98" w:rsidP="00406C98">
            <w:pPr>
              <w:tabs>
                <w:tab w:val="left" w:pos="1087"/>
              </w:tabs>
              <w:spacing w:line="240" w:lineRule="auto"/>
              <w:rPr>
                <w:rFonts w:ascii="Times New Roman" w:hAnsi="Times New Roman" w:cs="Times New Roman"/>
                <w:sz w:val="18"/>
                <w:szCs w:val="18"/>
              </w:rPr>
            </w:pPr>
            <w:r w:rsidRPr="00126676">
              <w:rPr>
                <w:rFonts w:ascii="Times New Roman" w:hAnsi="Times New Roman" w:cs="Times New Roman"/>
                <w:sz w:val="18"/>
                <w:szCs w:val="18"/>
              </w:rPr>
              <w:t>Оптична сила:</w:t>
            </w:r>
          </w:p>
          <w:p w14:paraId="04920D60" w14:textId="77777777" w:rsidR="00C17569" w:rsidRPr="00D644F3" w:rsidRDefault="00C17569" w:rsidP="00C17569">
            <w:pPr>
              <w:tabs>
                <w:tab w:val="left" w:pos="1087"/>
              </w:tabs>
              <w:spacing w:line="240" w:lineRule="auto"/>
              <w:rPr>
                <w:rFonts w:ascii="Times New Roman" w:hAnsi="Times New Roman" w:cs="Times New Roman"/>
                <w:sz w:val="18"/>
                <w:szCs w:val="18"/>
              </w:rPr>
            </w:pPr>
            <w:r>
              <w:rPr>
                <w:rFonts w:ascii="Times New Roman" w:hAnsi="Times New Roman" w:cs="Times New Roman"/>
                <w:sz w:val="18"/>
                <w:szCs w:val="18"/>
              </w:rPr>
              <w:t>+</w:t>
            </w:r>
            <w:r w:rsidRPr="00D644F3">
              <w:rPr>
                <w:rFonts w:ascii="Times New Roman" w:hAnsi="Times New Roman" w:cs="Times New Roman"/>
                <w:sz w:val="18"/>
                <w:szCs w:val="18"/>
              </w:rPr>
              <w:t xml:space="preserve">18,0 д -1 </w:t>
            </w:r>
            <w:proofErr w:type="spellStart"/>
            <w:r w:rsidRPr="00D644F3">
              <w:rPr>
                <w:rFonts w:ascii="Times New Roman" w:hAnsi="Times New Roman" w:cs="Times New Roman"/>
                <w:sz w:val="18"/>
                <w:szCs w:val="18"/>
              </w:rPr>
              <w:t>шт</w:t>
            </w:r>
            <w:proofErr w:type="spellEnd"/>
          </w:p>
          <w:p w14:paraId="7217D9FD"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+18,5 д -4 </w:t>
            </w:r>
            <w:proofErr w:type="spellStart"/>
            <w:r w:rsidRPr="00D644F3">
              <w:rPr>
                <w:rFonts w:ascii="Times New Roman" w:hAnsi="Times New Roman" w:cs="Times New Roman"/>
                <w:sz w:val="18"/>
                <w:szCs w:val="18"/>
              </w:rPr>
              <w:t>шт</w:t>
            </w:r>
            <w:proofErr w:type="spellEnd"/>
          </w:p>
          <w:p w14:paraId="1812AF01"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+19,0 д -4 </w:t>
            </w:r>
            <w:proofErr w:type="spellStart"/>
            <w:r w:rsidRPr="00D644F3">
              <w:rPr>
                <w:rFonts w:ascii="Times New Roman" w:hAnsi="Times New Roman" w:cs="Times New Roman"/>
                <w:sz w:val="18"/>
                <w:szCs w:val="18"/>
              </w:rPr>
              <w:t>шт</w:t>
            </w:r>
            <w:proofErr w:type="spellEnd"/>
          </w:p>
          <w:p w14:paraId="1FD08904"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+19,5 д –4 </w:t>
            </w:r>
            <w:proofErr w:type="spellStart"/>
            <w:r w:rsidRPr="00D644F3">
              <w:rPr>
                <w:rFonts w:ascii="Times New Roman" w:hAnsi="Times New Roman" w:cs="Times New Roman"/>
                <w:sz w:val="18"/>
                <w:szCs w:val="18"/>
              </w:rPr>
              <w:t>шт</w:t>
            </w:r>
            <w:proofErr w:type="spellEnd"/>
          </w:p>
          <w:p w14:paraId="1E251527"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+20,0 д –4 </w:t>
            </w:r>
            <w:proofErr w:type="spellStart"/>
            <w:r w:rsidRPr="00D644F3">
              <w:rPr>
                <w:rFonts w:ascii="Times New Roman" w:hAnsi="Times New Roman" w:cs="Times New Roman"/>
                <w:sz w:val="18"/>
                <w:szCs w:val="18"/>
              </w:rPr>
              <w:t>шт</w:t>
            </w:r>
            <w:proofErr w:type="spellEnd"/>
          </w:p>
          <w:p w14:paraId="0FA94393"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+20,5 д - 6шт</w:t>
            </w:r>
          </w:p>
          <w:p w14:paraId="6B92200A"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+21,0 д -6 </w:t>
            </w:r>
            <w:proofErr w:type="spellStart"/>
            <w:r w:rsidRPr="00D644F3">
              <w:rPr>
                <w:rFonts w:ascii="Times New Roman" w:hAnsi="Times New Roman" w:cs="Times New Roman"/>
                <w:sz w:val="18"/>
                <w:szCs w:val="18"/>
              </w:rPr>
              <w:t>шт</w:t>
            </w:r>
            <w:proofErr w:type="spellEnd"/>
          </w:p>
          <w:p w14:paraId="5FE3FDF7"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+21,5 д -6 </w:t>
            </w:r>
            <w:proofErr w:type="spellStart"/>
            <w:r w:rsidRPr="00D644F3">
              <w:rPr>
                <w:rFonts w:ascii="Times New Roman" w:hAnsi="Times New Roman" w:cs="Times New Roman"/>
                <w:sz w:val="18"/>
                <w:szCs w:val="18"/>
              </w:rPr>
              <w:t>шт</w:t>
            </w:r>
            <w:proofErr w:type="spellEnd"/>
          </w:p>
          <w:p w14:paraId="4892E0F2"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+22,0 д - 6шт</w:t>
            </w:r>
          </w:p>
          <w:p w14:paraId="45CC7330"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+22,5 д -6 </w:t>
            </w:r>
            <w:proofErr w:type="spellStart"/>
            <w:r w:rsidRPr="00D644F3">
              <w:rPr>
                <w:rFonts w:ascii="Times New Roman" w:hAnsi="Times New Roman" w:cs="Times New Roman"/>
                <w:sz w:val="18"/>
                <w:szCs w:val="18"/>
              </w:rPr>
              <w:t>шт</w:t>
            </w:r>
            <w:proofErr w:type="spellEnd"/>
          </w:p>
          <w:p w14:paraId="4F6BD905"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 xml:space="preserve">+23,0 д -6 </w:t>
            </w:r>
            <w:proofErr w:type="spellStart"/>
            <w:r w:rsidRPr="00D644F3">
              <w:rPr>
                <w:rFonts w:ascii="Times New Roman" w:hAnsi="Times New Roman" w:cs="Times New Roman"/>
                <w:sz w:val="18"/>
                <w:szCs w:val="18"/>
              </w:rPr>
              <w:t>шт</w:t>
            </w:r>
            <w:proofErr w:type="spellEnd"/>
          </w:p>
          <w:p w14:paraId="777173D3"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+23,5 д – 4шт</w:t>
            </w:r>
          </w:p>
          <w:p w14:paraId="56754BC7" w14:textId="77777777" w:rsidR="00C17569" w:rsidRPr="00D644F3" w:rsidRDefault="00C17569" w:rsidP="00C17569">
            <w:pPr>
              <w:tabs>
                <w:tab w:val="left" w:pos="1087"/>
              </w:tabs>
              <w:spacing w:line="240" w:lineRule="auto"/>
              <w:rPr>
                <w:rFonts w:ascii="Times New Roman" w:hAnsi="Times New Roman" w:cs="Times New Roman"/>
                <w:sz w:val="18"/>
                <w:szCs w:val="18"/>
              </w:rPr>
            </w:pPr>
            <w:r w:rsidRPr="00D644F3">
              <w:rPr>
                <w:rFonts w:ascii="Times New Roman" w:hAnsi="Times New Roman" w:cs="Times New Roman"/>
                <w:sz w:val="18"/>
                <w:szCs w:val="18"/>
              </w:rPr>
              <w:t>+24,0 д - 1шт</w:t>
            </w:r>
          </w:p>
          <w:p w14:paraId="1DE245C5" w14:textId="112F279B" w:rsidR="00406C98" w:rsidRPr="005677B3" w:rsidRDefault="00406C98" w:rsidP="00406C98">
            <w:pPr>
              <w:spacing w:line="240" w:lineRule="auto"/>
              <w:rPr>
                <w:rFonts w:ascii="Times New Roman" w:hAnsi="Times New Roman" w:cs="Times New Roman"/>
                <w:sz w:val="20"/>
                <w:szCs w:val="20"/>
              </w:rPr>
            </w:pPr>
            <w:r w:rsidRPr="00D644F3">
              <w:rPr>
                <w:rFonts w:ascii="Times New Roman" w:hAnsi="Times New Roman" w:cs="Times New Roman"/>
                <w:sz w:val="18"/>
                <w:szCs w:val="18"/>
              </w:rPr>
              <w:t>або еквівалент</w:t>
            </w:r>
          </w:p>
        </w:tc>
      </w:tr>
      <w:tr w:rsidR="00406C98" w:rsidRPr="00191003" w14:paraId="1F4258CD" w14:textId="77777777" w:rsidTr="005677B3">
        <w:trPr>
          <w:trHeight w:val="412"/>
        </w:trPr>
        <w:tc>
          <w:tcPr>
            <w:tcW w:w="567" w:type="dxa"/>
            <w:vAlign w:val="center"/>
          </w:tcPr>
          <w:p w14:paraId="0C656887" w14:textId="68076A1A"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2</w:t>
            </w:r>
          </w:p>
        </w:tc>
        <w:tc>
          <w:tcPr>
            <w:tcW w:w="1985" w:type="dxa"/>
            <w:shd w:val="clear" w:color="auto" w:fill="auto"/>
            <w:noWrap/>
          </w:tcPr>
          <w:p w14:paraId="2967CCA0" w14:textId="2DE8D9CB" w:rsidR="00406C98" w:rsidRPr="00126676" w:rsidRDefault="00406C98" w:rsidP="006969BF">
            <w:pPr>
              <w:tabs>
                <w:tab w:val="left" w:pos="1087"/>
              </w:tabs>
              <w:rPr>
                <w:rFonts w:ascii="Times New Roman" w:hAnsi="Times New Roman" w:cs="Times New Roman"/>
                <w:sz w:val="18"/>
                <w:szCs w:val="18"/>
              </w:rPr>
            </w:pPr>
            <w:r>
              <w:rPr>
                <w:rFonts w:ascii="Times New Roman" w:hAnsi="Times New Roman" w:cs="Times New Roman"/>
                <w:sz w:val="18"/>
                <w:szCs w:val="18"/>
              </w:rPr>
              <w:t xml:space="preserve">Стерильний </w:t>
            </w:r>
            <w:r w:rsidR="00DE7FCD">
              <w:rPr>
                <w:rFonts w:ascii="Times New Roman" w:hAnsi="Times New Roman" w:cs="Times New Roman"/>
                <w:sz w:val="18"/>
                <w:szCs w:val="18"/>
              </w:rPr>
              <w:t xml:space="preserve">одноразовий </w:t>
            </w:r>
            <w:r>
              <w:rPr>
                <w:rFonts w:ascii="Times New Roman" w:hAnsi="Times New Roman" w:cs="Times New Roman"/>
                <w:sz w:val="18"/>
                <w:szCs w:val="18"/>
              </w:rPr>
              <w:t>і</w:t>
            </w:r>
            <w:r w:rsidRPr="00516F4E">
              <w:rPr>
                <w:rFonts w:ascii="Times New Roman" w:hAnsi="Times New Roman" w:cs="Times New Roman"/>
                <w:sz w:val="18"/>
                <w:szCs w:val="18"/>
              </w:rPr>
              <w:t xml:space="preserve">нжектор </w:t>
            </w:r>
            <w:proofErr w:type="spellStart"/>
            <w:r w:rsidRPr="00126676">
              <w:rPr>
                <w:rFonts w:ascii="Times New Roman" w:hAnsi="Times New Roman" w:cs="Times New Roman"/>
                <w:sz w:val="18"/>
                <w:szCs w:val="18"/>
                <w:lang w:val="en-US"/>
              </w:rPr>
              <w:t>MedJet</w:t>
            </w:r>
            <w:proofErr w:type="spellEnd"/>
            <w:r w:rsidRPr="00126676">
              <w:rPr>
                <w:rFonts w:ascii="Times New Roman" w:hAnsi="Times New Roman" w:cs="Times New Roman"/>
                <w:sz w:val="18"/>
                <w:szCs w:val="18"/>
              </w:rPr>
              <w:t xml:space="preserve"> </w:t>
            </w:r>
            <w:r w:rsidRPr="00516F4E">
              <w:rPr>
                <w:rFonts w:ascii="Times New Roman" w:hAnsi="Times New Roman" w:cs="Times New Roman"/>
                <w:sz w:val="18"/>
                <w:szCs w:val="18"/>
              </w:rPr>
              <w:t>2,2 мм  або еквівалент</w:t>
            </w:r>
          </w:p>
        </w:tc>
        <w:tc>
          <w:tcPr>
            <w:tcW w:w="1559" w:type="dxa"/>
            <w:shd w:val="clear" w:color="auto" w:fill="auto"/>
          </w:tcPr>
          <w:p w14:paraId="0E21D7D7" w14:textId="77777777" w:rsidR="00406C98" w:rsidRPr="00D04DA8" w:rsidRDefault="00406C98" w:rsidP="006969BF">
            <w:pPr>
              <w:pStyle w:val="af9"/>
              <w:jc w:val="center"/>
              <w:rPr>
                <w:sz w:val="20"/>
                <w:szCs w:val="20"/>
              </w:rPr>
            </w:pPr>
            <w:r>
              <w:rPr>
                <w:sz w:val="20"/>
                <w:szCs w:val="20"/>
              </w:rPr>
              <w:t xml:space="preserve">47725- Інжектор для </w:t>
            </w:r>
            <w:proofErr w:type="spellStart"/>
            <w:r>
              <w:rPr>
                <w:sz w:val="20"/>
                <w:szCs w:val="20"/>
              </w:rPr>
              <w:t>інтраокулярної</w:t>
            </w:r>
            <w:proofErr w:type="spellEnd"/>
            <w:r>
              <w:rPr>
                <w:sz w:val="20"/>
                <w:szCs w:val="20"/>
              </w:rPr>
              <w:t xml:space="preserve"> лінзи ручної, одноразового використання</w:t>
            </w:r>
          </w:p>
        </w:tc>
        <w:tc>
          <w:tcPr>
            <w:tcW w:w="1418" w:type="dxa"/>
          </w:tcPr>
          <w:p w14:paraId="4362120C" w14:textId="77777777" w:rsidR="00406C98" w:rsidRPr="00406C98" w:rsidRDefault="00406C98" w:rsidP="006969BF">
            <w:pPr>
              <w:pStyle w:val="tbl-cod"/>
              <w:jc w:val="center"/>
              <w:rPr>
                <w:color w:val="000000" w:themeColor="text1"/>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245B2004" w14:textId="77777777" w:rsidR="00406C98" w:rsidRPr="00D04DA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56E80222" w14:textId="5ECB6F68"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58</w:t>
            </w:r>
          </w:p>
        </w:tc>
        <w:tc>
          <w:tcPr>
            <w:tcW w:w="3402" w:type="dxa"/>
          </w:tcPr>
          <w:p w14:paraId="3C631A72" w14:textId="7B5C34DE" w:rsidR="00406C98" w:rsidRPr="00455FD4" w:rsidRDefault="002A3CDE" w:rsidP="00406C98">
            <w:pPr>
              <w:spacing w:line="240" w:lineRule="auto"/>
              <w:rPr>
                <w:rFonts w:ascii="Times New Roman" w:hAnsi="Times New Roman" w:cs="Times New Roman"/>
                <w:sz w:val="20"/>
                <w:szCs w:val="20"/>
                <w:highlight w:val="green"/>
              </w:rPr>
            </w:pPr>
            <w:r w:rsidRPr="005677B3">
              <w:rPr>
                <w:rFonts w:ascii="Times New Roman" w:hAnsi="Times New Roman" w:cs="Times New Roman"/>
                <w:sz w:val="20"/>
                <w:szCs w:val="20"/>
              </w:rPr>
              <w:t>Стерильний інжектор і картридж (Комплект для введення, одноразового використання</w:t>
            </w:r>
            <w:r w:rsidRPr="005677B3">
              <w:rPr>
                <w:rFonts w:ascii="Times New Roman" w:hAnsi="Times New Roman"/>
                <w:sz w:val="24"/>
                <w:szCs w:val="24"/>
              </w:rPr>
              <w:t>)</w:t>
            </w:r>
          </w:p>
        </w:tc>
      </w:tr>
      <w:tr w:rsidR="00406C98" w:rsidRPr="00191003" w14:paraId="0132808A" w14:textId="77777777" w:rsidTr="005677B3">
        <w:trPr>
          <w:trHeight w:val="412"/>
        </w:trPr>
        <w:tc>
          <w:tcPr>
            <w:tcW w:w="567" w:type="dxa"/>
            <w:vAlign w:val="center"/>
          </w:tcPr>
          <w:p w14:paraId="4F5575A2"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1985" w:type="dxa"/>
            <w:shd w:val="clear" w:color="auto" w:fill="auto"/>
            <w:noWrap/>
          </w:tcPr>
          <w:p w14:paraId="61F0DBF9" w14:textId="77777777" w:rsidR="00C93C95" w:rsidRDefault="00406C98" w:rsidP="006969BF">
            <w:pPr>
              <w:tabs>
                <w:tab w:val="left" w:pos="1087"/>
              </w:tabs>
              <w:rPr>
                <w:rFonts w:ascii="Times New Roman" w:hAnsi="Times New Roman" w:cs="Times New Roman"/>
                <w:sz w:val="18"/>
                <w:szCs w:val="18"/>
              </w:rPr>
            </w:pPr>
            <w:r w:rsidRPr="00516F4E">
              <w:rPr>
                <w:rFonts w:ascii="Times New Roman" w:hAnsi="Times New Roman" w:cs="Times New Roman"/>
                <w:sz w:val="18"/>
                <w:szCs w:val="18"/>
              </w:rPr>
              <w:t xml:space="preserve">Ніж </w:t>
            </w:r>
            <w:proofErr w:type="spellStart"/>
            <w:r w:rsidRPr="00310796">
              <w:rPr>
                <w:rFonts w:ascii="Times New Roman" w:hAnsi="Times New Roman" w:cs="Times New Roman"/>
                <w:sz w:val="18"/>
                <w:szCs w:val="18"/>
                <w:lang w:val="en-US"/>
              </w:rPr>
              <w:t>ClearCut</w:t>
            </w:r>
            <w:proofErr w:type="spellEnd"/>
            <w:r w:rsidRPr="00310796">
              <w:rPr>
                <w:rFonts w:ascii="Times New Roman" w:hAnsi="Times New Roman" w:cs="Times New Roman"/>
                <w:sz w:val="18"/>
                <w:szCs w:val="18"/>
              </w:rPr>
              <w:t xml:space="preserve"> </w:t>
            </w:r>
            <w:proofErr w:type="spellStart"/>
            <w:r w:rsidRPr="00310796">
              <w:rPr>
                <w:rFonts w:ascii="Times New Roman" w:hAnsi="Times New Roman" w:cs="Times New Roman"/>
                <w:sz w:val="18"/>
                <w:szCs w:val="18"/>
                <w:lang w:val="en-US"/>
              </w:rPr>
              <w:t>Sideport</w:t>
            </w:r>
            <w:proofErr w:type="spellEnd"/>
            <w:r w:rsidRPr="00310796">
              <w:rPr>
                <w:rFonts w:ascii="Times New Roman" w:hAnsi="Times New Roman" w:cs="Times New Roman"/>
                <w:sz w:val="18"/>
                <w:szCs w:val="18"/>
              </w:rPr>
              <w:t xml:space="preserve"> </w:t>
            </w:r>
            <w:r w:rsidRPr="00516F4E">
              <w:rPr>
                <w:rFonts w:ascii="Times New Roman" w:hAnsi="Times New Roman" w:cs="Times New Roman"/>
                <w:sz w:val="18"/>
                <w:szCs w:val="18"/>
              </w:rPr>
              <w:t xml:space="preserve">зігнутий з подвійною заточкою </w:t>
            </w:r>
            <w:r w:rsidRPr="00310796">
              <w:rPr>
                <w:rFonts w:ascii="Times New Roman" w:hAnsi="Times New Roman" w:cs="Times New Roman"/>
                <w:sz w:val="18"/>
                <w:szCs w:val="18"/>
              </w:rPr>
              <w:t xml:space="preserve">1,2мм </w:t>
            </w:r>
          </w:p>
          <w:p w14:paraId="1C8E946E" w14:textId="7033CF76" w:rsidR="00406C98" w:rsidRPr="00516F4E"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або еквівалент</w:t>
            </w:r>
          </w:p>
        </w:tc>
        <w:tc>
          <w:tcPr>
            <w:tcW w:w="1559" w:type="dxa"/>
            <w:shd w:val="clear" w:color="auto" w:fill="auto"/>
          </w:tcPr>
          <w:p w14:paraId="24E10BDE" w14:textId="77777777" w:rsidR="00406C98" w:rsidRPr="006563C8" w:rsidRDefault="00406C98" w:rsidP="00CA0FA7">
            <w:pPr>
              <w:pStyle w:val="af9"/>
              <w:jc w:val="center"/>
              <w:rPr>
                <w:sz w:val="20"/>
                <w:szCs w:val="20"/>
              </w:rPr>
            </w:pPr>
            <w:r w:rsidRPr="006563C8">
              <w:rPr>
                <w:sz w:val="20"/>
                <w:szCs w:val="20"/>
              </w:rPr>
              <w:t>46741</w:t>
            </w:r>
          </w:p>
          <w:p w14:paraId="6890F732" w14:textId="77777777" w:rsidR="00406C98" w:rsidRPr="006563C8" w:rsidRDefault="00406C98" w:rsidP="006969BF">
            <w:pPr>
              <w:pStyle w:val="af9"/>
              <w:rPr>
                <w:sz w:val="20"/>
                <w:szCs w:val="20"/>
              </w:rPr>
            </w:pPr>
            <w:r w:rsidRPr="006563C8">
              <w:rPr>
                <w:sz w:val="20"/>
                <w:szCs w:val="20"/>
              </w:rPr>
              <w:t>Офтальмологічний ніж, одноразовий</w:t>
            </w:r>
          </w:p>
        </w:tc>
        <w:tc>
          <w:tcPr>
            <w:tcW w:w="1418" w:type="dxa"/>
          </w:tcPr>
          <w:p w14:paraId="1C68382C" w14:textId="77777777" w:rsidR="00406C98" w:rsidRPr="00406C98" w:rsidRDefault="00406C98" w:rsidP="006969BF">
            <w:pPr>
              <w:pStyle w:val="tbl-cod"/>
              <w:rPr>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653F9EE3"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54BF5F6D" w14:textId="676DC6D6"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58</w:t>
            </w:r>
          </w:p>
        </w:tc>
        <w:tc>
          <w:tcPr>
            <w:tcW w:w="3402" w:type="dxa"/>
          </w:tcPr>
          <w:p w14:paraId="4D8D7C74" w14:textId="77777777" w:rsidR="00406C98" w:rsidRPr="005677B3" w:rsidRDefault="00406C98" w:rsidP="00406C98">
            <w:pPr>
              <w:spacing w:line="240" w:lineRule="auto"/>
              <w:rPr>
                <w:rFonts w:ascii="Times New Roman" w:hAnsi="Times New Roman" w:cs="Times New Roman"/>
                <w:sz w:val="20"/>
                <w:szCs w:val="20"/>
              </w:rPr>
            </w:pPr>
            <w:r w:rsidRPr="005677B3">
              <w:rPr>
                <w:rFonts w:ascii="Times New Roman" w:hAnsi="Times New Roman" w:cs="Times New Roman"/>
                <w:sz w:val="20"/>
                <w:szCs w:val="20"/>
              </w:rPr>
              <w:t>Ніж офтальмологічний стерильний повинен відповідати наступним вимогам:</w:t>
            </w:r>
          </w:p>
          <w:p w14:paraId="47EC3D0A" w14:textId="5850D651" w:rsidR="00406C98" w:rsidRPr="005677B3" w:rsidRDefault="005677B3" w:rsidP="00406C9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06C98" w:rsidRPr="005677B3">
              <w:rPr>
                <w:rFonts w:ascii="Times New Roman" w:hAnsi="Times New Roman" w:cs="Times New Roman"/>
                <w:sz w:val="20"/>
                <w:szCs w:val="20"/>
              </w:rPr>
              <w:t>Ширина формованого тунельного розрізу рогівки повинна бути 1,2 мм</w:t>
            </w:r>
          </w:p>
          <w:p w14:paraId="5E556499" w14:textId="6CFEF6E2" w:rsidR="00406C98" w:rsidRPr="00B7345B" w:rsidRDefault="005677B3" w:rsidP="00406C98">
            <w:pPr>
              <w:spacing w:line="240" w:lineRule="auto"/>
              <w:rPr>
                <w:rFonts w:ascii="Times New Roman" w:hAnsi="Times New Roman" w:cs="Times New Roman"/>
                <w:sz w:val="20"/>
                <w:szCs w:val="20"/>
                <w:highlight w:val="green"/>
              </w:rPr>
            </w:pPr>
            <w:r>
              <w:rPr>
                <w:rFonts w:ascii="Times New Roman" w:hAnsi="Times New Roman" w:cs="Times New Roman"/>
                <w:sz w:val="20"/>
                <w:szCs w:val="20"/>
              </w:rPr>
              <w:t>-</w:t>
            </w:r>
            <w:r w:rsidR="00406C98" w:rsidRPr="005677B3">
              <w:rPr>
                <w:rFonts w:ascii="Times New Roman" w:hAnsi="Times New Roman" w:cs="Times New Roman"/>
                <w:sz w:val="20"/>
                <w:szCs w:val="20"/>
              </w:rPr>
              <w:t xml:space="preserve">  Стерильний одноразового використання</w:t>
            </w:r>
          </w:p>
        </w:tc>
      </w:tr>
      <w:tr w:rsidR="00406C98" w:rsidRPr="00191003" w14:paraId="3D1C4F5A" w14:textId="77777777" w:rsidTr="005677B3">
        <w:trPr>
          <w:trHeight w:val="412"/>
        </w:trPr>
        <w:tc>
          <w:tcPr>
            <w:tcW w:w="567" w:type="dxa"/>
            <w:vAlign w:val="center"/>
          </w:tcPr>
          <w:p w14:paraId="0979EA87"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1985" w:type="dxa"/>
            <w:shd w:val="clear" w:color="auto" w:fill="auto"/>
            <w:noWrap/>
          </w:tcPr>
          <w:p w14:paraId="0EAAE7FE" w14:textId="77777777" w:rsidR="00C93C95"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 xml:space="preserve">Ніж – </w:t>
            </w:r>
            <w:proofErr w:type="spellStart"/>
            <w:r w:rsidRPr="00310796">
              <w:rPr>
                <w:rFonts w:ascii="Times New Roman" w:hAnsi="Times New Roman" w:cs="Times New Roman"/>
                <w:sz w:val="18"/>
                <w:szCs w:val="18"/>
              </w:rPr>
              <w:t>кератом</w:t>
            </w:r>
            <w:proofErr w:type="spellEnd"/>
            <w:r w:rsidRPr="00310796">
              <w:rPr>
                <w:rFonts w:ascii="Times New Roman" w:hAnsi="Times New Roman" w:cs="Times New Roman"/>
                <w:sz w:val="18"/>
                <w:szCs w:val="18"/>
              </w:rPr>
              <w:t xml:space="preserve"> зігнутий </w:t>
            </w:r>
            <w:proofErr w:type="spellStart"/>
            <w:r w:rsidRPr="00310796">
              <w:rPr>
                <w:rFonts w:ascii="Times New Roman" w:hAnsi="Times New Roman" w:cs="Times New Roman"/>
                <w:sz w:val="18"/>
                <w:szCs w:val="18"/>
                <w:lang w:val="en-US"/>
              </w:rPr>
              <w:t>ClearCut</w:t>
            </w:r>
            <w:proofErr w:type="spellEnd"/>
            <w:r w:rsidRPr="00310796">
              <w:rPr>
                <w:rFonts w:ascii="Times New Roman" w:hAnsi="Times New Roman" w:cs="Times New Roman"/>
                <w:sz w:val="18"/>
                <w:szCs w:val="18"/>
              </w:rPr>
              <w:t xml:space="preserve"> з подвійною заточкою </w:t>
            </w:r>
            <w:r w:rsidRPr="00310796">
              <w:rPr>
                <w:rFonts w:ascii="Times New Roman" w:hAnsi="Times New Roman" w:cs="Times New Roman"/>
                <w:sz w:val="18"/>
                <w:szCs w:val="18"/>
              </w:rPr>
              <w:lastRenderedPageBreak/>
              <w:t xml:space="preserve">2,6мм </w:t>
            </w:r>
          </w:p>
          <w:p w14:paraId="2526FFF5" w14:textId="4D92B425" w:rsidR="00406C98" w:rsidRPr="00310796"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або еквівалент</w:t>
            </w:r>
          </w:p>
        </w:tc>
        <w:tc>
          <w:tcPr>
            <w:tcW w:w="1559" w:type="dxa"/>
            <w:shd w:val="clear" w:color="auto" w:fill="auto"/>
          </w:tcPr>
          <w:p w14:paraId="643620D9" w14:textId="77777777" w:rsidR="00406C98" w:rsidRPr="005677B3" w:rsidRDefault="00406C98" w:rsidP="00CA0FA7">
            <w:pPr>
              <w:pStyle w:val="af9"/>
              <w:jc w:val="center"/>
              <w:rPr>
                <w:sz w:val="20"/>
                <w:szCs w:val="20"/>
              </w:rPr>
            </w:pPr>
            <w:r w:rsidRPr="005677B3">
              <w:rPr>
                <w:sz w:val="20"/>
                <w:szCs w:val="20"/>
              </w:rPr>
              <w:lastRenderedPageBreak/>
              <w:t>46741</w:t>
            </w:r>
          </w:p>
          <w:p w14:paraId="3C17DE39" w14:textId="3DFBE0B5" w:rsidR="00406C98" w:rsidRPr="006563C8" w:rsidRDefault="00406C98" w:rsidP="006969BF">
            <w:pPr>
              <w:pStyle w:val="af9"/>
              <w:rPr>
                <w:sz w:val="20"/>
                <w:szCs w:val="20"/>
              </w:rPr>
            </w:pPr>
            <w:r w:rsidRPr="005677B3">
              <w:rPr>
                <w:sz w:val="20"/>
                <w:szCs w:val="20"/>
              </w:rPr>
              <w:t xml:space="preserve">Офтальмологічний ніж, </w:t>
            </w:r>
            <w:r w:rsidRPr="005677B3">
              <w:rPr>
                <w:sz w:val="20"/>
                <w:szCs w:val="20"/>
              </w:rPr>
              <w:lastRenderedPageBreak/>
              <w:t>одноразовий</w:t>
            </w:r>
          </w:p>
        </w:tc>
        <w:tc>
          <w:tcPr>
            <w:tcW w:w="1418" w:type="dxa"/>
          </w:tcPr>
          <w:p w14:paraId="7AB5035A" w14:textId="77777777" w:rsidR="00406C98" w:rsidRPr="00406C98" w:rsidRDefault="00406C98" w:rsidP="006969BF">
            <w:pPr>
              <w:pStyle w:val="tbl-cod"/>
              <w:rPr>
                <w:sz w:val="20"/>
                <w:szCs w:val="20"/>
              </w:rPr>
            </w:pPr>
            <w:r w:rsidRPr="00406C98">
              <w:rPr>
                <w:color w:val="1D1B11"/>
                <w:sz w:val="20"/>
                <w:szCs w:val="20"/>
                <w:lang w:eastAsia="ar-SA"/>
              </w:rPr>
              <w:lastRenderedPageBreak/>
              <w:t xml:space="preserve">33730000-6 - Офтальмологічні вироби </w:t>
            </w:r>
            <w:r w:rsidRPr="00406C98">
              <w:rPr>
                <w:color w:val="1D1B11"/>
                <w:sz w:val="20"/>
                <w:szCs w:val="20"/>
                <w:lang w:eastAsia="ar-SA"/>
              </w:rPr>
              <w:lastRenderedPageBreak/>
              <w:t>та коригувальні лінзи</w:t>
            </w:r>
          </w:p>
        </w:tc>
        <w:tc>
          <w:tcPr>
            <w:tcW w:w="709" w:type="dxa"/>
            <w:shd w:val="clear" w:color="auto" w:fill="auto"/>
            <w:vAlign w:val="center"/>
          </w:tcPr>
          <w:p w14:paraId="0D4E7AF3"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шт</w:t>
            </w:r>
            <w:proofErr w:type="spellEnd"/>
          </w:p>
        </w:tc>
        <w:tc>
          <w:tcPr>
            <w:tcW w:w="708" w:type="dxa"/>
            <w:shd w:val="clear" w:color="auto" w:fill="auto"/>
            <w:vAlign w:val="center"/>
          </w:tcPr>
          <w:p w14:paraId="16CF7B72" w14:textId="7F672B97"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58</w:t>
            </w:r>
          </w:p>
        </w:tc>
        <w:tc>
          <w:tcPr>
            <w:tcW w:w="3402" w:type="dxa"/>
          </w:tcPr>
          <w:p w14:paraId="7699FBE9" w14:textId="77777777" w:rsidR="00406C98" w:rsidRPr="005677B3" w:rsidRDefault="00406C98" w:rsidP="00406C98">
            <w:pPr>
              <w:spacing w:line="240" w:lineRule="auto"/>
              <w:rPr>
                <w:rFonts w:ascii="Times New Roman" w:hAnsi="Times New Roman" w:cs="Times New Roman"/>
                <w:sz w:val="20"/>
                <w:szCs w:val="20"/>
              </w:rPr>
            </w:pPr>
            <w:r w:rsidRPr="005677B3">
              <w:rPr>
                <w:rFonts w:ascii="Times New Roman" w:hAnsi="Times New Roman" w:cs="Times New Roman"/>
                <w:sz w:val="20"/>
                <w:szCs w:val="20"/>
              </w:rPr>
              <w:t>Ніж офтальмологічний стерильний повинен відповідати наступним вимогам:</w:t>
            </w:r>
          </w:p>
          <w:p w14:paraId="0C61FDE7" w14:textId="71F10DBF" w:rsidR="00406C98" w:rsidRPr="005677B3" w:rsidRDefault="005677B3" w:rsidP="00406C9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w:t>
            </w:r>
            <w:r w:rsidR="00406C98" w:rsidRPr="005677B3">
              <w:rPr>
                <w:rFonts w:ascii="Times New Roman" w:hAnsi="Times New Roman" w:cs="Times New Roman"/>
                <w:sz w:val="20"/>
                <w:szCs w:val="20"/>
              </w:rPr>
              <w:t>Ширина</w:t>
            </w:r>
            <w:proofErr w:type="spellEnd"/>
            <w:r w:rsidR="00406C98" w:rsidRPr="005677B3">
              <w:rPr>
                <w:rFonts w:ascii="Times New Roman" w:hAnsi="Times New Roman" w:cs="Times New Roman"/>
                <w:sz w:val="20"/>
                <w:szCs w:val="20"/>
              </w:rPr>
              <w:t xml:space="preserve"> формованого тунельного розрізу рогівки повинна бути 2,6 мм</w:t>
            </w:r>
          </w:p>
          <w:p w14:paraId="7F9403BF" w14:textId="46DDC8D9" w:rsidR="00406C98" w:rsidRPr="00B7345B" w:rsidRDefault="005677B3" w:rsidP="00406C98">
            <w:pPr>
              <w:spacing w:line="240" w:lineRule="auto"/>
              <w:rPr>
                <w:rFonts w:ascii="Times New Roman" w:hAnsi="Times New Roman" w:cs="Times New Roman"/>
                <w:sz w:val="20"/>
                <w:szCs w:val="20"/>
                <w:highlight w:val="green"/>
                <w:lang w:val="ru-RU"/>
              </w:rPr>
            </w:pPr>
            <w:r>
              <w:rPr>
                <w:rFonts w:ascii="Times New Roman" w:hAnsi="Times New Roman" w:cs="Times New Roman"/>
                <w:sz w:val="20"/>
                <w:szCs w:val="20"/>
              </w:rPr>
              <w:t>-</w:t>
            </w:r>
            <w:r w:rsidR="00406C98" w:rsidRPr="005677B3">
              <w:rPr>
                <w:rFonts w:ascii="Times New Roman" w:hAnsi="Times New Roman" w:cs="Times New Roman"/>
                <w:sz w:val="20"/>
                <w:szCs w:val="20"/>
              </w:rPr>
              <w:t xml:space="preserve">  Стерильний одноразового використання</w:t>
            </w:r>
          </w:p>
        </w:tc>
      </w:tr>
      <w:tr w:rsidR="00406C98" w:rsidRPr="00191003" w14:paraId="3D9E0704" w14:textId="77777777" w:rsidTr="005677B3">
        <w:trPr>
          <w:trHeight w:val="412"/>
        </w:trPr>
        <w:tc>
          <w:tcPr>
            <w:tcW w:w="567" w:type="dxa"/>
            <w:vAlign w:val="center"/>
          </w:tcPr>
          <w:p w14:paraId="021D1201"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1985" w:type="dxa"/>
            <w:shd w:val="clear" w:color="auto" w:fill="auto"/>
            <w:noWrap/>
          </w:tcPr>
          <w:p w14:paraId="30486FD4" w14:textId="77777777" w:rsidR="00406C98" w:rsidRPr="00516F4E" w:rsidRDefault="00406C98" w:rsidP="006969BF">
            <w:pPr>
              <w:tabs>
                <w:tab w:val="left" w:pos="1087"/>
              </w:tabs>
              <w:rPr>
                <w:rFonts w:ascii="Times New Roman" w:hAnsi="Times New Roman" w:cs="Times New Roman"/>
                <w:sz w:val="18"/>
                <w:szCs w:val="18"/>
              </w:rPr>
            </w:pPr>
            <w:proofErr w:type="spellStart"/>
            <w:r w:rsidRPr="00516F4E">
              <w:rPr>
                <w:rFonts w:ascii="Times New Roman" w:hAnsi="Times New Roman" w:cs="Times New Roman"/>
                <w:sz w:val="18"/>
                <w:szCs w:val="18"/>
              </w:rPr>
              <w:t>Віскоеластик</w:t>
            </w:r>
            <w:proofErr w:type="spellEnd"/>
            <w:r w:rsidRPr="00516F4E">
              <w:rPr>
                <w:rFonts w:ascii="Times New Roman" w:hAnsi="Times New Roman" w:cs="Times New Roman"/>
                <w:sz w:val="18"/>
                <w:szCs w:val="18"/>
              </w:rPr>
              <w:t xml:space="preserve"> «</w:t>
            </w:r>
            <w:proofErr w:type="spellStart"/>
            <w:r w:rsidRPr="00516F4E">
              <w:rPr>
                <w:rFonts w:ascii="Times New Roman" w:hAnsi="Times New Roman" w:cs="Times New Roman"/>
                <w:sz w:val="18"/>
                <w:szCs w:val="18"/>
              </w:rPr>
              <w:t>Віскот</w:t>
            </w:r>
            <w:proofErr w:type="spellEnd"/>
            <w:r w:rsidRPr="00516F4E">
              <w:rPr>
                <w:rFonts w:ascii="Times New Roman" w:hAnsi="Times New Roman" w:cs="Times New Roman"/>
                <w:sz w:val="18"/>
                <w:szCs w:val="18"/>
              </w:rPr>
              <w:t xml:space="preserve">» 3% </w:t>
            </w:r>
            <w:proofErr w:type="spellStart"/>
            <w:r w:rsidRPr="00516F4E">
              <w:rPr>
                <w:rFonts w:ascii="Times New Roman" w:hAnsi="Times New Roman" w:cs="Times New Roman"/>
                <w:sz w:val="18"/>
                <w:szCs w:val="18"/>
              </w:rPr>
              <w:t>гіалуронат</w:t>
            </w:r>
            <w:proofErr w:type="spellEnd"/>
            <w:r w:rsidRPr="00516F4E">
              <w:rPr>
                <w:rFonts w:ascii="Times New Roman" w:hAnsi="Times New Roman" w:cs="Times New Roman"/>
                <w:sz w:val="18"/>
                <w:szCs w:val="18"/>
              </w:rPr>
              <w:t xml:space="preserve"> натрію +4% </w:t>
            </w:r>
            <w:proofErr w:type="spellStart"/>
            <w:r w:rsidRPr="00516F4E">
              <w:rPr>
                <w:rFonts w:ascii="Times New Roman" w:hAnsi="Times New Roman" w:cs="Times New Roman"/>
                <w:sz w:val="18"/>
                <w:szCs w:val="18"/>
              </w:rPr>
              <w:t>хондроітіну</w:t>
            </w:r>
            <w:proofErr w:type="spellEnd"/>
            <w:r w:rsidRPr="00516F4E">
              <w:rPr>
                <w:rFonts w:ascii="Times New Roman" w:hAnsi="Times New Roman" w:cs="Times New Roman"/>
                <w:sz w:val="18"/>
                <w:szCs w:val="18"/>
              </w:rPr>
              <w:t xml:space="preserve"> сульфат  0,5мл </w:t>
            </w:r>
          </w:p>
          <w:p w14:paraId="65F6EC16" w14:textId="77777777" w:rsidR="00406C98" w:rsidRPr="00310796"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або еквівалент</w:t>
            </w:r>
          </w:p>
        </w:tc>
        <w:tc>
          <w:tcPr>
            <w:tcW w:w="1559" w:type="dxa"/>
            <w:shd w:val="clear" w:color="auto" w:fill="auto"/>
          </w:tcPr>
          <w:p w14:paraId="15D6566F" w14:textId="77777777" w:rsidR="00CA0FA7" w:rsidRDefault="00406C98" w:rsidP="00CA0FA7">
            <w:pPr>
              <w:pStyle w:val="af9"/>
              <w:jc w:val="center"/>
              <w:rPr>
                <w:sz w:val="20"/>
                <w:szCs w:val="20"/>
              </w:rPr>
            </w:pPr>
            <w:r w:rsidRPr="00D04DA8">
              <w:rPr>
                <w:sz w:val="20"/>
                <w:szCs w:val="20"/>
              </w:rPr>
              <w:t>35907</w:t>
            </w:r>
          </w:p>
          <w:p w14:paraId="4CCBF131" w14:textId="02A5891E" w:rsidR="00406C98" w:rsidRPr="00D04DA8" w:rsidRDefault="00406C98" w:rsidP="006969BF">
            <w:pPr>
              <w:pStyle w:val="af9"/>
              <w:rPr>
                <w:sz w:val="20"/>
                <w:szCs w:val="20"/>
              </w:rPr>
            </w:pPr>
            <w:r w:rsidRPr="00D04DA8">
              <w:rPr>
                <w:sz w:val="20"/>
                <w:szCs w:val="20"/>
              </w:rPr>
              <w:t xml:space="preserve"> Матеріал для заміщення водянистої волог</w:t>
            </w:r>
            <w:r w:rsidR="00CA0FA7">
              <w:rPr>
                <w:sz w:val="20"/>
                <w:szCs w:val="20"/>
              </w:rPr>
              <w:t>и/рідини склоподібного тіла ока</w:t>
            </w:r>
            <w:r w:rsidRPr="00D04DA8">
              <w:rPr>
                <w:sz w:val="20"/>
                <w:szCs w:val="20"/>
              </w:rPr>
              <w:t xml:space="preserve"> </w:t>
            </w:r>
            <w:proofErr w:type="spellStart"/>
            <w:r w:rsidRPr="00D04DA8">
              <w:rPr>
                <w:sz w:val="20"/>
                <w:szCs w:val="20"/>
              </w:rPr>
              <w:t>інтраопераційне</w:t>
            </w:r>
            <w:proofErr w:type="spellEnd"/>
          </w:p>
        </w:tc>
        <w:tc>
          <w:tcPr>
            <w:tcW w:w="1418" w:type="dxa"/>
          </w:tcPr>
          <w:p w14:paraId="46F0BF8A" w14:textId="77777777" w:rsidR="00406C98" w:rsidRPr="00406C98" w:rsidRDefault="00406C98" w:rsidP="006969BF">
            <w:pPr>
              <w:pStyle w:val="tbl-cod"/>
              <w:rPr>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1CF0E9B3"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61424653" w14:textId="2168B340"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58</w:t>
            </w:r>
          </w:p>
        </w:tc>
        <w:tc>
          <w:tcPr>
            <w:tcW w:w="3402" w:type="dxa"/>
          </w:tcPr>
          <w:p w14:paraId="54A897D8" w14:textId="1EAF4478" w:rsidR="00406C98" w:rsidRPr="00B7345B" w:rsidRDefault="00B7345B" w:rsidP="00B7345B">
            <w:pPr>
              <w:spacing w:line="240" w:lineRule="auto"/>
              <w:rPr>
                <w:rFonts w:ascii="Times New Roman" w:hAnsi="Times New Roman" w:cs="Times New Roman"/>
                <w:sz w:val="20"/>
                <w:szCs w:val="20"/>
              </w:rPr>
            </w:pPr>
            <w:proofErr w:type="spellStart"/>
            <w:r w:rsidRPr="005677B3">
              <w:rPr>
                <w:rFonts w:ascii="Times New Roman" w:hAnsi="Times New Roman" w:cs="Times New Roman"/>
                <w:color w:val="auto"/>
                <w:sz w:val="20"/>
                <w:szCs w:val="20"/>
                <w:lang w:eastAsia="en-US"/>
              </w:rPr>
              <w:t>Віскоеластичний</w:t>
            </w:r>
            <w:proofErr w:type="spellEnd"/>
            <w:r w:rsidRPr="005677B3">
              <w:rPr>
                <w:rFonts w:ascii="Times New Roman" w:hAnsi="Times New Roman" w:cs="Times New Roman"/>
                <w:color w:val="auto"/>
                <w:sz w:val="20"/>
                <w:szCs w:val="20"/>
                <w:lang w:eastAsia="en-US"/>
              </w:rPr>
              <w:t xml:space="preserve"> розчин, кожен </w:t>
            </w:r>
            <w:proofErr w:type="spellStart"/>
            <w:r w:rsidRPr="005677B3">
              <w:rPr>
                <w:rFonts w:ascii="Times New Roman" w:hAnsi="Times New Roman" w:cs="Times New Roman"/>
                <w:color w:val="auto"/>
                <w:sz w:val="20"/>
                <w:szCs w:val="20"/>
                <w:lang w:eastAsia="en-US"/>
              </w:rPr>
              <w:t>мл</w:t>
            </w:r>
            <w:proofErr w:type="spellEnd"/>
            <w:r w:rsidRPr="005677B3">
              <w:rPr>
                <w:rFonts w:ascii="Times New Roman" w:hAnsi="Times New Roman" w:cs="Times New Roman"/>
                <w:color w:val="auto"/>
                <w:sz w:val="20"/>
                <w:szCs w:val="20"/>
                <w:lang w:eastAsia="en-US"/>
              </w:rPr>
              <w:t xml:space="preserve"> якого містить не більше 40 мг натрію </w:t>
            </w:r>
            <w:proofErr w:type="spellStart"/>
            <w:r w:rsidRPr="005677B3">
              <w:rPr>
                <w:rFonts w:ascii="Times New Roman" w:hAnsi="Times New Roman" w:cs="Times New Roman"/>
                <w:color w:val="auto"/>
                <w:sz w:val="20"/>
                <w:szCs w:val="20"/>
                <w:lang w:eastAsia="en-US"/>
              </w:rPr>
              <w:t>хондроїтин</w:t>
            </w:r>
            <w:proofErr w:type="spellEnd"/>
            <w:r w:rsidRPr="005677B3">
              <w:rPr>
                <w:rFonts w:ascii="Times New Roman" w:hAnsi="Times New Roman" w:cs="Times New Roman"/>
                <w:color w:val="auto"/>
                <w:sz w:val="20"/>
                <w:szCs w:val="20"/>
                <w:lang w:eastAsia="en-US"/>
              </w:rPr>
              <w:t xml:space="preserve"> сульфату, 30 мг </w:t>
            </w:r>
            <w:proofErr w:type="spellStart"/>
            <w:r w:rsidRPr="005677B3">
              <w:rPr>
                <w:rFonts w:ascii="Times New Roman" w:hAnsi="Times New Roman" w:cs="Times New Roman"/>
                <w:color w:val="auto"/>
                <w:sz w:val="20"/>
                <w:szCs w:val="20"/>
                <w:lang w:eastAsia="en-US"/>
              </w:rPr>
              <w:t>гіалуронату</w:t>
            </w:r>
            <w:proofErr w:type="spellEnd"/>
            <w:r w:rsidRPr="005677B3">
              <w:rPr>
                <w:rFonts w:ascii="Times New Roman" w:hAnsi="Times New Roman" w:cs="Times New Roman"/>
                <w:color w:val="auto"/>
                <w:sz w:val="20"/>
                <w:szCs w:val="20"/>
                <w:lang w:eastAsia="en-US"/>
              </w:rPr>
              <w:t xml:space="preserve"> натрію, з молекулярною вагою </w:t>
            </w:r>
            <w:proofErr w:type="spellStart"/>
            <w:r w:rsidRPr="005677B3">
              <w:rPr>
                <w:rFonts w:ascii="Times New Roman" w:hAnsi="Times New Roman" w:cs="Times New Roman"/>
                <w:color w:val="auto"/>
                <w:sz w:val="20"/>
                <w:szCs w:val="20"/>
                <w:lang w:eastAsia="en-US"/>
              </w:rPr>
              <w:t>гіалуронату</w:t>
            </w:r>
            <w:proofErr w:type="spellEnd"/>
            <w:r w:rsidRPr="005677B3">
              <w:rPr>
                <w:rFonts w:ascii="Times New Roman" w:hAnsi="Times New Roman" w:cs="Times New Roman"/>
                <w:color w:val="auto"/>
                <w:sz w:val="20"/>
                <w:szCs w:val="20"/>
                <w:lang w:eastAsia="en-US"/>
              </w:rPr>
              <w:t xml:space="preserve"> натрію вище 500, 000 </w:t>
            </w:r>
            <w:proofErr w:type="spellStart"/>
            <w:r w:rsidRPr="005677B3">
              <w:rPr>
                <w:rFonts w:ascii="Times New Roman" w:hAnsi="Times New Roman" w:cs="Times New Roman"/>
                <w:color w:val="auto"/>
                <w:sz w:val="20"/>
                <w:szCs w:val="20"/>
                <w:lang w:eastAsia="en-US"/>
              </w:rPr>
              <w:t>дальтон</w:t>
            </w:r>
            <w:proofErr w:type="spellEnd"/>
            <w:r w:rsidRPr="005677B3">
              <w:rPr>
                <w:rFonts w:ascii="Times New Roman" w:hAnsi="Times New Roman" w:cs="Times New Roman"/>
                <w:color w:val="auto"/>
                <w:sz w:val="20"/>
                <w:szCs w:val="20"/>
                <w:lang w:eastAsia="en-US"/>
              </w:rPr>
              <w:t xml:space="preserve"> , в'язкість 40 000±20000 </w:t>
            </w:r>
            <w:proofErr w:type="spellStart"/>
            <w:r w:rsidRPr="005677B3">
              <w:rPr>
                <w:rFonts w:ascii="Times New Roman" w:hAnsi="Times New Roman" w:cs="Times New Roman"/>
                <w:color w:val="auto"/>
                <w:sz w:val="20"/>
                <w:szCs w:val="20"/>
                <w:lang w:eastAsia="en-US"/>
              </w:rPr>
              <w:t>мПа·с</w:t>
            </w:r>
            <w:proofErr w:type="spellEnd"/>
            <w:r w:rsidRPr="005677B3">
              <w:rPr>
                <w:rFonts w:ascii="Times New Roman" w:hAnsi="Times New Roman" w:cs="Times New Roman"/>
                <w:color w:val="auto"/>
                <w:sz w:val="20"/>
                <w:szCs w:val="20"/>
                <w:lang w:eastAsia="en-US"/>
              </w:rPr>
              <w:t xml:space="preserve">. Об'єм 0,5 </w:t>
            </w:r>
            <w:proofErr w:type="spellStart"/>
            <w:r w:rsidRPr="005677B3">
              <w:rPr>
                <w:rFonts w:ascii="Times New Roman" w:hAnsi="Times New Roman" w:cs="Times New Roman"/>
                <w:color w:val="auto"/>
                <w:sz w:val="20"/>
                <w:szCs w:val="20"/>
                <w:lang w:eastAsia="en-US"/>
              </w:rPr>
              <w:t>мл</w:t>
            </w:r>
            <w:proofErr w:type="spellEnd"/>
          </w:p>
        </w:tc>
      </w:tr>
      <w:tr w:rsidR="00406C98" w:rsidRPr="008C27E7" w14:paraId="2425BABF" w14:textId="77777777" w:rsidTr="005677B3">
        <w:trPr>
          <w:trHeight w:val="412"/>
        </w:trPr>
        <w:tc>
          <w:tcPr>
            <w:tcW w:w="567" w:type="dxa"/>
            <w:vAlign w:val="center"/>
          </w:tcPr>
          <w:p w14:paraId="728005B5"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6</w:t>
            </w:r>
          </w:p>
        </w:tc>
        <w:tc>
          <w:tcPr>
            <w:tcW w:w="1985" w:type="dxa"/>
            <w:shd w:val="clear" w:color="auto" w:fill="auto"/>
            <w:noWrap/>
          </w:tcPr>
          <w:p w14:paraId="1015C41D" w14:textId="77777777" w:rsidR="00C93C95" w:rsidRDefault="00406C98" w:rsidP="006969BF">
            <w:pPr>
              <w:tabs>
                <w:tab w:val="left" w:pos="1087"/>
              </w:tabs>
              <w:rPr>
                <w:rFonts w:ascii="Times New Roman" w:hAnsi="Times New Roman" w:cs="Times New Roman"/>
                <w:sz w:val="18"/>
                <w:szCs w:val="18"/>
              </w:rPr>
            </w:pPr>
            <w:proofErr w:type="spellStart"/>
            <w:r w:rsidRPr="00BB1246">
              <w:rPr>
                <w:rFonts w:ascii="Times New Roman" w:hAnsi="Times New Roman" w:cs="Times New Roman"/>
                <w:sz w:val="18"/>
                <w:szCs w:val="18"/>
              </w:rPr>
              <w:t>Інтраокулярний</w:t>
            </w:r>
            <w:proofErr w:type="spellEnd"/>
            <w:r w:rsidRPr="00BB1246">
              <w:rPr>
                <w:rFonts w:ascii="Times New Roman" w:hAnsi="Times New Roman" w:cs="Times New Roman"/>
                <w:sz w:val="18"/>
                <w:szCs w:val="18"/>
              </w:rPr>
              <w:t xml:space="preserve"> </w:t>
            </w:r>
            <w:proofErr w:type="spellStart"/>
            <w:r w:rsidRPr="00BB1246">
              <w:rPr>
                <w:rFonts w:ascii="Times New Roman" w:hAnsi="Times New Roman" w:cs="Times New Roman"/>
                <w:sz w:val="18"/>
                <w:szCs w:val="18"/>
              </w:rPr>
              <w:t>віскоеластичний</w:t>
            </w:r>
            <w:proofErr w:type="spellEnd"/>
            <w:r w:rsidRPr="00BB1246">
              <w:rPr>
                <w:rFonts w:ascii="Times New Roman" w:hAnsi="Times New Roman" w:cs="Times New Roman"/>
                <w:sz w:val="18"/>
                <w:szCs w:val="18"/>
              </w:rPr>
              <w:t xml:space="preserve"> розчин </w:t>
            </w:r>
            <w:r w:rsidRPr="00310796">
              <w:rPr>
                <w:rFonts w:ascii="Times New Roman" w:hAnsi="Times New Roman" w:cs="Times New Roman"/>
                <w:sz w:val="18"/>
                <w:szCs w:val="18"/>
                <w:lang w:val="en-US"/>
              </w:rPr>
              <w:t>AJL</w:t>
            </w:r>
            <w:r w:rsidRPr="00310796">
              <w:rPr>
                <w:rFonts w:ascii="Times New Roman" w:hAnsi="Times New Roman" w:cs="Times New Roman"/>
                <w:sz w:val="18"/>
                <w:szCs w:val="18"/>
              </w:rPr>
              <w:t xml:space="preserve"> </w:t>
            </w:r>
            <w:r w:rsidRPr="00310796">
              <w:rPr>
                <w:rFonts w:ascii="Times New Roman" w:hAnsi="Times New Roman" w:cs="Times New Roman"/>
                <w:sz w:val="18"/>
                <w:szCs w:val="18"/>
                <w:lang w:val="en-US"/>
              </w:rPr>
              <w:t>CELL</w:t>
            </w:r>
            <w:r w:rsidRPr="00310796">
              <w:rPr>
                <w:rFonts w:ascii="Times New Roman" w:hAnsi="Times New Roman" w:cs="Times New Roman"/>
                <w:sz w:val="18"/>
                <w:szCs w:val="18"/>
              </w:rPr>
              <w:t xml:space="preserve"> </w:t>
            </w:r>
            <w:r w:rsidRPr="00BB1246">
              <w:rPr>
                <w:rFonts w:ascii="Times New Roman" w:hAnsi="Times New Roman" w:cs="Times New Roman"/>
                <w:sz w:val="18"/>
                <w:szCs w:val="18"/>
              </w:rPr>
              <w:t xml:space="preserve">2%   </w:t>
            </w:r>
            <w:proofErr w:type="spellStart"/>
            <w:r w:rsidRPr="00BB1246">
              <w:rPr>
                <w:rFonts w:ascii="Times New Roman" w:hAnsi="Times New Roman" w:cs="Times New Roman"/>
                <w:sz w:val="18"/>
                <w:szCs w:val="18"/>
              </w:rPr>
              <w:t>гідроксипропилметилцелюлоза</w:t>
            </w:r>
            <w:proofErr w:type="spellEnd"/>
            <w:r w:rsidRPr="00BB1246">
              <w:rPr>
                <w:rFonts w:ascii="Times New Roman" w:hAnsi="Times New Roman" w:cs="Times New Roman"/>
                <w:sz w:val="18"/>
                <w:szCs w:val="18"/>
              </w:rPr>
              <w:t xml:space="preserve"> 2мл </w:t>
            </w:r>
          </w:p>
          <w:p w14:paraId="3467E81E" w14:textId="2E1149C1" w:rsidR="00406C98" w:rsidRPr="00310796" w:rsidRDefault="00406C98" w:rsidP="006969BF">
            <w:pPr>
              <w:tabs>
                <w:tab w:val="left" w:pos="1087"/>
              </w:tabs>
              <w:rPr>
                <w:rFonts w:ascii="Times New Roman" w:hAnsi="Times New Roman" w:cs="Times New Roman"/>
                <w:sz w:val="18"/>
                <w:szCs w:val="18"/>
              </w:rPr>
            </w:pPr>
            <w:r w:rsidRPr="00BB1246">
              <w:rPr>
                <w:rFonts w:ascii="Times New Roman" w:hAnsi="Times New Roman" w:cs="Times New Roman"/>
                <w:sz w:val="18"/>
                <w:szCs w:val="18"/>
              </w:rPr>
              <w:t xml:space="preserve"> або еквівалент</w:t>
            </w:r>
          </w:p>
        </w:tc>
        <w:tc>
          <w:tcPr>
            <w:tcW w:w="1559" w:type="dxa"/>
            <w:shd w:val="clear" w:color="auto" w:fill="auto"/>
          </w:tcPr>
          <w:p w14:paraId="5DB73FF1" w14:textId="77777777" w:rsidR="00CA0FA7" w:rsidRPr="00FE5FB1" w:rsidRDefault="00406C98" w:rsidP="00CA0FA7">
            <w:pPr>
              <w:pStyle w:val="af9"/>
              <w:jc w:val="center"/>
              <w:rPr>
                <w:sz w:val="20"/>
                <w:szCs w:val="20"/>
              </w:rPr>
            </w:pPr>
            <w:r w:rsidRPr="00FE5FB1">
              <w:rPr>
                <w:sz w:val="20"/>
                <w:szCs w:val="20"/>
              </w:rPr>
              <w:t>35907</w:t>
            </w:r>
          </w:p>
          <w:p w14:paraId="11408804" w14:textId="549FC0A7" w:rsidR="00406C98" w:rsidRPr="00FE5FB1" w:rsidRDefault="00406C98" w:rsidP="006969BF">
            <w:pPr>
              <w:pStyle w:val="af9"/>
              <w:rPr>
                <w:sz w:val="20"/>
                <w:szCs w:val="20"/>
              </w:rPr>
            </w:pPr>
            <w:r w:rsidRPr="00FE5FB1">
              <w:rPr>
                <w:sz w:val="20"/>
                <w:szCs w:val="20"/>
              </w:rPr>
              <w:t xml:space="preserve"> Матеріал для заміщення водянистої вологи</w:t>
            </w:r>
            <w:r w:rsidR="00CA0FA7" w:rsidRPr="00FE5FB1">
              <w:rPr>
                <w:sz w:val="20"/>
                <w:szCs w:val="20"/>
              </w:rPr>
              <w:t xml:space="preserve">/рідини склоподібного тіла ока </w:t>
            </w:r>
            <w:proofErr w:type="spellStart"/>
            <w:r w:rsidRPr="00FE5FB1">
              <w:rPr>
                <w:sz w:val="20"/>
                <w:szCs w:val="20"/>
              </w:rPr>
              <w:t>інтраопераційне</w:t>
            </w:r>
            <w:proofErr w:type="spellEnd"/>
          </w:p>
        </w:tc>
        <w:tc>
          <w:tcPr>
            <w:tcW w:w="1418" w:type="dxa"/>
          </w:tcPr>
          <w:p w14:paraId="73AEAF02" w14:textId="77777777" w:rsidR="00406C98" w:rsidRPr="00FE5FB1" w:rsidRDefault="00406C98" w:rsidP="006969BF">
            <w:pPr>
              <w:pStyle w:val="tbl-cod"/>
              <w:rPr>
                <w:sz w:val="20"/>
                <w:szCs w:val="20"/>
              </w:rPr>
            </w:pPr>
            <w:r w:rsidRPr="00FE5FB1">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0F7CCA5A"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416BA474" w14:textId="55E98E72"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58</w:t>
            </w:r>
          </w:p>
        </w:tc>
        <w:tc>
          <w:tcPr>
            <w:tcW w:w="3402" w:type="dxa"/>
          </w:tcPr>
          <w:p w14:paraId="1D063582" w14:textId="77777777" w:rsidR="004C3F91" w:rsidRPr="005677B3" w:rsidRDefault="00406C98" w:rsidP="004C3F91">
            <w:pPr>
              <w:spacing w:line="240" w:lineRule="auto"/>
              <w:rPr>
                <w:rFonts w:ascii="Times New Roman" w:hAnsi="Times New Roman" w:cs="Times New Roman"/>
                <w:color w:val="auto"/>
                <w:sz w:val="20"/>
                <w:szCs w:val="20"/>
                <w:lang w:eastAsia="en-US"/>
              </w:rPr>
            </w:pPr>
            <w:r w:rsidRPr="005677B3">
              <w:rPr>
                <w:rFonts w:ascii="Times New Roman" w:hAnsi="Times New Roman" w:cs="Times New Roman"/>
                <w:color w:val="auto"/>
                <w:sz w:val="20"/>
                <w:szCs w:val="20"/>
                <w:lang w:eastAsia="en-US"/>
              </w:rPr>
              <w:t xml:space="preserve">Матеріал офтальмологічний </w:t>
            </w:r>
            <w:proofErr w:type="spellStart"/>
            <w:r w:rsidRPr="005677B3">
              <w:rPr>
                <w:rFonts w:ascii="Times New Roman" w:hAnsi="Times New Roman" w:cs="Times New Roman"/>
                <w:color w:val="auto"/>
                <w:sz w:val="20"/>
                <w:szCs w:val="20"/>
                <w:lang w:eastAsia="en-US"/>
              </w:rPr>
              <w:t>віскоеластичний</w:t>
            </w:r>
            <w:proofErr w:type="spellEnd"/>
            <w:r w:rsidRPr="005677B3">
              <w:rPr>
                <w:rFonts w:ascii="Times New Roman" w:hAnsi="Times New Roman" w:cs="Times New Roman"/>
                <w:color w:val="auto"/>
                <w:sz w:val="20"/>
                <w:szCs w:val="20"/>
                <w:lang w:eastAsia="en-US"/>
              </w:rPr>
              <w:t xml:space="preserve"> тип 2 повинен відповідати наступним вимогам:</w:t>
            </w:r>
          </w:p>
          <w:p w14:paraId="4B417348" w14:textId="123F7F24" w:rsidR="00406C98" w:rsidRPr="005677B3" w:rsidRDefault="00406C98" w:rsidP="004C3F91">
            <w:pPr>
              <w:spacing w:line="240" w:lineRule="auto"/>
              <w:rPr>
                <w:rFonts w:ascii="Times New Roman" w:hAnsi="Times New Roman" w:cs="Times New Roman"/>
                <w:color w:val="auto"/>
                <w:sz w:val="20"/>
                <w:szCs w:val="20"/>
                <w:lang w:eastAsia="en-US"/>
              </w:rPr>
            </w:pPr>
            <w:r w:rsidRPr="005677B3">
              <w:rPr>
                <w:rFonts w:ascii="Times New Roman" w:hAnsi="Times New Roman" w:cs="Times New Roman"/>
                <w:color w:val="auto"/>
                <w:sz w:val="20"/>
                <w:szCs w:val="20"/>
                <w:lang w:eastAsia="en-US"/>
              </w:rPr>
              <w:t>2%</w:t>
            </w:r>
            <w:r w:rsidR="004C3F91" w:rsidRPr="005677B3">
              <w:rPr>
                <w:rFonts w:ascii="Times New Roman" w:hAnsi="Times New Roman" w:cs="Times New Roman"/>
                <w:color w:val="auto"/>
                <w:sz w:val="20"/>
                <w:szCs w:val="20"/>
                <w:lang w:eastAsia="en-US"/>
              </w:rPr>
              <w:t xml:space="preserve"> </w:t>
            </w:r>
            <w:proofErr w:type="spellStart"/>
            <w:r w:rsidRPr="005677B3">
              <w:rPr>
                <w:rFonts w:ascii="Times New Roman" w:hAnsi="Times New Roman" w:cs="Times New Roman"/>
                <w:color w:val="auto"/>
                <w:sz w:val="20"/>
                <w:szCs w:val="20"/>
                <w:lang w:eastAsia="en-US"/>
              </w:rPr>
              <w:t>гідроксипропилметилцелюлоза</w:t>
            </w:r>
            <w:proofErr w:type="spellEnd"/>
            <w:r w:rsidRPr="005677B3">
              <w:rPr>
                <w:rFonts w:ascii="Times New Roman" w:hAnsi="Times New Roman" w:cs="Times New Roman"/>
                <w:color w:val="auto"/>
                <w:sz w:val="20"/>
                <w:szCs w:val="20"/>
                <w:lang w:eastAsia="en-US"/>
              </w:rPr>
              <w:t xml:space="preserve"> (ГПМЦ) </w:t>
            </w:r>
          </w:p>
          <w:p w14:paraId="28F07C4E" w14:textId="77777777" w:rsidR="00406C98" w:rsidRPr="005677B3" w:rsidRDefault="00406C98" w:rsidP="004C3F91">
            <w:pPr>
              <w:spacing w:line="240" w:lineRule="auto"/>
              <w:rPr>
                <w:rFonts w:ascii="Times New Roman" w:hAnsi="Times New Roman" w:cs="Times New Roman"/>
                <w:color w:val="auto"/>
                <w:sz w:val="20"/>
                <w:szCs w:val="20"/>
                <w:lang w:eastAsia="en-US"/>
              </w:rPr>
            </w:pPr>
            <w:r w:rsidRPr="005677B3">
              <w:rPr>
                <w:rFonts w:ascii="Times New Roman" w:hAnsi="Times New Roman" w:cs="Times New Roman"/>
                <w:color w:val="auto"/>
                <w:sz w:val="20"/>
                <w:szCs w:val="20"/>
                <w:lang w:eastAsia="en-US"/>
              </w:rPr>
              <w:t xml:space="preserve">Молекулярна вага –  не менше 80 000 </w:t>
            </w:r>
            <w:proofErr w:type="spellStart"/>
            <w:r w:rsidRPr="005677B3">
              <w:rPr>
                <w:rFonts w:ascii="Times New Roman" w:hAnsi="Times New Roman" w:cs="Times New Roman"/>
                <w:color w:val="auto"/>
                <w:sz w:val="20"/>
                <w:szCs w:val="20"/>
                <w:lang w:eastAsia="en-US"/>
              </w:rPr>
              <w:t>Дальтон</w:t>
            </w:r>
            <w:proofErr w:type="spellEnd"/>
            <w:r w:rsidRPr="005677B3">
              <w:rPr>
                <w:rFonts w:ascii="Times New Roman" w:hAnsi="Times New Roman" w:cs="Times New Roman"/>
                <w:color w:val="auto"/>
                <w:sz w:val="20"/>
                <w:szCs w:val="20"/>
                <w:lang w:eastAsia="en-US"/>
              </w:rPr>
              <w:t xml:space="preserve"> </w:t>
            </w:r>
          </w:p>
          <w:p w14:paraId="4AC382F5" w14:textId="2CDD8C70" w:rsidR="00406C98" w:rsidRPr="008C27E7" w:rsidRDefault="00406C98" w:rsidP="004C3F91">
            <w:pPr>
              <w:spacing w:line="240" w:lineRule="auto"/>
              <w:rPr>
                <w:rFonts w:ascii="Times New Roman" w:hAnsi="Times New Roman" w:cs="Times New Roman"/>
                <w:sz w:val="20"/>
                <w:szCs w:val="20"/>
              </w:rPr>
            </w:pPr>
            <w:r w:rsidRPr="005677B3">
              <w:rPr>
                <w:rFonts w:ascii="Times New Roman" w:hAnsi="Times New Roman" w:cs="Times New Roman"/>
                <w:color w:val="auto"/>
                <w:sz w:val="20"/>
                <w:szCs w:val="20"/>
                <w:lang w:eastAsia="en-US"/>
              </w:rPr>
              <w:t xml:space="preserve">місткість – шприц не менше ніж 1,0 </w:t>
            </w:r>
            <w:proofErr w:type="spellStart"/>
            <w:r w:rsidRPr="005677B3">
              <w:rPr>
                <w:rFonts w:ascii="Times New Roman" w:hAnsi="Times New Roman" w:cs="Times New Roman"/>
                <w:color w:val="auto"/>
                <w:sz w:val="20"/>
                <w:szCs w:val="20"/>
                <w:lang w:eastAsia="en-US"/>
              </w:rPr>
              <w:t>мл</w:t>
            </w:r>
            <w:proofErr w:type="spellEnd"/>
            <w:r w:rsidRPr="005677B3">
              <w:rPr>
                <w:rFonts w:ascii="Times New Roman" w:hAnsi="Times New Roman" w:cs="Times New Roman"/>
                <w:color w:val="auto"/>
                <w:sz w:val="20"/>
                <w:szCs w:val="20"/>
                <w:lang w:eastAsia="en-US"/>
              </w:rPr>
              <w:t xml:space="preserve"> та </w:t>
            </w:r>
            <w:proofErr w:type="spellStart"/>
            <w:r w:rsidRPr="005677B3">
              <w:rPr>
                <w:rFonts w:ascii="Times New Roman" w:hAnsi="Times New Roman" w:cs="Times New Roman"/>
                <w:color w:val="auto"/>
                <w:sz w:val="20"/>
                <w:szCs w:val="20"/>
                <w:lang w:eastAsia="en-US"/>
              </w:rPr>
              <w:t>канюля</w:t>
            </w:r>
            <w:proofErr w:type="spellEnd"/>
          </w:p>
        </w:tc>
      </w:tr>
      <w:tr w:rsidR="00406C98" w:rsidRPr="00191003" w14:paraId="6B24D07E" w14:textId="77777777" w:rsidTr="005677B3">
        <w:trPr>
          <w:trHeight w:val="412"/>
        </w:trPr>
        <w:tc>
          <w:tcPr>
            <w:tcW w:w="567" w:type="dxa"/>
            <w:vAlign w:val="center"/>
          </w:tcPr>
          <w:p w14:paraId="5679E7EF"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7</w:t>
            </w:r>
          </w:p>
        </w:tc>
        <w:tc>
          <w:tcPr>
            <w:tcW w:w="1985" w:type="dxa"/>
            <w:shd w:val="clear" w:color="auto" w:fill="auto"/>
            <w:noWrap/>
          </w:tcPr>
          <w:p w14:paraId="1DC39EA8" w14:textId="40175FAF" w:rsidR="00406C98" w:rsidRPr="00BB1246" w:rsidRDefault="00406C98" w:rsidP="006969BF">
            <w:pPr>
              <w:tabs>
                <w:tab w:val="left" w:pos="1087"/>
              </w:tabs>
              <w:rPr>
                <w:rFonts w:ascii="Times New Roman" w:hAnsi="Times New Roman" w:cs="Times New Roman"/>
                <w:sz w:val="18"/>
                <w:szCs w:val="18"/>
              </w:rPr>
            </w:pPr>
            <w:proofErr w:type="spellStart"/>
            <w:r w:rsidRPr="00310796">
              <w:rPr>
                <w:rFonts w:ascii="Times New Roman" w:hAnsi="Times New Roman" w:cs="Times New Roman"/>
                <w:sz w:val="18"/>
                <w:szCs w:val="18"/>
              </w:rPr>
              <w:t>Інтракапсулярні</w:t>
            </w:r>
            <w:proofErr w:type="spellEnd"/>
            <w:r w:rsidRPr="00310796">
              <w:rPr>
                <w:rFonts w:ascii="Times New Roman" w:hAnsi="Times New Roman" w:cs="Times New Roman"/>
                <w:sz w:val="18"/>
                <w:szCs w:val="18"/>
              </w:rPr>
              <w:t xml:space="preserve"> кіль</w:t>
            </w:r>
            <w:r w:rsidR="00880F59">
              <w:rPr>
                <w:rFonts w:ascii="Times New Roman" w:hAnsi="Times New Roman" w:cs="Times New Roman"/>
                <w:sz w:val="18"/>
                <w:szCs w:val="18"/>
              </w:rPr>
              <w:t>ця АС, круглий край, розмір</w:t>
            </w:r>
            <w:r w:rsidR="00DE7FCD">
              <w:rPr>
                <w:rFonts w:ascii="Times New Roman" w:hAnsi="Times New Roman" w:cs="Times New Roman"/>
                <w:sz w:val="18"/>
                <w:szCs w:val="18"/>
              </w:rPr>
              <w:t xml:space="preserve"> </w:t>
            </w:r>
            <w:r w:rsidRPr="00310796">
              <w:rPr>
                <w:rFonts w:ascii="Times New Roman" w:hAnsi="Times New Roman" w:cs="Times New Roman"/>
                <w:sz w:val="18"/>
                <w:szCs w:val="18"/>
              </w:rPr>
              <w:t>13 або еквівалент</w:t>
            </w:r>
          </w:p>
        </w:tc>
        <w:tc>
          <w:tcPr>
            <w:tcW w:w="1559" w:type="dxa"/>
            <w:shd w:val="clear" w:color="auto" w:fill="auto"/>
          </w:tcPr>
          <w:p w14:paraId="73CC1858" w14:textId="77777777" w:rsidR="00CA0FA7" w:rsidRPr="00FE5FB1" w:rsidRDefault="00CA0FA7" w:rsidP="0095072C">
            <w:pPr>
              <w:pStyle w:val="af9"/>
              <w:jc w:val="center"/>
              <w:rPr>
                <w:sz w:val="20"/>
                <w:szCs w:val="20"/>
              </w:rPr>
            </w:pPr>
            <w:r w:rsidRPr="00FE5FB1">
              <w:rPr>
                <w:sz w:val="20"/>
                <w:szCs w:val="20"/>
              </w:rPr>
              <w:t>42839</w:t>
            </w:r>
          </w:p>
          <w:p w14:paraId="46BB343B" w14:textId="77CEDBE1" w:rsidR="00406C98" w:rsidRPr="00FE5FB1" w:rsidRDefault="00406C98" w:rsidP="0095072C">
            <w:pPr>
              <w:pStyle w:val="af9"/>
              <w:jc w:val="center"/>
              <w:rPr>
                <w:sz w:val="20"/>
                <w:szCs w:val="20"/>
              </w:rPr>
            </w:pPr>
            <w:r w:rsidRPr="00FE5FB1">
              <w:rPr>
                <w:sz w:val="20"/>
                <w:szCs w:val="20"/>
              </w:rPr>
              <w:t>Кільце капсульне стяжне</w:t>
            </w:r>
          </w:p>
        </w:tc>
        <w:tc>
          <w:tcPr>
            <w:tcW w:w="1418" w:type="dxa"/>
          </w:tcPr>
          <w:p w14:paraId="16CF9055" w14:textId="77777777" w:rsidR="00406C98" w:rsidRPr="00406C98" w:rsidRDefault="00406C98" w:rsidP="006969BF">
            <w:pPr>
              <w:pStyle w:val="tbl-cod"/>
              <w:jc w:val="center"/>
              <w:rPr>
                <w:color w:val="000000" w:themeColor="text1"/>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33E0B8A3"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4F18220D" w14:textId="19783157"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Pr>
          <w:p w14:paraId="5E2C679B" w14:textId="0DD46E4F" w:rsidR="00406C98" w:rsidRPr="005677B3" w:rsidRDefault="002A3CDE" w:rsidP="004C3F91">
            <w:pPr>
              <w:spacing w:line="240" w:lineRule="auto"/>
              <w:rPr>
                <w:rFonts w:ascii="Times New Roman" w:hAnsi="Times New Roman" w:cs="Times New Roman"/>
                <w:sz w:val="20"/>
                <w:szCs w:val="20"/>
              </w:rPr>
            </w:pPr>
            <w:proofErr w:type="spellStart"/>
            <w:r w:rsidRPr="005677B3">
              <w:rPr>
                <w:rFonts w:ascii="Times New Roman" w:hAnsi="Times New Roman" w:cs="Times New Roman"/>
                <w:color w:val="auto"/>
                <w:sz w:val="20"/>
                <w:szCs w:val="20"/>
                <w:lang w:eastAsia="en-US"/>
              </w:rPr>
              <w:t>Інтракапсулярне</w:t>
            </w:r>
            <w:proofErr w:type="spellEnd"/>
            <w:r w:rsidRPr="005677B3">
              <w:rPr>
                <w:rFonts w:ascii="Times New Roman" w:hAnsi="Times New Roman" w:cs="Times New Roman"/>
                <w:color w:val="auto"/>
                <w:sz w:val="20"/>
                <w:szCs w:val="20"/>
                <w:lang w:eastAsia="en-US"/>
              </w:rPr>
              <w:t xml:space="preserve"> кільце з </w:t>
            </w:r>
            <w:proofErr w:type="spellStart"/>
            <w:r w:rsidRPr="005677B3">
              <w:rPr>
                <w:rFonts w:ascii="Times New Roman" w:hAnsi="Times New Roman" w:cs="Times New Roman"/>
                <w:color w:val="auto"/>
                <w:sz w:val="20"/>
                <w:szCs w:val="20"/>
                <w:lang w:eastAsia="en-US"/>
              </w:rPr>
              <w:t>поліметилметакрилату</w:t>
            </w:r>
            <w:proofErr w:type="spellEnd"/>
            <w:r w:rsidRPr="005677B3">
              <w:rPr>
                <w:rFonts w:ascii="Times New Roman" w:hAnsi="Times New Roman" w:cs="Times New Roman"/>
                <w:color w:val="auto"/>
                <w:sz w:val="20"/>
                <w:szCs w:val="20"/>
                <w:lang w:eastAsia="en-US"/>
              </w:rPr>
              <w:t xml:space="preserve">, з </w:t>
            </w:r>
            <w:proofErr w:type="spellStart"/>
            <w:r w:rsidRPr="005677B3">
              <w:rPr>
                <w:rFonts w:ascii="Times New Roman" w:hAnsi="Times New Roman" w:cs="Times New Roman"/>
                <w:color w:val="auto"/>
                <w:sz w:val="20"/>
                <w:szCs w:val="20"/>
                <w:lang w:eastAsia="en-US"/>
              </w:rPr>
              <w:t>УФ-блокатором</w:t>
            </w:r>
            <w:proofErr w:type="spellEnd"/>
            <w:r w:rsidRPr="005677B3">
              <w:rPr>
                <w:rFonts w:ascii="Times New Roman" w:hAnsi="Times New Roman" w:cs="Times New Roman"/>
                <w:color w:val="auto"/>
                <w:sz w:val="20"/>
                <w:szCs w:val="20"/>
                <w:lang w:eastAsia="en-US"/>
              </w:rPr>
              <w:t>, кругло</w:t>
            </w:r>
            <w:r w:rsidR="00D644F3">
              <w:rPr>
                <w:rFonts w:ascii="Times New Roman" w:hAnsi="Times New Roman" w:cs="Times New Roman"/>
                <w:color w:val="auto"/>
                <w:sz w:val="20"/>
                <w:szCs w:val="20"/>
                <w:lang w:eastAsia="en-US"/>
              </w:rPr>
              <w:t xml:space="preserve">го перетину, діаметром </w:t>
            </w:r>
            <w:r w:rsidRPr="005677B3">
              <w:rPr>
                <w:rFonts w:ascii="Times New Roman" w:hAnsi="Times New Roman" w:cs="Times New Roman"/>
                <w:color w:val="auto"/>
                <w:sz w:val="20"/>
                <w:szCs w:val="20"/>
                <w:lang w:eastAsia="en-US"/>
              </w:rPr>
              <w:t>13 мм, у стерильному контейнері, що розміщений у стерильному пакеті.</w:t>
            </w:r>
          </w:p>
        </w:tc>
      </w:tr>
      <w:tr w:rsidR="00406C98" w:rsidRPr="00191003" w14:paraId="422953B3" w14:textId="77777777" w:rsidTr="005677B3">
        <w:trPr>
          <w:trHeight w:val="412"/>
        </w:trPr>
        <w:tc>
          <w:tcPr>
            <w:tcW w:w="567" w:type="dxa"/>
            <w:vAlign w:val="center"/>
          </w:tcPr>
          <w:p w14:paraId="7E5F4F0E"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8</w:t>
            </w:r>
          </w:p>
        </w:tc>
        <w:tc>
          <w:tcPr>
            <w:tcW w:w="1985" w:type="dxa"/>
            <w:shd w:val="clear" w:color="auto" w:fill="auto"/>
            <w:noWrap/>
          </w:tcPr>
          <w:p w14:paraId="684733F2" w14:textId="77777777" w:rsidR="00C93C95" w:rsidRDefault="00406C98" w:rsidP="006969BF">
            <w:pPr>
              <w:tabs>
                <w:tab w:val="left" w:pos="1087"/>
              </w:tabs>
              <w:rPr>
                <w:rFonts w:ascii="Times New Roman" w:hAnsi="Times New Roman" w:cs="Times New Roman"/>
                <w:sz w:val="18"/>
                <w:szCs w:val="18"/>
              </w:rPr>
            </w:pPr>
            <w:r w:rsidRPr="00BB1246">
              <w:rPr>
                <w:rFonts w:ascii="Times New Roman" w:hAnsi="Times New Roman" w:cs="Times New Roman"/>
                <w:sz w:val="18"/>
                <w:szCs w:val="18"/>
              </w:rPr>
              <w:t xml:space="preserve">Офтальмологічний барвник для ока </w:t>
            </w:r>
            <w:r w:rsidRPr="00310796">
              <w:rPr>
                <w:rFonts w:ascii="Times New Roman" w:hAnsi="Times New Roman" w:cs="Times New Roman"/>
                <w:sz w:val="18"/>
                <w:szCs w:val="18"/>
                <w:lang w:val="en-US"/>
              </w:rPr>
              <w:t>AJL</w:t>
            </w:r>
            <w:r w:rsidRPr="00310796">
              <w:rPr>
                <w:rFonts w:ascii="Times New Roman" w:hAnsi="Times New Roman" w:cs="Times New Roman"/>
                <w:sz w:val="18"/>
                <w:szCs w:val="18"/>
              </w:rPr>
              <w:t xml:space="preserve"> </w:t>
            </w:r>
            <w:r w:rsidRPr="00310796">
              <w:rPr>
                <w:rFonts w:ascii="Times New Roman" w:hAnsi="Times New Roman" w:cs="Times New Roman"/>
                <w:sz w:val="18"/>
                <w:szCs w:val="18"/>
                <w:lang w:val="en-US"/>
              </w:rPr>
              <w:t>BLUE</w:t>
            </w:r>
            <w:r w:rsidRPr="00310796">
              <w:rPr>
                <w:rFonts w:ascii="Times New Roman" w:hAnsi="Times New Roman" w:cs="Times New Roman"/>
                <w:sz w:val="18"/>
                <w:szCs w:val="18"/>
              </w:rPr>
              <w:t xml:space="preserve"> (</w:t>
            </w:r>
            <w:proofErr w:type="spellStart"/>
            <w:r w:rsidRPr="00310796">
              <w:rPr>
                <w:rFonts w:ascii="Times New Roman" w:hAnsi="Times New Roman" w:cs="Times New Roman"/>
                <w:sz w:val="18"/>
                <w:szCs w:val="18"/>
                <w:lang w:val="en-US"/>
              </w:rPr>
              <w:t>Trypan</w:t>
            </w:r>
            <w:proofErr w:type="spellEnd"/>
            <w:r w:rsidRPr="00310796">
              <w:rPr>
                <w:rFonts w:ascii="Times New Roman" w:hAnsi="Times New Roman" w:cs="Times New Roman"/>
                <w:sz w:val="18"/>
                <w:szCs w:val="18"/>
              </w:rPr>
              <w:t xml:space="preserve"> </w:t>
            </w:r>
            <w:r w:rsidRPr="00310796">
              <w:rPr>
                <w:rFonts w:ascii="Times New Roman" w:hAnsi="Times New Roman" w:cs="Times New Roman"/>
                <w:sz w:val="18"/>
                <w:szCs w:val="18"/>
                <w:lang w:val="en-US"/>
              </w:rPr>
              <w:t>Blue</w:t>
            </w:r>
            <w:r w:rsidRPr="00310796">
              <w:rPr>
                <w:rFonts w:ascii="Times New Roman" w:hAnsi="Times New Roman" w:cs="Times New Roman"/>
                <w:sz w:val="18"/>
                <w:szCs w:val="18"/>
              </w:rPr>
              <w:t xml:space="preserve"> 0.06%) </w:t>
            </w:r>
            <w:r w:rsidRPr="00BB1246">
              <w:rPr>
                <w:rFonts w:ascii="Times New Roman" w:hAnsi="Times New Roman" w:cs="Times New Roman"/>
                <w:sz w:val="18"/>
                <w:szCs w:val="18"/>
              </w:rPr>
              <w:t xml:space="preserve"> </w:t>
            </w:r>
          </w:p>
          <w:p w14:paraId="2968D1D6" w14:textId="0EA0CC05" w:rsidR="00406C98" w:rsidRPr="00310796" w:rsidRDefault="00406C98" w:rsidP="006969BF">
            <w:pPr>
              <w:tabs>
                <w:tab w:val="left" w:pos="1087"/>
              </w:tabs>
              <w:rPr>
                <w:rFonts w:ascii="Times New Roman" w:hAnsi="Times New Roman" w:cs="Times New Roman"/>
                <w:sz w:val="18"/>
                <w:szCs w:val="18"/>
              </w:rPr>
            </w:pPr>
            <w:r w:rsidRPr="00BB1246">
              <w:rPr>
                <w:rFonts w:ascii="Times New Roman" w:hAnsi="Times New Roman" w:cs="Times New Roman"/>
                <w:sz w:val="18"/>
                <w:szCs w:val="18"/>
              </w:rPr>
              <w:t>або еквівалент</w:t>
            </w:r>
          </w:p>
        </w:tc>
        <w:tc>
          <w:tcPr>
            <w:tcW w:w="1559" w:type="dxa"/>
            <w:shd w:val="clear" w:color="auto" w:fill="auto"/>
          </w:tcPr>
          <w:p w14:paraId="10440CF8" w14:textId="77777777" w:rsidR="00CA0FA7" w:rsidRPr="00FE5FB1" w:rsidRDefault="00CA0FA7" w:rsidP="00CA0FA7">
            <w:pPr>
              <w:pStyle w:val="af9"/>
              <w:jc w:val="center"/>
              <w:rPr>
                <w:sz w:val="20"/>
                <w:szCs w:val="20"/>
              </w:rPr>
            </w:pPr>
            <w:r w:rsidRPr="00FE5FB1">
              <w:rPr>
                <w:sz w:val="20"/>
                <w:szCs w:val="20"/>
              </w:rPr>
              <w:t>45180</w:t>
            </w:r>
          </w:p>
          <w:p w14:paraId="3546BB0F" w14:textId="1DB25033" w:rsidR="00406C98" w:rsidRPr="00FE5FB1" w:rsidRDefault="00406C98" w:rsidP="006969BF">
            <w:pPr>
              <w:pStyle w:val="af9"/>
              <w:rPr>
                <w:sz w:val="20"/>
                <w:szCs w:val="20"/>
              </w:rPr>
            </w:pPr>
            <w:r w:rsidRPr="00FE5FB1">
              <w:rPr>
                <w:sz w:val="20"/>
                <w:szCs w:val="20"/>
              </w:rPr>
              <w:t>Очний барвник</w:t>
            </w:r>
          </w:p>
        </w:tc>
        <w:tc>
          <w:tcPr>
            <w:tcW w:w="1418" w:type="dxa"/>
          </w:tcPr>
          <w:p w14:paraId="758310C1" w14:textId="77777777" w:rsidR="00406C98" w:rsidRPr="00406C98" w:rsidRDefault="00406C98" w:rsidP="006969BF">
            <w:pPr>
              <w:pStyle w:val="tbl-cod"/>
              <w:rPr>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4026A1F1"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251F6EB2" w14:textId="689B65B4"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5</w:t>
            </w:r>
            <w:r w:rsidR="00406C98">
              <w:rPr>
                <w:rFonts w:ascii="Times New Roman" w:hAnsi="Times New Roman" w:cs="Times New Roman"/>
                <w:sz w:val="20"/>
                <w:szCs w:val="20"/>
              </w:rPr>
              <w:t>0</w:t>
            </w:r>
          </w:p>
        </w:tc>
        <w:tc>
          <w:tcPr>
            <w:tcW w:w="3402" w:type="dxa"/>
          </w:tcPr>
          <w:p w14:paraId="68C4F028" w14:textId="7175DC49" w:rsidR="00406C98" w:rsidRPr="005677B3" w:rsidRDefault="002A3CDE" w:rsidP="004C3F91">
            <w:pPr>
              <w:spacing w:line="240" w:lineRule="auto"/>
              <w:rPr>
                <w:rFonts w:ascii="Times New Roman" w:hAnsi="Times New Roman" w:cs="Times New Roman"/>
                <w:sz w:val="20"/>
                <w:szCs w:val="20"/>
              </w:rPr>
            </w:pPr>
            <w:r w:rsidRPr="005677B3">
              <w:rPr>
                <w:rFonts w:ascii="Times New Roman" w:hAnsi="Times New Roman" w:cs="Times New Roman"/>
                <w:color w:val="auto"/>
                <w:sz w:val="20"/>
                <w:szCs w:val="20"/>
                <w:lang w:eastAsia="en-US"/>
              </w:rPr>
              <w:t xml:space="preserve">Офтальмологічний ізотонічний розчин (барвник) </w:t>
            </w:r>
            <w:proofErr w:type="spellStart"/>
            <w:r w:rsidRPr="005677B3">
              <w:rPr>
                <w:rFonts w:ascii="Times New Roman" w:hAnsi="Times New Roman" w:cs="Times New Roman"/>
                <w:color w:val="auto"/>
                <w:sz w:val="20"/>
                <w:szCs w:val="20"/>
                <w:lang w:eastAsia="en-US"/>
              </w:rPr>
              <w:t>трипанового</w:t>
            </w:r>
            <w:proofErr w:type="spellEnd"/>
            <w:r w:rsidRPr="005677B3">
              <w:rPr>
                <w:rFonts w:ascii="Times New Roman" w:hAnsi="Times New Roman" w:cs="Times New Roman"/>
                <w:color w:val="auto"/>
                <w:sz w:val="20"/>
                <w:szCs w:val="20"/>
                <w:lang w:eastAsia="en-US"/>
              </w:rPr>
              <w:t xml:space="preserve"> синього 0,06%, для </w:t>
            </w:r>
            <w:proofErr w:type="spellStart"/>
            <w:r w:rsidRPr="005677B3">
              <w:rPr>
                <w:rFonts w:ascii="Times New Roman" w:hAnsi="Times New Roman" w:cs="Times New Roman"/>
                <w:color w:val="auto"/>
                <w:sz w:val="20"/>
                <w:szCs w:val="20"/>
                <w:lang w:eastAsia="en-US"/>
              </w:rPr>
              <w:t>внутрішньоочного</w:t>
            </w:r>
            <w:proofErr w:type="spellEnd"/>
            <w:r w:rsidRPr="005677B3">
              <w:rPr>
                <w:rFonts w:ascii="Times New Roman" w:hAnsi="Times New Roman" w:cs="Times New Roman"/>
                <w:color w:val="auto"/>
                <w:sz w:val="20"/>
                <w:szCs w:val="20"/>
                <w:lang w:eastAsia="en-US"/>
              </w:rPr>
              <w:t xml:space="preserve"> застосування, в попередньо заповненому одноразовому шприці, ємністю 1 </w:t>
            </w:r>
            <w:proofErr w:type="spellStart"/>
            <w:r w:rsidRPr="005677B3">
              <w:rPr>
                <w:rFonts w:ascii="Times New Roman" w:hAnsi="Times New Roman" w:cs="Times New Roman"/>
                <w:color w:val="auto"/>
                <w:sz w:val="20"/>
                <w:szCs w:val="20"/>
                <w:lang w:eastAsia="en-US"/>
              </w:rPr>
              <w:t>мл</w:t>
            </w:r>
            <w:proofErr w:type="spellEnd"/>
            <w:r w:rsidRPr="005677B3">
              <w:rPr>
                <w:rFonts w:ascii="Times New Roman" w:hAnsi="Times New Roman" w:cs="Times New Roman"/>
                <w:color w:val="auto"/>
                <w:sz w:val="20"/>
                <w:szCs w:val="20"/>
                <w:lang w:eastAsia="en-US"/>
              </w:rPr>
              <w:t>.</w:t>
            </w:r>
          </w:p>
        </w:tc>
      </w:tr>
      <w:tr w:rsidR="00406C98" w:rsidRPr="00191003" w14:paraId="6F24ADB0" w14:textId="77777777" w:rsidTr="005677B3">
        <w:trPr>
          <w:trHeight w:val="412"/>
        </w:trPr>
        <w:tc>
          <w:tcPr>
            <w:tcW w:w="567" w:type="dxa"/>
            <w:vAlign w:val="center"/>
          </w:tcPr>
          <w:p w14:paraId="467CD225"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9</w:t>
            </w:r>
          </w:p>
        </w:tc>
        <w:tc>
          <w:tcPr>
            <w:tcW w:w="1985" w:type="dxa"/>
            <w:shd w:val="clear" w:color="auto" w:fill="auto"/>
            <w:noWrap/>
          </w:tcPr>
          <w:p w14:paraId="3D96A04C" w14:textId="77777777" w:rsidR="00406C98" w:rsidRPr="00310796"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 xml:space="preserve">Розчин для іригації ока </w:t>
            </w:r>
            <w:r w:rsidRPr="00310796">
              <w:rPr>
                <w:rFonts w:ascii="Times New Roman" w:hAnsi="Times New Roman" w:cs="Times New Roman"/>
                <w:sz w:val="18"/>
                <w:szCs w:val="18"/>
                <w:lang w:val="en-US"/>
              </w:rPr>
              <w:t>BSS</w:t>
            </w:r>
            <w:r w:rsidRPr="00310796">
              <w:rPr>
                <w:rFonts w:ascii="Times New Roman" w:hAnsi="Times New Roman" w:cs="Times New Roman"/>
                <w:sz w:val="18"/>
                <w:szCs w:val="18"/>
              </w:rPr>
              <w:t xml:space="preserve"> ПВХ 500мл </w:t>
            </w:r>
          </w:p>
          <w:p w14:paraId="569048B1" w14:textId="77777777" w:rsidR="00406C98" w:rsidRPr="00BB1246"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або еквівалент</w:t>
            </w:r>
          </w:p>
        </w:tc>
        <w:tc>
          <w:tcPr>
            <w:tcW w:w="1559" w:type="dxa"/>
            <w:shd w:val="clear" w:color="auto" w:fill="auto"/>
          </w:tcPr>
          <w:p w14:paraId="598166EA" w14:textId="77777777" w:rsidR="00CA0FA7" w:rsidRDefault="00CA0FA7" w:rsidP="00CA0FA7">
            <w:pPr>
              <w:pStyle w:val="af9"/>
              <w:jc w:val="center"/>
              <w:rPr>
                <w:sz w:val="20"/>
                <w:szCs w:val="20"/>
              </w:rPr>
            </w:pPr>
            <w:r>
              <w:rPr>
                <w:sz w:val="20"/>
                <w:szCs w:val="20"/>
              </w:rPr>
              <w:t>37207</w:t>
            </w:r>
          </w:p>
          <w:p w14:paraId="78419A45" w14:textId="0BA46B9D" w:rsidR="00406C98" w:rsidRPr="00D04DA8" w:rsidRDefault="003275A0" w:rsidP="006969BF">
            <w:pPr>
              <w:pStyle w:val="af9"/>
              <w:rPr>
                <w:sz w:val="20"/>
                <w:szCs w:val="20"/>
              </w:rPr>
            </w:pPr>
            <w:r>
              <w:rPr>
                <w:sz w:val="20"/>
                <w:szCs w:val="20"/>
              </w:rPr>
              <w:t>Хірургічна/медична процедура зрошувальна рідина</w:t>
            </w:r>
            <w:bookmarkStart w:id="0" w:name="_GoBack"/>
            <w:bookmarkEnd w:id="0"/>
          </w:p>
        </w:tc>
        <w:tc>
          <w:tcPr>
            <w:tcW w:w="1418" w:type="dxa"/>
          </w:tcPr>
          <w:p w14:paraId="07C83F75" w14:textId="77777777" w:rsidR="00406C98" w:rsidRPr="00406C98" w:rsidRDefault="00406C98" w:rsidP="006969BF">
            <w:pPr>
              <w:pStyle w:val="tbl-cod"/>
              <w:rPr>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28371EAF"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65A0D55F" w14:textId="7111DBD1"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19</w:t>
            </w:r>
          </w:p>
        </w:tc>
        <w:tc>
          <w:tcPr>
            <w:tcW w:w="3402" w:type="dxa"/>
          </w:tcPr>
          <w:p w14:paraId="79D5FC80" w14:textId="69CDB43F" w:rsidR="00406C98" w:rsidRPr="005677B3" w:rsidRDefault="00406C98" w:rsidP="00406C98">
            <w:pPr>
              <w:spacing w:line="240" w:lineRule="auto"/>
              <w:rPr>
                <w:rFonts w:ascii="Times New Roman" w:hAnsi="Times New Roman" w:cs="Times New Roman"/>
                <w:sz w:val="20"/>
                <w:szCs w:val="20"/>
              </w:rPr>
            </w:pPr>
            <w:r w:rsidRPr="005677B3">
              <w:rPr>
                <w:rFonts w:ascii="Times New Roman" w:hAnsi="Times New Roman" w:cs="Times New Roman"/>
                <w:sz w:val="20"/>
                <w:szCs w:val="20"/>
              </w:rPr>
              <w:t xml:space="preserve">Стерильний фізіологічний збалансований сольовий розчин для іригації під час </w:t>
            </w:r>
            <w:proofErr w:type="spellStart"/>
            <w:r w:rsidRPr="005677B3">
              <w:rPr>
                <w:rFonts w:ascii="Times New Roman" w:hAnsi="Times New Roman" w:cs="Times New Roman"/>
                <w:sz w:val="20"/>
                <w:szCs w:val="20"/>
              </w:rPr>
              <w:t>екстраокулярних</w:t>
            </w:r>
            <w:proofErr w:type="spellEnd"/>
            <w:r w:rsidRPr="005677B3">
              <w:rPr>
                <w:rFonts w:ascii="Times New Roman" w:hAnsi="Times New Roman" w:cs="Times New Roman"/>
                <w:sz w:val="20"/>
                <w:szCs w:val="20"/>
              </w:rPr>
              <w:t xml:space="preserve"> та </w:t>
            </w:r>
            <w:proofErr w:type="spellStart"/>
            <w:r w:rsidRPr="005677B3">
              <w:rPr>
                <w:rFonts w:ascii="Times New Roman" w:hAnsi="Times New Roman" w:cs="Times New Roman"/>
                <w:sz w:val="20"/>
                <w:szCs w:val="20"/>
              </w:rPr>
              <w:t>інтраокулярних</w:t>
            </w:r>
            <w:proofErr w:type="spellEnd"/>
            <w:r w:rsidRPr="005677B3">
              <w:rPr>
                <w:rFonts w:ascii="Times New Roman" w:hAnsi="Times New Roman" w:cs="Times New Roman"/>
                <w:sz w:val="20"/>
                <w:szCs w:val="20"/>
              </w:rPr>
              <w:t xml:space="preserve"> процедур, призначений для </w:t>
            </w:r>
            <w:proofErr w:type="spellStart"/>
            <w:r w:rsidRPr="005677B3">
              <w:rPr>
                <w:rFonts w:ascii="Times New Roman" w:hAnsi="Times New Roman" w:cs="Times New Roman"/>
                <w:sz w:val="20"/>
                <w:szCs w:val="20"/>
              </w:rPr>
              <w:t>промиван-ня</w:t>
            </w:r>
            <w:proofErr w:type="spellEnd"/>
            <w:r w:rsidRPr="005677B3">
              <w:rPr>
                <w:rFonts w:ascii="Times New Roman" w:hAnsi="Times New Roman" w:cs="Times New Roman"/>
                <w:sz w:val="20"/>
                <w:szCs w:val="20"/>
              </w:rPr>
              <w:t xml:space="preserve"> та зволоження тканин ока під час різних хірургічних процедур в </w:t>
            </w:r>
            <w:proofErr w:type="spellStart"/>
            <w:r w:rsidRPr="005677B3">
              <w:rPr>
                <w:rFonts w:ascii="Times New Roman" w:hAnsi="Times New Roman" w:cs="Times New Roman"/>
                <w:sz w:val="20"/>
                <w:szCs w:val="20"/>
              </w:rPr>
              <w:t>офтальмо-логії</w:t>
            </w:r>
            <w:proofErr w:type="spellEnd"/>
            <w:r w:rsidRPr="005677B3">
              <w:rPr>
                <w:rFonts w:ascii="Times New Roman" w:hAnsi="Times New Roman" w:cs="Times New Roman"/>
                <w:sz w:val="20"/>
                <w:szCs w:val="20"/>
              </w:rPr>
              <w:t>.  У пластиковій упаковці ємністю 500мл.</w:t>
            </w:r>
          </w:p>
        </w:tc>
      </w:tr>
      <w:tr w:rsidR="00406C98" w:rsidRPr="00191003" w14:paraId="04386104" w14:textId="77777777" w:rsidTr="005677B3">
        <w:trPr>
          <w:trHeight w:val="412"/>
        </w:trPr>
        <w:tc>
          <w:tcPr>
            <w:tcW w:w="567" w:type="dxa"/>
            <w:vAlign w:val="center"/>
          </w:tcPr>
          <w:p w14:paraId="6D283923" w14:textId="77777777" w:rsidR="00406C98" w:rsidRPr="004C4364" w:rsidRDefault="00406C98" w:rsidP="006969BF">
            <w:pPr>
              <w:spacing w:line="240" w:lineRule="auto"/>
              <w:rPr>
                <w:rFonts w:ascii="Times New Roman" w:hAnsi="Times New Roman" w:cs="Times New Roman"/>
                <w:sz w:val="20"/>
                <w:szCs w:val="20"/>
              </w:rPr>
            </w:pPr>
            <w:r>
              <w:rPr>
                <w:rFonts w:ascii="Times New Roman" w:hAnsi="Times New Roman" w:cs="Times New Roman"/>
                <w:sz w:val="20"/>
                <w:szCs w:val="20"/>
              </w:rPr>
              <w:t>10</w:t>
            </w:r>
          </w:p>
        </w:tc>
        <w:tc>
          <w:tcPr>
            <w:tcW w:w="1985" w:type="dxa"/>
            <w:shd w:val="clear" w:color="auto" w:fill="auto"/>
            <w:noWrap/>
          </w:tcPr>
          <w:p w14:paraId="3B24EBD3" w14:textId="2F359ED2" w:rsidR="00406C98" w:rsidRPr="00310796"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Шовний матеріал 10-0 блакитний по</w:t>
            </w:r>
            <w:r w:rsidR="00D644F3">
              <w:rPr>
                <w:rFonts w:ascii="Times New Roman" w:hAnsi="Times New Roman" w:cs="Times New Roman"/>
                <w:sz w:val="18"/>
                <w:szCs w:val="18"/>
              </w:rPr>
              <w:t>ліпропілен, мононитка</w:t>
            </w:r>
            <w:r w:rsidRPr="00310796">
              <w:rPr>
                <w:rFonts w:ascii="Times New Roman" w:hAnsi="Times New Roman" w:cs="Times New Roman"/>
                <w:sz w:val="18"/>
                <w:szCs w:val="18"/>
              </w:rPr>
              <w:t xml:space="preserve"> </w:t>
            </w:r>
          </w:p>
          <w:p w14:paraId="1277DE17" w14:textId="77777777" w:rsidR="00406C98" w:rsidRPr="00310796" w:rsidRDefault="00406C98" w:rsidP="006969BF">
            <w:pPr>
              <w:tabs>
                <w:tab w:val="left" w:pos="1087"/>
              </w:tabs>
              <w:rPr>
                <w:rFonts w:ascii="Times New Roman" w:hAnsi="Times New Roman" w:cs="Times New Roman"/>
                <w:sz w:val="18"/>
                <w:szCs w:val="18"/>
              </w:rPr>
            </w:pPr>
            <w:r w:rsidRPr="00310796">
              <w:rPr>
                <w:rFonts w:ascii="Times New Roman" w:hAnsi="Times New Roman" w:cs="Times New Roman"/>
                <w:sz w:val="18"/>
                <w:szCs w:val="18"/>
              </w:rPr>
              <w:t>або еквівалент</w:t>
            </w:r>
          </w:p>
        </w:tc>
        <w:tc>
          <w:tcPr>
            <w:tcW w:w="1559" w:type="dxa"/>
            <w:shd w:val="clear" w:color="auto" w:fill="auto"/>
          </w:tcPr>
          <w:p w14:paraId="1B8FC311" w14:textId="6B0D4030" w:rsidR="00406C98" w:rsidRPr="00EA1288" w:rsidRDefault="00CA0FA7" w:rsidP="00CA0FA7">
            <w:pPr>
              <w:pStyle w:val="af9"/>
              <w:jc w:val="center"/>
              <w:rPr>
                <w:sz w:val="20"/>
                <w:szCs w:val="20"/>
              </w:rPr>
            </w:pPr>
            <w:r>
              <w:rPr>
                <w:sz w:val="20"/>
                <w:szCs w:val="20"/>
              </w:rPr>
              <w:t>47194</w:t>
            </w:r>
            <w:r w:rsidR="00406C98" w:rsidRPr="00EA1288">
              <w:rPr>
                <w:sz w:val="20"/>
                <w:szCs w:val="20"/>
              </w:rPr>
              <w:t xml:space="preserve"> Хірургічна нитка з поліуретану на основі поліефіру</w:t>
            </w:r>
          </w:p>
        </w:tc>
        <w:tc>
          <w:tcPr>
            <w:tcW w:w="1418" w:type="dxa"/>
          </w:tcPr>
          <w:p w14:paraId="753B2B2E" w14:textId="77777777" w:rsidR="00406C98" w:rsidRPr="00406C98" w:rsidRDefault="00406C98" w:rsidP="006969BF">
            <w:pPr>
              <w:pStyle w:val="tbl-cod"/>
              <w:rPr>
                <w:sz w:val="20"/>
                <w:szCs w:val="20"/>
              </w:rPr>
            </w:pPr>
            <w:r w:rsidRPr="00406C98">
              <w:rPr>
                <w:color w:val="1D1B11"/>
                <w:sz w:val="20"/>
                <w:szCs w:val="20"/>
                <w:lang w:eastAsia="ar-SA"/>
              </w:rPr>
              <w:t>33730000-6 - Офтальмологічні вироби та коригувальні лінзи</w:t>
            </w:r>
          </w:p>
        </w:tc>
        <w:tc>
          <w:tcPr>
            <w:tcW w:w="709" w:type="dxa"/>
            <w:shd w:val="clear" w:color="auto" w:fill="auto"/>
            <w:vAlign w:val="center"/>
          </w:tcPr>
          <w:p w14:paraId="79F472E7" w14:textId="77777777" w:rsidR="00406C98" w:rsidRDefault="00406C98" w:rsidP="006969BF">
            <w:pPr>
              <w:widowControl w:val="0"/>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shd w:val="clear" w:color="auto" w:fill="auto"/>
            <w:vAlign w:val="center"/>
          </w:tcPr>
          <w:p w14:paraId="31E8F70A" w14:textId="2D90509E" w:rsidR="00406C98" w:rsidRDefault="00707A9B" w:rsidP="006969BF">
            <w:pPr>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Pr>
          <w:p w14:paraId="652E57F6" w14:textId="4DD4C1FC" w:rsidR="00406C98" w:rsidRPr="005677B3" w:rsidRDefault="004C3F91" w:rsidP="004C3F91">
            <w:pPr>
              <w:spacing w:line="240" w:lineRule="auto"/>
              <w:rPr>
                <w:rFonts w:ascii="Times New Roman" w:hAnsi="Times New Roman" w:cs="Times New Roman"/>
                <w:sz w:val="20"/>
                <w:szCs w:val="20"/>
              </w:rPr>
            </w:pPr>
            <w:r w:rsidRPr="005677B3">
              <w:rPr>
                <w:rFonts w:ascii="Times New Roman" w:hAnsi="Times New Roman" w:cs="Times New Roman"/>
                <w:sz w:val="20"/>
                <w:szCs w:val="20"/>
              </w:rPr>
              <w:t>Шовний матеріал повинен в</w:t>
            </w:r>
            <w:r w:rsidR="005677B3">
              <w:rPr>
                <w:rFonts w:ascii="Times New Roman" w:hAnsi="Times New Roman" w:cs="Times New Roman"/>
                <w:sz w:val="20"/>
                <w:szCs w:val="20"/>
              </w:rPr>
              <w:t>ідповідати наступним вимогам:</w:t>
            </w:r>
            <w:r w:rsidR="005677B3">
              <w:rPr>
                <w:rFonts w:ascii="Times New Roman" w:hAnsi="Times New Roman" w:cs="Times New Roman"/>
                <w:sz w:val="20"/>
                <w:szCs w:val="20"/>
              </w:rPr>
              <w:br/>
            </w:r>
            <w:proofErr w:type="spellStart"/>
            <w:r w:rsidR="005677B3">
              <w:rPr>
                <w:rFonts w:ascii="Times New Roman" w:hAnsi="Times New Roman" w:cs="Times New Roman"/>
                <w:sz w:val="20"/>
                <w:szCs w:val="20"/>
              </w:rPr>
              <w:t>-</w:t>
            </w:r>
            <w:r w:rsidRPr="005677B3">
              <w:rPr>
                <w:rFonts w:ascii="Times New Roman" w:hAnsi="Times New Roman" w:cs="Times New Roman"/>
                <w:sz w:val="20"/>
                <w:szCs w:val="20"/>
              </w:rPr>
              <w:t>Матері</w:t>
            </w:r>
            <w:r w:rsidR="005677B3">
              <w:rPr>
                <w:rFonts w:ascii="Times New Roman" w:hAnsi="Times New Roman" w:cs="Times New Roman"/>
                <w:sz w:val="20"/>
                <w:szCs w:val="20"/>
              </w:rPr>
              <w:t>ал</w:t>
            </w:r>
            <w:proofErr w:type="spellEnd"/>
            <w:r w:rsidR="005677B3">
              <w:rPr>
                <w:rFonts w:ascii="Times New Roman" w:hAnsi="Times New Roman" w:cs="Times New Roman"/>
                <w:sz w:val="20"/>
                <w:szCs w:val="20"/>
              </w:rPr>
              <w:t xml:space="preserve"> – поліпропілен, блакитний </w:t>
            </w:r>
            <w:r w:rsidR="005677B3">
              <w:rPr>
                <w:rFonts w:ascii="Times New Roman" w:hAnsi="Times New Roman" w:cs="Times New Roman"/>
                <w:sz w:val="20"/>
                <w:szCs w:val="20"/>
              </w:rPr>
              <w:br/>
            </w:r>
            <w:proofErr w:type="spellStart"/>
            <w:r w:rsidR="005677B3">
              <w:rPr>
                <w:rFonts w:ascii="Times New Roman" w:hAnsi="Times New Roman" w:cs="Times New Roman"/>
                <w:sz w:val="20"/>
                <w:szCs w:val="20"/>
              </w:rPr>
              <w:t>-</w:t>
            </w:r>
            <w:r w:rsidRPr="005677B3">
              <w:rPr>
                <w:rFonts w:ascii="Times New Roman" w:hAnsi="Times New Roman" w:cs="Times New Roman"/>
                <w:sz w:val="20"/>
                <w:szCs w:val="20"/>
              </w:rPr>
              <w:t>Тов</w:t>
            </w:r>
            <w:r w:rsidR="005677B3">
              <w:rPr>
                <w:rFonts w:ascii="Times New Roman" w:hAnsi="Times New Roman" w:cs="Times New Roman"/>
                <w:sz w:val="20"/>
                <w:szCs w:val="20"/>
              </w:rPr>
              <w:t>щина</w:t>
            </w:r>
            <w:proofErr w:type="spellEnd"/>
            <w:r w:rsidR="005677B3">
              <w:rPr>
                <w:rFonts w:ascii="Times New Roman" w:hAnsi="Times New Roman" w:cs="Times New Roman"/>
                <w:sz w:val="20"/>
                <w:szCs w:val="20"/>
              </w:rPr>
              <w:t xml:space="preserve"> шовного матеріалу - 10-0</w:t>
            </w:r>
            <w:r w:rsidR="005677B3">
              <w:rPr>
                <w:rFonts w:ascii="Times New Roman" w:hAnsi="Times New Roman" w:cs="Times New Roman"/>
                <w:sz w:val="20"/>
                <w:szCs w:val="20"/>
              </w:rPr>
              <w:br/>
            </w:r>
            <w:proofErr w:type="spellStart"/>
            <w:r w:rsidR="005677B3">
              <w:rPr>
                <w:rFonts w:ascii="Times New Roman" w:hAnsi="Times New Roman" w:cs="Times New Roman"/>
                <w:sz w:val="20"/>
                <w:szCs w:val="20"/>
              </w:rPr>
              <w:t>-</w:t>
            </w:r>
            <w:r w:rsidRPr="005677B3">
              <w:rPr>
                <w:rFonts w:ascii="Times New Roman" w:hAnsi="Times New Roman" w:cs="Times New Roman"/>
                <w:sz w:val="20"/>
                <w:szCs w:val="20"/>
              </w:rPr>
              <w:t>Довжина</w:t>
            </w:r>
            <w:proofErr w:type="spellEnd"/>
            <w:r w:rsidRPr="005677B3">
              <w:rPr>
                <w:rFonts w:ascii="Times New Roman" w:hAnsi="Times New Roman" w:cs="Times New Roman"/>
                <w:sz w:val="20"/>
                <w:szCs w:val="20"/>
              </w:rPr>
              <w:t xml:space="preserve"> нитки – 20 см</w:t>
            </w:r>
          </w:p>
        </w:tc>
      </w:tr>
    </w:tbl>
    <w:p w14:paraId="01EE97DF" w14:textId="77777777" w:rsidR="00A02835" w:rsidRDefault="00A02835" w:rsidP="00A02835">
      <w:pPr>
        <w:spacing w:line="240" w:lineRule="auto"/>
        <w:ind w:firstLine="900"/>
        <w:jc w:val="both"/>
        <w:rPr>
          <w:rStyle w:val="40"/>
          <w:rFonts w:ascii="Times New Roman" w:hAnsi="Times New Roman" w:cs="Times New Roman"/>
          <w:b w:val="0"/>
          <w:bCs/>
          <w:iCs/>
          <w:sz w:val="24"/>
          <w:szCs w:val="24"/>
          <w:lang w:eastAsia="uk-UA"/>
        </w:rPr>
      </w:pPr>
    </w:p>
    <w:p w14:paraId="3944E914" w14:textId="77777777" w:rsidR="00A02835" w:rsidRDefault="00A02835" w:rsidP="0079582D">
      <w:pPr>
        <w:spacing w:line="240" w:lineRule="auto"/>
        <w:ind w:left="-709" w:firstLine="567"/>
        <w:jc w:val="both"/>
        <w:rPr>
          <w:rFonts w:ascii="Times New Roman" w:hAnsi="Times New Roman" w:cs="Times New Roman"/>
          <w:sz w:val="24"/>
          <w:szCs w:val="24"/>
        </w:rPr>
      </w:pPr>
      <w:r w:rsidRPr="00F051A3">
        <w:rPr>
          <w:rFonts w:ascii="Times New Roman" w:hAnsi="Times New Roman" w:cs="Times New Roman"/>
          <w:sz w:val="24"/>
          <w:szCs w:val="24"/>
          <w:u w:val="single"/>
        </w:rPr>
        <w:t>Примітка:</w:t>
      </w:r>
      <w:r w:rsidRPr="00F051A3">
        <w:rPr>
          <w:rFonts w:ascii="Times New Roman" w:hAnsi="Times New Roman" w:cs="Times New Roman"/>
          <w:sz w:val="24"/>
          <w:szCs w:val="24"/>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Pr>
          <w:rFonts w:ascii="Times New Roman" w:hAnsi="Times New Roman" w:cs="Times New Roman"/>
          <w:sz w:val="24"/>
          <w:szCs w:val="24"/>
        </w:rPr>
        <w:t>.</w:t>
      </w:r>
    </w:p>
    <w:p w14:paraId="23AE7E69" w14:textId="77777777" w:rsidR="00A02835" w:rsidRDefault="00A02835" w:rsidP="00A02835">
      <w:pPr>
        <w:spacing w:line="240" w:lineRule="auto"/>
        <w:ind w:left="-709" w:firstLine="1418"/>
        <w:jc w:val="both"/>
        <w:rPr>
          <w:rStyle w:val="40"/>
          <w:rFonts w:ascii="Times New Roman" w:hAnsi="Times New Roman" w:cs="Times New Roman"/>
          <w:b w:val="0"/>
          <w:bCs/>
          <w:iCs/>
          <w:sz w:val="24"/>
          <w:szCs w:val="24"/>
          <w:lang w:eastAsia="uk-UA"/>
        </w:rPr>
      </w:pPr>
    </w:p>
    <w:p w14:paraId="783439F7" w14:textId="77777777" w:rsidR="00067E5D" w:rsidRPr="00F12601" w:rsidRDefault="00067E5D" w:rsidP="00067E5D">
      <w:pPr>
        <w:spacing w:line="240" w:lineRule="auto"/>
        <w:ind w:left="-709" w:right="-425" w:firstLine="851"/>
        <w:jc w:val="center"/>
        <w:rPr>
          <w:rFonts w:ascii="Times New Roman" w:hAnsi="Times New Roman" w:cs="Times New Roman"/>
          <w:b/>
          <w:color w:val="auto"/>
          <w:sz w:val="24"/>
          <w:szCs w:val="24"/>
        </w:rPr>
      </w:pPr>
      <w:r w:rsidRPr="00F12601">
        <w:rPr>
          <w:rFonts w:ascii="Times New Roman" w:hAnsi="Times New Roman" w:cs="Times New Roman"/>
          <w:b/>
          <w:color w:val="auto"/>
          <w:sz w:val="24"/>
          <w:szCs w:val="24"/>
        </w:rPr>
        <w:t>Вимоги до учасників (постачальників)</w:t>
      </w:r>
    </w:p>
    <w:p w14:paraId="06A09EF0" w14:textId="77777777" w:rsidR="00103174" w:rsidRPr="00F12601" w:rsidRDefault="00103174" w:rsidP="00103174">
      <w:pPr>
        <w:spacing w:line="240" w:lineRule="auto"/>
        <w:jc w:val="center"/>
        <w:rPr>
          <w:rFonts w:ascii="Times New Roman" w:eastAsia="Calibri" w:hAnsi="Times New Roman" w:cs="Times New Roman"/>
          <w:b/>
          <w:sz w:val="24"/>
          <w:szCs w:val="24"/>
          <w:lang w:eastAsia="en-US"/>
        </w:rPr>
      </w:pPr>
      <w:r w:rsidRPr="00F12601">
        <w:rPr>
          <w:rFonts w:ascii="Times New Roman" w:hAnsi="Times New Roman" w:cs="Times New Roman"/>
          <w:b/>
          <w:color w:val="1D1B11"/>
          <w:sz w:val="24"/>
          <w:szCs w:val="24"/>
          <w:lang w:eastAsia="ar-SA"/>
        </w:rPr>
        <w:t>ДК 021:2015 – 33730000-6 - Офтальмологічні вироби та коригувальні лінзи</w:t>
      </w:r>
    </w:p>
    <w:p w14:paraId="5AFE075F" w14:textId="77777777" w:rsidR="00103174" w:rsidRPr="00F12601" w:rsidRDefault="00FE7FE9" w:rsidP="00103174">
      <w:pPr>
        <w:spacing w:line="240" w:lineRule="auto"/>
        <w:jc w:val="center"/>
        <w:rPr>
          <w:rFonts w:ascii="Times New Roman" w:hAnsi="Times New Roman"/>
          <w:b/>
          <w:sz w:val="24"/>
          <w:szCs w:val="24"/>
        </w:rPr>
      </w:pPr>
      <w:r>
        <w:rPr>
          <w:rFonts w:ascii="Times New Roman" w:hAnsi="Times New Roman"/>
          <w:b/>
          <w:sz w:val="24"/>
          <w:szCs w:val="24"/>
        </w:rPr>
        <w:t>(</w:t>
      </w:r>
      <w:r w:rsidR="00103174" w:rsidRPr="00F12601">
        <w:rPr>
          <w:rFonts w:ascii="Times New Roman" w:hAnsi="Times New Roman"/>
          <w:b/>
          <w:sz w:val="24"/>
          <w:szCs w:val="24"/>
        </w:rPr>
        <w:t>Офтальмологі</w:t>
      </w:r>
      <w:r>
        <w:rPr>
          <w:rFonts w:ascii="Times New Roman" w:hAnsi="Times New Roman"/>
          <w:b/>
          <w:sz w:val="24"/>
          <w:szCs w:val="24"/>
        </w:rPr>
        <w:t>чні вироби)</w:t>
      </w:r>
    </w:p>
    <w:p w14:paraId="5E6DAB77" w14:textId="77777777" w:rsidR="00067E5D" w:rsidRPr="00FF1228" w:rsidRDefault="00067E5D" w:rsidP="00067E5D">
      <w:pPr>
        <w:spacing w:line="240" w:lineRule="auto"/>
        <w:jc w:val="center"/>
        <w:rPr>
          <w:rFonts w:ascii="Times New Roman" w:hAnsi="Times New Roman" w:cs="Times New Roman"/>
          <w:sz w:val="16"/>
          <w:szCs w:val="16"/>
        </w:rPr>
      </w:pPr>
    </w:p>
    <w:p w14:paraId="3057D9E9" w14:textId="77777777" w:rsidR="00067E5D" w:rsidRPr="00AA765A" w:rsidRDefault="00067E5D" w:rsidP="00067E5D">
      <w:pPr>
        <w:shd w:val="clear" w:color="auto" w:fill="FFFFFF"/>
        <w:tabs>
          <w:tab w:val="left" w:pos="7860"/>
        </w:tabs>
        <w:spacing w:line="240" w:lineRule="auto"/>
        <w:ind w:right="-425"/>
        <w:jc w:val="center"/>
        <w:outlineLvl w:val="0"/>
        <w:rPr>
          <w:rFonts w:ascii="Times New Roman" w:hAnsi="Times New Roman" w:cs="Times New Roman"/>
          <w:sz w:val="24"/>
          <w:szCs w:val="24"/>
        </w:rPr>
      </w:pPr>
      <w:r w:rsidRPr="00AA765A">
        <w:rPr>
          <w:rFonts w:ascii="Times New Roman" w:hAnsi="Times New Roman" w:cs="Times New Roman"/>
          <w:sz w:val="24"/>
          <w:szCs w:val="24"/>
        </w:rPr>
        <w:t xml:space="preserve">1. Якість товару має відповідати вимогам національних та міжнародних стандартів. </w:t>
      </w:r>
    </w:p>
    <w:p w14:paraId="5DFF0AE6" w14:textId="137F22D2" w:rsidR="00127B66" w:rsidRPr="00C93C95" w:rsidRDefault="00127B66" w:rsidP="00E16469">
      <w:pPr>
        <w:tabs>
          <w:tab w:val="left" w:pos="0"/>
        </w:tabs>
        <w:spacing w:line="240" w:lineRule="auto"/>
        <w:ind w:right="-425" w:firstLine="567"/>
        <w:jc w:val="both"/>
        <w:rPr>
          <w:rFonts w:ascii="Times New Roman" w:hAnsi="Times New Roman" w:cs="Times New Roman"/>
          <w:sz w:val="24"/>
          <w:szCs w:val="24"/>
          <w:lang w:eastAsia="uk-UA"/>
        </w:rPr>
      </w:pPr>
      <w:r w:rsidRPr="00C93C95">
        <w:rPr>
          <w:rFonts w:ascii="Times New Roman" w:hAnsi="Times New Roman" w:cs="Times New Roman"/>
          <w:sz w:val="24"/>
          <w:szCs w:val="24"/>
        </w:rPr>
        <w:t>Учасник має надати декларацію</w:t>
      </w:r>
      <w:r w:rsidR="00067E5D" w:rsidRPr="00C93C95">
        <w:rPr>
          <w:rFonts w:ascii="Times New Roman" w:hAnsi="Times New Roman" w:cs="Times New Roman"/>
          <w:sz w:val="24"/>
          <w:szCs w:val="24"/>
        </w:rPr>
        <w:t xml:space="preserve"> про відповідність </w:t>
      </w:r>
      <w:r w:rsidR="0085276D" w:rsidRPr="00C93C95">
        <w:rPr>
          <w:rFonts w:ascii="Times New Roman" w:hAnsi="Times New Roman" w:cs="Times New Roman"/>
          <w:sz w:val="24"/>
          <w:szCs w:val="24"/>
        </w:rPr>
        <w:t>Т</w:t>
      </w:r>
      <w:r w:rsidR="00067E5D" w:rsidRPr="00C93C95">
        <w:rPr>
          <w:rFonts w:ascii="Times New Roman" w:hAnsi="Times New Roman" w:cs="Times New Roman"/>
          <w:sz w:val="24"/>
          <w:szCs w:val="24"/>
        </w:rPr>
        <w:t>ехнічн</w:t>
      </w:r>
      <w:r w:rsidR="007E6732" w:rsidRPr="00C93C95">
        <w:rPr>
          <w:rFonts w:ascii="Times New Roman" w:hAnsi="Times New Roman" w:cs="Times New Roman"/>
          <w:sz w:val="24"/>
          <w:szCs w:val="24"/>
        </w:rPr>
        <w:t>им</w:t>
      </w:r>
      <w:r w:rsidR="00067E5D" w:rsidRPr="00C93C95">
        <w:rPr>
          <w:rFonts w:ascii="Times New Roman" w:hAnsi="Times New Roman" w:cs="Times New Roman"/>
          <w:sz w:val="24"/>
          <w:szCs w:val="24"/>
        </w:rPr>
        <w:t xml:space="preserve"> </w:t>
      </w:r>
      <w:r w:rsidR="0085276D" w:rsidRPr="00C93C95">
        <w:rPr>
          <w:rFonts w:ascii="Times New Roman" w:hAnsi="Times New Roman" w:cs="Times New Roman"/>
          <w:sz w:val="24"/>
          <w:szCs w:val="24"/>
        </w:rPr>
        <w:t>Р</w:t>
      </w:r>
      <w:r w:rsidR="00067E5D" w:rsidRPr="00C93C95">
        <w:rPr>
          <w:rFonts w:ascii="Times New Roman" w:hAnsi="Times New Roman" w:cs="Times New Roman"/>
          <w:sz w:val="24"/>
          <w:szCs w:val="24"/>
        </w:rPr>
        <w:t>егламент</w:t>
      </w:r>
      <w:r w:rsidR="007E6732" w:rsidRPr="00C93C95">
        <w:rPr>
          <w:rFonts w:ascii="Times New Roman" w:hAnsi="Times New Roman" w:cs="Times New Roman"/>
          <w:sz w:val="24"/>
          <w:szCs w:val="24"/>
        </w:rPr>
        <w:t xml:space="preserve">ам, затвердженим постановами Кабінетом Міністрів України від 02.10.2013 № 753, 754, 755, </w:t>
      </w:r>
      <w:r w:rsidR="005677B3" w:rsidRPr="00C93C95">
        <w:rPr>
          <w:rFonts w:ascii="Times New Roman" w:hAnsi="Times New Roman" w:cs="Times New Roman"/>
          <w:sz w:val="24"/>
          <w:szCs w:val="24"/>
        </w:rPr>
        <w:t xml:space="preserve"> з </w:t>
      </w:r>
      <w:r w:rsidR="005677B3" w:rsidRPr="00C93C95">
        <w:rPr>
          <w:rFonts w:ascii="Times New Roman" w:hAnsi="Times New Roman" w:cs="Times New Roman"/>
          <w:sz w:val="24"/>
          <w:szCs w:val="24"/>
        </w:rPr>
        <w:lastRenderedPageBreak/>
        <w:t>додатками</w:t>
      </w:r>
      <w:r w:rsidR="00067E5D" w:rsidRPr="00C93C95">
        <w:rPr>
          <w:rFonts w:ascii="Times New Roman" w:hAnsi="Times New Roman" w:cs="Times New Roman"/>
          <w:sz w:val="24"/>
          <w:szCs w:val="24"/>
        </w:rPr>
        <w:t xml:space="preserve">, </w:t>
      </w:r>
      <w:r w:rsidR="00E16469" w:rsidRPr="00C93C95">
        <w:rPr>
          <w:rFonts w:ascii="Times New Roman" w:hAnsi="Times New Roman" w:cs="Times New Roman"/>
          <w:sz w:val="24"/>
          <w:szCs w:val="24"/>
        </w:rPr>
        <w:t>к</w:t>
      </w:r>
      <w:r w:rsidR="00067E5D" w:rsidRPr="00C93C95">
        <w:rPr>
          <w:rFonts w:ascii="Times New Roman" w:hAnsi="Times New Roman" w:cs="Times New Roman"/>
          <w:sz w:val="24"/>
          <w:szCs w:val="24"/>
          <w:lang w:eastAsia="uk-UA"/>
        </w:rPr>
        <w:t xml:space="preserve">опії сертифікатів </w:t>
      </w:r>
      <w:r w:rsidR="00322036" w:rsidRPr="00C93C95">
        <w:rPr>
          <w:rFonts w:ascii="Times New Roman" w:hAnsi="Times New Roman" w:cs="Times New Roman"/>
          <w:sz w:val="24"/>
          <w:szCs w:val="24"/>
          <w:lang w:eastAsia="uk-UA"/>
        </w:rPr>
        <w:t>відповідності</w:t>
      </w:r>
      <w:r w:rsidR="004D559C">
        <w:rPr>
          <w:rFonts w:ascii="Times New Roman" w:hAnsi="Times New Roman" w:cs="Times New Roman"/>
          <w:sz w:val="24"/>
          <w:szCs w:val="24"/>
          <w:lang w:eastAsia="uk-UA"/>
        </w:rPr>
        <w:t xml:space="preserve"> або сертифікатів якості, </w:t>
      </w:r>
      <w:r w:rsidR="00067E5D" w:rsidRPr="00C93C95">
        <w:rPr>
          <w:rFonts w:ascii="Times New Roman" w:hAnsi="Times New Roman" w:cs="Times New Roman"/>
          <w:sz w:val="24"/>
          <w:szCs w:val="24"/>
          <w:lang w:eastAsia="uk-UA"/>
        </w:rPr>
        <w:t xml:space="preserve"> які засвідчують якість товару згідн</w:t>
      </w:r>
      <w:r w:rsidRPr="00C93C95">
        <w:rPr>
          <w:rFonts w:ascii="Times New Roman" w:hAnsi="Times New Roman" w:cs="Times New Roman"/>
          <w:sz w:val="24"/>
          <w:szCs w:val="24"/>
          <w:lang w:eastAsia="uk-UA"/>
        </w:rPr>
        <w:t>о чинного законодавства України.</w:t>
      </w:r>
    </w:p>
    <w:p w14:paraId="354F85C7" w14:textId="6D81F673" w:rsidR="00420A5D" w:rsidRPr="00C93C95" w:rsidRDefault="00127B66" w:rsidP="00E16469">
      <w:pPr>
        <w:tabs>
          <w:tab w:val="left" w:pos="0"/>
        </w:tabs>
        <w:spacing w:line="240" w:lineRule="auto"/>
        <w:ind w:right="-425" w:firstLine="567"/>
        <w:jc w:val="both"/>
        <w:rPr>
          <w:rFonts w:ascii="Times New Roman" w:hAnsi="Times New Roman"/>
          <w:sz w:val="24"/>
          <w:szCs w:val="24"/>
        </w:rPr>
      </w:pPr>
      <w:r w:rsidRPr="00C93C95">
        <w:rPr>
          <w:rFonts w:ascii="Times New Roman" w:hAnsi="Times New Roman" w:cs="Times New Roman"/>
          <w:sz w:val="24"/>
          <w:szCs w:val="24"/>
          <w:lang w:eastAsia="uk-UA"/>
        </w:rPr>
        <w:t>2.</w:t>
      </w:r>
      <w:r w:rsidR="00E16469" w:rsidRPr="00C93C95">
        <w:rPr>
          <w:rFonts w:ascii="Times New Roman" w:hAnsi="Times New Roman" w:cs="Times New Roman"/>
          <w:sz w:val="24"/>
          <w:szCs w:val="24"/>
          <w:lang w:eastAsia="uk-UA"/>
        </w:rPr>
        <w:t xml:space="preserve"> </w:t>
      </w:r>
      <w:r w:rsidRPr="00C93C95">
        <w:rPr>
          <w:rFonts w:ascii="Times New Roman" w:hAnsi="Times New Roman"/>
          <w:sz w:val="24"/>
          <w:szCs w:val="24"/>
          <w:lang w:eastAsia="uk-UA"/>
        </w:rPr>
        <w:t>Г</w:t>
      </w:r>
      <w:r w:rsidR="00420A5D" w:rsidRPr="00C93C95">
        <w:rPr>
          <w:rFonts w:ascii="Times New Roman" w:hAnsi="Times New Roman"/>
          <w:sz w:val="24"/>
          <w:szCs w:val="24"/>
        </w:rPr>
        <w:t>арантійний лист від Учасника щодо постачання товару в повному обсязі, відповідної якості</w:t>
      </w:r>
      <w:r w:rsidR="00F12601" w:rsidRPr="00C93C95">
        <w:rPr>
          <w:rFonts w:ascii="Times New Roman" w:hAnsi="Times New Roman"/>
          <w:sz w:val="24"/>
          <w:szCs w:val="24"/>
        </w:rPr>
        <w:t xml:space="preserve">, </w:t>
      </w:r>
      <w:r w:rsidR="00420A5D" w:rsidRPr="00C93C95">
        <w:rPr>
          <w:rFonts w:ascii="Times New Roman" w:hAnsi="Times New Roman"/>
          <w:sz w:val="24"/>
          <w:szCs w:val="24"/>
        </w:rPr>
        <w:t xml:space="preserve">з чітким посиланням на замовника, а також найменування та кількість товару згідно пропозиції Учасника. </w:t>
      </w:r>
      <w:r w:rsidR="00C12594" w:rsidRPr="00C93C95">
        <w:rPr>
          <w:rFonts w:ascii="Times New Roman" w:hAnsi="Times New Roman"/>
          <w:sz w:val="24"/>
          <w:szCs w:val="24"/>
        </w:rPr>
        <w:t>В</w:t>
      </w:r>
      <w:r w:rsidR="00420A5D" w:rsidRPr="00C93C95">
        <w:rPr>
          <w:rFonts w:ascii="Times New Roman" w:hAnsi="Times New Roman"/>
          <w:sz w:val="24"/>
          <w:szCs w:val="24"/>
        </w:rPr>
        <w:t>имога обумовлена Замовником 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ця документація.</w:t>
      </w:r>
    </w:p>
    <w:p w14:paraId="46CBFDBB" w14:textId="0E6CDD3E" w:rsidR="00067E5D" w:rsidRDefault="00127B66" w:rsidP="00067E5D">
      <w:pPr>
        <w:spacing w:line="240" w:lineRule="auto"/>
        <w:ind w:right="-425" w:firstLine="709"/>
        <w:jc w:val="both"/>
        <w:rPr>
          <w:rFonts w:ascii="Times New Roman" w:hAnsi="Times New Roman" w:cs="Times New Roman"/>
          <w:sz w:val="24"/>
          <w:szCs w:val="24"/>
        </w:rPr>
      </w:pPr>
      <w:r w:rsidRPr="00C93C95">
        <w:rPr>
          <w:rFonts w:ascii="Times New Roman" w:hAnsi="Times New Roman" w:cs="Times New Roman"/>
          <w:sz w:val="24"/>
          <w:szCs w:val="24"/>
        </w:rPr>
        <w:t>3</w:t>
      </w:r>
      <w:r w:rsidR="00067E5D" w:rsidRPr="00C93C95">
        <w:rPr>
          <w:rFonts w:ascii="Times New Roman" w:hAnsi="Times New Roman" w:cs="Times New Roman"/>
          <w:sz w:val="24"/>
          <w:szCs w:val="24"/>
        </w:rPr>
        <w:t xml:space="preserve">. Постачання товару здійснюється  </w:t>
      </w:r>
      <w:r w:rsidR="00DE042D" w:rsidRPr="00C93C95">
        <w:rPr>
          <w:rFonts w:ascii="Times New Roman" w:hAnsi="Times New Roman" w:cs="Times New Roman"/>
          <w:sz w:val="24"/>
          <w:szCs w:val="24"/>
        </w:rPr>
        <w:t>до 31.12.2023</w:t>
      </w:r>
      <w:r w:rsidR="00067E5D" w:rsidRPr="00C93C95">
        <w:rPr>
          <w:rFonts w:ascii="Times New Roman" w:hAnsi="Times New Roman" w:cs="Times New Roman"/>
          <w:sz w:val="24"/>
          <w:szCs w:val="24"/>
        </w:rPr>
        <w:t xml:space="preserve"> року</w:t>
      </w:r>
      <w:r w:rsidR="00067E5D" w:rsidRPr="004F40D5">
        <w:rPr>
          <w:rFonts w:ascii="Times New Roman" w:hAnsi="Times New Roman" w:cs="Times New Roman"/>
          <w:sz w:val="24"/>
          <w:szCs w:val="24"/>
        </w:rPr>
        <w:t xml:space="preserve">, </w:t>
      </w:r>
      <w:r w:rsidR="00067E5D" w:rsidRPr="004F40D5">
        <w:rPr>
          <w:rFonts w:ascii="Times New Roman" w:hAnsi="Times New Roman"/>
          <w:sz w:val="24"/>
          <w:szCs w:val="24"/>
        </w:rPr>
        <w:t xml:space="preserve">протягом </w:t>
      </w:r>
      <w:r w:rsidR="0068078A" w:rsidRPr="004F40D5">
        <w:rPr>
          <w:rFonts w:ascii="Times New Roman" w:hAnsi="Times New Roman"/>
          <w:sz w:val="24"/>
          <w:szCs w:val="24"/>
        </w:rPr>
        <w:t>5</w:t>
      </w:r>
      <w:r w:rsidR="00067E5D" w:rsidRPr="004F40D5">
        <w:rPr>
          <w:rFonts w:ascii="Times New Roman" w:hAnsi="Times New Roman"/>
          <w:sz w:val="24"/>
          <w:szCs w:val="24"/>
        </w:rPr>
        <w:t>-ти</w:t>
      </w:r>
      <w:r w:rsidR="00067E5D" w:rsidRPr="00C93C95">
        <w:rPr>
          <w:rFonts w:ascii="Times New Roman" w:hAnsi="Times New Roman"/>
          <w:sz w:val="24"/>
          <w:szCs w:val="24"/>
        </w:rPr>
        <w:t xml:space="preserve"> </w:t>
      </w:r>
      <w:r w:rsidR="004D559C">
        <w:rPr>
          <w:rFonts w:ascii="Times New Roman" w:hAnsi="Times New Roman"/>
          <w:sz w:val="24"/>
          <w:szCs w:val="24"/>
        </w:rPr>
        <w:t xml:space="preserve">робочих днів з моменту надання </w:t>
      </w:r>
      <w:r w:rsidR="00067E5D" w:rsidRPr="00C93C95">
        <w:rPr>
          <w:rFonts w:ascii="Times New Roman" w:hAnsi="Times New Roman"/>
          <w:sz w:val="24"/>
          <w:szCs w:val="24"/>
        </w:rPr>
        <w:t xml:space="preserve"> заявки</w:t>
      </w:r>
      <w:r w:rsidR="004D559C">
        <w:rPr>
          <w:rFonts w:ascii="Times New Roman" w:hAnsi="Times New Roman"/>
          <w:sz w:val="24"/>
          <w:szCs w:val="24"/>
        </w:rPr>
        <w:t xml:space="preserve"> Замовником</w:t>
      </w:r>
      <w:r w:rsidR="00067E5D" w:rsidRPr="00C93C95">
        <w:rPr>
          <w:rFonts w:ascii="Times New Roman" w:hAnsi="Times New Roman" w:cs="Times New Roman"/>
          <w:sz w:val="24"/>
          <w:szCs w:val="24"/>
        </w:rPr>
        <w:t>.</w:t>
      </w:r>
    </w:p>
    <w:p w14:paraId="34F64382" w14:textId="1E03BE7A" w:rsidR="0013254C" w:rsidRPr="0013254C" w:rsidRDefault="00127B66" w:rsidP="0013254C">
      <w:pPr>
        <w:spacing w:line="240" w:lineRule="auto"/>
        <w:ind w:firstLine="709"/>
        <w:jc w:val="both"/>
        <w:rPr>
          <w:rFonts w:ascii="Times New Roman" w:hAnsi="Times New Roman" w:cs="Times New Roman"/>
          <w:sz w:val="24"/>
          <w:szCs w:val="24"/>
        </w:rPr>
      </w:pPr>
      <w:r w:rsidRPr="0013254C">
        <w:rPr>
          <w:rFonts w:ascii="Times New Roman" w:hAnsi="Times New Roman" w:cs="Times New Roman"/>
          <w:color w:val="auto"/>
          <w:sz w:val="24"/>
          <w:szCs w:val="24"/>
        </w:rPr>
        <w:t>4</w:t>
      </w:r>
      <w:r w:rsidR="00067E5D" w:rsidRPr="0013254C">
        <w:rPr>
          <w:rFonts w:ascii="Times New Roman" w:hAnsi="Times New Roman" w:cs="Times New Roman"/>
          <w:color w:val="auto"/>
          <w:sz w:val="24"/>
          <w:szCs w:val="24"/>
        </w:rPr>
        <w:t xml:space="preserve">. </w:t>
      </w:r>
      <w:r w:rsidR="00D77FA8" w:rsidRPr="0013254C">
        <w:rPr>
          <w:rFonts w:ascii="Times New Roman" w:hAnsi="Times New Roman" w:cs="Times New Roman"/>
          <w:sz w:val="24"/>
          <w:szCs w:val="24"/>
        </w:rPr>
        <w:t xml:space="preserve">Поставка  товару  здійснюється транспортом та за рахунок Постачальника з виконанням розвантажувальних робіт. </w:t>
      </w:r>
      <w:r w:rsidR="0013254C" w:rsidRPr="0013254C">
        <w:rPr>
          <w:rFonts w:ascii="Times New Roman" w:hAnsi="Times New Roman" w:cs="Times New Roman"/>
          <w:sz w:val="24"/>
          <w:szCs w:val="24"/>
        </w:rPr>
        <w:t xml:space="preserve">У разі здійснення адресної доставки товару службою доставки  «Нова Пошта», </w:t>
      </w:r>
      <w:proofErr w:type="spellStart"/>
      <w:r w:rsidR="0013254C" w:rsidRPr="0013254C">
        <w:rPr>
          <w:rFonts w:ascii="Times New Roman" w:hAnsi="Times New Roman" w:cs="Times New Roman"/>
          <w:sz w:val="24"/>
          <w:szCs w:val="24"/>
        </w:rPr>
        <w:t>обов</w:t>
      </w:r>
      <w:proofErr w:type="spellEnd"/>
      <w:r w:rsidR="0013254C" w:rsidRPr="0013254C">
        <w:rPr>
          <w:rFonts w:ascii="Times New Roman" w:hAnsi="Times New Roman" w:cs="Times New Roman"/>
          <w:sz w:val="24"/>
          <w:szCs w:val="24"/>
          <w:lang w:val="ru-RU"/>
        </w:rPr>
        <w:t>’</w:t>
      </w:r>
      <w:proofErr w:type="spellStart"/>
      <w:r w:rsidR="0013254C" w:rsidRPr="0013254C">
        <w:rPr>
          <w:rFonts w:ascii="Times New Roman" w:hAnsi="Times New Roman" w:cs="Times New Roman"/>
          <w:sz w:val="24"/>
          <w:szCs w:val="24"/>
        </w:rPr>
        <w:t>язково</w:t>
      </w:r>
      <w:proofErr w:type="spellEnd"/>
      <w:r w:rsidR="0013254C" w:rsidRPr="0013254C">
        <w:rPr>
          <w:rFonts w:ascii="Times New Roman" w:hAnsi="Times New Roman" w:cs="Times New Roman"/>
          <w:sz w:val="24"/>
          <w:szCs w:val="24"/>
        </w:rPr>
        <w:t xml:space="preserve"> використовувати якісне пакування з урахуванням  відповідного температурного режиму, згідно інструкцій та стандартів. Витрати на  </w:t>
      </w:r>
      <w:r w:rsidR="0013254C">
        <w:rPr>
          <w:rFonts w:ascii="Times New Roman" w:hAnsi="Times New Roman" w:cs="Times New Roman"/>
          <w:sz w:val="24"/>
          <w:szCs w:val="24"/>
        </w:rPr>
        <w:t xml:space="preserve">адресну </w:t>
      </w:r>
      <w:r w:rsidR="0013254C" w:rsidRPr="0013254C">
        <w:rPr>
          <w:rFonts w:ascii="Times New Roman" w:hAnsi="Times New Roman" w:cs="Times New Roman"/>
          <w:sz w:val="24"/>
          <w:szCs w:val="24"/>
        </w:rPr>
        <w:t>доставку товару сплачує Постачальник.</w:t>
      </w:r>
    </w:p>
    <w:p w14:paraId="7E71B5B1" w14:textId="4466C091" w:rsidR="00067E5D" w:rsidRPr="00D07C12" w:rsidRDefault="00127B66" w:rsidP="0013254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67E5D">
        <w:rPr>
          <w:rFonts w:ascii="Times New Roman" w:hAnsi="Times New Roman" w:cs="Times New Roman"/>
          <w:sz w:val="24"/>
          <w:szCs w:val="24"/>
        </w:rPr>
        <w:t xml:space="preserve">. </w:t>
      </w:r>
      <w:r w:rsidR="00067E5D" w:rsidRPr="00D07C12">
        <w:rPr>
          <w:rFonts w:ascii="Times New Roman" w:hAnsi="Times New Roman" w:cs="Times New Roman"/>
          <w:sz w:val="24"/>
          <w:szCs w:val="24"/>
        </w:rPr>
        <w:t>Товар повинен бути новим,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та відповідає встановленим стандартам, маркована згідно з діючим ТУ  та ДСТУ.</w:t>
      </w:r>
    </w:p>
    <w:p w14:paraId="6B543EE2" w14:textId="4EEEC678" w:rsidR="00067E5D" w:rsidRPr="00D07C12" w:rsidRDefault="00127B66" w:rsidP="00067E5D">
      <w:pPr>
        <w:pStyle w:val="HTML"/>
        <w:tabs>
          <w:tab w:val="clear" w:pos="916"/>
        </w:tabs>
        <w:ind w:right="-425" w:firstLine="709"/>
        <w:jc w:val="both"/>
        <w:rPr>
          <w:rFonts w:ascii="Times New Roman" w:hAnsi="Times New Roman" w:cs="Times New Roman"/>
          <w:sz w:val="24"/>
          <w:szCs w:val="24"/>
        </w:rPr>
      </w:pPr>
      <w:r>
        <w:rPr>
          <w:rFonts w:ascii="Times New Roman" w:hAnsi="Times New Roman" w:cs="Times New Roman"/>
          <w:sz w:val="24"/>
          <w:szCs w:val="24"/>
        </w:rPr>
        <w:t>6</w:t>
      </w:r>
      <w:r w:rsidR="00067E5D" w:rsidRPr="005677B3">
        <w:rPr>
          <w:rFonts w:ascii="Times New Roman" w:hAnsi="Times New Roman" w:cs="Times New Roman"/>
          <w:sz w:val="24"/>
          <w:szCs w:val="24"/>
        </w:rPr>
        <w:t>.</w:t>
      </w:r>
      <w:r w:rsidR="00455FD4" w:rsidRPr="005677B3">
        <w:rPr>
          <w:rFonts w:ascii="Times New Roman" w:eastAsia="Times New Roman" w:hAnsi="Times New Roman" w:cs="Times New Roman"/>
          <w:kern w:val="0"/>
          <w:sz w:val="24"/>
          <w:szCs w:val="24"/>
          <w:lang w:eastAsia="ru-RU" w:bidi="ar-SA"/>
        </w:rPr>
        <w:t xml:space="preserve"> Термін </w:t>
      </w:r>
      <w:r w:rsidR="00C93C95">
        <w:rPr>
          <w:rFonts w:ascii="Times New Roman" w:eastAsia="Times New Roman" w:hAnsi="Times New Roman" w:cs="Times New Roman"/>
          <w:kern w:val="0"/>
          <w:sz w:val="24"/>
          <w:szCs w:val="24"/>
          <w:lang w:eastAsia="ru-RU" w:bidi="ar-SA"/>
        </w:rPr>
        <w:t xml:space="preserve">придатності офтальмологічних виробів </w:t>
      </w:r>
      <w:r w:rsidR="00455FD4" w:rsidRPr="005677B3">
        <w:rPr>
          <w:rFonts w:ascii="Times New Roman" w:eastAsia="Times New Roman" w:hAnsi="Times New Roman" w:cs="Times New Roman"/>
          <w:kern w:val="0"/>
          <w:sz w:val="24"/>
          <w:szCs w:val="24"/>
          <w:lang w:eastAsia="ru-RU" w:bidi="ar-SA"/>
        </w:rPr>
        <w:t xml:space="preserve"> на момент поставки повинен становити не м</w:t>
      </w:r>
      <w:r w:rsidR="005677B3" w:rsidRPr="005677B3">
        <w:rPr>
          <w:rFonts w:ascii="Times New Roman" w:eastAsia="Times New Roman" w:hAnsi="Times New Roman" w:cs="Times New Roman"/>
          <w:kern w:val="0"/>
          <w:sz w:val="24"/>
          <w:szCs w:val="24"/>
          <w:lang w:eastAsia="ru-RU" w:bidi="ar-SA"/>
        </w:rPr>
        <w:t xml:space="preserve">енше 70%  </w:t>
      </w:r>
      <w:r w:rsidR="00455FD4" w:rsidRPr="005677B3">
        <w:rPr>
          <w:rFonts w:ascii="Times New Roman" w:eastAsia="Times New Roman" w:hAnsi="Times New Roman" w:cs="Times New Roman"/>
          <w:kern w:val="0"/>
          <w:sz w:val="24"/>
          <w:szCs w:val="24"/>
          <w:lang w:eastAsia="ru-RU" w:bidi="ar-SA"/>
        </w:rPr>
        <w:t>від встановленого інструкцією терміну придатності. Для підтвердження учасник надає гарантійний лист про термін придатності</w:t>
      </w:r>
      <w:r w:rsidR="008B53EC">
        <w:rPr>
          <w:rFonts w:ascii="Times New Roman" w:eastAsia="Times New Roman" w:hAnsi="Times New Roman" w:cs="Times New Roman"/>
          <w:kern w:val="0"/>
          <w:sz w:val="24"/>
          <w:szCs w:val="24"/>
          <w:lang w:eastAsia="ru-RU" w:bidi="ar-SA"/>
        </w:rPr>
        <w:t xml:space="preserve"> офтальмологічних виробів </w:t>
      </w:r>
      <w:r w:rsidR="00455FD4" w:rsidRPr="005677B3">
        <w:rPr>
          <w:rFonts w:ascii="Times New Roman" w:hAnsi="Times New Roman" w:cs="Times New Roman"/>
          <w:sz w:val="24"/>
          <w:szCs w:val="24"/>
        </w:rPr>
        <w:t xml:space="preserve"> </w:t>
      </w:r>
      <w:r w:rsidR="00067E5D" w:rsidRPr="005677B3">
        <w:rPr>
          <w:rFonts w:ascii="Times New Roman" w:hAnsi="Times New Roman" w:cs="Times New Roman"/>
          <w:sz w:val="24"/>
          <w:szCs w:val="24"/>
        </w:rPr>
        <w:t>в довільній формі.</w:t>
      </w:r>
    </w:p>
    <w:p w14:paraId="19FD6069" w14:textId="70BD913E" w:rsidR="00067E5D" w:rsidRDefault="00C93C95" w:rsidP="00067E5D">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r w:rsidRPr="004F40D5">
        <w:rPr>
          <w:rFonts w:ascii="Times New Roman" w:hAnsi="Times New Roman" w:cs="Times New Roman"/>
          <w:sz w:val="24"/>
          <w:szCs w:val="24"/>
        </w:rPr>
        <w:t>7</w:t>
      </w:r>
      <w:r w:rsidR="00067E5D" w:rsidRPr="004F40D5">
        <w:rPr>
          <w:rFonts w:ascii="Times New Roman" w:hAnsi="Times New Roman" w:cs="Times New Roman"/>
          <w:sz w:val="24"/>
          <w:szCs w:val="24"/>
        </w:rPr>
        <w:t>. Методичні рекомендації/інструкції по використанню щодо застосування надаються під час поставки на кожну партію товару.</w:t>
      </w:r>
      <w:r w:rsidR="00067E5D" w:rsidRPr="00D07C12">
        <w:rPr>
          <w:rFonts w:ascii="Times New Roman" w:hAnsi="Times New Roman" w:cs="Times New Roman"/>
          <w:sz w:val="24"/>
          <w:szCs w:val="24"/>
        </w:rPr>
        <w:t xml:space="preserve"> </w:t>
      </w:r>
    </w:p>
    <w:p w14:paraId="28685CCF" w14:textId="77777777" w:rsidR="0009186D" w:rsidRDefault="0009186D" w:rsidP="00067E5D">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14:paraId="46BD41AC" w14:textId="77777777" w:rsidR="00067E5D" w:rsidRPr="003D14C4" w:rsidRDefault="00067E5D" w:rsidP="00067E5D">
      <w:pPr>
        <w:spacing w:line="240" w:lineRule="auto"/>
        <w:ind w:firstLine="900"/>
        <w:jc w:val="both"/>
        <w:rPr>
          <w:rStyle w:val="40"/>
          <w:rFonts w:ascii="Times New Roman" w:hAnsi="Times New Roman" w:cs="Times New Roman"/>
          <w:b w:val="0"/>
          <w:sz w:val="24"/>
          <w:szCs w:val="24"/>
          <w:lang w:eastAsia="uk-UA"/>
        </w:rPr>
      </w:pPr>
      <w:r w:rsidRPr="003D14C4">
        <w:rPr>
          <w:rStyle w:val="40"/>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торгів (у разі її використання).</w:t>
      </w:r>
    </w:p>
    <w:p w14:paraId="658D4078" w14:textId="77777777" w:rsidR="00A02835" w:rsidRDefault="00A02835" w:rsidP="00A02835">
      <w:pPr>
        <w:spacing w:line="240" w:lineRule="auto"/>
        <w:jc w:val="both"/>
        <w:rPr>
          <w:rStyle w:val="40"/>
          <w:rFonts w:ascii="Times New Roman" w:hAnsi="Times New Roman" w:cs="Times New Roman"/>
          <w:b w:val="0"/>
          <w:bCs/>
          <w:iCs/>
          <w:sz w:val="24"/>
          <w:szCs w:val="24"/>
          <w:lang w:eastAsia="uk-UA"/>
        </w:rPr>
      </w:pPr>
    </w:p>
    <w:p w14:paraId="76EF2564" w14:textId="77777777" w:rsidR="00EB0589" w:rsidRDefault="00EB0589" w:rsidP="00A02835">
      <w:pPr>
        <w:spacing w:line="240" w:lineRule="auto"/>
        <w:jc w:val="both"/>
        <w:rPr>
          <w:rStyle w:val="40"/>
          <w:rFonts w:ascii="Times New Roman" w:hAnsi="Times New Roman" w:cs="Times New Roman"/>
          <w:b w:val="0"/>
          <w:bCs/>
          <w:iCs/>
          <w:sz w:val="24"/>
          <w:szCs w:val="24"/>
          <w:lang w:eastAsia="uk-UA"/>
        </w:rPr>
      </w:pPr>
    </w:p>
    <w:p w14:paraId="4F7A5973" w14:textId="77777777" w:rsidR="00EB0589" w:rsidRPr="00EB0589" w:rsidRDefault="00EB0589" w:rsidP="00EB0589">
      <w:pPr>
        <w:rPr>
          <w:rFonts w:ascii="Times New Roman" w:hAnsi="Times New Roman" w:cs="Times New Roman"/>
          <w:sz w:val="24"/>
          <w:szCs w:val="24"/>
          <w:lang w:eastAsia="uk-UA"/>
        </w:rPr>
      </w:pPr>
    </w:p>
    <w:p w14:paraId="23C66ED0" w14:textId="77777777" w:rsidR="00EB0589" w:rsidRPr="00EB0589" w:rsidRDefault="00EB0589" w:rsidP="00EB0589">
      <w:pPr>
        <w:rPr>
          <w:rFonts w:ascii="Times New Roman" w:hAnsi="Times New Roman" w:cs="Times New Roman"/>
          <w:sz w:val="24"/>
          <w:szCs w:val="24"/>
          <w:lang w:eastAsia="uk-UA"/>
        </w:rPr>
      </w:pPr>
    </w:p>
    <w:p w14:paraId="0E95F9D5" w14:textId="77777777" w:rsidR="00EB0589" w:rsidRDefault="00EB0589" w:rsidP="00EB0589">
      <w:pPr>
        <w:rPr>
          <w:rFonts w:ascii="Times New Roman" w:hAnsi="Times New Roman" w:cs="Times New Roman"/>
          <w:sz w:val="24"/>
          <w:szCs w:val="24"/>
          <w:lang w:eastAsia="uk-UA"/>
        </w:rPr>
      </w:pPr>
    </w:p>
    <w:p w14:paraId="2A9E12CF" w14:textId="77777777" w:rsidR="00503377" w:rsidRPr="00EB0589" w:rsidRDefault="00EB0589" w:rsidP="00EB0589">
      <w:pPr>
        <w:tabs>
          <w:tab w:val="left" w:pos="960"/>
        </w:tabs>
        <w:rPr>
          <w:rFonts w:ascii="Times New Roman" w:hAnsi="Times New Roman" w:cs="Times New Roman"/>
          <w:sz w:val="24"/>
          <w:szCs w:val="24"/>
          <w:lang w:eastAsia="uk-UA"/>
        </w:rPr>
      </w:pPr>
      <w:r>
        <w:rPr>
          <w:rFonts w:ascii="Times New Roman" w:hAnsi="Times New Roman" w:cs="Times New Roman"/>
          <w:sz w:val="24"/>
          <w:szCs w:val="24"/>
          <w:lang w:eastAsia="uk-UA"/>
        </w:rPr>
        <w:tab/>
      </w:r>
    </w:p>
    <w:sectPr w:rsidR="00503377" w:rsidRPr="00EB0589" w:rsidSect="00FE5687">
      <w:headerReference w:type="even" r:id="rId9"/>
      <w:headerReference w:type="default" r:id="rId10"/>
      <w:pgSz w:w="11906" w:h="16838" w:code="9"/>
      <w:pgMar w:top="851" w:right="849"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5B84" w14:textId="77777777" w:rsidR="009B40F0" w:rsidRDefault="009B40F0">
      <w:r>
        <w:separator/>
      </w:r>
    </w:p>
  </w:endnote>
  <w:endnote w:type="continuationSeparator" w:id="0">
    <w:p w14:paraId="1831BC4F" w14:textId="77777777" w:rsidR="009B40F0" w:rsidRDefault="009B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C6A5" w14:textId="77777777" w:rsidR="009B40F0" w:rsidRDefault="009B40F0">
      <w:r>
        <w:separator/>
      </w:r>
    </w:p>
  </w:footnote>
  <w:footnote w:type="continuationSeparator" w:id="0">
    <w:p w14:paraId="32446E5F" w14:textId="77777777" w:rsidR="009B40F0" w:rsidRDefault="009B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DFF4" w14:textId="77777777" w:rsidR="001B5D4F" w:rsidRDefault="006D21F8" w:rsidP="00935275">
    <w:pPr>
      <w:pStyle w:val="aa"/>
      <w:framePr w:wrap="around" w:vAnchor="text" w:hAnchor="margin" w:xAlign="center" w:y="1"/>
      <w:rPr>
        <w:rStyle w:val="ac"/>
        <w:rFonts w:cs="Arial"/>
      </w:rPr>
    </w:pPr>
    <w:r>
      <w:rPr>
        <w:rStyle w:val="ac"/>
        <w:rFonts w:cs="Arial"/>
      </w:rPr>
      <w:fldChar w:fldCharType="begin"/>
    </w:r>
    <w:r w:rsidR="001B5D4F">
      <w:rPr>
        <w:rStyle w:val="ac"/>
        <w:rFonts w:cs="Arial"/>
      </w:rPr>
      <w:instrText xml:space="preserve">PAGE  </w:instrText>
    </w:r>
    <w:r>
      <w:rPr>
        <w:rStyle w:val="ac"/>
        <w:rFonts w:cs="Arial"/>
      </w:rPr>
      <w:fldChar w:fldCharType="end"/>
    </w:r>
  </w:p>
  <w:p w14:paraId="168B7294" w14:textId="77777777" w:rsidR="001B5D4F" w:rsidRDefault="001B5D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763"/>
    </w:sdtPr>
    <w:sdtEndPr/>
    <w:sdtContent>
      <w:p w14:paraId="599A7203" w14:textId="77777777" w:rsidR="00FE5687" w:rsidRDefault="00DE042D">
        <w:pPr>
          <w:pStyle w:val="aa"/>
          <w:jc w:val="center"/>
        </w:pPr>
        <w:r>
          <w:fldChar w:fldCharType="begin"/>
        </w:r>
        <w:r>
          <w:instrText xml:space="preserve"> PAGE   \* MERGEFORMAT </w:instrText>
        </w:r>
        <w:r>
          <w:fldChar w:fldCharType="separate"/>
        </w:r>
        <w:r w:rsidR="003275A0">
          <w:rPr>
            <w:noProof/>
          </w:rPr>
          <w:t>2</w:t>
        </w:r>
        <w:r>
          <w:rPr>
            <w:noProof/>
          </w:rPr>
          <w:fldChar w:fldCharType="end"/>
        </w:r>
      </w:p>
    </w:sdtContent>
  </w:sdt>
  <w:p w14:paraId="1514C4DE" w14:textId="77777777" w:rsidR="001B5D4F" w:rsidRDefault="001B5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B37948"/>
    <w:multiLevelType w:val="hybridMultilevel"/>
    <w:tmpl w:val="89F61E64"/>
    <w:lvl w:ilvl="0" w:tplc="D2EC3E26">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9622D"/>
    <w:multiLevelType w:val="hybridMultilevel"/>
    <w:tmpl w:val="5366F744"/>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83201"/>
    <w:multiLevelType w:val="hybridMultilevel"/>
    <w:tmpl w:val="D3923C12"/>
    <w:lvl w:ilvl="0" w:tplc="F6FA7ACC">
      <w:start w:val="3"/>
      <w:numFmt w:val="decimal"/>
      <w:lvlText w:val="%1."/>
      <w:lvlJc w:val="left"/>
      <w:pPr>
        <w:ind w:left="78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1">
    <w:nsid w:val="2D3C017B"/>
    <w:multiLevelType w:val="hybridMultilevel"/>
    <w:tmpl w:val="F3E8A640"/>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15">
    <w:nsid w:val="34293D54"/>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16">
    <w:nsid w:val="37C828C8"/>
    <w:multiLevelType w:val="hybridMultilevel"/>
    <w:tmpl w:val="685AA0A2"/>
    <w:lvl w:ilvl="0" w:tplc="0B3EA65E">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217A10"/>
    <w:multiLevelType w:val="multilevel"/>
    <w:tmpl w:val="32787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479A1965"/>
    <w:multiLevelType w:val="hybridMultilevel"/>
    <w:tmpl w:val="6284D150"/>
    <w:lvl w:ilvl="0" w:tplc="D304BE70">
      <w:start w:val="5"/>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74C45"/>
    <w:multiLevelType w:val="hybridMultilevel"/>
    <w:tmpl w:val="B0B82DC0"/>
    <w:lvl w:ilvl="0" w:tplc="93687DA6">
      <w:start w:val="1"/>
      <w:numFmt w:val="decimal"/>
      <w:lvlText w:val="%1."/>
      <w:lvlJc w:val="left"/>
      <w:pPr>
        <w:ind w:left="644" w:hanging="360"/>
      </w:pPr>
      <w:rPr>
        <w:rFonts w:cs="Times New Roman" w:hint="default"/>
        <w:b/>
        <w:sz w:val="22"/>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1">
    <w:nsid w:val="55D91E06"/>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22">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2952F8"/>
    <w:multiLevelType w:val="hybridMultilevel"/>
    <w:tmpl w:val="C9BA8AB0"/>
    <w:lvl w:ilvl="0" w:tplc="FE464CEC">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5">
    <w:nsid w:val="6654014E"/>
    <w:multiLevelType w:val="multilevel"/>
    <w:tmpl w:val="2806BDF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72E1EFF"/>
    <w:multiLevelType w:val="hybridMultilevel"/>
    <w:tmpl w:val="CADE3342"/>
    <w:lvl w:ilvl="0" w:tplc="1DA000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B00686"/>
    <w:multiLevelType w:val="hybridMultilevel"/>
    <w:tmpl w:val="C602F86A"/>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92B70B9"/>
    <w:multiLevelType w:val="hybridMultilevel"/>
    <w:tmpl w:val="36D6185E"/>
    <w:lvl w:ilvl="0" w:tplc="159C64B2">
      <w:start w:val="1"/>
      <w:numFmt w:val="decimal"/>
      <w:lvlText w:val="%1."/>
      <w:lvlJc w:val="left"/>
      <w:pPr>
        <w:ind w:left="4755"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5475" w:hanging="360"/>
      </w:pPr>
      <w:rPr>
        <w:rFonts w:cs="Times New Roman"/>
      </w:rPr>
    </w:lvl>
    <w:lvl w:ilvl="2" w:tplc="0422001B" w:tentative="1">
      <w:start w:val="1"/>
      <w:numFmt w:val="lowerRoman"/>
      <w:lvlText w:val="%3."/>
      <w:lvlJc w:val="right"/>
      <w:pPr>
        <w:ind w:left="6195" w:hanging="180"/>
      </w:pPr>
      <w:rPr>
        <w:rFonts w:cs="Times New Roman"/>
      </w:rPr>
    </w:lvl>
    <w:lvl w:ilvl="3" w:tplc="0422000F" w:tentative="1">
      <w:start w:val="1"/>
      <w:numFmt w:val="decimal"/>
      <w:lvlText w:val="%4."/>
      <w:lvlJc w:val="left"/>
      <w:pPr>
        <w:ind w:left="6915" w:hanging="360"/>
      </w:pPr>
      <w:rPr>
        <w:rFonts w:cs="Times New Roman"/>
      </w:rPr>
    </w:lvl>
    <w:lvl w:ilvl="4" w:tplc="04220019" w:tentative="1">
      <w:start w:val="1"/>
      <w:numFmt w:val="lowerLetter"/>
      <w:lvlText w:val="%5."/>
      <w:lvlJc w:val="left"/>
      <w:pPr>
        <w:ind w:left="7635" w:hanging="360"/>
      </w:pPr>
      <w:rPr>
        <w:rFonts w:cs="Times New Roman"/>
      </w:rPr>
    </w:lvl>
    <w:lvl w:ilvl="5" w:tplc="0422001B" w:tentative="1">
      <w:start w:val="1"/>
      <w:numFmt w:val="lowerRoman"/>
      <w:lvlText w:val="%6."/>
      <w:lvlJc w:val="right"/>
      <w:pPr>
        <w:ind w:left="8355" w:hanging="180"/>
      </w:pPr>
      <w:rPr>
        <w:rFonts w:cs="Times New Roman"/>
      </w:rPr>
    </w:lvl>
    <w:lvl w:ilvl="6" w:tplc="0422000F" w:tentative="1">
      <w:start w:val="1"/>
      <w:numFmt w:val="decimal"/>
      <w:lvlText w:val="%7."/>
      <w:lvlJc w:val="left"/>
      <w:pPr>
        <w:ind w:left="9075" w:hanging="360"/>
      </w:pPr>
      <w:rPr>
        <w:rFonts w:cs="Times New Roman"/>
      </w:rPr>
    </w:lvl>
    <w:lvl w:ilvl="7" w:tplc="04220019" w:tentative="1">
      <w:start w:val="1"/>
      <w:numFmt w:val="lowerLetter"/>
      <w:lvlText w:val="%8."/>
      <w:lvlJc w:val="left"/>
      <w:pPr>
        <w:ind w:left="9795" w:hanging="360"/>
      </w:pPr>
      <w:rPr>
        <w:rFonts w:cs="Times New Roman"/>
      </w:rPr>
    </w:lvl>
    <w:lvl w:ilvl="8" w:tplc="0422001B" w:tentative="1">
      <w:start w:val="1"/>
      <w:numFmt w:val="lowerRoman"/>
      <w:lvlText w:val="%9."/>
      <w:lvlJc w:val="right"/>
      <w:pPr>
        <w:ind w:left="10515" w:hanging="180"/>
      </w:pPr>
      <w:rPr>
        <w:rFonts w:cs="Times New Roman"/>
      </w:rPr>
    </w:lvl>
  </w:abstractNum>
  <w:abstractNum w:abstractNumId="29">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2">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79A15C4"/>
    <w:multiLevelType w:val="hybridMultilevel"/>
    <w:tmpl w:val="04A8E758"/>
    <w:lvl w:ilvl="0" w:tplc="1F4AB06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5">
    <w:nsid w:val="77AF4F35"/>
    <w:multiLevelType w:val="hybridMultilevel"/>
    <w:tmpl w:val="4B5A5078"/>
    <w:lvl w:ilvl="0" w:tplc="A6CA1C26">
      <w:start w:val="7"/>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6">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8">
    <w:nsid w:val="7BBF325B"/>
    <w:multiLevelType w:val="hybridMultilevel"/>
    <w:tmpl w:val="F6D25D30"/>
    <w:lvl w:ilvl="0" w:tplc="0419000F">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9">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41">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0"/>
  </w:num>
  <w:num w:numId="3">
    <w:abstractNumId w:val="1"/>
  </w:num>
  <w:num w:numId="4">
    <w:abstractNumId w:val="8"/>
  </w:num>
  <w:num w:numId="5">
    <w:abstractNumId w:val="22"/>
  </w:num>
  <w:num w:numId="6">
    <w:abstractNumId w:val="23"/>
  </w:num>
  <w:num w:numId="7">
    <w:abstractNumId w:val="32"/>
  </w:num>
  <w:num w:numId="8">
    <w:abstractNumId w:val="19"/>
  </w:num>
  <w:num w:numId="9">
    <w:abstractNumId w:val="39"/>
  </w:num>
  <w:num w:numId="10">
    <w:abstractNumId w:val="39"/>
  </w:num>
  <w:num w:numId="11">
    <w:abstractNumId w:val="12"/>
  </w:num>
  <w:num w:numId="12">
    <w:abstractNumId w:val="3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8"/>
  </w:num>
  <w:num w:numId="16">
    <w:abstractNumId w:val="33"/>
  </w:num>
  <w:num w:numId="17">
    <w:abstractNumId w:val="12"/>
  </w:num>
  <w:num w:numId="18">
    <w:abstractNumId w:val="31"/>
  </w:num>
  <w:num w:numId="19">
    <w:abstractNumId w:val="21"/>
  </w:num>
  <w:num w:numId="20">
    <w:abstractNumId w:val="13"/>
  </w:num>
  <w:num w:numId="21">
    <w:abstractNumId w:val="20"/>
  </w:num>
  <w:num w:numId="22">
    <w:abstractNumId w:val="24"/>
  </w:num>
  <w:num w:numId="23">
    <w:abstractNumId w:val="34"/>
  </w:num>
  <w:num w:numId="24">
    <w:abstractNumId w:val="29"/>
  </w:num>
  <w:num w:numId="25">
    <w:abstractNumId w:val="27"/>
  </w:num>
  <w:num w:numId="26">
    <w:abstractNumId w:val="11"/>
  </w:num>
  <w:num w:numId="27">
    <w:abstractNumId w:val="4"/>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10"/>
  </w:num>
  <w:num w:numId="35">
    <w:abstractNumId w:val="9"/>
  </w:num>
  <w:num w:numId="36">
    <w:abstractNumId w:val="18"/>
  </w:num>
  <w:num w:numId="37">
    <w:abstractNumId w:val="17"/>
  </w:num>
  <w:num w:numId="38">
    <w:abstractNumId w:val="4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6"/>
  </w:num>
  <w:num w:numId="42">
    <w:abstractNumId w:val="3"/>
  </w:num>
  <w:num w:numId="43">
    <w:abstractNumId w:val="41"/>
  </w:num>
  <w:num w:numId="44">
    <w:abstractNumId w:val="6"/>
  </w:num>
  <w:num w:numId="45">
    <w:abstractNumId w:val="16"/>
  </w:num>
  <w:num w:numId="46">
    <w:abstractNumId w:val="30"/>
  </w:num>
  <w:num w:numId="47">
    <w:abstractNumId w:val="1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4"/>
    <w:rsid w:val="000001D1"/>
    <w:rsid w:val="00000944"/>
    <w:rsid w:val="000012FE"/>
    <w:rsid w:val="00001452"/>
    <w:rsid w:val="000023E4"/>
    <w:rsid w:val="00002D21"/>
    <w:rsid w:val="0000371D"/>
    <w:rsid w:val="0000575F"/>
    <w:rsid w:val="00006241"/>
    <w:rsid w:val="00006A31"/>
    <w:rsid w:val="00007B22"/>
    <w:rsid w:val="00012610"/>
    <w:rsid w:val="00014382"/>
    <w:rsid w:val="000168FF"/>
    <w:rsid w:val="00021D86"/>
    <w:rsid w:val="00023F10"/>
    <w:rsid w:val="000260D1"/>
    <w:rsid w:val="00030F2C"/>
    <w:rsid w:val="00033AF7"/>
    <w:rsid w:val="00033CE8"/>
    <w:rsid w:val="00035030"/>
    <w:rsid w:val="00035274"/>
    <w:rsid w:val="00036C31"/>
    <w:rsid w:val="00040E54"/>
    <w:rsid w:val="00042F1B"/>
    <w:rsid w:val="00042F6F"/>
    <w:rsid w:val="000444D3"/>
    <w:rsid w:val="000501EA"/>
    <w:rsid w:val="00051198"/>
    <w:rsid w:val="00053ADE"/>
    <w:rsid w:val="00057E32"/>
    <w:rsid w:val="000633EE"/>
    <w:rsid w:val="00064314"/>
    <w:rsid w:val="000649F6"/>
    <w:rsid w:val="00066206"/>
    <w:rsid w:val="00067E5D"/>
    <w:rsid w:val="00070D34"/>
    <w:rsid w:val="0007101E"/>
    <w:rsid w:val="000766D1"/>
    <w:rsid w:val="000772B3"/>
    <w:rsid w:val="0008065A"/>
    <w:rsid w:val="00087755"/>
    <w:rsid w:val="00087A08"/>
    <w:rsid w:val="00087EAF"/>
    <w:rsid w:val="0009186D"/>
    <w:rsid w:val="0009378D"/>
    <w:rsid w:val="000962CC"/>
    <w:rsid w:val="00096E4D"/>
    <w:rsid w:val="00097BE4"/>
    <w:rsid w:val="000A125A"/>
    <w:rsid w:val="000A32F4"/>
    <w:rsid w:val="000A3D3A"/>
    <w:rsid w:val="000B44F3"/>
    <w:rsid w:val="000C20BF"/>
    <w:rsid w:val="000C2155"/>
    <w:rsid w:val="000C2B92"/>
    <w:rsid w:val="000C3A8D"/>
    <w:rsid w:val="000C4103"/>
    <w:rsid w:val="000C78B8"/>
    <w:rsid w:val="000D179C"/>
    <w:rsid w:val="000D2A28"/>
    <w:rsid w:val="000D783A"/>
    <w:rsid w:val="000E1BF1"/>
    <w:rsid w:val="000E1F7C"/>
    <w:rsid w:val="000E337E"/>
    <w:rsid w:val="000E4A52"/>
    <w:rsid w:val="000F1ED0"/>
    <w:rsid w:val="000F6465"/>
    <w:rsid w:val="000F678C"/>
    <w:rsid w:val="00101EB4"/>
    <w:rsid w:val="00102735"/>
    <w:rsid w:val="00102BBC"/>
    <w:rsid w:val="00103174"/>
    <w:rsid w:val="00104502"/>
    <w:rsid w:val="0010474A"/>
    <w:rsid w:val="0010493B"/>
    <w:rsid w:val="00106F9A"/>
    <w:rsid w:val="00107BC5"/>
    <w:rsid w:val="00110D00"/>
    <w:rsid w:val="00115D67"/>
    <w:rsid w:val="00115EAC"/>
    <w:rsid w:val="001173C6"/>
    <w:rsid w:val="00117E80"/>
    <w:rsid w:val="0012040E"/>
    <w:rsid w:val="00124405"/>
    <w:rsid w:val="00127B66"/>
    <w:rsid w:val="0013182D"/>
    <w:rsid w:val="00131C98"/>
    <w:rsid w:val="0013254C"/>
    <w:rsid w:val="0013302C"/>
    <w:rsid w:val="001336D1"/>
    <w:rsid w:val="00136329"/>
    <w:rsid w:val="001370B8"/>
    <w:rsid w:val="00140A0E"/>
    <w:rsid w:val="00140AB0"/>
    <w:rsid w:val="001467D1"/>
    <w:rsid w:val="001546F0"/>
    <w:rsid w:val="00154702"/>
    <w:rsid w:val="001555DA"/>
    <w:rsid w:val="001556D0"/>
    <w:rsid w:val="00160237"/>
    <w:rsid w:val="00161435"/>
    <w:rsid w:val="00161E1F"/>
    <w:rsid w:val="00162283"/>
    <w:rsid w:val="00163A65"/>
    <w:rsid w:val="001641B7"/>
    <w:rsid w:val="00164669"/>
    <w:rsid w:val="00166835"/>
    <w:rsid w:val="001756DA"/>
    <w:rsid w:val="00177043"/>
    <w:rsid w:val="0018190F"/>
    <w:rsid w:val="00182BFE"/>
    <w:rsid w:val="001840E1"/>
    <w:rsid w:val="00184FB6"/>
    <w:rsid w:val="00190311"/>
    <w:rsid w:val="00190E99"/>
    <w:rsid w:val="00191003"/>
    <w:rsid w:val="001934B0"/>
    <w:rsid w:val="001A09DF"/>
    <w:rsid w:val="001A1004"/>
    <w:rsid w:val="001A2BB4"/>
    <w:rsid w:val="001A49CD"/>
    <w:rsid w:val="001B04A3"/>
    <w:rsid w:val="001B0937"/>
    <w:rsid w:val="001B5D4F"/>
    <w:rsid w:val="001B724C"/>
    <w:rsid w:val="001B7F7E"/>
    <w:rsid w:val="001C0285"/>
    <w:rsid w:val="001C2606"/>
    <w:rsid w:val="001C2AFB"/>
    <w:rsid w:val="001C4ADD"/>
    <w:rsid w:val="001D14B3"/>
    <w:rsid w:val="001D47F2"/>
    <w:rsid w:val="001D4B5B"/>
    <w:rsid w:val="001D5FFE"/>
    <w:rsid w:val="001D6974"/>
    <w:rsid w:val="001D7D14"/>
    <w:rsid w:val="001E0A28"/>
    <w:rsid w:val="001F10DC"/>
    <w:rsid w:val="001F35B7"/>
    <w:rsid w:val="001F4F02"/>
    <w:rsid w:val="001F5146"/>
    <w:rsid w:val="001F7757"/>
    <w:rsid w:val="002053EC"/>
    <w:rsid w:val="002078F9"/>
    <w:rsid w:val="00210933"/>
    <w:rsid w:val="00211777"/>
    <w:rsid w:val="00213629"/>
    <w:rsid w:val="00215E8A"/>
    <w:rsid w:val="00221295"/>
    <w:rsid w:val="00224D4E"/>
    <w:rsid w:val="00226061"/>
    <w:rsid w:val="00234EA3"/>
    <w:rsid w:val="0023609A"/>
    <w:rsid w:val="00240C72"/>
    <w:rsid w:val="00241B87"/>
    <w:rsid w:val="0024548C"/>
    <w:rsid w:val="0024567F"/>
    <w:rsid w:val="002505E3"/>
    <w:rsid w:val="00260571"/>
    <w:rsid w:val="00260E95"/>
    <w:rsid w:val="00261DD7"/>
    <w:rsid w:val="00262D09"/>
    <w:rsid w:val="0026392C"/>
    <w:rsid w:val="00263E7C"/>
    <w:rsid w:val="002641FC"/>
    <w:rsid w:val="00267DB2"/>
    <w:rsid w:val="002718D2"/>
    <w:rsid w:val="00271FB2"/>
    <w:rsid w:val="00274BF9"/>
    <w:rsid w:val="00275A46"/>
    <w:rsid w:val="00282470"/>
    <w:rsid w:val="00283F90"/>
    <w:rsid w:val="002849BF"/>
    <w:rsid w:val="0029073E"/>
    <w:rsid w:val="00292235"/>
    <w:rsid w:val="0029249B"/>
    <w:rsid w:val="00296007"/>
    <w:rsid w:val="002A04DD"/>
    <w:rsid w:val="002A3610"/>
    <w:rsid w:val="002A3CDE"/>
    <w:rsid w:val="002A715C"/>
    <w:rsid w:val="002B58E2"/>
    <w:rsid w:val="002B5B87"/>
    <w:rsid w:val="002C04A8"/>
    <w:rsid w:val="002D0797"/>
    <w:rsid w:val="002D5144"/>
    <w:rsid w:val="002D51C0"/>
    <w:rsid w:val="002D7FEE"/>
    <w:rsid w:val="002E0A9F"/>
    <w:rsid w:val="002E20E0"/>
    <w:rsid w:val="002E2B11"/>
    <w:rsid w:val="002E41B0"/>
    <w:rsid w:val="002E4E3B"/>
    <w:rsid w:val="002E7290"/>
    <w:rsid w:val="002E7629"/>
    <w:rsid w:val="002F30F0"/>
    <w:rsid w:val="002F3C9F"/>
    <w:rsid w:val="002F4171"/>
    <w:rsid w:val="002F49AB"/>
    <w:rsid w:val="002F60FC"/>
    <w:rsid w:val="002F7C1B"/>
    <w:rsid w:val="003009DE"/>
    <w:rsid w:val="003011E3"/>
    <w:rsid w:val="0030471C"/>
    <w:rsid w:val="00312404"/>
    <w:rsid w:val="00313012"/>
    <w:rsid w:val="00315773"/>
    <w:rsid w:val="00316D21"/>
    <w:rsid w:val="00317DF8"/>
    <w:rsid w:val="00322036"/>
    <w:rsid w:val="00323156"/>
    <w:rsid w:val="0032374E"/>
    <w:rsid w:val="0032558A"/>
    <w:rsid w:val="003275A0"/>
    <w:rsid w:val="0033239F"/>
    <w:rsid w:val="00335440"/>
    <w:rsid w:val="00335523"/>
    <w:rsid w:val="00341AC7"/>
    <w:rsid w:val="00343FCC"/>
    <w:rsid w:val="003455D7"/>
    <w:rsid w:val="003465BD"/>
    <w:rsid w:val="00347042"/>
    <w:rsid w:val="00347B04"/>
    <w:rsid w:val="00352C66"/>
    <w:rsid w:val="00353EA1"/>
    <w:rsid w:val="00355589"/>
    <w:rsid w:val="00357EA7"/>
    <w:rsid w:val="00361117"/>
    <w:rsid w:val="0036560F"/>
    <w:rsid w:val="003727CF"/>
    <w:rsid w:val="00377AB9"/>
    <w:rsid w:val="003812F0"/>
    <w:rsid w:val="0038511F"/>
    <w:rsid w:val="00385B04"/>
    <w:rsid w:val="00385D0C"/>
    <w:rsid w:val="00386A47"/>
    <w:rsid w:val="0038781A"/>
    <w:rsid w:val="00391B43"/>
    <w:rsid w:val="00392BBC"/>
    <w:rsid w:val="00394AFF"/>
    <w:rsid w:val="003954EB"/>
    <w:rsid w:val="003968E0"/>
    <w:rsid w:val="003A14A5"/>
    <w:rsid w:val="003A349B"/>
    <w:rsid w:val="003A612B"/>
    <w:rsid w:val="003A63B6"/>
    <w:rsid w:val="003A7753"/>
    <w:rsid w:val="003B00C1"/>
    <w:rsid w:val="003B07E0"/>
    <w:rsid w:val="003B1406"/>
    <w:rsid w:val="003B170A"/>
    <w:rsid w:val="003B2B8A"/>
    <w:rsid w:val="003B30FE"/>
    <w:rsid w:val="003B3BB2"/>
    <w:rsid w:val="003B42A8"/>
    <w:rsid w:val="003B569F"/>
    <w:rsid w:val="003C0C17"/>
    <w:rsid w:val="003C4087"/>
    <w:rsid w:val="003C49C7"/>
    <w:rsid w:val="003D0829"/>
    <w:rsid w:val="003D108D"/>
    <w:rsid w:val="003D13EE"/>
    <w:rsid w:val="003D14C4"/>
    <w:rsid w:val="003D1A82"/>
    <w:rsid w:val="003D20DF"/>
    <w:rsid w:val="003D21B5"/>
    <w:rsid w:val="003D534D"/>
    <w:rsid w:val="003D6952"/>
    <w:rsid w:val="003E067A"/>
    <w:rsid w:val="003E4C6D"/>
    <w:rsid w:val="003E5F73"/>
    <w:rsid w:val="003E779B"/>
    <w:rsid w:val="003F72CA"/>
    <w:rsid w:val="0040009E"/>
    <w:rsid w:val="00401E47"/>
    <w:rsid w:val="00403272"/>
    <w:rsid w:val="00403A7F"/>
    <w:rsid w:val="00404F43"/>
    <w:rsid w:val="00406C98"/>
    <w:rsid w:val="00407CB7"/>
    <w:rsid w:val="00412BC1"/>
    <w:rsid w:val="0041545D"/>
    <w:rsid w:val="00415C13"/>
    <w:rsid w:val="00420A5D"/>
    <w:rsid w:val="00424113"/>
    <w:rsid w:val="00424976"/>
    <w:rsid w:val="00425F4B"/>
    <w:rsid w:val="004260E5"/>
    <w:rsid w:val="004304D5"/>
    <w:rsid w:val="004322E8"/>
    <w:rsid w:val="0043253C"/>
    <w:rsid w:val="00432AD5"/>
    <w:rsid w:val="00433081"/>
    <w:rsid w:val="00434574"/>
    <w:rsid w:val="004357C6"/>
    <w:rsid w:val="00441435"/>
    <w:rsid w:val="004420A4"/>
    <w:rsid w:val="004432E1"/>
    <w:rsid w:val="00450420"/>
    <w:rsid w:val="004511DA"/>
    <w:rsid w:val="00453C9B"/>
    <w:rsid w:val="00455FD4"/>
    <w:rsid w:val="004606CC"/>
    <w:rsid w:val="00460955"/>
    <w:rsid w:val="00460DC1"/>
    <w:rsid w:val="004631CF"/>
    <w:rsid w:val="00465191"/>
    <w:rsid w:val="004673FF"/>
    <w:rsid w:val="00470172"/>
    <w:rsid w:val="00470BF8"/>
    <w:rsid w:val="00471C9C"/>
    <w:rsid w:val="00476370"/>
    <w:rsid w:val="00480B7F"/>
    <w:rsid w:val="00481375"/>
    <w:rsid w:val="004845F5"/>
    <w:rsid w:val="00484F93"/>
    <w:rsid w:val="00487D25"/>
    <w:rsid w:val="004913C5"/>
    <w:rsid w:val="004944AB"/>
    <w:rsid w:val="004945EC"/>
    <w:rsid w:val="0049538D"/>
    <w:rsid w:val="00495C95"/>
    <w:rsid w:val="0049759F"/>
    <w:rsid w:val="004977AF"/>
    <w:rsid w:val="004A0078"/>
    <w:rsid w:val="004A218F"/>
    <w:rsid w:val="004A3B71"/>
    <w:rsid w:val="004A5153"/>
    <w:rsid w:val="004B0B96"/>
    <w:rsid w:val="004B139D"/>
    <w:rsid w:val="004B15BA"/>
    <w:rsid w:val="004B260B"/>
    <w:rsid w:val="004B667F"/>
    <w:rsid w:val="004C1CA5"/>
    <w:rsid w:val="004C1D82"/>
    <w:rsid w:val="004C20A7"/>
    <w:rsid w:val="004C3CD7"/>
    <w:rsid w:val="004C3F91"/>
    <w:rsid w:val="004C54F3"/>
    <w:rsid w:val="004C5C9D"/>
    <w:rsid w:val="004C75F4"/>
    <w:rsid w:val="004D0CF3"/>
    <w:rsid w:val="004D2259"/>
    <w:rsid w:val="004D4B11"/>
    <w:rsid w:val="004D559C"/>
    <w:rsid w:val="004D55E1"/>
    <w:rsid w:val="004E03F1"/>
    <w:rsid w:val="004E284D"/>
    <w:rsid w:val="004E6A07"/>
    <w:rsid w:val="004F40D5"/>
    <w:rsid w:val="004F4406"/>
    <w:rsid w:val="004F5E0C"/>
    <w:rsid w:val="005009C2"/>
    <w:rsid w:val="005019E2"/>
    <w:rsid w:val="00503377"/>
    <w:rsid w:val="00503924"/>
    <w:rsid w:val="00505906"/>
    <w:rsid w:val="0050595D"/>
    <w:rsid w:val="005107D2"/>
    <w:rsid w:val="005111AE"/>
    <w:rsid w:val="00514C2D"/>
    <w:rsid w:val="00515968"/>
    <w:rsid w:val="005173F9"/>
    <w:rsid w:val="00517827"/>
    <w:rsid w:val="005243AD"/>
    <w:rsid w:val="0052548C"/>
    <w:rsid w:val="005277E4"/>
    <w:rsid w:val="0053287E"/>
    <w:rsid w:val="005328D0"/>
    <w:rsid w:val="00537AB2"/>
    <w:rsid w:val="00537EE1"/>
    <w:rsid w:val="00540676"/>
    <w:rsid w:val="00542B1B"/>
    <w:rsid w:val="005458EE"/>
    <w:rsid w:val="00550C29"/>
    <w:rsid w:val="00551E7C"/>
    <w:rsid w:val="005521A4"/>
    <w:rsid w:val="005523E3"/>
    <w:rsid w:val="005523F2"/>
    <w:rsid w:val="00561F0A"/>
    <w:rsid w:val="0056249F"/>
    <w:rsid w:val="0056702B"/>
    <w:rsid w:val="005677B3"/>
    <w:rsid w:val="0057058A"/>
    <w:rsid w:val="00571336"/>
    <w:rsid w:val="00573F21"/>
    <w:rsid w:val="00574E61"/>
    <w:rsid w:val="005819F9"/>
    <w:rsid w:val="00581F07"/>
    <w:rsid w:val="00592D6A"/>
    <w:rsid w:val="00593D63"/>
    <w:rsid w:val="0059430E"/>
    <w:rsid w:val="00594A69"/>
    <w:rsid w:val="00594F1C"/>
    <w:rsid w:val="00595328"/>
    <w:rsid w:val="00597C9F"/>
    <w:rsid w:val="005A0CD7"/>
    <w:rsid w:val="005A2A41"/>
    <w:rsid w:val="005A3C33"/>
    <w:rsid w:val="005B0474"/>
    <w:rsid w:val="005B1F17"/>
    <w:rsid w:val="005B2623"/>
    <w:rsid w:val="005B2867"/>
    <w:rsid w:val="005B5093"/>
    <w:rsid w:val="005C1E1B"/>
    <w:rsid w:val="005C38F3"/>
    <w:rsid w:val="005D03E7"/>
    <w:rsid w:val="005D0AEA"/>
    <w:rsid w:val="005D28A2"/>
    <w:rsid w:val="005D29A0"/>
    <w:rsid w:val="005D5E5C"/>
    <w:rsid w:val="005E0DDC"/>
    <w:rsid w:val="005F0814"/>
    <w:rsid w:val="005F271F"/>
    <w:rsid w:val="005F3F76"/>
    <w:rsid w:val="005F3FF7"/>
    <w:rsid w:val="005F44F8"/>
    <w:rsid w:val="005F515E"/>
    <w:rsid w:val="005F59F9"/>
    <w:rsid w:val="005F72EB"/>
    <w:rsid w:val="00607A20"/>
    <w:rsid w:val="00612EA4"/>
    <w:rsid w:val="00617209"/>
    <w:rsid w:val="00617F6D"/>
    <w:rsid w:val="00617FCC"/>
    <w:rsid w:val="0062244F"/>
    <w:rsid w:val="006248BB"/>
    <w:rsid w:val="0062612D"/>
    <w:rsid w:val="00631066"/>
    <w:rsid w:val="00631941"/>
    <w:rsid w:val="0063608C"/>
    <w:rsid w:val="006427A4"/>
    <w:rsid w:val="00651C09"/>
    <w:rsid w:val="00657AB8"/>
    <w:rsid w:val="00660695"/>
    <w:rsid w:val="00660A8E"/>
    <w:rsid w:val="00663E23"/>
    <w:rsid w:val="00672710"/>
    <w:rsid w:val="00673303"/>
    <w:rsid w:val="006750D1"/>
    <w:rsid w:val="0067623C"/>
    <w:rsid w:val="00677D01"/>
    <w:rsid w:val="0068078A"/>
    <w:rsid w:val="00680A56"/>
    <w:rsid w:val="00681286"/>
    <w:rsid w:val="00681E45"/>
    <w:rsid w:val="00684FD6"/>
    <w:rsid w:val="0069045F"/>
    <w:rsid w:val="00693753"/>
    <w:rsid w:val="006940EA"/>
    <w:rsid w:val="00695AD7"/>
    <w:rsid w:val="00697821"/>
    <w:rsid w:val="006A2B02"/>
    <w:rsid w:val="006A3CF3"/>
    <w:rsid w:val="006A4626"/>
    <w:rsid w:val="006B1F0E"/>
    <w:rsid w:val="006B2160"/>
    <w:rsid w:val="006B3F59"/>
    <w:rsid w:val="006B4E5A"/>
    <w:rsid w:val="006B6E31"/>
    <w:rsid w:val="006C3C77"/>
    <w:rsid w:val="006C433A"/>
    <w:rsid w:val="006C57BD"/>
    <w:rsid w:val="006C75F0"/>
    <w:rsid w:val="006C7D43"/>
    <w:rsid w:val="006D21F8"/>
    <w:rsid w:val="006D2CD7"/>
    <w:rsid w:val="006D3277"/>
    <w:rsid w:val="006D4FC4"/>
    <w:rsid w:val="006D5117"/>
    <w:rsid w:val="006D6087"/>
    <w:rsid w:val="006D74D9"/>
    <w:rsid w:val="006E2274"/>
    <w:rsid w:val="006E572D"/>
    <w:rsid w:val="006E723E"/>
    <w:rsid w:val="006F0EB2"/>
    <w:rsid w:val="006F2754"/>
    <w:rsid w:val="006F5241"/>
    <w:rsid w:val="006F52B3"/>
    <w:rsid w:val="006F70C9"/>
    <w:rsid w:val="006F7FD8"/>
    <w:rsid w:val="00707A9B"/>
    <w:rsid w:val="0071161C"/>
    <w:rsid w:val="0071231B"/>
    <w:rsid w:val="0071235C"/>
    <w:rsid w:val="007176FD"/>
    <w:rsid w:val="00721D3B"/>
    <w:rsid w:val="00721E0C"/>
    <w:rsid w:val="00724E3E"/>
    <w:rsid w:val="0072555D"/>
    <w:rsid w:val="007274DF"/>
    <w:rsid w:val="00730331"/>
    <w:rsid w:val="007307D0"/>
    <w:rsid w:val="00730AB2"/>
    <w:rsid w:val="007345C2"/>
    <w:rsid w:val="007426ED"/>
    <w:rsid w:val="0074318B"/>
    <w:rsid w:val="007433CF"/>
    <w:rsid w:val="007448F7"/>
    <w:rsid w:val="00745CF0"/>
    <w:rsid w:val="007461D5"/>
    <w:rsid w:val="0075110F"/>
    <w:rsid w:val="007527FA"/>
    <w:rsid w:val="00761447"/>
    <w:rsid w:val="007747B4"/>
    <w:rsid w:val="00775FD3"/>
    <w:rsid w:val="007767B3"/>
    <w:rsid w:val="00782534"/>
    <w:rsid w:val="00783713"/>
    <w:rsid w:val="0078481C"/>
    <w:rsid w:val="0079212A"/>
    <w:rsid w:val="0079256C"/>
    <w:rsid w:val="0079582D"/>
    <w:rsid w:val="007963FE"/>
    <w:rsid w:val="007A2017"/>
    <w:rsid w:val="007A7542"/>
    <w:rsid w:val="007B1E09"/>
    <w:rsid w:val="007B25C2"/>
    <w:rsid w:val="007B2CFA"/>
    <w:rsid w:val="007C3697"/>
    <w:rsid w:val="007C4CB9"/>
    <w:rsid w:val="007C6624"/>
    <w:rsid w:val="007C68DD"/>
    <w:rsid w:val="007C69C0"/>
    <w:rsid w:val="007C7434"/>
    <w:rsid w:val="007D15AF"/>
    <w:rsid w:val="007D6EEC"/>
    <w:rsid w:val="007D737C"/>
    <w:rsid w:val="007E508D"/>
    <w:rsid w:val="007E5118"/>
    <w:rsid w:val="007E5DDD"/>
    <w:rsid w:val="007E6648"/>
    <w:rsid w:val="007E6732"/>
    <w:rsid w:val="007F1416"/>
    <w:rsid w:val="007F728D"/>
    <w:rsid w:val="00804B87"/>
    <w:rsid w:val="00807D83"/>
    <w:rsid w:val="00810053"/>
    <w:rsid w:val="0081163C"/>
    <w:rsid w:val="00812C6C"/>
    <w:rsid w:val="0081602C"/>
    <w:rsid w:val="00816ED3"/>
    <w:rsid w:val="00816FD4"/>
    <w:rsid w:val="008174DC"/>
    <w:rsid w:val="00820083"/>
    <w:rsid w:val="00820D3D"/>
    <w:rsid w:val="00823473"/>
    <w:rsid w:val="008245FA"/>
    <w:rsid w:val="008265E9"/>
    <w:rsid w:val="0082791D"/>
    <w:rsid w:val="0083164C"/>
    <w:rsid w:val="00831F72"/>
    <w:rsid w:val="008326D6"/>
    <w:rsid w:val="00836497"/>
    <w:rsid w:val="008401EC"/>
    <w:rsid w:val="00840AB0"/>
    <w:rsid w:val="00840CAD"/>
    <w:rsid w:val="00841AE8"/>
    <w:rsid w:val="00842928"/>
    <w:rsid w:val="008467A0"/>
    <w:rsid w:val="008502A4"/>
    <w:rsid w:val="0085276D"/>
    <w:rsid w:val="00852D6A"/>
    <w:rsid w:val="0085308D"/>
    <w:rsid w:val="00855902"/>
    <w:rsid w:val="00855C98"/>
    <w:rsid w:val="008606EA"/>
    <w:rsid w:val="00860E9C"/>
    <w:rsid w:val="008635C3"/>
    <w:rsid w:val="00863630"/>
    <w:rsid w:val="00864C00"/>
    <w:rsid w:val="00866A8B"/>
    <w:rsid w:val="00872CC4"/>
    <w:rsid w:val="00872F2E"/>
    <w:rsid w:val="0087428F"/>
    <w:rsid w:val="0087435D"/>
    <w:rsid w:val="008750BA"/>
    <w:rsid w:val="00877423"/>
    <w:rsid w:val="00880F59"/>
    <w:rsid w:val="00881070"/>
    <w:rsid w:val="00883205"/>
    <w:rsid w:val="0088512D"/>
    <w:rsid w:val="008870EB"/>
    <w:rsid w:val="00887634"/>
    <w:rsid w:val="00897A9F"/>
    <w:rsid w:val="008A18B0"/>
    <w:rsid w:val="008A341B"/>
    <w:rsid w:val="008A7450"/>
    <w:rsid w:val="008A75B8"/>
    <w:rsid w:val="008B0392"/>
    <w:rsid w:val="008B23A8"/>
    <w:rsid w:val="008B3C83"/>
    <w:rsid w:val="008B53EC"/>
    <w:rsid w:val="008B6AC0"/>
    <w:rsid w:val="008B73A9"/>
    <w:rsid w:val="008C1023"/>
    <w:rsid w:val="008C23F6"/>
    <w:rsid w:val="008C27E7"/>
    <w:rsid w:val="008C2A61"/>
    <w:rsid w:val="008C45E7"/>
    <w:rsid w:val="008C540E"/>
    <w:rsid w:val="008D176B"/>
    <w:rsid w:val="008D1DFC"/>
    <w:rsid w:val="008D248D"/>
    <w:rsid w:val="008D24C8"/>
    <w:rsid w:val="008D4D4C"/>
    <w:rsid w:val="008E7BF7"/>
    <w:rsid w:val="008F0F3E"/>
    <w:rsid w:val="008F21A9"/>
    <w:rsid w:val="008F2519"/>
    <w:rsid w:val="008F2702"/>
    <w:rsid w:val="008F4712"/>
    <w:rsid w:val="008F7879"/>
    <w:rsid w:val="008F7ACD"/>
    <w:rsid w:val="0090132F"/>
    <w:rsid w:val="009024AD"/>
    <w:rsid w:val="00902EAE"/>
    <w:rsid w:val="00903B9D"/>
    <w:rsid w:val="00906E53"/>
    <w:rsid w:val="00910B80"/>
    <w:rsid w:val="009119EF"/>
    <w:rsid w:val="00915BE3"/>
    <w:rsid w:val="00917497"/>
    <w:rsid w:val="00921583"/>
    <w:rsid w:val="0092437C"/>
    <w:rsid w:val="00925480"/>
    <w:rsid w:val="00925DE6"/>
    <w:rsid w:val="00927E26"/>
    <w:rsid w:val="00935275"/>
    <w:rsid w:val="00937C7C"/>
    <w:rsid w:val="009409AB"/>
    <w:rsid w:val="00943C7F"/>
    <w:rsid w:val="0095072C"/>
    <w:rsid w:val="0095100D"/>
    <w:rsid w:val="0095270A"/>
    <w:rsid w:val="00953F3F"/>
    <w:rsid w:val="00954890"/>
    <w:rsid w:val="00956EA6"/>
    <w:rsid w:val="009577C3"/>
    <w:rsid w:val="009609CF"/>
    <w:rsid w:val="00961764"/>
    <w:rsid w:val="009663F3"/>
    <w:rsid w:val="00966D31"/>
    <w:rsid w:val="009672C1"/>
    <w:rsid w:val="00967803"/>
    <w:rsid w:val="00967FF9"/>
    <w:rsid w:val="00973AA6"/>
    <w:rsid w:val="00975E5E"/>
    <w:rsid w:val="00980157"/>
    <w:rsid w:val="00980D38"/>
    <w:rsid w:val="009874C1"/>
    <w:rsid w:val="00992A6B"/>
    <w:rsid w:val="0099306C"/>
    <w:rsid w:val="009943AE"/>
    <w:rsid w:val="00994543"/>
    <w:rsid w:val="00995646"/>
    <w:rsid w:val="00995B20"/>
    <w:rsid w:val="009A2132"/>
    <w:rsid w:val="009A22BF"/>
    <w:rsid w:val="009A360B"/>
    <w:rsid w:val="009A381B"/>
    <w:rsid w:val="009B279B"/>
    <w:rsid w:val="009B2E52"/>
    <w:rsid w:val="009B40F0"/>
    <w:rsid w:val="009B4917"/>
    <w:rsid w:val="009B4D14"/>
    <w:rsid w:val="009B73F2"/>
    <w:rsid w:val="009C0A15"/>
    <w:rsid w:val="009C21E9"/>
    <w:rsid w:val="009C41DC"/>
    <w:rsid w:val="009C666E"/>
    <w:rsid w:val="009D1B8F"/>
    <w:rsid w:val="009D1C29"/>
    <w:rsid w:val="009D326E"/>
    <w:rsid w:val="009D483D"/>
    <w:rsid w:val="009E18AB"/>
    <w:rsid w:val="009E4077"/>
    <w:rsid w:val="009E41F9"/>
    <w:rsid w:val="009E46A4"/>
    <w:rsid w:val="009E48DF"/>
    <w:rsid w:val="009E674E"/>
    <w:rsid w:val="009F1DFC"/>
    <w:rsid w:val="009F31CE"/>
    <w:rsid w:val="009F33AC"/>
    <w:rsid w:val="009F4474"/>
    <w:rsid w:val="009F4AEE"/>
    <w:rsid w:val="009F7232"/>
    <w:rsid w:val="009F7648"/>
    <w:rsid w:val="00A01FCF"/>
    <w:rsid w:val="00A02835"/>
    <w:rsid w:val="00A05127"/>
    <w:rsid w:val="00A05DCB"/>
    <w:rsid w:val="00A063EB"/>
    <w:rsid w:val="00A06678"/>
    <w:rsid w:val="00A06D4E"/>
    <w:rsid w:val="00A104FC"/>
    <w:rsid w:val="00A1126D"/>
    <w:rsid w:val="00A1171D"/>
    <w:rsid w:val="00A1582B"/>
    <w:rsid w:val="00A17BA0"/>
    <w:rsid w:val="00A203FE"/>
    <w:rsid w:val="00A20C4A"/>
    <w:rsid w:val="00A2430F"/>
    <w:rsid w:val="00A24C00"/>
    <w:rsid w:val="00A31A63"/>
    <w:rsid w:val="00A33011"/>
    <w:rsid w:val="00A3753E"/>
    <w:rsid w:val="00A416AE"/>
    <w:rsid w:val="00A4187A"/>
    <w:rsid w:val="00A42CBD"/>
    <w:rsid w:val="00A43EE8"/>
    <w:rsid w:val="00A4601E"/>
    <w:rsid w:val="00A52CCE"/>
    <w:rsid w:val="00A53391"/>
    <w:rsid w:val="00A54625"/>
    <w:rsid w:val="00A54817"/>
    <w:rsid w:val="00A55F25"/>
    <w:rsid w:val="00A71B4A"/>
    <w:rsid w:val="00A7417E"/>
    <w:rsid w:val="00A809A8"/>
    <w:rsid w:val="00A8262C"/>
    <w:rsid w:val="00A841A7"/>
    <w:rsid w:val="00A94695"/>
    <w:rsid w:val="00A95A22"/>
    <w:rsid w:val="00A95B3E"/>
    <w:rsid w:val="00AA087B"/>
    <w:rsid w:val="00AA24F9"/>
    <w:rsid w:val="00AA3CB8"/>
    <w:rsid w:val="00AA7118"/>
    <w:rsid w:val="00AA765A"/>
    <w:rsid w:val="00AB05A2"/>
    <w:rsid w:val="00AB2E90"/>
    <w:rsid w:val="00AB4B97"/>
    <w:rsid w:val="00AB4BA5"/>
    <w:rsid w:val="00AC35CB"/>
    <w:rsid w:val="00AC474B"/>
    <w:rsid w:val="00AC4A2F"/>
    <w:rsid w:val="00AC4B5E"/>
    <w:rsid w:val="00AD130C"/>
    <w:rsid w:val="00AD5862"/>
    <w:rsid w:val="00AD6B16"/>
    <w:rsid w:val="00AE04B9"/>
    <w:rsid w:val="00AE3299"/>
    <w:rsid w:val="00AE4D8B"/>
    <w:rsid w:val="00AE70FC"/>
    <w:rsid w:val="00AF1DB7"/>
    <w:rsid w:val="00AF25B3"/>
    <w:rsid w:val="00AF4877"/>
    <w:rsid w:val="00B00FF7"/>
    <w:rsid w:val="00B02E2C"/>
    <w:rsid w:val="00B104C1"/>
    <w:rsid w:val="00B10881"/>
    <w:rsid w:val="00B11329"/>
    <w:rsid w:val="00B1255B"/>
    <w:rsid w:val="00B13195"/>
    <w:rsid w:val="00B15BC5"/>
    <w:rsid w:val="00B20907"/>
    <w:rsid w:val="00B20C8C"/>
    <w:rsid w:val="00B21348"/>
    <w:rsid w:val="00B21D87"/>
    <w:rsid w:val="00B23A32"/>
    <w:rsid w:val="00B23D75"/>
    <w:rsid w:val="00B24330"/>
    <w:rsid w:val="00B24D28"/>
    <w:rsid w:val="00B2640E"/>
    <w:rsid w:val="00B279EC"/>
    <w:rsid w:val="00B27A27"/>
    <w:rsid w:val="00B3196A"/>
    <w:rsid w:val="00B32AAE"/>
    <w:rsid w:val="00B33E9B"/>
    <w:rsid w:val="00B340CC"/>
    <w:rsid w:val="00B36CD0"/>
    <w:rsid w:val="00B37416"/>
    <w:rsid w:val="00B40937"/>
    <w:rsid w:val="00B42E81"/>
    <w:rsid w:val="00B43106"/>
    <w:rsid w:val="00B43DD9"/>
    <w:rsid w:val="00B4471B"/>
    <w:rsid w:val="00B45FE3"/>
    <w:rsid w:val="00B51918"/>
    <w:rsid w:val="00B51C88"/>
    <w:rsid w:val="00B51D5A"/>
    <w:rsid w:val="00B530D8"/>
    <w:rsid w:val="00B538F9"/>
    <w:rsid w:val="00B5545E"/>
    <w:rsid w:val="00B556C5"/>
    <w:rsid w:val="00B615D9"/>
    <w:rsid w:val="00B6495E"/>
    <w:rsid w:val="00B6657D"/>
    <w:rsid w:val="00B70A6F"/>
    <w:rsid w:val="00B7113C"/>
    <w:rsid w:val="00B722F4"/>
    <w:rsid w:val="00B7345B"/>
    <w:rsid w:val="00B75E5E"/>
    <w:rsid w:val="00B7723A"/>
    <w:rsid w:val="00B82690"/>
    <w:rsid w:val="00B83107"/>
    <w:rsid w:val="00B8326B"/>
    <w:rsid w:val="00B84B8E"/>
    <w:rsid w:val="00B8743A"/>
    <w:rsid w:val="00B902D2"/>
    <w:rsid w:val="00B93FAC"/>
    <w:rsid w:val="00B94C97"/>
    <w:rsid w:val="00B957A8"/>
    <w:rsid w:val="00B9637D"/>
    <w:rsid w:val="00B975ED"/>
    <w:rsid w:val="00BB4266"/>
    <w:rsid w:val="00BB777C"/>
    <w:rsid w:val="00BC10FE"/>
    <w:rsid w:val="00BC19DB"/>
    <w:rsid w:val="00BC1F0B"/>
    <w:rsid w:val="00BC37B0"/>
    <w:rsid w:val="00BC3BFA"/>
    <w:rsid w:val="00BC46F3"/>
    <w:rsid w:val="00BC69A0"/>
    <w:rsid w:val="00BD3335"/>
    <w:rsid w:val="00BD577B"/>
    <w:rsid w:val="00BE1ADE"/>
    <w:rsid w:val="00BE645C"/>
    <w:rsid w:val="00BF0150"/>
    <w:rsid w:val="00BF1317"/>
    <w:rsid w:val="00BF13F1"/>
    <w:rsid w:val="00BF215C"/>
    <w:rsid w:val="00BF41E6"/>
    <w:rsid w:val="00BF731E"/>
    <w:rsid w:val="00BF777C"/>
    <w:rsid w:val="00C027E4"/>
    <w:rsid w:val="00C12594"/>
    <w:rsid w:val="00C15C32"/>
    <w:rsid w:val="00C1666A"/>
    <w:rsid w:val="00C17569"/>
    <w:rsid w:val="00C21967"/>
    <w:rsid w:val="00C227DD"/>
    <w:rsid w:val="00C22F04"/>
    <w:rsid w:val="00C22F39"/>
    <w:rsid w:val="00C239D2"/>
    <w:rsid w:val="00C2468D"/>
    <w:rsid w:val="00C27268"/>
    <w:rsid w:val="00C30C2F"/>
    <w:rsid w:val="00C365BA"/>
    <w:rsid w:val="00C4213C"/>
    <w:rsid w:val="00C4405E"/>
    <w:rsid w:val="00C46399"/>
    <w:rsid w:val="00C51E65"/>
    <w:rsid w:val="00C53764"/>
    <w:rsid w:val="00C548BB"/>
    <w:rsid w:val="00C56F0D"/>
    <w:rsid w:val="00C60906"/>
    <w:rsid w:val="00C6282C"/>
    <w:rsid w:val="00C62DD6"/>
    <w:rsid w:val="00C632D3"/>
    <w:rsid w:val="00C6674A"/>
    <w:rsid w:val="00C678D0"/>
    <w:rsid w:val="00C678F8"/>
    <w:rsid w:val="00C777A6"/>
    <w:rsid w:val="00C8071A"/>
    <w:rsid w:val="00C81993"/>
    <w:rsid w:val="00C82B95"/>
    <w:rsid w:val="00C87CF6"/>
    <w:rsid w:val="00C9088F"/>
    <w:rsid w:val="00C93C95"/>
    <w:rsid w:val="00C93F43"/>
    <w:rsid w:val="00CA0083"/>
    <w:rsid w:val="00CA0FA7"/>
    <w:rsid w:val="00CA12F5"/>
    <w:rsid w:val="00CA5373"/>
    <w:rsid w:val="00CA5599"/>
    <w:rsid w:val="00CA5E92"/>
    <w:rsid w:val="00CA6727"/>
    <w:rsid w:val="00CB0FF5"/>
    <w:rsid w:val="00CB125B"/>
    <w:rsid w:val="00CB1ABB"/>
    <w:rsid w:val="00CB387A"/>
    <w:rsid w:val="00CB3D9B"/>
    <w:rsid w:val="00CB3E5A"/>
    <w:rsid w:val="00CB45B0"/>
    <w:rsid w:val="00CB6139"/>
    <w:rsid w:val="00CB663F"/>
    <w:rsid w:val="00CB68A5"/>
    <w:rsid w:val="00CB7E00"/>
    <w:rsid w:val="00CC097B"/>
    <w:rsid w:val="00CC0CB2"/>
    <w:rsid w:val="00CC141E"/>
    <w:rsid w:val="00CC285A"/>
    <w:rsid w:val="00CC4215"/>
    <w:rsid w:val="00CC7668"/>
    <w:rsid w:val="00CD5DDC"/>
    <w:rsid w:val="00CD5E54"/>
    <w:rsid w:val="00CD5FF5"/>
    <w:rsid w:val="00CE3075"/>
    <w:rsid w:val="00CE3537"/>
    <w:rsid w:val="00CE38F4"/>
    <w:rsid w:val="00CE4E07"/>
    <w:rsid w:val="00CE5846"/>
    <w:rsid w:val="00CE5B85"/>
    <w:rsid w:val="00CE6D6C"/>
    <w:rsid w:val="00CF006B"/>
    <w:rsid w:val="00CF0EA9"/>
    <w:rsid w:val="00CF1FE0"/>
    <w:rsid w:val="00CF7D47"/>
    <w:rsid w:val="00D01845"/>
    <w:rsid w:val="00D04B5B"/>
    <w:rsid w:val="00D125A4"/>
    <w:rsid w:val="00D12722"/>
    <w:rsid w:val="00D2501A"/>
    <w:rsid w:val="00D257CF"/>
    <w:rsid w:val="00D25C26"/>
    <w:rsid w:val="00D27863"/>
    <w:rsid w:val="00D339FC"/>
    <w:rsid w:val="00D35518"/>
    <w:rsid w:val="00D37454"/>
    <w:rsid w:val="00D4044A"/>
    <w:rsid w:val="00D44CC9"/>
    <w:rsid w:val="00D45AA7"/>
    <w:rsid w:val="00D45DD6"/>
    <w:rsid w:val="00D46D74"/>
    <w:rsid w:val="00D5046B"/>
    <w:rsid w:val="00D50910"/>
    <w:rsid w:val="00D51837"/>
    <w:rsid w:val="00D530B0"/>
    <w:rsid w:val="00D53982"/>
    <w:rsid w:val="00D60691"/>
    <w:rsid w:val="00D62FE3"/>
    <w:rsid w:val="00D644F3"/>
    <w:rsid w:val="00D64679"/>
    <w:rsid w:val="00D64F7A"/>
    <w:rsid w:val="00D6589C"/>
    <w:rsid w:val="00D667FA"/>
    <w:rsid w:val="00D72DD2"/>
    <w:rsid w:val="00D73627"/>
    <w:rsid w:val="00D76813"/>
    <w:rsid w:val="00D77FA8"/>
    <w:rsid w:val="00D805BC"/>
    <w:rsid w:val="00D8173D"/>
    <w:rsid w:val="00D8199A"/>
    <w:rsid w:val="00D82CE6"/>
    <w:rsid w:val="00D82D3E"/>
    <w:rsid w:val="00D93706"/>
    <w:rsid w:val="00DA1D95"/>
    <w:rsid w:val="00DA1EEC"/>
    <w:rsid w:val="00DA6BCC"/>
    <w:rsid w:val="00DB1A60"/>
    <w:rsid w:val="00DB29E2"/>
    <w:rsid w:val="00DB2C53"/>
    <w:rsid w:val="00DB2E8C"/>
    <w:rsid w:val="00DB311F"/>
    <w:rsid w:val="00DB31DE"/>
    <w:rsid w:val="00DB4A78"/>
    <w:rsid w:val="00DB6D9B"/>
    <w:rsid w:val="00DB76B3"/>
    <w:rsid w:val="00DC55FE"/>
    <w:rsid w:val="00DC6473"/>
    <w:rsid w:val="00DC6825"/>
    <w:rsid w:val="00DC7077"/>
    <w:rsid w:val="00DC7708"/>
    <w:rsid w:val="00DC7B52"/>
    <w:rsid w:val="00DD4E5F"/>
    <w:rsid w:val="00DD53FE"/>
    <w:rsid w:val="00DD56EB"/>
    <w:rsid w:val="00DD6D1C"/>
    <w:rsid w:val="00DD799D"/>
    <w:rsid w:val="00DD7C65"/>
    <w:rsid w:val="00DD7CE4"/>
    <w:rsid w:val="00DE042D"/>
    <w:rsid w:val="00DE3B09"/>
    <w:rsid w:val="00DE3D77"/>
    <w:rsid w:val="00DE4C7C"/>
    <w:rsid w:val="00DE6445"/>
    <w:rsid w:val="00DE7810"/>
    <w:rsid w:val="00DE7FCD"/>
    <w:rsid w:val="00DF4FB9"/>
    <w:rsid w:val="00E04F66"/>
    <w:rsid w:val="00E05C06"/>
    <w:rsid w:val="00E10695"/>
    <w:rsid w:val="00E10899"/>
    <w:rsid w:val="00E117DC"/>
    <w:rsid w:val="00E12867"/>
    <w:rsid w:val="00E12E07"/>
    <w:rsid w:val="00E15B03"/>
    <w:rsid w:val="00E15CD0"/>
    <w:rsid w:val="00E16469"/>
    <w:rsid w:val="00E167F7"/>
    <w:rsid w:val="00E16ECF"/>
    <w:rsid w:val="00E16EE2"/>
    <w:rsid w:val="00E21C4D"/>
    <w:rsid w:val="00E24726"/>
    <w:rsid w:val="00E24D58"/>
    <w:rsid w:val="00E252AC"/>
    <w:rsid w:val="00E26576"/>
    <w:rsid w:val="00E27586"/>
    <w:rsid w:val="00E3064B"/>
    <w:rsid w:val="00E36121"/>
    <w:rsid w:val="00E45008"/>
    <w:rsid w:val="00E45FD7"/>
    <w:rsid w:val="00E46F70"/>
    <w:rsid w:val="00E50456"/>
    <w:rsid w:val="00E51977"/>
    <w:rsid w:val="00E5348A"/>
    <w:rsid w:val="00E5500F"/>
    <w:rsid w:val="00E61153"/>
    <w:rsid w:val="00E62B13"/>
    <w:rsid w:val="00E644F3"/>
    <w:rsid w:val="00E67BE2"/>
    <w:rsid w:val="00E72012"/>
    <w:rsid w:val="00E7449A"/>
    <w:rsid w:val="00E751FC"/>
    <w:rsid w:val="00E754B3"/>
    <w:rsid w:val="00E75982"/>
    <w:rsid w:val="00E7751F"/>
    <w:rsid w:val="00E80A05"/>
    <w:rsid w:val="00E81C0D"/>
    <w:rsid w:val="00E8294C"/>
    <w:rsid w:val="00E83AF8"/>
    <w:rsid w:val="00E87C3F"/>
    <w:rsid w:val="00E91FA2"/>
    <w:rsid w:val="00E925E9"/>
    <w:rsid w:val="00E92C43"/>
    <w:rsid w:val="00E93D49"/>
    <w:rsid w:val="00E944B8"/>
    <w:rsid w:val="00E97491"/>
    <w:rsid w:val="00EA19DB"/>
    <w:rsid w:val="00EA3208"/>
    <w:rsid w:val="00EA4051"/>
    <w:rsid w:val="00EA4478"/>
    <w:rsid w:val="00EA5B92"/>
    <w:rsid w:val="00EB01B9"/>
    <w:rsid w:val="00EB0589"/>
    <w:rsid w:val="00EB17BB"/>
    <w:rsid w:val="00EB2AA8"/>
    <w:rsid w:val="00EC0F0E"/>
    <w:rsid w:val="00EC1595"/>
    <w:rsid w:val="00EC19A9"/>
    <w:rsid w:val="00EC1A28"/>
    <w:rsid w:val="00EC2D21"/>
    <w:rsid w:val="00EC54B5"/>
    <w:rsid w:val="00EC662A"/>
    <w:rsid w:val="00EC7504"/>
    <w:rsid w:val="00ED006F"/>
    <w:rsid w:val="00ED0757"/>
    <w:rsid w:val="00ED4680"/>
    <w:rsid w:val="00ED7BDB"/>
    <w:rsid w:val="00EE027D"/>
    <w:rsid w:val="00EE1D2F"/>
    <w:rsid w:val="00EE2BB2"/>
    <w:rsid w:val="00EE3AD4"/>
    <w:rsid w:val="00EE6D85"/>
    <w:rsid w:val="00EF3295"/>
    <w:rsid w:val="00EF4AE5"/>
    <w:rsid w:val="00EF563D"/>
    <w:rsid w:val="00EF62D1"/>
    <w:rsid w:val="00EF645D"/>
    <w:rsid w:val="00EF6465"/>
    <w:rsid w:val="00F011CA"/>
    <w:rsid w:val="00F04A08"/>
    <w:rsid w:val="00F0568E"/>
    <w:rsid w:val="00F061C1"/>
    <w:rsid w:val="00F07983"/>
    <w:rsid w:val="00F07996"/>
    <w:rsid w:val="00F1193B"/>
    <w:rsid w:val="00F11E57"/>
    <w:rsid w:val="00F12601"/>
    <w:rsid w:val="00F12EEE"/>
    <w:rsid w:val="00F14CEF"/>
    <w:rsid w:val="00F209B0"/>
    <w:rsid w:val="00F21442"/>
    <w:rsid w:val="00F2295B"/>
    <w:rsid w:val="00F27472"/>
    <w:rsid w:val="00F31BAE"/>
    <w:rsid w:val="00F32665"/>
    <w:rsid w:val="00F3463F"/>
    <w:rsid w:val="00F46390"/>
    <w:rsid w:val="00F469F1"/>
    <w:rsid w:val="00F4775E"/>
    <w:rsid w:val="00F56D55"/>
    <w:rsid w:val="00F647FF"/>
    <w:rsid w:val="00F64A13"/>
    <w:rsid w:val="00F677FD"/>
    <w:rsid w:val="00F73883"/>
    <w:rsid w:val="00F73E20"/>
    <w:rsid w:val="00F745E4"/>
    <w:rsid w:val="00F7631B"/>
    <w:rsid w:val="00F77788"/>
    <w:rsid w:val="00F77BC1"/>
    <w:rsid w:val="00F83806"/>
    <w:rsid w:val="00F840DF"/>
    <w:rsid w:val="00F87B1E"/>
    <w:rsid w:val="00F950FA"/>
    <w:rsid w:val="00F96F5A"/>
    <w:rsid w:val="00F97E3B"/>
    <w:rsid w:val="00F97F63"/>
    <w:rsid w:val="00FB1C01"/>
    <w:rsid w:val="00FB7508"/>
    <w:rsid w:val="00FC7001"/>
    <w:rsid w:val="00FD06FB"/>
    <w:rsid w:val="00FD3532"/>
    <w:rsid w:val="00FD4CA1"/>
    <w:rsid w:val="00FD65A7"/>
    <w:rsid w:val="00FD7380"/>
    <w:rsid w:val="00FE167D"/>
    <w:rsid w:val="00FE1767"/>
    <w:rsid w:val="00FE2C2A"/>
    <w:rsid w:val="00FE3E33"/>
    <w:rsid w:val="00FE3EE1"/>
    <w:rsid w:val="00FE5687"/>
    <w:rsid w:val="00FE5FB1"/>
    <w:rsid w:val="00FE7B5F"/>
    <w:rsid w:val="00FE7FE9"/>
    <w:rsid w:val="00FF0B81"/>
    <w:rsid w:val="00FF2B84"/>
    <w:rsid w:val="00FF38E8"/>
    <w:rsid w:val="00FF518F"/>
    <w:rsid w:val="00FF6180"/>
    <w:rsid w:val="00FF7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
    <w:name w:val="Основной текст (4)_"/>
    <w:link w:val="41"/>
    <w:uiPriority w:val="99"/>
    <w:locked/>
    <w:rsid w:val="00D4044A"/>
    <w:rPr>
      <w:b/>
      <w:i/>
      <w:sz w:val="23"/>
    </w:rPr>
  </w:style>
  <w:style w:type="paragraph" w:customStyle="1" w:styleId="41">
    <w:name w:val="Основной текст (4)1"/>
    <w:basedOn w:val="a"/>
    <w:link w:val="4"/>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0">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34"/>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uiPriority w:val="99"/>
    <w:rsid w:val="007C7434"/>
    <w:pPr>
      <w:autoSpaceDE w:val="0"/>
      <w:autoSpaceDN w:val="0"/>
      <w:adjustRightInd w:val="0"/>
    </w:pPr>
    <w:rPr>
      <w:color w:val="000000"/>
      <w:sz w:val="24"/>
      <w:szCs w:val="24"/>
      <w:lang w:val="ru-RU" w:eastAsia="en-US"/>
    </w:rPr>
  </w:style>
  <w:style w:type="character" w:customStyle="1" w:styleId="af1">
    <w:name w:val="Абзац списка Знак"/>
    <w:link w:val="af0"/>
    <w:uiPriority w:val="99"/>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paragraph" w:customStyle="1" w:styleId="tbl-cod">
    <w:name w:val="tbl-cod"/>
    <w:basedOn w:val="a"/>
    <w:rsid w:val="004845F5"/>
    <w:pPr>
      <w:spacing w:before="100" w:beforeAutospacing="1" w:after="100" w:afterAutospacing="1" w:line="240" w:lineRule="auto"/>
    </w:pPr>
    <w:rPr>
      <w:rFonts w:ascii="Times New Roman" w:hAnsi="Times New Roman" w:cs="Times New Roman"/>
      <w:color w:val="auto"/>
      <w:sz w:val="24"/>
      <w:szCs w:val="24"/>
      <w:lang w:eastAsia="uk-UA"/>
    </w:rPr>
  </w:style>
  <w:style w:type="paragraph" w:styleId="afe">
    <w:name w:val="Block Text"/>
    <w:basedOn w:val="a"/>
    <w:uiPriority w:val="99"/>
    <w:locked/>
    <w:rsid w:val="00420A5D"/>
    <w:pPr>
      <w:spacing w:line="240" w:lineRule="auto"/>
      <w:ind w:left="284" w:right="-58" w:firstLine="436"/>
      <w:jc w:val="both"/>
    </w:pPr>
    <w:rPr>
      <w:rFonts w:ascii="Times New Roman" w:hAnsi="Times New Roman" w:cs="Times New Roman"/>
      <w:color w:val="auto"/>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
    <w:name w:val="Основной текст (4)_"/>
    <w:link w:val="41"/>
    <w:uiPriority w:val="99"/>
    <w:locked/>
    <w:rsid w:val="00D4044A"/>
    <w:rPr>
      <w:b/>
      <w:i/>
      <w:sz w:val="23"/>
    </w:rPr>
  </w:style>
  <w:style w:type="paragraph" w:customStyle="1" w:styleId="41">
    <w:name w:val="Основной текст (4)1"/>
    <w:basedOn w:val="a"/>
    <w:link w:val="4"/>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0">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34"/>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uiPriority w:val="99"/>
    <w:rsid w:val="007C7434"/>
    <w:pPr>
      <w:autoSpaceDE w:val="0"/>
      <w:autoSpaceDN w:val="0"/>
      <w:adjustRightInd w:val="0"/>
    </w:pPr>
    <w:rPr>
      <w:color w:val="000000"/>
      <w:sz w:val="24"/>
      <w:szCs w:val="24"/>
      <w:lang w:val="ru-RU" w:eastAsia="en-US"/>
    </w:rPr>
  </w:style>
  <w:style w:type="character" w:customStyle="1" w:styleId="af1">
    <w:name w:val="Абзац списка Знак"/>
    <w:link w:val="af0"/>
    <w:uiPriority w:val="99"/>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paragraph" w:customStyle="1" w:styleId="tbl-cod">
    <w:name w:val="tbl-cod"/>
    <w:basedOn w:val="a"/>
    <w:rsid w:val="004845F5"/>
    <w:pPr>
      <w:spacing w:before="100" w:beforeAutospacing="1" w:after="100" w:afterAutospacing="1" w:line="240" w:lineRule="auto"/>
    </w:pPr>
    <w:rPr>
      <w:rFonts w:ascii="Times New Roman" w:hAnsi="Times New Roman" w:cs="Times New Roman"/>
      <w:color w:val="auto"/>
      <w:sz w:val="24"/>
      <w:szCs w:val="24"/>
      <w:lang w:eastAsia="uk-UA"/>
    </w:rPr>
  </w:style>
  <w:style w:type="paragraph" w:styleId="afe">
    <w:name w:val="Block Text"/>
    <w:basedOn w:val="a"/>
    <w:uiPriority w:val="99"/>
    <w:locked/>
    <w:rsid w:val="00420A5D"/>
    <w:pPr>
      <w:spacing w:line="240" w:lineRule="auto"/>
      <w:ind w:left="284" w:right="-58" w:firstLine="436"/>
      <w:jc w:val="both"/>
    </w:pPr>
    <w:rPr>
      <w:rFonts w:ascii="Times New Roman" w:hAnsi="Times New Roman" w:cs="Times New Roman"/>
      <w:color w:val="aut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59">
      <w:bodyDiv w:val="1"/>
      <w:marLeft w:val="0"/>
      <w:marRight w:val="0"/>
      <w:marTop w:val="0"/>
      <w:marBottom w:val="0"/>
      <w:divBdr>
        <w:top w:val="none" w:sz="0" w:space="0" w:color="auto"/>
        <w:left w:val="none" w:sz="0" w:space="0" w:color="auto"/>
        <w:bottom w:val="none" w:sz="0" w:space="0" w:color="auto"/>
        <w:right w:val="none" w:sz="0" w:space="0" w:color="auto"/>
      </w:divBdr>
    </w:div>
    <w:div w:id="571702893">
      <w:bodyDiv w:val="1"/>
      <w:marLeft w:val="0"/>
      <w:marRight w:val="0"/>
      <w:marTop w:val="0"/>
      <w:marBottom w:val="0"/>
      <w:divBdr>
        <w:top w:val="none" w:sz="0" w:space="0" w:color="auto"/>
        <w:left w:val="none" w:sz="0" w:space="0" w:color="auto"/>
        <w:bottom w:val="none" w:sz="0" w:space="0" w:color="auto"/>
        <w:right w:val="none" w:sz="0" w:space="0" w:color="auto"/>
      </w:divBdr>
    </w:div>
    <w:div w:id="756752661">
      <w:bodyDiv w:val="1"/>
      <w:marLeft w:val="0"/>
      <w:marRight w:val="0"/>
      <w:marTop w:val="0"/>
      <w:marBottom w:val="0"/>
      <w:divBdr>
        <w:top w:val="none" w:sz="0" w:space="0" w:color="auto"/>
        <w:left w:val="none" w:sz="0" w:space="0" w:color="auto"/>
        <w:bottom w:val="none" w:sz="0" w:space="0" w:color="auto"/>
        <w:right w:val="none" w:sz="0" w:space="0" w:color="auto"/>
      </w:divBdr>
    </w:div>
    <w:div w:id="778648706">
      <w:bodyDiv w:val="1"/>
      <w:marLeft w:val="0"/>
      <w:marRight w:val="0"/>
      <w:marTop w:val="0"/>
      <w:marBottom w:val="0"/>
      <w:divBdr>
        <w:top w:val="none" w:sz="0" w:space="0" w:color="auto"/>
        <w:left w:val="none" w:sz="0" w:space="0" w:color="auto"/>
        <w:bottom w:val="none" w:sz="0" w:space="0" w:color="auto"/>
        <w:right w:val="none" w:sz="0" w:space="0" w:color="auto"/>
      </w:divBdr>
    </w:div>
    <w:div w:id="813639752">
      <w:bodyDiv w:val="1"/>
      <w:marLeft w:val="0"/>
      <w:marRight w:val="0"/>
      <w:marTop w:val="0"/>
      <w:marBottom w:val="0"/>
      <w:divBdr>
        <w:top w:val="none" w:sz="0" w:space="0" w:color="auto"/>
        <w:left w:val="none" w:sz="0" w:space="0" w:color="auto"/>
        <w:bottom w:val="none" w:sz="0" w:space="0" w:color="auto"/>
        <w:right w:val="none" w:sz="0" w:space="0" w:color="auto"/>
      </w:divBdr>
    </w:div>
    <w:div w:id="1029988171">
      <w:bodyDiv w:val="1"/>
      <w:marLeft w:val="0"/>
      <w:marRight w:val="0"/>
      <w:marTop w:val="0"/>
      <w:marBottom w:val="0"/>
      <w:divBdr>
        <w:top w:val="none" w:sz="0" w:space="0" w:color="auto"/>
        <w:left w:val="none" w:sz="0" w:space="0" w:color="auto"/>
        <w:bottom w:val="none" w:sz="0" w:space="0" w:color="auto"/>
        <w:right w:val="none" w:sz="0" w:space="0" w:color="auto"/>
      </w:divBdr>
    </w:div>
    <w:div w:id="1132363486">
      <w:marLeft w:val="0"/>
      <w:marRight w:val="0"/>
      <w:marTop w:val="0"/>
      <w:marBottom w:val="0"/>
      <w:divBdr>
        <w:top w:val="none" w:sz="0" w:space="0" w:color="auto"/>
        <w:left w:val="none" w:sz="0" w:space="0" w:color="auto"/>
        <w:bottom w:val="none" w:sz="0" w:space="0" w:color="auto"/>
        <w:right w:val="none" w:sz="0" w:space="0" w:color="auto"/>
      </w:divBdr>
    </w:div>
    <w:div w:id="1132363487">
      <w:marLeft w:val="0"/>
      <w:marRight w:val="0"/>
      <w:marTop w:val="0"/>
      <w:marBottom w:val="0"/>
      <w:divBdr>
        <w:top w:val="none" w:sz="0" w:space="0" w:color="auto"/>
        <w:left w:val="none" w:sz="0" w:space="0" w:color="auto"/>
        <w:bottom w:val="none" w:sz="0" w:space="0" w:color="auto"/>
        <w:right w:val="none" w:sz="0" w:space="0" w:color="auto"/>
      </w:divBdr>
    </w:div>
    <w:div w:id="1132363488">
      <w:marLeft w:val="0"/>
      <w:marRight w:val="0"/>
      <w:marTop w:val="0"/>
      <w:marBottom w:val="0"/>
      <w:divBdr>
        <w:top w:val="none" w:sz="0" w:space="0" w:color="auto"/>
        <w:left w:val="none" w:sz="0" w:space="0" w:color="auto"/>
        <w:bottom w:val="none" w:sz="0" w:space="0" w:color="auto"/>
        <w:right w:val="none" w:sz="0" w:space="0" w:color="auto"/>
      </w:divBdr>
    </w:div>
    <w:div w:id="1132363489">
      <w:marLeft w:val="0"/>
      <w:marRight w:val="0"/>
      <w:marTop w:val="0"/>
      <w:marBottom w:val="0"/>
      <w:divBdr>
        <w:top w:val="none" w:sz="0" w:space="0" w:color="auto"/>
        <w:left w:val="none" w:sz="0" w:space="0" w:color="auto"/>
        <w:bottom w:val="none" w:sz="0" w:space="0" w:color="auto"/>
        <w:right w:val="none" w:sz="0" w:space="0" w:color="auto"/>
      </w:divBdr>
    </w:div>
    <w:div w:id="1132363490">
      <w:marLeft w:val="0"/>
      <w:marRight w:val="0"/>
      <w:marTop w:val="0"/>
      <w:marBottom w:val="0"/>
      <w:divBdr>
        <w:top w:val="none" w:sz="0" w:space="0" w:color="auto"/>
        <w:left w:val="none" w:sz="0" w:space="0" w:color="auto"/>
        <w:bottom w:val="none" w:sz="0" w:space="0" w:color="auto"/>
        <w:right w:val="none" w:sz="0" w:space="0" w:color="auto"/>
      </w:divBdr>
    </w:div>
    <w:div w:id="1132363491">
      <w:marLeft w:val="0"/>
      <w:marRight w:val="0"/>
      <w:marTop w:val="0"/>
      <w:marBottom w:val="0"/>
      <w:divBdr>
        <w:top w:val="none" w:sz="0" w:space="0" w:color="auto"/>
        <w:left w:val="none" w:sz="0" w:space="0" w:color="auto"/>
        <w:bottom w:val="none" w:sz="0" w:space="0" w:color="auto"/>
        <w:right w:val="none" w:sz="0" w:space="0" w:color="auto"/>
      </w:divBdr>
    </w:div>
    <w:div w:id="1132363492">
      <w:marLeft w:val="0"/>
      <w:marRight w:val="0"/>
      <w:marTop w:val="0"/>
      <w:marBottom w:val="0"/>
      <w:divBdr>
        <w:top w:val="none" w:sz="0" w:space="0" w:color="auto"/>
        <w:left w:val="none" w:sz="0" w:space="0" w:color="auto"/>
        <w:bottom w:val="none" w:sz="0" w:space="0" w:color="auto"/>
        <w:right w:val="none" w:sz="0" w:space="0" w:color="auto"/>
      </w:divBdr>
    </w:div>
    <w:div w:id="1132363493">
      <w:marLeft w:val="0"/>
      <w:marRight w:val="0"/>
      <w:marTop w:val="0"/>
      <w:marBottom w:val="0"/>
      <w:divBdr>
        <w:top w:val="none" w:sz="0" w:space="0" w:color="auto"/>
        <w:left w:val="none" w:sz="0" w:space="0" w:color="auto"/>
        <w:bottom w:val="none" w:sz="0" w:space="0" w:color="auto"/>
        <w:right w:val="none" w:sz="0" w:space="0" w:color="auto"/>
      </w:divBdr>
    </w:div>
    <w:div w:id="1132363494">
      <w:marLeft w:val="0"/>
      <w:marRight w:val="0"/>
      <w:marTop w:val="0"/>
      <w:marBottom w:val="0"/>
      <w:divBdr>
        <w:top w:val="none" w:sz="0" w:space="0" w:color="auto"/>
        <w:left w:val="none" w:sz="0" w:space="0" w:color="auto"/>
        <w:bottom w:val="none" w:sz="0" w:space="0" w:color="auto"/>
        <w:right w:val="none" w:sz="0" w:space="0" w:color="auto"/>
      </w:divBdr>
    </w:div>
    <w:div w:id="1132363495">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132363497">
      <w:marLeft w:val="0"/>
      <w:marRight w:val="0"/>
      <w:marTop w:val="0"/>
      <w:marBottom w:val="0"/>
      <w:divBdr>
        <w:top w:val="none" w:sz="0" w:space="0" w:color="auto"/>
        <w:left w:val="none" w:sz="0" w:space="0" w:color="auto"/>
        <w:bottom w:val="none" w:sz="0" w:space="0" w:color="auto"/>
        <w:right w:val="none" w:sz="0" w:space="0" w:color="auto"/>
      </w:divBdr>
    </w:div>
    <w:div w:id="1132363498">
      <w:marLeft w:val="0"/>
      <w:marRight w:val="0"/>
      <w:marTop w:val="0"/>
      <w:marBottom w:val="0"/>
      <w:divBdr>
        <w:top w:val="none" w:sz="0" w:space="0" w:color="auto"/>
        <w:left w:val="none" w:sz="0" w:space="0" w:color="auto"/>
        <w:bottom w:val="none" w:sz="0" w:space="0" w:color="auto"/>
        <w:right w:val="none" w:sz="0" w:space="0" w:color="auto"/>
      </w:divBdr>
    </w:div>
    <w:div w:id="1132363499">
      <w:marLeft w:val="0"/>
      <w:marRight w:val="0"/>
      <w:marTop w:val="0"/>
      <w:marBottom w:val="0"/>
      <w:divBdr>
        <w:top w:val="none" w:sz="0" w:space="0" w:color="auto"/>
        <w:left w:val="none" w:sz="0" w:space="0" w:color="auto"/>
        <w:bottom w:val="none" w:sz="0" w:space="0" w:color="auto"/>
        <w:right w:val="none" w:sz="0" w:space="0" w:color="auto"/>
      </w:divBdr>
    </w:div>
    <w:div w:id="1132363500">
      <w:marLeft w:val="0"/>
      <w:marRight w:val="0"/>
      <w:marTop w:val="0"/>
      <w:marBottom w:val="0"/>
      <w:divBdr>
        <w:top w:val="none" w:sz="0" w:space="0" w:color="auto"/>
        <w:left w:val="none" w:sz="0" w:space="0" w:color="auto"/>
        <w:bottom w:val="none" w:sz="0" w:space="0" w:color="auto"/>
        <w:right w:val="none" w:sz="0" w:space="0" w:color="auto"/>
      </w:divBdr>
    </w:div>
    <w:div w:id="1132363501">
      <w:marLeft w:val="0"/>
      <w:marRight w:val="0"/>
      <w:marTop w:val="0"/>
      <w:marBottom w:val="0"/>
      <w:divBdr>
        <w:top w:val="none" w:sz="0" w:space="0" w:color="auto"/>
        <w:left w:val="none" w:sz="0" w:space="0" w:color="auto"/>
        <w:bottom w:val="none" w:sz="0" w:space="0" w:color="auto"/>
        <w:right w:val="none" w:sz="0" w:space="0" w:color="auto"/>
      </w:divBdr>
    </w:div>
    <w:div w:id="1132363502">
      <w:marLeft w:val="0"/>
      <w:marRight w:val="0"/>
      <w:marTop w:val="0"/>
      <w:marBottom w:val="0"/>
      <w:divBdr>
        <w:top w:val="none" w:sz="0" w:space="0" w:color="auto"/>
        <w:left w:val="none" w:sz="0" w:space="0" w:color="auto"/>
        <w:bottom w:val="none" w:sz="0" w:space="0" w:color="auto"/>
        <w:right w:val="none" w:sz="0" w:space="0" w:color="auto"/>
      </w:divBdr>
    </w:div>
    <w:div w:id="1132363503">
      <w:marLeft w:val="0"/>
      <w:marRight w:val="0"/>
      <w:marTop w:val="0"/>
      <w:marBottom w:val="0"/>
      <w:divBdr>
        <w:top w:val="none" w:sz="0" w:space="0" w:color="auto"/>
        <w:left w:val="none" w:sz="0" w:space="0" w:color="auto"/>
        <w:bottom w:val="none" w:sz="0" w:space="0" w:color="auto"/>
        <w:right w:val="none" w:sz="0" w:space="0" w:color="auto"/>
      </w:divBdr>
    </w:div>
    <w:div w:id="1132363504">
      <w:marLeft w:val="0"/>
      <w:marRight w:val="0"/>
      <w:marTop w:val="0"/>
      <w:marBottom w:val="0"/>
      <w:divBdr>
        <w:top w:val="none" w:sz="0" w:space="0" w:color="auto"/>
        <w:left w:val="none" w:sz="0" w:space="0" w:color="auto"/>
        <w:bottom w:val="none" w:sz="0" w:space="0" w:color="auto"/>
        <w:right w:val="none" w:sz="0" w:space="0" w:color="auto"/>
      </w:divBdr>
    </w:div>
    <w:div w:id="1132363505">
      <w:marLeft w:val="0"/>
      <w:marRight w:val="0"/>
      <w:marTop w:val="0"/>
      <w:marBottom w:val="0"/>
      <w:divBdr>
        <w:top w:val="none" w:sz="0" w:space="0" w:color="auto"/>
        <w:left w:val="none" w:sz="0" w:space="0" w:color="auto"/>
        <w:bottom w:val="none" w:sz="0" w:space="0" w:color="auto"/>
        <w:right w:val="none" w:sz="0" w:space="0" w:color="auto"/>
      </w:divBdr>
    </w:div>
    <w:div w:id="1132363506">
      <w:marLeft w:val="0"/>
      <w:marRight w:val="0"/>
      <w:marTop w:val="0"/>
      <w:marBottom w:val="0"/>
      <w:divBdr>
        <w:top w:val="none" w:sz="0" w:space="0" w:color="auto"/>
        <w:left w:val="none" w:sz="0" w:space="0" w:color="auto"/>
        <w:bottom w:val="none" w:sz="0" w:space="0" w:color="auto"/>
        <w:right w:val="none" w:sz="0" w:space="0" w:color="auto"/>
      </w:divBdr>
    </w:div>
    <w:div w:id="1132363507">
      <w:marLeft w:val="0"/>
      <w:marRight w:val="0"/>
      <w:marTop w:val="0"/>
      <w:marBottom w:val="0"/>
      <w:divBdr>
        <w:top w:val="none" w:sz="0" w:space="0" w:color="auto"/>
        <w:left w:val="none" w:sz="0" w:space="0" w:color="auto"/>
        <w:bottom w:val="none" w:sz="0" w:space="0" w:color="auto"/>
        <w:right w:val="none" w:sz="0" w:space="0" w:color="auto"/>
      </w:divBdr>
    </w:div>
    <w:div w:id="1132363508">
      <w:marLeft w:val="0"/>
      <w:marRight w:val="0"/>
      <w:marTop w:val="0"/>
      <w:marBottom w:val="0"/>
      <w:divBdr>
        <w:top w:val="none" w:sz="0" w:space="0" w:color="auto"/>
        <w:left w:val="none" w:sz="0" w:space="0" w:color="auto"/>
        <w:bottom w:val="none" w:sz="0" w:space="0" w:color="auto"/>
        <w:right w:val="none" w:sz="0" w:space="0" w:color="auto"/>
      </w:divBdr>
    </w:div>
    <w:div w:id="1132363509">
      <w:marLeft w:val="0"/>
      <w:marRight w:val="0"/>
      <w:marTop w:val="0"/>
      <w:marBottom w:val="0"/>
      <w:divBdr>
        <w:top w:val="none" w:sz="0" w:space="0" w:color="auto"/>
        <w:left w:val="none" w:sz="0" w:space="0" w:color="auto"/>
        <w:bottom w:val="none" w:sz="0" w:space="0" w:color="auto"/>
        <w:right w:val="none" w:sz="0" w:space="0" w:color="auto"/>
      </w:divBdr>
    </w:div>
    <w:div w:id="1132363510">
      <w:marLeft w:val="0"/>
      <w:marRight w:val="0"/>
      <w:marTop w:val="0"/>
      <w:marBottom w:val="0"/>
      <w:divBdr>
        <w:top w:val="none" w:sz="0" w:space="0" w:color="auto"/>
        <w:left w:val="none" w:sz="0" w:space="0" w:color="auto"/>
        <w:bottom w:val="none" w:sz="0" w:space="0" w:color="auto"/>
        <w:right w:val="none" w:sz="0" w:space="0" w:color="auto"/>
      </w:divBdr>
    </w:div>
    <w:div w:id="1132363511">
      <w:marLeft w:val="0"/>
      <w:marRight w:val="0"/>
      <w:marTop w:val="0"/>
      <w:marBottom w:val="0"/>
      <w:divBdr>
        <w:top w:val="none" w:sz="0" w:space="0" w:color="auto"/>
        <w:left w:val="none" w:sz="0" w:space="0" w:color="auto"/>
        <w:bottom w:val="none" w:sz="0" w:space="0" w:color="auto"/>
        <w:right w:val="none" w:sz="0" w:space="0" w:color="auto"/>
      </w:divBdr>
    </w:div>
    <w:div w:id="1132363512">
      <w:marLeft w:val="0"/>
      <w:marRight w:val="0"/>
      <w:marTop w:val="0"/>
      <w:marBottom w:val="0"/>
      <w:divBdr>
        <w:top w:val="none" w:sz="0" w:space="0" w:color="auto"/>
        <w:left w:val="none" w:sz="0" w:space="0" w:color="auto"/>
        <w:bottom w:val="none" w:sz="0" w:space="0" w:color="auto"/>
        <w:right w:val="none" w:sz="0" w:space="0" w:color="auto"/>
      </w:divBdr>
    </w:div>
    <w:div w:id="1132363513">
      <w:marLeft w:val="0"/>
      <w:marRight w:val="0"/>
      <w:marTop w:val="0"/>
      <w:marBottom w:val="0"/>
      <w:divBdr>
        <w:top w:val="none" w:sz="0" w:space="0" w:color="auto"/>
        <w:left w:val="none" w:sz="0" w:space="0" w:color="auto"/>
        <w:bottom w:val="none" w:sz="0" w:space="0" w:color="auto"/>
        <w:right w:val="none" w:sz="0" w:space="0" w:color="auto"/>
      </w:divBdr>
    </w:div>
    <w:div w:id="1132363514">
      <w:marLeft w:val="0"/>
      <w:marRight w:val="0"/>
      <w:marTop w:val="0"/>
      <w:marBottom w:val="0"/>
      <w:divBdr>
        <w:top w:val="none" w:sz="0" w:space="0" w:color="auto"/>
        <w:left w:val="none" w:sz="0" w:space="0" w:color="auto"/>
        <w:bottom w:val="none" w:sz="0" w:space="0" w:color="auto"/>
        <w:right w:val="none" w:sz="0" w:space="0" w:color="auto"/>
      </w:divBdr>
    </w:div>
    <w:div w:id="1132363515">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2363517">
      <w:marLeft w:val="0"/>
      <w:marRight w:val="0"/>
      <w:marTop w:val="0"/>
      <w:marBottom w:val="0"/>
      <w:divBdr>
        <w:top w:val="none" w:sz="0" w:space="0" w:color="auto"/>
        <w:left w:val="none" w:sz="0" w:space="0" w:color="auto"/>
        <w:bottom w:val="none" w:sz="0" w:space="0" w:color="auto"/>
        <w:right w:val="none" w:sz="0" w:space="0" w:color="auto"/>
      </w:divBdr>
    </w:div>
    <w:div w:id="1132363518">
      <w:marLeft w:val="0"/>
      <w:marRight w:val="0"/>
      <w:marTop w:val="0"/>
      <w:marBottom w:val="0"/>
      <w:divBdr>
        <w:top w:val="none" w:sz="0" w:space="0" w:color="auto"/>
        <w:left w:val="none" w:sz="0" w:space="0" w:color="auto"/>
        <w:bottom w:val="none" w:sz="0" w:space="0" w:color="auto"/>
        <w:right w:val="none" w:sz="0" w:space="0" w:color="auto"/>
      </w:divBdr>
    </w:div>
    <w:div w:id="1132363519">
      <w:marLeft w:val="0"/>
      <w:marRight w:val="0"/>
      <w:marTop w:val="0"/>
      <w:marBottom w:val="0"/>
      <w:divBdr>
        <w:top w:val="none" w:sz="0" w:space="0" w:color="auto"/>
        <w:left w:val="none" w:sz="0" w:space="0" w:color="auto"/>
        <w:bottom w:val="none" w:sz="0" w:space="0" w:color="auto"/>
        <w:right w:val="none" w:sz="0" w:space="0" w:color="auto"/>
      </w:divBdr>
    </w:div>
    <w:div w:id="1132363520">
      <w:marLeft w:val="0"/>
      <w:marRight w:val="0"/>
      <w:marTop w:val="0"/>
      <w:marBottom w:val="0"/>
      <w:divBdr>
        <w:top w:val="none" w:sz="0" w:space="0" w:color="auto"/>
        <w:left w:val="none" w:sz="0" w:space="0" w:color="auto"/>
        <w:bottom w:val="none" w:sz="0" w:space="0" w:color="auto"/>
        <w:right w:val="none" w:sz="0" w:space="0" w:color="auto"/>
      </w:divBdr>
    </w:div>
    <w:div w:id="1132363521">
      <w:marLeft w:val="0"/>
      <w:marRight w:val="0"/>
      <w:marTop w:val="0"/>
      <w:marBottom w:val="0"/>
      <w:divBdr>
        <w:top w:val="none" w:sz="0" w:space="0" w:color="auto"/>
        <w:left w:val="none" w:sz="0" w:space="0" w:color="auto"/>
        <w:bottom w:val="none" w:sz="0" w:space="0" w:color="auto"/>
        <w:right w:val="none" w:sz="0" w:space="0" w:color="auto"/>
      </w:divBdr>
    </w:div>
    <w:div w:id="1132363522">
      <w:marLeft w:val="0"/>
      <w:marRight w:val="0"/>
      <w:marTop w:val="0"/>
      <w:marBottom w:val="0"/>
      <w:divBdr>
        <w:top w:val="none" w:sz="0" w:space="0" w:color="auto"/>
        <w:left w:val="none" w:sz="0" w:space="0" w:color="auto"/>
        <w:bottom w:val="none" w:sz="0" w:space="0" w:color="auto"/>
        <w:right w:val="none" w:sz="0" w:space="0" w:color="auto"/>
      </w:divBdr>
    </w:div>
    <w:div w:id="1132363523">
      <w:marLeft w:val="0"/>
      <w:marRight w:val="0"/>
      <w:marTop w:val="0"/>
      <w:marBottom w:val="0"/>
      <w:divBdr>
        <w:top w:val="none" w:sz="0" w:space="0" w:color="auto"/>
        <w:left w:val="none" w:sz="0" w:space="0" w:color="auto"/>
        <w:bottom w:val="none" w:sz="0" w:space="0" w:color="auto"/>
        <w:right w:val="none" w:sz="0" w:space="0" w:color="auto"/>
      </w:divBdr>
    </w:div>
    <w:div w:id="1132363524">
      <w:marLeft w:val="0"/>
      <w:marRight w:val="0"/>
      <w:marTop w:val="0"/>
      <w:marBottom w:val="0"/>
      <w:divBdr>
        <w:top w:val="none" w:sz="0" w:space="0" w:color="auto"/>
        <w:left w:val="none" w:sz="0" w:space="0" w:color="auto"/>
        <w:bottom w:val="none" w:sz="0" w:space="0" w:color="auto"/>
        <w:right w:val="none" w:sz="0" w:space="0" w:color="auto"/>
      </w:divBdr>
    </w:div>
    <w:div w:id="1132363525">
      <w:marLeft w:val="0"/>
      <w:marRight w:val="0"/>
      <w:marTop w:val="0"/>
      <w:marBottom w:val="0"/>
      <w:divBdr>
        <w:top w:val="none" w:sz="0" w:space="0" w:color="auto"/>
        <w:left w:val="none" w:sz="0" w:space="0" w:color="auto"/>
        <w:bottom w:val="none" w:sz="0" w:space="0" w:color="auto"/>
        <w:right w:val="none" w:sz="0" w:space="0" w:color="auto"/>
      </w:divBdr>
    </w:div>
    <w:div w:id="1132363526">
      <w:marLeft w:val="0"/>
      <w:marRight w:val="0"/>
      <w:marTop w:val="0"/>
      <w:marBottom w:val="0"/>
      <w:divBdr>
        <w:top w:val="none" w:sz="0" w:space="0" w:color="auto"/>
        <w:left w:val="none" w:sz="0" w:space="0" w:color="auto"/>
        <w:bottom w:val="none" w:sz="0" w:space="0" w:color="auto"/>
        <w:right w:val="none" w:sz="0" w:space="0" w:color="auto"/>
      </w:divBdr>
    </w:div>
    <w:div w:id="1132363527">
      <w:marLeft w:val="0"/>
      <w:marRight w:val="0"/>
      <w:marTop w:val="0"/>
      <w:marBottom w:val="0"/>
      <w:divBdr>
        <w:top w:val="none" w:sz="0" w:space="0" w:color="auto"/>
        <w:left w:val="none" w:sz="0" w:space="0" w:color="auto"/>
        <w:bottom w:val="none" w:sz="0" w:space="0" w:color="auto"/>
        <w:right w:val="none" w:sz="0" w:space="0" w:color="auto"/>
      </w:divBdr>
    </w:div>
    <w:div w:id="1132363528">
      <w:marLeft w:val="0"/>
      <w:marRight w:val="0"/>
      <w:marTop w:val="0"/>
      <w:marBottom w:val="0"/>
      <w:divBdr>
        <w:top w:val="none" w:sz="0" w:space="0" w:color="auto"/>
        <w:left w:val="none" w:sz="0" w:space="0" w:color="auto"/>
        <w:bottom w:val="none" w:sz="0" w:space="0" w:color="auto"/>
        <w:right w:val="none" w:sz="0" w:space="0" w:color="auto"/>
      </w:divBdr>
    </w:div>
    <w:div w:id="1132363529">
      <w:marLeft w:val="0"/>
      <w:marRight w:val="0"/>
      <w:marTop w:val="0"/>
      <w:marBottom w:val="0"/>
      <w:divBdr>
        <w:top w:val="none" w:sz="0" w:space="0" w:color="auto"/>
        <w:left w:val="none" w:sz="0" w:space="0" w:color="auto"/>
        <w:bottom w:val="none" w:sz="0" w:space="0" w:color="auto"/>
        <w:right w:val="none" w:sz="0" w:space="0" w:color="auto"/>
      </w:divBdr>
    </w:div>
    <w:div w:id="1132363530">
      <w:marLeft w:val="0"/>
      <w:marRight w:val="0"/>
      <w:marTop w:val="0"/>
      <w:marBottom w:val="0"/>
      <w:divBdr>
        <w:top w:val="none" w:sz="0" w:space="0" w:color="auto"/>
        <w:left w:val="none" w:sz="0" w:space="0" w:color="auto"/>
        <w:bottom w:val="none" w:sz="0" w:space="0" w:color="auto"/>
        <w:right w:val="none" w:sz="0" w:space="0" w:color="auto"/>
      </w:divBdr>
    </w:div>
    <w:div w:id="1132363531">
      <w:marLeft w:val="0"/>
      <w:marRight w:val="0"/>
      <w:marTop w:val="0"/>
      <w:marBottom w:val="0"/>
      <w:divBdr>
        <w:top w:val="none" w:sz="0" w:space="0" w:color="auto"/>
        <w:left w:val="none" w:sz="0" w:space="0" w:color="auto"/>
        <w:bottom w:val="none" w:sz="0" w:space="0" w:color="auto"/>
        <w:right w:val="none" w:sz="0" w:space="0" w:color="auto"/>
      </w:divBdr>
    </w:div>
    <w:div w:id="1132363532">
      <w:marLeft w:val="0"/>
      <w:marRight w:val="0"/>
      <w:marTop w:val="0"/>
      <w:marBottom w:val="0"/>
      <w:divBdr>
        <w:top w:val="none" w:sz="0" w:space="0" w:color="auto"/>
        <w:left w:val="none" w:sz="0" w:space="0" w:color="auto"/>
        <w:bottom w:val="none" w:sz="0" w:space="0" w:color="auto"/>
        <w:right w:val="none" w:sz="0" w:space="0" w:color="auto"/>
      </w:divBdr>
    </w:div>
    <w:div w:id="1132363533">
      <w:marLeft w:val="0"/>
      <w:marRight w:val="0"/>
      <w:marTop w:val="0"/>
      <w:marBottom w:val="0"/>
      <w:divBdr>
        <w:top w:val="none" w:sz="0" w:space="0" w:color="auto"/>
        <w:left w:val="none" w:sz="0" w:space="0" w:color="auto"/>
        <w:bottom w:val="none" w:sz="0" w:space="0" w:color="auto"/>
        <w:right w:val="none" w:sz="0" w:space="0" w:color="auto"/>
      </w:divBdr>
    </w:div>
    <w:div w:id="1132363534">
      <w:marLeft w:val="0"/>
      <w:marRight w:val="0"/>
      <w:marTop w:val="0"/>
      <w:marBottom w:val="0"/>
      <w:divBdr>
        <w:top w:val="none" w:sz="0" w:space="0" w:color="auto"/>
        <w:left w:val="none" w:sz="0" w:space="0" w:color="auto"/>
        <w:bottom w:val="none" w:sz="0" w:space="0" w:color="auto"/>
        <w:right w:val="none" w:sz="0" w:space="0" w:color="auto"/>
      </w:divBdr>
    </w:div>
    <w:div w:id="1195340851">
      <w:bodyDiv w:val="1"/>
      <w:marLeft w:val="0"/>
      <w:marRight w:val="0"/>
      <w:marTop w:val="0"/>
      <w:marBottom w:val="0"/>
      <w:divBdr>
        <w:top w:val="none" w:sz="0" w:space="0" w:color="auto"/>
        <w:left w:val="none" w:sz="0" w:space="0" w:color="auto"/>
        <w:bottom w:val="none" w:sz="0" w:space="0" w:color="auto"/>
        <w:right w:val="none" w:sz="0" w:space="0" w:color="auto"/>
      </w:divBdr>
    </w:div>
    <w:div w:id="1253707951">
      <w:bodyDiv w:val="1"/>
      <w:marLeft w:val="0"/>
      <w:marRight w:val="0"/>
      <w:marTop w:val="0"/>
      <w:marBottom w:val="0"/>
      <w:divBdr>
        <w:top w:val="none" w:sz="0" w:space="0" w:color="auto"/>
        <w:left w:val="none" w:sz="0" w:space="0" w:color="auto"/>
        <w:bottom w:val="none" w:sz="0" w:space="0" w:color="auto"/>
        <w:right w:val="none" w:sz="0" w:space="0" w:color="auto"/>
      </w:divBdr>
    </w:div>
    <w:div w:id="1638023492">
      <w:bodyDiv w:val="1"/>
      <w:marLeft w:val="0"/>
      <w:marRight w:val="0"/>
      <w:marTop w:val="0"/>
      <w:marBottom w:val="0"/>
      <w:divBdr>
        <w:top w:val="none" w:sz="0" w:space="0" w:color="auto"/>
        <w:left w:val="none" w:sz="0" w:space="0" w:color="auto"/>
        <w:bottom w:val="none" w:sz="0" w:space="0" w:color="auto"/>
        <w:right w:val="none" w:sz="0" w:space="0" w:color="auto"/>
      </w:divBdr>
    </w:div>
    <w:div w:id="1746219975">
      <w:bodyDiv w:val="1"/>
      <w:marLeft w:val="0"/>
      <w:marRight w:val="0"/>
      <w:marTop w:val="0"/>
      <w:marBottom w:val="0"/>
      <w:divBdr>
        <w:top w:val="none" w:sz="0" w:space="0" w:color="auto"/>
        <w:left w:val="none" w:sz="0" w:space="0" w:color="auto"/>
        <w:bottom w:val="none" w:sz="0" w:space="0" w:color="auto"/>
        <w:right w:val="none" w:sz="0" w:space="0" w:color="auto"/>
      </w:divBdr>
    </w:div>
    <w:div w:id="1866554140">
      <w:bodyDiv w:val="1"/>
      <w:marLeft w:val="0"/>
      <w:marRight w:val="0"/>
      <w:marTop w:val="0"/>
      <w:marBottom w:val="0"/>
      <w:divBdr>
        <w:top w:val="none" w:sz="0" w:space="0" w:color="auto"/>
        <w:left w:val="none" w:sz="0" w:space="0" w:color="auto"/>
        <w:bottom w:val="none" w:sz="0" w:space="0" w:color="auto"/>
        <w:right w:val="none" w:sz="0" w:space="0" w:color="auto"/>
      </w:divBdr>
    </w:div>
    <w:div w:id="2082867888">
      <w:bodyDiv w:val="1"/>
      <w:marLeft w:val="0"/>
      <w:marRight w:val="0"/>
      <w:marTop w:val="0"/>
      <w:marBottom w:val="0"/>
      <w:divBdr>
        <w:top w:val="none" w:sz="0" w:space="0" w:color="auto"/>
        <w:left w:val="none" w:sz="0" w:space="0" w:color="auto"/>
        <w:bottom w:val="none" w:sz="0" w:space="0" w:color="auto"/>
        <w:right w:val="none" w:sz="0" w:space="0" w:color="auto"/>
      </w:divBdr>
    </w:div>
    <w:div w:id="213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895B-5670-4B8F-9462-87F3EB91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19</cp:revision>
  <cp:lastPrinted>2022-02-17T12:37:00Z</cp:lastPrinted>
  <dcterms:created xsi:type="dcterms:W3CDTF">2023-02-14T19:06:00Z</dcterms:created>
  <dcterms:modified xsi:type="dcterms:W3CDTF">2023-11-22T18:16:00Z</dcterms:modified>
</cp:coreProperties>
</file>