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51724341"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06B49">
              <w:rPr>
                <w:rFonts w:ascii="Times New Roman" w:eastAsia="Times New Roman" w:hAnsi="Times New Roman" w:cs="Times New Roman"/>
                <w:bCs/>
                <w:noProof/>
                <w:sz w:val="24"/>
                <w:szCs w:val="24"/>
                <w:lang w:val="uk-UA" w:eastAsia="ru-RU"/>
              </w:rPr>
              <w:t>12</w:t>
            </w:r>
            <w:r w:rsidR="00F82868">
              <w:rPr>
                <w:rFonts w:ascii="Times New Roman" w:eastAsia="Times New Roman" w:hAnsi="Times New Roman" w:cs="Times New Roman"/>
                <w:bCs/>
                <w:noProof/>
                <w:sz w:val="24"/>
                <w:szCs w:val="24"/>
                <w:lang w:val="uk-UA" w:eastAsia="ru-RU"/>
              </w:rPr>
              <w:t>7</w:t>
            </w:r>
            <w:r w:rsidR="003F4178" w:rsidRPr="00D96FBC">
              <w:rPr>
                <w:rFonts w:ascii="Times New Roman" w:eastAsia="Times New Roman" w:hAnsi="Times New Roman" w:cs="Times New Roman"/>
                <w:bCs/>
                <w:noProof/>
                <w:sz w:val="24"/>
                <w:szCs w:val="24"/>
                <w:lang w:val="uk-UA" w:eastAsia="ru-RU"/>
              </w:rPr>
              <w:t xml:space="preserve"> </w:t>
            </w:r>
          </w:p>
          <w:p w14:paraId="258F041A" w14:textId="1ADBC7EF"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0311F5">
              <w:rPr>
                <w:rFonts w:ascii="Times New Roman" w:eastAsia="Times New Roman" w:hAnsi="Times New Roman" w:cs="Times New Roman"/>
                <w:bCs/>
                <w:noProof/>
                <w:sz w:val="24"/>
                <w:szCs w:val="24"/>
                <w:lang w:val="uk-UA" w:eastAsia="ru-RU"/>
              </w:rPr>
              <w:t>1</w:t>
            </w:r>
            <w:r w:rsidR="00F82868">
              <w:rPr>
                <w:rFonts w:ascii="Times New Roman" w:eastAsia="Times New Roman" w:hAnsi="Times New Roman" w:cs="Times New Roman"/>
                <w:bCs/>
                <w:noProof/>
                <w:sz w:val="24"/>
                <w:szCs w:val="24"/>
                <w:lang w:val="uk-UA" w:eastAsia="ru-RU"/>
              </w:rPr>
              <w:t>7</w:t>
            </w:r>
            <w:bookmarkStart w:id="0" w:name="_GoBack"/>
            <w:bookmarkEnd w:id="0"/>
            <w:r w:rsidR="000311F5">
              <w:rPr>
                <w:rFonts w:ascii="Times New Roman" w:eastAsia="Times New Roman" w:hAnsi="Times New Roman" w:cs="Times New Roman"/>
                <w:bCs/>
                <w:noProof/>
                <w:sz w:val="24"/>
                <w:szCs w:val="24"/>
                <w:lang w:val="uk-UA" w:eastAsia="ru-RU"/>
              </w:rPr>
              <w:t xml:space="preserve"> </w:t>
            </w:r>
            <w:r w:rsidR="0083130F">
              <w:rPr>
                <w:rFonts w:ascii="Times New Roman" w:eastAsia="Times New Roman" w:hAnsi="Times New Roman" w:cs="Times New Roman"/>
                <w:bCs/>
                <w:noProof/>
                <w:sz w:val="24"/>
                <w:szCs w:val="24"/>
                <w:lang w:val="uk-UA" w:eastAsia="ru-RU"/>
              </w:rPr>
              <w:t>листопада</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1975087E"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1" w:name="_Hlk118977313"/>
      <w:r w:rsidRPr="00DA3170">
        <w:rPr>
          <w:rFonts w:ascii="Times New Roman" w:eastAsia="Times New Roman" w:hAnsi="Times New Roman" w:cs="Times New Roman"/>
          <w:b/>
          <w:sz w:val="28"/>
          <w:szCs w:val="28"/>
          <w:lang w:val="uk-UA" w:eastAsia="ru-RU"/>
        </w:rPr>
        <w:t>«</w:t>
      </w:r>
      <w:r w:rsidR="006D537C">
        <w:rPr>
          <w:rFonts w:ascii="Times New Roman" w:eastAsia="Times New Roman" w:hAnsi="Times New Roman" w:cs="Times New Roman"/>
          <w:b/>
          <w:sz w:val="28"/>
          <w:szCs w:val="28"/>
          <w:lang w:val="uk-UA" w:eastAsia="ru-RU"/>
        </w:rPr>
        <w:t>Контейнери для збору твердих побутових відходів</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2966D52B"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6D537C" w:rsidRPr="006D537C">
        <w:t xml:space="preserve"> </w:t>
      </w:r>
      <w:r w:rsidR="006D537C" w:rsidRPr="006D537C">
        <w:rPr>
          <w:rFonts w:ascii="Times New Roman" w:eastAsia="Times New Roman" w:hAnsi="Times New Roman" w:cs="Times New Roman"/>
          <w:b/>
          <w:sz w:val="28"/>
          <w:szCs w:val="28"/>
          <w:lang w:val="uk-UA" w:eastAsia="ru-RU"/>
        </w:rPr>
        <w:t>44610000-9 - Цистерни, резервуари, контейнери та посудини високого тиску</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1"/>
    <w:p w14:paraId="22B495AC" w14:textId="77777777" w:rsidR="002608F5" w:rsidRPr="006D537C" w:rsidRDefault="002608F5" w:rsidP="002608F5">
      <w:pPr>
        <w:spacing w:line="240" w:lineRule="auto"/>
        <w:rPr>
          <w:rFonts w:ascii="Times New Roman" w:eastAsia="Times New Roman" w:hAnsi="Times New Roman" w:cs="Times New Roman"/>
          <w:b/>
          <w:bCs/>
          <w:sz w:val="24"/>
          <w:szCs w:val="24"/>
          <w:lang w:val="uk-UA" w:eastAsia="ru-RU"/>
        </w:rPr>
      </w:pPr>
    </w:p>
    <w:p w14:paraId="04DEA707" w14:textId="77777777" w:rsidR="002608F5" w:rsidRPr="006D537C" w:rsidRDefault="002608F5" w:rsidP="002608F5">
      <w:pPr>
        <w:spacing w:line="240" w:lineRule="auto"/>
        <w:rPr>
          <w:rFonts w:ascii="Times New Roman" w:eastAsia="Times New Roman" w:hAnsi="Times New Roman" w:cs="Times New Roman"/>
          <w:b/>
          <w:bCs/>
          <w:sz w:val="24"/>
          <w:szCs w:val="24"/>
          <w:lang w:val="uk-UA" w:eastAsia="ru-RU"/>
        </w:rPr>
      </w:pPr>
    </w:p>
    <w:p w14:paraId="6CBA6C37" w14:textId="77777777" w:rsidR="002608F5" w:rsidRPr="006D537C" w:rsidRDefault="002608F5" w:rsidP="002608F5">
      <w:pPr>
        <w:spacing w:line="240" w:lineRule="auto"/>
        <w:rPr>
          <w:rFonts w:ascii="Times New Roman" w:eastAsia="Times New Roman" w:hAnsi="Times New Roman" w:cs="Times New Roman"/>
          <w:b/>
          <w:bCs/>
          <w:sz w:val="24"/>
          <w:szCs w:val="24"/>
          <w:lang w:val="uk-UA" w:eastAsia="ru-RU"/>
        </w:rPr>
      </w:pPr>
    </w:p>
    <w:p w14:paraId="46D66E6B" w14:textId="77777777" w:rsidR="002608F5" w:rsidRPr="006D537C" w:rsidRDefault="002608F5" w:rsidP="002608F5">
      <w:pPr>
        <w:spacing w:line="240" w:lineRule="auto"/>
        <w:jc w:val="center"/>
        <w:rPr>
          <w:rFonts w:ascii="Times New Roman" w:eastAsia="Times New Roman" w:hAnsi="Times New Roman" w:cs="Times New Roman"/>
          <w:sz w:val="24"/>
          <w:szCs w:val="24"/>
          <w:lang w:val="uk-UA"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420" w:type="dxa"/>
          </w:tcPr>
          <w:p w14:paraId="25667DF6" w14:textId="7FAB5770" w:rsidR="004B6FFD" w:rsidRPr="00D96FBC" w:rsidRDefault="006D537C" w:rsidP="004B6FF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Матвієнко Олег Валерійович </w:t>
            </w:r>
            <w:r w:rsidR="004B6FFD" w:rsidRPr="00D96F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в.о. </w:t>
            </w:r>
            <w:r w:rsidR="004B6FFD" w:rsidRPr="00D96FBC">
              <w:rPr>
                <w:rFonts w:ascii="Times New Roman" w:eastAsia="Times New Roman" w:hAnsi="Times New Roman" w:cs="Times New Roman"/>
                <w:color w:val="000000"/>
                <w:sz w:val="24"/>
                <w:szCs w:val="24"/>
              </w:rPr>
              <w:t>директор</w:t>
            </w:r>
            <w:r>
              <w:rPr>
                <w:rFonts w:ascii="Times New Roman" w:eastAsia="Times New Roman" w:hAnsi="Times New Roman" w:cs="Times New Roman"/>
                <w:color w:val="000000"/>
                <w:sz w:val="24"/>
                <w:szCs w:val="24"/>
                <w:lang w:val="uk-UA"/>
              </w:rPr>
              <w:t>а</w:t>
            </w:r>
            <w:r w:rsidR="004B6FFD" w:rsidRPr="00D96FBC">
              <w:rPr>
                <w:rFonts w:ascii="Times New Roman" w:eastAsia="Times New Roman" w:hAnsi="Times New Roman" w:cs="Times New Roman"/>
                <w:color w:val="000000"/>
                <w:sz w:val="24"/>
                <w:szCs w:val="24"/>
              </w:rPr>
              <w:t xml:space="preserve"> КП «Послуга» Прилуцької МР, тел. (066)8441712, e-mail: kpposluga@ukr.net</w:t>
            </w:r>
            <w:r w:rsidR="00843A7F" w:rsidRPr="00D96FBC">
              <w:rPr>
                <w:rFonts w:ascii="Times New Roman" w:eastAsia="Times New Roman" w:hAnsi="Times New Roman" w:cs="Times New Roman"/>
                <w:color w:val="000000"/>
                <w:sz w:val="24"/>
                <w:szCs w:val="24"/>
                <w:lang w:val="uk-UA"/>
              </w:rPr>
              <w:t>.</w:t>
            </w:r>
            <w:r w:rsidR="004B6FFD"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З організаційних питань:</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r w:rsidRPr="00D96FBC">
              <w:rPr>
                <w:rFonts w:ascii="Times New Roman" w:eastAsia="Times New Roman" w:hAnsi="Times New Roman" w:cs="Times New Roman"/>
                <w:color w:val="000000"/>
                <w:sz w:val="24"/>
                <w:szCs w:val="24"/>
              </w:rPr>
              <w:t>головн</w:t>
            </w:r>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Вікторія Сергіївна, тел. (066)8441712;</w:t>
            </w:r>
          </w:p>
          <w:p w14:paraId="6A9CAECE" w14:textId="29BC0E9A"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економіст з бухобліку та аналізу господарської діяльності Свириденко Катерина Олександрівна, тел. (066)8441712, 0992215635, e-mail: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6D537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6BBB7141" w14:textId="1C30670F" w:rsidR="004B6FFD" w:rsidRPr="00D96FBC" w:rsidRDefault="00CB74F8" w:rsidP="006D537C">
            <w:pPr>
              <w:spacing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w:t>
            </w:r>
            <w:r w:rsidR="006D537C" w:rsidRPr="006D537C">
              <w:rPr>
                <w:rFonts w:ascii="Times New Roman" w:eastAsia="Times New Roman" w:hAnsi="Times New Roman" w:cs="Times New Roman"/>
                <w:b/>
                <w:i/>
                <w:sz w:val="24"/>
                <w:szCs w:val="24"/>
                <w:lang w:val="uk-UA" w:eastAsia="uk-UA"/>
              </w:rPr>
              <w:t>Контейнери для збору твердих побутових відході</w:t>
            </w:r>
            <w:r w:rsidR="006D537C">
              <w:rPr>
                <w:rFonts w:ascii="Times New Roman" w:eastAsia="Times New Roman" w:hAnsi="Times New Roman" w:cs="Times New Roman"/>
                <w:b/>
                <w:i/>
                <w:sz w:val="24"/>
                <w:szCs w:val="24"/>
                <w:lang w:val="uk-UA" w:eastAsia="uk-UA"/>
              </w:rPr>
              <w:t>в</w:t>
            </w:r>
            <w:r w:rsidR="00FF6902" w:rsidRPr="00FF6902">
              <w:rPr>
                <w:rFonts w:ascii="Times New Roman" w:eastAsia="Times New Roman" w:hAnsi="Times New Roman" w:cs="Times New Roman"/>
                <w:b/>
                <w:i/>
                <w:sz w:val="24"/>
                <w:szCs w:val="24"/>
                <w:lang w:val="uk-UA" w:eastAsia="uk-UA"/>
              </w:rPr>
              <w:t>»</w:t>
            </w:r>
            <w:r w:rsidR="00FF6902">
              <w:rPr>
                <w:rFonts w:ascii="Times New Roman" w:eastAsia="Times New Roman" w:hAnsi="Times New Roman" w:cs="Times New Roman"/>
                <w:b/>
                <w:i/>
                <w:sz w:val="24"/>
                <w:szCs w:val="24"/>
                <w:lang w:val="uk-UA" w:eastAsia="uk-UA"/>
              </w:rPr>
              <w:t xml:space="preserve"> згідно </w:t>
            </w:r>
            <w:r w:rsidR="00FF6902" w:rsidRPr="00FF6902">
              <w:rPr>
                <w:rFonts w:ascii="Times New Roman" w:eastAsia="Times New Roman" w:hAnsi="Times New Roman" w:cs="Times New Roman"/>
                <w:b/>
                <w:i/>
                <w:sz w:val="24"/>
                <w:szCs w:val="24"/>
                <w:lang w:val="uk-UA" w:eastAsia="uk-UA"/>
              </w:rPr>
              <w:t>код</w:t>
            </w:r>
            <w:r w:rsidR="00FF6902">
              <w:rPr>
                <w:rFonts w:ascii="Times New Roman" w:eastAsia="Times New Roman" w:hAnsi="Times New Roman" w:cs="Times New Roman"/>
                <w:b/>
                <w:i/>
                <w:sz w:val="24"/>
                <w:szCs w:val="24"/>
                <w:lang w:val="uk-UA" w:eastAsia="uk-UA"/>
              </w:rPr>
              <w:t>у</w:t>
            </w:r>
            <w:r w:rsidR="00FF6902" w:rsidRPr="00FF6902">
              <w:rPr>
                <w:rFonts w:ascii="Times New Roman" w:eastAsia="Times New Roman" w:hAnsi="Times New Roman" w:cs="Times New Roman"/>
                <w:b/>
                <w:i/>
                <w:sz w:val="24"/>
                <w:szCs w:val="24"/>
                <w:lang w:val="uk-UA" w:eastAsia="uk-UA"/>
              </w:rPr>
              <w:t xml:space="preserve"> ДК 021:2015:</w:t>
            </w:r>
            <w:r w:rsidR="006D537C" w:rsidRPr="006D537C">
              <w:rPr>
                <w:lang w:val="uk-UA"/>
              </w:rPr>
              <w:t xml:space="preserve"> </w:t>
            </w:r>
            <w:r w:rsidR="006D537C" w:rsidRPr="006D537C">
              <w:rPr>
                <w:rFonts w:ascii="Times New Roman" w:eastAsia="Times New Roman" w:hAnsi="Times New Roman" w:cs="Times New Roman"/>
                <w:b/>
                <w:i/>
                <w:sz w:val="24"/>
                <w:szCs w:val="24"/>
                <w:lang w:val="uk-UA" w:eastAsia="uk-UA"/>
              </w:rPr>
              <w:t>44610000-9 - Цистерни, резервуари, контейнери та посудини високого тиску</w:t>
            </w:r>
            <w:r w:rsidR="006D537C">
              <w:rPr>
                <w:rFonts w:ascii="Times New Roman" w:eastAsia="Times New Roman" w:hAnsi="Times New Roman" w:cs="Times New Roman"/>
                <w:b/>
                <w:i/>
                <w:sz w:val="24"/>
                <w:szCs w:val="24"/>
                <w:lang w:val="uk-UA" w:eastAsia="uk-UA"/>
              </w:rPr>
              <w:t>.</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FC7C7A">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34EB6FF3" w:rsidR="004B6FFD" w:rsidRPr="00D96FBC" w:rsidRDefault="0069611D" w:rsidP="004B6FFD">
            <w:pPr>
              <w:widowControl w:val="0"/>
              <w:spacing w:line="240" w:lineRule="auto"/>
              <w:rPr>
                <w:rFonts w:ascii="Times New Roman" w:eastAsia="Times New Roman" w:hAnsi="Times New Roman" w:cs="Times New Roman"/>
                <w:color w:val="000000"/>
                <w:sz w:val="24"/>
                <w:szCs w:val="24"/>
                <w:lang w:val="uk-UA" w:eastAsia="uk-UA"/>
              </w:rPr>
            </w:pPr>
            <w:r w:rsidRPr="0069611D">
              <w:rPr>
                <w:rFonts w:ascii="Times New Roman" w:eastAsia="Times New Roman" w:hAnsi="Times New Roman" w:cs="Times New Roman"/>
                <w:color w:val="000000"/>
                <w:sz w:val="24"/>
                <w:szCs w:val="24"/>
                <w:lang w:val="uk-UA" w:eastAsia="uk-UA"/>
              </w:rPr>
              <w:t>кількість товару та місце його поставки (для товару) АБО місце, де повинні бути виконані роботи чи надані послуги, їх обсяги (для робіт або послуг)</w:t>
            </w:r>
          </w:p>
        </w:tc>
        <w:tc>
          <w:tcPr>
            <w:tcW w:w="6420" w:type="dxa"/>
            <w:shd w:val="clear" w:color="auto" w:fill="auto"/>
          </w:tcPr>
          <w:p w14:paraId="6425D016" w14:textId="1079DB4A" w:rsidR="00FC7C7A" w:rsidRDefault="00CB74F8" w:rsidP="00691A37">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sidR="00FC7C7A">
              <w:rPr>
                <w:rFonts w:ascii="Times New Roman" w:hAnsi="Times New Roman" w:cs="Times New Roman"/>
                <w:sz w:val="24"/>
                <w:szCs w:val="24"/>
                <w:lang w:val="uk-UA" w:eastAsia="ru-RU"/>
              </w:rPr>
              <w:t xml:space="preserve"> </w:t>
            </w:r>
            <w:r w:rsidR="006D537C">
              <w:rPr>
                <w:rFonts w:ascii="Times New Roman" w:hAnsi="Times New Roman" w:cs="Times New Roman"/>
                <w:sz w:val="24"/>
                <w:szCs w:val="24"/>
                <w:lang w:val="uk-UA" w:eastAsia="ru-RU"/>
              </w:rPr>
              <w:t>20</w:t>
            </w:r>
            <w:r w:rsidR="00FC7C7A">
              <w:rPr>
                <w:rFonts w:ascii="Times New Roman" w:hAnsi="Times New Roman" w:cs="Times New Roman"/>
                <w:sz w:val="24"/>
                <w:szCs w:val="24"/>
                <w:lang w:val="uk-UA" w:eastAsia="ru-RU"/>
              </w:rPr>
              <w:t xml:space="preserve"> шт.</w:t>
            </w:r>
          </w:p>
          <w:p w14:paraId="1AFECF56" w14:textId="60B9F56A" w:rsidR="004B6FFD" w:rsidRPr="00D96FBC" w:rsidRDefault="00CB74F8" w:rsidP="00100175">
            <w:pPr>
              <w:shd w:val="clear" w:color="auto" w:fill="FFFFFF" w:themeFill="background1"/>
              <w:jc w:val="both"/>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Місце поставки: за адресою</w:t>
            </w:r>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FC7C7A">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shd w:val="clear" w:color="auto" w:fill="auto"/>
          </w:tcPr>
          <w:p w14:paraId="6A47B85C"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31.12.2023 року</w:t>
            </w:r>
          </w:p>
        </w:tc>
      </w:tr>
      <w:tr w:rsidR="00A57312" w:rsidRPr="00D96FBC" w14:paraId="26426FE3" w14:textId="77777777" w:rsidTr="00BD1F2D">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auto"/>
          </w:tcPr>
          <w:p w14:paraId="7019BBB1" w14:textId="165C26FF" w:rsidR="00A57312" w:rsidRPr="00F3190A" w:rsidRDefault="00BD1F2D"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196</w:t>
            </w:r>
            <w:r w:rsidR="00FC7C7A">
              <w:rPr>
                <w:rFonts w:ascii="Times New Roman" w:eastAsia="Times New Roman" w:hAnsi="Times New Roman" w:cs="Times New Roman"/>
                <w:b/>
                <w:color w:val="000000"/>
                <w:sz w:val="24"/>
                <w:szCs w:val="24"/>
                <w:lang w:val="uk-UA" w:eastAsia="uk-UA"/>
              </w:rPr>
              <w:t xml:space="preserve"> 000,00 </w:t>
            </w:r>
            <w:r w:rsidR="005456CB">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F82868"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F82868"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eastAsia="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 xml:space="preserve">одатку </w:t>
            </w:r>
            <w:r w:rsidR="00580D71">
              <w:rPr>
                <w:rFonts w:ascii="Times New Roman" w:eastAsia="Times New Roman" w:hAnsi="Times New Roman" w:cs="Times New Roman"/>
                <w:b/>
                <w:sz w:val="24"/>
                <w:szCs w:val="24"/>
                <w:lang w:val="uk-UA" w:eastAsia="uk-UA"/>
              </w:rPr>
              <w:t>№</w:t>
            </w:r>
            <w:r w:rsidR="009B68B5">
              <w:rPr>
                <w:rFonts w:ascii="Times New Roman" w:eastAsia="Times New Roman" w:hAnsi="Times New Roman" w:cs="Times New Roman"/>
                <w:b/>
                <w:sz w:val="24"/>
                <w:szCs w:val="24"/>
                <w:lang w:val="uk-UA" w:eastAsia="uk-UA"/>
              </w:rPr>
              <w:t>1</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2" w:name="_heading=h.tyjcwt" w:colFirst="0" w:colLast="0"/>
            <w:bookmarkEnd w:id="2"/>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F82868"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F82868"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eastAsia="uk-UA"/>
              </w:rPr>
              <w:t>Д</w:t>
            </w:r>
            <w:r w:rsidRPr="00D96FBC">
              <w:rPr>
                <w:rFonts w:ascii="Times New Roman" w:eastAsia="Times New Roman" w:hAnsi="Times New Roman" w:cs="Times New Roman"/>
                <w:b/>
                <w:sz w:val="24"/>
                <w:szCs w:val="24"/>
                <w:lang w:val="uk-UA" w:eastAsia="uk-UA"/>
              </w:rPr>
              <w:t>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F82868"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F82868"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F82868" w14:paraId="0ED5D382" w14:textId="77777777" w:rsidTr="009027CF">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DF1021" w14:textId="58AD0746" w:rsidR="007C68B6" w:rsidRPr="00D96FBC" w:rsidRDefault="007C68B6" w:rsidP="002E03BD">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9027CF">
              <w:rPr>
                <w:rFonts w:ascii="Times New Roman" w:eastAsia="Times New Roman" w:hAnsi="Times New Roman" w:cs="Times New Roman"/>
                <w:sz w:val="24"/>
                <w:szCs w:val="24"/>
                <w:lang w:val="uk-UA"/>
              </w:rPr>
              <w:t xml:space="preserve"> </w:t>
            </w:r>
            <w:r w:rsidR="002E03BD" w:rsidRPr="002E03BD">
              <w:rPr>
                <w:rFonts w:ascii="Times New Roman" w:eastAsia="Times New Roman" w:hAnsi="Times New Roman" w:cs="Times New Roman"/>
                <w:b/>
                <w:sz w:val="24"/>
                <w:szCs w:val="24"/>
                <w:lang w:val="uk-UA"/>
              </w:rPr>
              <w:t>24 листопада</w:t>
            </w:r>
            <w:r w:rsidRPr="002E03BD">
              <w:rPr>
                <w:rFonts w:ascii="Times New Roman" w:eastAsia="Times New Roman" w:hAnsi="Times New Roman" w:cs="Times New Roman"/>
                <w:b/>
                <w:bCs/>
                <w:color w:val="000000"/>
                <w:sz w:val="24"/>
                <w:szCs w:val="24"/>
                <w:lang w:val="uk-UA"/>
              </w:rPr>
              <w:t xml:space="preserve"> </w:t>
            </w:r>
            <w:r w:rsidRPr="00D96FBC">
              <w:rPr>
                <w:rFonts w:ascii="Times New Roman" w:eastAsia="Times New Roman" w:hAnsi="Times New Roman" w:cs="Times New Roman"/>
                <w:b/>
                <w:bCs/>
                <w:color w:val="000000"/>
                <w:sz w:val="24"/>
                <w:szCs w:val="24"/>
                <w:lang w:val="uk-UA"/>
              </w:rPr>
              <w:t xml:space="preserve">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F82868"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6D537C">
              <w:rPr>
                <w:rFonts w:ascii="Times New Roman" w:hAnsi="Times New Roman" w:cs="Times New Roman"/>
                <w:sz w:val="24"/>
                <w:szCs w:val="24"/>
                <w:lang w:val="uk-UA"/>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F82868"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F82868"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 xml:space="preserve">є громадянином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осійська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eastAsia="uk-UA"/>
              </w:rPr>
              <w:t>р</w:t>
            </w:r>
            <w:r w:rsidRPr="00D96FBC">
              <w:rPr>
                <w:rFonts w:ascii="Times New Roman" w:eastAsia="Times New Roman" w:hAnsi="Times New Roman" w:cs="Times New Roman"/>
                <w:color w:val="000000"/>
                <w:sz w:val="24"/>
                <w:szCs w:val="24"/>
                <w:lang w:val="uk-UA" w:eastAsia="uk-UA"/>
              </w:rPr>
              <w:t xml:space="preserve">осійської </w:t>
            </w:r>
            <w:r w:rsidR="009B4108">
              <w:rPr>
                <w:rFonts w:ascii="Times New Roman" w:eastAsia="Times New Roman" w:hAnsi="Times New Roman" w:cs="Times New Roman"/>
                <w:color w:val="000000"/>
                <w:sz w:val="24"/>
                <w:szCs w:val="24"/>
                <w:lang w:val="uk-UA" w:eastAsia="uk-UA"/>
              </w:rPr>
              <w:t>ф</w:t>
            </w:r>
            <w:r w:rsidRPr="00D96FBC">
              <w:rPr>
                <w:rFonts w:ascii="Times New Roman" w:eastAsia="Times New Roman" w:hAnsi="Times New Roman" w:cs="Times New Roman"/>
                <w:color w:val="000000"/>
                <w:sz w:val="24"/>
                <w:szCs w:val="24"/>
                <w:lang w:val="uk-UA"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4D17D3">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w:t>
            </w:r>
            <w:r w:rsidR="00DF3E5F">
              <w:rPr>
                <w:rFonts w:ascii="Times New Roman" w:eastAsia="Times New Roman" w:hAnsi="Times New Roman" w:cs="Times New Roman"/>
                <w:color w:val="000000"/>
                <w:sz w:val="24"/>
                <w:szCs w:val="24"/>
                <w:lang w:val="uk-UA" w:eastAsia="uk-UA"/>
              </w:rPr>
              <w:t xml:space="preserve"> </w:t>
            </w:r>
            <w:r w:rsidRPr="00D96FB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F82868"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7CE1C7A2" w:rsidR="00E66194" w:rsidRDefault="00E66194"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договору(-ів), зазначеного (-их) в довідці, у повному обсязі (з усіма укладеними додатковими угодами, додатками та специфікаціями, до договору).</w:t>
            </w:r>
          </w:p>
          <w:p w14:paraId="4594665A" w14:textId="6D8F8989" w:rsidR="00E20618" w:rsidRPr="00E20618" w:rsidRDefault="00E20618" w:rsidP="00691A37">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w:t>
            </w:r>
            <w:r w:rsidR="006D537C">
              <w:t xml:space="preserve"> </w:t>
            </w:r>
            <w:r w:rsidR="006D537C" w:rsidRPr="006D537C">
              <w:rPr>
                <w:rFonts w:ascii="Times New Roman" w:hAnsi="Times New Roman" w:cs="Times New Roman"/>
                <w:b/>
                <w:i/>
                <w:sz w:val="24"/>
                <w:szCs w:val="24"/>
                <w:lang w:val="uk-UA" w:eastAsia="ru-RU"/>
              </w:rPr>
              <w:t>44610000-9 - Цистерни, резервуари, контейнери та посудини високого тиску</w:t>
            </w:r>
            <w:r w:rsidR="00691A37">
              <w:rPr>
                <w:rFonts w:ascii="Times New Roman" w:hAnsi="Times New Roman" w:cs="Times New Roman"/>
                <w:b/>
                <w:i/>
                <w:sz w:val="24"/>
                <w:szCs w:val="24"/>
                <w:lang w:val="uk-UA" w:eastAsia="ru-RU"/>
              </w:rPr>
              <w:t>.</w:t>
            </w:r>
            <w:r w:rsidR="00FF6902" w:rsidRPr="00FF6902">
              <w:rPr>
                <w:rFonts w:ascii="Times New Roman" w:hAnsi="Times New Roman" w:cs="Times New Roman"/>
                <w:b/>
                <w:i/>
                <w:sz w:val="24"/>
                <w:szCs w:val="24"/>
                <w:lang w:val="uk-UA" w:eastAsia="ru-RU"/>
              </w:rPr>
              <w:t xml:space="preserve"> </w:t>
            </w: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28F3140A" w:rsidR="00DF4B15" w:rsidRDefault="00DF4B15" w:rsidP="00DF4B15">
      <w:pPr>
        <w:suppressAutoHyphens/>
        <w:spacing w:line="240" w:lineRule="auto"/>
        <w:ind w:firstLine="540"/>
        <w:jc w:val="center"/>
        <w:rPr>
          <w:rFonts w:ascii="Times New Roman" w:eastAsia="Times New Roman" w:hAnsi="Times New Roman" w:cs="Times New Roman"/>
          <w:b/>
          <w:lang w:val="uk-U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17978EBD" w14:textId="77777777" w:rsidR="0017009C" w:rsidRPr="0017009C" w:rsidRDefault="0017009C" w:rsidP="0017009C">
      <w:pPr>
        <w:spacing w:line="240" w:lineRule="auto"/>
        <w:ind w:firstLine="431"/>
        <w:jc w:val="center"/>
        <w:rPr>
          <w:rFonts w:ascii="Times New Roman" w:eastAsia="Times New Roman" w:hAnsi="Times New Roman" w:cs="Times New Roman"/>
          <w:b/>
          <w:bCs/>
          <w:i/>
          <w:iCs/>
          <w:color w:val="000000"/>
          <w:sz w:val="24"/>
          <w:szCs w:val="24"/>
          <w:lang w:val="uk-UA" w:eastAsia="uk-UA"/>
        </w:rPr>
      </w:pPr>
    </w:p>
    <w:p w14:paraId="48A80332" w14:textId="15708625" w:rsidR="0017009C" w:rsidRPr="00DB1A7E" w:rsidRDefault="0017009C" w:rsidP="0017009C">
      <w:pPr>
        <w:spacing w:line="240" w:lineRule="auto"/>
        <w:ind w:firstLine="720"/>
        <w:jc w:val="center"/>
        <w:rPr>
          <w:rFonts w:ascii="Times New Roman" w:eastAsia="Times New Roman" w:hAnsi="Times New Roman" w:cs="Times New Roman"/>
          <w:b/>
          <w:bCs/>
          <w:color w:val="000000"/>
          <w:sz w:val="28"/>
          <w:szCs w:val="24"/>
          <w:lang w:val="uk-UA" w:eastAsia="uk-UA"/>
        </w:rPr>
      </w:pPr>
      <w:r w:rsidRPr="00DB1A7E">
        <w:rPr>
          <w:rFonts w:ascii="Times New Roman" w:eastAsia="Times New Roman" w:hAnsi="Times New Roman" w:cs="Times New Roman"/>
          <w:b/>
          <w:bCs/>
          <w:color w:val="000000"/>
          <w:sz w:val="28"/>
          <w:szCs w:val="24"/>
          <w:lang w:val="uk-UA" w:eastAsia="uk-UA"/>
        </w:rPr>
        <w:t>Контейнери для збору твердих побутових відходів</w:t>
      </w:r>
    </w:p>
    <w:p w14:paraId="708F834E" w14:textId="77777777" w:rsidR="0017009C" w:rsidRPr="0017009C" w:rsidRDefault="0017009C" w:rsidP="0017009C">
      <w:pPr>
        <w:spacing w:line="240" w:lineRule="auto"/>
        <w:ind w:firstLine="720"/>
        <w:jc w:val="center"/>
        <w:rPr>
          <w:rFonts w:ascii="Times New Roman" w:eastAsia="Times New Roman" w:hAnsi="Times New Roman" w:cs="Times New Roman"/>
          <w:b/>
          <w:bCs/>
          <w:color w:val="000000"/>
          <w:sz w:val="24"/>
          <w:szCs w:val="24"/>
          <w:lang w:val="uk-UA" w:eastAsia="uk-UA"/>
        </w:rPr>
      </w:pPr>
      <w:r w:rsidRPr="0017009C">
        <w:rPr>
          <w:rFonts w:ascii="Times New Roman" w:eastAsia="Times New Roman" w:hAnsi="Times New Roman" w:cs="Times New Roman"/>
          <w:b/>
          <w:bCs/>
          <w:color w:val="000000"/>
          <w:sz w:val="24"/>
          <w:szCs w:val="24"/>
          <w:lang w:val="uk-UA" w:eastAsia="uk-UA"/>
        </w:rPr>
        <w:t>(ДК 021:2015 – 44610000-9 - Цистерни, резервуари, контейнери та посудини високого тиску)</w:t>
      </w:r>
    </w:p>
    <w:p w14:paraId="4CAD47FD" w14:textId="77777777" w:rsidR="0017009C" w:rsidRPr="0017009C" w:rsidRDefault="0017009C" w:rsidP="0017009C">
      <w:pPr>
        <w:spacing w:line="240" w:lineRule="auto"/>
        <w:ind w:firstLine="720"/>
        <w:jc w:val="center"/>
        <w:rPr>
          <w:rFonts w:ascii="Times New Roman" w:eastAsia="Times New Roman" w:hAnsi="Times New Roman" w:cs="Times New Roman"/>
          <w:b/>
          <w:bCs/>
          <w:i/>
          <w:lang w:val="uk-UA" w:eastAsia="en-US"/>
        </w:rPr>
      </w:pPr>
      <w:r w:rsidRPr="0017009C">
        <w:rPr>
          <w:rFonts w:ascii="Times New Roman" w:eastAsia="Times New Roman" w:hAnsi="Times New Roman" w:cs="Times New Roman"/>
          <w:b/>
          <w:bCs/>
          <w:i/>
          <w:lang w:val="uk-UA" w:eastAsia="en-US"/>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EAF8A1B" w14:textId="77777777" w:rsidR="0017009C" w:rsidRPr="0017009C" w:rsidRDefault="0017009C" w:rsidP="0017009C">
      <w:pPr>
        <w:spacing w:before="120" w:after="240" w:line="240" w:lineRule="auto"/>
        <w:ind w:firstLine="460"/>
        <w:jc w:val="both"/>
        <w:rPr>
          <w:rFonts w:ascii="Times New Roman" w:eastAsia="Times New Roman" w:hAnsi="Times New Roman" w:cs="Times New Roman"/>
          <w:bCs/>
          <w:i/>
          <w:lang w:val="uk-UA" w:eastAsia="en-US"/>
        </w:rPr>
      </w:pPr>
      <w:r w:rsidRPr="0017009C">
        <w:rPr>
          <w:rFonts w:ascii="Times New Roman" w:eastAsia="Times New Roman" w:hAnsi="Times New Roman" w:cs="Times New Roman"/>
          <w:bCs/>
          <w:i/>
          <w:lang w:val="uk-UA" w:eastAsia="en-US"/>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буде вважатися продукція, яка за технічними та якісними характеристиками буде мати такі ж показники, що і в Додатку.</w:t>
      </w:r>
    </w:p>
    <w:p w14:paraId="1F51F571" w14:textId="59108E26" w:rsidR="0017009C" w:rsidRPr="0017009C" w:rsidRDefault="0017009C" w:rsidP="00DA62D7">
      <w:pPr>
        <w:widowControl w:val="0"/>
        <w:shd w:val="clear" w:color="auto" w:fill="FFFFFF"/>
        <w:tabs>
          <w:tab w:val="left" w:pos="567"/>
        </w:tabs>
        <w:spacing w:line="240" w:lineRule="auto"/>
        <w:ind w:left="360" w:right="102"/>
        <w:jc w:val="center"/>
        <w:rPr>
          <w:rFonts w:ascii="Times New Roman" w:eastAsia="Times New Roman" w:hAnsi="Times New Roman" w:cs="Times New Roman"/>
          <w:b/>
          <w:color w:val="000000"/>
          <w:sz w:val="24"/>
          <w:szCs w:val="24"/>
          <w:lang w:val="uk-UA" w:eastAsia="uk-UA"/>
        </w:rPr>
      </w:pPr>
      <w:r w:rsidRPr="0017009C">
        <w:rPr>
          <w:rFonts w:ascii="Times New Roman" w:eastAsia="Times New Roman" w:hAnsi="Times New Roman" w:cs="Times New Roman"/>
          <w:b/>
          <w:bCs/>
          <w:color w:val="000000"/>
          <w:sz w:val="24"/>
          <w:szCs w:val="24"/>
          <w:lang w:val="uk-UA" w:eastAsia="uk-UA"/>
        </w:rPr>
        <w:t>Опис та кількість предмету закупівлі</w:t>
      </w:r>
    </w:p>
    <w:p w14:paraId="1CC22F3F" w14:textId="77777777" w:rsidR="00036060" w:rsidRPr="00036060" w:rsidRDefault="00036060" w:rsidP="00036060">
      <w:pPr>
        <w:spacing w:line="240" w:lineRule="auto"/>
        <w:jc w:val="both"/>
        <w:rPr>
          <w:rFonts w:ascii="Times New Roman" w:eastAsia="Times New Roman" w:hAnsi="Times New Roman" w:cs="Times New Roman"/>
          <w:i/>
          <w:color w:val="000000"/>
          <w:sz w:val="24"/>
          <w:szCs w:val="24"/>
          <w:lang w:val="uk-UA" w:eastAsia="uk-UA"/>
        </w:rPr>
      </w:pPr>
      <w:r w:rsidRPr="00036060">
        <w:rPr>
          <w:rFonts w:ascii="Times New Roman" w:eastAsia="Times New Roman" w:hAnsi="Times New Roman" w:cs="Times New Roman"/>
          <w:b/>
          <w:bCs/>
          <w:i/>
          <w:color w:val="000000"/>
          <w:sz w:val="24"/>
          <w:szCs w:val="24"/>
          <w:lang w:val="uk-UA" w:eastAsia="uk-UA"/>
        </w:rPr>
        <w:t>І. Контейнер пластиковий для ТПВ, 1100 л:</w:t>
      </w:r>
      <w:r w:rsidRPr="00036060">
        <w:rPr>
          <w:rFonts w:ascii="Times New Roman" w:eastAsia="Times New Roman" w:hAnsi="Times New Roman" w:cs="Times New Roman"/>
          <w:i/>
          <w:color w:val="000000"/>
          <w:sz w:val="24"/>
          <w:szCs w:val="24"/>
          <w:lang w:val="uk-UA" w:eastAsia="uk-UA"/>
        </w:rPr>
        <w:t xml:space="preserve"> </w:t>
      </w:r>
    </w:p>
    <w:p w14:paraId="609B4C7E" w14:textId="77777777" w:rsidR="00036060" w:rsidRPr="00036060" w:rsidRDefault="00036060" w:rsidP="00036060">
      <w:pPr>
        <w:spacing w:line="240" w:lineRule="auto"/>
        <w:ind w:firstLine="720"/>
        <w:jc w:val="both"/>
        <w:rPr>
          <w:rFonts w:ascii="Times New Roman" w:eastAsia="Times New Roman" w:hAnsi="Times New Roman" w:cs="Times New Roman"/>
          <w:color w:val="000000"/>
          <w:sz w:val="24"/>
          <w:szCs w:val="24"/>
          <w:lang w:val="uk-UA" w:eastAsia="uk-UA"/>
        </w:rPr>
      </w:pPr>
      <w:r w:rsidRPr="00036060">
        <w:rPr>
          <w:rFonts w:ascii="Times New Roman" w:eastAsia="Times New Roman" w:hAnsi="Times New Roman" w:cs="Times New Roman"/>
          <w:color w:val="000000"/>
          <w:sz w:val="24"/>
          <w:szCs w:val="24"/>
          <w:lang w:val="uk-UA" w:eastAsia="uk-UA"/>
        </w:rPr>
        <w:t>Кількість – 10 шт.</w:t>
      </w:r>
    </w:p>
    <w:p w14:paraId="40D257FD"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Місткість: 1,1 м³ (1100л).</w:t>
      </w:r>
    </w:p>
    <w:p w14:paraId="6086530F" w14:textId="77777777" w:rsidR="00036060" w:rsidRPr="00036060" w:rsidRDefault="00036060" w:rsidP="00036060">
      <w:pPr>
        <w:spacing w:line="240" w:lineRule="auto"/>
        <w:ind w:firstLine="720"/>
        <w:jc w:val="both"/>
        <w:rPr>
          <w:rFonts w:ascii="Times New Roman" w:eastAsia="Times New Roman" w:hAnsi="Times New Roman" w:cs="Times New Roman"/>
          <w:color w:val="000000"/>
          <w:sz w:val="24"/>
          <w:szCs w:val="24"/>
          <w:lang w:val="uk-UA" w:eastAsia="uk-UA"/>
        </w:rPr>
      </w:pPr>
      <w:r w:rsidRPr="00036060">
        <w:rPr>
          <w:rFonts w:ascii="Times New Roman" w:eastAsia="Times New Roman" w:hAnsi="Times New Roman" w:cs="Times New Roman"/>
          <w:color w:val="000000"/>
          <w:sz w:val="24"/>
          <w:szCs w:val="24"/>
          <w:lang w:val="uk-UA" w:eastAsia="uk-UA"/>
        </w:rPr>
        <w:t>Відповідність EN 840-3 або RAL GZ 951/1.</w:t>
      </w:r>
    </w:p>
    <w:p w14:paraId="1C2D5199"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Матеріал: первинний пластик високої щільності стійкий до ультрафіолетового випромінювання.</w:t>
      </w:r>
    </w:p>
    <w:p w14:paraId="11A02AAF"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Покриття металевих деталей: антикорозійне гальванічне покриття кронштейнів.</w:t>
      </w:r>
    </w:p>
    <w:p w14:paraId="489235B8"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 xml:space="preserve">Вантажопідйомність: не менше 510 кг. </w:t>
      </w:r>
    </w:p>
    <w:p w14:paraId="2C23ABE3"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Матеріал - поліетилен високої щільності (</w:t>
      </w:r>
      <w:bookmarkStart w:id="4" w:name="_Hlk151123368"/>
      <w:r w:rsidRPr="00036060">
        <w:rPr>
          <w:rFonts w:ascii="Times New Roman" w:eastAsia="Times New Roman" w:hAnsi="Times New Roman" w:cs="Times New Roman"/>
          <w:color w:val="000000"/>
          <w:sz w:val="24"/>
          <w:szCs w:val="24"/>
          <w:lang w:val="uk-UA" w:eastAsia="uk-UA"/>
        </w:rPr>
        <w:t>HDPE/PEHD</w:t>
      </w:r>
      <w:bookmarkEnd w:id="4"/>
      <w:r w:rsidRPr="00036060">
        <w:rPr>
          <w:rFonts w:ascii="Times New Roman" w:eastAsia="Times New Roman" w:hAnsi="Times New Roman" w:cs="Times New Roman"/>
          <w:color w:val="000000"/>
          <w:sz w:val="24"/>
          <w:szCs w:val="24"/>
          <w:lang w:val="uk-UA" w:eastAsia="uk-UA"/>
        </w:rPr>
        <w:t>).</w:t>
      </w:r>
    </w:p>
    <w:p w14:paraId="6F85E759" w14:textId="77777777" w:rsidR="00036060" w:rsidRPr="00036060" w:rsidRDefault="00036060" w:rsidP="00036060">
      <w:pPr>
        <w:spacing w:line="240" w:lineRule="auto"/>
        <w:ind w:firstLine="720"/>
        <w:jc w:val="both"/>
        <w:rPr>
          <w:rFonts w:ascii="Times New Roman" w:eastAsia="Times New Roman" w:hAnsi="Times New Roman" w:cs="Times New Roman"/>
          <w:color w:val="000000"/>
          <w:sz w:val="24"/>
          <w:szCs w:val="24"/>
          <w:lang w:val="uk-UA" w:eastAsia="uk-UA"/>
        </w:rPr>
      </w:pPr>
      <w:r w:rsidRPr="00036060">
        <w:rPr>
          <w:rFonts w:ascii="Times New Roman" w:eastAsia="Times New Roman" w:hAnsi="Times New Roman" w:cs="Times New Roman"/>
          <w:color w:val="000000"/>
          <w:sz w:val="24"/>
          <w:szCs w:val="24"/>
          <w:lang w:val="uk-UA" w:eastAsia="uk-UA"/>
        </w:rPr>
        <w:t xml:space="preserve">Колір – сірий. </w:t>
      </w:r>
    </w:p>
    <w:p w14:paraId="7F0930E6" w14:textId="77777777" w:rsidR="00036060" w:rsidRPr="00036060" w:rsidRDefault="00036060" w:rsidP="00036060">
      <w:pPr>
        <w:spacing w:line="240" w:lineRule="auto"/>
        <w:ind w:firstLine="720"/>
        <w:jc w:val="both"/>
        <w:rPr>
          <w:rFonts w:ascii="Times New Roman" w:eastAsia="Times New Roman" w:hAnsi="Times New Roman" w:cs="Times New Roman"/>
          <w:i/>
          <w:color w:val="000000"/>
          <w:sz w:val="24"/>
          <w:szCs w:val="24"/>
          <w:lang w:val="uk-UA" w:eastAsia="uk-UA"/>
        </w:rPr>
      </w:pPr>
      <w:r w:rsidRPr="00036060">
        <w:rPr>
          <w:rFonts w:ascii="Times New Roman" w:eastAsia="Times New Roman" w:hAnsi="Times New Roman" w:cs="Times New Roman"/>
          <w:color w:val="000000"/>
          <w:sz w:val="24"/>
          <w:szCs w:val="24"/>
          <w:lang w:val="uk-UA" w:eastAsia="uk-UA"/>
        </w:rPr>
        <w:t xml:space="preserve">Стійкість до ультрафіолетового випромінювання – </w:t>
      </w:r>
      <w:r w:rsidRPr="00036060">
        <w:rPr>
          <w:rFonts w:ascii="Times New Roman" w:eastAsia="Times New Roman" w:hAnsi="Times New Roman" w:cs="Times New Roman"/>
          <w:i/>
          <w:color w:val="000000"/>
          <w:sz w:val="24"/>
          <w:szCs w:val="24"/>
          <w:lang w:val="uk-UA" w:eastAsia="uk-UA"/>
        </w:rPr>
        <w:t>так.</w:t>
      </w:r>
    </w:p>
    <w:p w14:paraId="1EA5D33B" w14:textId="77777777" w:rsidR="00036060" w:rsidRPr="00036060" w:rsidRDefault="00036060" w:rsidP="00036060">
      <w:pPr>
        <w:spacing w:line="240" w:lineRule="auto"/>
        <w:ind w:firstLine="720"/>
        <w:jc w:val="both"/>
        <w:rPr>
          <w:rFonts w:ascii="Times New Roman" w:eastAsia="Times New Roman" w:hAnsi="Times New Roman" w:cs="Times New Roman"/>
          <w:color w:val="000000"/>
          <w:sz w:val="24"/>
          <w:szCs w:val="24"/>
          <w:lang w:val="uk-UA" w:eastAsia="uk-UA"/>
        </w:rPr>
      </w:pPr>
      <w:r w:rsidRPr="00036060">
        <w:rPr>
          <w:rFonts w:ascii="Times New Roman" w:eastAsia="Times New Roman" w:hAnsi="Times New Roman" w:cs="Times New Roman"/>
          <w:color w:val="000000"/>
          <w:sz w:val="24"/>
          <w:szCs w:val="24"/>
          <w:lang w:val="uk-UA" w:eastAsia="uk-UA"/>
        </w:rPr>
        <w:t xml:space="preserve">Стійкість до низької та високої температури – </w:t>
      </w:r>
      <w:r w:rsidRPr="00036060">
        <w:rPr>
          <w:rFonts w:ascii="Times New Roman" w:eastAsia="Times New Roman" w:hAnsi="Times New Roman" w:cs="Times New Roman"/>
          <w:i/>
          <w:color w:val="000000"/>
          <w:sz w:val="24"/>
          <w:szCs w:val="24"/>
          <w:lang w:val="uk-UA" w:eastAsia="uk-UA"/>
        </w:rPr>
        <w:t>так.</w:t>
      </w:r>
    </w:p>
    <w:p w14:paraId="5AA532A8"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sz w:val="24"/>
          <w:szCs w:val="24"/>
          <w:lang w:val="uk-UA" w:eastAsia="uk-UA"/>
        </w:rPr>
        <w:t>Кришка – сферична кришка в кришці (подвійна).</w:t>
      </w:r>
    </w:p>
    <w:p w14:paraId="0E954807"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Стан – новий.</w:t>
      </w:r>
    </w:p>
    <w:p w14:paraId="0FF8E4BA" w14:textId="77777777" w:rsidR="00036060" w:rsidRPr="00036060" w:rsidRDefault="00036060" w:rsidP="00036060">
      <w:pPr>
        <w:spacing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Рік виготовлення – не раніше 2022 року.</w:t>
      </w:r>
    </w:p>
    <w:p w14:paraId="5A6B5F2D" w14:textId="77777777" w:rsidR="00036060" w:rsidRPr="00036060" w:rsidRDefault="00036060" w:rsidP="00036060">
      <w:pPr>
        <w:spacing w:line="240" w:lineRule="auto"/>
        <w:ind w:firstLine="708"/>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На корпусі контейнера мають бути ручки для ручного переміщування контейнера вантажниками. Контейнери мають бути встановлені на чотирьох колесах з можливістю переміщення в горизонтальній площині. Колеса контейнерів мають бути оснащені гальмами на два колеса.</w:t>
      </w:r>
    </w:p>
    <w:p w14:paraId="642F369C" w14:textId="77777777" w:rsidR="00036060" w:rsidRPr="00036060" w:rsidRDefault="00036060" w:rsidP="00036060">
      <w:pPr>
        <w:spacing w:line="240" w:lineRule="auto"/>
        <w:ind w:firstLine="708"/>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Конструкції контейнерів мають забезпечувати їх зачіплювання та підіймання і перевантажування відходів у спеціально обладнані транспортні засоби. Стінки контейнера повинні мати ребра жорсткості, не менше 2 на кожній стінці.</w:t>
      </w:r>
    </w:p>
    <w:p w14:paraId="024EE2C8" w14:textId="77777777" w:rsidR="00036060" w:rsidRPr="00036060" w:rsidRDefault="00036060" w:rsidP="00036060">
      <w:pPr>
        <w:spacing w:after="120"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Боковий захват у вигляді цапфи з посиленою запресованою не знімною металевою трубкою. Для забезпечення безпеки при вивантаженні цапфа повинна щільно прилягати до контейнера. </w:t>
      </w:r>
    </w:p>
    <w:p w14:paraId="275EB98C" w14:textId="77777777" w:rsidR="00036060" w:rsidRPr="00036060" w:rsidRDefault="00036060" w:rsidP="00036060">
      <w:pPr>
        <w:spacing w:after="120"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Передній захват у вигляді двоступеневої планки, яка посилена частково ситовидним контуром ребр.</w:t>
      </w:r>
      <w:r w:rsidRPr="00036060">
        <w:rPr>
          <w:rFonts w:ascii="Times New Roman" w:eastAsia="Times New Roman" w:hAnsi="Times New Roman" w:cs="Times New Roman"/>
          <w:sz w:val="24"/>
          <w:szCs w:val="24"/>
          <w:lang w:val="uk-UA" w:eastAsia="uk-UA"/>
        </w:rPr>
        <w:t xml:space="preserve"> </w:t>
      </w:r>
      <w:r w:rsidRPr="00036060">
        <w:rPr>
          <w:rFonts w:ascii="Times New Roman" w:eastAsia="Times New Roman" w:hAnsi="Times New Roman" w:cs="Times New Roman"/>
          <w:color w:val="000000"/>
          <w:sz w:val="24"/>
          <w:szCs w:val="24"/>
          <w:lang w:val="uk-UA" w:eastAsia="uk-UA"/>
        </w:rPr>
        <w:t>Кришка повинна повністю закривати отвір контейнера.</w:t>
      </w:r>
    </w:p>
    <w:p w14:paraId="7800EDC0" w14:textId="77777777" w:rsidR="00036060" w:rsidRPr="00036060" w:rsidRDefault="00036060" w:rsidP="00036060">
      <w:pPr>
        <w:spacing w:after="120" w:line="240" w:lineRule="auto"/>
        <w:ind w:firstLine="72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Кожен контейнер повинен мати на корпусі таке маркування:</w:t>
      </w:r>
    </w:p>
    <w:p w14:paraId="56ADD0F1" w14:textId="77777777" w:rsidR="00036060" w:rsidRPr="00036060" w:rsidRDefault="00036060" w:rsidP="00036060">
      <w:pPr>
        <w:numPr>
          <w:ilvl w:val="0"/>
          <w:numId w:val="27"/>
        </w:numPr>
        <w:spacing w:after="12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номер європейського стандарту (EN 840-3 або RAL GZ 951/1);</w:t>
      </w:r>
    </w:p>
    <w:p w14:paraId="6535807F" w14:textId="77777777" w:rsidR="00036060" w:rsidRPr="00036060" w:rsidRDefault="00036060" w:rsidP="00036060">
      <w:pPr>
        <w:numPr>
          <w:ilvl w:val="0"/>
          <w:numId w:val="27"/>
        </w:numPr>
        <w:spacing w:after="12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номінальний об’єм;</w:t>
      </w:r>
    </w:p>
    <w:p w14:paraId="508F64E6" w14:textId="77777777" w:rsidR="00036060" w:rsidRPr="00036060" w:rsidRDefault="00036060" w:rsidP="00036060">
      <w:pPr>
        <w:numPr>
          <w:ilvl w:val="0"/>
          <w:numId w:val="27"/>
        </w:numPr>
        <w:spacing w:after="12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найменування виробника або товарний знак;</w:t>
      </w:r>
    </w:p>
    <w:p w14:paraId="281EA073" w14:textId="77777777" w:rsidR="00036060" w:rsidRPr="00036060" w:rsidRDefault="00036060" w:rsidP="00036060">
      <w:pPr>
        <w:numPr>
          <w:ilvl w:val="0"/>
          <w:numId w:val="27"/>
        </w:numPr>
        <w:spacing w:after="12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загальна доступна маса, в кілограмах;</w:t>
      </w:r>
    </w:p>
    <w:p w14:paraId="39FE2DE6" w14:textId="77777777" w:rsidR="00036060" w:rsidRPr="00036060" w:rsidRDefault="00036060" w:rsidP="00036060">
      <w:pPr>
        <w:numPr>
          <w:ilvl w:val="0"/>
          <w:numId w:val="27"/>
        </w:numPr>
        <w:spacing w:after="16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рік і місяць виготовлення;</w:t>
      </w:r>
    </w:p>
    <w:p w14:paraId="6733AD64" w14:textId="77777777" w:rsidR="00036060" w:rsidRPr="00036060" w:rsidRDefault="00036060" w:rsidP="00036060">
      <w:pPr>
        <w:numPr>
          <w:ilvl w:val="0"/>
          <w:numId w:val="27"/>
        </w:numPr>
        <w:spacing w:after="16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маркування, яке підтверджує, що контейнер виготовлений з HDPE/PEHD;</w:t>
      </w:r>
    </w:p>
    <w:p w14:paraId="448FB131" w14:textId="77777777" w:rsidR="00036060" w:rsidRPr="00036060" w:rsidRDefault="00036060" w:rsidP="00036060">
      <w:pPr>
        <w:numPr>
          <w:ilvl w:val="0"/>
          <w:numId w:val="27"/>
        </w:numPr>
        <w:spacing w:after="120" w:line="240" w:lineRule="auto"/>
        <w:ind w:left="1800"/>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інші маркування, які містить контейнер;</w:t>
      </w:r>
    </w:p>
    <w:p w14:paraId="578D72CD" w14:textId="77777777" w:rsidR="00036060" w:rsidRPr="00036060" w:rsidRDefault="00036060" w:rsidP="00036060">
      <w:pPr>
        <w:spacing w:after="120" w:line="240" w:lineRule="auto"/>
        <w:ind w:firstLine="284"/>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color w:val="000000"/>
          <w:sz w:val="24"/>
          <w:szCs w:val="24"/>
          <w:lang w:val="uk-UA" w:eastAsia="uk-UA"/>
        </w:rPr>
        <w:t>Учасник має надати дійсний висновок державної санітарно-епідеміологічної експертизи на товар.</w:t>
      </w:r>
    </w:p>
    <w:p w14:paraId="6879FFAE" w14:textId="77777777" w:rsidR="00036060" w:rsidRPr="00036060" w:rsidRDefault="00036060" w:rsidP="00036060">
      <w:pPr>
        <w:spacing w:after="160" w:line="252" w:lineRule="auto"/>
        <w:jc w:val="both"/>
        <w:rPr>
          <w:rFonts w:ascii="Times New Roman" w:eastAsia="Times New Roman" w:hAnsi="Times New Roman" w:cs="Times New Roman"/>
          <w:i/>
          <w:szCs w:val="24"/>
          <w:lang w:val="uk-UA" w:eastAsia="uk-UA"/>
        </w:rPr>
      </w:pPr>
      <w:r w:rsidRPr="00036060">
        <w:rPr>
          <w:rFonts w:ascii="Times New Roman" w:eastAsia="Times New Roman" w:hAnsi="Times New Roman" w:cs="Times New Roman"/>
          <w:i/>
          <w:color w:val="000000"/>
          <w:szCs w:val="24"/>
          <w:lang w:val="uk-UA" w:eastAsia="uk-UA"/>
        </w:rPr>
        <w:lastRenderedPageBreak/>
        <w:t>*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менша вантажопідйомність; відсутні ребра жорсткості на кожній стінці контейнера; відсутні ручки на корпусі; відсутність ситовидного контуру ребр жорсткості; відсутні необхідні маркування тощо.</w:t>
      </w:r>
    </w:p>
    <w:p w14:paraId="2B52B4EB" w14:textId="77777777" w:rsidR="00036060" w:rsidRPr="00036060" w:rsidRDefault="00036060" w:rsidP="00036060">
      <w:pPr>
        <w:spacing w:after="160" w:line="252" w:lineRule="auto"/>
        <w:ind w:firstLine="284"/>
        <w:jc w:val="both"/>
        <w:rPr>
          <w:rFonts w:ascii="Times New Roman" w:eastAsia="Times New Roman" w:hAnsi="Times New Roman" w:cs="Times New Roman"/>
          <w:i/>
          <w:szCs w:val="24"/>
          <w:lang w:val="uk-UA" w:eastAsia="uk-UA"/>
        </w:rPr>
      </w:pPr>
      <w:r w:rsidRPr="00036060">
        <w:rPr>
          <w:rFonts w:ascii="Times New Roman" w:eastAsia="Times New Roman" w:hAnsi="Times New Roman" w:cs="Times New Roman"/>
          <w:i/>
          <w:color w:val="000000"/>
          <w:szCs w:val="24"/>
          <w:lang w:val="uk-UA" w:eastAsia="uk-UA"/>
        </w:rPr>
        <w:t>Не гіршими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14:paraId="1EF354C5" w14:textId="77777777" w:rsidR="00036060" w:rsidRPr="00036060" w:rsidRDefault="00036060" w:rsidP="00036060">
      <w:pPr>
        <w:spacing w:after="120" w:line="240" w:lineRule="auto"/>
        <w:ind w:firstLine="284"/>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sz w:val="24"/>
          <w:szCs w:val="24"/>
          <w:lang w:val="uk-UA" w:eastAsia="uk-UA"/>
        </w:rPr>
        <w:t>У складі пропозиції Учасник надає:</w:t>
      </w:r>
    </w:p>
    <w:p w14:paraId="7807C249" w14:textId="77777777" w:rsidR="00036060" w:rsidRPr="00036060" w:rsidRDefault="00036060" w:rsidP="00036060">
      <w:pPr>
        <w:spacing w:line="240" w:lineRule="auto"/>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sz w:val="24"/>
          <w:szCs w:val="24"/>
          <w:lang w:val="uk-UA" w:eastAsia="uk-UA"/>
        </w:rPr>
        <w:t>- «живі» фото товару, який пропонує учасник в рамках даної закупівлі (кольорові, повинні бути належного рівня якості) які повно і чітко відображають товар: загальний вид зі всіх боків та детальні фото корпусу контейнера; ручок контейнера; кришки; фото якими ребрами жорсткості посилена двоступенева планка; бокової цапфи; маркування на контейнері, яке підтверджує виробника та відповідність стандарту EN 840-3 або RAL GZ 951/1. Всі фотографії повинні бути зроблені з однієї одиниці товару та відображати контейнер, який відповідає всім вимогам встановленим у цьому Додатку;</w:t>
      </w:r>
    </w:p>
    <w:p w14:paraId="5CB5579D" w14:textId="77777777" w:rsidR="00036060" w:rsidRPr="00036060" w:rsidRDefault="00036060" w:rsidP="00036060">
      <w:pPr>
        <w:spacing w:line="240" w:lineRule="auto"/>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sz w:val="24"/>
          <w:szCs w:val="24"/>
          <w:lang w:val="uk-UA" w:eastAsia="uk-UA"/>
        </w:rPr>
        <w:t>- паспорт від виробника на товар (якщо Товар іноземного виробництва, обов’язково надати оригінал та переклад українською мовою);</w:t>
      </w:r>
    </w:p>
    <w:p w14:paraId="33EF0DDC" w14:textId="77777777" w:rsidR="00036060" w:rsidRPr="00036060" w:rsidRDefault="00036060" w:rsidP="00036060">
      <w:pPr>
        <w:spacing w:line="240" w:lineRule="auto"/>
        <w:jc w:val="both"/>
        <w:rPr>
          <w:rFonts w:ascii="Times New Roman" w:eastAsia="Times New Roman" w:hAnsi="Times New Roman" w:cs="Times New Roman"/>
          <w:sz w:val="24"/>
          <w:szCs w:val="24"/>
          <w:lang w:val="uk-UA" w:eastAsia="uk-UA"/>
        </w:rPr>
      </w:pPr>
      <w:r w:rsidRPr="00036060">
        <w:rPr>
          <w:rFonts w:ascii="Times New Roman" w:eastAsia="Times New Roman" w:hAnsi="Times New Roman" w:cs="Times New Roman"/>
          <w:sz w:val="24"/>
          <w:szCs w:val="24"/>
          <w:lang w:val="uk-UA" w:eastAsia="uk-UA"/>
        </w:rPr>
        <w:t>- актуальні сертифікати EN 840-3 або RAL GZ 951/1. Надати сертифікати з перекладом.</w:t>
      </w:r>
    </w:p>
    <w:p w14:paraId="74F37301" w14:textId="77777777" w:rsidR="00036060" w:rsidRPr="00036060" w:rsidRDefault="00036060" w:rsidP="00036060">
      <w:pPr>
        <w:spacing w:after="120" w:line="240" w:lineRule="auto"/>
        <w:jc w:val="both"/>
        <w:rPr>
          <w:rFonts w:ascii="Times New Roman" w:eastAsia="Times New Roman" w:hAnsi="Times New Roman" w:cs="Times New Roman"/>
          <w:color w:val="000000"/>
          <w:sz w:val="24"/>
          <w:szCs w:val="24"/>
          <w:lang w:val="uk-UA" w:eastAsia="uk-UA"/>
        </w:rPr>
      </w:pPr>
    </w:p>
    <w:p w14:paraId="3A8FF582" w14:textId="77777777" w:rsidR="00036060" w:rsidRPr="00036060" w:rsidRDefault="00036060" w:rsidP="00036060">
      <w:pPr>
        <w:spacing w:after="120" w:line="240" w:lineRule="auto"/>
        <w:ind w:firstLine="284"/>
        <w:jc w:val="both"/>
        <w:rPr>
          <w:rFonts w:ascii="Times New Roman" w:eastAsia="Times New Roman" w:hAnsi="Times New Roman" w:cs="Times New Roman"/>
          <w:color w:val="000000"/>
          <w:sz w:val="24"/>
          <w:szCs w:val="24"/>
          <w:lang w:val="uk-UA" w:eastAsia="uk-UA"/>
        </w:rPr>
      </w:pPr>
      <w:r w:rsidRPr="00036060">
        <w:rPr>
          <w:rFonts w:ascii="Times New Roman" w:eastAsia="Times New Roman" w:hAnsi="Times New Roman" w:cs="Times New Roman"/>
          <w:color w:val="000000"/>
          <w:sz w:val="24"/>
          <w:szCs w:val="24"/>
          <w:lang w:val="uk-UA" w:eastAsia="uk-UA"/>
        </w:rPr>
        <w:t xml:space="preserve">Термін поставки: з моменту отримання заявки Замовника протягом 10 календарних днів. </w:t>
      </w:r>
    </w:p>
    <w:p w14:paraId="3FCA57B7" w14:textId="77777777" w:rsidR="00036060" w:rsidRPr="00036060" w:rsidRDefault="00036060" w:rsidP="00036060">
      <w:pPr>
        <w:spacing w:after="120" w:line="240" w:lineRule="auto"/>
        <w:ind w:firstLine="284"/>
        <w:jc w:val="both"/>
        <w:rPr>
          <w:rFonts w:ascii="Times New Roman" w:eastAsia="Times New Roman" w:hAnsi="Times New Roman" w:cs="Times New Roman"/>
          <w:i/>
          <w:sz w:val="24"/>
          <w:szCs w:val="24"/>
          <w:lang w:val="uk-UA" w:eastAsia="uk-UA"/>
        </w:rPr>
      </w:pPr>
      <w:r w:rsidRPr="00036060">
        <w:rPr>
          <w:rFonts w:ascii="Times New Roman" w:eastAsia="Times New Roman" w:hAnsi="Times New Roman" w:cs="Times New Roman"/>
          <w:color w:val="000000"/>
          <w:sz w:val="24"/>
          <w:szCs w:val="24"/>
          <w:lang w:val="uk-UA" w:eastAsia="uk-UA"/>
        </w:rPr>
        <w:t>Місце поставки: постачання товару здійснюється відповідно до заявок Замовника за адресою: вул. Білецького-Носенка,7, м. Прилуки, Чернігівська область, 17500.</w:t>
      </w:r>
    </w:p>
    <w:p w14:paraId="35EC8E6D" w14:textId="00AEA57F" w:rsidR="0017009C" w:rsidRPr="0017009C" w:rsidRDefault="0017009C" w:rsidP="0017009C">
      <w:pPr>
        <w:widowControl w:val="0"/>
        <w:tabs>
          <w:tab w:val="left" w:pos="567"/>
        </w:tabs>
        <w:spacing w:line="240" w:lineRule="auto"/>
        <w:ind w:right="102"/>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b/>
          <w:bCs/>
          <w:color w:val="000000"/>
          <w:sz w:val="24"/>
          <w:szCs w:val="24"/>
          <w:lang w:val="uk-UA" w:eastAsia="uk-UA"/>
        </w:rPr>
        <w:t>Гарантійний термін: не менше 12 місяців з моменту поставки</w:t>
      </w:r>
      <w:r w:rsidR="00100175">
        <w:rPr>
          <w:rFonts w:ascii="Times New Roman" w:eastAsia="Times New Roman" w:hAnsi="Times New Roman" w:cs="Times New Roman"/>
          <w:b/>
          <w:bCs/>
          <w:color w:val="000000"/>
          <w:sz w:val="24"/>
          <w:szCs w:val="24"/>
          <w:lang w:val="uk-UA" w:eastAsia="uk-UA"/>
        </w:rPr>
        <w:t>.</w:t>
      </w:r>
    </w:p>
    <w:p w14:paraId="4F20C86F" w14:textId="77777777" w:rsidR="0017009C" w:rsidRPr="0017009C" w:rsidRDefault="0017009C" w:rsidP="0017009C">
      <w:pPr>
        <w:widowControl w:val="0"/>
        <w:shd w:val="clear" w:color="auto" w:fill="FFFFFF"/>
        <w:tabs>
          <w:tab w:val="left" w:pos="567"/>
        </w:tabs>
        <w:spacing w:line="240" w:lineRule="auto"/>
        <w:ind w:left="360" w:right="102"/>
        <w:jc w:val="both"/>
        <w:rPr>
          <w:rFonts w:ascii="Times New Roman" w:eastAsia="Times New Roman" w:hAnsi="Times New Roman" w:cs="Times New Roman"/>
          <w:b/>
          <w:bCs/>
          <w:color w:val="000000"/>
          <w:lang w:val="uk-UA" w:eastAsia="uk-UA"/>
        </w:rPr>
      </w:pPr>
    </w:p>
    <w:p w14:paraId="37B62630" w14:textId="77777777" w:rsidR="0017009C" w:rsidRPr="0017009C" w:rsidRDefault="0017009C" w:rsidP="0017009C">
      <w:pPr>
        <w:widowControl w:val="0"/>
        <w:shd w:val="clear" w:color="auto" w:fill="FFFFFF"/>
        <w:tabs>
          <w:tab w:val="left" w:pos="567"/>
        </w:tabs>
        <w:spacing w:line="240" w:lineRule="auto"/>
        <w:ind w:right="102"/>
        <w:jc w:val="both"/>
        <w:rPr>
          <w:rFonts w:ascii="Times New Roman" w:eastAsia="Times New Roman" w:hAnsi="Times New Roman" w:cs="Times New Roman"/>
          <w:b/>
          <w:bCs/>
          <w:i/>
          <w:color w:val="000000"/>
          <w:sz w:val="24"/>
          <w:szCs w:val="24"/>
          <w:lang w:val="uk-UA" w:eastAsia="uk-UA"/>
        </w:rPr>
      </w:pPr>
      <w:r w:rsidRPr="0017009C">
        <w:rPr>
          <w:rFonts w:ascii="Times New Roman" w:eastAsia="Times New Roman" w:hAnsi="Times New Roman" w:cs="Times New Roman"/>
          <w:b/>
          <w:bCs/>
          <w:i/>
          <w:color w:val="000000"/>
          <w:sz w:val="24"/>
          <w:szCs w:val="24"/>
          <w:lang w:val="uk-UA" w:eastAsia="uk-UA"/>
        </w:rPr>
        <w:t>ІІ. Контейнер металевий для ТПВ, 750л</w:t>
      </w:r>
    </w:p>
    <w:p w14:paraId="61E3CD70" w14:textId="083B33AA" w:rsidR="0017009C" w:rsidRPr="00BD1F2D" w:rsidRDefault="0017009C" w:rsidP="00BD1F2D">
      <w:pPr>
        <w:spacing w:line="240" w:lineRule="auto"/>
        <w:ind w:firstLine="720"/>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Кількість – 10  шт</w:t>
      </w:r>
      <w:r w:rsidR="00BD1F2D">
        <w:rPr>
          <w:rFonts w:ascii="Times New Roman" w:eastAsia="Times New Roman" w:hAnsi="Times New Roman" w:cs="Times New Roman"/>
          <w:color w:val="000000"/>
          <w:sz w:val="24"/>
          <w:szCs w:val="24"/>
          <w:lang w:val="uk-UA" w:eastAsia="uk-UA"/>
        </w:rPr>
        <w:t>.</w:t>
      </w:r>
    </w:p>
    <w:p w14:paraId="7B4D1EE5" w14:textId="6239A865" w:rsidR="0017009C" w:rsidRPr="00BD1F2D" w:rsidRDefault="0017009C" w:rsidP="00BD1F2D">
      <w:pPr>
        <w:spacing w:line="240" w:lineRule="auto"/>
        <w:ind w:firstLine="720"/>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Місткість: 0,75 м³ (750л)</w:t>
      </w:r>
      <w:r w:rsidR="00BD1F2D">
        <w:rPr>
          <w:rFonts w:ascii="Times New Roman" w:eastAsia="Times New Roman" w:hAnsi="Times New Roman" w:cs="Times New Roman"/>
          <w:color w:val="000000"/>
          <w:sz w:val="24"/>
          <w:szCs w:val="24"/>
          <w:lang w:val="uk-UA" w:eastAsia="uk-UA"/>
        </w:rPr>
        <w:t>.</w:t>
      </w:r>
    </w:p>
    <w:p w14:paraId="58A735E5" w14:textId="58FE07E7" w:rsidR="0017009C" w:rsidRPr="00BD1F2D" w:rsidRDefault="0017009C" w:rsidP="00BD1F2D">
      <w:pPr>
        <w:spacing w:line="240" w:lineRule="auto"/>
        <w:ind w:left="709"/>
        <w:jc w:val="both"/>
        <w:rPr>
          <w:rFonts w:ascii="Times New Roman" w:eastAsia="Times New Roman" w:hAnsi="Times New Roman" w:cs="Times New Roman"/>
          <w:color w:val="000000"/>
          <w:sz w:val="24"/>
          <w:szCs w:val="24"/>
          <w:lang w:val="uk-UA" w:eastAsia="uk-UA"/>
        </w:rPr>
      </w:pPr>
      <w:r w:rsidRPr="00BD1F2D">
        <w:rPr>
          <w:rFonts w:ascii="Times New Roman" w:eastAsia="Times New Roman" w:hAnsi="Times New Roman" w:cs="Times New Roman"/>
          <w:color w:val="000000"/>
          <w:sz w:val="24"/>
          <w:szCs w:val="24"/>
          <w:lang w:val="uk-UA" w:eastAsia="uk-UA"/>
        </w:rPr>
        <w:t>Виготовлений згідно з ДСТУ 8476:2015</w:t>
      </w:r>
      <w:r w:rsidR="00BD1F2D">
        <w:rPr>
          <w:rFonts w:ascii="Times New Roman" w:eastAsia="Times New Roman" w:hAnsi="Times New Roman" w:cs="Times New Roman"/>
          <w:color w:val="000000"/>
          <w:sz w:val="24"/>
          <w:szCs w:val="24"/>
          <w:lang w:val="uk-UA" w:eastAsia="uk-UA"/>
        </w:rPr>
        <w:t>.</w:t>
      </w:r>
    </w:p>
    <w:p w14:paraId="21CB7207" w14:textId="372FAB62" w:rsidR="0017009C" w:rsidRPr="00BD1F2D" w:rsidRDefault="0017009C" w:rsidP="00BD1F2D">
      <w:pPr>
        <w:spacing w:line="240" w:lineRule="auto"/>
        <w:ind w:left="709"/>
        <w:jc w:val="both"/>
        <w:rPr>
          <w:rFonts w:ascii="Times New Roman" w:eastAsia="Times New Roman" w:hAnsi="Times New Roman" w:cs="Times New Roman"/>
          <w:color w:val="000000"/>
          <w:sz w:val="24"/>
          <w:szCs w:val="24"/>
          <w:lang w:val="uk-UA" w:eastAsia="uk-UA"/>
        </w:rPr>
      </w:pPr>
      <w:r w:rsidRPr="00BD1F2D">
        <w:rPr>
          <w:rFonts w:ascii="Times New Roman" w:eastAsia="Times New Roman" w:hAnsi="Times New Roman" w:cs="Times New Roman"/>
          <w:color w:val="000000"/>
          <w:sz w:val="24"/>
          <w:szCs w:val="24"/>
          <w:lang w:val="uk-UA" w:eastAsia="uk-UA"/>
        </w:rPr>
        <w:t xml:space="preserve">Колір </w:t>
      </w:r>
      <w:r w:rsidR="00BD1F2D">
        <w:rPr>
          <w:rFonts w:ascii="Times New Roman" w:eastAsia="Times New Roman" w:hAnsi="Times New Roman" w:cs="Times New Roman"/>
          <w:color w:val="000000"/>
          <w:sz w:val="24"/>
          <w:szCs w:val="24"/>
          <w:lang w:val="uk-UA" w:eastAsia="uk-UA"/>
        </w:rPr>
        <w:t>–</w:t>
      </w:r>
      <w:r w:rsidRPr="00BD1F2D">
        <w:rPr>
          <w:rFonts w:ascii="Times New Roman" w:eastAsia="Times New Roman" w:hAnsi="Times New Roman" w:cs="Times New Roman"/>
          <w:color w:val="000000"/>
          <w:sz w:val="24"/>
          <w:szCs w:val="24"/>
          <w:lang w:val="uk-UA" w:eastAsia="uk-UA"/>
        </w:rPr>
        <w:t xml:space="preserve"> зелений</w:t>
      </w:r>
      <w:r w:rsidR="00BD1F2D">
        <w:rPr>
          <w:rFonts w:ascii="Times New Roman" w:eastAsia="Times New Roman" w:hAnsi="Times New Roman" w:cs="Times New Roman"/>
          <w:color w:val="000000"/>
          <w:sz w:val="24"/>
          <w:szCs w:val="24"/>
          <w:lang w:val="uk-UA" w:eastAsia="uk-UA"/>
        </w:rPr>
        <w:t>.</w:t>
      </w:r>
    </w:p>
    <w:p w14:paraId="14E2363C" w14:textId="01A79B30"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bCs/>
          <w:i/>
          <w:iCs/>
          <w:color w:val="000000"/>
          <w:sz w:val="24"/>
          <w:szCs w:val="24"/>
          <w:lang w:val="uk-UA" w:eastAsia="uk-UA"/>
        </w:rPr>
        <w:t>Форма</w:t>
      </w:r>
      <w:r w:rsidRPr="00BD1F2D">
        <w:rPr>
          <w:rFonts w:ascii="Times New Roman" w:eastAsia="Times New Roman" w:hAnsi="Times New Roman" w:cs="Times New Roman"/>
          <w:color w:val="000000"/>
          <w:sz w:val="24"/>
          <w:szCs w:val="24"/>
          <w:lang w:val="uk-UA" w:eastAsia="uk-UA"/>
        </w:rPr>
        <w:t> – перевернута усічена 4-х</w:t>
      </w:r>
      <w:r w:rsidR="00DA62D7">
        <w:rPr>
          <w:rFonts w:ascii="Times New Roman" w:eastAsia="Times New Roman" w:hAnsi="Times New Roman" w:cs="Times New Roman"/>
          <w:color w:val="000000"/>
          <w:sz w:val="24"/>
          <w:szCs w:val="24"/>
          <w:lang w:val="uk-UA" w:eastAsia="uk-UA"/>
        </w:rPr>
        <w:t>-</w:t>
      </w:r>
      <w:r w:rsidRPr="00BD1F2D">
        <w:rPr>
          <w:rFonts w:ascii="Times New Roman" w:eastAsia="Times New Roman" w:hAnsi="Times New Roman" w:cs="Times New Roman"/>
          <w:color w:val="000000"/>
          <w:sz w:val="24"/>
          <w:szCs w:val="24"/>
          <w:lang w:val="uk-UA" w:eastAsia="uk-UA"/>
        </w:rPr>
        <w:t>гранна піраміда з квадратом в основі і місці січення</w:t>
      </w:r>
      <w:r w:rsidR="00BD1F2D">
        <w:rPr>
          <w:rFonts w:ascii="Times New Roman" w:eastAsia="Times New Roman" w:hAnsi="Times New Roman" w:cs="Times New Roman"/>
          <w:color w:val="000000"/>
          <w:sz w:val="24"/>
          <w:szCs w:val="24"/>
          <w:lang w:val="uk-UA" w:eastAsia="uk-UA"/>
        </w:rPr>
        <w:t>.</w:t>
      </w:r>
    </w:p>
    <w:p w14:paraId="45475E68" w14:textId="2243C9B4"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bCs/>
          <w:i/>
          <w:iCs/>
          <w:color w:val="000000"/>
          <w:sz w:val="24"/>
          <w:szCs w:val="24"/>
          <w:lang w:val="uk-UA" w:eastAsia="uk-UA"/>
        </w:rPr>
        <w:t>Матеріал</w:t>
      </w:r>
      <w:r w:rsidRPr="00BD1F2D">
        <w:rPr>
          <w:rFonts w:ascii="Times New Roman" w:eastAsia="Times New Roman" w:hAnsi="Times New Roman" w:cs="Times New Roman"/>
          <w:color w:val="000000"/>
          <w:sz w:val="24"/>
          <w:szCs w:val="24"/>
          <w:lang w:val="uk-UA" w:eastAsia="uk-UA"/>
        </w:rPr>
        <w:t xml:space="preserve"> – сталевий лист г/к ст. 3, куток 40*40*3</w:t>
      </w:r>
      <w:r w:rsidR="00BD1F2D">
        <w:rPr>
          <w:rFonts w:ascii="Times New Roman" w:eastAsia="Times New Roman" w:hAnsi="Times New Roman" w:cs="Times New Roman"/>
          <w:color w:val="000000"/>
          <w:sz w:val="24"/>
          <w:szCs w:val="24"/>
          <w:lang w:val="uk-UA" w:eastAsia="uk-UA"/>
        </w:rPr>
        <w:t>.</w:t>
      </w:r>
    </w:p>
    <w:p w14:paraId="5DFDA7FA" w14:textId="1D9DC07B"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Товщина бокових стінок – 2 мм</w:t>
      </w:r>
      <w:r w:rsidR="00BD1F2D">
        <w:rPr>
          <w:rFonts w:ascii="Times New Roman" w:eastAsia="Times New Roman" w:hAnsi="Times New Roman" w:cs="Times New Roman"/>
          <w:color w:val="000000"/>
          <w:sz w:val="24"/>
          <w:szCs w:val="24"/>
          <w:lang w:val="uk-UA" w:eastAsia="uk-UA"/>
        </w:rPr>
        <w:t>.</w:t>
      </w:r>
    </w:p>
    <w:p w14:paraId="672206BF" w14:textId="47EDEA1A"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Товщина днища – 2 мм</w:t>
      </w:r>
      <w:r w:rsidR="00BD1F2D">
        <w:rPr>
          <w:rFonts w:ascii="Times New Roman" w:eastAsia="Times New Roman" w:hAnsi="Times New Roman" w:cs="Times New Roman"/>
          <w:color w:val="000000"/>
          <w:sz w:val="24"/>
          <w:szCs w:val="24"/>
          <w:lang w:val="uk-UA" w:eastAsia="uk-UA"/>
        </w:rPr>
        <w:t>.</w:t>
      </w:r>
    </w:p>
    <w:p w14:paraId="1F69C0EE" w14:textId="23C0752C"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xml:space="preserve">- Верхня рама отвору </w:t>
      </w:r>
      <w:r w:rsidR="00BD1F2D">
        <w:rPr>
          <w:rFonts w:ascii="Times New Roman" w:eastAsia="Times New Roman" w:hAnsi="Times New Roman" w:cs="Times New Roman"/>
          <w:color w:val="000000"/>
          <w:sz w:val="24"/>
          <w:szCs w:val="24"/>
          <w:lang w:val="uk-UA" w:eastAsia="uk-UA"/>
        </w:rPr>
        <w:t xml:space="preserve">має бути </w:t>
      </w:r>
      <w:r w:rsidRPr="00BD1F2D">
        <w:rPr>
          <w:rFonts w:ascii="Times New Roman" w:eastAsia="Times New Roman" w:hAnsi="Times New Roman" w:cs="Times New Roman"/>
          <w:color w:val="000000"/>
          <w:sz w:val="24"/>
          <w:szCs w:val="24"/>
          <w:lang w:val="uk-UA" w:eastAsia="uk-UA"/>
        </w:rPr>
        <w:t>виконана з  металевого катаного рівнополичного  кутника 40*40*3</w:t>
      </w:r>
      <w:r w:rsidR="00BD1F2D">
        <w:rPr>
          <w:rFonts w:ascii="Times New Roman" w:eastAsia="Times New Roman" w:hAnsi="Times New Roman" w:cs="Times New Roman"/>
          <w:color w:val="000000"/>
          <w:sz w:val="24"/>
          <w:szCs w:val="24"/>
          <w:lang w:val="uk-UA" w:eastAsia="uk-UA"/>
        </w:rPr>
        <w:t xml:space="preserve"> </w:t>
      </w:r>
      <w:r w:rsidRPr="00BD1F2D">
        <w:rPr>
          <w:rFonts w:ascii="Times New Roman" w:eastAsia="Times New Roman" w:hAnsi="Times New Roman" w:cs="Times New Roman"/>
          <w:color w:val="000000"/>
          <w:sz w:val="24"/>
          <w:szCs w:val="24"/>
          <w:lang w:val="uk-UA" w:eastAsia="uk-UA"/>
        </w:rPr>
        <w:t>мм</w:t>
      </w:r>
      <w:r w:rsidR="00BD1F2D">
        <w:rPr>
          <w:rFonts w:ascii="Times New Roman" w:eastAsia="Times New Roman" w:hAnsi="Times New Roman" w:cs="Times New Roman"/>
          <w:color w:val="000000"/>
          <w:sz w:val="24"/>
          <w:szCs w:val="24"/>
          <w:lang w:val="uk-UA" w:eastAsia="uk-UA"/>
        </w:rPr>
        <w:t>;</w:t>
      </w:r>
    </w:p>
    <w:p w14:paraId="371B2162" w14:textId="322B89B7" w:rsidR="0017009C" w:rsidRPr="00BD1F2D" w:rsidRDefault="0017009C" w:rsidP="00BD1F2D">
      <w:pPr>
        <w:spacing w:line="240" w:lineRule="auto"/>
        <w:ind w:left="709"/>
        <w:jc w:val="both"/>
        <w:rPr>
          <w:rFonts w:ascii="Times New Roman" w:eastAsia="Times New Roman" w:hAnsi="Times New Roman" w:cs="Times New Roman"/>
          <w:color w:val="000000"/>
          <w:sz w:val="24"/>
          <w:szCs w:val="24"/>
          <w:lang w:val="uk-UA" w:eastAsia="uk-UA"/>
        </w:rPr>
      </w:pPr>
      <w:r w:rsidRPr="00BD1F2D">
        <w:rPr>
          <w:rFonts w:ascii="Times New Roman" w:eastAsia="Times New Roman" w:hAnsi="Times New Roman" w:cs="Times New Roman"/>
          <w:color w:val="000000"/>
          <w:sz w:val="24"/>
          <w:szCs w:val="24"/>
          <w:lang w:val="uk-UA" w:eastAsia="uk-UA"/>
        </w:rPr>
        <w:t>- З’єднання деталей – якісні, цільні зварні шви</w:t>
      </w:r>
      <w:r w:rsidR="00BD1F2D">
        <w:rPr>
          <w:rFonts w:ascii="Times New Roman" w:eastAsia="Times New Roman" w:hAnsi="Times New Roman" w:cs="Times New Roman"/>
          <w:color w:val="000000"/>
          <w:sz w:val="24"/>
          <w:szCs w:val="24"/>
          <w:lang w:val="uk-UA" w:eastAsia="uk-UA"/>
        </w:rPr>
        <w:t>;</w:t>
      </w:r>
      <w:r w:rsidRPr="00BD1F2D">
        <w:rPr>
          <w:rFonts w:ascii="Times New Roman" w:eastAsia="Times New Roman" w:hAnsi="Times New Roman" w:cs="Times New Roman"/>
          <w:color w:val="000000"/>
          <w:sz w:val="24"/>
          <w:szCs w:val="24"/>
          <w:lang w:val="uk-UA" w:eastAsia="uk-UA"/>
        </w:rPr>
        <w:t xml:space="preserve"> </w:t>
      </w:r>
    </w:p>
    <w:p w14:paraId="26DC8BEA" w14:textId="3121C998"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xml:space="preserve">- Покриття зовні: фарбування антикорозійною </w:t>
      </w:r>
      <w:r w:rsidR="00BD1F2D" w:rsidRPr="00BD1F2D">
        <w:rPr>
          <w:rFonts w:ascii="Times New Roman" w:eastAsia="Times New Roman" w:hAnsi="Times New Roman" w:cs="Times New Roman"/>
          <w:color w:val="000000"/>
          <w:sz w:val="24"/>
          <w:szCs w:val="24"/>
          <w:lang w:val="uk-UA" w:eastAsia="uk-UA"/>
        </w:rPr>
        <w:t>ґрунтовкою</w:t>
      </w:r>
      <w:r w:rsidRPr="00BD1F2D">
        <w:rPr>
          <w:rFonts w:ascii="Times New Roman" w:eastAsia="Times New Roman" w:hAnsi="Times New Roman" w:cs="Times New Roman"/>
          <w:color w:val="000000"/>
          <w:sz w:val="24"/>
          <w:szCs w:val="24"/>
          <w:lang w:val="uk-UA" w:eastAsia="uk-UA"/>
        </w:rPr>
        <w:t xml:space="preserve"> ГФ-021 і корозійностійкою емаллю або двошарове корозійностійкою ґрунт-емаллю, колір зелений</w:t>
      </w:r>
      <w:r w:rsidR="00BD1F2D">
        <w:rPr>
          <w:rFonts w:ascii="Times New Roman" w:eastAsia="Times New Roman" w:hAnsi="Times New Roman" w:cs="Times New Roman"/>
          <w:color w:val="000000"/>
          <w:sz w:val="24"/>
          <w:szCs w:val="24"/>
          <w:lang w:val="uk-UA" w:eastAsia="uk-UA"/>
        </w:rPr>
        <w:t>;</w:t>
      </w:r>
    </w:p>
    <w:p w14:paraId="75F04547" w14:textId="783F950C"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xml:space="preserve">- Покриття всередині: фарбування антикорозійною </w:t>
      </w:r>
      <w:r w:rsidR="00BD1F2D" w:rsidRPr="00BD1F2D">
        <w:rPr>
          <w:rFonts w:ascii="Times New Roman" w:eastAsia="Times New Roman" w:hAnsi="Times New Roman" w:cs="Times New Roman"/>
          <w:color w:val="000000"/>
          <w:sz w:val="24"/>
          <w:szCs w:val="24"/>
          <w:lang w:val="uk-UA" w:eastAsia="uk-UA"/>
        </w:rPr>
        <w:t>ґрунтовкою</w:t>
      </w:r>
      <w:r w:rsidRPr="00BD1F2D">
        <w:rPr>
          <w:rFonts w:ascii="Times New Roman" w:eastAsia="Times New Roman" w:hAnsi="Times New Roman" w:cs="Times New Roman"/>
          <w:color w:val="000000"/>
          <w:sz w:val="24"/>
          <w:szCs w:val="24"/>
          <w:lang w:val="uk-UA" w:eastAsia="uk-UA"/>
        </w:rPr>
        <w:t xml:space="preserve"> ГФ-021 і корозійностійкою емаллю або двошарове корозійностійкою ґрунт-емаллю, колір сірий або зелений</w:t>
      </w:r>
      <w:r w:rsidR="00BD1F2D">
        <w:rPr>
          <w:rFonts w:ascii="Times New Roman" w:eastAsia="Times New Roman" w:hAnsi="Times New Roman" w:cs="Times New Roman"/>
          <w:color w:val="000000"/>
          <w:sz w:val="24"/>
          <w:szCs w:val="24"/>
          <w:lang w:val="uk-UA" w:eastAsia="uk-UA"/>
        </w:rPr>
        <w:t>;</w:t>
      </w:r>
    </w:p>
    <w:p w14:paraId="1D9EBA9E" w14:textId="3A45DC7B"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Наявність ребер жорсткості з кутника металевого 40*40*2 мм, які запобігають вгинанню бокових стінок бака при завантаженні сміття в бункер сміттєвоза, по дві штуки на двох протилежних бокових поверхнях контейнера</w:t>
      </w:r>
      <w:r w:rsidR="00BD1F2D">
        <w:rPr>
          <w:rFonts w:ascii="Times New Roman" w:eastAsia="Times New Roman" w:hAnsi="Times New Roman" w:cs="Times New Roman"/>
          <w:color w:val="000000"/>
          <w:sz w:val="24"/>
          <w:szCs w:val="24"/>
          <w:lang w:val="uk-UA" w:eastAsia="uk-UA"/>
        </w:rPr>
        <w:t>;</w:t>
      </w:r>
      <w:r w:rsidRPr="00BD1F2D">
        <w:rPr>
          <w:rFonts w:ascii="Times New Roman" w:eastAsia="Times New Roman" w:hAnsi="Times New Roman" w:cs="Times New Roman"/>
          <w:color w:val="000000"/>
          <w:sz w:val="24"/>
          <w:szCs w:val="24"/>
          <w:lang w:val="uk-UA" w:eastAsia="uk-UA"/>
        </w:rPr>
        <w:t> </w:t>
      </w:r>
    </w:p>
    <w:p w14:paraId="6D6A02C2" w14:textId="0EDBF3BD"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Наявність ніжок з  кутника металевого 40*40*2 мм, які запобігають зносу днища</w:t>
      </w:r>
      <w:r w:rsidR="00BD1F2D">
        <w:rPr>
          <w:rFonts w:ascii="Times New Roman" w:eastAsia="Times New Roman" w:hAnsi="Times New Roman" w:cs="Times New Roman"/>
          <w:color w:val="000000"/>
          <w:sz w:val="24"/>
          <w:szCs w:val="24"/>
          <w:lang w:val="uk-UA" w:eastAsia="uk-UA"/>
        </w:rPr>
        <w:t>;</w:t>
      </w:r>
    </w:p>
    <w:p w14:paraId="16F8B1A2" w14:textId="03675B14"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Наявність приварених по бокам захватів з кутника для зручності видалення сміття в  бункер сміттєвоза</w:t>
      </w:r>
      <w:r w:rsidR="00BD1F2D">
        <w:rPr>
          <w:rFonts w:ascii="Times New Roman" w:eastAsia="Times New Roman" w:hAnsi="Times New Roman" w:cs="Times New Roman"/>
          <w:color w:val="000000"/>
          <w:sz w:val="24"/>
          <w:szCs w:val="24"/>
          <w:lang w:val="uk-UA" w:eastAsia="uk-UA"/>
        </w:rPr>
        <w:t>;</w:t>
      </w:r>
    </w:p>
    <w:p w14:paraId="5DC34FB8" w14:textId="4467ED98"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Наявність отворів для відведення вологи та дезінфікуючих розчинів</w:t>
      </w:r>
      <w:r w:rsidR="00BD1F2D">
        <w:rPr>
          <w:rFonts w:ascii="Times New Roman" w:eastAsia="Times New Roman" w:hAnsi="Times New Roman" w:cs="Times New Roman"/>
          <w:color w:val="000000"/>
          <w:sz w:val="24"/>
          <w:szCs w:val="24"/>
          <w:lang w:val="uk-UA" w:eastAsia="uk-UA"/>
        </w:rPr>
        <w:t>;</w:t>
      </w:r>
    </w:p>
    <w:p w14:paraId="28D624B4" w14:textId="6BE1DDF2" w:rsidR="0017009C" w:rsidRPr="00BD1F2D" w:rsidRDefault="0017009C" w:rsidP="00BD1F2D">
      <w:pPr>
        <w:spacing w:line="240" w:lineRule="auto"/>
        <w:ind w:left="709"/>
        <w:jc w:val="both"/>
        <w:rPr>
          <w:rFonts w:ascii="Times New Roman" w:eastAsia="Times New Roman" w:hAnsi="Times New Roman" w:cs="Times New Roman"/>
          <w:sz w:val="24"/>
          <w:szCs w:val="24"/>
          <w:lang w:val="uk-UA" w:eastAsia="uk-UA"/>
        </w:rPr>
      </w:pPr>
      <w:r w:rsidRPr="00BD1F2D">
        <w:rPr>
          <w:rFonts w:ascii="Times New Roman" w:eastAsia="Times New Roman" w:hAnsi="Times New Roman" w:cs="Times New Roman"/>
          <w:color w:val="000000"/>
          <w:sz w:val="24"/>
          <w:szCs w:val="24"/>
          <w:lang w:val="uk-UA" w:eastAsia="uk-UA"/>
        </w:rPr>
        <w:t>- Контейнер</w:t>
      </w:r>
      <w:r w:rsidR="00BD1F2D">
        <w:rPr>
          <w:rFonts w:ascii="Times New Roman" w:eastAsia="Times New Roman" w:hAnsi="Times New Roman" w:cs="Times New Roman"/>
          <w:color w:val="000000"/>
          <w:sz w:val="24"/>
          <w:szCs w:val="24"/>
          <w:lang w:val="uk-UA" w:eastAsia="uk-UA"/>
        </w:rPr>
        <w:t xml:space="preserve"> має</w:t>
      </w:r>
      <w:r w:rsidRPr="00BD1F2D">
        <w:rPr>
          <w:rFonts w:ascii="Times New Roman" w:eastAsia="Times New Roman" w:hAnsi="Times New Roman" w:cs="Times New Roman"/>
          <w:color w:val="000000"/>
          <w:sz w:val="24"/>
          <w:szCs w:val="24"/>
          <w:lang w:val="uk-UA" w:eastAsia="uk-UA"/>
        </w:rPr>
        <w:t xml:space="preserve"> підходит</w:t>
      </w:r>
      <w:r w:rsidR="00BD1F2D">
        <w:rPr>
          <w:rFonts w:ascii="Times New Roman" w:eastAsia="Times New Roman" w:hAnsi="Times New Roman" w:cs="Times New Roman"/>
          <w:color w:val="000000"/>
          <w:sz w:val="24"/>
          <w:szCs w:val="24"/>
          <w:lang w:val="uk-UA" w:eastAsia="uk-UA"/>
        </w:rPr>
        <w:t>и</w:t>
      </w:r>
      <w:r w:rsidRPr="00BD1F2D">
        <w:rPr>
          <w:rFonts w:ascii="Times New Roman" w:eastAsia="Times New Roman" w:hAnsi="Times New Roman" w:cs="Times New Roman"/>
          <w:color w:val="000000"/>
          <w:sz w:val="24"/>
          <w:szCs w:val="24"/>
          <w:lang w:val="uk-UA" w:eastAsia="uk-UA"/>
        </w:rPr>
        <w:t xml:space="preserve"> для сміттєвозів з боковим завантаженням</w:t>
      </w:r>
      <w:r w:rsidR="00BD1F2D">
        <w:rPr>
          <w:rFonts w:ascii="Times New Roman" w:eastAsia="Times New Roman" w:hAnsi="Times New Roman" w:cs="Times New Roman"/>
          <w:color w:val="000000"/>
          <w:sz w:val="24"/>
          <w:szCs w:val="24"/>
          <w:lang w:val="uk-UA" w:eastAsia="uk-UA"/>
        </w:rPr>
        <w:t>;</w:t>
      </w:r>
    </w:p>
    <w:p w14:paraId="3A4AE595" w14:textId="55C7A914" w:rsidR="0017009C" w:rsidRPr="00BD1F2D" w:rsidRDefault="0017009C" w:rsidP="00BD1F2D">
      <w:pPr>
        <w:spacing w:line="240" w:lineRule="auto"/>
        <w:ind w:firstLine="709"/>
        <w:jc w:val="both"/>
        <w:rPr>
          <w:rFonts w:ascii="Times New Roman" w:eastAsia="Times New Roman" w:hAnsi="Times New Roman" w:cs="Times New Roman"/>
          <w:color w:val="000000"/>
          <w:sz w:val="24"/>
          <w:szCs w:val="24"/>
          <w:lang w:val="uk-UA" w:eastAsia="uk-UA"/>
        </w:rPr>
      </w:pPr>
      <w:r w:rsidRPr="00BD1F2D">
        <w:rPr>
          <w:rFonts w:ascii="Times New Roman" w:eastAsia="Times New Roman" w:hAnsi="Times New Roman" w:cs="Times New Roman"/>
          <w:color w:val="000000"/>
          <w:sz w:val="24"/>
          <w:szCs w:val="24"/>
          <w:lang w:val="uk-UA" w:eastAsia="uk-UA"/>
        </w:rPr>
        <w:t>- Маса завантажувальних матеріалів до 400 кілограмів.</w:t>
      </w:r>
    </w:p>
    <w:p w14:paraId="665656F3" w14:textId="77777777" w:rsidR="0017009C" w:rsidRPr="0017009C" w:rsidRDefault="0017009C" w:rsidP="0017009C">
      <w:pPr>
        <w:spacing w:line="240" w:lineRule="auto"/>
        <w:jc w:val="both"/>
        <w:rPr>
          <w:rFonts w:ascii="Times New Roman" w:eastAsia="Times New Roman" w:hAnsi="Times New Roman" w:cs="Times New Roman"/>
          <w:color w:val="000000"/>
          <w:lang w:val="uk-UA" w:eastAsia="uk-UA"/>
        </w:rPr>
      </w:pPr>
    </w:p>
    <w:p w14:paraId="19528F9B" w14:textId="77777777" w:rsidR="0017009C" w:rsidRPr="0017009C" w:rsidRDefault="0017009C" w:rsidP="00DA62D7">
      <w:pPr>
        <w:spacing w:line="240" w:lineRule="auto"/>
        <w:ind w:firstLine="709"/>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sz w:val="24"/>
          <w:szCs w:val="24"/>
          <w:lang w:val="uk-UA" w:eastAsia="uk-UA"/>
        </w:rPr>
        <w:t>У складі пропозиції Учасник надає:</w:t>
      </w:r>
    </w:p>
    <w:p w14:paraId="0F5BF34B" w14:textId="6CAAC66E" w:rsidR="0017009C" w:rsidRPr="0017009C" w:rsidRDefault="0017009C" w:rsidP="00100175">
      <w:pPr>
        <w:spacing w:line="240" w:lineRule="auto"/>
        <w:ind w:firstLine="567"/>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sz w:val="24"/>
          <w:szCs w:val="24"/>
          <w:lang w:val="uk-UA" w:eastAsia="uk-UA"/>
        </w:rPr>
        <w:t xml:space="preserve">- </w:t>
      </w:r>
      <w:r w:rsidR="00100175">
        <w:rPr>
          <w:rFonts w:ascii="Times New Roman" w:eastAsia="Times New Roman" w:hAnsi="Times New Roman" w:cs="Times New Roman"/>
          <w:sz w:val="24"/>
          <w:szCs w:val="24"/>
          <w:lang w:val="uk-UA" w:eastAsia="uk-UA"/>
        </w:rPr>
        <w:t>реальні</w:t>
      </w:r>
      <w:r w:rsidRPr="0017009C">
        <w:rPr>
          <w:rFonts w:ascii="Times New Roman" w:eastAsia="Times New Roman" w:hAnsi="Times New Roman" w:cs="Times New Roman"/>
          <w:sz w:val="24"/>
          <w:szCs w:val="24"/>
          <w:lang w:val="uk-UA" w:eastAsia="uk-UA"/>
        </w:rPr>
        <w:t xml:space="preserve"> фото товару, який пропонує учасник в рамках даної закупівлі (кольорові, повинні бути належного рівня якості)</w:t>
      </w:r>
      <w:r w:rsidR="00100175">
        <w:rPr>
          <w:rFonts w:ascii="Times New Roman" w:eastAsia="Times New Roman" w:hAnsi="Times New Roman" w:cs="Times New Roman"/>
          <w:sz w:val="24"/>
          <w:szCs w:val="24"/>
          <w:lang w:val="uk-UA" w:eastAsia="uk-UA"/>
        </w:rPr>
        <w:t>,</w:t>
      </w:r>
      <w:r w:rsidRPr="0017009C">
        <w:rPr>
          <w:rFonts w:ascii="Times New Roman" w:eastAsia="Times New Roman" w:hAnsi="Times New Roman" w:cs="Times New Roman"/>
          <w:sz w:val="24"/>
          <w:szCs w:val="24"/>
          <w:lang w:val="uk-UA" w:eastAsia="uk-UA"/>
        </w:rPr>
        <w:t xml:space="preserve"> які повно і чітко відображають товар: загальний вид зі всіх боків та детальні фото корпусу контейнера, наявність ребер жорсткості.</w:t>
      </w:r>
    </w:p>
    <w:p w14:paraId="4081A678" w14:textId="77777777" w:rsidR="00100175" w:rsidRDefault="00100175" w:rsidP="00100175">
      <w:pPr>
        <w:spacing w:line="240" w:lineRule="auto"/>
        <w:ind w:firstLine="567"/>
        <w:jc w:val="both"/>
        <w:rPr>
          <w:rFonts w:ascii="Times New Roman" w:eastAsia="Times New Roman" w:hAnsi="Times New Roman" w:cs="Times New Roman"/>
          <w:sz w:val="24"/>
          <w:szCs w:val="24"/>
          <w:lang w:val="uk-UA" w:eastAsia="uk-UA"/>
        </w:rPr>
      </w:pPr>
    </w:p>
    <w:p w14:paraId="21543AF4" w14:textId="25070744" w:rsidR="00100175" w:rsidRPr="00100175" w:rsidRDefault="00100175" w:rsidP="00100175">
      <w:pPr>
        <w:spacing w:line="240" w:lineRule="auto"/>
        <w:ind w:firstLine="567"/>
        <w:jc w:val="both"/>
        <w:rPr>
          <w:rFonts w:ascii="Times New Roman" w:eastAsia="Times New Roman" w:hAnsi="Times New Roman" w:cs="Times New Roman"/>
          <w:sz w:val="24"/>
          <w:szCs w:val="24"/>
          <w:lang w:val="uk-UA" w:eastAsia="uk-UA"/>
        </w:rPr>
      </w:pPr>
      <w:r w:rsidRPr="00100175">
        <w:rPr>
          <w:rFonts w:ascii="Times New Roman" w:eastAsia="Times New Roman" w:hAnsi="Times New Roman" w:cs="Times New Roman"/>
          <w:sz w:val="24"/>
          <w:szCs w:val="24"/>
          <w:lang w:val="uk-UA" w:eastAsia="uk-UA"/>
        </w:rPr>
        <w:t>Термін поставки:</w:t>
      </w:r>
      <w:r w:rsidR="00DA62D7" w:rsidRPr="00DA62D7">
        <w:rPr>
          <w:rFonts w:ascii="Times New Roman" w:eastAsia="Times New Roman" w:hAnsi="Times New Roman" w:cs="Times New Roman"/>
          <w:color w:val="000000"/>
          <w:sz w:val="24"/>
          <w:szCs w:val="24"/>
          <w:lang w:val="uk-UA" w:eastAsia="uk-UA"/>
        </w:rPr>
        <w:t xml:space="preserve"> </w:t>
      </w:r>
      <w:r w:rsidR="00DA62D7" w:rsidRPr="00100175">
        <w:rPr>
          <w:rFonts w:ascii="Times New Roman" w:eastAsia="Times New Roman" w:hAnsi="Times New Roman" w:cs="Times New Roman"/>
          <w:color w:val="000000"/>
          <w:sz w:val="24"/>
          <w:szCs w:val="24"/>
          <w:lang w:val="uk-UA" w:eastAsia="uk-UA"/>
        </w:rPr>
        <w:t xml:space="preserve">з моменту </w:t>
      </w:r>
      <w:r w:rsidR="00DA62D7">
        <w:rPr>
          <w:rFonts w:ascii="Times New Roman" w:eastAsia="Times New Roman" w:hAnsi="Times New Roman" w:cs="Times New Roman"/>
          <w:color w:val="000000"/>
          <w:sz w:val="24"/>
          <w:szCs w:val="24"/>
          <w:lang w:val="uk-UA" w:eastAsia="uk-UA"/>
        </w:rPr>
        <w:t>отримання заявки Замовника протягом 10 календарних днів.</w:t>
      </w:r>
    </w:p>
    <w:p w14:paraId="559150BF" w14:textId="295BEBA2" w:rsidR="0017009C" w:rsidRPr="0017009C" w:rsidRDefault="00100175" w:rsidP="00100175">
      <w:pPr>
        <w:spacing w:line="240" w:lineRule="auto"/>
        <w:ind w:firstLine="567"/>
        <w:jc w:val="both"/>
        <w:rPr>
          <w:rFonts w:ascii="Times New Roman" w:eastAsia="Times New Roman" w:hAnsi="Times New Roman" w:cs="Times New Roman"/>
          <w:sz w:val="24"/>
          <w:szCs w:val="24"/>
          <w:lang w:val="uk-UA" w:eastAsia="uk-UA"/>
        </w:rPr>
      </w:pPr>
      <w:r w:rsidRPr="00100175">
        <w:rPr>
          <w:rFonts w:ascii="Times New Roman" w:eastAsia="Times New Roman" w:hAnsi="Times New Roman" w:cs="Times New Roman"/>
          <w:sz w:val="24"/>
          <w:szCs w:val="24"/>
          <w:lang w:val="uk-UA" w:eastAsia="uk-UA"/>
        </w:rPr>
        <w:t>Місце поставки: постачання товару здійснюється відповідно до заявок Замовника за адресою:</w:t>
      </w:r>
    </w:p>
    <w:p w14:paraId="4AE2099C" w14:textId="784155C8" w:rsidR="0017009C" w:rsidRPr="0017009C" w:rsidRDefault="00100175" w:rsidP="00100175">
      <w:pPr>
        <w:widowControl w:val="0"/>
        <w:shd w:val="clear" w:color="auto" w:fill="FFFFFF" w:themeFill="background1"/>
        <w:tabs>
          <w:tab w:val="left" w:pos="567"/>
        </w:tabs>
        <w:spacing w:line="240" w:lineRule="auto"/>
        <w:ind w:right="102" w:firstLine="567"/>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color w:val="000000"/>
          <w:sz w:val="24"/>
          <w:szCs w:val="24"/>
          <w:lang w:val="uk-UA" w:eastAsia="uk-UA"/>
        </w:rPr>
        <w:t>вул. Білецького-Носенка, 7, м. Прилуки, Чернігівська обл., 17500.</w:t>
      </w:r>
    </w:p>
    <w:p w14:paraId="5C977DF0" w14:textId="77777777" w:rsidR="0017009C" w:rsidRPr="0017009C" w:rsidRDefault="0017009C" w:rsidP="00100175">
      <w:pPr>
        <w:widowControl w:val="0"/>
        <w:tabs>
          <w:tab w:val="left" w:pos="567"/>
        </w:tabs>
        <w:spacing w:line="240" w:lineRule="auto"/>
        <w:ind w:right="102" w:firstLine="567"/>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b/>
          <w:bCs/>
          <w:color w:val="000000"/>
          <w:sz w:val="24"/>
          <w:szCs w:val="24"/>
          <w:lang w:val="uk-UA" w:eastAsia="uk-UA"/>
        </w:rPr>
        <w:t>Гарантійний термін: не менше 12 місяців з моменту поставки</w:t>
      </w:r>
    </w:p>
    <w:p w14:paraId="3AC738FA" w14:textId="77777777" w:rsidR="0017009C" w:rsidRPr="0017009C" w:rsidRDefault="0017009C" w:rsidP="00100175">
      <w:pPr>
        <w:spacing w:after="200" w:line="273" w:lineRule="auto"/>
        <w:ind w:firstLine="567"/>
        <w:jc w:val="both"/>
        <w:rPr>
          <w:rFonts w:ascii="Times New Roman" w:eastAsia="Times New Roman" w:hAnsi="Times New Roman" w:cs="Times New Roman"/>
          <w:color w:val="000000"/>
          <w:sz w:val="24"/>
          <w:szCs w:val="24"/>
          <w:lang w:val="uk-UA" w:eastAsia="uk-UA"/>
        </w:rPr>
      </w:pPr>
      <w:r w:rsidRPr="0017009C">
        <w:rPr>
          <w:rFonts w:ascii="Times New Roman" w:eastAsia="Times New Roman" w:hAnsi="Times New Roman" w:cs="Times New Roman"/>
          <w:sz w:val="24"/>
          <w:szCs w:val="24"/>
          <w:lang w:val="uk-UA" w:eastAsia="uk-UA"/>
        </w:rPr>
        <w:t> </w:t>
      </w:r>
    </w:p>
    <w:p w14:paraId="07E1B207" w14:textId="77777777" w:rsidR="0017009C" w:rsidRPr="0017009C" w:rsidRDefault="0017009C" w:rsidP="0017009C">
      <w:pPr>
        <w:spacing w:after="120" w:line="240" w:lineRule="auto"/>
        <w:ind w:firstLine="720"/>
        <w:jc w:val="both"/>
        <w:rPr>
          <w:rFonts w:ascii="Times New Roman" w:eastAsia="Times New Roman" w:hAnsi="Times New Roman" w:cs="Times New Roman"/>
          <w:b/>
          <w:color w:val="000000"/>
          <w:sz w:val="24"/>
          <w:szCs w:val="24"/>
          <w:lang w:val="uk-UA" w:eastAsia="uk-UA"/>
        </w:rPr>
      </w:pPr>
      <w:r w:rsidRPr="0017009C">
        <w:rPr>
          <w:rFonts w:ascii="Times New Roman" w:eastAsia="Times New Roman" w:hAnsi="Times New Roman" w:cs="Times New Roman"/>
          <w:b/>
          <w:color w:val="000000"/>
          <w:sz w:val="24"/>
          <w:szCs w:val="24"/>
          <w:lang w:val="uk-UA" w:eastAsia="uk-UA"/>
        </w:rPr>
        <w:t>Інші вимоги:</w:t>
      </w:r>
    </w:p>
    <w:p w14:paraId="78777CE6" w14:textId="48DC31D2" w:rsidR="0017009C" w:rsidRPr="0017009C" w:rsidRDefault="0017009C" w:rsidP="00DA62D7">
      <w:pPr>
        <w:pBdr>
          <w:top w:val="nil"/>
          <w:left w:val="nil"/>
          <w:bottom w:val="nil"/>
          <w:right w:val="nil"/>
          <w:between w:val="nil"/>
        </w:pBdr>
        <w:shd w:val="clear" w:color="auto" w:fill="FFFFFF"/>
        <w:spacing w:line="240" w:lineRule="auto"/>
        <w:ind w:firstLine="284"/>
        <w:jc w:val="both"/>
        <w:rPr>
          <w:rFonts w:ascii="Times New Roman" w:eastAsia="Times New Roman" w:hAnsi="Times New Roman" w:cs="Times New Roman"/>
          <w:b/>
          <w:color w:val="000000"/>
          <w:lang w:val="uk-UA" w:eastAsia="en-US"/>
        </w:rPr>
      </w:pPr>
      <w:r w:rsidRPr="0017009C">
        <w:rPr>
          <w:rFonts w:ascii="Times New Roman" w:eastAsia="Times New Roman" w:hAnsi="Times New Roman" w:cs="Times New Roman"/>
          <w:color w:val="000000"/>
          <w:lang w:val="uk-UA" w:eastAsia="en-US"/>
        </w:rPr>
        <w:t>Для підтвердження відповідності тендерної пропозиції учасника технічним, якісним, кількісним та іншим вимогам щодо предмета закупівлі</w:t>
      </w:r>
      <w:r w:rsidRPr="0017009C">
        <w:rPr>
          <w:rFonts w:ascii="Times New Roman" w:eastAsia="Times New Roman" w:hAnsi="Times New Roman" w:cs="Times New Roman"/>
          <w:lang w:val="uk-UA" w:eastAsia="en-US"/>
        </w:rPr>
        <w:t xml:space="preserve"> </w:t>
      </w:r>
      <w:r w:rsidRPr="0017009C">
        <w:rPr>
          <w:rFonts w:ascii="Times New Roman" w:eastAsia="Times New Roman" w:hAnsi="Times New Roman" w:cs="Times New Roman"/>
          <w:color w:val="000000"/>
          <w:lang w:val="uk-UA" w:eastAsia="en-US"/>
        </w:rPr>
        <w:t>учасник у складі тендерної пропозиції надає: технічну специфікацію, складен</w:t>
      </w:r>
      <w:r w:rsidRPr="0017009C">
        <w:rPr>
          <w:rFonts w:ascii="Times New Roman" w:eastAsia="Times New Roman" w:hAnsi="Times New Roman" w:cs="Times New Roman"/>
          <w:lang w:val="uk-UA" w:eastAsia="en-US"/>
        </w:rPr>
        <w:t>у</w:t>
      </w:r>
      <w:r w:rsidRPr="0017009C">
        <w:rPr>
          <w:rFonts w:ascii="Times New Roman" w:eastAsia="Times New Roman" w:hAnsi="Times New Roman" w:cs="Times New Roman"/>
          <w:color w:val="000000"/>
          <w:lang w:val="uk-UA" w:eastAsia="en-US"/>
        </w:rPr>
        <w:t xml:space="preserve"> учасником згідно з </w:t>
      </w:r>
      <w:r w:rsidRPr="0017009C">
        <w:rPr>
          <w:rFonts w:ascii="Times New Roman" w:eastAsia="Times New Roman" w:hAnsi="Times New Roman" w:cs="Times New Roman"/>
          <w:b/>
          <w:i/>
          <w:color w:val="000000"/>
          <w:lang w:val="uk-UA" w:eastAsia="en-US"/>
        </w:rPr>
        <w:t>Таблицею:</w:t>
      </w:r>
      <w:r w:rsidRPr="0017009C">
        <w:rPr>
          <w:rFonts w:ascii="Times New Roman" w:eastAsia="Times New Roman" w:hAnsi="Times New Roman" w:cs="Times New Roman"/>
          <w:color w:val="000000"/>
          <w:lang w:val="uk-UA" w:eastAsia="en-US"/>
        </w:rPr>
        <w:t xml:space="preserve"> </w:t>
      </w:r>
    </w:p>
    <w:p w14:paraId="54E7B865" w14:textId="34506C2B" w:rsidR="0017009C" w:rsidRPr="0017009C" w:rsidRDefault="0017009C" w:rsidP="00DA62D7">
      <w:pPr>
        <w:pBdr>
          <w:top w:val="nil"/>
          <w:left w:val="nil"/>
          <w:bottom w:val="nil"/>
          <w:right w:val="nil"/>
          <w:between w:val="nil"/>
        </w:pBdr>
        <w:tabs>
          <w:tab w:val="left" w:pos="1134"/>
        </w:tabs>
        <w:spacing w:after="160" w:line="259" w:lineRule="auto"/>
        <w:ind w:left="1080" w:firstLine="284"/>
        <w:jc w:val="right"/>
        <w:rPr>
          <w:rFonts w:ascii="Times New Roman" w:eastAsia="Times New Roman" w:hAnsi="Times New Roman" w:cs="Times New Roman"/>
          <w:b/>
          <w:i/>
          <w:highlight w:val="white"/>
          <w:lang w:val="uk-UA" w:eastAsia="en-US"/>
        </w:rPr>
      </w:pPr>
      <w:r w:rsidRPr="0017009C">
        <w:rPr>
          <w:rFonts w:ascii="Times New Roman" w:eastAsia="Times New Roman" w:hAnsi="Times New Roman" w:cs="Times New Roman"/>
          <w:b/>
          <w:i/>
          <w:highlight w:val="white"/>
          <w:lang w:val="uk-UA" w:eastAsia="en-US"/>
        </w:rPr>
        <w:t xml:space="preserve">Таблиця </w:t>
      </w:r>
    </w:p>
    <w:tbl>
      <w:tblPr>
        <w:tblW w:w="5000" w:type="pct"/>
        <w:tblBorders>
          <w:top w:val="nil"/>
          <w:left w:val="nil"/>
          <w:bottom w:val="nil"/>
          <w:right w:val="nil"/>
          <w:insideH w:val="nil"/>
          <w:insideV w:val="nil"/>
        </w:tblBorders>
        <w:tblLook w:val="0600" w:firstRow="0" w:lastRow="0" w:firstColumn="0" w:lastColumn="0" w:noHBand="1" w:noVBand="1"/>
      </w:tblPr>
      <w:tblGrid>
        <w:gridCol w:w="744"/>
        <w:gridCol w:w="1975"/>
        <w:gridCol w:w="2195"/>
        <w:gridCol w:w="949"/>
        <w:gridCol w:w="1408"/>
        <w:gridCol w:w="1546"/>
        <w:gridCol w:w="1652"/>
      </w:tblGrid>
      <w:tr w:rsidR="0017009C" w:rsidRPr="0017009C" w14:paraId="6C7DEF07" w14:textId="77777777" w:rsidTr="00DA62D7">
        <w:trPr>
          <w:trHeight w:val="992"/>
        </w:trPr>
        <w:tc>
          <w:tcPr>
            <w:tcW w:w="3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E889"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 з/п</w:t>
            </w:r>
          </w:p>
        </w:tc>
        <w:tc>
          <w:tcPr>
            <w:tcW w:w="94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7AB48D"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Найменування  товару</w:t>
            </w:r>
          </w:p>
        </w:tc>
        <w:tc>
          <w:tcPr>
            <w:tcW w:w="1051" w:type="pct"/>
            <w:tcBorders>
              <w:top w:val="single" w:sz="8" w:space="0" w:color="000000"/>
              <w:left w:val="nil"/>
              <w:bottom w:val="single" w:sz="8" w:space="0" w:color="000000"/>
              <w:right w:val="single" w:sz="4" w:space="0" w:color="000000"/>
            </w:tcBorders>
          </w:tcPr>
          <w:p w14:paraId="356D4477" w14:textId="77777777" w:rsidR="0017009C" w:rsidRPr="0017009C" w:rsidRDefault="0017009C" w:rsidP="00DA62D7">
            <w:pPr>
              <w:spacing w:line="240" w:lineRule="auto"/>
              <w:ind w:firstLine="284"/>
              <w:jc w:val="center"/>
              <w:rPr>
                <w:rFonts w:ascii="Times New Roman" w:eastAsia="Times New Roman" w:hAnsi="Times New Roman" w:cs="Times New Roman"/>
                <w:i/>
                <w:highlight w:val="yellow"/>
                <w:lang w:val="uk-UA" w:eastAsia="en-US"/>
              </w:rPr>
            </w:pPr>
            <w:r w:rsidRPr="0017009C">
              <w:rPr>
                <w:rFonts w:ascii="Times New Roman" w:eastAsia="Times New Roman" w:hAnsi="Times New Roman" w:cs="Times New Roman"/>
                <w:i/>
                <w:highlight w:val="white"/>
                <w:lang w:val="uk-UA" w:eastAsia="en-US"/>
              </w:rPr>
              <w:t>Технічні характеристики товару</w:t>
            </w:r>
          </w:p>
        </w:tc>
        <w:tc>
          <w:tcPr>
            <w:tcW w:w="456" w:type="pc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BE84865"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Од. виміру</w:t>
            </w:r>
          </w:p>
        </w:tc>
        <w:tc>
          <w:tcPr>
            <w:tcW w:w="65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E2940"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Кількість</w:t>
            </w:r>
          </w:p>
        </w:tc>
        <w:tc>
          <w:tcPr>
            <w:tcW w:w="74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F15EEE" w14:textId="77777777" w:rsidR="0017009C" w:rsidRPr="0017009C" w:rsidRDefault="0017009C" w:rsidP="00DA62D7">
            <w:pPr>
              <w:spacing w:line="240" w:lineRule="auto"/>
              <w:ind w:firstLine="284"/>
              <w:jc w:val="center"/>
              <w:rPr>
                <w:rFonts w:ascii="Times New Roman" w:eastAsia="Times New Roman" w:hAnsi="Times New Roman" w:cs="Times New Roman"/>
                <w:i/>
                <w:color w:val="4A86E8"/>
                <w:highlight w:val="white"/>
                <w:lang w:val="uk-UA" w:eastAsia="en-US"/>
              </w:rPr>
            </w:pPr>
            <w:r w:rsidRPr="0017009C">
              <w:rPr>
                <w:rFonts w:ascii="Times New Roman" w:eastAsia="Times New Roman" w:hAnsi="Times New Roman" w:cs="Times New Roman"/>
                <w:i/>
                <w:lang w:val="uk-UA" w:eastAsia="en-US"/>
              </w:rPr>
              <w:t>Виробник товару</w:t>
            </w:r>
            <w:r w:rsidRPr="0017009C">
              <w:rPr>
                <w:rFonts w:ascii="Times New Roman" w:eastAsia="Times New Roman" w:hAnsi="Times New Roman" w:cs="Times New Roman"/>
                <w:i/>
                <w:color w:val="4A86E8"/>
                <w:lang w:val="uk-UA" w:eastAsia="en-US"/>
              </w:rPr>
              <w:t>*</w:t>
            </w:r>
          </w:p>
        </w:tc>
        <w:tc>
          <w:tcPr>
            <w:tcW w:w="79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D3B2C4" w14:textId="77777777" w:rsidR="0017009C" w:rsidRPr="0017009C" w:rsidRDefault="0017009C" w:rsidP="00DA62D7">
            <w:pPr>
              <w:spacing w:line="240" w:lineRule="auto"/>
              <w:ind w:firstLine="284"/>
              <w:jc w:val="center"/>
              <w:rPr>
                <w:rFonts w:ascii="Times New Roman" w:eastAsia="Times New Roman" w:hAnsi="Times New Roman" w:cs="Times New Roman"/>
                <w:i/>
                <w:color w:val="4A86E8"/>
                <w:highlight w:val="white"/>
                <w:lang w:val="uk-UA" w:eastAsia="en-US"/>
              </w:rPr>
            </w:pPr>
            <w:r w:rsidRPr="0017009C">
              <w:rPr>
                <w:rFonts w:ascii="Times New Roman" w:eastAsia="Times New Roman" w:hAnsi="Times New Roman" w:cs="Times New Roman"/>
                <w:i/>
                <w:highlight w:val="white"/>
                <w:lang w:val="uk-UA" w:eastAsia="en-US"/>
              </w:rPr>
              <w:t>Країна  походже-ння товару</w:t>
            </w:r>
            <w:r w:rsidRPr="0017009C">
              <w:rPr>
                <w:rFonts w:ascii="Times New Roman" w:eastAsia="Times New Roman" w:hAnsi="Times New Roman" w:cs="Times New Roman"/>
                <w:i/>
                <w:color w:val="4A86E8"/>
                <w:highlight w:val="white"/>
                <w:lang w:val="uk-UA" w:eastAsia="en-US"/>
              </w:rPr>
              <w:t>**</w:t>
            </w:r>
          </w:p>
        </w:tc>
      </w:tr>
      <w:tr w:rsidR="0017009C" w:rsidRPr="0017009C" w14:paraId="355CE204" w14:textId="77777777" w:rsidTr="00DA62D7">
        <w:trPr>
          <w:trHeight w:val="20"/>
        </w:trPr>
        <w:tc>
          <w:tcPr>
            <w:tcW w:w="35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7DA0D"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1</w:t>
            </w:r>
          </w:p>
        </w:tc>
        <w:tc>
          <w:tcPr>
            <w:tcW w:w="946" w:type="pct"/>
            <w:tcBorders>
              <w:top w:val="nil"/>
              <w:left w:val="nil"/>
              <w:bottom w:val="single" w:sz="8" w:space="0" w:color="000000"/>
              <w:right w:val="single" w:sz="8" w:space="0" w:color="000000"/>
            </w:tcBorders>
            <w:tcMar>
              <w:top w:w="100" w:type="dxa"/>
              <w:left w:w="100" w:type="dxa"/>
              <w:bottom w:w="100" w:type="dxa"/>
              <w:right w:w="100" w:type="dxa"/>
            </w:tcMar>
          </w:tcPr>
          <w:p w14:paraId="7D84FDF5"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2</w:t>
            </w:r>
          </w:p>
        </w:tc>
        <w:tc>
          <w:tcPr>
            <w:tcW w:w="1051" w:type="pct"/>
            <w:tcBorders>
              <w:top w:val="nil"/>
              <w:left w:val="nil"/>
              <w:bottom w:val="single" w:sz="8" w:space="0" w:color="000000"/>
              <w:right w:val="single" w:sz="4" w:space="0" w:color="000000"/>
            </w:tcBorders>
          </w:tcPr>
          <w:p w14:paraId="720FAD04"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3</w:t>
            </w:r>
          </w:p>
        </w:tc>
        <w:tc>
          <w:tcPr>
            <w:tcW w:w="45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E6D6CF6"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4</w:t>
            </w:r>
          </w:p>
        </w:tc>
        <w:tc>
          <w:tcPr>
            <w:tcW w:w="656" w:type="pct"/>
            <w:tcBorders>
              <w:top w:val="nil"/>
              <w:left w:val="nil"/>
              <w:bottom w:val="single" w:sz="8" w:space="0" w:color="000000"/>
              <w:right w:val="single" w:sz="8" w:space="0" w:color="000000"/>
            </w:tcBorders>
            <w:tcMar>
              <w:top w:w="100" w:type="dxa"/>
              <w:left w:w="100" w:type="dxa"/>
              <w:bottom w:w="100" w:type="dxa"/>
              <w:right w:w="100" w:type="dxa"/>
            </w:tcMar>
          </w:tcPr>
          <w:p w14:paraId="26F9F29C"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5</w:t>
            </w:r>
          </w:p>
        </w:tc>
        <w:tc>
          <w:tcPr>
            <w:tcW w:w="741" w:type="pct"/>
            <w:tcBorders>
              <w:top w:val="nil"/>
              <w:left w:val="nil"/>
              <w:bottom w:val="single" w:sz="8" w:space="0" w:color="000000"/>
              <w:right w:val="single" w:sz="8" w:space="0" w:color="000000"/>
            </w:tcBorders>
            <w:tcMar>
              <w:top w:w="100" w:type="dxa"/>
              <w:left w:w="100" w:type="dxa"/>
              <w:bottom w:w="100" w:type="dxa"/>
              <w:right w:w="100" w:type="dxa"/>
            </w:tcMar>
          </w:tcPr>
          <w:p w14:paraId="5DDD0AF5"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6</w:t>
            </w:r>
          </w:p>
        </w:tc>
        <w:tc>
          <w:tcPr>
            <w:tcW w:w="792" w:type="pct"/>
            <w:tcBorders>
              <w:top w:val="nil"/>
              <w:left w:val="nil"/>
              <w:bottom w:val="single" w:sz="8" w:space="0" w:color="000000"/>
              <w:right w:val="single" w:sz="8" w:space="0" w:color="000000"/>
            </w:tcBorders>
            <w:tcMar>
              <w:top w:w="100" w:type="dxa"/>
              <w:left w:w="100" w:type="dxa"/>
              <w:bottom w:w="100" w:type="dxa"/>
              <w:right w:w="100" w:type="dxa"/>
            </w:tcMar>
          </w:tcPr>
          <w:p w14:paraId="03FA535E" w14:textId="77777777" w:rsidR="0017009C" w:rsidRPr="0017009C" w:rsidRDefault="0017009C" w:rsidP="00DA62D7">
            <w:pPr>
              <w:spacing w:line="240" w:lineRule="auto"/>
              <w:ind w:firstLine="284"/>
              <w:jc w:val="center"/>
              <w:rPr>
                <w:rFonts w:ascii="Times New Roman" w:eastAsia="Times New Roman" w:hAnsi="Times New Roman" w:cs="Times New Roman"/>
                <w:i/>
                <w:highlight w:val="white"/>
                <w:lang w:val="uk-UA" w:eastAsia="en-US"/>
              </w:rPr>
            </w:pPr>
            <w:r w:rsidRPr="0017009C">
              <w:rPr>
                <w:rFonts w:ascii="Times New Roman" w:eastAsia="Times New Roman" w:hAnsi="Times New Roman" w:cs="Times New Roman"/>
                <w:i/>
                <w:highlight w:val="white"/>
                <w:lang w:val="uk-UA" w:eastAsia="en-US"/>
              </w:rPr>
              <w:t>7</w:t>
            </w:r>
          </w:p>
        </w:tc>
      </w:tr>
      <w:tr w:rsidR="0017009C" w:rsidRPr="0017009C" w14:paraId="59FDFD7F" w14:textId="77777777" w:rsidTr="00DA62D7">
        <w:trPr>
          <w:trHeight w:val="128"/>
        </w:trPr>
        <w:tc>
          <w:tcPr>
            <w:tcW w:w="35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577504"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r w:rsidRPr="00DA62D7">
              <w:rPr>
                <w:rFonts w:ascii="Times New Roman" w:eastAsia="Times New Roman" w:hAnsi="Times New Roman" w:cs="Times New Roman"/>
                <w:i/>
                <w:highlight w:val="white"/>
                <w:lang w:val="uk-UA" w:eastAsia="en-US"/>
              </w:rPr>
              <w:t xml:space="preserve"> </w:t>
            </w:r>
          </w:p>
        </w:tc>
        <w:tc>
          <w:tcPr>
            <w:tcW w:w="946" w:type="pct"/>
            <w:tcBorders>
              <w:top w:val="nil"/>
              <w:left w:val="nil"/>
              <w:bottom w:val="single" w:sz="8" w:space="0" w:color="000000"/>
              <w:right w:val="single" w:sz="8" w:space="0" w:color="000000"/>
            </w:tcBorders>
            <w:tcMar>
              <w:top w:w="100" w:type="dxa"/>
              <w:left w:w="100" w:type="dxa"/>
              <w:bottom w:w="100" w:type="dxa"/>
              <w:right w:w="100" w:type="dxa"/>
            </w:tcMar>
          </w:tcPr>
          <w:p w14:paraId="0130F1D3"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r w:rsidRPr="00DA62D7">
              <w:rPr>
                <w:rFonts w:ascii="Times New Roman" w:eastAsia="Times New Roman" w:hAnsi="Times New Roman" w:cs="Times New Roman"/>
                <w:i/>
                <w:highlight w:val="white"/>
                <w:lang w:val="uk-UA" w:eastAsia="en-US"/>
              </w:rPr>
              <w:t xml:space="preserve"> </w:t>
            </w:r>
          </w:p>
        </w:tc>
        <w:tc>
          <w:tcPr>
            <w:tcW w:w="1051" w:type="pct"/>
            <w:tcBorders>
              <w:top w:val="nil"/>
              <w:left w:val="nil"/>
              <w:bottom w:val="single" w:sz="8" w:space="0" w:color="000000"/>
              <w:right w:val="single" w:sz="4" w:space="0" w:color="000000"/>
            </w:tcBorders>
          </w:tcPr>
          <w:p w14:paraId="4DB9D72F"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p>
        </w:tc>
        <w:tc>
          <w:tcPr>
            <w:tcW w:w="45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D81145E"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r w:rsidRPr="00DA62D7">
              <w:rPr>
                <w:rFonts w:ascii="Times New Roman" w:eastAsia="Times New Roman" w:hAnsi="Times New Roman" w:cs="Times New Roman"/>
                <w:i/>
                <w:highlight w:val="white"/>
                <w:lang w:val="uk-UA" w:eastAsia="en-US"/>
              </w:rPr>
              <w:t xml:space="preserve"> </w:t>
            </w:r>
          </w:p>
        </w:tc>
        <w:tc>
          <w:tcPr>
            <w:tcW w:w="656" w:type="pct"/>
            <w:tcBorders>
              <w:top w:val="nil"/>
              <w:left w:val="nil"/>
              <w:bottom w:val="single" w:sz="8" w:space="0" w:color="000000"/>
              <w:right w:val="single" w:sz="8" w:space="0" w:color="000000"/>
            </w:tcBorders>
            <w:tcMar>
              <w:top w:w="100" w:type="dxa"/>
              <w:left w:w="100" w:type="dxa"/>
              <w:bottom w:w="100" w:type="dxa"/>
              <w:right w:w="100" w:type="dxa"/>
            </w:tcMar>
          </w:tcPr>
          <w:p w14:paraId="0BF74DD7"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r w:rsidRPr="00DA62D7">
              <w:rPr>
                <w:rFonts w:ascii="Times New Roman" w:eastAsia="Times New Roman" w:hAnsi="Times New Roman" w:cs="Times New Roman"/>
                <w:i/>
                <w:highlight w:val="white"/>
                <w:lang w:val="uk-UA" w:eastAsia="en-US"/>
              </w:rPr>
              <w:t xml:space="preserve"> </w:t>
            </w:r>
          </w:p>
        </w:tc>
        <w:tc>
          <w:tcPr>
            <w:tcW w:w="741" w:type="pct"/>
            <w:tcBorders>
              <w:top w:val="nil"/>
              <w:left w:val="nil"/>
              <w:bottom w:val="single" w:sz="8" w:space="0" w:color="000000"/>
              <w:right w:val="single" w:sz="8" w:space="0" w:color="000000"/>
            </w:tcBorders>
            <w:tcMar>
              <w:top w:w="100" w:type="dxa"/>
              <w:left w:w="100" w:type="dxa"/>
              <w:bottom w:w="100" w:type="dxa"/>
              <w:right w:w="100" w:type="dxa"/>
            </w:tcMar>
          </w:tcPr>
          <w:p w14:paraId="2971F5F7"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r w:rsidRPr="00DA62D7">
              <w:rPr>
                <w:rFonts w:ascii="Times New Roman" w:eastAsia="Times New Roman" w:hAnsi="Times New Roman" w:cs="Times New Roman"/>
                <w:i/>
                <w:highlight w:val="white"/>
                <w:lang w:val="uk-UA" w:eastAsia="en-US"/>
              </w:rPr>
              <w:t xml:space="preserve"> </w:t>
            </w:r>
          </w:p>
        </w:tc>
        <w:tc>
          <w:tcPr>
            <w:tcW w:w="792" w:type="pct"/>
            <w:tcBorders>
              <w:top w:val="nil"/>
              <w:left w:val="nil"/>
              <w:bottom w:val="single" w:sz="8" w:space="0" w:color="000000"/>
              <w:right w:val="single" w:sz="8" w:space="0" w:color="000000"/>
            </w:tcBorders>
            <w:tcMar>
              <w:top w:w="100" w:type="dxa"/>
              <w:left w:w="100" w:type="dxa"/>
              <w:bottom w:w="100" w:type="dxa"/>
              <w:right w:w="100" w:type="dxa"/>
            </w:tcMar>
          </w:tcPr>
          <w:p w14:paraId="13F5DBCD" w14:textId="77777777" w:rsidR="0017009C" w:rsidRPr="00DA62D7" w:rsidRDefault="0017009C" w:rsidP="00DA62D7">
            <w:pPr>
              <w:spacing w:line="240" w:lineRule="auto"/>
              <w:ind w:firstLine="284"/>
              <w:jc w:val="both"/>
              <w:rPr>
                <w:rFonts w:ascii="Times New Roman" w:eastAsia="Times New Roman" w:hAnsi="Times New Roman" w:cs="Times New Roman"/>
                <w:i/>
                <w:highlight w:val="white"/>
                <w:lang w:val="uk-UA" w:eastAsia="en-US"/>
              </w:rPr>
            </w:pPr>
            <w:r w:rsidRPr="00DA62D7">
              <w:rPr>
                <w:rFonts w:ascii="Times New Roman" w:eastAsia="Times New Roman" w:hAnsi="Times New Roman" w:cs="Times New Roman"/>
                <w:i/>
                <w:highlight w:val="white"/>
                <w:lang w:val="uk-UA" w:eastAsia="en-US"/>
              </w:rPr>
              <w:t xml:space="preserve"> </w:t>
            </w:r>
          </w:p>
        </w:tc>
      </w:tr>
    </w:tbl>
    <w:p w14:paraId="7FF2C98C" w14:textId="77777777" w:rsidR="0017009C" w:rsidRPr="0017009C" w:rsidRDefault="0017009C" w:rsidP="00DA62D7">
      <w:pPr>
        <w:spacing w:line="240" w:lineRule="auto"/>
        <w:ind w:firstLine="284"/>
        <w:jc w:val="both"/>
        <w:rPr>
          <w:rFonts w:ascii="Times New Roman" w:eastAsia="Times New Roman" w:hAnsi="Times New Roman" w:cs="Times New Roman"/>
          <w:i/>
          <w:lang w:val="uk-UA" w:eastAsia="en-US"/>
        </w:rPr>
      </w:pPr>
    </w:p>
    <w:p w14:paraId="202B0CF4" w14:textId="77777777" w:rsidR="0017009C" w:rsidRPr="0017009C" w:rsidRDefault="0017009C" w:rsidP="00DA62D7">
      <w:pPr>
        <w:spacing w:line="240" w:lineRule="auto"/>
        <w:ind w:firstLine="284"/>
        <w:jc w:val="both"/>
        <w:rPr>
          <w:rFonts w:ascii="Times New Roman" w:eastAsia="Times New Roman" w:hAnsi="Times New Roman" w:cs="Times New Roman"/>
          <w:i/>
          <w:lang w:val="uk-UA" w:eastAsia="en-US"/>
        </w:rPr>
      </w:pPr>
      <w:r w:rsidRPr="0017009C">
        <w:rPr>
          <w:rFonts w:ascii="Times New Roman" w:eastAsia="Times New Roman" w:hAnsi="Times New Roman" w:cs="Times New Roman"/>
          <w:i/>
          <w:lang w:val="uk-UA" w:eastAsia="en-US"/>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E9CA151" w14:textId="77777777" w:rsidR="0017009C" w:rsidRPr="0017009C" w:rsidRDefault="0017009C" w:rsidP="00DA62D7">
      <w:pPr>
        <w:spacing w:line="240" w:lineRule="auto"/>
        <w:ind w:firstLine="284"/>
        <w:jc w:val="both"/>
        <w:rPr>
          <w:rFonts w:ascii="Times New Roman" w:eastAsia="Times New Roman" w:hAnsi="Times New Roman" w:cs="Times New Roman"/>
          <w:i/>
          <w:lang w:val="uk-UA" w:eastAsia="en-US"/>
        </w:rPr>
      </w:pPr>
      <w:r w:rsidRPr="0017009C">
        <w:rPr>
          <w:rFonts w:ascii="Times New Roman" w:eastAsia="Times New Roman" w:hAnsi="Times New Roman" w:cs="Times New Roman"/>
          <w:i/>
          <w:lang w:val="uk-UA" w:eastAsia="en-US"/>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49E56E80" w14:textId="77777777" w:rsidR="0017009C" w:rsidRPr="0017009C" w:rsidRDefault="0017009C" w:rsidP="0017009C">
      <w:pPr>
        <w:spacing w:after="120" w:line="240" w:lineRule="auto"/>
        <w:jc w:val="both"/>
        <w:rPr>
          <w:rFonts w:ascii="Times New Roman" w:eastAsia="Times New Roman" w:hAnsi="Times New Roman" w:cs="Times New Roman"/>
          <w:color w:val="000000"/>
          <w:sz w:val="24"/>
          <w:szCs w:val="24"/>
          <w:lang w:val="uk-UA" w:eastAsia="uk-UA"/>
        </w:rPr>
      </w:pPr>
    </w:p>
    <w:p w14:paraId="01CD08AF" w14:textId="77777777" w:rsidR="0017009C" w:rsidRPr="0017009C" w:rsidRDefault="0017009C" w:rsidP="00100175">
      <w:pPr>
        <w:spacing w:after="12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1. Разом з товаром Постачальник надає Замовникові наступні документи:</w:t>
      </w:r>
    </w:p>
    <w:p w14:paraId="31D2CF6E" w14:textId="77777777" w:rsidR="0017009C" w:rsidRPr="0017009C" w:rsidRDefault="0017009C" w:rsidP="00100175">
      <w:pPr>
        <w:numPr>
          <w:ilvl w:val="0"/>
          <w:numId w:val="28"/>
        </w:numPr>
        <w:tabs>
          <w:tab w:val="num" w:pos="426"/>
        </w:tabs>
        <w:spacing w:after="120" w:line="240" w:lineRule="auto"/>
        <w:ind w:left="567"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видаткову накладну на Товар;</w:t>
      </w:r>
    </w:p>
    <w:p w14:paraId="7F6C8F18" w14:textId="77777777" w:rsidR="0017009C" w:rsidRPr="0017009C" w:rsidRDefault="0017009C" w:rsidP="00100175">
      <w:pPr>
        <w:numPr>
          <w:ilvl w:val="0"/>
          <w:numId w:val="28"/>
        </w:numPr>
        <w:tabs>
          <w:tab w:val="num" w:pos="426"/>
        </w:tabs>
        <w:spacing w:after="120" w:line="240" w:lineRule="auto"/>
        <w:ind w:left="567"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інші супроводжувальні документи для належного використання та обслуговування.</w:t>
      </w:r>
    </w:p>
    <w:p w14:paraId="02BA7E4A" w14:textId="77777777" w:rsidR="0017009C" w:rsidRPr="0017009C" w:rsidRDefault="0017009C" w:rsidP="00100175">
      <w:pPr>
        <w:spacing w:after="16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2. У разі, якщо товар, представлений на торги, не відповідає технічним вимогам Замовника, або Учасник пропонує аналогічний товар або не в змозі виконати умови поставки, заявлені Замовником, така пропозиція буде відхилена.</w:t>
      </w:r>
    </w:p>
    <w:p w14:paraId="478B8605" w14:textId="77777777" w:rsidR="0017009C" w:rsidRPr="0017009C" w:rsidRDefault="0017009C" w:rsidP="00100175">
      <w:pPr>
        <w:spacing w:after="16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3. Товар повинен відповідати вимогам охорони праці, екології та пожежної безпеки;</w:t>
      </w:r>
    </w:p>
    <w:p w14:paraId="4EA13CF1" w14:textId="59066A13" w:rsidR="0017009C" w:rsidRPr="0017009C" w:rsidRDefault="0017009C" w:rsidP="00100175">
      <w:pPr>
        <w:spacing w:after="16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4. Запропонований товар повинен бути новим – 2022-2023 р</w:t>
      </w:r>
      <w:r w:rsidR="00100175">
        <w:rPr>
          <w:rFonts w:ascii="Times New Roman" w:eastAsia="Times New Roman" w:hAnsi="Times New Roman" w:cs="Times New Roman"/>
          <w:color w:val="000000"/>
          <w:sz w:val="24"/>
          <w:szCs w:val="24"/>
          <w:lang w:val="uk-UA" w:eastAsia="uk-UA"/>
        </w:rPr>
        <w:t xml:space="preserve">. </w:t>
      </w:r>
      <w:r w:rsidRPr="0017009C">
        <w:rPr>
          <w:rFonts w:ascii="Times New Roman" w:eastAsia="Times New Roman" w:hAnsi="Times New Roman" w:cs="Times New Roman"/>
          <w:color w:val="000000"/>
          <w:sz w:val="24"/>
          <w:szCs w:val="24"/>
          <w:lang w:val="uk-UA" w:eastAsia="uk-UA"/>
        </w:rPr>
        <w:t>в</w:t>
      </w:r>
      <w:r w:rsidR="00100175">
        <w:rPr>
          <w:rFonts w:ascii="Times New Roman" w:eastAsia="Times New Roman" w:hAnsi="Times New Roman" w:cs="Times New Roman"/>
          <w:color w:val="000000"/>
          <w:sz w:val="24"/>
          <w:szCs w:val="24"/>
          <w:lang w:val="uk-UA" w:eastAsia="uk-UA"/>
        </w:rPr>
        <w:t>иготовлення</w:t>
      </w:r>
      <w:r w:rsidRPr="0017009C">
        <w:rPr>
          <w:rFonts w:ascii="Times New Roman" w:eastAsia="Times New Roman" w:hAnsi="Times New Roman" w:cs="Times New Roman"/>
          <w:color w:val="000000"/>
          <w:sz w:val="24"/>
          <w:szCs w:val="24"/>
          <w:lang w:val="uk-UA" w:eastAsia="uk-UA"/>
        </w:rPr>
        <w:t xml:space="preserve"> (не бути таким, що вживався чи експлуатувався).</w:t>
      </w:r>
    </w:p>
    <w:p w14:paraId="1AABD334" w14:textId="77777777" w:rsidR="0017009C" w:rsidRPr="0017009C" w:rsidRDefault="0017009C" w:rsidP="00100175">
      <w:pPr>
        <w:widowControl w:val="0"/>
        <w:spacing w:after="12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5.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14:paraId="4CD229B6" w14:textId="77777777" w:rsidR="0017009C" w:rsidRPr="0017009C" w:rsidRDefault="0017009C" w:rsidP="00100175">
      <w:pPr>
        <w:spacing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6. Учасник в складі пропозиції надає довідку в довільній формі про те, що виробництво, експлуатація та утилізація продукції, що буде постачатися, не зашкоджує довкіллю.</w:t>
      </w:r>
    </w:p>
    <w:p w14:paraId="35971152" w14:textId="77777777" w:rsidR="0017009C" w:rsidRPr="0017009C" w:rsidRDefault="0017009C" w:rsidP="00100175">
      <w:pPr>
        <w:spacing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7. Доставка до місця поставки Товару, навантаження та розвантаження Товару здійснюється Переможцем за його власний рахунок.</w:t>
      </w:r>
    </w:p>
    <w:p w14:paraId="7F804755" w14:textId="77777777" w:rsidR="0017009C" w:rsidRPr="0017009C" w:rsidRDefault="0017009C" w:rsidP="0010017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40" w:lineRule="auto"/>
        <w:ind w:left="284" w:firstLine="284"/>
        <w:jc w:val="both"/>
        <w:rPr>
          <w:rFonts w:ascii="Times New Roman" w:eastAsia="Times New Roman" w:hAnsi="Times New Roman" w:cs="Times New Roman"/>
          <w:color w:val="000000"/>
          <w:sz w:val="24"/>
          <w:szCs w:val="24"/>
          <w:lang w:val="uk-UA" w:eastAsia="uk-UA"/>
        </w:rPr>
      </w:pPr>
      <w:r w:rsidRPr="0017009C">
        <w:rPr>
          <w:rFonts w:ascii="Times New Roman" w:eastAsia="Times New Roman" w:hAnsi="Times New Roman" w:cs="Times New Roman"/>
          <w:color w:val="000000"/>
          <w:sz w:val="24"/>
          <w:szCs w:val="24"/>
          <w:lang w:val="uk-UA" w:eastAsia="uk-UA"/>
        </w:rPr>
        <w:t>8. Постачальник гарантує якість товару, що зазначений в документах заводу-виробника.</w:t>
      </w:r>
    </w:p>
    <w:p w14:paraId="773D9232" w14:textId="77777777" w:rsidR="0017009C" w:rsidRPr="0017009C" w:rsidRDefault="0017009C" w:rsidP="0010017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Гарантійний термін експлуатації розповсюджується на всю продукцію та всі її складові частини.</w:t>
      </w:r>
    </w:p>
    <w:p w14:paraId="101E6DFF" w14:textId="77777777" w:rsidR="0017009C" w:rsidRPr="0017009C" w:rsidRDefault="0017009C" w:rsidP="0010017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12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9. Якість Товару, що є предметом закупівлі  має відповідати діючим державним стандартам і технічним умовам, санітарним, гігієнічним та іншим нормам, що встановлені для даного виду Товару. Учасник  зобов</w:t>
      </w:r>
      <w:r w:rsidRPr="0017009C">
        <w:rPr>
          <w:rFonts w:ascii="Times New Roman" w:eastAsia="Times New Roman" w:hAnsi="Times New Roman" w:cs="Times New Roman"/>
          <w:color w:val="000000"/>
          <w:sz w:val="24"/>
          <w:szCs w:val="24"/>
          <w:lang w:eastAsia="uk-UA"/>
        </w:rPr>
        <w:t>’</w:t>
      </w:r>
      <w:r w:rsidRPr="0017009C">
        <w:rPr>
          <w:rFonts w:ascii="Times New Roman" w:eastAsia="Times New Roman" w:hAnsi="Times New Roman" w:cs="Times New Roman"/>
          <w:color w:val="000000"/>
          <w:sz w:val="24"/>
          <w:szCs w:val="24"/>
          <w:lang w:val="uk-UA" w:eastAsia="uk-UA"/>
        </w:rPr>
        <w:t xml:space="preserve">язаний разом з Товаром надати Замовнику сертифікат/висновок, оформлений у порядку, визначеному діючим законодавством України, на Товар (на кожну партію Товару, якщо він </w:t>
      </w:r>
      <w:r w:rsidRPr="0017009C">
        <w:rPr>
          <w:rFonts w:ascii="Times New Roman" w:eastAsia="Times New Roman" w:hAnsi="Times New Roman" w:cs="Times New Roman"/>
          <w:color w:val="000000"/>
          <w:sz w:val="24"/>
          <w:szCs w:val="24"/>
          <w:lang w:val="uk-UA" w:eastAsia="uk-UA"/>
        </w:rPr>
        <w:lastRenderedPageBreak/>
        <w:t>постачається окремими партіями), який посвідчує відповідність Товару діючим державним стандартам і технічним умовам.</w:t>
      </w:r>
    </w:p>
    <w:p w14:paraId="7A6E7D6A" w14:textId="77777777" w:rsidR="0017009C" w:rsidRPr="0017009C" w:rsidRDefault="0017009C" w:rsidP="0010017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12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10.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та наданий у складі тендерної пропозиції.</w:t>
      </w:r>
    </w:p>
    <w:p w14:paraId="7BCE4B08" w14:textId="5C05DB47" w:rsidR="0017009C" w:rsidRPr="0017009C" w:rsidRDefault="0017009C" w:rsidP="0010017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120" w:line="240" w:lineRule="auto"/>
        <w:ind w:firstLine="284"/>
        <w:jc w:val="both"/>
        <w:rPr>
          <w:rFonts w:ascii="Times New Roman" w:eastAsia="Times New Roman" w:hAnsi="Times New Roman" w:cs="Times New Roman"/>
          <w:sz w:val="24"/>
          <w:szCs w:val="24"/>
          <w:lang w:val="uk-UA" w:eastAsia="uk-UA"/>
        </w:rPr>
      </w:pPr>
      <w:r w:rsidRPr="0017009C">
        <w:rPr>
          <w:rFonts w:ascii="Times New Roman" w:eastAsia="Times New Roman" w:hAnsi="Times New Roman" w:cs="Times New Roman"/>
          <w:color w:val="000000"/>
          <w:sz w:val="24"/>
          <w:szCs w:val="24"/>
          <w:lang w:val="uk-UA" w:eastAsia="uk-UA"/>
        </w:rPr>
        <w:t>11. Протягом гарантійного терміну Замовник може звернутись до Постачальника з приводу неналежної якості товару, а останній зобов</w:t>
      </w:r>
      <w:r w:rsidR="00DA62D7">
        <w:rPr>
          <w:rFonts w:ascii="Times New Roman" w:eastAsia="Times New Roman" w:hAnsi="Times New Roman" w:cs="Times New Roman"/>
          <w:color w:val="000000"/>
          <w:sz w:val="24"/>
          <w:szCs w:val="24"/>
          <w:lang w:val="uk-UA" w:eastAsia="uk-UA"/>
        </w:rPr>
        <w:t>’</w:t>
      </w:r>
      <w:r w:rsidRPr="0017009C">
        <w:rPr>
          <w:rFonts w:ascii="Times New Roman" w:eastAsia="Times New Roman" w:hAnsi="Times New Roman" w:cs="Times New Roman"/>
          <w:color w:val="000000"/>
          <w:sz w:val="24"/>
          <w:szCs w:val="24"/>
          <w:lang w:val="uk-UA" w:eastAsia="uk-UA"/>
        </w:rPr>
        <w:t>язаний безоплатно замінити товар неналежної якості на товар належної якості, в разі</w:t>
      </w:r>
      <w:r w:rsidR="007B2277">
        <w:rPr>
          <w:rFonts w:ascii="Times New Roman" w:eastAsia="Times New Roman" w:hAnsi="Times New Roman" w:cs="Times New Roman"/>
          <w:color w:val="000000"/>
          <w:sz w:val="24"/>
          <w:szCs w:val="24"/>
          <w:lang w:val="uk-UA" w:eastAsia="uk-UA"/>
        </w:rPr>
        <w:t>,</w:t>
      </w:r>
      <w:r w:rsidRPr="0017009C">
        <w:rPr>
          <w:rFonts w:ascii="Times New Roman" w:eastAsia="Times New Roman" w:hAnsi="Times New Roman" w:cs="Times New Roman"/>
          <w:color w:val="000000"/>
          <w:sz w:val="24"/>
          <w:szCs w:val="24"/>
          <w:lang w:val="uk-UA" w:eastAsia="uk-UA"/>
        </w:rPr>
        <w:t xml:space="preserve"> якщо втрата працездатності товару не пов’язана з порушенням Замовником правил експлуатації та зберігання товару протягом п’яти календарних днів.</w:t>
      </w:r>
    </w:p>
    <w:p w14:paraId="3421781B" w14:textId="662050EA" w:rsidR="0017009C" w:rsidRDefault="0017009C" w:rsidP="0010017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120" w:line="240" w:lineRule="auto"/>
        <w:ind w:firstLine="284"/>
        <w:jc w:val="both"/>
        <w:rPr>
          <w:rFonts w:ascii="Times New Roman" w:eastAsia="Times New Roman" w:hAnsi="Times New Roman" w:cs="Times New Roman"/>
          <w:color w:val="000000"/>
          <w:sz w:val="24"/>
          <w:szCs w:val="24"/>
          <w:lang w:val="uk-UA" w:eastAsia="uk-UA"/>
        </w:rPr>
      </w:pPr>
      <w:r w:rsidRPr="0017009C">
        <w:rPr>
          <w:rFonts w:ascii="Times New Roman" w:eastAsia="Times New Roman" w:hAnsi="Times New Roman" w:cs="Times New Roman"/>
          <w:color w:val="000000"/>
          <w:sz w:val="24"/>
          <w:szCs w:val="24"/>
          <w:lang w:val="uk-UA" w:eastAsia="uk-UA"/>
        </w:rPr>
        <w:t>12. Учасник несе відповідальність за якість поставленого Товару.</w:t>
      </w:r>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tbl>
      <w:tblPr>
        <w:tblW w:w="10024" w:type="dxa"/>
        <w:jc w:val="center"/>
        <w:tblLook w:val="0400" w:firstRow="0" w:lastRow="0" w:firstColumn="0" w:lastColumn="0" w:noHBand="0" w:noVBand="1"/>
      </w:tblPr>
      <w:tblGrid>
        <w:gridCol w:w="3342"/>
        <w:gridCol w:w="3340"/>
        <w:gridCol w:w="3342"/>
      </w:tblGrid>
      <w:tr w:rsidR="007B2277" w:rsidRPr="00E20618" w14:paraId="7F5237AF" w14:textId="77777777" w:rsidTr="00961D70">
        <w:trPr>
          <w:jc w:val="center"/>
        </w:trPr>
        <w:tc>
          <w:tcPr>
            <w:tcW w:w="3342" w:type="dxa"/>
            <w:shd w:val="clear" w:color="auto" w:fill="auto"/>
          </w:tcPr>
          <w:p w14:paraId="373A0807" w14:textId="77777777" w:rsidR="007B2277" w:rsidRPr="00E20618" w:rsidRDefault="007B2277" w:rsidP="00961D70">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4852BF65" w14:textId="77777777" w:rsidR="007B2277" w:rsidRPr="00E20618" w:rsidRDefault="007B2277" w:rsidP="00961D70">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29857124" w14:textId="77777777" w:rsidR="007B2277" w:rsidRPr="00E20618" w:rsidRDefault="007B2277" w:rsidP="00961D70">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7B2277" w:rsidRPr="00E20618" w14:paraId="2C4CB113" w14:textId="77777777" w:rsidTr="00961D70">
        <w:trPr>
          <w:jc w:val="center"/>
        </w:trPr>
        <w:tc>
          <w:tcPr>
            <w:tcW w:w="3342" w:type="dxa"/>
            <w:shd w:val="clear" w:color="auto" w:fill="auto"/>
          </w:tcPr>
          <w:p w14:paraId="102F2AF7" w14:textId="77777777" w:rsidR="007B2277" w:rsidRPr="00E20618" w:rsidRDefault="007B2277" w:rsidP="00961D70">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7C8FF8E7" w14:textId="77777777" w:rsidR="007B2277" w:rsidRPr="00E20618" w:rsidRDefault="007B2277" w:rsidP="00961D70">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3A4CB872" w14:textId="77777777" w:rsidR="007B2277" w:rsidRPr="00E20618" w:rsidRDefault="007B2277" w:rsidP="00961D70">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6761215F"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44A2FD4" w14:textId="77777777" w:rsidR="00B21B71" w:rsidRDefault="00B21B71"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51B830EF"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23A1DF6" w14:textId="2A9C37BE"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613318A" w14:textId="696059D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0637DB9" w14:textId="73DAFC45"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0CC9A5" w14:textId="0CA08C0C"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295851" w14:textId="7B2DD87D"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8D7350A" w14:textId="631A7D66"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4997D0" w14:textId="4451AD4D"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C72394B" w14:textId="150CAF51"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2AE6B54" w14:textId="18583223"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881A2C" w14:textId="2260B8F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3A4B14C" w14:textId="10329B16"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07452D1" w14:textId="0999DBC5"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E90BEC0" w14:textId="41F2BB35"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804AE42" w14:textId="069DD0D4"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F6106FD" w14:textId="78561E07"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CAF825" w14:textId="779E51D2"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FB5CFD7" w14:textId="4CF329F8"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79DF825" w14:textId="4CEC8EE0" w:rsidR="00FC7C7A" w:rsidRDefault="00FC7C7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A3209C2" w14:textId="5CAD1DE8" w:rsidR="00106EA7" w:rsidRDefault="00106EA7"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8614397" w14:textId="466AF0CA" w:rsidR="00106EA7" w:rsidRDefault="00106EA7"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FA455D2" w14:textId="2E7D0400" w:rsidR="00106EA7" w:rsidRDefault="00106EA7"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D0F3C02" w14:textId="1197EBB3" w:rsidR="00106EA7" w:rsidRDefault="00106EA7"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0C39DEB0" w14:textId="2320C34E" w:rsidR="00036060" w:rsidRDefault="00036060"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3AF1581C" w14:textId="57CDFCAB" w:rsidR="00036060" w:rsidRDefault="00036060"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14630570" w14:textId="35D460F2" w:rsidR="00036060" w:rsidRDefault="00036060"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2F97F3CA" w14:textId="77777777" w:rsidR="00036060" w:rsidRDefault="00036060"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75031878" w14:textId="12CEB440" w:rsidR="00DB1A7E" w:rsidRDefault="00DB1A7E"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1EE5AA15" w14:textId="6BBAAF42" w:rsidR="00DB1A7E" w:rsidRDefault="00DB1A7E"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73E269B0" w14:textId="77777777" w:rsidR="00DB1A7E" w:rsidRPr="00DB1A7E" w:rsidRDefault="00DB1A7E"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val="uk-UA" w:eastAsia="ru-RU"/>
        </w:rPr>
      </w:pPr>
    </w:p>
    <w:p w14:paraId="2442F3B5" w14:textId="378C288B" w:rsidR="00106EA7" w:rsidRDefault="00106EA7"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6FC2268" w14:textId="77777777" w:rsidR="00106EA7" w:rsidRDefault="00106EA7"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5"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5"/>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документа(ів)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83130F" w:rsidRDefault="0083130F"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83130F" w:rsidRDefault="0083130F"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Е-mail: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765B79">
      <w:pPr>
        <w:shd w:val="clear" w:color="auto" w:fill="FFFFFF" w:themeFill="background1"/>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765B79">
      <w:pPr>
        <w:shd w:val="clear" w:color="auto" w:fill="FFFFFF" w:themeFill="background1"/>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9A70EEB" w14:textId="77777777" w:rsidR="00DF4B15" w:rsidRPr="007C2394" w:rsidRDefault="00DF4B15" w:rsidP="00765B79">
      <w:pPr>
        <w:shd w:val="clear" w:color="auto" w:fill="FFFFFF" w:themeFill="background1"/>
        <w:jc w:val="both"/>
        <w:rPr>
          <w:rFonts w:ascii="Times New Roman" w:hAnsi="Times New Roman" w:cs="Times New Roman"/>
          <w:sz w:val="24"/>
          <w:szCs w:val="24"/>
        </w:rPr>
      </w:pPr>
    </w:p>
    <w:p w14:paraId="16949ADF" w14:textId="77777777" w:rsidR="001C357C" w:rsidRPr="001C357C" w:rsidRDefault="001C357C" w:rsidP="001C357C">
      <w:pPr>
        <w:spacing w:line="180" w:lineRule="atLeast"/>
        <w:ind w:right="-25" w:firstLine="567"/>
        <w:jc w:val="right"/>
        <w:rPr>
          <w:rFonts w:ascii="Times New Roman" w:eastAsia="Calibri" w:hAnsi="Times New Roman" w:cs="Times New Roman"/>
          <w:b/>
          <w:i/>
          <w:color w:val="000000"/>
          <w:sz w:val="24"/>
          <w:szCs w:val="24"/>
          <w:lang w:eastAsia="en-US"/>
        </w:rPr>
      </w:pPr>
    </w:p>
    <w:p w14:paraId="5E061E0C" w14:textId="77777777"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eastAsia="en-US"/>
        </w:rPr>
      </w:pPr>
      <w:r w:rsidRPr="001C357C">
        <w:rPr>
          <w:rFonts w:ascii="Times New Roman" w:eastAsia="Calibri" w:hAnsi="Times New Roman" w:cs="Times New Roman"/>
          <w:b/>
          <w:bCs/>
          <w:lang w:eastAsia="en-US"/>
        </w:rPr>
        <w:t xml:space="preserve">П Р О Е К Т   </w:t>
      </w:r>
    </w:p>
    <w:p w14:paraId="2BBBA5AD" w14:textId="7164525F" w:rsidR="001C357C" w:rsidRPr="001C357C" w:rsidRDefault="001C357C" w:rsidP="001C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lang w:eastAsia="uk-UA"/>
        </w:rPr>
      </w:pPr>
      <w:r w:rsidRPr="001C357C">
        <w:rPr>
          <w:rFonts w:ascii="Times New Roman" w:eastAsia="Calibri" w:hAnsi="Times New Roman" w:cs="Times New Roman"/>
          <w:b/>
          <w:bCs/>
          <w:lang w:eastAsia="en-US"/>
        </w:rPr>
        <w:t>Договір</w:t>
      </w:r>
      <w:r w:rsidRPr="001C357C">
        <w:rPr>
          <w:rFonts w:ascii="Times New Roman" w:eastAsia="Calibri" w:hAnsi="Times New Roman" w:cs="Times New Roman"/>
          <w:b/>
          <w:bCs/>
          <w:lang w:val="uk-UA" w:eastAsia="en-US"/>
        </w:rPr>
        <w:t xml:space="preserve"> </w:t>
      </w:r>
      <w:r w:rsidRPr="001C357C">
        <w:rPr>
          <w:rFonts w:ascii="Times New Roman" w:eastAsia="Times New Roman" w:hAnsi="Times New Roman" w:cs="Times New Roman"/>
          <w:b/>
          <w:bCs/>
          <w:color w:val="000000"/>
          <w:lang w:eastAsia="uk-UA"/>
        </w:rPr>
        <w:t xml:space="preserve">про закупівлю </w:t>
      </w:r>
    </w:p>
    <w:p w14:paraId="7F5852CA" w14:textId="77777777" w:rsidR="001C357C" w:rsidRPr="001C357C" w:rsidRDefault="001C357C" w:rsidP="001C357C">
      <w:pPr>
        <w:spacing w:line="240" w:lineRule="auto"/>
        <w:ind w:firstLine="284"/>
        <w:jc w:val="center"/>
        <w:rPr>
          <w:rFonts w:ascii="Times New Roman" w:eastAsia="Times New Roman" w:hAnsi="Times New Roman" w:cs="Times New Roman"/>
          <w:lang w:val="uk-UA" w:eastAsia="en-US"/>
        </w:rPr>
      </w:pPr>
      <w:r w:rsidRPr="001C357C">
        <w:rPr>
          <w:rFonts w:ascii="Times New Roman" w:eastAsia="Times New Roman" w:hAnsi="Times New Roman" w:cs="Times New Roman"/>
          <w:lang w:val="uk-UA" w:eastAsia="ru-RU"/>
        </w:rPr>
        <w:t>м. Прилуки                                                                                                    «____»  __________  20___ року</w:t>
      </w:r>
    </w:p>
    <w:p w14:paraId="79F73748" w14:textId="4FFD88BC" w:rsidR="00A853E0" w:rsidRPr="00A853E0" w:rsidRDefault="00A853E0" w:rsidP="00A853E0">
      <w:pPr>
        <w:tabs>
          <w:tab w:val="left" w:pos="5670"/>
        </w:tabs>
        <w:spacing w:line="240" w:lineRule="auto"/>
        <w:ind w:firstLine="142"/>
        <w:jc w:val="both"/>
        <w:rPr>
          <w:rFonts w:ascii="Times New Roman" w:eastAsia="Calibri" w:hAnsi="Times New Roman" w:cs="Times New Roman"/>
          <w:sz w:val="24"/>
          <w:szCs w:val="24"/>
          <w:lang w:val="uk-UA" w:eastAsia="uk-UA"/>
        </w:rPr>
      </w:pPr>
      <w:r w:rsidRPr="00A853E0">
        <w:rPr>
          <w:rFonts w:ascii="Times New Roman" w:eastAsia="Calibri" w:hAnsi="Times New Roman" w:cs="Times New Roman"/>
          <w:sz w:val="24"/>
          <w:szCs w:val="24"/>
          <w:lang w:val="uk-UA" w:eastAsia="uk-UA"/>
        </w:rPr>
        <w:t>__________________________________________________________________________</w:t>
      </w:r>
      <w:r w:rsidRPr="00A853E0">
        <w:rPr>
          <w:rFonts w:ascii="Times New Roman" w:eastAsia="Calibri" w:hAnsi="Times New Roman" w:cs="Times New Roman"/>
          <w:b/>
          <w:sz w:val="24"/>
          <w:szCs w:val="24"/>
          <w:lang w:val="uk-UA" w:eastAsia="uk-UA"/>
        </w:rPr>
        <w:t xml:space="preserve">- </w:t>
      </w:r>
      <w:r w:rsidRPr="00A853E0">
        <w:rPr>
          <w:rFonts w:ascii="Times New Roman" w:eastAsia="Calibri" w:hAnsi="Times New Roman" w:cs="Times New Roman"/>
          <w:sz w:val="24"/>
          <w:szCs w:val="24"/>
          <w:lang w:val="uk-UA" w:eastAsia="uk-UA"/>
        </w:rPr>
        <w:t xml:space="preserve">надалі – Постачальник, в особі ____________________________________________, який діє на підставі ______________________, з однієї сторони, та </w:t>
      </w:r>
      <w:r w:rsidRPr="00A853E0">
        <w:rPr>
          <w:rFonts w:ascii="Times New Roman" w:eastAsia="Calibri" w:hAnsi="Times New Roman" w:cs="Times New Roman"/>
          <w:b/>
          <w:sz w:val="24"/>
          <w:szCs w:val="24"/>
          <w:lang w:val="uk-UA" w:eastAsia="uk-UA"/>
        </w:rPr>
        <w:t>Комунальне підприємство «Послуга» Прилуцької міської ради</w:t>
      </w:r>
      <w:r w:rsidRPr="00A853E0">
        <w:rPr>
          <w:rFonts w:ascii="Times New Roman" w:eastAsia="Calibri" w:hAnsi="Times New Roman" w:cs="Times New Roman"/>
          <w:sz w:val="24"/>
          <w:szCs w:val="24"/>
          <w:lang w:val="uk-UA" w:eastAsia="uk-UA"/>
        </w:rPr>
        <w:t xml:space="preserve">, надалі - Покупець, в особі </w:t>
      </w:r>
      <w:r w:rsidR="007B2277">
        <w:rPr>
          <w:rFonts w:ascii="Times New Roman" w:eastAsia="Calibri" w:hAnsi="Times New Roman" w:cs="Times New Roman"/>
          <w:sz w:val="24"/>
          <w:szCs w:val="24"/>
          <w:lang w:val="uk-UA" w:eastAsia="uk-UA"/>
        </w:rPr>
        <w:t xml:space="preserve">в.о. </w:t>
      </w:r>
      <w:r w:rsidRPr="00A853E0">
        <w:rPr>
          <w:rFonts w:ascii="Times New Roman" w:eastAsia="Calibri" w:hAnsi="Times New Roman" w:cs="Times New Roman"/>
          <w:sz w:val="24"/>
          <w:szCs w:val="24"/>
          <w:lang w:val="uk-UA" w:eastAsia="uk-UA"/>
        </w:rPr>
        <w:t xml:space="preserve">директора </w:t>
      </w:r>
      <w:r w:rsidR="007B2277">
        <w:rPr>
          <w:rFonts w:ascii="Times New Roman" w:eastAsia="Calibri" w:hAnsi="Times New Roman" w:cs="Times New Roman"/>
          <w:sz w:val="24"/>
          <w:szCs w:val="24"/>
          <w:lang w:val="uk-UA" w:eastAsia="uk-UA"/>
        </w:rPr>
        <w:t>Матвієнка Олега Валерійовича</w:t>
      </w:r>
      <w:r w:rsidRPr="00A853E0">
        <w:rPr>
          <w:rFonts w:ascii="Times New Roman" w:eastAsia="Calibri" w:hAnsi="Times New Roman" w:cs="Times New Roman"/>
          <w:sz w:val="24"/>
          <w:szCs w:val="24"/>
          <w:lang w:val="uk-UA" w:eastAsia="uk-UA"/>
        </w:rPr>
        <w:t xml:space="preserve">, </w:t>
      </w:r>
      <w:r w:rsidRPr="006D537C">
        <w:rPr>
          <w:rFonts w:ascii="Times New Roman" w:eastAsia="Calibri" w:hAnsi="Times New Roman" w:cs="Times New Roman"/>
          <w:sz w:val="24"/>
          <w:szCs w:val="24"/>
          <w:lang w:val="uk-UA" w:eastAsia="uk-UA"/>
        </w:rPr>
        <w:t xml:space="preserve">який </w:t>
      </w:r>
      <w:r w:rsidRPr="00A853E0">
        <w:rPr>
          <w:rFonts w:ascii="Times New Roman" w:eastAsia="Calibri" w:hAnsi="Times New Roman" w:cs="Times New Roman"/>
          <w:sz w:val="24"/>
          <w:szCs w:val="24"/>
          <w:lang w:val="uk-UA" w:eastAsia="uk-UA"/>
        </w:rPr>
        <w:t>діє на підставі Статуту, з другої сторони, а разом – Сторони, уклали цей Договір про закупівлю Товару (надалі - Договір) про наступне:</w:t>
      </w:r>
    </w:p>
    <w:p w14:paraId="1C10C224" w14:textId="77777777" w:rsidR="00A853E0" w:rsidRPr="00A853E0" w:rsidRDefault="00A853E0" w:rsidP="00A853E0">
      <w:pPr>
        <w:tabs>
          <w:tab w:val="left" w:pos="5670"/>
        </w:tabs>
        <w:spacing w:line="240" w:lineRule="auto"/>
        <w:jc w:val="both"/>
        <w:rPr>
          <w:rFonts w:ascii="Times New Roman" w:eastAsia="Calibri" w:hAnsi="Times New Roman" w:cs="Times New Roman"/>
          <w:sz w:val="24"/>
          <w:szCs w:val="24"/>
          <w:lang w:val="uk-UA" w:eastAsia="uk-UA"/>
        </w:rPr>
      </w:pPr>
    </w:p>
    <w:p w14:paraId="49F491A8"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1. ПРЕДМЕТ ДОГОВОРУ</w:t>
      </w:r>
    </w:p>
    <w:p w14:paraId="4684A4CF" w14:textId="7D70909E"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1.1. Постачальник зобов'язується у 2023 році постачати Покупцю товар, зазначений </w:t>
      </w:r>
      <w:r w:rsidR="00765B79">
        <w:rPr>
          <w:rFonts w:ascii="Times New Roman" w:eastAsia="Calibri" w:hAnsi="Times New Roman" w:cs="Times New Roman"/>
          <w:sz w:val="24"/>
          <w:szCs w:val="24"/>
          <w:lang w:val="uk-UA" w:eastAsia="zh-CN"/>
        </w:rPr>
        <w:t xml:space="preserve">у </w:t>
      </w:r>
      <w:r w:rsidR="00765B79" w:rsidRPr="00765B79">
        <w:rPr>
          <w:rFonts w:ascii="Times New Roman" w:eastAsia="Calibri" w:hAnsi="Times New Roman" w:cs="Times New Roman"/>
          <w:sz w:val="24"/>
          <w:szCs w:val="24"/>
          <w:lang w:val="uk-UA" w:eastAsia="zh-CN"/>
        </w:rPr>
        <w:t>Додатк</w:t>
      </w:r>
      <w:r w:rsidR="00765B79">
        <w:rPr>
          <w:rFonts w:ascii="Times New Roman" w:eastAsia="Calibri" w:hAnsi="Times New Roman" w:cs="Times New Roman"/>
          <w:sz w:val="24"/>
          <w:szCs w:val="24"/>
          <w:lang w:val="uk-UA" w:eastAsia="zh-CN"/>
        </w:rPr>
        <w:t>у</w:t>
      </w:r>
      <w:r w:rsidR="00765B79" w:rsidRPr="00765B79">
        <w:rPr>
          <w:rFonts w:ascii="Times New Roman" w:eastAsia="Calibri" w:hAnsi="Times New Roman" w:cs="Times New Roman"/>
          <w:sz w:val="24"/>
          <w:szCs w:val="24"/>
          <w:lang w:val="uk-UA" w:eastAsia="zh-CN"/>
        </w:rPr>
        <w:t xml:space="preserve"> №1 «Специфікація на товар»</w:t>
      </w:r>
      <w:r w:rsidRPr="00A853E0">
        <w:rPr>
          <w:rFonts w:ascii="Times New Roman" w:eastAsia="Calibri" w:hAnsi="Times New Roman" w:cs="Times New Roman"/>
          <w:sz w:val="24"/>
          <w:szCs w:val="24"/>
          <w:lang w:val="uk-UA" w:eastAsia="zh-CN"/>
        </w:rPr>
        <w:t xml:space="preserve">, а Покупець - прийняти і оплатити даний товар згідно умов Договору. </w:t>
      </w:r>
    </w:p>
    <w:p w14:paraId="69B37DAD" w14:textId="6698FF14" w:rsidR="00A853E0" w:rsidRPr="00A853E0" w:rsidRDefault="00A853E0" w:rsidP="00106EA7">
      <w:pPr>
        <w:suppressAutoHyphens/>
        <w:spacing w:line="240" w:lineRule="auto"/>
        <w:ind w:firstLine="426"/>
        <w:jc w:val="both"/>
        <w:rPr>
          <w:rFonts w:ascii="Times New Roman" w:eastAsia="Calibri" w:hAnsi="Times New Roman" w:cs="Times New Roman"/>
          <w:b/>
          <w:sz w:val="24"/>
          <w:szCs w:val="24"/>
          <w:lang w:val="uk-UA" w:eastAsia="zh-CN"/>
        </w:rPr>
      </w:pPr>
      <w:r w:rsidRPr="00A853E0">
        <w:rPr>
          <w:rFonts w:ascii="Times New Roman" w:eastAsia="Calibri" w:hAnsi="Times New Roman" w:cs="Times New Roman"/>
          <w:sz w:val="24"/>
          <w:szCs w:val="24"/>
          <w:lang w:val="uk-UA" w:eastAsia="zh-CN"/>
        </w:rPr>
        <w:t>1.2. Найменування товару</w:t>
      </w:r>
      <w:r w:rsidRPr="00A853E0">
        <w:rPr>
          <w:rFonts w:ascii="Calibri" w:eastAsia="Calibri" w:hAnsi="Calibri" w:cs="Times New Roman"/>
          <w:lang w:val="uk-UA" w:eastAsia="en-US"/>
        </w:rPr>
        <w:t xml:space="preserve"> </w:t>
      </w:r>
      <w:r w:rsidRPr="00A853E0">
        <w:rPr>
          <w:rFonts w:ascii="Times New Roman" w:eastAsia="Calibri" w:hAnsi="Times New Roman" w:cs="Times New Roman"/>
          <w:b/>
          <w:sz w:val="24"/>
          <w:lang w:val="uk-UA" w:eastAsia="en-US"/>
        </w:rPr>
        <w:t>«</w:t>
      </w:r>
      <w:r w:rsidR="00106EA7" w:rsidRPr="00106EA7">
        <w:rPr>
          <w:rFonts w:ascii="Times New Roman" w:eastAsia="Calibri" w:hAnsi="Times New Roman" w:cs="Times New Roman"/>
          <w:b/>
          <w:sz w:val="24"/>
          <w:lang w:val="uk-UA" w:eastAsia="en-US"/>
        </w:rPr>
        <w:t>Контейнери для збору твердих побутових відходів»</w:t>
      </w:r>
      <w:r w:rsidR="00E16923">
        <w:rPr>
          <w:rFonts w:ascii="Times New Roman" w:eastAsia="Calibri" w:hAnsi="Times New Roman" w:cs="Times New Roman"/>
          <w:b/>
          <w:sz w:val="24"/>
          <w:lang w:val="uk-UA" w:eastAsia="en-US"/>
        </w:rPr>
        <w:t xml:space="preserve"> </w:t>
      </w:r>
      <w:r w:rsidR="00106EA7" w:rsidRPr="00106EA7">
        <w:rPr>
          <w:rFonts w:ascii="Times New Roman" w:eastAsia="Calibri" w:hAnsi="Times New Roman" w:cs="Times New Roman"/>
          <w:b/>
          <w:sz w:val="24"/>
          <w:lang w:val="uk-UA" w:eastAsia="en-US"/>
        </w:rPr>
        <w:t>код ДК 021:2015: 44610000-9 - Цистерни, резервуари, контейнери та посудини високого тиску</w:t>
      </w:r>
      <w:r w:rsidR="00E16923">
        <w:rPr>
          <w:rFonts w:ascii="Times New Roman" w:eastAsia="Calibri" w:hAnsi="Times New Roman" w:cs="Times New Roman"/>
          <w:b/>
          <w:sz w:val="24"/>
          <w:lang w:val="uk-UA" w:eastAsia="en-US"/>
        </w:rPr>
        <w:t>.</w:t>
      </w:r>
    </w:p>
    <w:p w14:paraId="25E945F1" w14:textId="3A4C8C46" w:rsidR="00A853E0" w:rsidRPr="00A853E0" w:rsidRDefault="00A853E0" w:rsidP="00A853E0">
      <w:pPr>
        <w:suppressAutoHyphens/>
        <w:spacing w:line="240" w:lineRule="auto"/>
        <w:ind w:firstLine="426"/>
        <w:jc w:val="both"/>
        <w:rPr>
          <w:rFonts w:ascii="Times New Roman" w:eastAsia="Calibri" w:hAnsi="Times New Roman" w:cs="Times New Roman"/>
          <w:b/>
          <w:sz w:val="24"/>
          <w:szCs w:val="24"/>
          <w:lang w:val="uk-UA" w:eastAsia="zh-CN"/>
        </w:rPr>
      </w:pPr>
      <w:r w:rsidRPr="00A853E0">
        <w:rPr>
          <w:rFonts w:ascii="Times New Roman" w:eastAsia="Calibri" w:hAnsi="Times New Roman" w:cs="Times New Roman"/>
          <w:sz w:val="24"/>
          <w:szCs w:val="24"/>
          <w:lang w:val="uk-UA" w:eastAsia="zh-CN"/>
        </w:rPr>
        <w:t>1.3. Обсяг закупівлі Товару може бути зменшений залежно від реального фінансування видатків. Сторони вносять відповідні зміни до цього Договору шляхом підписання Додаткової угоди.</w:t>
      </w:r>
    </w:p>
    <w:p w14:paraId="012CFE34"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2. ЯКІСТЬ ТОВАРУ</w:t>
      </w:r>
    </w:p>
    <w:p w14:paraId="3620C797" w14:textId="1E46F138" w:rsidR="00A853E0" w:rsidRPr="00A853E0" w:rsidRDefault="00A853E0" w:rsidP="007B2277">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2.1. Постачальник повинен передати Покупцю товар, якість якого відповідає якісним і технічним характеристикам, а також умовам, встановленим чинним законодавством до товару даного виду (у разі наявності).</w:t>
      </w:r>
    </w:p>
    <w:p w14:paraId="2295B643" w14:textId="25D51C8B" w:rsidR="00A853E0" w:rsidRPr="00A853E0" w:rsidRDefault="00A853E0" w:rsidP="007B2277">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2.2. Постачальник гарантує, що Товар відповідає діючим ТУ та стандартам, що підтверджується Сертифікатом якості або Сертифікатом відповідності від виробника, або паспортом якості на партію товару.</w:t>
      </w:r>
    </w:p>
    <w:p w14:paraId="647DF570" w14:textId="61FE1FDF" w:rsidR="00A853E0" w:rsidRPr="00A853E0" w:rsidRDefault="00A853E0" w:rsidP="007B2277">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2.3. Гарантійний термін придатності Товару - 12 місяців з моменту його отримання Покупцем, якщо виробником не встановлений більший термін гарантії.</w:t>
      </w:r>
    </w:p>
    <w:p w14:paraId="4F3DC65E" w14:textId="77777777" w:rsidR="00A853E0" w:rsidRPr="00A853E0" w:rsidRDefault="00A853E0" w:rsidP="007B2277">
      <w:pPr>
        <w:suppressAutoHyphens/>
        <w:spacing w:line="240" w:lineRule="auto"/>
        <w:ind w:firstLine="426"/>
        <w:jc w:val="both"/>
        <w:rPr>
          <w:rFonts w:ascii="Times New Roman" w:eastAsia="Calibri" w:hAnsi="Times New Roman" w:cs="Times New Roman"/>
          <w:sz w:val="24"/>
          <w:szCs w:val="24"/>
          <w:lang w:val="uk-UA" w:eastAsia="zh-CN"/>
        </w:rPr>
      </w:pPr>
    </w:p>
    <w:p w14:paraId="0FEFE795"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 xml:space="preserve">3. ЦІНА </w:t>
      </w:r>
      <w:r w:rsidRPr="00A853E0">
        <w:rPr>
          <w:rFonts w:ascii="Times New Roman" w:eastAsia="Calibri" w:hAnsi="Times New Roman" w:cs="Times New Roman"/>
          <w:b/>
          <w:sz w:val="24"/>
          <w:szCs w:val="24"/>
          <w:lang w:eastAsia="zh-CN"/>
        </w:rPr>
        <w:t xml:space="preserve">ТОВАРУ І СУМА </w:t>
      </w:r>
      <w:r w:rsidRPr="00A853E0">
        <w:rPr>
          <w:rFonts w:ascii="Times New Roman" w:eastAsia="Calibri" w:hAnsi="Times New Roman" w:cs="Times New Roman"/>
          <w:b/>
          <w:sz w:val="24"/>
          <w:szCs w:val="24"/>
          <w:lang w:val="uk-UA" w:eastAsia="zh-CN"/>
        </w:rPr>
        <w:t>ДОГОВОРУ</w:t>
      </w:r>
    </w:p>
    <w:p w14:paraId="0193F408"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3.1. Загальна сума цього Договору становить ______________ грн. (________________), в т.ч. ПДВ _______________ грн. </w:t>
      </w:r>
    </w:p>
    <w:p w14:paraId="24059386"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3.2. Ціна Договору може бути зменшена за взаємною згодою Сторін, а також з врахуванням фактичних видатків та потреби Покупця.</w:t>
      </w:r>
    </w:p>
    <w:p w14:paraId="04F95380"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3.3. Ціна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14:paraId="6C050FFB"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bookmarkStart w:id="6" w:name="n588"/>
      <w:bookmarkEnd w:id="6"/>
      <w:r w:rsidRPr="00A853E0">
        <w:rPr>
          <w:rFonts w:ascii="Times New Roman" w:eastAsia="Calibri" w:hAnsi="Times New Roman" w:cs="Times New Roman"/>
          <w:b/>
          <w:sz w:val="24"/>
          <w:szCs w:val="24"/>
          <w:lang w:val="uk-UA" w:eastAsia="zh-CN"/>
        </w:rPr>
        <w:t>4. ПОРЯДОК ЗДІЙСНЕННЯ ОПЛАТИ</w:t>
      </w:r>
    </w:p>
    <w:p w14:paraId="1942F467"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4.1. Розрахунки між Сторонами здійснюються в українській валюті - гривні в безготівковій формі, шляхом перерахування коштів на поточний рахунок Постачальника.</w:t>
      </w:r>
    </w:p>
    <w:p w14:paraId="38A6D7FA" w14:textId="328BEDF5"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4.2. Оплата здійснюється Покупцем протягом </w:t>
      </w:r>
      <w:r w:rsidR="007B2277">
        <w:rPr>
          <w:rFonts w:ascii="Times New Roman" w:eastAsia="Calibri" w:hAnsi="Times New Roman" w:cs="Times New Roman"/>
          <w:sz w:val="24"/>
          <w:szCs w:val="24"/>
          <w:lang w:val="uk-UA" w:eastAsia="zh-CN"/>
        </w:rPr>
        <w:t>15</w:t>
      </w:r>
      <w:r w:rsidRPr="00A853E0">
        <w:rPr>
          <w:rFonts w:ascii="Times New Roman" w:eastAsia="Calibri" w:hAnsi="Times New Roman" w:cs="Times New Roman"/>
          <w:sz w:val="24"/>
          <w:szCs w:val="24"/>
          <w:lang w:val="uk-UA" w:eastAsia="zh-CN"/>
        </w:rPr>
        <w:t xml:space="preserve"> календарних днів з моменту фактичного отримання Товару згідно видаткової накладної та рахунку-фактури на оплату. </w:t>
      </w:r>
    </w:p>
    <w:p w14:paraId="73B87360" w14:textId="77777777" w:rsidR="00A853E0" w:rsidRPr="00A853E0" w:rsidRDefault="00A853E0" w:rsidP="00A853E0">
      <w:pPr>
        <w:suppressAutoHyphens/>
        <w:spacing w:line="240" w:lineRule="auto"/>
        <w:ind w:firstLine="426"/>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Фактом підтвердження отримання Товару є видаткова накладна, яка підписується обома Сторонами.  </w:t>
      </w:r>
    </w:p>
    <w:p w14:paraId="062F16C0" w14:textId="77777777" w:rsidR="00A853E0" w:rsidRPr="00A853E0" w:rsidRDefault="00A853E0" w:rsidP="00A853E0">
      <w:pPr>
        <w:suppressAutoHyphens/>
        <w:spacing w:line="240" w:lineRule="auto"/>
        <w:ind w:firstLine="708"/>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5. ПОСТАВКА ТОВАРУ</w:t>
      </w:r>
    </w:p>
    <w:p w14:paraId="57887461" w14:textId="116B9DC5" w:rsidR="00A853E0" w:rsidRPr="00A853E0" w:rsidRDefault="00A853E0" w:rsidP="007B2277">
      <w:pPr>
        <w:spacing w:line="240" w:lineRule="auto"/>
        <w:ind w:firstLine="426"/>
        <w:jc w:val="both"/>
        <w:rPr>
          <w:rFonts w:ascii="Times New Roman" w:eastAsia="Calibri" w:hAnsi="Times New Roman" w:cs="Times New Roman"/>
          <w:sz w:val="24"/>
          <w:szCs w:val="24"/>
          <w:shd w:val="clear" w:color="auto" w:fill="FAFAFA"/>
          <w:lang w:val="uk-UA" w:eastAsia="ru-RU"/>
        </w:rPr>
      </w:pPr>
      <w:r w:rsidRPr="00A853E0">
        <w:rPr>
          <w:rFonts w:ascii="Times New Roman" w:eastAsia="Calibri" w:hAnsi="Times New Roman" w:cs="Times New Roman"/>
          <w:sz w:val="24"/>
          <w:szCs w:val="24"/>
          <w:lang w:val="uk-UA" w:eastAsia="zh-CN"/>
        </w:rPr>
        <w:t xml:space="preserve">5.1. Поставка товару здійснюється протягом 2023 року </w:t>
      </w:r>
      <w:r w:rsidR="007B2277" w:rsidRPr="007B2277">
        <w:rPr>
          <w:rFonts w:ascii="Times New Roman" w:eastAsia="Calibri" w:hAnsi="Times New Roman" w:cs="Times New Roman"/>
          <w:sz w:val="24"/>
          <w:szCs w:val="24"/>
          <w:lang w:val="uk-UA" w:eastAsia="zh-CN"/>
        </w:rPr>
        <w:t>з моменту отримання заявки Замовника</w:t>
      </w:r>
      <w:r w:rsidRPr="00A853E0">
        <w:rPr>
          <w:rFonts w:ascii="Times New Roman" w:eastAsia="Calibri" w:hAnsi="Times New Roman" w:cs="Times New Roman"/>
          <w:sz w:val="24"/>
          <w:szCs w:val="24"/>
          <w:lang w:val="uk-UA" w:eastAsia="zh-CN"/>
        </w:rPr>
        <w:t>, в</w:t>
      </w:r>
      <w:r w:rsidRPr="00A853E0">
        <w:rPr>
          <w:rFonts w:ascii="Times New Roman" w:eastAsia="Calibri" w:hAnsi="Times New Roman" w:cs="Times New Roman"/>
          <w:sz w:val="24"/>
          <w:szCs w:val="24"/>
          <w:lang w:val="uk-UA" w:eastAsia="ru-RU"/>
        </w:rPr>
        <w:t xml:space="preserve"> якій зазначається асортимент товару та його кількість</w:t>
      </w:r>
      <w:r w:rsidR="007B2277">
        <w:rPr>
          <w:rFonts w:ascii="Times New Roman" w:eastAsia="Calibri" w:hAnsi="Times New Roman" w:cs="Times New Roman"/>
          <w:sz w:val="24"/>
          <w:szCs w:val="24"/>
          <w:lang w:val="uk-UA" w:eastAsia="ru-RU"/>
        </w:rPr>
        <w:t xml:space="preserve">, </w:t>
      </w:r>
      <w:r w:rsidR="007B2277" w:rsidRPr="007B2277">
        <w:rPr>
          <w:rFonts w:ascii="Times New Roman" w:eastAsia="Calibri" w:hAnsi="Times New Roman" w:cs="Times New Roman"/>
          <w:sz w:val="24"/>
          <w:szCs w:val="24"/>
          <w:lang w:val="uk-UA" w:eastAsia="zh-CN"/>
        </w:rPr>
        <w:t>протягом 10 календарних днів</w:t>
      </w:r>
      <w:r w:rsidR="007B2277">
        <w:rPr>
          <w:rFonts w:ascii="Times New Roman" w:eastAsia="Calibri" w:hAnsi="Times New Roman" w:cs="Times New Roman"/>
          <w:sz w:val="24"/>
          <w:szCs w:val="24"/>
          <w:lang w:val="uk-UA" w:eastAsia="zh-CN"/>
        </w:rPr>
        <w:t>.</w:t>
      </w:r>
    </w:p>
    <w:p w14:paraId="28E582A9" w14:textId="00771984" w:rsidR="00A853E0" w:rsidRPr="00A853E0" w:rsidRDefault="00A853E0" w:rsidP="007B2277">
      <w:pPr>
        <w:spacing w:line="240" w:lineRule="auto"/>
        <w:ind w:firstLine="426"/>
        <w:jc w:val="both"/>
        <w:rPr>
          <w:rFonts w:ascii="Times New Roman" w:eastAsia="Calibri" w:hAnsi="Times New Roman" w:cs="Times New Roman"/>
          <w:color w:val="000000"/>
          <w:sz w:val="24"/>
          <w:szCs w:val="24"/>
          <w:lang w:val="uk-UA" w:eastAsia="ru-RU"/>
        </w:rPr>
      </w:pPr>
      <w:r w:rsidRPr="00A853E0">
        <w:rPr>
          <w:rFonts w:ascii="Times New Roman" w:eastAsia="Calibri" w:hAnsi="Times New Roman" w:cs="Times New Roman"/>
          <w:color w:val="000000"/>
          <w:sz w:val="24"/>
          <w:szCs w:val="24"/>
          <w:shd w:val="clear" w:color="auto" w:fill="FAFAFA"/>
          <w:lang w:val="uk-UA" w:eastAsia="ru-RU"/>
        </w:rPr>
        <w:t xml:space="preserve">5.2. </w:t>
      </w:r>
      <w:r w:rsidRPr="00A853E0">
        <w:rPr>
          <w:rFonts w:ascii="Times New Roman" w:eastAsia="Calibri" w:hAnsi="Times New Roman" w:cs="Times New Roman"/>
          <w:color w:val="000000"/>
          <w:sz w:val="24"/>
          <w:szCs w:val="24"/>
          <w:lang w:val="uk-UA" w:eastAsia="ru-RU"/>
        </w:rPr>
        <w:t>Поставка товару здійснюється Постачальником за місцем знаходження Покупця: 17500, Чернігівська обл., м. Прилуки, вул. Б.-Носенка, 7.</w:t>
      </w:r>
    </w:p>
    <w:p w14:paraId="2876F808" w14:textId="2AE4AABB" w:rsidR="00A853E0" w:rsidRPr="00A853E0" w:rsidRDefault="00A853E0" w:rsidP="007B2277">
      <w:pPr>
        <w:spacing w:line="240" w:lineRule="auto"/>
        <w:ind w:firstLine="426"/>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5.</w:t>
      </w:r>
      <w:r w:rsidR="00DB1A7E">
        <w:rPr>
          <w:rFonts w:ascii="Times New Roman" w:eastAsia="Calibri" w:hAnsi="Times New Roman" w:cs="Times New Roman"/>
          <w:sz w:val="24"/>
          <w:szCs w:val="24"/>
          <w:lang w:val="uk-UA" w:eastAsia="ru-RU"/>
        </w:rPr>
        <w:t>3</w:t>
      </w:r>
      <w:r w:rsidRPr="00A853E0">
        <w:rPr>
          <w:rFonts w:ascii="Times New Roman" w:eastAsia="Calibri" w:hAnsi="Times New Roman" w:cs="Times New Roman"/>
          <w:sz w:val="24"/>
          <w:szCs w:val="24"/>
          <w:lang w:val="uk-UA" w:eastAsia="ru-RU"/>
        </w:rPr>
        <w:t>. Передача товару вважається здійсненною після підпису уповноваженої особи Покупця на накладних документах. Ризик випадкового знищення та пошкодження переходить до Покупця з моменту передачі товару.</w:t>
      </w:r>
    </w:p>
    <w:p w14:paraId="77160306" w14:textId="5F4B790C" w:rsidR="00A853E0" w:rsidRPr="00A853E0" w:rsidRDefault="00A853E0" w:rsidP="007B2277">
      <w:pPr>
        <w:suppressAutoHyphens/>
        <w:spacing w:line="240" w:lineRule="auto"/>
        <w:ind w:firstLine="284"/>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lastRenderedPageBreak/>
        <w:t>5.</w:t>
      </w:r>
      <w:r w:rsidR="00DB1A7E">
        <w:rPr>
          <w:rFonts w:ascii="Times New Roman" w:eastAsia="Calibri" w:hAnsi="Times New Roman" w:cs="Times New Roman"/>
          <w:sz w:val="24"/>
          <w:szCs w:val="24"/>
          <w:lang w:val="uk-UA" w:eastAsia="zh-CN"/>
        </w:rPr>
        <w:t>4</w:t>
      </w:r>
      <w:r w:rsidRPr="00A853E0">
        <w:rPr>
          <w:rFonts w:ascii="Times New Roman" w:eastAsia="Calibri" w:hAnsi="Times New Roman" w:cs="Times New Roman"/>
          <w:sz w:val="24"/>
          <w:szCs w:val="24"/>
          <w:lang w:val="uk-UA" w:eastAsia="zh-CN"/>
        </w:rPr>
        <w:t>. При виявленні в процесі приймання невідповідності Товару кількісним та/або якісним характеристикам Покупець залишає за собою право повернути Товар або вимагати від Постачальника заміни неякісного Товару на Товар належної якості.</w:t>
      </w:r>
    </w:p>
    <w:p w14:paraId="7D134709"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6. ПРАВА ТА ОБОВ'ЯЗКИ СТОРІН</w:t>
      </w:r>
    </w:p>
    <w:p w14:paraId="67993015"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6.1. Покупець зобов’язаний:</w:t>
      </w:r>
    </w:p>
    <w:p w14:paraId="7AD693BB"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6.1.1. С</w:t>
      </w:r>
      <w:r w:rsidRPr="00A853E0">
        <w:rPr>
          <w:rFonts w:ascii="Times New Roman" w:eastAsia="Calibri" w:hAnsi="Times New Roman" w:cs="Times New Roman"/>
          <w:color w:val="000000"/>
          <w:sz w:val="24"/>
          <w:szCs w:val="24"/>
          <w:lang w:val="uk-UA" w:eastAsia="ru-RU"/>
        </w:rPr>
        <w:t>воєчасно та в повному обсязі (при наявності бюджетного фінансування) сплатити за поставлений товар.</w:t>
      </w:r>
    </w:p>
    <w:p w14:paraId="14EE61AD"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000000"/>
          <w:spacing w:val="-11"/>
          <w:sz w:val="24"/>
          <w:szCs w:val="24"/>
          <w:lang w:val="uk-UA" w:eastAsia="ru-RU"/>
        </w:rPr>
      </w:pPr>
      <w:r w:rsidRPr="00A853E0">
        <w:rPr>
          <w:rFonts w:ascii="Times New Roman" w:eastAsia="Calibri" w:hAnsi="Times New Roman" w:cs="Times New Roman"/>
          <w:color w:val="121212"/>
          <w:sz w:val="24"/>
          <w:szCs w:val="24"/>
          <w:lang w:val="uk-UA" w:eastAsia="ru-RU"/>
        </w:rPr>
        <w:t xml:space="preserve">6.1.2. Приймати поставлений товар згідно з </w:t>
      </w:r>
      <w:r w:rsidRPr="00A853E0">
        <w:rPr>
          <w:rFonts w:ascii="Times New Roman" w:eastAsia="Calibri" w:hAnsi="Times New Roman" w:cs="Times New Roman"/>
          <w:color w:val="000000"/>
          <w:spacing w:val="2"/>
          <w:sz w:val="24"/>
          <w:szCs w:val="24"/>
          <w:lang w:val="uk-UA" w:eastAsia="ru-RU"/>
        </w:rPr>
        <w:t>виставленим рахунком-</w:t>
      </w:r>
      <w:r w:rsidRPr="00A853E0">
        <w:rPr>
          <w:rFonts w:ascii="Times New Roman" w:eastAsia="Calibri" w:hAnsi="Times New Roman" w:cs="Times New Roman"/>
          <w:color w:val="000000"/>
          <w:spacing w:val="-11"/>
          <w:sz w:val="24"/>
          <w:szCs w:val="24"/>
          <w:lang w:val="uk-UA" w:eastAsia="ru-RU"/>
        </w:rPr>
        <w:t>фактурою та видатковою накладною.</w:t>
      </w:r>
    </w:p>
    <w:p w14:paraId="1825DD53"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6.2. Покупець має право:</w:t>
      </w:r>
    </w:p>
    <w:p w14:paraId="7FA88AD2"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6.2.1. Контролювати постачання товару у строки, встановлені цим Договором.</w:t>
      </w:r>
    </w:p>
    <w:p w14:paraId="7FE29A0A" w14:textId="4D28FCE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6.2.2. Покупець може зменшувати обсяги закупівлі, зокрема з урахування фактичного</w:t>
      </w:r>
      <w:r w:rsidRPr="00A853E0">
        <w:rPr>
          <w:rFonts w:ascii="Times New Roman" w:eastAsia="Calibri" w:hAnsi="Times New Roman" w:cs="Times New Roman"/>
          <w:sz w:val="24"/>
          <w:szCs w:val="24"/>
          <w:lang w:val="uk-UA" w:eastAsia="ru-RU"/>
        </w:rPr>
        <w:t xml:space="preserve"> обсягу видатків Покупця.</w:t>
      </w:r>
    </w:p>
    <w:p w14:paraId="333C664C" w14:textId="1C0EF446" w:rsidR="00A853E0" w:rsidRPr="00A853E0" w:rsidRDefault="00A853E0" w:rsidP="00A853E0">
      <w:pPr>
        <w:widowControl w:val="0"/>
        <w:tabs>
          <w:tab w:val="left" w:pos="9360"/>
          <w:tab w:val="left" w:pos="10080"/>
          <w:tab w:val="left" w:pos="11412"/>
        </w:tabs>
        <w:autoSpaceDE w:val="0"/>
        <w:spacing w:line="240" w:lineRule="auto"/>
        <w:ind w:right="-2" w:firstLine="567"/>
        <w:contextualSpacing/>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color w:val="000000"/>
          <w:sz w:val="24"/>
          <w:szCs w:val="24"/>
          <w:lang w:val="uk-UA" w:eastAsia="ru-RU"/>
        </w:rPr>
        <w:t xml:space="preserve">6.2.3. </w:t>
      </w:r>
      <w:r w:rsidRPr="00A853E0">
        <w:rPr>
          <w:rFonts w:ascii="Times New Roman" w:eastAsia="Calibri" w:hAnsi="Times New Roman" w:cs="Times New Roman"/>
          <w:sz w:val="24"/>
          <w:szCs w:val="24"/>
          <w:lang w:val="uk-UA" w:eastAsia="ru-RU"/>
        </w:rPr>
        <w:t>У разі невиконання, або неналежного виконання Постачальником своїх зобов</w:t>
      </w:r>
      <w:r w:rsidR="007B2277">
        <w:rPr>
          <w:rFonts w:ascii="Times New Roman" w:eastAsia="Calibri" w:hAnsi="Times New Roman" w:cs="Times New Roman"/>
          <w:sz w:val="24"/>
          <w:szCs w:val="24"/>
          <w:lang w:val="uk-UA" w:eastAsia="ru-RU"/>
        </w:rPr>
        <w:t>’</w:t>
      </w:r>
      <w:r w:rsidRPr="00A853E0">
        <w:rPr>
          <w:rFonts w:ascii="Times New Roman" w:eastAsia="Calibri" w:hAnsi="Times New Roman" w:cs="Times New Roman"/>
          <w:sz w:val="24"/>
          <w:szCs w:val="24"/>
          <w:lang w:eastAsia="ru-RU"/>
        </w:rPr>
        <w:t xml:space="preserve">язань </w:t>
      </w:r>
      <w:r w:rsidRPr="00A853E0">
        <w:rPr>
          <w:rFonts w:ascii="Times New Roman" w:eastAsia="Calibri" w:hAnsi="Times New Roman" w:cs="Times New Roman"/>
          <w:sz w:val="24"/>
          <w:szCs w:val="24"/>
          <w:lang w:val="uk-UA" w:eastAsia="ru-RU"/>
        </w:rPr>
        <w:t>(порушення терміну поставки товару; терміну заміни товару, постачання неякісного товару, товару іншого виду)</w:t>
      </w:r>
      <w:r w:rsidRPr="00A853E0">
        <w:rPr>
          <w:rFonts w:ascii="Times New Roman" w:eastAsia="Calibri" w:hAnsi="Times New Roman" w:cs="Times New Roman"/>
          <w:sz w:val="24"/>
          <w:szCs w:val="24"/>
          <w:lang w:eastAsia="ru-RU"/>
        </w:rPr>
        <w:t xml:space="preserve"> </w:t>
      </w:r>
      <w:r w:rsidRPr="00A853E0">
        <w:rPr>
          <w:rFonts w:ascii="Times New Roman" w:eastAsia="Calibri" w:hAnsi="Times New Roman" w:cs="Times New Roman"/>
          <w:sz w:val="24"/>
          <w:szCs w:val="24"/>
          <w:lang w:val="uk-UA" w:eastAsia="ru-RU"/>
        </w:rPr>
        <w:t>достроково розірвати договір в односторонньому порядку, повідомивши про це Постачальника не менше ніж за 20 календарних днів до дати розірвання Договору.</w:t>
      </w:r>
    </w:p>
    <w:p w14:paraId="2F2D4468" w14:textId="77777777" w:rsidR="00A853E0" w:rsidRPr="00A853E0" w:rsidRDefault="00A853E0" w:rsidP="00A853E0">
      <w:pPr>
        <w:widowControl w:val="0"/>
        <w:tabs>
          <w:tab w:val="left" w:pos="9360"/>
          <w:tab w:val="left" w:pos="10080"/>
          <w:tab w:val="left" w:pos="11412"/>
        </w:tabs>
        <w:autoSpaceDE w:val="0"/>
        <w:spacing w:line="240" w:lineRule="auto"/>
        <w:ind w:right="-2" w:firstLine="567"/>
        <w:contextualSpacing/>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6.2.4. У разі зменшення фінансування видатків та/або відсутністю потреби у предметі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дати розірвання Договору.</w:t>
      </w:r>
    </w:p>
    <w:p w14:paraId="76A6189A" w14:textId="77777777" w:rsidR="00A853E0" w:rsidRPr="00A853E0" w:rsidRDefault="00A853E0" w:rsidP="00A853E0">
      <w:pPr>
        <w:widowControl w:val="0"/>
        <w:tabs>
          <w:tab w:val="left" w:pos="709"/>
          <w:tab w:val="left" w:pos="8100"/>
        </w:tabs>
        <w:autoSpaceDE w:val="0"/>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000000"/>
          <w:sz w:val="24"/>
          <w:szCs w:val="24"/>
          <w:lang w:val="uk-UA" w:eastAsia="ru-RU"/>
        </w:rPr>
        <w:t>6.2.6. Повернути рахунок Постачальнику без здійснення оплати в разі неналежного</w:t>
      </w:r>
      <w:r w:rsidRPr="00A853E0">
        <w:rPr>
          <w:rFonts w:ascii="Times New Roman" w:eastAsia="Calibri" w:hAnsi="Times New Roman" w:cs="Times New Roman"/>
          <w:color w:val="121212"/>
          <w:sz w:val="24"/>
          <w:szCs w:val="24"/>
          <w:lang w:val="uk-UA" w:eastAsia="ru-RU"/>
        </w:rPr>
        <w:t xml:space="preserve"> оформлення документів, необхідних для оплати по Договору (рахунків, накладних та ін.).</w:t>
      </w:r>
    </w:p>
    <w:p w14:paraId="5D0ACF71"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 Постачальник зобов’язаний:</w:t>
      </w:r>
    </w:p>
    <w:p w14:paraId="02C519DD"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6.3.1. Забезпечити поставку товару у строки, встановлені Покупцем та цим Договором.</w:t>
      </w:r>
    </w:p>
    <w:p w14:paraId="5E7DF7C5" w14:textId="77777777" w:rsidR="00A853E0" w:rsidRPr="00A853E0" w:rsidRDefault="00A853E0" w:rsidP="00A853E0">
      <w:pPr>
        <w:tabs>
          <w:tab w:val="left" w:pos="1134"/>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6.3.2. Забезпечити поставку товару, якість якого відповідає умовам, встановленим договором.</w:t>
      </w:r>
    </w:p>
    <w:p w14:paraId="21971B29"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6.3.3. Повідомити письмово Покупця протягом трьох робочих днів про зміну відомостей, зазначених в розділі 14 даного Договору.</w:t>
      </w:r>
    </w:p>
    <w:p w14:paraId="3CF9AF2A"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 Постачальник має право:</w:t>
      </w:r>
    </w:p>
    <w:p w14:paraId="51C1ABBC"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6.4.1. Своєчасно та в повному обсязі отримувати плату за поставлений товар.</w:t>
      </w:r>
    </w:p>
    <w:p w14:paraId="0DE61E19"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6.4.2. На дострокову поставку товару за письмовим погодженням Покупця.</w:t>
      </w:r>
    </w:p>
    <w:p w14:paraId="501D4D8B" w14:textId="77777777" w:rsidR="00A853E0" w:rsidRPr="00A853E0" w:rsidRDefault="00A853E0" w:rsidP="00A853E0">
      <w:pPr>
        <w:tabs>
          <w:tab w:val="left" w:pos="8100"/>
        </w:tabs>
        <w:spacing w:line="240" w:lineRule="auto"/>
        <w:ind w:firstLine="567"/>
        <w:jc w:val="both"/>
        <w:rPr>
          <w:rFonts w:ascii="Times New Roman" w:eastAsia="Calibri" w:hAnsi="Times New Roman" w:cs="Times New Roman"/>
          <w:color w:val="121212"/>
          <w:sz w:val="24"/>
          <w:szCs w:val="24"/>
          <w:lang w:val="uk-UA" w:eastAsia="ru-RU"/>
        </w:rPr>
      </w:pPr>
      <w:r w:rsidRPr="00A853E0">
        <w:rPr>
          <w:rFonts w:ascii="Times New Roman" w:eastAsia="Calibri" w:hAnsi="Times New Roman" w:cs="Times New Roman"/>
          <w:color w:val="121212"/>
          <w:sz w:val="24"/>
          <w:szCs w:val="24"/>
          <w:lang w:val="uk-UA" w:eastAsia="ru-RU"/>
        </w:rPr>
        <w:t>6.4.3. У разі безпідставного невиконання зобов’язань Покупцем Постачальник має право достроково розірвати цей договір, повідомивши про це Покупця письмово за 30 календарних днів.</w:t>
      </w:r>
    </w:p>
    <w:p w14:paraId="7282DA39"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7. ВІДПОВІДАЛЬНІСТЬ СТОРІН</w:t>
      </w:r>
    </w:p>
    <w:p w14:paraId="20FAA097"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49EF7947" w14:textId="77777777" w:rsidR="00A853E0" w:rsidRPr="00A853E0" w:rsidRDefault="00A853E0" w:rsidP="00A853E0">
      <w:pPr>
        <w:tabs>
          <w:tab w:val="left" w:pos="1134"/>
        </w:tabs>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7.2.</w:t>
      </w:r>
      <w:r w:rsidRPr="00A853E0">
        <w:rPr>
          <w:rFonts w:ascii="Times New Roman" w:eastAsia="Calibri" w:hAnsi="Times New Roman" w:cs="Times New Roman"/>
          <w:sz w:val="24"/>
          <w:szCs w:val="24"/>
          <w:lang w:val="uk-UA" w:eastAsia="zh-CN"/>
        </w:rPr>
        <w:tab/>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14:paraId="030C6A05" w14:textId="77777777" w:rsidR="00A853E0" w:rsidRPr="00A853E0" w:rsidRDefault="00A853E0" w:rsidP="00A853E0">
      <w:pPr>
        <w:spacing w:line="240" w:lineRule="auto"/>
        <w:ind w:firstLine="709"/>
        <w:jc w:val="both"/>
        <w:rPr>
          <w:rFonts w:ascii="Times New Roman" w:eastAsia="Calibri" w:hAnsi="Times New Roman" w:cs="Times New Roman"/>
          <w:sz w:val="24"/>
          <w:szCs w:val="24"/>
          <w:lang w:val="uk-UA" w:eastAsia="ru-RU"/>
        </w:rPr>
      </w:pPr>
      <w:r w:rsidRPr="00A853E0">
        <w:rPr>
          <w:rFonts w:ascii="Times New Roman" w:eastAsia="Calibri" w:hAnsi="Times New Roman" w:cs="Times New Roman"/>
          <w:sz w:val="24"/>
          <w:szCs w:val="24"/>
          <w:lang w:val="uk-UA" w:eastAsia="ru-RU"/>
        </w:rPr>
        <w:t xml:space="preserve">7.3. У разі поставки неякісного товару, Постачальник протягом 2 (двох) робочих днів з моменту отримання вимоги від Покупця власними силами та за власний рахунок здійснює заміну неякісного товару та аналогічний товар належної якості  та сплачує штраф на користь Покупця в розмірі 20% від вартості такого товару. </w:t>
      </w:r>
    </w:p>
    <w:p w14:paraId="0E4BF16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7.4.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14:paraId="127896A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7.5. У випадках, не передбачених цим Договором, Сторони несуть відповідальність, передбачену чинним законодавством України.</w:t>
      </w:r>
    </w:p>
    <w:p w14:paraId="7E0ECBD1"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8. ОБСТАВИНИ НЕПЕРЕБОРНОЇ СИЛИ</w:t>
      </w:r>
    </w:p>
    <w:p w14:paraId="18ADFB2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w:t>
      </w:r>
      <w:r w:rsidRPr="00A853E0">
        <w:rPr>
          <w:rFonts w:ascii="Times New Roman" w:eastAsia="Calibri" w:hAnsi="Times New Roman" w:cs="Times New Roman"/>
          <w:sz w:val="24"/>
          <w:szCs w:val="24"/>
          <w:lang w:val="uk-UA" w:eastAsia="zh-CN"/>
        </w:rPr>
        <w:lastRenderedPageBreak/>
        <w:t>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14:paraId="6589B6B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форс-мажора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14:paraId="6F32EA8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C76B302"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9. ВИРІШЕННЯ СПОРІВ</w:t>
      </w:r>
    </w:p>
    <w:p w14:paraId="40BE0794"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14:paraId="553586E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0185AA29" w14:textId="77777777" w:rsidR="00A853E0" w:rsidRPr="00A853E0" w:rsidRDefault="00A853E0" w:rsidP="00A853E0">
      <w:pPr>
        <w:suppressAutoHyphens/>
        <w:spacing w:line="240" w:lineRule="auto"/>
        <w:jc w:val="center"/>
        <w:rPr>
          <w:rFonts w:ascii="Times New Roman" w:eastAsia="Times New Roman" w:hAnsi="Times New Roman" w:cs="Times New Roman"/>
          <w:b/>
          <w:sz w:val="24"/>
          <w:szCs w:val="24"/>
          <w:lang w:val="uk-UA" w:eastAsia="ru-RU"/>
        </w:rPr>
      </w:pPr>
      <w:r w:rsidRPr="00A853E0">
        <w:rPr>
          <w:rFonts w:ascii="Times New Roman" w:eastAsia="Times New Roman" w:hAnsi="Times New Roman" w:cs="Times New Roman"/>
          <w:b/>
          <w:sz w:val="24"/>
          <w:szCs w:val="24"/>
          <w:lang w:val="uk-UA" w:eastAsia="ru-RU"/>
        </w:rPr>
        <w:t>10. КОНФІДЕНЦІЙНІСТЬ</w:t>
      </w:r>
    </w:p>
    <w:p w14:paraId="7FDD90A0" w14:textId="77777777" w:rsidR="00A853E0" w:rsidRPr="00A853E0" w:rsidRDefault="00A853E0" w:rsidP="00A853E0">
      <w:pPr>
        <w:suppressAutoHyphens/>
        <w:spacing w:line="240" w:lineRule="auto"/>
        <w:ind w:firstLine="709"/>
        <w:jc w:val="both"/>
        <w:rPr>
          <w:rFonts w:ascii="Times New Roman" w:eastAsia="Times New Roman" w:hAnsi="Times New Roman" w:cs="Times New Roman"/>
          <w:sz w:val="24"/>
          <w:szCs w:val="24"/>
          <w:lang w:val="uk-UA" w:eastAsia="ru-RU"/>
        </w:rPr>
      </w:pPr>
      <w:r w:rsidRPr="00A853E0">
        <w:rPr>
          <w:rFonts w:ascii="Times New Roman" w:eastAsia="Times New Roman" w:hAnsi="Times New Roman" w:cs="Times New Roman"/>
          <w:sz w:val="24"/>
          <w:szCs w:val="24"/>
          <w:lang w:val="uk-UA" w:eastAsia="ru-RU"/>
        </w:rPr>
        <w:t>10.1. Текст цього Договору, будь які матеріали, інформація і повідомлення, які стосуються цього Договору є конфіденційними і не можуть передаватися третім особам без попередньої письмової згоди на це другої  сторони, окрім випадків, коли така передача пов’язана із отриманням офіційного дозволу, документів для  виконання  цього договору, сплатою податків та зборів, а також  у зв’язку з передачею справи в  суд чи інші уповноважені органи державної влади, що здійснюють охорону та захист  законних прав та інтересів осіб.</w:t>
      </w:r>
    </w:p>
    <w:p w14:paraId="5DEA2A37" w14:textId="77777777" w:rsidR="00A853E0" w:rsidRPr="00A853E0" w:rsidRDefault="00A853E0" w:rsidP="00A853E0">
      <w:pPr>
        <w:spacing w:line="240" w:lineRule="auto"/>
        <w:jc w:val="center"/>
        <w:rPr>
          <w:rFonts w:ascii="Times New Roman" w:eastAsia="Calibri" w:hAnsi="Times New Roman" w:cs="Times New Roman"/>
          <w:b/>
          <w:sz w:val="24"/>
          <w:szCs w:val="24"/>
          <w:lang w:val="uk-UA" w:eastAsia="ru-RU"/>
        </w:rPr>
      </w:pPr>
      <w:r w:rsidRPr="00A853E0">
        <w:rPr>
          <w:rFonts w:ascii="Times New Roman" w:eastAsia="Calibri" w:hAnsi="Times New Roman" w:cs="Times New Roman"/>
          <w:b/>
          <w:sz w:val="24"/>
          <w:szCs w:val="24"/>
          <w:lang w:val="uk-UA" w:eastAsia="ru-RU"/>
        </w:rPr>
        <w:t>11. АНТИКОРУПЦІЙНІ ЗАСТЕРЕЖЕННЯ</w:t>
      </w:r>
    </w:p>
    <w:p w14:paraId="7B62694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11.1. Сторони визнають проведення процедур щодо запобігання корупції і контролюють їх дотримання.</w:t>
      </w:r>
    </w:p>
    <w:p w14:paraId="096CC45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11.2. Сторони підтверджують, що їх працівники попереджені про відповідальність за порушення вимог антикорупційного законодавства.</w:t>
      </w:r>
    </w:p>
    <w:p w14:paraId="2CB4523C"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11.3.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w:t>
      </w:r>
    </w:p>
    <w:p w14:paraId="1CC3967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1700-VII від 14.10.2014 «Про запобігання корупції»; </w:t>
      </w:r>
    </w:p>
    <w:p w14:paraId="16706F2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w:t>
      </w:r>
    </w:p>
    <w:p w14:paraId="72652B25"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1702-VII від 14.10.2014 «Про запобігання та протидію легалізації (відмиванню) доходів, одержаних злочинним шляхом, і фінансуванню тероризму»; </w:t>
      </w:r>
    </w:p>
    <w:p w14:paraId="2E350D9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Закон України № 1644-VII від 14.10.2014 «Про санкції» </w:t>
      </w:r>
      <w:r w:rsidRPr="00A853E0">
        <w:rPr>
          <w:rFonts w:ascii="Times New Roman" w:eastAsia="Calibri" w:hAnsi="Times New Roman" w:cs="Times New Roman"/>
          <w:sz w:val="24"/>
          <w:szCs w:val="24"/>
          <w:lang w:val="uk-UA" w:eastAsia="zh-CN"/>
        </w:rPr>
        <w:t>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14:paraId="44567FD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11.4.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5743BB8"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11.5.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1723D40B"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11.6.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548A677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lastRenderedPageBreak/>
        <w:t>11.7.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іншою Стороною, її афілійованими особами, працівниками або посередниками, що виражається в діях, які кваліфікуються чинним законодавством як отримання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5CAF0B6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11.8. Сторони гарантують повну конфіденційність з питань виконання антикорупційних умов цього Договору.</w:t>
      </w:r>
    </w:p>
    <w:p w14:paraId="42564956" w14:textId="77777777" w:rsidR="00A853E0" w:rsidRPr="00A853E0" w:rsidRDefault="00A853E0" w:rsidP="00A853E0">
      <w:pPr>
        <w:suppressAutoHyphens/>
        <w:spacing w:line="240" w:lineRule="auto"/>
        <w:jc w:val="center"/>
        <w:rPr>
          <w:rFonts w:ascii="Times New Roman" w:eastAsia="Calibri" w:hAnsi="Times New Roman" w:cs="Times New Roman"/>
          <w:sz w:val="24"/>
          <w:szCs w:val="24"/>
          <w:lang w:val="uk-UA" w:eastAsia="zh-CN"/>
        </w:rPr>
      </w:pPr>
      <w:r w:rsidRPr="00A853E0">
        <w:rPr>
          <w:rFonts w:ascii="Times New Roman" w:eastAsia="Calibri" w:hAnsi="Times New Roman" w:cs="Times New Roman"/>
          <w:b/>
          <w:sz w:val="24"/>
          <w:szCs w:val="24"/>
          <w:lang w:val="uk-UA" w:eastAsia="zh-CN"/>
        </w:rPr>
        <w:t>12. СТРОК ДІЇ ДОГОВОРУ</w:t>
      </w:r>
    </w:p>
    <w:p w14:paraId="034841E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12.1. Цей Договір набирає чинності з моменту підписання Сторонами і діє до 31.12.2023 р., в частині виконання зобов’язань – до повного і належно їх виконання.</w:t>
      </w:r>
    </w:p>
    <w:p w14:paraId="0616319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C781C9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12.3.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14:paraId="46ED649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12.4.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Покупцем відповідного повідомлення Постачальнику.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14:paraId="1C39226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12.5.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14:paraId="0036ED63" w14:textId="77777777" w:rsidR="00A853E0" w:rsidRPr="00A853E0" w:rsidRDefault="00A853E0" w:rsidP="00A853E0">
      <w:pPr>
        <w:suppressAutoHyphens/>
        <w:spacing w:line="240" w:lineRule="auto"/>
        <w:ind w:firstLine="708"/>
        <w:jc w:val="center"/>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13. ІНШІ УМОВИ ДОГОВОРУ</w:t>
      </w:r>
    </w:p>
    <w:p w14:paraId="563DA49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13.1.</w:t>
      </w:r>
      <w:r w:rsidRPr="00A853E0">
        <w:rPr>
          <w:rFonts w:ascii="Times New Roman" w:eastAsia="Calibri" w:hAnsi="Times New Roman" w:cs="Times New Roman"/>
          <w:sz w:val="24"/>
          <w:szCs w:val="24"/>
          <w:lang w:val="uk-UA"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15E0F6F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13.2.</w:t>
      </w:r>
      <w:r w:rsidRPr="00A853E0">
        <w:rPr>
          <w:rFonts w:ascii="Times New Roman" w:eastAsia="Calibri" w:hAnsi="Times New Roman" w:cs="Times New Roman"/>
          <w:sz w:val="24"/>
          <w:szCs w:val="24"/>
          <w:lang w:val="uk-UA" w:eastAsia="zh-CN"/>
        </w:rPr>
        <w:tab/>
        <w:t>Сторони засвідчили, що обумовили у цьому Договорі всі умови, які визнаються ними істотними.</w:t>
      </w:r>
    </w:p>
    <w:p w14:paraId="726F91C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3D39ACDB"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13.4. Внесення змін до Договору, в частині зміни ціни за одиницю товару в бік збільшення або зменшення ціни, передбачаються тільки у разі коливання ціни тако</w:t>
      </w:r>
      <w:r w:rsidRPr="00A853E0">
        <w:rPr>
          <w:rFonts w:ascii="Times New Roman" w:eastAsia="Calibri" w:hAnsi="Times New Roman" w:cs="Times New Roman"/>
          <w:sz w:val="24"/>
          <w:szCs w:val="24"/>
          <w:lang w:eastAsia="zh-CN"/>
        </w:rPr>
        <w:t>го товару</w:t>
      </w:r>
      <w:r w:rsidRPr="00A853E0">
        <w:rPr>
          <w:rFonts w:ascii="Times New Roman" w:eastAsia="Calibri" w:hAnsi="Times New Roman" w:cs="Times New Roman"/>
          <w:sz w:val="24"/>
          <w:szCs w:val="24"/>
          <w:lang w:val="uk-UA" w:eastAsia="zh-CN"/>
        </w:rPr>
        <w:t xml:space="preserve"> на ринку та за умови, що зазначені зміни будуть обґрунтовані та документально підтверджені (довідка, лист, висновок експерта ТПП України).</w:t>
      </w:r>
    </w:p>
    <w:p w14:paraId="68A934BC"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3E58EEB5"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13.6.У випадках, не передбачених даним Договором, сторони керуються нормами чинного законодавства України.</w:t>
      </w:r>
    </w:p>
    <w:p w14:paraId="74CA6A7F"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13.7. Жодна зі Сторін не вправі передавати свої права та обов’язки за цим Договором будь-якій третій стороні без письмової згоди іншої Сторони.</w:t>
      </w:r>
    </w:p>
    <w:p w14:paraId="146474B0"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13.8. Договір про закупівлю укладається відповідно до норм Цивільного кодексу України та Господарського кодексу України з урахуванням положень Закону України «Про публічні закупівлі».</w:t>
      </w:r>
    </w:p>
    <w:p w14:paraId="6CDD42CD"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13.9.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sidRPr="00A853E0">
        <w:rPr>
          <w:rFonts w:ascii="Times New Roman" w:eastAsia="Calibri" w:hAnsi="Times New Roman" w:cs="Times New Roman"/>
          <w:sz w:val="24"/>
          <w:szCs w:val="24"/>
          <w:lang w:val="uk-UA" w:eastAsia="zh-CN"/>
        </w:rPr>
        <w:lastRenderedPageBreak/>
        <w:t>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7F589B85"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13.10.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Прозорро.</w:t>
      </w:r>
    </w:p>
    <w:p w14:paraId="055330A3" w14:textId="77777777" w:rsidR="00A853E0" w:rsidRPr="00A853E0" w:rsidRDefault="00A853E0" w:rsidP="00A853E0">
      <w:pPr>
        <w:suppressAutoHyphens/>
        <w:spacing w:line="240" w:lineRule="auto"/>
        <w:ind w:firstLine="708"/>
        <w:jc w:val="center"/>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14. ВНЕСЕННЯ ЗМІН ДО ДОГОВОРУ</w:t>
      </w:r>
    </w:p>
    <w:p w14:paraId="637D7F4E"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 Істотні умови договору не можуть змінюватися після його підписання до виконання зобов’язань сторонами в повному обсязі, крім випадків:</w:t>
      </w:r>
    </w:p>
    <w:p w14:paraId="6089C5F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14.1.1. зменшення обсягів закупівлі, зокрема з урахуванням фактичного обсягу видатків замовника.</w:t>
      </w:r>
    </w:p>
    <w:p w14:paraId="207CDE37"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Коливання ціни повинні бути обгрунтованими та документально підтвердженими довідкою ДП «Держзовнішінформ» або органів Державної служби статиститки України, виданою на дві дати (дату укладення договору або останніх змін до Договору на підставі п. 2 ч. 5 ст. 41 ЗУ «Про публічні закупівлі» та дату, станом на яку Постачальник ініціює внесення змін до Договору). В довідці обов'язковим є зазначенням зміни (коливання) ціни у відсотках (розрахункове середнє значення рівня цін у відсотках) та повинні враховуватися умови поставки за цим Договором. Зміна ціни за одиницю товару (предмету Договору) можлива у тих розмірах та межах, які відображені у довідці ДП «Держзовнішінформ» або органів Державної служби статиститки України.</w:t>
      </w:r>
    </w:p>
    <w:p w14:paraId="7165A803"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EB7898"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14.1.4. узгодженої зміни ціни в бік зменшення (без зміни кількості (обсягу) та якості товарів, робіт і послуг);</w:t>
      </w:r>
    </w:p>
    <w:p w14:paraId="5B7E42A6"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14.1.5.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5CFB592"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55EA8"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14.1.7. покращення якості предмета закупівлі за умови що таке покращення не призведе до збільшення суми визначеної в Договорі.</w:t>
      </w:r>
    </w:p>
    <w:p w14:paraId="1DBD2ADA"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14.1.8. зміни умов у зв’язку із застосуванням положень частини шостої статті 41 Закону.</w:t>
      </w:r>
    </w:p>
    <w:p w14:paraId="7D219C2C"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D713FEB"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14.2.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A853E0">
        <w:rPr>
          <w:rFonts w:ascii="Times New Roman" w:eastAsia="Calibri" w:hAnsi="Times New Roman" w:cs="Times New Roman"/>
          <w:sz w:val="24"/>
          <w:szCs w:val="24"/>
          <w:lang w:val="uk-UA" w:eastAsia="zh-CN"/>
        </w:rPr>
        <w:lastRenderedPageBreak/>
        <w:t xml:space="preserve">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CADDEA1"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14.3. Договір може бути розірваний за згодою Сторін шляхом підписання додаткової угоди.</w:t>
      </w:r>
    </w:p>
    <w:p w14:paraId="4542B289"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14.4. Зміни та доповнення, додатки до цього Договору є його невід'ємною частиною і мають юридичну силу у разі, якщо вони викладені у письмовій формі та підписані сторонами або уповноваженими на те представниками сторін.</w:t>
      </w:r>
    </w:p>
    <w:p w14:paraId="2AC808C3" w14:textId="77777777" w:rsidR="00A853E0" w:rsidRPr="00A853E0" w:rsidRDefault="00A853E0" w:rsidP="00A853E0">
      <w:pPr>
        <w:suppressAutoHyphens/>
        <w:spacing w:line="240" w:lineRule="auto"/>
        <w:jc w:val="center"/>
        <w:rPr>
          <w:rFonts w:ascii="Times New Roman" w:eastAsia="Calibri" w:hAnsi="Times New Roman" w:cs="Times New Roman"/>
          <w:b/>
          <w:spacing w:val="-20"/>
          <w:sz w:val="24"/>
          <w:szCs w:val="24"/>
          <w:lang w:val="uk-UA" w:eastAsia="zh-CN"/>
        </w:rPr>
      </w:pPr>
      <w:r w:rsidRPr="00A853E0">
        <w:rPr>
          <w:rFonts w:ascii="Times New Roman" w:eastAsia="Calibri" w:hAnsi="Times New Roman" w:cs="Times New Roman"/>
          <w:b/>
          <w:sz w:val="24"/>
          <w:szCs w:val="24"/>
          <w:lang w:val="uk-UA" w:eastAsia="zh-CN"/>
        </w:rPr>
        <w:t>15. МІСЦЕЗНАХОДЖЕННЯ, БАНКІВСЬКІ РЕКВІЗИТИ ТА ПІДПИСИ СТОРІН:</w:t>
      </w:r>
    </w:p>
    <w:p w14:paraId="5704F642" w14:textId="77777777" w:rsidR="00A853E0" w:rsidRPr="00A853E0" w:rsidRDefault="00A853E0" w:rsidP="00A853E0">
      <w:pPr>
        <w:suppressAutoHyphens/>
        <w:spacing w:line="240" w:lineRule="auto"/>
        <w:ind w:firstLine="708"/>
        <w:jc w:val="both"/>
        <w:rPr>
          <w:rFonts w:ascii="Times New Roman" w:eastAsia="Calibri" w:hAnsi="Times New Roman" w:cs="Times New Roman"/>
          <w:sz w:val="24"/>
          <w:szCs w:val="24"/>
          <w:lang w:val="uk-UA" w:eastAsia="zh-CN"/>
        </w:rPr>
      </w:pPr>
    </w:p>
    <w:p w14:paraId="74681E83" w14:textId="77777777" w:rsidR="00A853E0" w:rsidRPr="00A853E0" w:rsidRDefault="00A853E0" w:rsidP="00A853E0">
      <w:pPr>
        <w:suppressAutoHyphens/>
        <w:spacing w:line="240" w:lineRule="auto"/>
        <w:rPr>
          <w:rFonts w:ascii="Times New Roman" w:eastAsia="Times New Roman" w:hAnsi="Times New Roman" w:cs="Times New Roman"/>
          <w:b/>
          <w:sz w:val="24"/>
          <w:szCs w:val="24"/>
          <w:lang w:eastAsia="ar-SA"/>
        </w:rPr>
      </w:pPr>
      <w:bookmarkStart w:id="7" w:name="_Hlk145582870"/>
      <w:r w:rsidRPr="00A853E0">
        <w:rPr>
          <w:rFonts w:ascii="Calibri" w:eastAsia="Times New Roman" w:hAnsi="Calibri" w:cs="Times New Roman"/>
          <w:lang w:val="uk-UA" w:eastAsia="ar-SA"/>
        </w:rPr>
        <w:t xml:space="preserve">                           </w:t>
      </w:r>
      <w:r w:rsidRPr="00A853E0">
        <w:rPr>
          <w:rFonts w:ascii="Times New Roman" w:eastAsia="Times New Roman" w:hAnsi="Times New Roman" w:cs="Times New Roman"/>
          <w:b/>
          <w:sz w:val="24"/>
          <w:szCs w:val="24"/>
          <w:lang w:eastAsia="ar-SA"/>
        </w:rPr>
        <w:t>Покупець</w:t>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t>Постачальник</w:t>
      </w:r>
    </w:p>
    <w:tbl>
      <w:tblPr>
        <w:tblW w:w="0" w:type="auto"/>
        <w:tblInd w:w="108" w:type="dxa"/>
        <w:tblLayout w:type="fixed"/>
        <w:tblLook w:val="0000" w:firstRow="0" w:lastRow="0" w:firstColumn="0" w:lastColumn="0" w:noHBand="0" w:noVBand="0"/>
      </w:tblPr>
      <w:tblGrid>
        <w:gridCol w:w="4785"/>
        <w:gridCol w:w="4786"/>
      </w:tblGrid>
      <w:tr w:rsidR="00A853E0" w:rsidRPr="00A853E0" w14:paraId="21F515BA" w14:textId="77777777" w:rsidTr="006D537C">
        <w:tc>
          <w:tcPr>
            <w:tcW w:w="4785" w:type="dxa"/>
          </w:tcPr>
          <w:p w14:paraId="59676DF1" w14:textId="77777777" w:rsidR="00A853E0" w:rsidRPr="00A853E0" w:rsidRDefault="00A853E0" w:rsidP="00A853E0">
            <w:pPr>
              <w:suppressAutoHyphens/>
              <w:spacing w:line="240" w:lineRule="auto"/>
              <w:rPr>
                <w:rFonts w:ascii="Times New Roman" w:eastAsia="Times New Roman" w:hAnsi="Times New Roman" w:cs="Times New Roman"/>
                <w:b/>
                <w:sz w:val="24"/>
                <w:szCs w:val="24"/>
                <w:lang w:eastAsia="ar-SA"/>
              </w:rPr>
            </w:pPr>
          </w:p>
        </w:tc>
        <w:tc>
          <w:tcPr>
            <w:tcW w:w="4786" w:type="dxa"/>
          </w:tcPr>
          <w:p w14:paraId="6FF1952F" w14:textId="77777777" w:rsidR="00A853E0" w:rsidRPr="00A853E0" w:rsidRDefault="00A853E0" w:rsidP="00A853E0">
            <w:pPr>
              <w:suppressAutoHyphens/>
              <w:spacing w:line="240" w:lineRule="auto"/>
              <w:rPr>
                <w:rFonts w:ascii="Times New Roman" w:eastAsia="Times New Roman" w:hAnsi="Times New Roman" w:cs="Times New Roman"/>
                <w:b/>
                <w:sz w:val="24"/>
                <w:szCs w:val="24"/>
                <w:lang w:eastAsia="ar-SA"/>
              </w:rPr>
            </w:pPr>
          </w:p>
        </w:tc>
      </w:tr>
      <w:tr w:rsidR="00A853E0" w:rsidRPr="00A853E0" w14:paraId="4D535FAE" w14:textId="77777777" w:rsidTr="006D537C">
        <w:trPr>
          <w:trHeight w:val="892"/>
        </w:trPr>
        <w:tc>
          <w:tcPr>
            <w:tcW w:w="4785" w:type="dxa"/>
          </w:tcPr>
          <w:p w14:paraId="524F388A" w14:textId="77777777" w:rsidR="00A853E0" w:rsidRPr="00A853E0" w:rsidRDefault="00A853E0" w:rsidP="00A853E0">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Комунальне підприємство «Послуга» </w:t>
            </w:r>
          </w:p>
          <w:p w14:paraId="4438FA46" w14:textId="77777777" w:rsidR="00A853E0" w:rsidRPr="00A853E0" w:rsidRDefault="00A853E0" w:rsidP="00A853E0">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Прилуцької міської ради </w:t>
            </w:r>
          </w:p>
          <w:p w14:paraId="58E617B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код ЄДРПОУ 36979569</w:t>
            </w:r>
          </w:p>
          <w:p w14:paraId="0E296C01"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вул. Білецького-Носенка, 7</w:t>
            </w:r>
          </w:p>
          <w:p w14:paraId="66211AA2"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м. Прилуки, Чернігівська обл., 17500</w:t>
            </w:r>
          </w:p>
          <w:p w14:paraId="1F07A281" w14:textId="0883E353"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тел./факс: (0</w:t>
            </w:r>
            <w:r w:rsidR="00765B79">
              <w:rPr>
                <w:rFonts w:ascii="Times New Roman" w:eastAsia="Calibri" w:hAnsi="Times New Roman" w:cs="Times New Roman"/>
                <w:sz w:val="24"/>
                <w:szCs w:val="24"/>
                <w:lang w:val="uk-UA" w:eastAsia="zh-CN"/>
              </w:rPr>
              <w:t>66) 844 17 12</w:t>
            </w:r>
          </w:p>
          <w:p w14:paraId="02F1E6B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IBAN UA273052990000026005006301541</w:t>
            </w:r>
          </w:p>
          <w:p w14:paraId="152BADC8"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В АТ КБ «Приватбанк», м. Дніпро.</w:t>
            </w:r>
          </w:p>
          <w:p w14:paraId="47B67BD8"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Св. ПДВ: № 100287751</w:t>
            </w:r>
          </w:p>
          <w:p w14:paraId="3EB9E21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ІПН: 369795625256</w:t>
            </w:r>
          </w:p>
          <w:p w14:paraId="7C225C6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4D40888E" w14:textId="0B69FCC6" w:rsidR="00A853E0" w:rsidRPr="00A853E0" w:rsidRDefault="007B2277" w:rsidP="00A853E0">
            <w:pPr>
              <w:suppressAutoHyphens/>
              <w:snapToGrid w:val="0"/>
              <w:spacing w:line="240" w:lineRule="auto"/>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В.о. д</w:t>
            </w:r>
            <w:r w:rsidR="00A853E0" w:rsidRPr="00A853E0">
              <w:rPr>
                <w:rFonts w:ascii="Times New Roman" w:eastAsia="Calibri" w:hAnsi="Times New Roman" w:cs="Times New Roman"/>
                <w:b/>
                <w:sz w:val="24"/>
                <w:szCs w:val="24"/>
                <w:lang w:val="uk-UA" w:eastAsia="zh-CN"/>
              </w:rPr>
              <w:t>иректор</w:t>
            </w:r>
            <w:r>
              <w:rPr>
                <w:rFonts w:ascii="Times New Roman" w:eastAsia="Calibri" w:hAnsi="Times New Roman" w:cs="Times New Roman"/>
                <w:b/>
                <w:sz w:val="24"/>
                <w:szCs w:val="24"/>
                <w:lang w:val="uk-UA" w:eastAsia="zh-CN"/>
              </w:rPr>
              <w:t>а</w:t>
            </w:r>
            <w:r w:rsidR="00A853E0" w:rsidRPr="00A853E0">
              <w:rPr>
                <w:rFonts w:ascii="Times New Roman" w:eastAsia="Calibri" w:hAnsi="Times New Roman" w:cs="Times New Roman"/>
                <w:b/>
                <w:sz w:val="24"/>
                <w:szCs w:val="24"/>
                <w:lang w:val="uk-UA" w:eastAsia="zh-CN"/>
              </w:rPr>
              <w:t xml:space="preserve"> </w:t>
            </w:r>
          </w:p>
          <w:p w14:paraId="3FC38A06" w14:textId="5BC629C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М.П. _________________</w:t>
            </w:r>
            <w:r w:rsidR="007B2277">
              <w:rPr>
                <w:rFonts w:ascii="Times New Roman" w:eastAsia="Calibri" w:hAnsi="Times New Roman" w:cs="Times New Roman"/>
                <w:b/>
                <w:sz w:val="24"/>
                <w:szCs w:val="24"/>
                <w:lang w:val="uk-UA" w:eastAsia="zh-CN"/>
              </w:rPr>
              <w:t>О.В. Матвієнко</w:t>
            </w:r>
            <w:r w:rsidRPr="00A853E0">
              <w:rPr>
                <w:rFonts w:ascii="Times New Roman" w:eastAsia="Calibri" w:hAnsi="Times New Roman" w:cs="Times New Roman"/>
                <w:sz w:val="24"/>
                <w:szCs w:val="24"/>
                <w:lang w:val="uk-UA" w:eastAsia="zh-CN"/>
              </w:rPr>
              <w:t xml:space="preserve"> </w:t>
            </w:r>
          </w:p>
          <w:p w14:paraId="4B92EB3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tc>
        <w:tc>
          <w:tcPr>
            <w:tcW w:w="4786" w:type="dxa"/>
          </w:tcPr>
          <w:p w14:paraId="5E573B94"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395945A"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2C6916A4"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696522A"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FDB052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70607DBB"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40C4585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477E8AC7"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C9EC776"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256EB88"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6B96AF4C"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0ECFF039"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p>
          <w:p w14:paraId="5A3F66B0" w14:textId="77777777" w:rsidR="00A853E0" w:rsidRPr="00A853E0" w:rsidRDefault="00A853E0" w:rsidP="00A853E0">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М.П.      ___________________</w:t>
            </w:r>
          </w:p>
        </w:tc>
      </w:tr>
      <w:bookmarkEnd w:id="7"/>
    </w:tbl>
    <w:p w14:paraId="7A6D1068" w14:textId="77777777" w:rsidR="001C357C" w:rsidRPr="001C357C" w:rsidRDefault="001C357C" w:rsidP="001C357C">
      <w:pPr>
        <w:spacing w:line="240" w:lineRule="auto"/>
        <w:ind w:firstLine="567"/>
        <w:rPr>
          <w:rFonts w:ascii="Times New Roman" w:eastAsia="Times New Roman" w:hAnsi="Times New Roman" w:cs="Times New Roman"/>
          <w:b/>
          <w:lang w:val="uk-UA" w:eastAsia="en-US"/>
        </w:rPr>
      </w:pPr>
    </w:p>
    <w:p w14:paraId="20964EC6" w14:textId="0A6F2284"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48BCB16" w14:textId="61FB007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54E4154" w14:textId="562D1A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68B6BC" w14:textId="1B37027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8677E75" w14:textId="256B0A7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67C9D3F" w14:textId="45A92798"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560C46B" w14:textId="6C5BFA4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9EA6CE" w14:textId="2471FB4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3C2002D" w14:textId="048DA45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8E5E629" w14:textId="36BB7CD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51B17563" w14:textId="1FF127A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18B704A" w14:textId="5D5F7DF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6FE6E3" w14:textId="66F97152"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A7D5559" w14:textId="053FE2C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EC46B5" w14:textId="49617A1A"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B960419" w14:textId="052805F5"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B79376E" w14:textId="2450765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DD8B95A" w14:textId="3E4B920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42EED30" w14:textId="474E3CE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F843EEB" w14:textId="2F6E89A6"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EA37BB3" w14:textId="20CD461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E05AAF3" w14:textId="3A7C35FF"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A304C15" w14:textId="39E3904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6A23CF88" w14:textId="7ADD9461"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19256BC" w14:textId="061629C4"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B4CF1E9" w14:textId="71E949D7"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DC2A0EA" w14:textId="4EA3E263"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030BE58" w14:textId="6902E94B"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FBCCC59" w14:textId="626905FE" w:rsidR="00743F73" w:rsidRDefault="00743F7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217C034" w14:textId="6D6FB605" w:rsidR="00765B79" w:rsidRDefault="00765B7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1A6D6E6" w14:textId="288F23C7" w:rsidR="00DB1A7E" w:rsidRDefault="00DB1A7E"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65C4444" w14:textId="6CB3964E" w:rsidR="00DB1A7E" w:rsidRDefault="00DB1A7E"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409A119E" w14:textId="71A2A7CC" w:rsidR="00DB1A7E" w:rsidRDefault="00DB1A7E"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80C2F4E" w14:textId="567F6FEB" w:rsidR="00DB1A7E" w:rsidRDefault="00DB1A7E"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71F56721" w14:textId="6E82583E" w:rsidR="00DB1A7E" w:rsidRDefault="00DB1A7E"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19803B16" w14:textId="77777777" w:rsidR="00DB1A7E" w:rsidRDefault="00DB1A7E"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33C3743A" w14:textId="77777777" w:rsidR="00765B79" w:rsidRPr="00765B79" w:rsidRDefault="00765B79" w:rsidP="00765B79">
      <w:pPr>
        <w:spacing w:line="240" w:lineRule="auto"/>
        <w:ind w:firstLine="567"/>
        <w:jc w:val="right"/>
        <w:rPr>
          <w:rFonts w:ascii="Times New Roman" w:eastAsia="Times New Roman" w:hAnsi="Times New Roman" w:cs="Times New Roman"/>
          <w:i/>
          <w:color w:val="000000"/>
          <w:lang w:val="uk-UA" w:eastAsia="uk-UA"/>
        </w:rPr>
      </w:pPr>
    </w:p>
    <w:p w14:paraId="6C4E9402" w14:textId="77777777" w:rsidR="00765B79" w:rsidRPr="00765B79" w:rsidRDefault="00765B79" w:rsidP="00765B79">
      <w:pPr>
        <w:spacing w:line="240" w:lineRule="auto"/>
        <w:ind w:firstLine="567"/>
        <w:jc w:val="right"/>
        <w:rPr>
          <w:rFonts w:ascii="Calibri" w:eastAsia="Calibri" w:hAnsi="Calibri" w:cs="Times New Roman"/>
          <w:i/>
          <w:lang w:eastAsia="en-US"/>
        </w:rPr>
      </w:pPr>
      <w:r w:rsidRPr="00765B79">
        <w:rPr>
          <w:rFonts w:ascii="Times New Roman" w:eastAsia="Times New Roman" w:hAnsi="Times New Roman" w:cs="Times New Roman"/>
          <w:i/>
          <w:color w:val="000000"/>
          <w:lang w:val="uk-UA" w:eastAsia="uk-UA"/>
        </w:rPr>
        <w:lastRenderedPageBreak/>
        <w:t>Додаток №1 до Договору</w:t>
      </w:r>
      <w:r w:rsidRPr="00765B79">
        <w:rPr>
          <w:rFonts w:ascii="Calibri" w:eastAsia="Calibri" w:hAnsi="Calibri" w:cs="Times New Roman"/>
          <w:i/>
          <w:lang w:eastAsia="en-US"/>
        </w:rPr>
        <w:t xml:space="preserve"> </w:t>
      </w:r>
    </w:p>
    <w:p w14:paraId="1D9100BF" w14:textId="771EE57D" w:rsidR="00765B79" w:rsidRPr="00765B79" w:rsidRDefault="00765B79" w:rsidP="00765B79">
      <w:pPr>
        <w:spacing w:line="240" w:lineRule="auto"/>
        <w:ind w:firstLine="567"/>
        <w:jc w:val="right"/>
        <w:rPr>
          <w:rFonts w:ascii="Times New Roman" w:eastAsia="Times New Roman" w:hAnsi="Times New Roman" w:cs="Times New Roman"/>
          <w:i/>
          <w:color w:val="000000"/>
          <w:lang w:val="uk-UA" w:eastAsia="uk-UA"/>
        </w:rPr>
      </w:pPr>
      <w:r w:rsidRPr="00765B79">
        <w:rPr>
          <w:rFonts w:ascii="Times New Roman" w:eastAsia="Times New Roman" w:hAnsi="Times New Roman" w:cs="Times New Roman"/>
          <w:i/>
          <w:color w:val="000000"/>
          <w:lang w:val="uk-UA" w:eastAsia="uk-UA"/>
        </w:rPr>
        <w:t>про закупівлю товару №</w:t>
      </w:r>
      <w:r>
        <w:rPr>
          <w:rFonts w:ascii="Times New Roman" w:eastAsia="Times New Roman" w:hAnsi="Times New Roman" w:cs="Times New Roman"/>
          <w:i/>
          <w:color w:val="000000"/>
          <w:lang w:val="uk-UA" w:eastAsia="uk-UA"/>
        </w:rPr>
        <w:t xml:space="preserve">    </w:t>
      </w:r>
      <w:r w:rsidR="00DB1A7E">
        <w:rPr>
          <w:rFonts w:ascii="Times New Roman" w:eastAsia="Times New Roman" w:hAnsi="Times New Roman" w:cs="Times New Roman"/>
          <w:i/>
          <w:color w:val="000000"/>
          <w:lang w:val="uk-UA" w:eastAsia="uk-UA"/>
        </w:rPr>
        <w:t xml:space="preserve">   </w:t>
      </w:r>
      <w:r>
        <w:rPr>
          <w:rFonts w:ascii="Times New Roman" w:eastAsia="Times New Roman" w:hAnsi="Times New Roman" w:cs="Times New Roman"/>
          <w:i/>
          <w:color w:val="000000"/>
          <w:lang w:val="uk-UA" w:eastAsia="uk-UA"/>
        </w:rPr>
        <w:t xml:space="preserve">   </w:t>
      </w:r>
      <w:r w:rsidRPr="00765B79">
        <w:rPr>
          <w:rFonts w:ascii="Times New Roman" w:eastAsia="Times New Roman" w:hAnsi="Times New Roman" w:cs="Times New Roman"/>
          <w:i/>
          <w:color w:val="000000"/>
          <w:lang w:val="uk-UA" w:eastAsia="uk-UA"/>
        </w:rPr>
        <w:t xml:space="preserve"> від </w:t>
      </w:r>
      <w:r>
        <w:rPr>
          <w:rFonts w:ascii="Times New Roman" w:eastAsia="Times New Roman" w:hAnsi="Times New Roman" w:cs="Times New Roman"/>
          <w:i/>
          <w:color w:val="000000"/>
          <w:lang w:val="uk-UA" w:eastAsia="uk-UA"/>
        </w:rPr>
        <w:t xml:space="preserve">      </w:t>
      </w:r>
      <w:r w:rsidR="00531413">
        <w:rPr>
          <w:rFonts w:ascii="Times New Roman" w:eastAsia="Times New Roman" w:hAnsi="Times New Roman" w:cs="Times New Roman"/>
          <w:i/>
          <w:color w:val="000000"/>
          <w:lang w:val="uk-UA" w:eastAsia="uk-UA"/>
        </w:rPr>
        <w:t xml:space="preserve">   </w:t>
      </w:r>
      <w:r>
        <w:rPr>
          <w:rFonts w:ascii="Times New Roman" w:eastAsia="Times New Roman" w:hAnsi="Times New Roman" w:cs="Times New Roman"/>
          <w:i/>
          <w:color w:val="000000"/>
          <w:lang w:val="uk-UA" w:eastAsia="uk-UA"/>
        </w:rPr>
        <w:t xml:space="preserve">   </w:t>
      </w:r>
      <w:r w:rsidRPr="00765B79">
        <w:rPr>
          <w:rFonts w:ascii="Times New Roman" w:eastAsia="Times New Roman" w:hAnsi="Times New Roman" w:cs="Times New Roman"/>
          <w:i/>
          <w:color w:val="000000"/>
          <w:lang w:val="uk-UA" w:eastAsia="uk-UA"/>
        </w:rPr>
        <w:t xml:space="preserve">2023 року </w:t>
      </w:r>
    </w:p>
    <w:p w14:paraId="5ED66824" w14:textId="77777777" w:rsidR="00765B79" w:rsidRPr="00765B79" w:rsidRDefault="00765B79" w:rsidP="00765B79">
      <w:pPr>
        <w:spacing w:line="240" w:lineRule="auto"/>
        <w:ind w:firstLine="567"/>
        <w:jc w:val="right"/>
        <w:rPr>
          <w:rFonts w:ascii="Times New Roman" w:eastAsia="Times New Roman" w:hAnsi="Times New Roman" w:cs="Times New Roman"/>
          <w:i/>
          <w:color w:val="000000"/>
          <w:lang w:val="uk-UA" w:eastAsia="uk-UA"/>
        </w:rPr>
      </w:pPr>
    </w:p>
    <w:p w14:paraId="6266153A" w14:textId="0E85A1DE" w:rsidR="00765B79" w:rsidRPr="009027CF" w:rsidRDefault="00765B79" w:rsidP="00765B79">
      <w:pPr>
        <w:spacing w:line="240" w:lineRule="auto"/>
        <w:ind w:firstLine="567"/>
        <w:jc w:val="center"/>
        <w:rPr>
          <w:rFonts w:ascii="Times New Roman" w:eastAsia="Times New Roman" w:hAnsi="Times New Roman" w:cs="Times New Roman"/>
          <w:color w:val="000000"/>
          <w:sz w:val="28"/>
          <w:lang w:val="uk-UA" w:eastAsia="uk-UA"/>
        </w:rPr>
      </w:pPr>
      <w:r w:rsidRPr="009027CF">
        <w:rPr>
          <w:rFonts w:ascii="Times New Roman" w:eastAsia="Times New Roman" w:hAnsi="Times New Roman" w:cs="Times New Roman"/>
          <w:color w:val="000000"/>
          <w:sz w:val="28"/>
          <w:lang w:val="uk-UA" w:eastAsia="uk-UA"/>
        </w:rPr>
        <w:t>Специфікація на товар</w:t>
      </w:r>
    </w:p>
    <w:p w14:paraId="379F8D1A" w14:textId="77777777" w:rsidR="009027CF" w:rsidRDefault="009027CF" w:rsidP="00765B79">
      <w:pPr>
        <w:spacing w:line="240" w:lineRule="auto"/>
        <w:ind w:firstLine="567"/>
        <w:jc w:val="center"/>
        <w:rPr>
          <w:rFonts w:ascii="Times New Roman" w:eastAsia="Times New Roman" w:hAnsi="Times New Roman" w:cs="Times New Roman"/>
          <w:color w:val="00000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9"/>
        <w:gridCol w:w="4137"/>
        <w:gridCol w:w="851"/>
        <w:gridCol w:w="2553"/>
        <w:gridCol w:w="2119"/>
      </w:tblGrid>
      <w:tr w:rsidR="00531413" w:rsidRPr="009027CF" w14:paraId="6326F4B2" w14:textId="049DAB3A" w:rsidTr="00531413">
        <w:trPr>
          <w:trHeight w:val="280"/>
        </w:trPr>
        <w:tc>
          <w:tcPr>
            <w:tcW w:w="391" w:type="pct"/>
            <w:shd w:val="clear" w:color="auto" w:fill="FFFFFF"/>
            <w:noWrap/>
            <w:vAlign w:val="bottom"/>
          </w:tcPr>
          <w:p w14:paraId="0B53FE4F"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 з/п</w:t>
            </w:r>
          </w:p>
          <w:p w14:paraId="304FC3F7"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p>
        </w:tc>
        <w:tc>
          <w:tcPr>
            <w:tcW w:w="1974" w:type="pct"/>
            <w:shd w:val="clear" w:color="auto" w:fill="FFFFFF"/>
            <w:noWrap/>
            <w:vAlign w:val="bottom"/>
          </w:tcPr>
          <w:p w14:paraId="7F1D9519"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Найменування предмета закупівлі</w:t>
            </w:r>
          </w:p>
          <w:p w14:paraId="2CEDCD07"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p>
        </w:tc>
        <w:tc>
          <w:tcPr>
            <w:tcW w:w="406" w:type="pct"/>
            <w:shd w:val="clear" w:color="auto" w:fill="FFFFFF"/>
            <w:noWrap/>
            <w:vAlign w:val="bottom"/>
          </w:tcPr>
          <w:p w14:paraId="39DF6394"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r w:rsidRPr="009027CF">
              <w:rPr>
                <w:rFonts w:ascii="Times New Roman" w:eastAsia="Times New Roman" w:hAnsi="Times New Roman" w:cs="Times New Roman"/>
                <w:b/>
                <w:sz w:val="24"/>
                <w:szCs w:val="24"/>
                <w:lang w:val="uk-UA"/>
              </w:rPr>
              <w:t>Кількість, шт.</w:t>
            </w:r>
          </w:p>
          <w:p w14:paraId="49FBFD08"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p>
        </w:tc>
        <w:tc>
          <w:tcPr>
            <w:tcW w:w="1218" w:type="pct"/>
            <w:shd w:val="clear" w:color="auto" w:fill="FFFFFF"/>
          </w:tcPr>
          <w:p w14:paraId="5EE075C1" w14:textId="77777777" w:rsidR="00531413"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Ціна з ПДВ, </w:t>
            </w:r>
          </w:p>
          <w:p w14:paraId="3C610FE4" w14:textId="792A17D0" w:rsidR="007B2277" w:rsidRPr="009027CF"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грн</w:t>
            </w:r>
          </w:p>
        </w:tc>
        <w:tc>
          <w:tcPr>
            <w:tcW w:w="1011" w:type="pct"/>
            <w:shd w:val="clear" w:color="auto" w:fill="FFFFFF"/>
          </w:tcPr>
          <w:p w14:paraId="2FBE845F" w14:textId="28263316" w:rsidR="007B2277" w:rsidRDefault="007B2277" w:rsidP="006D537C">
            <w:pPr>
              <w:shd w:val="clear" w:color="auto" w:fill="FFFFFF"/>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Вартість з ПДВ, грн</w:t>
            </w:r>
          </w:p>
        </w:tc>
      </w:tr>
      <w:tr w:rsidR="00531413" w:rsidRPr="009027CF" w14:paraId="6297019D" w14:textId="3AE9021C" w:rsidTr="00531413">
        <w:trPr>
          <w:trHeight w:val="280"/>
        </w:trPr>
        <w:tc>
          <w:tcPr>
            <w:tcW w:w="391" w:type="pct"/>
            <w:shd w:val="clear" w:color="auto" w:fill="FFFFFF"/>
            <w:noWrap/>
            <w:vAlign w:val="bottom"/>
          </w:tcPr>
          <w:p w14:paraId="688633DE"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1</w:t>
            </w:r>
          </w:p>
        </w:tc>
        <w:tc>
          <w:tcPr>
            <w:tcW w:w="19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F80B85E" w14:textId="2B7756F6" w:rsidR="007B2277" w:rsidRPr="009027CF" w:rsidRDefault="007B2277" w:rsidP="006D537C">
            <w:pPr>
              <w:shd w:val="clear" w:color="auto" w:fill="FFFFFF"/>
              <w:spacing w:line="240" w:lineRule="auto"/>
              <w:rPr>
                <w:rFonts w:ascii="Times New Roman" w:eastAsia="Times New Roman" w:hAnsi="Times New Roman" w:cs="Times New Roman"/>
                <w:sz w:val="24"/>
                <w:szCs w:val="24"/>
                <w:lang w:val="uk-UA"/>
              </w:rPr>
            </w:pPr>
            <w:r w:rsidRPr="007B2277">
              <w:rPr>
                <w:rFonts w:ascii="Times New Roman" w:eastAsia="Times New Roman" w:hAnsi="Times New Roman" w:cs="Times New Roman"/>
                <w:sz w:val="24"/>
                <w:szCs w:val="24"/>
                <w:lang w:val="uk-UA"/>
              </w:rPr>
              <w:t>Контейнер металевий для ТПВ, 750л</w:t>
            </w:r>
          </w:p>
        </w:tc>
        <w:tc>
          <w:tcPr>
            <w:tcW w:w="406" w:type="pct"/>
            <w:tcBorders>
              <w:top w:val="single" w:sz="4" w:space="0" w:color="auto"/>
              <w:left w:val="nil"/>
              <w:bottom w:val="single" w:sz="4" w:space="0" w:color="auto"/>
              <w:right w:val="single" w:sz="4" w:space="0" w:color="auto"/>
            </w:tcBorders>
            <w:shd w:val="clear" w:color="000000" w:fill="FFFFFF"/>
            <w:noWrap/>
            <w:vAlign w:val="bottom"/>
          </w:tcPr>
          <w:p w14:paraId="082DDD7F" w14:textId="79617E9C" w:rsidR="007B2277" w:rsidRPr="007B2277" w:rsidRDefault="007B2277" w:rsidP="006D537C">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hAnsi="Times New Roman" w:cs="Times New Roman"/>
                <w:color w:val="000000"/>
                <w:sz w:val="24"/>
                <w:szCs w:val="24"/>
              </w:rPr>
              <w:t>1</w:t>
            </w:r>
            <w:r>
              <w:rPr>
                <w:rFonts w:ascii="Times New Roman" w:hAnsi="Times New Roman" w:cs="Times New Roman"/>
                <w:color w:val="000000"/>
                <w:sz w:val="24"/>
                <w:szCs w:val="24"/>
                <w:lang w:val="uk-UA"/>
              </w:rPr>
              <w:t>0</w:t>
            </w:r>
          </w:p>
        </w:tc>
        <w:tc>
          <w:tcPr>
            <w:tcW w:w="1218" w:type="pct"/>
            <w:tcBorders>
              <w:top w:val="single" w:sz="4" w:space="0" w:color="auto"/>
              <w:left w:val="nil"/>
              <w:bottom w:val="single" w:sz="4" w:space="0" w:color="auto"/>
              <w:right w:val="single" w:sz="4" w:space="0" w:color="auto"/>
            </w:tcBorders>
            <w:shd w:val="clear" w:color="000000" w:fill="FFFFFF"/>
          </w:tcPr>
          <w:p w14:paraId="36D2D007" w14:textId="77777777" w:rsidR="007B2277" w:rsidRPr="009027CF" w:rsidRDefault="007B2277" w:rsidP="006D537C">
            <w:pPr>
              <w:shd w:val="clear" w:color="auto" w:fill="FFFFFF"/>
              <w:spacing w:line="240" w:lineRule="auto"/>
              <w:jc w:val="center"/>
              <w:rPr>
                <w:rFonts w:ascii="Times New Roman" w:hAnsi="Times New Roman" w:cs="Times New Roman"/>
                <w:color w:val="000000"/>
                <w:sz w:val="24"/>
                <w:szCs w:val="24"/>
              </w:rPr>
            </w:pPr>
          </w:p>
        </w:tc>
        <w:tc>
          <w:tcPr>
            <w:tcW w:w="1011" w:type="pct"/>
            <w:tcBorders>
              <w:top w:val="single" w:sz="4" w:space="0" w:color="auto"/>
              <w:left w:val="nil"/>
              <w:bottom w:val="single" w:sz="4" w:space="0" w:color="auto"/>
              <w:right w:val="single" w:sz="4" w:space="0" w:color="auto"/>
            </w:tcBorders>
            <w:shd w:val="clear" w:color="000000" w:fill="FFFFFF"/>
          </w:tcPr>
          <w:p w14:paraId="1802BE99" w14:textId="77777777" w:rsidR="007B2277" w:rsidRPr="009027CF" w:rsidRDefault="007B2277" w:rsidP="006D537C">
            <w:pPr>
              <w:shd w:val="clear" w:color="auto" w:fill="FFFFFF"/>
              <w:spacing w:line="240" w:lineRule="auto"/>
              <w:jc w:val="center"/>
              <w:rPr>
                <w:rFonts w:ascii="Times New Roman" w:hAnsi="Times New Roman" w:cs="Times New Roman"/>
                <w:color w:val="000000"/>
                <w:sz w:val="24"/>
                <w:szCs w:val="24"/>
              </w:rPr>
            </w:pPr>
          </w:p>
        </w:tc>
      </w:tr>
      <w:tr w:rsidR="00531413" w:rsidRPr="009027CF" w14:paraId="7178971C" w14:textId="3C569F91" w:rsidTr="00531413">
        <w:trPr>
          <w:trHeight w:val="280"/>
        </w:trPr>
        <w:tc>
          <w:tcPr>
            <w:tcW w:w="391" w:type="pct"/>
            <w:tcBorders>
              <w:bottom w:val="single" w:sz="4" w:space="0" w:color="auto"/>
            </w:tcBorders>
            <w:shd w:val="clear" w:color="auto" w:fill="FFFFFF"/>
            <w:noWrap/>
            <w:vAlign w:val="bottom"/>
          </w:tcPr>
          <w:p w14:paraId="5625D1E1" w14:textId="77777777" w:rsidR="007B2277" w:rsidRPr="009027CF" w:rsidRDefault="007B2277" w:rsidP="006D537C">
            <w:pPr>
              <w:shd w:val="clear" w:color="auto" w:fill="FFFFFF"/>
              <w:spacing w:line="240" w:lineRule="auto"/>
              <w:jc w:val="center"/>
              <w:rPr>
                <w:rFonts w:ascii="Times New Roman" w:eastAsia="Times New Roman" w:hAnsi="Times New Roman" w:cs="Times New Roman"/>
                <w:sz w:val="24"/>
                <w:szCs w:val="24"/>
                <w:lang w:val="uk-UA"/>
              </w:rPr>
            </w:pPr>
            <w:r w:rsidRPr="009027CF">
              <w:rPr>
                <w:rFonts w:ascii="Times New Roman" w:eastAsia="Times New Roman" w:hAnsi="Times New Roman" w:cs="Times New Roman"/>
                <w:sz w:val="24"/>
                <w:szCs w:val="24"/>
                <w:lang w:val="uk-UA"/>
              </w:rPr>
              <w:t>2</w:t>
            </w:r>
          </w:p>
        </w:tc>
        <w:tc>
          <w:tcPr>
            <w:tcW w:w="19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3F18985" w14:textId="7D1F9C26" w:rsidR="007B2277" w:rsidRPr="009027CF" w:rsidRDefault="007B2277" w:rsidP="006D537C">
            <w:pPr>
              <w:shd w:val="clear" w:color="auto" w:fill="FFFFFF"/>
              <w:spacing w:line="240" w:lineRule="auto"/>
              <w:rPr>
                <w:rFonts w:ascii="Times New Roman" w:eastAsia="Times New Roman" w:hAnsi="Times New Roman" w:cs="Times New Roman"/>
                <w:sz w:val="24"/>
                <w:szCs w:val="24"/>
                <w:lang w:val="uk-UA"/>
              </w:rPr>
            </w:pPr>
            <w:r w:rsidRPr="007B2277">
              <w:rPr>
                <w:rFonts w:ascii="Times New Roman" w:eastAsia="Times New Roman" w:hAnsi="Times New Roman" w:cs="Times New Roman"/>
                <w:sz w:val="24"/>
                <w:szCs w:val="24"/>
                <w:lang w:val="uk-UA"/>
              </w:rPr>
              <w:t>Контейнер пластиковий для ТПВ, 1100 л</w:t>
            </w:r>
          </w:p>
        </w:tc>
        <w:tc>
          <w:tcPr>
            <w:tcW w:w="406" w:type="pct"/>
            <w:tcBorders>
              <w:top w:val="single" w:sz="4" w:space="0" w:color="auto"/>
              <w:left w:val="nil"/>
              <w:bottom w:val="single" w:sz="4" w:space="0" w:color="auto"/>
              <w:right w:val="single" w:sz="4" w:space="0" w:color="auto"/>
            </w:tcBorders>
            <w:shd w:val="clear" w:color="000000" w:fill="FFFFFF"/>
            <w:noWrap/>
            <w:vAlign w:val="bottom"/>
          </w:tcPr>
          <w:p w14:paraId="6435728E" w14:textId="2C19EB38" w:rsidR="007B2277" w:rsidRPr="007B2277" w:rsidRDefault="007B2277" w:rsidP="006D537C">
            <w:pPr>
              <w:shd w:val="clear" w:color="auto" w:fill="FFFFFF"/>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18" w:type="pct"/>
            <w:tcBorders>
              <w:top w:val="single" w:sz="4" w:space="0" w:color="auto"/>
              <w:left w:val="nil"/>
              <w:bottom w:val="single" w:sz="4" w:space="0" w:color="auto"/>
              <w:right w:val="single" w:sz="4" w:space="0" w:color="auto"/>
            </w:tcBorders>
            <w:shd w:val="clear" w:color="000000" w:fill="FFFFFF"/>
          </w:tcPr>
          <w:p w14:paraId="5C8434BD" w14:textId="77777777" w:rsidR="007B2277" w:rsidRDefault="007B2277" w:rsidP="006D537C">
            <w:pPr>
              <w:shd w:val="clear" w:color="auto" w:fill="FFFFFF"/>
              <w:spacing w:line="240" w:lineRule="auto"/>
              <w:jc w:val="center"/>
              <w:rPr>
                <w:rFonts w:ascii="Times New Roman" w:eastAsia="Times New Roman" w:hAnsi="Times New Roman" w:cs="Times New Roman"/>
                <w:sz w:val="24"/>
                <w:szCs w:val="24"/>
                <w:lang w:val="uk-UA"/>
              </w:rPr>
            </w:pPr>
          </w:p>
        </w:tc>
        <w:tc>
          <w:tcPr>
            <w:tcW w:w="1011" w:type="pct"/>
            <w:tcBorders>
              <w:top w:val="single" w:sz="4" w:space="0" w:color="auto"/>
              <w:left w:val="nil"/>
              <w:bottom w:val="single" w:sz="4" w:space="0" w:color="auto"/>
              <w:right w:val="single" w:sz="4" w:space="0" w:color="auto"/>
            </w:tcBorders>
            <w:shd w:val="clear" w:color="000000" w:fill="FFFFFF"/>
          </w:tcPr>
          <w:p w14:paraId="6234490D" w14:textId="77777777" w:rsidR="007B2277" w:rsidRDefault="007B2277" w:rsidP="006D537C">
            <w:pPr>
              <w:shd w:val="clear" w:color="auto" w:fill="FFFFFF"/>
              <w:spacing w:line="240" w:lineRule="auto"/>
              <w:jc w:val="center"/>
              <w:rPr>
                <w:rFonts w:ascii="Times New Roman" w:eastAsia="Times New Roman" w:hAnsi="Times New Roman" w:cs="Times New Roman"/>
                <w:sz w:val="24"/>
                <w:szCs w:val="24"/>
                <w:lang w:val="uk-UA"/>
              </w:rPr>
            </w:pPr>
          </w:p>
        </w:tc>
      </w:tr>
      <w:tr w:rsidR="00531413" w:rsidRPr="009027CF" w14:paraId="2CA2EB8D" w14:textId="77777777" w:rsidTr="00531413">
        <w:trPr>
          <w:trHeight w:val="280"/>
        </w:trPr>
        <w:tc>
          <w:tcPr>
            <w:tcW w:w="391" w:type="pct"/>
            <w:tcBorders>
              <w:bottom w:val="single" w:sz="4" w:space="0" w:color="auto"/>
              <w:right w:val="nil"/>
            </w:tcBorders>
            <w:shd w:val="clear" w:color="auto" w:fill="FFFFFF"/>
            <w:noWrap/>
            <w:vAlign w:val="bottom"/>
          </w:tcPr>
          <w:p w14:paraId="6DE70E33" w14:textId="77777777" w:rsidR="00531413" w:rsidRPr="009027CF" w:rsidRDefault="00531413" w:rsidP="00531413">
            <w:pPr>
              <w:shd w:val="clear" w:color="auto" w:fill="FFFFFF"/>
              <w:spacing w:line="240" w:lineRule="auto"/>
              <w:jc w:val="center"/>
              <w:rPr>
                <w:rFonts w:ascii="Times New Roman" w:eastAsia="Times New Roman" w:hAnsi="Times New Roman" w:cs="Times New Roman"/>
                <w:sz w:val="24"/>
                <w:szCs w:val="24"/>
                <w:lang w:val="uk-UA"/>
              </w:rPr>
            </w:pPr>
          </w:p>
        </w:tc>
        <w:tc>
          <w:tcPr>
            <w:tcW w:w="1974" w:type="pct"/>
            <w:tcBorders>
              <w:top w:val="single" w:sz="4" w:space="0" w:color="auto"/>
              <w:left w:val="nil"/>
              <w:bottom w:val="single" w:sz="4" w:space="0" w:color="auto"/>
              <w:right w:val="nil"/>
            </w:tcBorders>
            <w:shd w:val="clear" w:color="000000" w:fill="FFFFFF"/>
            <w:noWrap/>
            <w:vAlign w:val="bottom"/>
          </w:tcPr>
          <w:p w14:paraId="5418B290" w14:textId="77777777" w:rsidR="00531413" w:rsidRPr="007B2277" w:rsidRDefault="00531413" w:rsidP="00531413">
            <w:pPr>
              <w:shd w:val="clear" w:color="auto" w:fill="FFFFFF"/>
              <w:spacing w:line="240" w:lineRule="auto"/>
              <w:rPr>
                <w:rFonts w:ascii="Times New Roman" w:eastAsia="Times New Roman" w:hAnsi="Times New Roman" w:cs="Times New Roman"/>
                <w:sz w:val="24"/>
                <w:szCs w:val="24"/>
                <w:lang w:val="uk-UA"/>
              </w:rPr>
            </w:pPr>
          </w:p>
        </w:tc>
        <w:tc>
          <w:tcPr>
            <w:tcW w:w="406" w:type="pct"/>
            <w:tcBorders>
              <w:top w:val="single" w:sz="4" w:space="0" w:color="auto"/>
              <w:left w:val="nil"/>
              <w:bottom w:val="single" w:sz="4" w:space="0" w:color="auto"/>
              <w:right w:val="nil"/>
            </w:tcBorders>
            <w:shd w:val="clear" w:color="000000" w:fill="FFFFFF"/>
            <w:noWrap/>
            <w:vAlign w:val="bottom"/>
          </w:tcPr>
          <w:p w14:paraId="528717DA" w14:textId="30667330" w:rsidR="00531413" w:rsidRPr="008E0930" w:rsidRDefault="00531413" w:rsidP="00531413">
            <w:pPr>
              <w:shd w:val="clear" w:color="auto" w:fill="FFFFFF"/>
              <w:spacing w:line="240" w:lineRule="auto"/>
              <w:jc w:val="right"/>
              <w:rPr>
                <w:rFonts w:ascii="Times New Roman" w:eastAsia="Times New Roman" w:hAnsi="Times New Roman" w:cs="Times New Roman"/>
                <w:b/>
                <w:sz w:val="24"/>
                <w:szCs w:val="24"/>
                <w:lang w:val="uk-UA"/>
              </w:rPr>
            </w:pPr>
          </w:p>
        </w:tc>
        <w:tc>
          <w:tcPr>
            <w:tcW w:w="1218" w:type="pct"/>
            <w:tcBorders>
              <w:top w:val="single" w:sz="4" w:space="0" w:color="auto"/>
              <w:left w:val="nil"/>
              <w:bottom w:val="single" w:sz="4" w:space="0" w:color="auto"/>
              <w:right w:val="single" w:sz="4" w:space="0" w:color="auto"/>
            </w:tcBorders>
            <w:shd w:val="clear" w:color="000000" w:fill="FFFFFF"/>
            <w:vAlign w:val="bottom"/>
          </w:tcPr>
          <w:p w14:paraId="23AAE25C" w14:textId="1FF32915" w:rsidR="00531413" w:rsidRPr="008E0930" w:rsidRDefault="00531413" w:rsidP="00531413">
            <w:pPr>
              <w:shd w:val="clear" w:color="auto" w:fill="FFFFFF"/>
              <w:spacing w:line="240" w:lineRule="auto"/>
              <w:jc w:val="right"/>
              <w:rPr>
                <w:rFonts w:ascii="Times New Roman" w:eastAsia="Times New Roman" w:hAnsi="Times New Roman" w:cs="Times New Roman"/>
                <w:b/>
                <w:sz w:val="24"/>
                <w:szCs w:val="24"/>
                <w:lang w:val="uk-UA"/>
              </w:rPr>
            </w:pPr>
            <w:r w:rsidRPr="008E0930">
              <w:rPr>
                <w:rFonts w:ascii="Times New Roman" w:eastAsia="Times New Roman" w:hAnsi="Times New Roman" w:cs="Times New Roman"/>
                <w:b/>
                <w:sz w:val="24"/>
                <w:szCs w:val="24"/>
                <w:lang w:val="uk-UA"/>
              </w:rPr>
              <w:t>Всього без ПДВ, грн</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14:paraId="6DBAA6EE" w14:textId="77777777" w:rsidR="00531413" w:rsidRDefault="00531413" w:rsidP="00531413">
            <w:pPr>
              <w:shd w:val="clear" w:color="auto" w:fill="FFFFFF"/>
              <w:spacing w:line="240" w:lineRule="auto"/>
              <w:jc w:val="center"/>
              <w:rPr>
                <w:rFonts w:ascii="Times New Roman" w:eastAsia="Times New Roman" w:hAnsi="Times New Roman" w:cs="Times New Roman"/>
                <w:sz w:val="24"/>
                <w:szCs w:val="24"/>
                <w:lang w:val="uk-UA"/>
              </w:rPr>
            </w:pPr>
          </w:p>
        </w:tc>
      </w:tr>
      <w:tr w:rsidR="00531413" w:rsidRPr="009027CF" w14:paraId="56C56601" w14:textId="77777777" w:rsidTr="00531413">
        <w:trPr>
          <w:trHeight w:val="280"/>
        </w:trPr>
        <w:tc>
          <w:tcPr>
            <w:tcW w:w="391" w:type="pct"/>
            <w:tcBorders>
              <w:top w:val="single" w:sz="4" w:space="0" w:color="auto"/>
              <w:bottom w:val="single" w:sz="4" w:space="0" w:color="auto"/>
              <w:right w:val="nil"/>
            </w:tcBorders>
            <w:shd w:val="clear" w:color="auto" w:fill="FFFFFF"/>
            <w:noWrap/>
            <w:vAlign w:val="bottom"/>
          </w:tcPr>
          <w:p w14:paraId="70A5E30F" w14:textId="77777777" w:rsidR="00531413" w:rsidRPr="009027CF" w:rsidRDefault="00531413" w:rsidP="00531413">
            <w:pPr>
              <w:shd w:val="clear" w:color="auto" w:fill="FFFFFF"/>
              <w:spacing w:line="240" w:lineRule="auto"/>
              <w:jc w:val="center"/>
              <w:rPr>
                <w:rFonts w:ascii="Times New Roman" w:eastAsia="Times New Roman" w:hAnsi="Times New Roman" w:cs="Times New Roman"/>
                <w:sz w:val="24"/>
                <w:szCs w:val="24"/>
                <w:lang w:val="uk-UA"/>
              </w:rPr>
            </w:pPr>
          </w:p>
        </w:tc>
        <w:tc>
          <w:tcPr>
            <w:tcW w:w="1974" w:type="pct"/>
            <w:tcBorders>
              <w:top w:val="single" w:sz="4" w:space="0" w:color="auto"/>
              <w:left w:val="nil"/>
              <w:bottom w:val="single" w:sz="4" w:space="0" w:color="auto"/>
              <w:right w:val="nil"/>
            </w:tcBorders>
            <w:shd w:val="clear" w:color="000000" w:fill="FFFFFF"/>
            <w:noWrap/>
            <w:vAlign w:val="bottom"/>
          </w:tcPr>
          <w:p w14:paraId="2704B887" w14:textId="77777777" w:rsidR="00531413" w:rsidRPr="007B2277" w:rsidRDefault="00531413" w:rsidP="00531413">
            <w:pPr>
              <w:shd w:val="clear" w:color="auto" w:fill="FFFFFF"/>
              <w:spacing w:line="240" w:lineRule="auto"/>
              <w:rPr>
                <w:rFonts w:ascii="Times New Roman" w:eastAsia="Times New Roman" w:hAnsi="Times New Roman" w:cs="Times New Roman"/>
                <w:sz w:val="24"/>
                <w:szCs w:val="24"/>
                <w:lang w:val="uk-UA"/>
              </w:rPr>
            </w:pPr>
          </w:p>
        </w:tc>
        <w:tc>
          <w:tcPr>
            <w:tcW w:w="406" w:type="pct"/>
            <w:tcBorders>
              <w:top w:val="single" w:sz="4" w:space="0" w:color="auto"/>
              <w:left w:val="nil"/>
              <w:bottom w:val="single" w:sz="4" w:space="0" w:color="auto"/>
              <w:right w:val="nil"/>
            </w:tcBorders>
            <w:shd w:val="clear" w:color="000000" w:fill="FFFFFF"/>
            <w:noWrap/>
            <w:vAlign w:val="bottom"/>
          </w:tcPr>
          <w:p w14:paraId="7B27D31A" w14:textId="655DD62C" w:rsidR="00531413" w:rsidRPr="008E0930" w:rsidRDefault="00531413" w:rsidP="00531413">
            <w:pPr>
              <w:shd w:val="clear" w:color="auto" w:fill="FFFFFF"/>
              <w:spacing w:line="240" w:lineRule="auto"/>
              <w:jc w:val="right"/>
              <w:rPr>
                <w:rFonts w:ascii="Times New Roman" w:eastAsia="Times New Roman" w:hAnsi="Times New Roman" w:cs="Times New Roman"/>
                <w:b/>
                <w:sz w:val="24"/>
                <w:szCs w:val="24"/>
                <w:lang w:val="uk-UA"/>
              </w:rPr>
            </w:pPr>
          </w:p>
        </w:tc>
        <w:tc>
          <w:tcPr>
            <w:tcW w:w="1218" w:type="pct"/>
            <w:tcBorders>
              <w:top w:val="single" w:sz="4" w:space="0" w:color="auto"/>
              <w:left w:val="nil"/>
              <w:bottom w:val="single" w:sz="4" w:space="0" w:color="auto"/>
              <w:right w:val="single" w:sz="4" w:space="0" w:color="auto"/>
            </w:tcBorders>
            <w:shd w:val="clear" w:color="000000" w:fill="FFFFFF"/>
            <w:vAlign w:val="bottom"/>
          </w:tcPr>
          <w:p w14:paraId="41DA9843" w14:textId="4E7BE01F" w:rsidR="00531413" w:rsidRPr="008E0930" w:rsidRDefault="00531413" w:rsidP="00531413">
            <w:pPr>
              <w:shd w:val="clear" w:color="auto" w:fill="FFFFFF"/>
              <w:spacing w:line="240" w:lineRule="auto"/>
              <w:jc w:val="right"/>
              <w:rPr>
                <w:rFonts w:ascii="Times New Roman" w:eastAsia="Times New Roman" w:hAnsi="Times New Roman" w:cs="Times New Roman"/>
                <w:b/>
                <w:sz w:val="24"/>
                <w:szCs w:val="24"/>
                <w:lang w:val="uk-UA"/>
              </w:rPr>
            </w:pPr>
            <w:r w:rsidRPr="008E0930">
              <w:rPr>
                <w:rFonts w:ascii="Times New Roman" w:eastAsia="Times New Roman" w:hAnsi="Times New Roman" w:cs="Times New Roman"/>
                <w:b/>
                <w:sz w:val="24"/>
                <w:szCs w:val="24"/>
                <w:lang w:val="uk-UA"/>
              </w:rPr>
              <w:t>ПДВ, грн</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14:paraId="7A101A14" w14:textId="77777777" w:rsidR="00531413" w:rsidRDefault="00531413" w:rsidP="00531413">
            <w:pPr>
              <w:shd w:val="clear" w:color="auto" w:fill="FFFFFF"/>
              <w:spacing w:line="240" w:lineRule="auto"/>
              <w:jc w:val="center"/>
              <w:rPr>
                <w:rFonts w:ascii="Times New Roman" w:eastAsia="Times New Roman" w:hAnsi="Times New Roman" w:cs="Times New Roman"/>
                <w:sz w:val="24"/>
                <w:szCs w:val="24"/>
                <w:lang w:val="uk-UA"/>
              </w:rPr>
            </w:pPr>
          </w:p>
        </w:tc>
      </w:tr>
      <w:tr w:rsidR="00531413" w:rsidRPr="009027CF" w14:paraId="31301676" w14:textId="77777777" w:rsidTr="00531413">
        <w:trPr>
          <w:trHeight w:val="280"/>
        </w:trPr>
        <w:tc>
          <w:tcPr>
            <w:tcW w:w="391" w:type="pct"/>
            <w:tcBorders>
              <w:top w:val="single" w:sz="4" w:space="0" w:color="auto"/>
              <w:bottom w:val="single" w:sz="4" w:space="0" w:color="auto"/>
              <w:right w:val="nil"/>
            </w:tcBorders>
            <w:shd w:val="clear" w:color="auto" w:fill="FFFFFF"/>
            <w:noWrap/>
            <w:vAlign w:val="bottom"/>
          </w:tcPr>
          <w:p w14:paraId="16229426" w14:textId="77777777" w:rsidR="00531413" w:rsidRPr="009027CF" w:rsidRDefault="00531413" w:rsidP="00531413">
            <w:pPr>
              <w:shd w:val="clear" w:color="auto" w:fill="FFFFFF"/>
              <w:spacing w:line="240" w:lineRule="auto"/>
              <w:jc w:val="center"/>
              <w:rPr>
                <w:rFonts w:ascii="Times New Roman" w:eastAsia="Times New Roman" w:hAnsi="Times New Roman" w:cs="Times New Roman"/>
                <w:sz w:val="24"/>
                <w:szCs w:val="24"/>
                <w:lang w:val="uk-UA"/>
              </w:rPr>
            </w:pPr>
          </w:p>
        </w:tc>
        <w:tc>
          <w:tcPr>
            <w:tcW w:w="1974" w:type="pct"/>
            <w:tcBorders>
              <w:top w:val="single" w:sz="4" w:space="0" w:color="auto"/>
              <w:left w:val="nil"/>
              <w:bottom w:val="single" w:sz="4" w:space="0" w:color="auto"/>
              <w:right w:val="nil"/>
            </w:tcBorders>
            <w:shd w:val="clear" w:color="000000" w:fill="FFFFFF"/>
            <w:noWrap/>
            <w:vAlign w:val="bottom"/>
          </w:tcPr>
          <w:p w14:paraId="479A3ABD" w14:textId="77777777" w:rsidR="00531413" w:rsidRPr="007B2277" w:rsidRDefault="00531413" w:rsidP="00531413">
            <w:pPr>
              <w:shd w:val="clear" w:color="auto" w:fill="FFFFFF"/>
              <w:spacing w:line="240" w:lineRule="auto"/>
              <w:rPr>
                <w:rFonts w:ascii="Times New Roman" w:eastAsia="Times New Roman" w:hAnsi="Times New Roman" w:cs="Times New Roman"/>
                <w:sz w:val="24"/>
                <w:szCs w:val="24"/>
                <w:lang w:val="uk-UA"/>
              </w:rPr>
            </w:pPr>
          </w:p>
        </w:tc>
        <w:tc>
          <w:tcPr>
            <w:tcW w:w="406" w:type="pct"/>
            <w:tcBorders>
              <w:top w:val="single" w:sz="4" w:space="0" w:color="auto"/>
              <w:left w:val="nil"/>
              <w:bottom w:val="single" w:sz="4" w:space="0" w:color="auto"/>
              <w:right w:val="nil"/>
            </w:tcBorders>
            <w:shd w:val="clear" w:color="000000" w:fill="FFFFFF"/>
            <w:noWrap/>
            <w:vAlign w:val="bottom"/>
          </w:tcPr>
          <w:p w14:paraId="02CC42B3" w14:textId="5BEE38BD" w:rsidR="00531413" w:rsidRPr="008E0930" w:rsidRDefault="00531413" w:rsidP="00531413">
            <w:pPr>
              <w:shd w:val="clear" w:color="auto" w:fill="FFFFFF"/>
              <w:spacing w:line="240" w:lineRule="auto"/>
              <w:jc w:val="right"/>
              <w:rPr>
                <w:rFonts w:ascii="Times New Roman" w:eastAsia="Times New Roman" w:hAnsi="Times New Roman" w:cs="Times New Roman"/>
                <w:b/>
                <w:sz w:val="24"/>
                <w:szCs w:val="24"/>
                <w:lang w:val="uk-UA"/>
              </w:rPr>
            </w:pPr>
          </w:p>
        </w:tc>
        <w:tc>
          <w:tcPr>
            <w:tcW w:w="1218" w:type="pct"/>
            <w:tcBorders>
              <w:top w:val="single" w:sz="4" w:space="0" w:color="auto"/>
              <w:left w:val="nil"/>
              <w:bottom w:val="single" w:sz="4" w:space="0" w:color="auto"/>
              <w:right w:val="single" w:sz="4" w:space="0" w:color="auto"/>
            </w:tcBorders>
            <w:shd w:val="clear" w:color="000000" w:fill="FFFFFF"/>
            <w:vAlign w:val="bottom"/>
          </w:tcPr>
          <w:p w14:paraId="71277EED" w14:textId="0151E8C5" w:rsidR="00531413" w:rsidRPr="008E0930" w:rsidRDefault="00531413" w:rsidP="00531413">
            <w:pPr>
              <w:shd w:val="clear" w:color="auto" w:fill="FFFFFF"/>
              <w:spacing w:line="240" w:lineRule="auto"/>
              <w:jc w:val="right"/>
              <w:rPr>
                <w:rFonts w:ascii="Times New Roman" w:eastAsia="Times New Roman" w:hAnsi="Times New Roman" w:cs="Times New Roman"/>
                <w:b/>
                <w:sz w:val="24"/>
                <w:szCs w:val="24"/>
                <w:lang w:val="uk-UA"/>
              </w:rPr>
            </w:pPr>
            <w:r w:rsidRPr="008E0930">
              <w:rPr>
                <w:rFonts w:ascii="Times New Roman" w:eastAsia="Times New Roman" w:hAnsi="Times New Roman" w:cs="Times New Roman"/>
                <w:b/>
                <w:sz w:val="24"/>
                <w:szCs w:val="24"/>
                <w:lang w:val="uk-UA"/>
              </w:rPr>
              <w:t>Сума з ПДВ, грн</w:t>
            </w:r>
          </w:p>
        </w:tc>
        <w:tc>
          <w:tcPr>
            <w:tcW w:w="1011" w:type="pct"/>
            <w:tcBorders>
              <w:top w:val="single" w:sz="4" w:space="0" w:color="auto"/>
              <w:left w:val="single" w:sz="4" w:space="0" w:color="auto"/>
              <w:bottom w:val="single" w:sz="4" w:space="0" w:color="auto"/>
              <w:right w:val="single" w:sz="4" w:space="0" w:color="auto"/>
            </w:tcBorders>
            <w:shd w:val="clear" w:color="000000" w:fill="FFFFFF"/>
          </w:tcPr>
          <w:p w14:paraId="133D4942" w14:textId="77777777" w:rsidR="00531413" w:rsidRDefault="00531413" w:rsidP="00531413">
            <w:pPr>
              <w:shd w:val="clear" w:color="auto" w:fill="FFFFFF"/>
              <w:spacing w:line="240" w:lineRule="auto"/>
              <w:jc w:val="center"/>
              <w:rPr>
                <w:rFonts w:ascii="Times New Roman" w:eastAsia="Times New Roman" w:hAnsi="Times New Roman" w:cs="Times New Roman"/>
                <w:sz w:val="24"/>
                <w:szCs w:val="24"/>
                <w:lang w:val="uk-UA"/>
              </w:rPr>
            </w:pPr>
          </w:p>
        </w:tc>
      </w:tr>
    </w:tbl>
    <w:p w14:paraId="76CC5170" w14:textId="77777777" w:rsidR="00765B79" w:rsidRPr="009027CF" w:rsidRDefault="00765B79" w:rsidP="009027CF">
      <w:pPr>
        <w:spacing w:line="240" w:lineRule="auto"/>
        <w:ind w:firstLine="567"/>
        <w:jc w:val="both"/>
        <w:rPr>
          <w:rFonts w:ascii="Times New Roman" w:eastAsia="Times New Roman" w:hAnsi="Times New Roman" w:cs="Times New Roman"/>
          <w:i/>
          <w:color w:val="000000"/>
          <w:sz w:val="20"/>
          <w:lang w:val="uk-UA" w:eastAsia="uk-UA"/>
        </w:rPr>
      </w:pPr>
    </w:p>
    <w:p w14:paraId="64F5A960" w14:textId="28A09FE3" w:rsidR="00765B79" w:rsidRPr="00A853E0" w:rsidRDefault="00765B79" w:rsidP="000311F5">
      <w:pPr>
        <w:suppressAutoHyphens/>
        <w:spacing w:line="240" w:lineRule="auto"/>
        <w:jc w:val="center"/>
        <w:rPr>
          <w:rFonts w:ascii="Times New Roman" w:eastAsia="Times New Roman" w:hAnsi="Times New Roman" w:cs="Times New Roman"/>
          <w:b/>
          <w:sz w:val="24"/>
          <w:szCs w:val="24"/>
          <w:lang w:eastAsia="ar-SA"/>
        </w:rPr>
      </w:pPr>
      <w:r w:rsidRPr="00A853E0">
        <w:rPr>
          <w:rFonts w:ascii="Times New Roman" w:eastAsia="Times New Roman" w:hAnsi="Times New Roman" w:cs="Times New Roman"/>
          <w:b/>
          <w:sz w:val="24"/>
          <w:szCs w:val="24"/>
          <w:lang w:eastAsia="ar-SA"/>
        </w:rPr>
        <w:t>Покупець</w:t>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r>
      <w:r w:rsidRPr="00A853E0">
        <w:rPr>
          <w:rFonts w:ascii="Times New Roman" w:eastAsia="Times New Roman" w:hAnsi="Times New Roman" w:cs="Times New Roman"/>
          <w:b/>
          <w:sz w:val="24"/>
          <w:szCs w:val="24"/>
          <w:lang w:eastAsia="ar-SA"/>
        </w:rPr>
        <w:tab/>
        <w:t>Постачальник</w:t>
      </w:r>
    </w:p>
    <w:tbl>
      <w:tblPr>
        <w:tblW w:w="0" w:type="auto"/>
        <w:tblInd w:w="108" w:type="dxa"/>
        <w:tblLayout w:type="fixed"/>
        <w:tblLook w:val="0000" w:firstRow="0" w:lastRow="0" w:firstColumn="0" w:lastColumn="0" w:noHBand="0" w:noVBand="0"/>
      </w:tblPr>
      <w:tblGrid>
        <w:gridCol w:w="4785"/>
        <w:gridCol w:w="4786"/>
      </w:tblGrid>
      <w:tr w:rsidR="00765B79" w:rsidRPr="00A853E0" w14:paraId="54F0160C" w14:textId="77777777" w:rsidTr="006D537C">
        <w:tc>
          <w:tcPr>
            <w:tcW w:w="4785" w:type="dxa"/>
          </w:tcPr>
          <w:p w14:paraId="3F6FAD07" w14:textId="77777777" w:rsidR="00765B79" w:rsidRPr="00A853E0" w:rsidRDefault="00765B79" w:rsidP="006D537C">
            <w:pPr>
              <w:suppressAutoHyphens/>
              <w:spacing w:line="240" w:lineRule="auto"/>
              <w:rPr>
                <w:rFonts w:ascii="Times New Roman" w:eastAsia="Times New Roman" w:hAnsi="Times New Roman" w:cs="Times New Roman"/>
                <w:b/>
                <w:sz w:val="24"/>
                <w:szCs w:val="24"/>
                <w:lang w:eastAsia="ar-SA"/>
              </w:rPr>
            </w:pPr>
          </w:p>
        </w:tc>
        <w:tc>
          <w:tcPr>
            <w:tcW w:w="4786" w:type="dxa"/>
          </w:tcPr>
          <w:p w14:paraId="3A4DC7A0" w14:textId="77777777" w:rsidR="00765B79" w:rsidRPr="00A853E0" w:rsidRDefault="00765B79" w:rsidP="006D537C">
            <w:pPr>
              <w:suppressAutoHyphens/>
              <w:spacing w:line="240" w:lineRule="auto"/>
              <w:rPr>
                <w:rFonts w:ascii="Times New Roman" w:eastAsia="Times New Roman" w:hAnsi="Times New Roman" w:cs="Times New Roman"/>
                <w:b/>
                <w:sz w:val="24"/>
                <w:szCs w:val="24"/>
                <w:lang w:eastAsia="ar-SA"/>
              </w:rPr>
            </w:pPr>
          </w:p>
        </w:tc>
      </w:tr>
      <w:tr w:rsidR="00765B79" w:rsidRPr="00A853E0" w14:paraId="06451CD6" w14:textId="77777777" w:rsidTr="006D537C">
        <w:trPr>
          <w:trHeight w:val="892"/>
        </w:trPr>
        <w:tc>
          <w:tcPr>
            <w:tcW w:w="4785" w:type="dxa"/>
          </w:tcPr>
          <w:p w14:paraId="198AAACB" w14:textId="77777777" w:rsidR="00765B79" w:rsidRPr="00A853E0" w:rsidRDefault="00765B79" w:rsidP="006D537C">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Комунальне підприємство «Послуга» </w:t>
            </w:r>
          </w:p>
          <w:p w14:paraId="77C6FED1" w14:textId="77777777" w:rsidR="00765B79" w:rsidRPr="00A853E0" w:rsidRDefault="00765B79" w:rsidP="006D537C">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Прилуцької міської ради </w:t>
            </w:r>
          </w:p>
          <w:p w14:paraId="282A864C"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код ЄДРПОУ 36979569</w:t>
            </w:r>
          </w:p>
          <w:p w14:paraId="026EDA85"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вул. Білецького-Носенка, 7</w:t>
            </w:r>
          </w:p>
          <w:p w14:paraId="71C1C9AD"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м. Прилуки, Чернігівська обл., 17500</w:t>
            </w:r>
          </w:p>
          <w:p w14:paraId="3262D5E1"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тел./факс: (0</w:t>
            </w:r>
            <w:r>
              <w:rPr>
                <w:rFonts w:ascii="Times New Roman" w:eastAsia="Calibri" w:hAnsi="Times New Roman" w:cs="Times New Roman"/>
                <w:sz w:val="24"/>
                <w:szCs w:val="24"/>
                <w:lang w:val="uk-UA" w:eastAsia="zh-CN"/>
              </w:rPr>
              <w:t>66) 844 17 12</w:t>
            </w:r>
          </w:p>
          <w:p w14:paraId="14B3F607"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IBAN UA273052990000026005006301541</w:t>
            </w:r>
          </w:p>
          <w:p w14:paraId="56F2237D"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В АТ КБ «Приватбанк», м. Дніпро.</w:t>
            </w:r>
          </w:p>
          <w:p w14:paraId="22484E0D"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Св. ПДВ: № 100287751</w:t>
            </w:r>
          </w:p>
          <w:p w14:paraId="4AE701D1"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ІПН: 369795625256</w:t>
            </w:r>
          </w:p>
          <w:p w14:paraId="1B3D9881"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25103DB8" w14:textId="77777777" w:rsidR="00765B79" w:rsidRPr="00A853E0" w:rsidRDefault="00765B79" w:rsidP="006D537C">
            <w:pPr>
              <w:suppressAutoHyphens/>
              <w:snapToGrid w:val="0"/>
              <w:spacing w:line="240" w:lineRule="auto"/>
              <w:rPr>
                <w:rFonts w:ascii="Times New Roman" w:eastAsia="Calibri" w:hAnsi="Times New Roman" w:cs="Times New Roman"/>
                <w:b/>
                <w:sz w:val="24"/>
                <w:szCs w:val="24"/>
                <w:lang w:val="uk-UA" w:eastAsia="zh-CN"/>
              </w:rPr>
            </w:pPr>
            <w:r w:rsidRPr="00A853E0">
              <w:rPr>
                <w:rFonts w:ascii="Times New Roman" w:eastAsia="Calibri" w:hAnsi="Times New Roman" w:cs="Times New Roman"/>
                <w:b/>
                <w:sz w:val="24"/>
                <w:szCs w:val="24"/>
                <w:lang w:val="uk-UA" w:eastAsia="zh-CN"/>
              </w:rPr>
              <w:t xml:space="preserve">Директор </w:t>
            </w:r>
          </w:p>
          <w:p w14:paraId="7B1C7FCD"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М.П.      ___________________ </w:t>
            </w:r>
            <w:r w:rsidRPr="00A853E0">
              <w:rPr>
                <w:rFonts w:ascii="Times New Roman" w:eastAsia="Calibri" w:hAnsi="Times New Roman" w:cs="Times New Roman"/>
                <w:b/>
                <w:sz w:val="24"/>
                <w:szCs w:val="24"/>
                <w:lang w:val="uk-UA" w:eastAsia="zh-CN"/>
              </w:rPr>
              <w:t>Р.Ю. Ніязов</w:t>
            </w:r>
            <w:r w:rsidRPr="00A853E0">
              <w:rPr>
                <w:rFonts w:ascii="Times New Roman" w:eastAsia="Calibri" w:hAnsi="Times New Roman" w:cs="Times New Roman"/>
                <w:sz w:val="24"/>
                <w:szCs w:val="24"/>
                <w:lang w:val="uk-UA" w:eastAsia="zh-CN"/>
              </w:rPr>
              <w:t xml:space="preserve"> </w:t>
            </w:r>
          </w:p>
          <w:p w14:paraId="0F5FD203"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tc>
        <w:tc>
          <w:tcPr>
            <w:tcW w:w="4786" w:type="dxa"/>
          </w:tcPr>
          <w:p w14:paraId="6A087E5A"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62E4248D"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655B179A"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72A55BBD"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4CBD57F9"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16E4BE1B"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605DD2B2"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0A68DC0C"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73CE629E"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4FAA3252"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4F59556C"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312EDDB6"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p>
          <w:p w14:paraId="6DFC61E9" w14:textId="77777777" w:rsidR="00765B79" w:rsidRPr="00A853E0" w:rsidRDefault="00765B79" w:rsidP="006D537C">
            <w:pPr>
              <w:suppressAutoHyphens/>
              <w:snapToGrid w:val="0"/>
              <w:spacing w:line="240" w:lineRule="auto"/>
              <w:rPr>
                <w:rFonts w:ascii="Times New Roman" w:eastAsia="Calibri" w:hAnsi="Times New Roman" w:cs="Times New Roman"/>
                <w:sz w:val="24"/>
                <w:szCs w:val="24"/>
                <w:lang w:val="uk-UA" w:eastAsia="zh-CN"/>
              </w:rPr>
            </w:pPr>
            <w:r w:rsidRPr="00A853E0">
              <w:rPr>
                <w:rFonts w:ascii="Times New Roman" w:eastAsia="Calibri" w:hAnsi="Times New Roman" w:cs="Times New Roman"/>
                <w:sz w:val="24"/>
                <w:szCs w:val="24"/>
                <w:lang w:val="uk-UA" w:eastAsia="zh-CN"/>
              </w:rPr>
              <w:t xml:space="preserve">             М.П.      ___________________</w:t>
            </w:r>
          </w:p>
        </w:tc>
      </w:tr>
    </w:tbl>
    <w:p w14:paraId="4607E256"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bookmarkStart w:id="8" w:name="_Hlk102551509"/>
    </w:p>
    <w:p w14:paraId="335C5CF7"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642887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6A27EE2"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3F211A5"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86DDF4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E617EA9"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659F751"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B49485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06C1B14"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073A6E"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52EDB47"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09FD2E6"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B2E8AF2"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EEDBED"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5EE8C29"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9603303"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DCE7A79"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B266510"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137139C"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F5610DA"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10E4811"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90F52DC"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36D5DB8" w14:textId="77777777" w:rsidR="00FC7C7A" w:rsidRDefault="00FC7C7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88BAF98" w14:textId="7C5B6D2F" w:rsidR="004D3F6B" w:rsidRPr="004D3F6B" w:rsidRDefault="00320CD8"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Додаток 6</w:t>
        </w:r>
      </w:hyperlink>
    </w:p>
    <w:p w14:paraId="61DC3C4C" w14:textId="77777777" w:rsidR="004D3F6B" w:rsidRPr="004D3F6B" w:rsidRDefault="00320CD8"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9">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8"/>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r w:rsidRPr="00BB21D8">
        <w:rPr>
          <w:rFonts w:ascii="Times New Roman" w:eastAsia="Times New Roman" w:hAnsi="Times New Roman" w:cs="Times New Roman"/>
          <w:b/>
          <w:color w:val="000000"/>
          <w:sz w:val="24"/>
          <w:lang w:eastAsia="zh-CN" w:bidi="hi-IN"/>
        </w:rPr>
        <w:t xml:space="preserve">Перелік документів та </w:t>
      </w:r>
      <w:proofErr w:type="gramStart"/>
      <w:r w:rsidRPr="00BB21D8">
        <w:rPr>
          <w:rFonts w:ascii="Times New Roman" w:eastAsia="Times New Roman" w:hAnsi="Times New Roman" w:cs="Times New Roman"/>
          <w:b/>
          <w:color w:val="000000"/>
          <w:sz w:val="24"/>
          <w:lang w:eastAsia="zh-CN" w:bidi="hi-IN"/>
        </w:rPr>
        <w:t>інформації  для</w:t>
      </w:r>
      <w:proofErr w:type="gramEnd"/>
      <w:r w:rsidRPr="00BB21D8">
        <w:rPr>
          <w:rFonts w:ascii="Times New Roman" w:eastAsia="Times New Roman" w:hAnsi="Times New Roman" w:cs="Times New Roman"/>
          <w:b/>
          <w:color w:val="000000"/>
          <w:sz w:val="24"/>
          <w:lang w:eastAsia="zh-CN" w:bidi="hi-IN"/>
        </w:rPr>
        <w:t xml:space="preserve"> підтвердження відповідності ПЕРЕМОЖЦЯ вимогам, </w:t>
      </w:r>
      <w:r w:rsidRPr="00BB21D8">
        <w:rPr>
          <w:rFonts w:ascii="Times New Roman" w:eastAsia="Times New Roman" w:hAnsi="Times New Roman" w:cs="Times New Roman"/>
          <w:b/>
          <w:sz w:val="24"/>
          <w:lang w:eastAsia="zh-CN" w:bidi="hi-IN"/>
        </w:rPr>
        <w:t>визначеним у 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 xml:space="preserve">і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Особливостей:</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r w:rsidRPr="00BB21D8">
        <w:rPr>
          <w:rFonts w:ascii="Times New Roman" w:eastAsia="Times New Roman" w:hAnsi="Times New Roman" w:cs="Times New Roman"/>
          <w:szCs w:val="20"/>
          <w:highlight w:val="white"/>
          <w:lang w:eastAsia="zh-CN" w:bidi="hi-IN"/>
        </w:rPr>
        <w:t xml:space="preserve">Переможець процедури закупівлі у строк, що </w:t>
      </w:r>
      <w:r w:rsidRPr="00BB21D8">
        <w:rPr>
          <w:rFonts w:ascii="Times New Roman" w:eastAsia="Times New Roman" w:hAnsi="Times New Roman" w:cs="Times New Roman"/>
          <w:b/>
          <w:i/>
          <w:szCs w:val="20"/>
          <w:highlight w:val="white"/>
          <w:lang w:eastAsia="zh-CN" w:bidi="hi-IN"/>
        </w:rPr>
        <w:t xml:space="preserve">не перевищує чотири дні </w:t>
      </w:r>
      <w:r w:rsidRPr="00BB21D8">
        <w:rPr>
          <w:rFonts w:ascii="Times New Roman" w:eastAsia="Times New Roman" w:hAnsi="Times New Roman" w:cs="Times New Roman"/>
          <w:szCs w:val="20"/>
          <w:highlight w:val="white"/>
          <w:lang w:eastAsia="zh-CN" w:bidi="hi-I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w:t>
      </w:r>
      <w:r w:rsidRPr="00BB21D8">
        <w:rPr>
          <w:rFonts w:ascii="Times New Roman" w:eastAsia="Times New Roman" w:hAnsi="Times New Roman" w:cs="Times New Roman"/>
          <w:color w:val="000000"/>
          <w:szCs w:val="20"/>
          <w:lang w:eastAsia="zh-CN" w:bidi="hi-IN"/>
        </w:rPr>
        <w:t xml:space="preserve">кту 47 Особливостей.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Документи, які </w:t>
      </w:r>
      <w:proofErr w:type="gramStart"/>
      <w:r w:rsidRPr="00BB21D8">
        <w:rPr>
          <w:rFonts w:ascii="Times New Roman" w:eastAsia="Times New Roman" w:hAnsi="Times New Roman" w:cs="Times New Roman"/>
          <w:b/>
          <w:color w:val="000000"/>
          <w:sz w:val="20"/>
          <w:szCs w:val="20"/>
          <w:highlight w:val="white"/>
          <w:lang w:eastAsia="zh-CN" w:bidi="hi-IN"/>
        </w:rPr>
        <w:t>надаються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(юридичною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Вимоги згідно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О</w:t>
            </w:r>
            <w:r w:rsidRPr="00BB21D8">
              <w:rPr>
                <w:rFonts w:ascii="Times New Roman" w:eastAsia="Times New Roman" w:hAnsi="Times New Roman" w:cs="Times New Roman"/>
                <w:b/>
                <w:sz w:val="20"/>
                <w:szCs w:val="20"/>
                <w:highlight w:val="white"/>
                <w:lang w:eastAsia="zh-CN" w:bidi="hi-IN"/>
              </w:rPr>
              <w:t>собливостей</w:t>
            </w:r>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Переможець торгів на виконання вимоги згідно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b/>
                <w:sz w:val="20"/>
                <w:szCs w:val="20"/>
                <w:highlight w:val="white"/>
                <w:lang w:eastAsia="zh-CN" w:bidi="hi-IN"/>
              </w:rPr>
              <w:t>Особливостей (підтвердження відсутності підстав) повинен надати таку інформацію:</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(підпункт 3 пункт </w:t>
            </w:r>
            <w:r w:rsidRPr="00BB21D8">
              <w:rPr>
                <w:rFonts w:ascii="Times New Roman" w:eastAsia="Times New Roman" w:hAnsi="Times New Roman" w:cs="Times New Roman"/>
                <w:b/>
                <w:color w:val="000000"/>
                <w:sz w:val="20"/>
                <w:szCs w:val="20"/>
                <w:highlight w:val="white"/>
                <w:lang w:eastAsia="zh-CN" w:bidi="hi-IN"/>
              </w:rPr>
              <w:t xml:space="preserve">47 </w:t>
            </w:r>
            <w:r w:rsidRPr="00BB21D8">
              <w:rPr>
                <w:rFonts w:ascii="Times New Roman" w:eastAsia="Times New Roman" w:hAnsi="Times New Roman" w:cs="Times New Roman"/>
                <w:b/>
                <w:sz w:val="20"/>
                <w:szCs w:val="20"/>
                <w:highlight w:val="white"/>
                <w:lang w:eastAsia="zh-CN" w:bidi="hi-IN"/>
              </w:rPr>
              <w:t>Особливостей)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21D8">
              <w:rPr>
                <w:rFonts w:ascii="Times New Roman" w:eastAsia="Times New Roman" w:hAnsi="Times New Roman" w:cs="Times New Roman"/>
                <w:sz w:val="20"/>
                <w:szCs w:val="20"/>
                <w:highlight w:val="white"/>
                <w:lang w:eastAsia="zh-CN" w:bidi="hi-IN"/>
              </w:rPr>
              <w:t>керівника</w:t>
            </w:r>
            <w:r w:rsidRPr="00BB21D8">
              <w:rPr>
                <w:rFonts w:ascii="Times New Roman" w:eastAsia="Times New Roman" w:hAnsi="Times New Roman" w:cs="Times New Roman"/>
                <w:b/>
                <w:sz w:val="20"/>
                <w:szCs w:val="20"/>
                <w:highlight w:val="white"/>
                <w:lang w:eastAsia="zh-CN" w:bidi="hi-IN"/>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6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BB21D8">
              <w:rPr>
                <w:rFonts w:ascii="Times New Roman" w:eastAsia="Times New Roman" w:hAnsi="Times New Roman" w:cs="Times New Roman"/>
                <w:sz w:val="20"/>
                <w:szCs w:val="20"/>
                <w:highlight w:val="white"/>
                <w:lang w:eastAsia="zh-CN" w:bidi="hi-IN"/>
              </w:rPr>
              <w:lastRenderedPageBreak/>
              <w:t xml:space="preserve">наявність відповідної підстави для відмови в участі у відкритих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lastRenderedPageBreak/>
              <w:t>Довідка в довільній формі</w:t>
            </w:r>
            <w:r w:rsidRPr="00BB21D8">
              <w:rPr>
                <w:rFonts w:ascii="Times New Roman" w:eastAsia="Times New Roman" w:hAnsi="Times New Roman" w:cs="Times New Roman"/>
                <w:sz w:val="20"/>
                <w:szCs w:val="20"/>
                <w:highlight w:val="white"/>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BB21D8">
              <w:rPr>
                <w:rFonts w:ascii="Times New Roman" w:eastAsia="Times New Roman" w:hAnsi="Times New Roman" w:cs="Times New Roman"/>
                <w:sz w:val="20"/>
                <w:szCs w:val="20"/>
                <w:highlight w:val="white"/>
                <w:lang w:eastAsia="zh-CN" w:bidi="hi-IN"/>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Документи, які надаються ПЕРЕМОЖЦЕМ (фізичною особою чи фізичною особою</w:t>
      </w:r>
      <w:r w:rsidRPr="00BB21D8">
        <w:rPr>
          <w:rFonts w:ascii="Times New Roman" w:eastAsia="Times New Roman" w:hAnsi="Times New Roman" w:cs="Times New Roman"/>
          <w:b/>
          <w:sz w:val="20"/>
          <w:szCs w:val="20"/>
          <w:lang w:eastAsia="zh-CN" w:bidi="hi-IN"/>
        </w:rPr>
        <w:t xml:space="preserve"> — </w:t>
      </w:r>
      <w:r w:rsidRPr="00BB21D8">
        <w:rPr>
          <w:rFonts w:ascii="Times New Roman" w:eastAsia="Times New Roman" w:hAnsi="Times New Roman" w:cs="Times New Roman"/>
          <w:b/>
          <w:color w:val="000000"/>
          <w:sz w:val="20"/>
          <w:szCs w:val="20"/>
          <w:lang w:eastAsia="zh-CN" w:bidi="hi-IN"/>
        </w:rPr>
        <w:t>підприємцем):</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Особливостей</w:t>
            </w:r>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Переможець </w:t>
            </w:r>
            <w:r w:rsidRPr="00BB21D8">
              <w:rPr>
                <w:rFonts w:ascii="Times New Roman" w:eastAsia="Times New Roman" w:hAnsi="Times New Roman" w:cs="Times New Roman"/>
                <w:b/>
                <w:color w:val="000000"/>
                <w:sz w:val="20"/>
                <w:szCs w:val="20"/>
                <w:highlight w:val="white"/>
                <w:lang w:eastAsia="zh-CN" w:bidi="hi-IN"/>
              </w:rPr>
              <w:t xml:space="preserve">торгів на виконання 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w:t>
            </w:r>
            <w:r w:rsidRPr="00BB21D8">
              <w:rPr>
                <w:rFonts w:ascii="Times New Roman" w:eastAsia="Times New Roman" w:hAnsi="Times New Roman" w:cs="Times New Roman"/>
                <w:color w:val="000000"/>
                <w:sz w:val="20"/>
                <w:szCs w:val="20"/>
                <w:lang w:eastAsia="zh-CN" w:bidi="hi-IN"/>
              </w:rPr>
              <w:t>ливостей</w:t>
            </w:r>
            <w:r w:rsidRPr="00BB21D8">
              <w:rPr>
                <w:rFonts w:ascii="Times New Roman" w:eastAsia="Times New Roman" w:hAnsi="Times New Roman" w:cs="Times New Roman"/>
                <w:b/>
                <w:color w:val="000000"/>
                <w:sz w:val="20"/>
                <w:szCs w:val="20"/>
                <w:lang w:eastAsia="zh-CN" w:bidi="hi-IN"/>
              </w:rPr>
              <w:t xml:space="preserve"> (підтвердження відсутності підстав) повинен надати таку інформацію:</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відповідальності за вчинення корупційного правопорушення або правопорушення, пов’язаного з корупцією.</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B21D8">
              <w:rPr>
                <w:rFonts w:ascii="Times New Roman" w:eastAsia="Times New Roman" w:hAnsi="Times New Roman" w:cs="Times New Roman"/>
                <w:b/>
                <w:color w:val="000000"/>
                <w:sz w:val="20"/>
                <w:szCs w:val="20"/>
                <w:lang w:eastAsia="zh-CN" w:bidi="hi-IN"/>
              </w:rPr>
              <w:t>є  учасником</w:t>
            </w:r>
            <w:proofErr w:type="gramEnd"/>
            <w:r w:rsidRPr="00BB21D8">
              <w:rPr>
                <w:rFonts w:ascii="Times New Roman" w:eastAsia="Times New Roman" w:hAnsi="Times New Roman" w:cs="Times New Roman"/>
                <w:b/>
                <w:color w:val="000000"/>
                <w:sz w:val="20"/>
                <w:szCs w:val="20"/>
                <w:lang w:eastAsia="zh-CN" w:bidi="hi-IN"/>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5 пункт 47 Особливостей)</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B21D8">
              <w:rPr>
                <w:rFonts w:ascii="Times New Roman" w:eastAsia="Times New Roman" w:hAnsi="Times New Roman" w:cs="Times New Roman"/>
                <w:sz w:val="20"/>
                <w:szCs w:val="20"/>
                <w:highlight w:val="white"/>
                <w:lang w:eastAsia="zh-CN" w:bidi="hi-I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r w:rsidRPr="00BB21D8">
              <w:rPr>
                <w:rFonts w:ascii="Times New Roman" w:eastAsia="Times New Roman" w:hAnsi="Times New Roman" w:cs="Times New Roman"/>
                <w:b/>
                <w:sz w:val="20"/>
                <w:szCs w:val="20"/>
                <w:highlight w:val="white"/>
                <w:lang w:eastAsia="zh-CN" w:bidi="hi-IN"/>
              </w:rPr>
              <w:t>Особливостей)</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r w:rsidRPr="00BB21D8">
              <w:rPr>
                <w:rFonts w:ascii="Times New Roman" w:eastAsia="Times New Roman" w:hAnsi="Times New Roman" w:cs="Times New Roman"/>
                <w:b/>
                <w:sz w:val="20"/>
                <w:szCs w:val="20"/>
                <w:lang w:eastAsia="zh-CN" w:bidi="hi-IN"/>
              </w:rPr>
              <w:t>Довідка в довільній формі</w:t>
            </w:r>
            <w:r w:rsidRPr="00BB21D8">
              <w:rPr>
                <w:rFonts w:ascii="Times New Roman" w:eastAsia="Times New Roman" w:hAnsi="Times New Roman" w:cs="Times New Roman"/>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84E5DD" w14:textId="77777777" w:rsidR="00743F73" w:rsidRPr="00907863" w:rsidRDefault="00743F73" w:rsidP="00743F73">
      <w:pPr>
        <w:ind w:firstLine="142"/>
        <w:jc w:val="both"/>
        <w:rPr>
          <w:rFonts w:ascii="Times New Roman" w:hAnsi="Times New Roman" w:cs="Times New Roman"/>
          <w:i/>
          <w:sz w:val="20"/>
          <w:lang w:val="uk-UA" w:eastAsia="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320CD8"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10">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320CD8"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1">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eastAsia="uk-UA"/>
          </w:rPr>
          <w:t xml:space="preserve">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7636CA7E" w14:textId="37BFECB8" w:rsidR="004D3F6B" w:rsidRPr="004D3F6B" w:rsidRDefault="00320CD8"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320CD8"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3">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320CD8"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4">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6">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320CD8" w:rsidP="004D3F6B">
      <w:pPr>
        <w:suppressAutoHyphens/>
        <w:spacing w:line="240" w:lineRule="auto"/>
        <w:jc w:val="center"/>
        <w:rPr>
          <w:rFonts w:ascii="Times New Roman" w:hAnsi="Times New Roman" w:cs="Times New Roman"/>
          <w:b/>
          <w:bCs/>
          <w:szCs w:val="24"/>
          <w:lang w:val="uk-UA" w:eastAsia="ru-RU"/>
        </w:rPr>
      </w:pPr>
      <w:hyperlink r:id="rId27">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«м.київ» замість «м.Київ»;</w:t>
        </w:r>
      </w:hyperlink>
    </w:p>
    <w:p w14:paraId="3B4F2868"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«поряд -ок» замість «поря – док»;</w:t>
        </w:r>
      </w:hyperlink>
    </w:p>
    <w:p w14:paraId="66CDEA48"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«ненадається» замість «не надається»»;</w:t>
        </w:r>
      </w:hyperlink>
    </w:p>
    <w:p w14:paraId="04A1B775" w14:textId="77777777" w:rsidR="004D3F6B" w:rsidRPr="00E4200D" w:rsidRDefault="00320CD8"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2">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3"/>
          <w:pgSz w:w="11906" w:h="16838"/>
          <w:pgMar w:top="284" w:right="424" w:bottom="777" w:left="993" w:header="0" w:footer="720" w:gutter="0"/>
          <w:cols w:space="720"/>
          <w:formProt w:val="0"/>
          <w:docGrid w:linePitch="326"/>
        </w:sectPr>
      </w:pPr>
    </w:p>
    <w:p w14:paraId="02A4859E" w14:textId="77777777" w:rsidR="004D3F6B" w:rsidRPr="004D3F6B" w:rsidRDefault="00320CD8"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4">
        <w:bookmarkStart w:id="9" w:name="n1776"/>
        <w:bookmarkStart w:id="10" w:name="n1775"/>
        <w:bookmarkStart w:id="11" w:name="n1774"/>
        <w:bookmarkStart w:id="12" w:name="n1773"/>
        <w:bookmarkStart w:id="13" w:name="n1772"/>
        <w:bookmarkStart w:id="14" w:name="n1771"/>
        <w:bookmarkStart w:id="15" w:name="n1770"/>
        <w:r w:rsidR="004D3F6B" w:rsidRPr="00E4200D">
          <w:rPr>
            <w:rFonts w:ascii="Times New Roman" w:eastAsia="Times New Roman" w:hAnsi="Times New Roman" w:cs="Times New Roman"/>
            <w:szCs w:val="24"/>
            <w:lang w:val="uk-UA" w:eastAsia="ru-RU"/>
          </w:rPr>
          <w:t xml:space="preserve">- учасник розмістив (завантажив) документ у форматі «JPG» замість  документа у форматі «pdf» (PortableDocumentFormat)». </w:t>
        </w:r>
      </w:hyperlink>
      <w:bookmarkEnd w:id="9"/>
      <w:bookmarkEnd w:id="10"/>
      <w:bookmarkEnd w:id="11"/>
      <w:bookmarkEnd w:id="12"/>
      <w:bookmarkEnd w:id="13"/>
      <w:bookmarkEnd w:id="14"/>
      <w:bookmarkEnd w:id="15"/>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r w:rsidRPr="004D3F6B">
        <w:rPr>
          <w:rFonts w:ascii="Times New Roman" w:hAnsi="Times New Roman" w:cs="Times New Roman"/>
          <w:b/>
          <w:bCs/>
          <w:i/>
          <w:sz w:val="24"/>
          <w:szCs w:val="24"/>
          <w:lang w:eastAsia="ru-RU"/>
        </w:rPr>
        <w:t xml:space="preserve">даток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тендерної документації</w:t>
      </w:r>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6"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6D537C" w:rsidRDefault="00E4200D" w:rsidP="00E4200D">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6D537C">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6D537C">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6D537C"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6D537C">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9CC83A" w14:textId="77777777" w:rsidR="00E4200D" w:rsidRPr="006D537C"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6D537C">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gramStart"/>
      <w:r w:rsidRPr="00BB21D8">
        <w:rPr>
          <w:rFonts w:ascii="Times New Roman" w:eastAsia="Times New Roman" w:hAnsi="Times New Roman" w:cs="Times New Roman"/>
          <w:szCs w:val="20"/>
          <w:lang w:eastAsia="zh-CN" w:bidi="hi-IN"/>
        </w:rPr>
        <w:t>Учасник  повинен</w:t>
      </w:r>
      <w:proofErr w:type="gramEnd"/>
      <w:r w:rsidRPr="00BB21D8">
        <w:rPr>
          <w:rFonts w:ascii="Times New Roman" w:eastAsia="Times New Roman" w:hAnsi="Times New Roman" w:cs="Times New Roman"/>
          <w:szCs w:val="20"/>
          <w:lang w:eastAsia="zh-CN" w:bidi="hi-IN"/>
        </w:rPr>
        <w:t xml:space="preserve"> надати </w:t>
      </w:r>
      <w:r w:rsidRPr="00BB21D8">
        <w:rPr>
          <w:rFonts w:ascii="Times New Roman" w:eastAsia="Times New Roman" w:hAnsi="Times New Roman" w:cs="Times New Roman"/>
          <w:b/>
          <w:szCs w:val="20"/>
          <w:lang w:eastAsia="zh-CN" w:bidi="hi-IN"/>
        </w:rPr>
        <w:t>довідку у довільній формі</w:t>
      </w:r>
      <w:r w:rsidRPr="00BB21D8">
        <w:rPr>
          <w:rFonts w:ascii="Times New Roman" w:eastAsia="Times New Roman" w:hAnsi="Times New Roman" w:cs="Times New Roman"/>
          <w:szCs w:val="20"/>
          <w:lang w:eastAsia="zh-CN" w:bidi="hi-IN"/>
        </w:rPr>
        <w:t xml:space="preserve"> щодо відсутності підстави для  відмови учаснику процедури закупівлі в участі у відкритих торгах, встановленої в абзаці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i/>
          <w:color w:val="000000"/>
          <w:szCs w:val="20"/>
          <w:lang w:eastAsia="zh-CN" w:bidi="hi-I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1D8">
        <w:rPr>
          <w:rFonts w:ascii="Times New Roman" w:eastAsia="Times New Roman" w:hAnsi="Times New Roman" w:cs="Times New Roman"/>
          <w:i/>
          <w:color w:val="000000"/>
          <w:szCs w:val="20"/>
          <w:lang w:eastAsia="zh-CN" w:bidi="hi-IN"/>
        </w:rPr>
        <w:t>(у разі застосування таких критеріїв до учасника процедури закупівлі)</w:t>
      </w:r>
      <w:r w:rsidRPr="00BB21D8">
        <w:rPr>
          <w:rFonts w:ascii="Times New Roman" w:eastAsia="Times New Roman" w:hAnsi="Times New Roman" w:cs="Times New Roman"/>
          <w:color w:val="000000"/>
          <w:szCs w:val="20"/>
          <w:lang w:eastAsia="zh-CN" w:bidi="hi-IN"/>
        </w:rPr>
        <w:t>, замовник перевіряє таких суб’єктів господарювання щодо відсутності</w:t>
      </w:r>
      <w:r w:rsidRPr="00BB21D8">
        <w:rPr>
          <w:rFonts w:ascii="Times New Roman" w:eastAsia="Times New Roman" w:hAnsi="Times New Roman" w:cs="Times New Roman"/>
          <w:color w:val="000000"/>
          <w:sz w:val="32"/>
          <w:szCs w:val="28"/>
          <w:lang w:eastAsia="zh-CN" w:bidi="hi-IN"/>
        </w:rPr>
        <w:t xml:space="preserve"> </w:t>
      </w:r>
      <w:r w:rsidRPr="00BB21D8">
        <w:rPr>
          <w:rFonts w:ascii="Times New Roman" w:eastAsia="Times New Roman" w:hAnsi="Times New Roman" w:cs="Times New Roman"/>
          <w:color w:val="000000"/>
          <w:szCs w:val="20"/>
          <w:lang w:eastAsia="zh-CN" w:bidi="hi-IN"/>
        </w:rPr>
        <w:t>підстав, визначених пунктом 47 Особливостей.</w:t>
      </w:r>
    </w:p>
    <w:p w14:paraId="0BF60BB4" w14:textId="77777777" w:rsidR="00E4200D" w:rsidRPr="00907863" w:rsidRDefault="00E4200D" w:rsidP="00E4200D">
      <w:pPr>
        <w:ind w:firstLine="142"/>
        <w:jc w:val="center"/>
        <w:rPr>
          <w:rFonts w:ascii="Times New Roman" w:hAnsi="Times New Roman" w:cs="Times New Roman"/>
          <w:i/>
          <w:sz w:val="20"/>
          <w:lang w:val="uk-UA" w:eastAsia="uk-UA"/>
        </w:rPr>
      </w:pPr>
    </w:p>
    <w:p w14:paraId="792BB348"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6CDE576D" w14:textId="77777777" w:rsidR="00E4200D" w:rsidRPr="00907863" w:rsidRDefault="00E4200D" w:rsidP="00E4200D">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eastAsia="uk-UA"/>
        </w:rPr>
      </w:pPr>
    </w:p>
    <w:p w14:paraId="4EB85796"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2696D011" w14:textId="77777777" w:rsidR="00E4200D" w:rsidRPr="006D537C" w:rsidRDefault="00E4200D" w:rsidP="00E4200D">
      <w:pPr>
        <w:spacing w:line="240" w:lineRule="auto"/>
        <w:jc w:val="both"/>
        <w:rPr>
          <w:rFonts w:ascii="Times New Roman" w:eastAsia="Times New Roman" w:hAnsi="Times New Roman" w:cs="Times New Roman"/>
          <w:b/>
          <w:color w:val="000000"/>
          <w:lang w:val="uk-UA" w:eastAsia="zh-CN" w:bidi="hi-IN"/>
        </w:rPr>
      </w:pPr>
    </w:p>
    <w:bookmarkEnd w:id="16"/>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D09A" w14:textId="77777777" w:rsidR="00320CD8" w:rsidRDefault="00320CD8">
      <w:pPr>
        <w:spacing w:line="240" w:lineRule="auto"/>
      </w:pPr>
      <w:r>
        <w:separator/>
      </w:r>
    </w:p>
  </w:endnote>
  <w:endnote w:type="continuationSeparator" w:id="0">
    <w:p w14:paraId="347BCCB4" w14:textId="77777777" w:rsidR="00320CD8" w:rsidRDefault="0032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83130F" w:rsidRDefault="0083130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8333D" w14:textId="77777777" w:rsidR="00320CD8" w:rsidRDefault="00320CD8">
      <w:r>
        <w:separator/>
      </w:r>
    </w:p>
  </w:footnote>
  <w:footnote w:type="continuationSeparator" w:id="0">
    <w:p w14:paraId="5994E69B" w14:textId="77777777" w:rsidR="00320CD8" w:rsidRDefault="0032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6F9463D"/>
    <w:multiLevelType w:val="multilevel"/>
    <w:tmpl w:val="862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79360C8"/>
    <w:multiLevelType w:val="multilevel"/>
    <w:tmpl w:val="4B2A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0"/>
  </w:num>
  <w:num w:numId="2">
    <w:abstractNumId w:val="2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24"/>
  </w:num>
  <w:num w:numId="14">
    <w:abstractNumId w:val="22"/>
  </w:num>
  <w:num w:numId="15">
    <w:abstractNumId w:val="18"/>
  </w:num>
  <w:num w:numId="16">
    <w:abstractNumId w:val="12"/>
  </w:num>
  <w:num w:numId="17">
    <w:abstractNumId w:val="3"/>
  </w:num>
  <w:num w:numId="18">
    <w:abstractNumId w:val="26"/>
  </w:num>
  <w:num w:numId="19">
    <w:abstractNumId w:val="17"/>
  </w:num>
  <w:num w:numId="20">
    <w:abstractNumId w:val="5"/>
  </w:num>
  <w:num w:numId="21">
    <w:abstractNumId w:val="16"/>
  </w:num>
  <w:num w:numId="22">
    <w:abstractNumId w:val="23"/>
  </w:num>
  <w:num w:numId="23">
    <w:abstractNumId w:val="27"/>
  </w:num>
  <w:num w:numId="24">
    <w:abstractNumId w:val="19"/>
  </w:num>
  <w:num w:numId="25">
    <w:abstractNumId w:val="6"/>
  </w:num>
  <w:num w:numId="26">
    <w:abstractNumId w:val="14"/>
  </w:num>
  <w:num w:numId="27">
    <w:abstractNumId w:val="8"/>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311F5"/>
    <w:rsid w:val="00036060"/>
    <w:rsid w:val="0004105C"/>
    <w:rsid w:val="00043BB3"/>
    <w:rsid w:val="000673FA"/>
    <w:rsid w:val="00097C70"/>
    <w:rsid w:val="000C1AA4"/>
    <w:rsid w:val="000C7624"/>
    <w:rsid w:val="000D6B1D"/>
    <w:rsid w:val="000F41C2"/>
    <w:rsid w:val="00100175"/>
    <w:rsid w:val="00106EA7"/>
    <w:rsid w:val="00107F1A"/>
    <w:rsid w:val="00156696"/>
    <w:rsid w:val="0017009C"/>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820D8"/>
    <w:rsid w:val="00292188"/>
    <w:rsid w:val="002A756F"/>
    <w:rsid w:val="002C2182"/>
    <w:rsid w:val="002D377E"/>
    <w:rsid w:val="002D6C22"/>
    <w:rsid w:val="002E03BD"/>
    <w:rsid w:val="002F20D1"/>
    <w:rsid w:val="002F59B3"/>
    <w:rsid w:val="002F69D7"/>
    <w:rsid w:val="00300DB7"/>
    <w:rsid w:val="00306B49"/>
    <w:rsid w:val="00312A4A"/>
    <w:rsid w:val="00314202"/>
    <w:rsid w:val="00320CD8"/>
    <w:rsid w:val="003217FA"/>
    <w:rsid w:val="00324850"/>
    <w:rsid w:val="003536C9"/>
    <w:rsid w:val="00367A9F"/>
    <w:rsid w:val="003736E9"/>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31413"/>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91A37"/>
    <w:rsid w:val="0069611D"/>
    <w:rsid w:val="006B78A2"/>
    <w:rsid w:val="006C527D"/>
    <w:rsid w:val="006D01CF"/>
    <w:rsid w:val="006D537C"/>
    <w:rsid w:val="006F6590"/>
    <w:rsid w:val="007007A8"/>
    <w:rsid w:val="00706F8C"/>
    <w:rsid w:val="00714369"/>
    <w:rsid w:val="00715A35"/>
    <w:rsid w:val="007217C3"/>
    <w:rsid w:val="00743F73"/>
    <w:rsid w:val="0074400C"/>
    <w:rsid w:val="007521E6"/>
    <w:rsid w:val="00765B79"/>
    <w:rsid w:val="00777F83"/>
    <w:rsid w:val="00787F59"/>
    <w:rsid w:val="00793ABD"/>
    <w:rsid w:val="007A4096"/>
    <w:rsid w:val="007A7085"/>
    <w:rsid w:val="007B2277"/>
    <w:rsid w:val="007B25F0"/>
    <w:rsid w:val="007B5198"/>
    <w:rsid w:val="007B68EE"/>
    <w:rsid w:val="007C68B6"/>
    <w:rsid w:val="007D6836"/>
    <w:rsid w:val="007D74E9"/>
    <w:rsid w:val="007F3A36"/>
    <w:rsid w:val="007F797D"/>
    <w:rsid w:val="0080189F"/>
    <w:rsid w:val="00804CE3"/>
    <w:rsid w:val="00827E71"/>
    <w:rsid w:val="0083130F"/>
    <w:rsid w:val="00837A72"/>
    <w:rsid w:val="00843A7F"/>
    <w:rsid w:val="008D21A3"/>
    <w:rsid w:val="008D28D1"/>
    <w:rsid w:val="008D6C33"/>
    <w:rsid w:val="008D6D06"/>
    <w:rsid w:val="008E0930"/>
    <w:rsid w:val="008E3A1A"/>
    <w:rsid w:val="008F260B"/>
    <w:rsid w:val="009027CF"/>
    <w:rsid w:val="00906015"/>
    <w:rsid w:val="00917E76"/>
    <w:rsid w:val="00971E56"/>
    <w:rsid w:val="009757E6"/>
    <w:rsid w:val="0099123A"/>
    <w:rsid w:val="009B4108"/>
    <w:rsid w:val="009B4419"/>
    <w:rsid w:val="009B68B5"/>
    <w:rsid w:val="009E5842"/>
    <w:rsid w:val="00A02BEA"/>
    <w:rsid w:val="00A14B18"/>
    <w:rsid w:val="00A24E9C"/>
    <w:rsid w:val="00A256D9"/>
    <w:rsid w:val="00A25CAF"/>
    <w:rsid w:val="00A31713"/>
    <w:rsid w:val="00A31768"/>
    <w:rsid w:val="00A3786F"/>
    <w:rsid w:val="00A4125E"/>
    <w:rsid w:val="00A57312"/>
    <w:rsid w:val="00A853E0"/>
    <w:rsid w:val="00A92A97"/>
    <w:rsid w:val="00A94D41"/>
    <w:rsid w:val="00AB00C4"/>
    <w:rsid w:val="00AB2C44"/>
    <w:rsid w:val="00AB4F34"/>
    <w:rsid w:val="00AE7991"/>
    <w:rsid w:val="00AF0D76"/>
    <w:rsid w:val="00AF0FEA"/>
    <w:rsid w:val="00B12AF0"/>
    <w:rsid w:val="00B15055"/>
    <w:rsid w:val="00B158EC"/>
    <w:rsid w:val="00B21B71"/>
    <w:rsid w:val="00B22976"/>
    <w:rsid w:val="00B241E2"/>
    <w:rsid w:val="00B33F1A"/>
    <w:rsid w:val="00B73D5B"/>
    <w:rsid w:val="00B868C5"/>
    <w:rsid w:val="00B9302C"/>
    <w:rsid w:val="00B97AAB"/>
    <w:rsid w:val="00BA7150"/>
    <w:rsid w:val="00BC2201"/>
    <w:rsid w:val="00BD1F2D"/>
    <w:rsid w:val="00BE3A88"/>
    <w:rsid w:val="00BE723B"/>
    <w:rsid w:val="00BF3A11"/>
    <w:rsid w:val="00C2186C"/>
    <w:rsid w:val="00C2609F"/>
    <w:rsid w:val="00C40EBB"/>
    <w:rsid w:val="00C4398A"/>
    <w:rsid w:val="00C54315"/>
    <w:rsid w:val="00C63C55"/>
    <w:rsid w:val="00C7209A"/>
    <w:rsid w:val="00C8061E"/>
    <w:rsid w:val="00C8580E"/>
    <w:rsid w:val="00C95958"/>
    <w:rsid w:val="00CA465F"/>
    <w:rsid w:val="00CB74F8"/>
    <w:rsid w:val="00CD176A"/>
    <w:rsid w:val="00CE41C3"/>
    <w:rsid w:val="00CE712F"/>
    <w:rsid w:val="00D01DE0"/>
    <w:rsid w:val="00D0223E"/>
    <w:rsid w:val="00D03F83"/>
    <w:rsid w:val="00D16783"/>
    <w:rsid w:val="00D372F6"/>
    <w:rsid w:val="00D37F65"/>
    <w:rsid w:val="00D42EB0"/>
    <w:rsid w:val="00D71804"/>
    <w:rsid w:val="00D7193B"/>
    <w:rsid w:val="00D92EA7"/>
    <w:rsid w:val="00D96FBC"/>
    <w:rsid w:val="00DA3170"/>
    <w:rsid w:val="00DA4FCE"/>
    <w:rsid w:val="00DA62D7"/>
    <w:rsid w:val="00DB1A7E"/>
    <w:rsid w:val="00DB6F26"/>
    <w:rsid w:val="00DD535E"/>
    <w:rsid w:val="00DE533A"/>
    <w:rsid w:val="00DF3E5F"/>
    <w:rsid w:val="00DF4B15"/>
    <w:rsid w:val="00DF702B"/>
    <w:rsid w:val="00DF736F"/>
    <w:rsid w:val="00E030A1"/>
    <w:rsid w:val="00E05106"/>
    <w:rsid w:val="00E16923"/>
    <w:rsid w:val="00E20618"/>
    <w:rsid w:val="00E27C1C"/>
    <w:rsid w:val="00E4200D"/>
    <w:rsid w:val="00E62502"/>
    <w:rsid w:val="00E66194"/>
    <w:rsid w:val="00E7289A"/>
    <w:rsid w:val="00E7365C"/>
    <w:rsid w:val="00E87A2A"/>
    <w:rsid w:val="00E90871"/>
    <w:rsid w:val="00EA0EE9"/>
    <w:rsid w:val="00EA1AA0"/>
    <w:rsid w:val="00EB6A2A"/>
    <w:rsid w:val="00EC2FD1"/>
    <w:rsid w:val="00ED2FD9"/>
    <w:rsid w:val="00ED5806"/>
    <w:rsid w:val="00ED692C"/>
    <w:rsid w:val="00EE4EB2"/>
    <w:rsid w:val="00F00AC0"/>
    <w:rsid w:val="00F3190A"/>
    <w:rsid w:val="00F52ABD"/>
    <w:rsid w:val="00F82868"/>
    <w:rsid w:val="00F90351"/>
    <w:rsid w:val="00F90E7D"/>
    <w:rsid w:val="00F9706C"/>
    <w:rsid w:val="00FC7C7A"/>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 w:type="table" w:customStyle="1" w:styleId="110">
    <w:name w:val="Сетка таблицы11"/>
    <w:basedOn w:val="a1"/>
    <w:next w:val="a7"/>
    <w:uiPriority w:val="59"/>
    <w:rsid w:val="001C357C"/>
    <w:rPr>
      <w:rFonts w:ascii="Calibri" w:eastAsia="Calibri" w:hAnsi="Calibri" w:cs="Times New Roman"/>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191503183">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979923544">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theme" Target="theme/theme1.xm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fontTable" Target="fontTable.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A29B-F1F9-4EFA-8B40-70648D1C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37</Pages>
  <Words>65177</Words>
  <Characters>37152</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86</cp:revision>
  <cp:lastPrinted>2023-08-07T11:35:00Z</cp:lastPrinted>
  <dcterms:created xsi:type="dcterms:W3CDTF">2022-11-09T11:42:00Z</dcterms:created>
  <dcterms:modified xsi:type="dcterms:W3CDTF">2023-11-17T12:35:00Z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