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E6E" w:rsidRPr="005948A8" w:rsidRDefault="00902E6E" w:rsidP="000D2B65">
      <w:pPr>
        <w:spacing w:after="0" w:line="240" w:lineRule="auto"/>
        <w:ind w:firstLine="708"/>
        <w:jc w:val="right"/>
        <w:rPr>
          <w:b/>
          <w:lang w:val="uk-UA"/>
        </w:rPr>
      </w:pPr>
      <w:r w:rsidRPr="005948A8">
        <w:rPr>
          <w:b/>
          <w:lang w:val="uk-UA"/>
        </w:rPr>
        <w:t>Додаток 2 до тендерної документації</w:t>
      </w:r>
    </w:p>
    <w:p w:rsidR="00902E6E" w:rsidRPr="005948A8" w:rsidRDefault="00902E6E" w:rsidP="000D2B65">
      <w:pPr>
        <w:spacing w:after="0" w:line="240" w:lineRule="auto"/>
        <w:ind w:firstLine="708"/>
        <w:jc w:val="both"/>
      </w:pPr>
    </w:p>
    <w:p w:rsidR="00902E6E" w:rsidRPr="005948A8" w:rsidRDefault="00902E6E" w:rsidP="000D2B65">
      <w:pPr>
        <w:spacing w:after="0" w:line="240" w:lineRule="auto"/>
        <w:ind w:firstLine="708"/>
        <w:jc w:val="both"/>
      </w:pPr>
    </w:p>
    <w:p w:rsidR="00902E6E" w:rsidRPr="005948A8" w:rsidRDefault="00902E6E" w:rsidP="000D2B65">
      <w:pPr>
        <w:spacing w:after="0" w:line="240" w:lineRule="auto"/>
        <w:ind w:firstLine="708"/>
        <w:jc w:val="center"/>
        <w:rPr>
          <w:b/>
        </w:rPr>
      </w:pPr>
    </w:p>
    <w:p w:rsidR="00902E6E" w:rsidRPr="005948A8" w:rsidRDefault="00902E6E" w:rsidP="000D2B65">
      <w:pPr>
        <w:spacing w:after="0" w:line="240" w:lineRule="auto"/>
        <w:ind w:firstLine="708"/>
        <w:jc w:val="center"/>
        <w:rPr>
          <w:b/>
          <w:lang w:val="uk-UA"/>
        </w:rPr>
      </w:pPr>
      <w:bookmarkStart w:id="0" w:name="_Hlk165032947"/>
      <w:r w:rsidRPr="005948A8">
        <w:rPr>
          <w:b/>
          <w:lang w:val="uk-UA"/>
        </w:rPr>
        <w:t>ТЕХНІЧНЕ ЗАВДАННЯ</w:t>
      </w:r>
    </w:p>
    <w:p w:rsidR="00870FF0" w:rsidRPr="005948A8" w:rsidRDefault="00902E6E" w:rsidP="000D2B65">
      <w:pPr>
        <w:spacing w:after="0" w:line="240" w:lineRule="auto"/>
        <w:ind w:firstLine="567"/>
        <w:jc w:val="both"/>
        <w:rPr>
          <w:lang w:val="uk-UA"/>
        </w:rPr>
      </w:pPr>
      <w:r w:rsidRPr="005948A8">
        <w:rPr>
          <w:lang w:val="uk-U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w:t>
      </w:r>
    </w:p>
    <w:p w:rsidR="000D2B65" w:rsidRPr="005948A8" w:rsidRDefault="000D2B65" w:rsidP="000D2B65">
      <w:pPr>
        <w:spacing w:after="0" w:line="240" w:lineRule="auto"/>
        <w:ind w:firstLine="567"/>
        <w:jc w:val="both"/>
        <w:rPr>
          <w:lang w:val="uk-UA"/>
        </w:rPr>
      </w:pPr>
    </w:p>
    <w:p w:rsidR="00870FF0" w:rsidRPr="005948A8" w:rsidRDefault="00870FF0" w:rsidP="000D2B65">
      <w:pPr>
        <w:pStyle w:val="ac"/>
        <w:jc w:val="both"/>
        <w:rPr>
          <w:rFonts w:ascii="Times New Roman" w:hAnsi="Times New Roman" w:cs="Times New Roman"/>
        </w:rPr>
      </w:pPr>
    </w:p>
    <w:p w:rsidR="00870FF0" w:rsidRPr="005948A8" w:rsidRDefault="00870FF0" w:rsidP="000D2B65">
      <w:pPr>
        <w:pStyle w:val="ac"/>
        <w:jc w:val="center"/>
        <w:rPr>
          <w:rFonts w:ascii="Times New Roman" w:hAnsi="Times New Roman" w:cs="Times New Roman"/>
          <w:b/>
          <w:bCs/>
        </w:rPr>
      </w:pPr>
      <w:r w:rsidRPr="005948A8">
        <w:rPr>
          <w:rFonts w:ascii="Times New Roman" w:hAnsi="Times New Roman" w:cs="Times New Roman"/>
          <w:b/>
          <w:bCs/>
        </w:rPr>
        <w:t>1. Найменування послуги</w:t>
      </w:r>
    </w:p>
    <w:p w:rsidR="000D2B65" w:rsidRPr="005948A8" w:rsidRDefault="00870FF0" w:rsidP="000D2B65">
      <w:pPr>
        <w:pStyle w:val="ac"/>
        <w:jc w:val="both"/>
        <w:rPr>
          <w:rFonts w:ascii="Times New Roman" w:hAnsi="Times New Roman" w:cs="Times New Roman"/>
        </w:rPr>
      </w:pPr>
      <w:r w:rsidRPr="005948A8">
        <w:rPr>
          <w:rFonts w:ascii="Times New Roman" w:hAnsi="Times New Roman" w:cs="Times New Roman"/>
        </w:rPr>
        <w:t>1.1. Виготовлення проектів землеустрою щодо відведення земельних ділянок (Код ДК 021:2015:71350000-6: Науково-технічні послуги в галузі інженерії)</w:t>
      </w:r>
      <w:r w:rsidR="000D2B65" w:rsidRPr="005948A8">
        <w:rPr>
          <w:rFonts w:ascii="Times New Roman" w:hAnsi="Times New Roman" w:cs="Times New Roman"/>
        </w:rPr>
        <w:t>.</w:t>
      </w:r>
    </w:p>
    <w:p w:rsidR="000D2B65" w:rsidRPr="005948A8" w:rsidRDefault="000D2B65" w:rsidP="000D2B65">
      <w:pPr>
        <w:pStyle w:val="ac"/>
        <w:jc w:val="both"/>
        <w:rPr>
          <w:rFonts w:ascii="Times New Roman" w:hAnsi="Times New Roman" w:cs="Times New Roman"/>
        </w:rPr>
      </w:pPr>
    </w:p>
    <w:p w:rsidR="00870FF0" w:rsidRPr="005948A8" w:rsidRDefault="00870FF0" w:rsidP="000D2B65">
      <w:pPr>
        <w:pStyle w:val="ac"/>
        <w:jc w:val="center"/>
        <w:rPr>
          <w:rFonts w:ascii="Times New Roman" w:hAnsi="Times New Roman" w:cs="Times New Roman"/>
          <w:b/>
          <w:bCs/>
        </w:rPr>
      </w:pPr>
      <w:r w:rsidRPr="005948A8">
        <w:rPr>
          <w:rFonts w:ascii="Times New Roman" w:hAnsi="Times New Roman" w:cs="Times New Roman"/>
          <w:b/>
          <w:bCs/>
        </w:rPr>
        <w:t>2. Інформація про об’єкти</w:t>
      </w:r>
    </w:p>
    <w:p w:rsidR="00870FF0" w:rsidRPr="005948A8" w:rsidRDefault="00870FF0" w:rsidP="000D2B65">
      <w:pPr>
        <w:pStyle w:val="ac"/>
        <w:ind w:firstLine="708"/>
        <w:jc w:val="both"/>
        <w:rPr>
          <w:rFonts w:ascii="Times New Roman" w:eastAsia="Arial" w:hAnsi="Times New Roman" w:cs="Times New Roman"/>
        </w:rPr>
      </w:pPr>
    </w:p>
    <w:tbl>
      <w:tblPr>
        <w:tblStyle w:val="ad"/>
        <w:tblW w:w="10031" w:type="dxa"/>
        <w:tblLayout w:type="fixed"/>
        <w:tblLook w:val="04A0" w:firstRow="1" w:lastRow="0" w:firstColumn="1" w:lastColumn="0" w:noHBand="0" w:noVBand="1"/>
      </w:tblPr>
      <w:tblGrid>
        <w:gridCol w:w="446"/>
        <w:gridCol w:w="5758"/>
        <w:gridCol w:w="1134"/>
        <w:gridCol w:w="992"/>
        <w:gridCol w:w="1701"/>
      </w:tblGrid>
      <w:tr w:rsidR="005948A8" w:rsidRPr="005948A8" w:rsidTr="00DF1780">
        <w:trPr>
          <w:trHeight w:val="1072"/>
        </w:trPr>
        <w:tc>
          <w:tcPr>
            <w:tcW w:w="446" w:type="dxa"/>
          </w:tcPr>
          <w:p w:rsidR="005948A8" w:rsidRPr="005948A8" w:rsidRDefault="005948A8" w:rsidP="00DF1780">
            <w:pPr>
              <w:jc w:val="center"/>
              <w:rPr>
                <w:b/>
                <w:sz w:val="20"/>
                <w:szCs w:val="20"/>
                <w:lang w:val="uk-UA"/>
              </w:rPr>
            </w:pPr>
          </w:p>
          <w:p w:rsidR="005948A8" w:rsidRPr="005948A8" w:rsidRDefault="005948A8" w:rsidP="00DF1780">
            <w:pPr>
              <w:jc w:val="center"/>
              <w:rPr>
                <w:b/>
                <w:sz w:val="20"/>
                <w:szCs w:val="20"/>
                <w:lang w:val="uk-UA"/>
              </w:rPr>
            </w:pPr>
          </w:p>
          <w:p w:rsidR="005948A8" w:rsidRPr="005948A8" w:rsidRDefault="005948A8" w:rsidP="00DF1780">
            <w:pPr>
              <w:jc w:val="center"/>
              <w:rPr>
                <w:b/>
                <w:sz w:val="20"/>
                <w:szCs w:val="20"/>
                <w:lang w:val="uk-UA"/>
              </w:rPr>
            </w:pPr>
            <w:r w:rsidRPr="005948A8">
              <w:rPr>
                <w:b/>
                <w:sz w:val="20"/>
                <w:szCs w:val="20"/>
                <w:lang w:val="uk-UA"/>
              </w:rPr>
              <w:t>№</w:t>
            </w:r>
          </w:p>
        </w:tc>
        <w:tc>
          <w:tcPr>
            <w:tcW w:w="5758" w:type="dxa"/>
          </w:tcPr>
          <w:p w:rsidR="005948A8" w:rsidRPr="005948A8" w:rsidRDefault="005948A8" w:rsidP="00DF1780">
            <w:pPr>
              <w:jc w:val="center"/>
              <w:rPr>
                <w:b/>
                <w:sz w:val="20"/>
                <w:szCs w:val="20"/>
                <w:lang w:val="uk-UA"/>
              </w:rPr>
            </w:pPr>
          </w:p>
          <w:p w:rsidR="005948A8" w:rsidRPr="005948A8" w:rsidRDefault="005948A8" w:rsidP="00DF1780">
            <w:pPr>
              <w:jc w:val="center"/>
              <w:rPr>
                <w:b/>
                <w:sz w:val="20"/>
                <w:szCs w:val="20"/>
                <w:lang w:val="uk-UA"/>
              </w:rPr>
            </w:pPr>
          </w:p>
          <w:p w:rsidR="005948A8" w:rsidRPr="005948A8" w:rsidRDefault="005948A8" w:rsidP="00DF1780">
            <w:pPr>
              <w:jc w:val="center"/>
              <w:rPr>
                <w:b/>
                <w:sz w:val="20"/>
                <w:szCs w:val="20"/>
                <w:lang w:val="uk-UA"/>
              </w:rPr>
            </w:pPr>
            <w:r w:rsidRPr="005948A8">
              <w:rPr>
                <w:b/>
                <w:sz w:val="20"/>
                <w:szCs w:val="20"/>
                <w:lang w:val="uk-UA"/>
              </w:rPr>
              <w:t>Інформація про земельну ділянку</w:t>
            </w:r>
          </w:p>
        </w:tc>
        <w:tc>
          <w:tcPr>
            <w:tcW w:w="1134" w:type="dxa"/>
          </w:tcPr>
          <w:p w:rsidR="005948A8" w:rsidRPr="005948A8" w:rsidRDefault="005948A8" w:rsidP="00DF1780">
            <w:pPr>
              <w:jc w:val="center"/>
              <w:rPr>
                <w:b/>
                <w:sz w:val="20"/>
                <w:szCs w:val="20"/>
                <w:lang w:val="uk-UA"/>
              </w:rPr>
            </w:pPr>
            <w:r w:rsidRPr="005948A8">
              <w:rPr>
                <w:b/>
                <w:sz w:val="20"/>
                <w:szCs w:val="20"/>
                <w:lang w:val="uk-UA"/>
              </w:rPr>
              <w:t>Орієнтовний розмір земельної ділянки,</w:t>
            </w:r>
          </w:p>
          <w:p w:rsidR="005948A8" w:rsidRPr="005948A8" w:rsidRDefault="005948A8" w:rsidP="00DF1780">
            <w:pPr>
              <w:jc w:val="center"/>
              <w:rPr>
                <w:b/>
                <w:sz w:val="20"/>
                <w:szCs w:val="20"/>
                <w:lang w:val="uk-UA"/>
              </w:rPr>
            </w:pPr>
            <w:r w:rsidRPr="005948A8">
              <w:rPr>
                <w:b/>
                <w:sz w:val="20"/>
                <w:szCs w:val="20"/>
                <w:lang w:val="uk-UA"/>
              </w:rPr>
              <w:t>(га)</w:t>
            </w:r>
          </w:p>
        </w:tc>
        <w:tc>
          <w:tcPr>
            <w:tcW w:w="992" w:type="dxa"/>
          </w:tcPr>
          <w:p w:rsidR="005948A8" w:rsidRPr="005948A8" w:rsidRDefault="005948A8" w:rsidP="00DF1780">
            <w:pPr>
              <w:jc w:val="center"/>
              <w:rPr>
                <w:b/>
                <w:sz w:val="18"/>
                <w:szCs w:val="18"/>
                <w:lang w:val="uk-UA"/>
              </w:rPr>
            </w:pPr>
            <w:r w:rsidRPr="005948A8">
              <w:rPr>
                <w:b/>
                <w:sz w:val="18"/>
                <w:szCs w:val="18"/>
                <w:lang w:val="uk-UA"/>
              </w:rPr>
              <w:t xml:space="preserve">Рішення сесії на </w:t>
            </w:r>
            <w:proofErr w:type="spellStart"/>
            <w:r w:rsidRPr="005948A8">
              <w:rPr>
                <w:b/>
                <w:sz w:val="18"/>
                <w:szCs w:val="18"/>
                <w:lang w:val="uk-UA"/>
              </w:rPr>
              <w:t>виготовл</w:t>
            </w:r>
            <w:proofErr w:type="spellEnd"/>
            <w:r w:rsidRPr="005948A8">
              <w:rPr>
                <w:b/>
                <w:sz w:val="18"/>
                <w:szCs w:val="18"/>
                <w:lang w:val="uk-UA"/>
              </w:rPr>
              <w:t xml:space="preserve"> документації</w:t>
            </w:r>
          </w:p>
        </w:tc>
        <w:tc>
          <w:tcPr>
            <w:tcW w:w="1701" w:type="dxa"/>
          </w:tcPr>
          <w:p w:rsidR="005948A8" w:rsidRPr="005948A8" w:rsidRDefault="005948A8" w:rsidP="00DF1780">
            <w:pPr>
              <w:jc w:val="center"/>
              <w:rPr>
                <w:b/>
                <w:sz w:val="18"/>
                <w:szCs w:val="18"/>
                <w:lang w:val="uk-UA"/>
              </w:rPr>
            </w:pPr>
            <w:r w:rsidRPr="005948A8">
              <w:rPr>
                <w:b/>
                <w:sz w:val="18"/>
                <w:szCs w:val="18"/>
                <w:lang w:val="uk-UA"/>
              </w:rPr>
              <w:t>Вид землевпорядної документації</w:t>
            </w:r>
          </w:p>
        </w:tc>
      </w:tr>
      <w:tr w:rsidR="005948A8" w:rsidRPr="005948A8" w:rsidTr="00DF1780">
        <w:trPr>
          <w:trHeight w:val="1072"/>
        </w:trPr>
        <w:tc>
          <w:tcPr>
            <w:tcW w:w="446" w:type="dxa"/>
          </w:tcPr>
          <w:p w:rsidR="005948A8" w:rsidRPr="005948A8" w:rsidRDefault="005948A8" w:rsidP="00DF1780">
            <w:pPr>
              <w:jc w:val="center"/>
              <w:rPr>
                <w:sz w:val="20"/>
                <w:szCs w:val="20"/>
                <w:lang w:val="uk-UA"/>
              </w:rPr>
            </w:pPr>
            <w:r w:rsidRPr="005948A8">
              <w:rPr>
                <w:sz w:val="20"/>
                <w:szCs w:val="20"/>
                <w:lang w:val="uk-UA"/>
              </w:rPr>
              <w:t>1</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w:t>
            </w:r>
          </w:p>
          <w:p w:rsidR="005948A8" w:rsidRPr="005948A8" w:rsidRDefault="005948A8" w:rsidP="00DF1780">
            <w:pPr>
              <w:rPr>
                <w:sz w:val="20"/>
                <w:szCs w:val="20"/>
                <w:lang w:val="uk-UA"/>
              </w:rPr>
            </w:pPr>
            <w:r w:rsidRPr="005948A8">
              <w:rPr>
                <w:sz w:val="20"/>
                <w:szCs w:val="20"/>
                <w:lang w:val="uk-UA"/>
              </w:rPr>
              <w:t xml:space="preserve">Львівська область, м. Новий Розділ (в межах населеного пункту) вул. </w:t>
            </w:r>
            <w:proofErr w:type="spellStart"/>
            <w:r w:rsidRPr="005948A8">
              <w:rPr>
                <w:sz w:val="20"/>
                <w:szCs w:val="20"/>
                <w:lang w:val="uk-UA"/>
              </w:rPr>
              <w:t>Ходорівська</w:t>
            </w:r>
            <w:proofErr w:type="spellEnd"/>
            <w:r w:rsidRPr="005948A8">
              <w:rPr>
                <w:sz w:val="20"/>
                <w:szCs w:val="20"/>
                <w:lang w:val="uk-UA"/>
              </w:rPr>
              <w:t xml:space="preserve"> (для розміщення та експлуатації  будівель і споруд додаткових транспортних послуг та допоміжних операцій) (КВЦПЗ: 12.08)</w:t>
            </w:r>
          </w:p>
        </w:tc>
        <w:tc>
          <w:tcPr>
            <w:tcW w:w="1134" w:type="dxa"/>
          </w:tcPr>
          <w:p w:rsidR="005948A8" w:rsidRPr="005948A8" w:rsidRDefault="005948A8" w:rsidP="00DF1780">
            <w:pPr>
              <w:jc w:val="center"/>
              <w:rPr>
                <w:sz w:val="20"/>
                <w:szCs w:val="20"/>
                <w:lang w:val="uk-UA"/>
              </w:rPr>
            </w:pPr>
          </w:p>
          <w:p w:rsidR="005948A8" w:rsidRPr="005948A8" w:rsidRDefault="005948A8" w:rsidP="00DF1780">
            <w:pPr>
              <w:jc w:val="center"/>
              <w:rPr>
                <w:sz w:val="20"/>
                <w:szCs w:val="20"/>
                <w:lang w:val="uk-UA"/>
              </w:rPr>
            </w:pPr>
          </w:p>
          <w:p w:rsidR="005948A8" w:rsidRPr="005948A8" w:rsidRDefault="005948A8" w:rsidP="00DF1780">
            <w:pPr>
              <w:jc w:val="center"/>
              <w:rPr>
                <w:sz w:val="20"/>
                <w:szCs w:val="20"/>
                <w:lang w:val="uk-UA"/>
              </w:rPr>
            </w:pPr>
            <w:r w:rsidRPr="005948A8">
              <w:rPr>
                <w:sz w:val="20"/>
                <w:szCs w:val="20"/>
                <w:lang w:val="uk-UA"/>
              </w:rPr>
              <w:t>0,7000</w:t>
            </w:r>
          </w:p>
        </w:tc>
        <w:tc>
          <w:tcPr>
            <w:tcW w:w="992" w:type="dxa"/>
          </w:tcPr>
          <w:p w:rsidR="005948A8" w:rsidRPr="005948A8" w:rsidRDefault="005948A8" w:rsidP="00DF1780">
            <w:pPr>
              <w:jc w:val="center"/>
              <w:rPr>
                <w:sz w:val="18"/>
                <w:szCs w:val="18"/>
                <w:lang w:val="uk-UA"/>
              </w:rPr>
            </w:pPr>
          </w:p>
          <w:p w:rsidR="005948A8" w:rsidRPr="005948A8" w:rsidRDefault="005948A8" w:rsidP="00DF1780">
            <w:pPr>
              <w:jc w:val="center"/>
              <w:rPr>
                <w:sz w:val="18"/>
                <w:szCs w:val="18"/>
                <w:lang w:val="uk-UA"/>
              </w:rPr>
            </w:pPr>
            <w:r w:rsidRPr="005948A8">
              <w:rPr>
                <w:sz w:val="18"/>
                <w:szCs w:val="18"/>
                <w:lang w:val="uk-UA"/>
              </w:rPr>
              <w:t>№ 1231 від 22.09.2022</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w:t>
            </w:r>
          </w:p>
        </w:tc>
      </w:tr>
      <w:tr w:rsidR="005948A8" w:rsidRPr="005948A8" w:rsidTr="00DF1780">
        <w:trPr>
          <w:trHeight w:val="416"/>
        </w:trPr>
        <w:tc>
          <w:tcPr>
            <w:tcW w:w="446" w:type="dxa"/>
          </w:tcPr>
          <w:p w:rsidR="005948A8" w:rsidRPr="005948A8" w:rsidRDefault="005948A8" w:rsidP="00DF1780">
            <w:pPr>
              <w:jc w:val="center"/>
              <w:rPr>
                <w:sz w:val="20"/>
                <w:szCs w:val="20"/>
                <w:lang w:val="uk-UA"/>
              </w:rPr>
            </w:pPr>
            <w:r w:rsidRPr="005948A8">
              <w:rPr>
                <w:sz w:val="20"/>
                <w:szCs w:val="20"/>
                <w:lang w:val="uk-UA"/>
              </w:rPr>
              <w:t>2</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w:t>
            </w:r>
          </w:p>
          <w:p w:rsidR="005948A8" w:rsidRPr="005948A8" w:rsidRDefault="005948A8" w:rsidP="00DF1780">
            <w:pPr>
              <w:rPr>
                <w:sz w:val="20"/>
                <w:szCs w:val="20"/>
                <w:lang w:val="uk-UA"/>
              </w:rPr>
            </w:pPr>
            <w:r w:rsidRPr="005948A8">
              <w:rPr>
                <w:sz w:val="20"/>
                <w:szCs w:val="20"/>
                <w:lang w:val="uk-UA"/>
              </w:rPr>
              <w:t xml:space="preserve">Львівська область, м. Новий Розділ (в межах населеного пункту) вул. </w:t>
            </w:r>
            <w:proofErr w:type="spellStart"/>
            <w:r w:rsidRPr="005948A8">
              <w:rPr>
                <w:sz w:val="20"/>
                <w:szCs w:val="20"/>
                <w:lang w:val="uk-UA"/>
              </w:rPr>
              <w:t>Ходорівська</w:t>
            </w:r>
            <w:proofErr w:type="spellEnd"/>
            <w:r w:rsidRPr="005948A8">
              <w:rPr>
                <w:sz w:val="20"/>
                <w:szCs w:val="20"/>
                <w:lang w:val="uk-UA"/>
              </w:rPr>
              <w:t xml:space="preserve">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(КВЦПЗ: 03.10)</w:t>
            </w:r>
          </w:p>
        </w:tc>
        <w:tc>
          <w:tcPr>
            <w:tcW w:w="1134" w:type="dxa"/>
          </w:tcPr>
          <w:p w:rsidR="005948A8" w:rsidRPr="005948A8" w:rsidRDefault="005948A8" w:rsidP="00DF1780">
            <w:pPr>
              <w:jc w:val="center"/>
              <w:rPr>
                <w:sz w:val="20"/>
                <w:szCs w:val="20"/>
                <w:lang w:val="uk-UA"/>
              </w:rPr>
            </w:pPr>
          </w:p>
          <w:p w:rsidR="005948A8" w:rsidRPr="005948A8" w:rsidRDefault="005948A8" w:rsidP="00DF1780">
            <w:pPr>
              <w:jc w:val="center"/>
              <w:rPr>
                <w:sz w:val="20"/>
                <w:szCs w:val="20"/>
                <w:lang w:val="uk-UA"/>
              </w:rPr>
            </w:pPr>
          </w:p>
          <w:p w:rsidR="005948A8" w:rsidRPr="005948A8" w:rsidRDefault="005948A8" w:rsidP="00DF1780">
            <w:pPr>
              <w:jc w:val="center"/>
              <w:rPr>
                <w:sz w:val="20"/>
                <w:szCs w:val="20"/>
                <w:lang w:val="uk-UA"/>
              </w:rPr>
            </w:pPr>
            <w:r w:rsidRPr="005948A8">
              <w:rPr>
                <w:sz w:val="20"/>
                <w:szCs w:val="20"/>
                <w:lang w:val="uk-UA"/>
              </w:rPr>
              <w:t>0,1287</w:t>
            </w:r>
          </w:p>
        </w:tc>
        <w:tc>
          <w:tcPr>
            <w:tcW w:w="992" w:type="dxa"/>
          </w:tcPr>
          <w:p w:rsidR="005948A8" w:rsidRPr="005948A8" w:rsidRDefault="005948A8" w:rsidP="00DF1780">
            <w:pPr>
              <w:jc w:val="center"/>
              <w:rPr>
                <w:sz w:val="18"/>
                <w:szCs w:val="18"/>
                <w:lang w:val="uk-UA"/>
              </w:rPr>
            </w:pPr>
          </w:p>
          <w:p w:rsidR="005948A8" w:rsidRPr="005948A8" w:rsidRDefault="005948A8" w:rsidP="00DF1780">
            <w:pPr>
              <w:jc w:val="center"/>
              <w:rPr>
                <w:sz w:val="18"/>
                <w:szCs w:val="18"/>
                <w:lang w:val="uk-UA"/>
              </w:rPr>
            </w:pPr>
            <w:r w:rsidRPr="005948A8">
              <w:rPr>
                <w:sz w:val="18"/>
                <w:szCs w:val="18"/>
                <w:lang w:val="uk-UA"/>
              </w:rPr>
              <w:t>№ 884 від 25.11.2021</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rPr>
            </w:pPr>
            <w:r w:rsidRPr="005948A8">
              <w:rPr>
                <w:sz w:val="18"/>
                <w:szCs w:val="18"/>
                <w:lang w:val="uk-UA"/>
              </w:rPr>
              <w:t xml:space="preserve">земельної ділянки </w:t>
            </w:r>
          </w:p>
        </w:tc>
      </w:tr>
      <w:tr w:rsidR="005948A8" w:rsidRPr="005948A8" w:rsidTr="00DF1780">
        <w:trPr>
          <w:trHeight w:val="257"/>
        </w:trPr>
        <w:tc>
          <w:tcPr>
            <w:tcW w:w="446" w:type="dxa"/>
          </w:tcPr>
          <w:p w:rsidR="005948A8" w:rsidRPr="005948A8" w:rsidRDefault="005948A8" w:rsidP="00DF1780">
            <w:pPr>
              <w:jc w:val="center"/>
              <w:rPr>
                <w:sz w:val="20"/>
                <w:szCs w:val="20"/>
                <w:lang w:val="uk-UA"/>
              </w:rPr>
            </w:pPr>
            <w:r w:rsidRPr="005948A8">
              <w:rPr>
                <w:sz w:val="20"/>
                <w:szCs w:val="20"/>
                <w:lang w:val="uk-UA"/>
              </w:rPr>
              <w:t>3</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Львівська область </w:t>
            </w:r>
            <w:proofErr w:type="spellStart"/>
            <w:r w:rsidRPr="005948A8">
              <w:rPr>
                <w:sz w:val="20"/>
                <w:szCs w:val="20"/>
                <w:lang w:val="uk-UA"/>
              </w:rPr>
              <w:t>с.Березина</w:t>
            </w:r>
            <w:proofErr w:type="spellEnd"/>
            <w:r w:rsidRPr="005948A8">
              <w:rPr>
                <w:sz w:val="20"/>
                <w:szCs w:val="20"/>
                <w:lang w:val="uk-UA"/>
              </w:rPr>
              <w:t xml:space="preserve"> (в межах населеного пункту) (для розміщення та експлуатації будівель і споруд додаткових транспортних послуг та допоміжних операцій) (КВЦПЗ: 12.08)</w:t>
            </w:r>
          </w:p>
        </w:tc>
        <w:tc>
          <w:tcPr>
            <w:tcW w:w="1134" w:type="dxa"/>
          </w:tcPr>
          <w:p w:rsidR="005948A8" w:rsidRPr="005948A8" w:rsidRDefault="005948A8" w:rsidP="00DF1780">
            <w:pPr>
              <w:jc w:val="center"/>
              <w:rPr>
                <w:sz w:val="20"/>
                <w:szCs w:val="20"/>
                <w:lang w:val="uk-UA"/>
              </w:rPr>
            </w:pPr>
          </w:p>
          <w:p w:rsidR="005948A8" w:rsidRPr="005948A8" w:rsidRDefault="005948A8" w:rsidP="00DF1780">
            <w:pPr>
              <w:jc w:val="center"/>
              <w:rPr>
                <w:sz w:val="20"/>
                <w:szCs w:val="20"/>
                <w:lang w:val="uk-UA"/>
              </w:rPr>
            </w:pPr>
          </w:p>
          <w:p w:rsidR="005948A8" w:rsidRPr="005948A8" w:rsidRDefault="005948A8" w:rsidP="00DF1780">
            <w:pPr>
              <w:jc w:val="center"/>
              <w:rPr>
                <w:sz w:val="20"/>
                <w:szCs w:val="20"/>
                <w:lang w:val="uk-UA"/>
              </w:rPr>
            </w:pPr>
            <w:r w:rsidRPr="005948A8">
              <w:rPr>
                <w:sz w:val="20"/>
                <w:szCs w:val="20"/>
                <w:lang w:val="uk-UA"/>
              </w:rPr>
              <w:t>0,5000</w:t>
            </w:r>
          </w:p>
        </w:tc>
        <w:tc>
          <w:tcPr>
            <w:tcW w:w="992" w:type="dxa"/>
          </w:tcPr>
          <w:p w:rsidR="005948A8" w:rsidRPr="005948A8" w:rsidRDefault="005948A8" w:rsidP="00DF1780">
            <w:pPr>
              <w:jc w:val="center"/>
              <w:rPr>
                <w:sz w:val="18"/>
                <w:szCs w:val="18"/>
                <w:lang w:val="uk-UA"/>
              </w:rPr>
            </w:pPr>
            <w:r w:rsidRPr="005948A8">
              <w:rPr>
                <w:sz w:val="18"/>
                <w:szCs w:val="18"/>
                <w:lang w:val="uk-UA"/>
              </w:rPr>
              <w:t>№ 1396 від 22.02.2023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4</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w:t>
            </w:r>
          </w:p>
          <w:p w:rsidR="005948A8" w:rsidRPr="005948A8" w:rsidRDefault="005948A8" w:rsidP="00DF1780">
            <w:pPr>
              <w:rPr>
                <w:sz w:val="20"/>
                <w:szCs w:val="20"/>
                <w:lang w:val="uk-UA"/>
              </w:rPr>
            </w:pPr>
            <w:r w:rsidRPr="005948A8">
              <w:rPr>
                <w:sz w:val="20"/>
                <w:szCs w:val="20"/>
                <w:lang w:val="uk-UA"/>
              </w:rPr>
              <w:t>Львівська область, м. Новий Розділ (в межах населеного пункту) вул. Винниченка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 які використовуються для здійснення підприємницької та іншої діяльності, пов’язаної з отриманням прибутку) (КВЦПЗ: 03.10)</w:t>
            </w:r>
          </w:p>
        </w:tc>
        <w:tc>
          <w:tcPr>
            <w:tcW w:w="1134" w:type="dxa"/>
          </w:tcPr>
          <w:p w:rsidR="005948A8" w:rsidRPr="005948A8" w:rsidRDefault="005948A8" w:rsidP="00DF1780">
            <w:pPr>
              <w:jc w:val="center"/>
              <w:rPr>
                <w:sz w:val="20"/>
                <w:szCs w:val="20"/>
                <w:lang w:val="uk-UA"/>
              </w:rPr>
            </w:pPr>
          </w:p>
          <w:p w:rsidR="005948A8" w:rsidRPr="005948A8" w:rsidRDefault="005948A8" w:rsidP="00DF1780">
            <w:pPr>
              <w:jc w:val="center"/>
              <w:rPr>
                <w:sz w:val="20"/>
                <w:szCs w:val="20"/>
                <w:lang w:val="uk-UA"/>
              </w:rPr>
            </w:pPr>
          </w:p>
          <w:p w:rsidR="005948A8" w:rsidRPr="005948A8" w:rsidRDefault="005948A8" w:rsidP="00DF1780">
            <w:pPr>
              <w:jc w:val="center"/>
              <w:rPr>
                <w:sz w:val="20"/>
                <w:szCs w:val="20"/>
                <w:lang w:val="uk-UA"/>
              </w:rPr>
            </w:pPr>
          </w:p>
          <w:p w:rsidR="005948A8" w:rsidRPr="005948A8" w:rsidRDefault="005948A8" w:rsidP="00DF1780">
            <w:pPr>
              <w:jc w:val="center"/>
              <w:rPr>
                <w:sz w:val="20"/>
                <w:szCs w:val="20"/>
                <w:lang w:val="uk-UA"/>
              </w:rPr>
            </w:pPr>
            <w:r w:rsidRPr="005948A8">
              <w:rPr>
                <w:sz w:val="20"/>
                <w:szCs w:val="20"/>
                <w:lang w:val="uk-UA"/>
              </w:rPr>
              <w:t>0,2000</w:t>
            </w:r>
          </w:p>
        </w:tc>
        <w:tc>
          <w:tcPr>
            <w:tcW w:w="992" w:type="dxa"/>
          </w:tcPr>
          <w:p w:rsidR="005948A8" w:rsidRPr="005948A8" w:rsidRDefault="005948A8" w:rsidP="00DF1780">
            <w:pPr>
              <w:jc w:val="center"/>
              <w:rPr>
                <w:sz w:val="18"/>
                <w:szCs w:val="18"/>
                <w:lang w:val="uk-UA"/>
              </w:rPr>
            </w:pPr>
          </w:p>
          <w:p w:rsidR="005948A8" w:rsidRPr="005948A8" w:rsidRDefault="005948A8" w:rsidP="00DF1780">
            <w:pPr>
              <w:jc w:val="center"/>
              <w:rPr>
                <w:sz w:val="18"/>
                <w:szCs w:val="18"/>
                <w:lang w:val="uk-UA"/>
              </w:rPr>
            </w:pPr>
            <w:r w:rsidRPr="005948A8">
              <w:rPr>
                <w:sz w:val="18"/>
                <w:szCs w:val="18"/>
                <w:lang w:val="uk-UA"/>
              </w:rPr>
              <w:t>№ 971 від 23.12.2021</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5</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w:t>
            </w:r>
          </w:p>
          <w:p w:rsidR="005948A8" w:rsidRPr="005948A8" w:rsidRDefault="005948A8" w:rsidP="00DF1780">
            <w:pPr>
              <w:rPr>
                <w:sz w:val="20"/>
                <w:szCs w:val="20"/>
                <w:lang w:val="uk-UA"/>
              </w:rPr>
            </w:pPr>
            <w:r w:rsidRPr="005948A8">
              <w:rPr>
                <w:sz w:val="20"/>
                <w:szCs w:val="20"/>
                <w:lang w:val="uk-UA"/>
              </w:rPr>
              <w:t xml:space="preserve">вул. Промислова, с. Розділ (для будівництва та обслуговування будівель закладів комунального обслуговування  з метою </w:t>
            </w:r>
            <w:r w:rsidRPr="005948A8">
              <w:rPr>
                <w:sz w:val="20"/>
                <w:szCs w:val="20"/>
                <w:lang w:val="uk-UA"/>
              </w:rPr>
              <w:lastRenderedPageBreak/>
              <w:t>розміщення нового кладовища) (КВЦПЗ: 03.12)</w:t>
            </w:r>
          </w:p>
        </w:tc>
        <w:tc>
          <w:tcPr>
            <w:tcW w:w="1134" w:type="dxa"/>
          </w:tcPr>
          <w:p w:rsidR="005948A8" w:rsidRPr="005948A8" w:rsidRDefault="005948A8" w:rsidP="00DF1780">
            <w:pPr>
              <w:jc w:val="center"/>
              <w:rPr>
                <w:sz w:val="20"/>
                <w:szCs w:val="20"/>
                <w:lang w:val="uk-UA"/>
              </w:rPr>
            </w:pPr>
          </w:p>
          <w:p w:rsidR="005948A8" w:rsidRPr="005948A8" w:rsidRDefault="005948A8" w:rsidP="00DF1780">
            <w:pPr>
              <w:jc w:val="center"/>
              <w:rPr>
                <w:sz w:val="20"/>
                <w:szCs w:val="20"/>
                <w:lang w:val="uk-UA"/>
              </w:rPr>
            </w:pPr>
            <w:r w:rsidRPr="005948A8">
              <w:rPr>
                <w:sz w:val="20"/>
                <w:szCs w:val="20"/>
                <w:lang w:val="uk-UA"/>
              </w:rPr>
              <w:t>0,3500 га і 1,3 га</w:t>
            </w:r>
          </w:p>
        </w:tc>
        <w:tc>
          <w:tcPr>
            <w:tcW w:w="992" w:type="dxa"/>
          </w:tcPr>
          <w:p w:rsidR="005948A8" w:rsidRPr="005948A8" w:rsidRDefault="005948A8" w:rsidP="00DF1780">
            <w:pPr>
              <w:jc w:val="center"/>
              <w:rPr>
                <w:sz w:val="18"/>
                <w:szCs w:val="18"/>
                <w:lang w:val="uk-UA"/>
              </w:rPr>
            </w:pPr>
            <w:r w:rsidRPr="005948A8">
              <w:rPr>
                <w:sz w:val="18"/>
                <w:szCs w:val="18"/>
                <w:lang w:val="uk-UA"/>
              </w:rPr>
              <w:t>№ 1762 від 29.02.2024</w:t>
            </w:r>
          </w:p>
        </w:tc>
        <w:tc>
          <w:tcPr>
            <w:tcW w:w="1701" w:type="dxa"/>
          </w:tcPr>
          <w:p w:rsidR="005948A8" w:rsidRPr="005948A8" w:rsidRDefault="005948A8" w:rsidP="00DF1780">
            <w:pPr>
              <w:rPr>
                <w:color w:val="FF0000"/>
                <w:sz w:val="18"/>
                <w:szCs w:val="18"/>
                <w:lang w:val="uk-UA"/>
              </w:rPr>
            </w:pPr>
            <w:r w:rsidRPr="005948A8">
              <w:rPr>
                <w:b/>
                <w:color w:val="FF0000"/>
                <w:sz w:val="18"/>
                <w:szCs w:val="18"/>
                <w:lang w:val="uk-UA"/>
              </w:rPr>
              <w:t>2 Проекти</w:t>
            </w:r>
            <w:r w:rsidRPr="005948A8">
              <w:rPr>
                <w:color w:val="FF0000"/>
                <w:sz w:val="18"/>
                <w:szCs w:val="18"/>
                <w:lang w:val="uk-UA"/>
              </w:rPr>
              <w:t xml:space="preserve"> землеустрою </w:t>
            </w:r>
            <w:proofErr w:type="spellStart"/>
            <w:r w:rsidRPr="005948A8">
              <w:rPr>
                <w:color w:val="FF0000"/>
                <w:sz w:val="18"/>
                <w:szCs w:val="18"/>
              </w:rPr>
              <w:t>щодо</w:t>
            </w:r>
            <w:proofErr w:type="spellEnd"/>
            <w:r w:rsidRPr="005948A8">
              <w:rPr>
                <w:color w:val="FF0000"/>
                <w:sz w:val="18"/>
                <w:szCs w:val="18"/>
              </w:rPr>
              <w:t xml:space="preserve"> </w:t>
            </w:r>
            <w:r w:rsidRPr="005948A8">
              <w:rPr>
                <w:color w:val="FF0000"/>
                <w:sz w:val="18"/>
                <w:szCs w:val="18"/>
                <w:lang w:val="uk-UA"/>
              </w:rPr>
              <w:t>в</w:t>
            </w:r>
            <w:proofErr w:type="spellStart"/>
            <w:r w:rsidRPr="005948A8">
              <w:rPr>
                <w:color w:val="FF0000"/>
                <w:sz w:val="18"/>
                <w:szCs w:val="18"/>
              </w:rPr>
              <w:t>ідведення</w:t>
            </w:r>
            <w:proofErr w:type="spellEnd"/>
          </w:p>
          <w:p w:rsidR="005948A8" w:rsidRPr="005948A8" w:rsidRDefault="005948A8" w:rsidP="00DF1780">
            <w:pPr>
              <w:rPr>
                <w:sz w:val="18"/>
                <w:szCs w:val="18"/>
                <w:lang w:val="uk-UA"/>
              </w:rPr>
            </w:pPr>
            <w:r w:rsidRPr="005948A8">
              <w:rPr>
                <w:color w:val="FF0000"/>
                <w:sz w:val="18"/>
                <w:szCs w:val="18"/>
                <w:lang w:val="uk-UA"/>
              </w:rPr>
              <w:t>земельних ділянок</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6</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w:t>
            </w:r>
          </w:p>
          <w:p w:rsidR="005948A8" w:rsidRPr="005948A8" w:rsidRDefault="005948A8" w:rsidP="00DF1780">
            <w:pPr>
              <w:rPr>
                <w:sz w:val="20"/>
                <w:szCs w:val="20"/>
                <w:lang w:val="uk-UA"/>
              </w:rPr>
            </w:pPr>
            <w:r w:rsidRPr="005948A8">
              <w:rPr>
                <w:sz w:val="20"/>
                <w:szCs w:val="20"/>
                <w:lang w:val="uk-UA"/>
              </w:rPr>
              <w:t>вул. І. Франка, с. Долішнє (для будівництва та обслуговування будівель закладів комунального обслуговування з метою розміщення нового кладовища) (КВЦПЗ: 03.12)</w:t>
            </w:r>
          </w:p>
        </w:tc>
        <w:tc>
          <w:tcPr>
            <w:tcW w:w="1134" w:type="dxa"/>
          </w:tcPr>
          <w:p w:rsidR="005948A8" w:rsidRPr="005948A8" w:rsidRDefault="005948A8" w:rsidP="00DF1780">
            <w:pPr>
              <w:jc w:val="center"/>
              <w:rPr>
                <w:sz w:val="20"/>
                <w:szCs w:val="20"/>
                <w:lang w:val="uk-UA"/>
              </w:rPr>
            </w:pPr>
          </w:p>
          <w:p w:rsidR="005948A8" w:rsidRPr="005948A8" w:rsidRDefault="005948A8" w:rsidP="00DF1780">
            <w:pPr>
              <w:jc w:val="center"/>
              <w:rPr>
                <w:sz w:val="20"/>
                <w:szCs w:val="20"/>
                <w:lang w:val="uk-UA"/>
              </w:rPr>
            </w:pPr>
            <w:r w:rsidRPr="005948A8">
              <w:rPr>
                <w:sz w:val="20"/>
                <w:szCs w:val="20"/>
                <w:lang w:val="uk-UA"/>
              </w:rPr>
              <w:t>3,2000 га</w:t>
            </w:r>
          </w:p>
        </w:tc>
        <w:tc>
          <w:tcPr>
            <w:tcW w:w="992" w:type="dxa"/>
          </w:tcPr>
          <w:p w:rsidR="005948A8" w:rsidRPr="005948A8" w:rsidRDefault="005948A8" w:rsidP="00DF1780">
            <w:pPr>
              <w:jc w:val="center"/>
              <w:rPr>
                <w:sz w:val="18"/>
                <w:szCs w:val="18"/>
                <w:lang w:val="uk-UA"/>
              </w:rPr>
            </w:pPr>
          </w:p>
          <w:p w:rsidR="005948A8" w:rsidRPr="005948A8" w:rsidRDefault="005948A8" w:rsidP="00DF1780">
            <w:pPr>
              <w:jc w:val="center"/>
              <w:rPr>
                <w:sz w:val="18"/>
                <w:szCs w:val="18"/>
                <w:lang w:val="uk-UA"/>
              </w:rPr>
            </w:pPr>
            <w:r w:rsidRPr="005948A8">
              <w:rPr>
                <w:sz w:val="18"/>
                <w:szCs w:val="18"/>
                <w:lang w:val="uk-UA"/>
              </w:rPr>
              <w:t>№ 1761 від 29.02.2024</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rPr>
            </w:pPr>
            <w:r w:rsidRPr="005948A8">
              <w:rPr>
                <w:sz w:val="18"/>
                <w:szCs w:val="18"/>
                <w:lang w:val="uk-UA"/>
              </w:rPr>
              <w:t>земельної ділянки</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7</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w:t>
            </w:r>
          </w:p>
          <w:p w:rsidR="005948A8" w:rsidRPr="005948A8" w:rsidRDefault="005948A8" w:rsidP="00DF1780">
            <w:pPr>
              <w:rPr>
                <w:sz w:val="20"/>
                <w:szCs w:val="20"/>
                <w:lang w:val="uk-UA"/>
              </w:rPr>
            </w:pPr>
            <w:r w:rsidRPr="005948A8">
              <w:rPr>
                <w:sz w:val="20"/>
                <w:szCs w:val="20"/>
                <w:lang w:val="uk-UA"/>
              </w:rPr>
              <w:t>вул. Заводська, с. Підгірці (для будівництва та обслуговування будівель закладів комунального обслуговування з метою розміщення нового кладовища) (КВЦПЗ: 03.12)</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1,3000 га</w:t>
            </w:r>
          </w:p>
        </w:tc>
        <w:tc>
          <w:tcPr>
            <w:tcW w:w="992" w:type="dxa"/>
          </w:tcPr>
          <w:p w:rsidR="005948A8" w:rsidRPr="005948A8" w:rsidRDefault="005948A8" w:rsidP="00DF1780">
            <w:pPr>
              <w:jc w:val="center"/>
              <w:rPr>
                <w:sz w:val="18"/>
                <w:szCs w:val="18"/>
                <w:lang w:val="uk-UA"/>
              </w:rPr>
            </w:pPr>
          </w:p>
          <w:p w:rsidR="005948A8" w:rsidRPr="005948A8" w:rsidRDefault="005948A8" w:rsidP="00DF1780">
            <w:pPr>
              <w:jc w:val="center"/>
              <w:rPr>
                <w:sz w:val="18"/>
                <w:szCs w:val="18"/>
                <w:lang w:val="uk-UA"/>
              </w:rPr>
            </w:pPr>
            <w:r w:rsidRPr="005948A8">
              <w:rPr>
                <w:sz w:val="18"/>
                <w:szCs w:val="18"/>
                <w:lang w:val="uk-UA"/>
              </w:rPr>
              <w:t>№ 1759 від 29.02.2024</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rPr>
            </w:pPr>
            <w:r w:rsidRPr="005948A8">
              <w:rPr>
                <w:sz w:val="18"/>
                <w:szCs w:val="18"/>
                <w:lang w:val="uk-UA"/>
              </w:rPr>
              <w:t>земельної ділянки</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8</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w:t>
            </w:r>
          </w:p>
          <w:p w:rsidR="005948A8" w:rsidRPr="005948A8" w:rsidRDefault="005948A8" w:rsidP="00DF1780">
            <w:pPr>
              <w:rPr>
                <w:sz w:val="20"/>
                <w:szCs w:val="20"/>
                <w:lang w:val="uk-UA"/>
              </w:rPr>
            </w:pPr>
            <w:proofErr w:type="spellStart"/>
            <w:r w:rsidRPr="005948A8">
              <w:rPr>
                <w:sz w:val="20"/>
                <w:szCs w:val="20"/>
                <w:lang w:val="uk-UA"/>
              </w:rPr>
              <w:t>вул.Надністрянська</w:t>
            </w:r>
            <w:proofErr w:type="spellEnd"/>
            <w:r w:rsidRPr="005948A8">
              <w:rPr>
                <w:sz w:val="20"/>
                <w:szCs w:val="20"/>
                <w:lang w:val="uk-UA"/>
              </w:rPr>
              <w:t xml:space="preserve">, с. </w:t>
            </w:r>
            <w:proofErr w:type="spellStart"/>
            <w:r w:rsidRPr="005948A8">
              <w:rPr>
                <w:sz w:val="20"/>
                <w:szCs w:val="20"/>
                <w:lang w:val="uk-UA"/>
              </w:rPr>
              <w:t>Тужанівці</w:t>
            </w:r>
            <w:proofErr w:type="spellEnd"/>
          </w:p>
          <w:p w:rsidR="005948A8" w:rsidRPr="005948A8" w:rsidRDefault="005948A8" w:rsidP="00DF1780">
            <w:pPr>
              <w:rPr>
                <w:sz w:val="20"/>
                <w:szCs w:val="20"/>
                <w:lang w:val="uk-UA"/>
              </w:rPr>
            </w:pPr>
            <w:r w:rsidRPr="005948A8">
              <w:rPr>
                <w:sz w:val="20"/>
                <w:szCs w:val="20"/>
                <w:lang w:val="uk-UA"/>
              </w:rPr>
              <w:t>(для будівництва та обслуговування будівель закладів комунального обслуговування з метою розміщення нового кладовища) (КВЦПЗ: 03.12)</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2,000 га</w:t>
            </w:r>
          </w:p>
        </w:tc>
        <w:tc>
          <w:tcPr>
            <w:tcW w:w="992" w:type="dxa"/>
          </w:tcPr>
          <w:p w:rsidR="005948A8" w:rsidRPr="005948A8" w:rsidRDefault="005948A8" w:rsidP="00DF1780">
            <w:pPr>
              <w:jc w:val="center"/>
              <w:rPr>
                <w:sz w:val="18"/>
                <w:szCs w:val="18"/>
                <w:lang w:val="uk-UA"/>
              </w:rPr>
            </w:pPr>
          </w:p>
          <w:p w:rsidR="005948A8" w:rsidRPr="005948A8" w:rsidRDefault="005948A8" w:rsidP="00DF1780">
            <w:pPr>
              <w:jc w:val="center"/>
              <w:rPr>
                <w:sz w:val="18"/>
                <w:szCs w:val="18"/>
                <w:lang w:val="uk-UA"/>
              </w:rPr>
            </w:pPr>
            <w:r w:rsidRPr="005948A8">
              <w:rPr>
                <w:sz w:val="18"/>
                <w:szCs w:val="18"/>
                <w:lang w:val="uk-UA"/>
              </w:rPr>
              <w:t>№ 1760 від 29.02.2024</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rPr>
            </w:pPr>
            <w:r w:rsidRPr="005948A8">
              <w:rPr>
                <w:sz w:val="18"/>
                <w:szCs w:val="18"/>
                <w:lang w:val="uk-UA"/>
              </w:rPr>
              <w:t>земельної ділянки</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9</w:t>
            </w:r>
          </w:p>
        </w:tc>
        <w:tc>
          <w:tcPr>
            <w:tcW w:w="5758" w:type="dxa"/>
          </w:tcPr>
          <w:p w:rsidR="005948A8" w:rsidRPr="005948A8" w:rsidRDefault="005948A8" w:rsidP="00DF1780">
            <w:pPr>
              <w:rPr>
                <w:sz w:val="20"/>
                <w:szCs w:val="20"/>
                <w:lang w:val="uk-UA"/>
              </w:rPr>
            </w:pPr>
            <w:r w:rsidRPr="005948A8">
              <w:rPr>
                <w:sz w:val="20"/>
                <w:szCs w:val="20"/>
                <w:lang w:val="uk-UA"/>
              </w:rPr>
              <w:t>Земельна ділянка, що розташована:</w:t>
            </w:r>
          </w:p>
          <w:p w:rsidR="005948A8" w:rsidRPr="005948A8" w:rsidRDefault="005948A8" w:rsidP="00DF1780">
            <w:pPr>
              <w:rPr>
                <w:sz w:val="20"/>
                <w:szCs w:val="20"/>
                <w:lang w:val="uk-UA"/>
              </w:rPr>
            </w:pPr>
            <w:r w:rsidRPr="005948A8">
              <w:rPr>
                <w:sz w:val="20"/>
                <w:szCs w:val="20"/>
                <w:lang w:val="uk-UA"/>
              </w:rPr>
              <w:t>с. Розділ, Львівська область (для облаштування парку-пам’ятки садово-паркового мистецтва місцевого значення «Парк санаторію «Розділ») (КВЦПЗ: 06.03)</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6,6000 га</w:t>
            </w:r>
          </w:p>
        </w:tc>
        <w:tc>
          <w:tcPr>
            <w:tcW w:w="992" w:type="dxa"/>
          </w:tcPr>
          <w:p w:rsidR="005948A8" w:rsidRPr="005948A8" w:rsidRDefault="005948A8" w:rsidP="00DF1780">
            <w:pPr>
              <w:jc w:val="center"/>
              <w:rPr>
                <w:sz w:val="18"/>
                <w:szCs w:val="18"/>
                <w:lang w:val="uk-UA"/>
              </w:rPr>
            </w:pPr>
            <w:r w:rsidRPr="005948A8">
              <w:rPr>
                <w:sz w:val="18"/>
                <w:szCs w:val="18"/>
                <w:lang w:val="uk-UA"/>
              </w:rPr>
              <w:t>№ 1324 від 26.01.2023, № 1467 від 25.05.2023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rPr>
            </w:pPr>
            <w:r w:rsidRPr="005948A8">
              <w:rPr>
                <w:sz w:val="18"/>
                <w:szCs w:val="18"/>
                <w:lang w:val="uk-UA"/>
              </w:rPr>
              <w:t>земельної ділянки</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10</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w:t>
            </w:r>
          </w:p>
          <w:p w:rsidR="005948A8" w:rsidRPr="005948A8" w:rsidRDefault="005948A8" w:rsidP="00DF1780">
            <w:pPr>
              <w:rPr>
                <w:sz w:val="20"/>
                <w:szCs w:val="20"/>
                <w:lang w:val="uk-UA"/>
              </w:rPr>
            </w:pPr>
            <w:r w:rsidRPr="005948A8">
              <w:rPr>
                <w:sz w:val="20"/>
                <w:szCs w:val="20"/>
                <w:lang w:val="uk-UA"/>
              </w:rPr>
              <w:t xml:space="preserve">Львівська область, Стрийський район, колишня </w:t>
            </w:r>
            <w:proofErr w:type="spellStart"/>
            <w:r w:rsidRPr="005948A8">
              <w:rPr>
                <w:sz w:val="20"/>
                <w:szCs w:val="20"/>
                <w:lang w:val="uk-UA"/>
              </w:rPr>
              <w:t>Горішненська</w:t>
            </w:r>
            <w:proofErr w:type="spellEnd"/>
            <w:r w:rsidRPr="005948A8">
              <w:rPr>
                <w:sz w:val="20"/>
                <w:szCs w:val="20"/>
                <w:lang w:val="uk-UA"/>
              </w:rPr>
              <w:t xml:space="preserve"> сільська рада, кадастровий номер 4623082800:04:000:0161 (зміна цільового призначення із земель запасу (КВЦПЗ: 16.00) на для ведення товарного сільськогосподарського виробництва (КВЦПЗ: 01.01) </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2,7602 га</w:t>
            </w:r>
          </w:p>
        </w:tc>
        <w:tc>
          <w:tcPr>
            <w:tcW w:w="992" w:type="dxa"/>
          </w:tcPr>
          <w:p w:rsidR="005948A8" w:rsidRPr="005948A8" w:rsidRDefault="005948A8" w:rsidP="00DF1780">
            <w:pPr>
              <w:rPr>
                <w:sz w:val="18"/>
                <w:szCs w:val="18"/>
              </w:rPr>
            </w:pPr>
            <w:r w:rsidRPr="005948A8">
              <w:rPr>
                <w:sz w:val="18"/>
                <w:szCs w:val="18"/>
                <w:lang w:val="uk-UA"/>
              </w:rPr>
              <w:t>№ 1561 від 31.08.2023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 зі зміною цільового призначення</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11</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Львівська область, Стрийський район, колишня </w:t>
            </w:r>
            <w:proofErr w:type="spellStart"/>
            <w:r w:rsidRPr="005948A8">
              <w:rPr>
                <w:sz w:val="20"/>
                <w:szCs w:val="20"/>
                <w:lang w:val="uk-UA"/>
              </w:rPr>
              <w:t>Горішненська</w:t>
            </w:r>
            <w:proofErr w:type="spellEnd"/>
            <w:r w:rsidRPr="005948A8">
              <w:rPr>
                <w:sz w:val="20"/>
                <w:szCs w:val="20"/>
                <w:lang w:val="uk-UA"/>
              </w:rPr>
              <w:t xml:space="preserve"> сільська рада, кадастровий номер:4623082800:04:000:0162 (зміна цільового призначення із земель запасу (КВЦПЗ: 16.00) на для ведення товарного сільськогосподарського виробництва (КВЦПЗ: 01.01)</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5,4731 га</w:t>
            </w:r>
          </w:p>
        </w:tc>
        <w:tc>
          <w:tcPr>
            <w:tcW w:w="992" w:type="dxa"/>
          </w:tcPr>
          <w:p w:rsidR="005948A8" w:rsidRPr="005948A8" w:rsidRDefault="005948A8" w:rsidP="00DF1780">
            <w:pPr>
              <w:rPr>
                <w:sz w:val="18"/>
                <w:szCs w:val="18"/>
              </w:rPr>
            </w:pPr>
            <w:r w:rsidRPr="005948A8">
              <w:rPr>
                <w:sz w:val="18"/>
                <w:szCs w:val="18"/>
                <w:lang w:val="uk-UA"/>
              </w:rPr>
              <w:t>№ 1561 від 31.08.2023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 зі зміною цільового призначення</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12</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Львівська область, Стрийський район, колишня </w:t>
            </w:r>
            <w:proofErr w:type="spellStart"/>
            <w:r w:rsidRPr="005948A8">
              <w:rPr>
                <w:sz w:val="20"/>
                <w:szCs w:val="20"/>
                <w:lang w:val="uk-UA"/>
              </w:rPr>
              <w:t>Горішненська</w:t>
            </w:r>
            <w:proofErr w:type="spellEnd"/>
            <w:r w:rsidRPr="005948A8">
              <w:rPr>
                <w:sz w:val="20"/>
                <w:szCs w:val="20"/>
                <w:lang w:val="uk-UA"/>
              </w:rPr>
              <w:t xml:space="preserve"> сільська рада, кадастровий номер: 4623082800:04:000:0163 (зміна цільового призначення із земель запасу (КВЦПЗ: 16.00) на для ведення товарного сільськогосподарського виробництва (КВЦПЗ: 01.01)</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7,5565 га</w:t>
            </w:r>
          </w:p>
        </w:tc>
        <w:tc>
          <w:tcPr>
            <w:tcW w:w="992" w:type="dxa"/>
          </w:tcPr>
          <w:p w:rsidR="005948A8" w:rsidRPr="005948A8" w:rsidRDefault="005948A8" w:rsidP="00DF1780">
            <w:pPr>
              <w:rPr>
                <w:sz w:val="18"/>
                <w:szCs w:val="18"/>
              </w:rPr>
            </w:pPr>
            <w:r w:rsidRPr="005948A8">
              <w:rPr>
                <w:sz w:val="18"/>
                <w:szCs w:val="18"/>
                <w:lang w:val="uk-UA"/>
              </w:rPr>
              <w:t>№ 1561 від 31.08.2023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 зі зміною цільового призначення</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13</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Львівська область, Стрийський район, колишня </w:t>
            </w:r>
            <w:proofErr w:type="spellStart"/>
            <w:r w:rsidRPr="005948A8">
              <w:rPr>
                <w:sz w:val="20"/>
                <w:szCs w:val="20"/>
                <w:lang w:val="uk-UA"/>
              </w:rPr>
              <w:t>Горішненська</w:t>
            </w:r>
            <w:proofErr w:type="spellEnd"/>
            <w:r w:rsidRPr="005948A8">
              <w:rPr>
                <w:sz w:val="20"/>
                <w:szCs w:val="20"/>
                <w:lang w:val="uk-UA"/>
              </w:rPr>
              <w:t xml:space="preserve"> сільська рада, кадастровий номер:4623082800:04:000:0164 (зміна цільового призначення із земель запасу (КВЦПЗ: 16.00) на для ведення товарного сільськогосподарського виробництва (КВЦПЗ: 01.01)</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3,3577 га</w:t>
            </w:r>
          </w:p>
        </w:tc>
        <w:tc>
          <w:tcPr>
            <w:tcW w:w="992" w:type="dxa"/>
          </w:tcPr>
          <w:p w:rsidR="005948A8" w:rsidRPr="005948A8" w:rsidRDefault="005948A8" w:rsidP="00DF1780">
            <w:pPr>
              <w:rPr>
                <w:sz w:val="18"/>
                <w:szCs w:val="18"/>
              </w:rPr>
            </w:pPr>
            <w:r w:rsidRPr="005948A8">
              <w:rPr>
                <w:sz w:val="18"/>
                <w:szCs w:val="18"/>
                <w:lang w:val="uk-UA"/>
              </w:rPr>
              <w:t>№ 1561 від 31.08.2023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 xml:space="preserve">земельної ділянки зі зміною цільового </w:t>
            </w:r>
            <w:r w:rsidRPr="005948A8">
              <w:rPr>
                <w:sz w:val="18"/>
                <w:szCs w:val="18"/>
                <w:lang w:val="uk-UA"/>
              </w:rPr>
              <w:lastRenderedPageBreak/>
              <w:t>призначення</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lastRenderedPageBreak/>
              <w:t>14</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Львівська область, Стрийський район, колишня </w:t>
            </w:r>
            <w:proofErr w:type="spellStart"/>
            <w:r w:rsidRPr="005948A8">
              <w:rPr>
                <w:sz w:val="20"/>
                <w:szCs w:val="20"/>
                <w:lang w:val="uk-UA"/>
              </w:rPr>
              <w:t>Горішненська</w:t>
            </w:r>
            <w:proofErr w:type="spellEnd"/>
            <w:r w:rsidRPr="005948A8">
              <w:rPr>
                <w:sz w:val="20"/>
                <w:szCs w:val="20"/>
                <w:lang w:val="uk-UA"/>
              </w:rPr>
              <w:t xml:space="preserve"> сільська рада, кадастровий номер: 4623082800:04:000:0165 (зміна цільового призначення із земель запасу (КВЦПЗ: 16.00) на для ведення товарного сільськогосподарського виробництва (КВЦПЗ: 01.01)</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3,3740 га</w:t>
            </w:r>
          </w:p>
        </w:tc>
        <w:tc>
          <w:tcPr>
            <w:tcW w:w="992" w:type="dxa"/>
          </w:tcPr>
          <w:p w:rsidR="005948A8" w:rsidRPr="005948A8" w:rsidRDefault="005948A8" w:rsidP="00DF1780">
            <w:pPr>
              <w:rPr>
                <w:sz w:val="18"/>
                <w:szCs w:val="18"/>
              </w:rPr>
            </w:pPr>
            <w:r w:rsidRPr="005948A8">
              <w:rPr>
                <w:sz w:val="18"/>
                <w:szCs w:val="18"/>
                <w:lang w:val="uk-UA"/>
              </w:rPr>
              <w:t>№ 1561 від 31.08.2023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 зі зміною цільового призначення</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15</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Львівська область, Стрийський район, колишня </w:t>
            </w:r>
            <w:proofErr w:type="spellStart"/>
            <w:r w:rsidRPr="005948A8">
              <w:rPr>
                <w:sz w:val="20"/>
                <w:szCs w:val="20"/>
                <w:lang w:val="uk-UA"/>
              </w:rPr>
              <w:t>Горішненська</w:t>
            </w:r>
            <w:proofErr w:type="spellEnd"/>
            <w:r w:rsidRPr="005948A8">
              <w:rPr>
                <w:sz w:val="20"/>
                <w:szCs w:val="20"/>
                <w:lang w:val="uk-UA"/>
              </w:rPr>
              <w:t xml:space="preserve"> сільська рада, кадастровий номер: 4623082800:04:000:0166 (зміна цільового призначення із земель запасу (КВЦПЗ: 16.00) на для ведення товарного сільськогосподарського виробництва (КВЦПЗ: 01.01)</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0,2011 га</w:t>
            </w:r>
          </w:p>
        </w:tc>
        <w:tc>
          <w:tcPr>
            <w:tcW w:w="992" w:type="dxa"/>
          </w:tcPr>
          <w:p w:rsidR="005948A8" w:rsidRPr="005948A8" w:rsidRDefault="005948A8" w:rsidP="00DF1780">
            <w:pPr>
              <w:rPr>
                <w:sz w:val="18"/>
                <w:szCs w:val="18"/>
              </w:rPr>
            </w:pPr>
            <w:r w:rsidRPr="005948A8">
              <w:rPr>
                <w:sz w:val="18"/>
                <w:szCs w:val="18"/>
                <w:lang w:val="uk-UA"/>
              </w:rPr>
              <w:t>№ 1561 від 31.08.2023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 зі зміною цільового призначення</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16</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Львівська область, Стрийський район, колишня </w:t>
            </w:r>
            <w:proofErr w:type="spellStart"/>
            <w:r w:rsidRPr="005948A8">
              <w:rPr>
                <w:sz w:val="20"/>
                <w:szCs w:val="20"/>
                <w:lang w:val="uk-UA"/>
              </w:rPr>
              <w:t>Горішненська</w:t>
            </w:r>
            <w:proofErr w:type="spellEnd"/>
            <w:r w:rsidRPr="005948A8">
              <w:rPr>
                <w:sz w:val="20"/>
                <w:szCs w:val="20"/>
                <w:lang w:val="uk-UA"/>
              </w:rPr>
              <w:t xml:space="preserve"> сільська рада, кадастровий номер 4623082800:08:000:0063 (зміна цільового призначення із земель запасу (КВЦПЗ: 16.00) на для ведення товарного сільськогосподарського виробництва (КВЦПЗ: 01.01)</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2,3861 га</w:t>
            </w:r>
          </w:p>
        </w:tc>
        <w:tc>
          <w:tcPr>
            <w:tcW w:w="992" w:type="dxa"/>
          </w:tcPr>
          <w:p w:rsidR="005948A8" w:rsidRPr="005948A8" w:rsidRDefault="005948A8" w:rsidP="00DF1780">
            <w:pPr>
              <w:rPr>
                <w:sz w:val="18"/>
                <w:szCs w:val="18"/>
                <w:lang w:val="uk-UA"/>
              </w:rPr>
            </w:pPr>
            <w:r w:rsidRPr="005948A8">
              <w:rPr>
                <w:sz w:val="18"/>
                <w:szCs w:val="18"/>
                <w:lang w:val="uk-UA"/>
              </w:rPr>
              <w:t>№ 1562 від 31.08.2023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 зі зміною цільового призначення</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17</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Львівська область, Стрийський район, колишня </w:t>
            </w:r>
            <w:proofErr w:type="spellStart"/>
            <w:r w:rsidRPr="005948A8">
              <w:rPr>
                <w:sz w:val="20"/>
                <w:szCs w:val="20"/>
                <w:lang w:val="uk-UA"/>
              </w:rPr>
              <w:t>Горішненська</w:t>
            </w:r>
            <w:proofErr w:type="spellEnd"/>
            <w:r w:rsidRPr="005948A8">
              <w:rPr>
                <w:sz w:val="20"/>
                <w:szCs w:val="20"/>
                <w:lang w:val="uk-UA"/>
              </w:rPr>
              <w:t xml:space="preserve"> сільська рада, кадастровий номер:4623082800:03:000:0043 (зміна цільового призначення із земель запасу (КВЦПЗ: 16.00) на для ведення товарного сільськогосподарського виробництва (КВЦПЗ: 01.01)</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0,6234 га</w:t>
            </w:r>
          </w:p>
        </w:tc>
        <w:tc>
          <w:tcPr>
            <w:tcW w:w="992" w:type="dxa"/>
          </w:tcPr>
          <w:p w:rsidR="005948A8" w:rsidRPr="005948A8" w:rsidRDefault="005948A8" w:rsidP="00DF1780">
            <w:pPr>
              <w:rPr>
                <w:sz w:val="18"/>
                <w:szCs w:val="18"/>
                <w:lang w:val="uk-UA"/>
              </w:rPr>
            </w:pPr>
            <w:r w:rsidRPr="005948A8">
              <w:rPr>
                <w:sz w:val="18"/>
                <w:szCs w:val="18"/>
                <w:lang w:val="uk-UA"/>
              </w:rPr>
              <w:t>№ 1562 від 31.08.2023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 зі зміною цільового призначення</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18</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Львівська область, Стрийський район, колишня </w:t>
            </w:r>
            <w:proofErr w:type="spellStart"/>
            <w:r w:rsidRPr="005948A8">
              <w:rPr>
                <w:sz w:val="20"/>
                <w:szCs w:val="20"/>
                <w:lang w:val="uk-UA"/>
              </w:rPr>
              <w:t>Горішненська</w:t>
            </w:r>
            <w:proofErr w:type="spellEnd"/>
            <w:r w:rsidRPr="005948A8">
              <w:rPr>
                <w:sz w:val="20"/>
                <w:szCs w:val="20"/>
                <w:lang w:val="uk-UA"/>
              </w:rPr>
              <w:t xml:space="preserve"> сільська рада, кадастровий номер: 4623082800:05:000:0080 (зміна цільового призначення із земель запасу (КВЦПЗ: 16.00) на для ведення товарного сільськогосподарського виробництва (КВЦПЗ: 01.01)</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0,3365 га</w:t>
            </w:r>
          </w:p>
        </w:tc>
        <w:tc>
          <w:tcPr>
            <w:tcW w:w="992" w:type="dxa"/>
          </w:tcPr>
          <w:p w:rsidR="005948A8" w:rsidRPr="005948A8" w:rsidRDefault="005948A8" w:rsidP="00DF1780">
            <w:pPr>
              <w:rPr>
                <w:sz w:val="18"/>
                <w:szCs w:val="18"/>
                <w:lang w:val="uk-UA"/>
              </w:rPr>
            </w:pPr>
            <w:r w:rsidRPr="005948A8">
              <w:rPr>
                <w:sz w:val="18"/>
                <w:szCs w:val="18"/>
                <w:lang w:val="uk-UA"/>
              </w:rPr>
              <w:t>№ 1562 від 31.08.2023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 зі зміною цільового призначення</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19</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Львівська область, Стрийський район, колишня </w:t>
            </w:r>
            <w:proofErr w:type="spellStart"/>
            <w:r w:rsidRPr="005948A8">
              <w:rPr>
                <w:sz w:val="20"/>
                <w:szCs w:val="20"/>
                <w:lang w:val="uk-UA"/>
              </w:rPr>
              <w:t>Горішненська</w:t>
            </w:r>
            <w:proofErr w:type="spellEnd"/>
            <w:r w:rsidRPr="005948A8">
              <w:rPr>
                <w:sz w:val="20"/>
                <w:szCs w:val="20"/>
                <w:lang w:val="uk-UA"/>
              </w:rPr>
              <w:t xml:space="preserve"> сільська рада, кадастровий номер: 4623082800:06:000:0050 (зміна цільового призначення із земель запасу (КВЦПЗ: 16.00) на для ведення товарного сільськогосподарського виробництва (КВЦПЗ: 01.01)</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0,9810 га</w:t>
            </w:r>
          </w:p>
        </w:tc>
        <w:tc>
          <w:tcPr>
            <w:tcW w:w="992" w:type="dxa"/>
          </w:tcPr>
          <w:p w:rsidR="005948A8" w:rsidRPr="005948A8" w:rsidRDefault="005948A8" w:rsidP="00DF1780">
            <w:pPr>
              <w:rPr>
                <w:sz w:val="18"/>
                <w:szCs w:val="18"/>
                <w:lang w:val="uk-UA"/>
              </w:rPr>
            </w:pPr>
            <w:r w:rsidRPr="005948A8">
              <w:rPr>
                <w:sz w:val="18"/>
                <w:szCs w:val="18"/>
                <w:lang w:val="uk-UA"/>
              </w:rPr>
              <w:t>№ 1562 від 31.08.2023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 зі зміною цільового призначення</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t>20</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Львівська область, Стрийський район, колишня </w:t>
            </w:r>
            <w:proofErr w:type="spellStart"/>
            <w:r w:rsidRPr="005948A8">
              <w:rPr>
                <w:sz w:val="20"/>
                <w:szCs w:val="20"/>
                <w:lang w:val="uk-UA"/>
              </w:rPr>
              <w:t>Горішненська</w:t>
            </w:r>
            <w:proofErr w:type="spellEnd"/>
            <w:r w:rsidRPr="005948A8">
              <w:rPr>
                <w:sz w:val="20"/>
                <w:szCs w:val="20"/>
                <w:lang w:val="uk-UA"/>
              </w:rPr>
              <w:t xml:space="preserve"> сільська рада, кадастровий номер: 4623082800:08:000:0062 (зміна цільового призначення із земель запасу (КВЦПЗ: 16.00) на для ведення товарного сільськогосподарського виробництва (КВЦПЗ: 01.01)</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0,9162 га</w:t>
            </w:r>
          </w:p>
        </w:tc>
        <w:tc>
          <w:tcPr>
            <w:tcW w:w="992" w:type="dxa"/>
          </w:tcPr>
          <w:p w:rsidR="005948A8" w:rsidRPr="005948A8" w:rsidRDefault="005948A8" w:rsidP="00DF1780">
            <w:pPr>
              <w:rPr>
                <w:sz w:val="18"/>
                <w:szCs w:val="18"/>
                <w:lang w:val="uk-UA"/>
              </w:rPr>
            </w:pPr>
            <w:r w:rsidRPr="005948A8">
              <w:rPr>
                <w:sz w:val="18"/>
                <w:szCs w:val="18"/>
                <w:lang w:val="uk-UA"/>
              </w:rPr>
              <w:t>№ 1562 від 31.08.2023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 зі зміною цільового призначення</w:t>
            </w:r>
          </w:p>
        </w:tc>
      </w:tr>
      <w:tr w:rsidR="005948A8" w:rsidRPr="005948A8" w:rsidTr="00DF1780">
        <w:trPr>
          <w:trHeight w:val="272"/>
        </w:trPr>
        <w:tc>
          <w:tcPr>
            <w:tcW w:w="446" w:type="dxa"/>
          </w:tcPr>
          <w:p w:rsidR="005948A8" w:rsidRPr="005948A8" w:rsidRDefault="005948A8" w:rsidP="00DF1780">
            <w:pPr>
              <w:jc w:val="center"/>
              <w:rPr>
                <w:sz w:val="20"/>
                <w:szCs w:val="20"/>
                <w:lang w:val="uk-UA"/>
              </w:rPr>
            </w:pPr>
            <w:r w:rsidRPr="005948A8">
              <w:rPr>
                <w:sz w:val="20"/>
                <w:szCs w:val="20"/>
                <w:lang w:val="uk-UA"/>
              </w:rPr>
              <w:lastRenderedPageBreak/>
              <w:t>21</w:t>
            </w:r>
          </w:p>
        </w:tc>
        <w:tc>
          <w:tcPr>
            <w:tcW w:w="5758" w:type="dxa"/>
          </w:tcPr>
          <w:p w:rsidR="005948A8" w:rsidRPr="005948A8" w:rsidRDefault="005948A8" w:rsidP="00DF1780">
            <w:pPr>
              <w:rPr>
                <w:sz w:val="20"/>
                <w:szCs w:val="20"/>
                <w:lang w:val="uk-UA"/>
              </w:rPr>
            </w:pPr>
            <w:r w:rsidRPr="005948A8">
              <w:rPr>
                <w:sz w:val="20"/>
                <w:szCs w:val="20"/>
                <w:lang w:val="uk-UA"/>
              </w:rPr>
              <w:t xml:space="preserve">Земельна ділянка, що розташована: Львівська область, Стрийський район, колишня </w:t>
            </w:r>
            <w:proofErr w:type="spellStart"/>
            <w:r w:rsidRPr="005948A8">
              <w:rPr>
                <w:sz w:val="20"/>
                <w:szCs w:val="20"/>
                <w:lang w:val="uk-UA"/>
              </w:rPr>
              <w:t>Горішненська</w:t>
            </w:r>
            <w:proofErr w:type="spellEnd"/>
            <w:r w:rsidRPr="005948A8">
              <w:rPr>
                <w:sz w:val="20"/>
                <w:szCs w:val="20"/>
                <w:lang w:val="uk-UA"/>
              </w:rPr>
              <w:t xml:space="preserve"> сільська рада, кадастровий номер: 4623082800:07:000:0036 (зміна цільового призначення із земель запасу (КВЦПЗ: 16.00) на для ведення товарного сільськогосподарського виробництва (КВЦПЗ: 01.01)</w:t>
            </w:r>
          </w:p>
        </w:tc>
        <w:tc>
          <w:tcPr>
            <w:tcW w:w="1134" w:type="dxa"/>
          </w:tcPr>
          <w:p w:rsidR="005948A8" w:rsidRPr="005948A8" w:rsidRDefault="005948A8" w:rsidP="00DF1780">
            <w:pPr>
              <w:rPr>
                <w:sz w:val="20"/>
                <w:szCs w:val="20"/>
                <w:lang w:val="uk-UA"/>
              </w:rPr>
            </w:pPr>
          </w:p>
          <w:p w:rsidR="005948A8" w:rsidRPr="005948A8" w:rsidRDefault="005948A8" w:rsidP="00DF1780">
            <w:pPr>
              <w:rPr>
                <w:sz w:val="20"/>
                <w:szCs w:val="20"/>
                <w:lang w:val="uk-UA"/>
              </w:rPr>
            </w:pPr>
            <w:r w:rsidRPr="005948A8">
              <w:rPr>
                <w:sz w:val="20"/>
                <w:szCs w:val="20"/>
                <w:lang w:val="uk-UA"/>
              </w:rPr>
              <w:t>2,9566 га</w:t>
            </w:r>
          </w:p>
        </w:tc>
        <w:tc>
          <w:tcPr>
            <w:tcW w:w="992" w:type="dxa"/>
          </w:tcPr>
          <w:p w:rsidR="005948A8" w:rsidRPr="005948A8" w:rsidRDefault="005948A8" w:rsidP="00DF1780">
            <w:pPr>
              <w:rPr>
                <w:sz w:val="18"/>
                <w:szCs w:val="18"/>
                <w:lang w:val="uk-UA"/>
              </w:rPr>
            </w:pPr>
            <w:r w:rsidRPr="005948A8">
              <w:rPr>
                <w:sz w:val="18"/>
                <w:szCs w:val="18"/>
                <w:lang w:val="uk-UA"/>
              </w:rPr>
              <w:t>№ 1562 від 31.08.2023</w:t>
            </w:r>
          </w:p>
        </w:tc>
        <w:tc>
          <w:tcPr>
            <w:tcW w:w="1701" w:type="dxa"/>
          </w:tcPr>
          <w:p w:rsidR="005948A8" w:rsidRPr="005948A8" w:rsidRDefault="005948A8" w:rsidP="00DF1780">
            <w:pPr>
              <w:rPr>
                <w:sz w:val="18"/>
                <w:szCs w:val="18"/>
                <w:lang w:val="uk-UA"/>
              </w:rPr>
            </w:pPr>
            <w:r w:rsidRPr="005948A8">
              <w:rPr>
                <w:sz w:val="18"/>
                <w:szCs w:val="18"/>
                <w:lang w:val="uk-UA"/>
              </w:rPr>
              <w:t xml:space="preserve">Проект землеустрою </w:t>
            </w:r>
            <w:proofErr w:type="spellStart"/>
            <w:r w:rsidRPr="005948A8">
              <w:rPr>
                <w:sz w:val="18"/>
                <w:szCs w:val="18"/>
              </w:rPr>
              <w:t>щодо</w:t>
            </w:r>
            <w:proofErr w:type="spellEnd"/>
            <w:r w:rsidRPr="005948A8">
              <w:rPr>
                <w:sz w:val="18"/>
                <w:szCs w:val="18"/>
              </w:rPr>
              <w:t xml:space="preserve"> </w:t>
            </w:r>
            <w:r w:rsidRPr="005948A8">
              <w:rPr>
                <w:sz w:val="18"/>
                <w:szCs w:val="18"/>
                <w:lang w:val="uk-UA"/>
              </w:rPr>
              <w:t>в</w:t>
            </w:r>
            <w:proofErr w:type="spellStart"/>
            <w:r w:rsidRPr="005948A8">
              <w:rPr>
                <w:sz w:val="18"/>
                <w:szCs w:val="18"/>
              </w:rPr>
              <w:t>ідведення</w:t>
            </w:r>
            <w:proofErr w:type="spellEnd"/>
          </w:p>
          <w:p w:rsidR="005948A8" w:rsidRPr="005948A8" w:rsidRDefault="005948A8" w:rsidP="00DF1780">
            <w:pPr>
              <w:rPr>
                <w:sz w:val="18"/>
                <w:szCs w:val="18"/>
                <w:lang w:val="uk-UA"/>
              </w:rPr>
            </w:pPr>
            <w:r w:rsidRPr="005948A8">
              <w:rPr>
                <w:sz w:val="18"/>
                <w:szCs w:val="18"/>
                <w:lang w:val="uk-UA"/>
              </w:rPr>
              <w:t>земельної ділянки зі зміною цільового призначення</w:t>
            </w:r>
          </w:p>
        </w:tc>
      </w:tr>
    </w:tbl>
    <w:p w:rsidR="00870FF0" w:rsidRPr="005948A8" w:rsidRDefault="00870FF0" w:rsidP="000D2B65">
      <w:pPr>
        <w:pStyle w:val="ac"/>
        <w:ind w:firstLine="708"/>
        <w:jc w:val="both"/>
        <w:rPr>
          <w:rFonts w:ascii="Times New Roman" w:eastAsia="Arial" w:hAnsi="Times New Roman" w:cs="Times New Roman"/>
        </w:rPr>
      </w:pPr>
    </w:p>
    <w:p w:rsidR="005948A8" w:rsidRPr="005948A8" w:rsidRDefault="005948A8" w:rsidP="000D2B65">
      <w:pPr>
        <w:pStyle w:val="ac"/>
        <w:ind w:firstLine="708"/>
        <w:jc w:val="both"/>
        <w:rPr>
          <w:rFonts w:ascii="Times New Roman" w:eastAsia="Arial" w:hAnsi="Times New Roman" w:cs="Times New Roman"/>
        </w:rPr>
      </w:pPr>
    </w:p>
    <w:p w:rsidR="00870FF0" w:rsidRPr="005948A8" w:rsidRDefault="00870FF0" w:rsidP="000D2B65">
      <w:pPr>
        <w:pStyle w:val="ac"/>
        <w:rPr>
          <w:rFonts w:ascii="Times New Roman" w:hAnsi="Times New Roman" w:cs="Times New Roman"/>
        </w:rPr>
      </w:pPr>
    </w:p>
    <w:p w:rsidR="00870FF0" w:rsidRPr="005948A8" w:rsidRDefault="00870FF0" w:rsidP="000D2B65">
      <w:pPr>
        <w:pStyle w:val="ac"/>
        <w:jc w:val="center"/>
        <w:rPr>
          <w:rFonts w:ascii="Times New Roman" w:hAnsi="Times New Roman" w:cs="Times New Roman"/>
          <w:b/>
          <w:bCs/>
        </w:rPr>
      </w:pPr>
      <w:r w:rsidRPr="005948A8">
        <w:rPr>
          <w:rFonts w:ascii="Times New Roman" w:hAnsi="Times New Roman" w:cs="Times New Roman"/>
          <w:b/>
          <w:bCs/>
        </w:rPr>
        <w:t>3. Нормативна база</w:t>
      </w:r>
    </w:p>
    <w:p w:rsidR="00870FF0" w:rsidRPr="005948A8" w:rsidRDefault="00870FF0" w:rsidP="000D2B65">
      <w:pPr>
        <w:pStyle w:val="ac"/>
        <w:jc w:val="both"/>
        <w:rPr>
          <w:rFonts w:ascii="Times New Roman" w:hAnsi="Times New Roman" w:cs="Times New Roman"/>
        </w:rPr>
      </w:pPr>
      <w:r w:rsidRPr="005948A8">
        <w:rPr>
          <w:rFonts w:ascii="Times New Roman" w:hAnsi="Times New Roman" w:cs="Times New Roman"/>
        </w:rPr>
        <w:t>3.1. Послуга надається відповідно до Земельного кодексу України, Закону України «Про землеустрій»,</w:t>
      </w:r>
      <w:r w:rsidRPr="005948A8">
        <w:rPr>
          <w:rFonts w:ascii="Times New Roman" w:hAnsi="Times New Roman" w:cs="Times New Roman"/>
          <w:color w:val="FF0000"/>
        </w:rPr>
        <w:t xml:space="preserve"> </w:t>
      </w:r>
      <w:r w:rsidRPr="005948A8">
        <w:rPr>
          <w:rFonts w:ascii="Times New Roman" w:hAnsi="Times New Roman" w:cs="Times New Roman"/>
        </w:rPr>
        <w:t>Закону України «Про державний земельний кадастр» та інших чинних нормативно-правових документів, діючих у даній сфері.</w:t>
      </w:r>
    </w:p>
    <w:p w:rsidR="00870FF0" w:rsidRPr="005948A8" w:rsidRDefault="00870FF0" w:rsidP="000D2B65">
      <w:pPr>
        <w:pStyle w:val="ac"/>
        <w:jc w:val="both"/>
        <w:rPr>
          <w:rFonts w:ascii="Times New Roman" w:hAnsi="Times New Roman" w:cs="Times New Roman"/>
        </w:rPr>
      </w:pPr>
    </w:p>
    <w:p w:rsidR="00870FF0" w:rsidRPr="005948A8" w:rsidRDefault="00870FF0" w:rsidP="000D2B65">
      <w:pPr>
        <w:pStyle w:val="ac"/>
        <w:jc w:val="center"/>
        <w:rPr>
          <w:rFonts w:ascii="Times New Roman" w:hAnsi="Times New Roman" w:cs="Times New Roman"/>
          <w:b/>
          <w:bCs/>
        </w:rPr>
      </w:pPr>
      <w:r w:rsidRPr="005948A8">
        <w:rPr>
          <w:rFonts w:ascii="Times New Roman" w:hAnsi="Times New Roman" w:cs="Times New Roman"/>
          <w:b/>
          <w:bCs/>
        </w:rPr>
        <w:t>4. Основні обсяги надання послуг</w:t>
      </w:r>
    </w:p>
    <w:p w:rsidR="00870FF0" w:rsidRPr="005948A8" w:rsidRDefault="00870FF0" w:rsidP="000D2B65">
      <w:pPr>
        <w:pStyle w:val="ac"/>
        <w:jc w:val="both"/>
        <w:rPr>
          <w:rFonts w:ascii="Times New Roman" w:hAnsi="Times New Roman" w:cs="Times New Roman"/>
        </w:rPr>
      </w:pPr>
      <w:r w:rsidRPr="005948A8">
        <w:rPr>
          <w:rFonts w:ascii="Times New Roman" w:hAnsi="Times New Roman" w:cs="Times New Roman"/>
        </w:rPr>
        <w:t>4.1. Виконавець приймає на себе зобов'язання по виконанню робіт з розроблення проектів землеустрою щодо відведення земельних ділянок;</w:t>
      </w:r>
    </w:p>
    <w:p w:rsidR="00870FF0" w:rsidRPr="005948A8" w:rsidRDefault="00870FF0" w:rsidP="000D2B65">
      <w:pPr>
        <w:pStyle w:val="ac"/>
        <w:jc w:val="both"/>
        <w:rPr>
          <w:rFonts w:ascii="Times New Roman" w:hAnsi="Times New Roman" w:cs="Times New Roman"/>
        </w:rPr>
      </w:pPr>
      <w:r w:rsidRPr="005948A8">
        <w:rPr>
          <w:rFonts w:ascii="Times New Roman" w:hAnsi="Times New Roman" w:cs="Times New Roman"/>
        </w:rPr>
        <w:t xml:space="preserve">4.2. </w:t>
      </w:r>
      <w:bookmarkStart w:id="1" w:name="_Hlk165032789"/>
      <w:r w:rsidRPr="005948A8">
        <w:rPr>
          <w:rFonts w:ascii="Times New Roman" w:hAnsi="Times New Roman" w:cs="Times New Roman"/>
        </w:rPr>
        <w:t>Після завершення виконання послуг «Виконавець» повинен передати «Замовнику»:</w:t>
      </w:r>
    </w:p>
    <w:p w:rsidR="00823D3D" w:rsidRPr="005948A8" w:rsidRDefault="00870FF0" w:rsidP="000D2B65">
      <w:pPr>
        <w:pStyle w:val="ac"/>
        <w:jc w:val="both"/>
        <w:rPr>
          <w:rFonts w:ascii="Times New Roman" w:hAnsi="Times New Roman" w:cs="Times New Roman"/>
          <w:b/>
          <w:bCs/>
        </w:rPr>
      </w:pPr>
      <w:r w:rsidRPr="005948A8">
        <w:rPr>
          <w:rFonts w:ascii="Times New Roman" w:hAnsi="Times New Roman" w:cs="Times New Roman"/>
        </w:rPr>
        <w:t>-</w:t>
      </w:r>
      <w:r w:rsidRPr="005948A8">
        <w:rPr>
          <w:rFonts w:ascii="Times New Roman" w:hAnsi="Times New Roman" w:cs="Times New Roman"/>
        </w:rPr>
        <w:tab/>
        <w:t xml:space="preserve">проекти землеустрою щодо відведення </w:t>
      </w:r>
      <w:r w:rsidRPr="005948A8">
        <w:rPr>
          <w:rFonts w:ascii="Times New Roman" w:hAnsi="Times New Roman" w:cs="Times New Roman"/>
          <w:b/>
          <w:bCs/>
        </w:rPr>
        <w:t>кожної земельної ділянки окремо;</w:t>
      </w:r>
      <w:r w:rsidR="00823D3D" w:rsidRPr="005948A8">
        <w:rPr>
          <w:rFonts w:ascii="Times New Roman" w:hAnsi="Times New Roman" w:cs="Times New Roman"/>
          <w:b/>
          <w:bCs/>
          <w:lang w:val="en-US"/>
        </w:rPr>
        <w:t xml:space="preserve"> </w:t>
      </w:r>
      <w:r w:rsidR="00823D3D" w:rsidRPr="005948A8">
        <w:rPr>
          <w:rFonts w:ascii="Times New Roman" w:eastAsia="Batang" w:hAnsi="Times New Roman" w:cs="Times New Roman"/>
        </w:rPr>
        <w:t xml:space="preserve"> відомості з Державного земельного кадастру (витяг). </w:t>
      </w:r>
    </w:p>
    <w:p w:rsidR="00823D3D" w:rsidRPr="005948A8" w:rsidRDefault="00823D3D" w:rsidP="000D2B65">
      <w:pPr>
        <w:pStyle w:val="ac"/>
        <w:ind w:firstLine="708"/>
        <w:jc w:val="both"/>
        <w:rPr>
          <w:rFonts w:ascii="Times New Roman" w:eastAsia="Batang" w:hAnsi="Times New Roman" w:cs="Times New Roman"/>
        </w:rPr>
      </w:pPr>
      <w:r w:rsidRPr="005948A8">
        <w:rPr>
          <w:rFonts w:ascii="Times New Roman" w:eastAsia="Batang" w:hAnsi="Times New Roman" w:cs="Times New Roman"/>
        </w:rPr>
        <w:t>Проект землеустрою щодо відведення земельної ділянки виготовляється у трьох примірниках (один - замовнику, другий - органу по земельних ресурсах, третій - Державному фонду документації із землеустрою).</w:t>
      </w:r>
    </w:p>
    <w:p w:rsidR="00870FF0" w:rsidRPr="005948A8" w:rsidRDefault="00870FF0" w:rsidP="000D2B65">
      <w:pPr>
        <w:pStyle w:val="ac"/>
        <w:jc w:val="both"/>
        <w:rPr>
          <w:rFonts w:ascii="Times New Roman" w:hAnsi="Times New Roman" w:cs="Times New Roman"/>
        </w:rPr>
      </w:pPr>
      <w:r w:rsidRPr="005948A8">
        <w:rPr>
          <w:rFonts w:ascii="Times New Roman" w:hAnsi="Times New Roman" w:cs="Times New Roman"/>
        </w:rPr>
        <w:t>-</w:t>
      </w:r>
      <w:r w:rsidRPr="005948A8">
        <w:rPr>
          <w:rFonts w:ascii="Times New Roman" w:hAnsi="Times New Roman" w:cs="Times New Roman"/>
        </w:rPr>
        <w:tab/>
        <w:t xml:space="preserve">витяг з Державного земельного кадастру </w:t>
      </w:r>
      <w:r w:rsidR="00E82CA5">
        <w:rPr>
          <w:rFonts w:ascii="Times New Roman" w:hAnsi="Times New Roman" w:cs="Times New Roman"/>
        </w:rPr>
        <w:t>на кожну</w:t>
      </w:r>
      <w:r w:rsidRPr="005948A8">
        <w:rPr>
          <w:rFonts w:ascii="Times New Roman" w:hAnsi="Times New Roman" w:cs="Times New Roman"/>
        </w:rPr>
        <w:t xml:space="preserve"> земельну ділянку;</w:t>
      </w:r>
    </w:p>
    <w:p w:rsidR="00870FF0" w:rsidRPr="005948A8" w:rsidRDefault="00870FF0" w:rsidP="000D2B65">
      <w:pPr>
        <w:pStyle w:val="ac"/>
        <w:jc w:val="both"/>
        <w:rPr>
          <w:rFonts w:ascii="Times New Roman" w:hAnsi="Times New Roman" w:cs="Times New Roman"/>
        </w:rPr>
      </w:pPr>
    </w:p>
    <w:bookmarkEnd w:id="1"/>
    <w:p w:rsidR="00870FF0" w:rsidRPr="005948A8" w:rsidRDefault="00870FF0" w:rsidP="000D2B65">
      <w:pPr>
        <w:pStyle w:val="ac"/>
        <w:jc w:val="center"/>
        <w:rPr>
          <w:rFonts w:ascii="Times New Roman" w:hAnsi="Times New Roman" w:cs="Times New Roman"/>
          <w:b/>
          <w:bCs/>
        </w:rPr>
      </w:pPr>
      <w:r w:rsidRPr="005948A8">
        <w:rPr>
          <w:rFonts w:ascii="Times New Roman" w:hAnsi="Times New Roman" w:cs="Times New Roman"/>
          <w:b/>
          <w:bCs/>
        </w:rPr>
        <w:t>5. Порядок здачі-приймання та термін виконання надання послуг</w:t>
      </w:r>
    </w:p>
    <w:p w:rsidR="00870FF0" w:rsidRPr="005948A8" w:rsidRDefault="00870FF0" w:rsidP="000D2B65">
      <w:pPr>
        <w:pStyle w:val="ac"/>
        <w:jc w:val="both"/>
        <w:rPr>
          <w:rFonts w:ascii="Times New Roman" w:hAnsi="Times New Roman" w:cs="Times New Roman"/>
        </w:rPr>
      </w:pPr>
      <w:r w:rsidRPr="005948A8">
        <w:rPr>
          <w:rFonts w:ascii="Times New Roman" w:hAnsi="Times New Roman" w:cs="Times New Roman"/>
        </w:rPr>
        <w:t>5.1. Порядок здачі-приймання та термін виконання надання послуг обумовлено Договором.</w:t>
      </w:r>
    </w:p>
    <w:bookmarkEnd w:id="0"/>
    <w:p w:rsidR="00870FF0" w:rsidRPr="005948A8" w:rsidRDefault="00870FF0" w:rsidP="000D2B65">
      <w:pPr>
        <w:spacing w:line="240" w:lineRule="auto"/>
      </w:pPr>
    </w:p>
    <w:p w:rsidR="00823D3D" w:rsidRPr="005948A8" w:rsidRDefault="00823D3D" w:rsidP="000D2B65">
      <w:pPr>
        <w:spacing w:line="240" w:lineRule="auto"/>
      </w:pPr>
    </w:p>
    <w:p w:rsidR="000D2B65" w:rsidRPr="005948A8" w:rsidRDefault="000D2B65" w:rsidP="000D2B65">
      <w:pPr>
        <w:spacing w:line="240" w:lineRule="auto"/>
      </w:pPr>
    </w:p>
    <w:p w:rsidR="00823D3D" w:rsidRPr="005948A8" w:rsidRDefault="00823D3D" w:rsidP="000D2B65">
      <w:pPr>
        <w:spacing w:line="240" w:lineRule="auto"/>
        <w:ind w:firstLine="709"/>
        <w:jc w:val="both"/>
        <w:rPr>
          <w:lang w:val="uk-UA" w:eastAsia="uk-UA"/>
        </w:rPr>
      </w:pPr>
      <w:r w:rsidRPr="005948A8">
        <w:rPr>
          <w:lang w:val="uk-UA"/>
        </w:rPr>
        <w:t>Ми, (</w:t>
      </w:r>
      <w:r w:rsidRPr="005948A8">
        <w:rPr>
          <w:i/>
          <w:lang w:val="uk-UA"/>
        </w:rPr>
        <w:t>назва Учасника</w:t>
      </w:r>
      <w:r w:rsidRPr="005948A8">
        <w:rPr>
          <w:lang w:val="uk-UA"/>
        </w:rPr>
        <w:t>), уважно вивчили технічне завдання та провели, згідно зазначених обсягів робіт</w:t>
      </w:r>
      <w:r w:rsidR="000D2B65" w:rsidRPr="005948A8">
        <w:rPr>
          <w:lang w:val="uk-UA"/>
        </w:rPr>
        <w:t>,</w:t>
      </w:r>
      <w:r w:rsidRPr="005948A8">
        <w:rPr>
          <w:lang w:val="uk-UA"/>
        </w:rPr>
        <w:t xml:space="preserve"> розрахунок ціни </w:t>
      </w:r>
      <w:r w:rsidRPr="005948A8">
        <w:rPr>
          <w:lang w:val="uk-UA" w:eastAsia="uk-UA"/>
        </w:rPr>
        <w:t>з урахуванням усіх  витрат, податків і зборів, що сплачуються або мають бути сплачені, вартості матеріалів, інших витрат.</w:t>
      </w:r>
      <w:r w:rsidRPr="005948A8">
        <w:rPr>
          <w:b/>
          <w:lang w:val="uk-UA" w:eastAsia="uk-UA"/>
        </w:rPr>
        <w:t xml:space="preserve"> </w:t>
      </w:r>
      <w:r w:rsidRPr="005948A8">
        <w:rPr>
          <w:lang w:val="uk-UA" w:eastAsia="uk-UA"/>
        </w:rPr>
        <w:t xml:space="preserve">Вартість нашої тендерної пропозиції та всі інші ціни чітко визначені. </w:t>
      </w:r>
    </w:p>
    <w:p w:rsidR="00823D3D" w:rsidRPr="005948A8" w:rsidRDefault="00823D3D" w:rsidP="000D2B65">
      <w:pPr>
        <w:spacing w:line="240" w:lineRule="auto"/>
        <w:ind w:firstLine="709"/>
        <w:jc w:val="both"/>
        <w:rPr>
          <w:color w:val="000000"/>
          <w:lang w:val="uk-UA"/>
        </w:rPr>
      </w:pPr>
      <w:r w:rsidRPr="005948A8">
        <w:rPr>
          <w:lang w:val="uk-UA" w:eastAsia="uk-UA"/>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823D3D" w:rsidRPr="005948A8" w:rsidRDefault="00823D3D" w:rsidP="000D2B65">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bCs/>
          <w:sz w:val="22"/>
          <w:szCs w:val="22"/>
          <w:lang w:val="uk-UA"/>
        </w:rPr>
      </w:pPr>
      <w:r w:rsidRPr="005948A8">
        <w:rPr>
          <w:rFonts w:ascii="Times New Roman" w:hAnsi="Times New Roman" w:cs="Times New Roman"/>
          <w:color w:val="000000"/>
          <w:sz w:val="22"/>
          <w:szCs w:val="22"/>
          <w:lang w:val="uk-UA"/>
        </w:rPr>
        <w:t>Роботи,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rsidR="00823D3D" w:rsidRPr="005948A8" w:rsidRDefault="00823D3D" w:rsidP="000D2B65">
      <w:pPr>
        <w:spacing w:line="240" w:lineRule="auto"/>
        <w:ind w:firstLine="540"/>
        <w:rPr>
          <w:bCs/>
          <w:lang w:val="uk-UA"/>
        </w:rPr>
      </w:pPr>
    </w:p>
    <w:p w:rsidR="00823D3D" w:rsidRPr="005948A8" w:rsidRDefault="00823D3D" w:rsidP="000D2B65">
      <w:pPr>
        <w:widowControl w:val="0"/>
        <w:shd w:val="clear" w:color="auto" w:fill="FFFFFF"/>
        <w:tabs>
          <w:tab w:val="left" w:pos="284"/>
          <w:tab w:val="right" w:leader="underscore" w:pos="9923"/>
        </w:tabs>
        <w:spacing w:line="240" w:lineRule="auto"/>
        <w:ind w:firstLine="709"/>
        <w:jc w:val="both"/>
        <w:rPr>
          <w:bCs/>
          <w:i/>
          <w:lang w:val="uk-UA" w:eastAsia="ar-SA"/>
        </w:rPr>
      </w:pPr>
      <w:r w:rsidRPr="005948A8">
        <w:rPr>
          <w:color w:val="000000"/>
          <w:spacing w:val="-3"/>
          <w:lang w:val="uk-UA" w:eastAsia="ar-SA"/>
        </w:rPr>
        <w:t>____________________________________________________________________</w:t>
      </w:r>
    </w:p>
    <w:p w:rsidR="00823D3D" w:rsidRPr="000D2B65" w:rsidRDefault="00823D3D" w:rsidP="000D2B65">
      <w:pPr>
        <w:spacing w:line="240" w:lineRule="auto"/>
        <w:jc w:val="center"/>
        <w:rPr>
          <w:lang w:val="uk-UA"/>
        </w:rPr>
      </w:pPr>
      <w:r w:rsidRPr="005948A8">
        <w:rPr>
          <w:bCs/>
          <w:i/>
          <w:lang w:val="uk-UA" w:eastAsia="ar-SA"/>
        </w:rPr>
        <w:t xml:space="preserve">Посада, прізвище, ініціали, власноручний підпис уповноваженої особи переможця, завірені печаткою </w:t>
      </w:r>
      <w:r w:rsidRPr="005948A8">
        <w:rPr>
          <w:i/>
          <w:lang w:val="uk-UA"/>
        </w:rPr>
        <w:t>(у разі її використання)</w:t>
      </w:r>
      <w:r w:rsidRPr="000D2B65">
        <w:rPr>
          <w:lang w:val="uk-UA"/>
        </w:rPr>
        <w:t xml:space="preserve"> </w:t>
      </w:r>
    </w:p>
    <w:p w:rsidR="00823D3D" w:rsidRPr="000D2B65" w:rsidRDefault="00823D3D" w:rsidP="000D2B65">
      <w:pPr>
        <w:spacing w:line="240" w:lineRule="auto"/>
      </w:pPr>
    </w:p>
    <w:sectPr w:rsidR="00823D3D" w:rsidRPr="000D2B65" w:rsidSect="0032375D">
      <w:headerReference w:type="default" r:id="rId7"/>
      <w:pgSz w:w="11906" w:h="16838"/>
      <w:pgMar w:top="851" w:right="851" w:bottom="567" w:left="1134"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6DDA" w:rsidRDefault="00746DDA">
      <w:pPr>
        <w:spacing w:after="0" w:line="240" w:lineRule="auto"/>
      </w:pPr>
      <w:r>
        <w:separator/>
      </w:r>
    </w:p>
  </w:endnote>
  <w:endnote w:type="continuationSeparator" w:id="0">
    <w:p w:rsidR="00746DDA" w:rsidRDefault="0074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6DDA" w:rsidRDefault="00746DDA">
      <w:pPr>
        <w:spacing w:after="0" w:line="240" w:lineRule="auto"/>
      </w:pPr>
      <w:r>
        <w:separator/>
      </w:r>
    </w:p>
  </w:footnote>
  <w:footnote w:type="continuationSeparator" w:id="0">
    <w:p w:rsidR="00746DDA" w:rsidRDefault="00746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6CCF" w:rsidRPr="00295789" w:rsidRDefault="00576CCF">
    <w:pPr>
      <w:tabs>
        <w:tab w:val="center" w:pos="7029"/>
        <w:tab w:val="right" w:pos="13363"/>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5BD5F9D"/>
    <w:multiLevelType w:val="hybridMultilevel"/>
    <w:tmpl w:val="CFE4F9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6480"/>
    <w:rsid w:val="00024DF2"/>
    <w:rsid w:val="00025499"/>
    <w:rsid w:val="00035480"/>
    <w:rsid w:val="00044C20"/>
    <w:rsid w:val="00047B9A"/>
    <w:rsid w:val="0005244C"/>
    <w:rsid w:val="000D2B65"/>
    <w:rsid w:val="00114E60"/>
    <w:rsid w:val="0012296B"/>
    <w:rsid w:val="00122C88"/>
    <w:rsid w:val="00133AC2"/>
    <w:rsid w:val="001527A7"/>
    <w:rsid w:val="0017022B"/>
    <w:rsid w:val="001731F8"/>
    <w:rsid w:val="00187965"/>
    <w:rsid w:val="00206B56"/>
    <w:rsid w:val="00220D7F"/>
    <w:rsid w:val="00253626"/>
    <w:rsid w:val="00265E6F"/>
    <w:rsid w:val="00277687"/>
    <w:rsid w:val="00285C05"/>
    <w:rsid w:val="00295789"/>
    <w:rsid w:val="00296944"/>
    <w:rsid w:val="002A25AB"/>
    <w:rsid w:val="002C2CB0"/>
    <w:rsid w:val="002E0CC7"/>
    <w:rsid w:val="002E7707"/>
    <w:rsid w:val="00302DAD"/>
    <w:rsid w:val="003072C3"/>
    <w:rsid w:val="00323074"/>
    <w:rsid w:val="0032375D"/>
    <w:rsid w:val="00334E05"/>
    <w:rsid w:val="00334E6E"/>
    <w:rsid w:val="00342552"/>
    <w:rsid w:val="0034330D"/>
    <w:rsid w:val="00357246"/>
    <w:rsid w:val="003A18E7"/>
    <w:rsid w:val="003C3045"/>
    <w:rsid w:val="003D014A"/>
    <w:rsid w:val="003E7835"/>
    <w:rsid w:val="00407C35"/>
    <w:rsid w:val="004115D9"/>
    <w:rsid w:val="00425643"/>
    <w:rsid w:val="00444EE6"/>
    <w:rsid w:val="00482F11"/>
    <w:rsid w:val="00491574"/>
    <w:rsid w:val="004B1107"/>
    <w:rsid w:val="004C1C49"/>
    <w:rsid w:val="004C7FDC"/>
    <w:rsid w:val="00523099"/>
    <w:rsid w:val="00533964"/>
    <w:rsid w:val="00552011"/>
    <w:rsid w:val="00576CCF"/>
    <w:rsid w:val="005948A8"/>
    <w:rsid w:val="005A27CD"/>
    <w:rsid w:val="005C1290"/>
    <w:rsid w:val="00620F62"/>
    <w:rsid w:val="0063143D"/>
    <w:rsid w:val="0063645A"/>
    <w:rsid w:val="00637592"/>
    <w:rsid w:val="006418AF"/>
    <w:rsid w:val="0064641F"/>
    <w:rsid w:val="006B1CD1"/>
    <w:rsid w:val="006C31FC"/>
    <w:rsid w:val="006D0063"/>
    <w:rsid w:val="006E0EC6"/>
    <w:rsid w:val="007307A1"/>
    <w:rsid w:val="00746DDA"/>
    <w:rsid w:val="00773594"/>
    <w:rsid w:val="007A5D28"/>
    <w:rsid w:val="007C05A4"/>
    <w:rsid w:val="007C6180"/>
    <w:rsid w:val="00804A73"/>
    <w:rsid w:val="00817DBB"/>
    <w:rsid w:val="00823D3D"/>
    <w:rsid w:val="00847347"/>
    <w:rsid w:val="00852D13"/>
    <w:rsid w:val="008564D9"/>
    <w:rsid w:val="00870FF0"/>
    <w:rsid w:val="00890658"/>
    <w:rsid w:val="00897AA3"/>
    <w:rsid w:val="008D0405"/>
    <w:rsid w:val="00902E6E"/>
    <w:rsid w:val="00931D42"/>
    <w:rsid w:val="00940CC0"/>
    <w:rsid w:val="009537CD"/>
    <w:rsid w:val="009617FF"/>
    <w:rsid w:val="00961C9A"/>
    <w:rsid w:val="009A1C76"/>
    <w:rsid w:val="009C1FDF"/>
    <w:rsid w:val="009D000A"/>
    <w:rsid w:val="009D6C69"/>
    <w:rsid w:val="009D7689"/>
    <w:rsid w:val="009E13B6"/>
    <w:rsid w:val="009E52A4"/>
    <w:rsid w:val="00A022C6"/>
    <w:rsid w:val="00A14E01"/>
    <w:rsid w:val="00A333E8"/>
    <w:rsid w:val="00A61C44"/>
    <w:rsid w:val="00A822DA"/>
    <w:rsid w:val="00A93A1E"/>
    <w:rsid w:val="00AB3E7B"/>
    <w:rsid w:val="00AD630F"/>
    <w:rsid w:val="00AF11C2"/>
    <w:rsid w:val="00AF19F0"/>
    <w:rsid w:val="00B06C81"/>
    <w:rsid w:val="00B313C9"/>
    <w:rsid w:val="00B36939"/>
    <w:rsid w:val="00B63EF4"/>
    <w:rsid w:val="00B64E16"/>
    <w:rsid w:val="00B65565"/>
    <w:rsid w:val="00B70325"/>
    <w:rsid w:val="00B8487E"/>
    <w:rsid w:val="00BB65DC"/>
    <w:rsid w:val="00BC01B3"/>
    <w:rsid w:val="00BC0488"/>
    <w:rsid w:val="00BC5437"/>
    <w:rsid w:val="00BD145E"/>
    <w:rsid w:val="00BD2348"/>
    <w:rsid w:val="00BE17A6"/>
    <w:rsid w:val="00BE1BC7"/>
    <w:rsid w:val="00BF52C4"/>
    <w:rsid w:val="00C23291"/>
    <w:rsid w:val="00C30E0A"/>
    <w:rsid w:val="00C533C6"/>
    <w:rsid w:val="00C5642A"/>
    <w:rsid w:val="00C566D1"/>
    <w:rsid w:val="00C64754"/>
    <w:rsid w:val="00C81BC9"/>
    <w:rsid w:val="00C84076"/>
    <w:rsid w:val="00C90EE9"/>
    <w:rsid w:val="00CA4BD7"/>
    <w:rsid w:val="00CA6AF4"/>
    <w:rsid w:val="00CB2E53"/>
    <w:rsid w:val="00CF6480"/>
    <w:rsid w:val="00D05B16"/>
    <w:rsid w:val="00D25F6F"/>
    <w:rsid w:val="00D32741"/>
    <w:rsid w:val="00D77ACD"/>
    <w:rsid w:val="00D87DFA"/>
    <w:rsid w:val="00D91BB0"/>
    <w:rsid w:val="00DB3205"/>
    <w:rsid w:val="00DB752E"/>
    <w:rsid w:val="00DC05AE"/>
    <w:rsid w:val="00E0090D"/>
    <w:rsid w:val="00E1597E"/>
    <w:rsid w:val="00E27F99"/>
    <w:rsid w:val="00E33091"/>
    <w:rsid w:val="00E360AA"/>
    <w:rsid w:val="00E61EF7"/>
    <w:rsid w:val="00E6405C"/>
    <w:rsid w:val="00E64080"/>
    <w:rsid w:val="00E74B08"/>
    <w:rsid w:val="00E80C9A"/>
    <w:rsid w:val="00E82CA5"/>
    <w:rsid w:val="00E82FB9"/>
    <w:rsid w:val="00EB3CFF"/>
    <w:rsid w:val="00F03DF3"/>
    <w:rsid w:val="00F2055E"/>
    <w:rsid w:val="00FC0563"/>
    <w:rsid w:val="00FD0A93"/>
    <w:rsid w:val="00FD51FA"/>
    <w:rsid w:val="00FF5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A336"/>
  <w15:docId w15:val="{CF032CF3-9811-4193-AAD5-C3284B6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1B3"/>
    <w:pPr>
      <w:spacing w:after="200" w:line="276"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1B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C01B3"/>
    <w:rPr>
      <w:rFonts w:ascii="Tahoma" w:eastAsia="Times New Roman" w:hAnsi="Tahoma" w:cs="Tahoma"/>
      <w:sz w:val="16"/>
      <w:szCs w:val="16"/>
      <w:lang w:val="ru-RU"/>
    </w:rPr>
  </w:style>
  <w:style w:type="paragraph" w:styleId="a5">
    <w:name w:val="header"/>
    <w:basedOn w:val="a"/>
    <w:link w:val="a6"/>
    <w:uiPriority w:val="99"/>
    <w:unhideWhenUsed/>
    <w:rsid w:val="00B6556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65565"/>
    <w:rPr>
      <w:rFonts w:ascii="Times New Roman" w:eastAsia="Times New Roman" w:hAnsi="Times New Roman" w:cs="Times New Roman"/>
      <w:lang w:val="ru-RU"/>
    </w:rPr>
  </w:style>
  <w:style w:type="paragraph" w:styleId="a7">
    <w:name w:val="footer"/>
    <w:basedOn w:val="a"/>
    <w:link w:val="a8"/>
    <w:uiPriority w:val="99"/>
    <w:unhideWhenUsed/>
    <w:rsid w:val="00B6556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65565"/>
    <w:rPr>
      <w:rFonts w:ascii="Times New Roman" w:eastAsia="Times New Roman" w:hAnsi="Times New Roman" w:cs="Times New Roman"/>
      <w:lang w:val="ru-RU"/>
    </w:rPr>
  </w:style>
  <w:style w:type="character" w:styleId="a9">
    <w:name w:val="Hyperlink"/>
    <w:basedOn w:val="a0"/>
    <w:uiPriority w:val="99"/>
    <w:semiHidden/>
    <w:unhideWhenUsed/>
    <w:rsid w:val="0012296B"/>
    <w:rPr>
      <w:color w:val="0563C1"/>
      <w:u w:val="single"/>
    </w:rPr>
  </w:style>
  <w:style w:type="character" w:styleId="aa">
    <w:name w:val="FollowedHyperlink"/>
    <w:basedOn w:val="a0"/>
    <w:uiPriority w:val="99"/>
    <w:semiHidden/>
    <w:unhideWhenUsed/>
    <w:rsid w:val="0012296B"/>
    <w:rPr>
      <w:color w:val="954F72"/>
      <w:u w:val="single"/>
    </w:rPr>
  </w:style>
  <w:style w:type="paragraph" w:customStyle="1" w:styleId="msonormal0">
    <w:name w:val="msonormal"/>
    <w:basedOn w:val="a"/>
    <w:rsid w:val="0012296B"/>
    <w:pPr>
      <w:spacing w:before="100" w:beforeAutospacing="1" w:after="100" w:afterAutospacing="1" w:line="240" w:lineRule="auto"/>
    </w:pPr>
    <w:rPr>
      <w:sz w:val="24"/>
      <w:szCs w:val="24"/>
      <w:lang w:val="uk-UA" w:eastAsia="uk-UA"/>
    </w:rPr>
  </w:style>
  <w:style w:type="paragraph" w:customStyle="1" w:styleId="xl63">
    <w:name w:val="xl63"/>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4">
    <w:name w:val="xl64"/>
    <w:basedOn w:val="a"/>
    <w:rsid w:val="0012296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5">
    <w:name w:val="xl65"/>
    <w:basedOn w:val="a"/>
    <w:rsid w:val="0012296B"/>
    <w:pPr>
      <w:pBdr>
        <w:top w:val="single" w:sz="8" w:space="0" w:color="auto"/>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6">
    <w:name w:val="xl66"/>
    <w:basedOn w:val="a"/>
    <w:rsid w:val="00122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67">
    <w:name w:val="xl67"/>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8">
    <w:name w:val="xl68"/>
    <w:basedOn w:val="a"/>
    <w:rsid w:val="001229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9">
    <w:name w:val="xl69"/>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0">
    <w:name w:val="xl7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1">
    <w:name w:val="xl71"/>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2">
    <w:name w:val="xl72"/>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3">
    <w:name w:val="xl73"/>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4">
    <w:name w:val="xl74"/>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5">
    <w:name w:val="xl75"/>
    <w:basedOn w:val="a"/>
    <w:rsid w:val="0012296B"/>
    <w:pPr>
      <w:pBdr>
        <w:lef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6">
    <w:name w:val="xl7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7">
    <w:name w:val="xl77"/>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8">
    <w:name w:val="xl7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9">
    <w:name w:val="xl7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80">
    <w:name w:val="xl8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1">
    <w:name w:val="xl81"/>
    <w:basedOn w:val="a"/>
    <w:rsid w:val="0012296B"/>
    <w:pPr>
      <w:pBdr>
        <w:left w:val="single" w:sz="4" w:space="0" w:color="auto"/>
      </w:pBdr>
      <w:spacing w:before="100" w:beforeAutospacing="1" w:after="100" w:afterAutospacing="1" w:line="240" w:lineRule="auto"/>
      <w:textAlignment w:val="top"/>
    </w:pPr>
    <w:rPr>
      <w:color w:val="000000"/>
      <w:sz w:val="24"/>
      <w:szCs w:val="24"/>
      <w:lang w:val="uk-UA" w:eastAsia="uk-UA"/>
    </w:rPr>
  </w:style>
  <w:style w:type="paragraph" w:customStyle="1" w:styleId="xl82">
    <w:name w:val="xl82"/>
    <w:basedOn w:val="a"/>
    <w:rsid w:val="0012296B"/>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83">
    <w:name w:val="xl83"/>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84">
    <w:name w:val="xl84"/>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85">
    <w:name w:val="xl85"/>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6">
    <w:name w:val="xl86"/>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7">
    <w:name w:val="xl87"/>
    <w:basedOn w:val="a"/>
    <w:rsid w:val="0012296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8">
    <w:name w:val="xl88"/>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9">
    <w:name w:val="xl8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0">
    <w:name w:val="xl90"/>
    <w:basedOn w:val="a"/>
    <w:rsid w:val="0012296B"/>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1">
    <w:name w:val="xl91"/>
    <w:basedOn w:val="a"/>
    <w:rsid w:val="0012296B"/>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92">
    <w:name w:val="xl92"/>
    <w:basedOn w:val="a"/>
    <w:rsid w:val="0012296B"/>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3">
    <w:name w:val="xl93"/>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4">
    <w:name w:val="xl94"/>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95">
    <w:name w:val="xl95"/>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6">
    <w:name w:val="xl9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7">
    <w:name w:val="xl97"/>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98">
    <w:name w:val="xl9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9">
    <w:name w:val="xl99"/>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00">
    <w:name w:val="xl100"/>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1">
    <w:name w:val="xl101"/>
    <w:basedOn w:val="a"/>
    <w:rsid w:val="0012296B"/>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2">
    <w:name w:val="xl102"/>
    <w:basedOn w:val="a"/>
    <w:rsid w:val="0012296B"/>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3">
    <w:name w:val="xl103"/>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4">
    <w:name w:val="xl104"/>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5">
    <w:name w:val="xl105"/>
    <w:basedOn w:val="a"/>
    <w:rsid w:val="0012296B"/>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06">
    <w:name w:val="xl106"/>
    <w:basedOn w:val="a"/>
    <w:rsid w:val="0012296B"/>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7">
    <w:name w:val="xl107"/>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8">
    <w:name w:val="xl108"/>
    <w:basedOn w:val="a"/>
    <w:rsid w:val="0012296B"/>
    <w:pPr>
      <w:shd w:val="clear" w:color="000000" w:fill="FFFFFF"/>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9">
    <w:name w:val="xl109"/>
    <w:basedOn w:val="a"/>
    <w:rsid w:val="0012296B"/>
    <w:pPr>
      <w:shd w:val="clear" w:color="000000" w:fill="FFFFFF"/>
      <w:spacing w:before="100" w:beforeAutospacing="1" w:after="100" w:afterAutospacing="1" w:line="240" w:lineRule="auto"/>
      <w:jc w:val="center"/>
      <w:textAlignment w:val="top"/>
    </w:pPr>
    <w:rPr>
      <w:b/>
      <w:bCs/>
      <w:color w:val="000000"/>
      <w:sz w:val="24"/>
      <w:szCs w:val="24"/>
      <w:lang w:val="uk-UA" w:eastAsia="uk-UA"/>
    </w:rPr>
  </w:style>
  <w:style w:type="paragraph" w:customStyle="1" w:styleId="xl110">
    <w:name w:val="xl110"/>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11">
    <w:name w:val="xl111"/>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2">
    <w:name w:val="xl112"/>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3">
    <w:name w:val="xl113"/>
    <w:basedOn w:val="a"/>
    <w:rsid w:val="00961C9A"/>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4">
    <w:name w:val="xl114"/>
    <w:basedOn w:val="a"/>
    <w:rsid w:val="00961C9A"/>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115">
    <w:name w:val="xl115"/>
    <w:basedOn w:val="a"/>
    <w:rsid w:val="00961C9A"/>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6">
    <w:name w:val="xl116"/>
    <w:basedOn w:val="a"/>
    <w:rsid w:val="00961C9A"/>
    <w:pPr>
      <w:pBdr>
        <w:left w:val="single" w:sz="4" w:space="0" w:color="auto"/>
        <w:right w:val="single" w:sz="8"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7">
    <w:name w:val="xl117"/>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8">
    <w:name w:val="xl118"/>
    <w:basedOn w:val="a"/>
    <w:rsid w:val="00961C9A"/>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119">
    <w:name w:val="xl119"/>
    <w:basedOn w:val="a"/>
    <w:rsid w:val="00961C9A"/>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0">
    <w:name w:val="xl120"/>
    <w:basedOn w:val="a"/>
    <w:rsid w:val="00961C9A"/>
    <w:pPr>
      <w:pBdr>
        <w:left w:val="single" w:sz="4"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21">
    <w:name w:val="xl121"/>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22">
    <w:name w:val="xl122"/>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3">
    <w:name w:val="xl123"/>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24">
    <w:name w:val="xl124"/>
    <w:basedOn w:val="a"/>
    <w:rsid w:val="00961C9A"/>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5">
    <w:name w:val="xl125"/>
    <w:basedOn w:val="a"/>
    <w:rsid w:val="00961C9A"/>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6">
    <w:name w:val="xl126"/>
    <w:basedOn w:val="a"/>
    <w:rsid w:val="00961C9A"/>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27">
    <w:name w:val="xl127"/>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28">
    <w:name w:val="xl128"/>
    <w:basedOn w:val="a"/>
    <w:rsid w:val="00961C9A"/>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9">
    <w:name w:val="xl129"/>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30">
    <w:name w:val="xl130"/>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31">
    <w:name w:val="xl131"/>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32">
    <w:name w:val="xl132"/>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33">
    <w:name w:val="xl133"/>
    <w:basedOn w:val="a"/>
    <w:rsid w:val="00961C9A"/>
    <w:pPr>
      <w:spacing w:before="100" w:beforeAutospacing="1" w:after="100" w:afterAutospacing="1" w:line="240" w:lineRule="auto"/>
      <w:textAlignment w:val="top"/>
    </w:pPr>
    <w:rPr>
      <w:b/>
      <w:bCs/>
      <w:color w:val="000000"/>
      <w:sz w:val="24"/>
      <w:szCs w:val="24"/>
      <w:lang w:val="uk-UA" w:eastAsia="uk-UA"/>
    </w:rPr>
  </w:style>
  <w:style w:type="paragraph" w:styleId="ab">
    <w:name w:val="List Paragraph"/>
    <w:basedOn w:val="a"/>
    <w:uiPriority w:val="34"/>
    <w:qFormat/>
    <w:rsid w:val="00CA6AF4"/>
    <w:pPr>
      <w:spacing w:after="160" w:line="259" w:lineRule="auto"/>
      <w:ind w:left="720"/>
      <w:contextualSpacing/>
    </w:pPr>
    <w:rPr>
      <w:rFonts w:asciiTheme="minorHAnsi" w:eastAsiaTheme="minorHAnsi" w:hAnsiTheme="minorHAnsi" w:cstheme="minorHAnsi"/>
      <w:lang w:val="uk-UA"/>
    </w:rPr>
  </w:style>
  <w:style w:type="paragraph" w:customStyle="1" w:styleId="xl134">
    <w:name w:val="xl134"/>
    <w:basedOn w:val="a"/>
    <w:rsid w:val="004B1107"/>
    <w:pPr>
      <w:pBdr>
        <w:left w:val="single" w:sz="4" w:space="0" w:color="auto"/>
        <w:right w:val="single" w:sz="8" w:space="0" w:color="auto"/>
      </w:pBdr>
      <w:shd w:val="clear" w:color="000000" w:fill="FFFFFF"/>
      <w:spacing w:before="100" w:beforeAutospacing="1" w:after="100" w:afterAutospacing="1" w:line="240" w:lineRule="auto"/>
      <w:jc w:val="right"/>
      <w:textAlignment w:val="top"/>
    </w:pPr>
    <w:rPr>
      <w:color w:val="000000"/>
      <w:sz w:val="24"/>
      <w:szCs w:val="24"/>
      <w:lang w:val="uk-UA" w:eastAsia="uk-UA"/>
    </w:rPr>
  </w:style>
  <w:style w:type="paragraph" w:customStyle="1" w:styleId="xl135">
    <w:name w:val="xl135"/>
    <w:basedOn w:val="a"/>
    <w:rsid w:val="004B1107"/>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4"/>
      <w:szCs w:val="24"/>
      <w:lang w:val="uk-UA" w:eastAsia="uk-UA"/>
    </w:rPr>
  </w:style>
  <w:style w:type="paragraph" w:customStyle="1" w:styleId="xl136">
    <w:name w:val="xl136"/>
    <w:basedOn w:val="a"/>
    <w:rsid w:val="004B1107"/>
    <w:pPr>
      <w:spacing w:before="100" w:beforeAutospacing="1" w:after="100" w:afterAutospacing="1" w:line="240" w:lineRule="auto"/>
      <w:textAlignment w:val="top"/>
    </w:pPr>
    <w:rPr>
      <w:color w:val="000000"/>
      <w:sz w:val="24"/>
      <w:szCs w:val="24"/>
      <w:lang w:val="uk-UA" w:eastAsia="uk-UA"/>
    </w:rPr>
  </w:style>
  <w:style w:type="paragraph" w:customStyle="1" w:styleId="xl137">
    <w:name w:val="xl137"/>
    <w:basedOn w:val="a"/>
    <w:rsid w:val="004B1107"/>
    <w:pPr>
      <w:pBdr>
        <w:bottom w:val="single" w:sz="8"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38">
    <w:name w:val="xl138"/>
    <w:basedOn w:val="a"/>
    <w:rsid w:val="004B1107"/>
    <w:pPr>
      <w:pBdr>
        <w:bottom w:val="single" w:sz="8"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39">
    <w:name w:val="xl139"/>
    <w:basedOn w:val="a"/>
    <w:rsid w:val="004B1107"/>
    <w:pPr>
      <w:spacing w:before="100" w:beforeAutospacing="1" w:after="100" w:afterAutospacing="1" w:line="240" w:lineRule="auto"/>
      <w:jc w:val="center"/>
      <w:textAlignment w:val="top"/>
    </w:pPr>
    <w:rPr>
      <w:color w:val="000000"/>
      <w:sz w:val="24"/>
      <w:szCs w:val="24"/>
      <w:lang w:val="uk-UA" w:eastAsia="uk-UA"/>
    </w:rPr>
  </w:style>
  <w:style w:type="paragraph" w:customStyle="1" w:styleId="xl140">
    <w:name w:val="xl140"/>
    <w:basedOn w:val="a"/>
    <w:rsid w:val="004B1107"/>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41">
    <w:name w:val="xl141"/>
    <w:basedOn w:val="a"/>
    <w:rsid w:val="004B1107"/>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42">
    <w:name w:val="xl142"/>
    <w:basedOn w:val="a"/>
    <w:rsid w:val="004B1107"/>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43">
    <w:name w:val="xl143"/>
    <w:basedOn w:val="a"/>
    <w:rsid w:val="004B1107"/>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4">
    <w:name w:val="xl144"/>
    <w:basedOn w:val="a"/>
    <w:rsid w:val="004B1107"/>
    <w:pPr>
      <w:spacing w:before="100" w:beforeAutospacing="1" w:after="100" w:afterAutospacing="1" w:line="240" w:lineRule="auto"/>
      <w:jc w:val="center"/>
      <w:textAlignment w:val="top"/>
    </w:pPr>
    <w:rPr>
      <w:color w:val="000000"/>
      <w:sz w:val="24"/>
      <w:szCs w:val="24"/>
      <w:lang w:val="uk-UA" w:eastAsia="uk-UA"/>
    </w:rPr>
  </w:style>
  <w:style w:type="paragraph" w:customStyle="1" w:styleId="xl145">
    <w:name w:val="xl145"/>
    <w:basedOn w:val="a"/>
    <w:rsid w:val="004B1107"/>
    <w:pPr>
      <w:shd w:val="clear" w:color="000000" w:fill="FFFFFF"/>
      <w:spacing w:before="100" w:beforeAutospacing="1" w:after="100" w:afterAutospacing="1" w:line="240" w:lineRule="auto"/>
      <w:textAlignment w:val="top"/>
    </w:pPr>
    <w:rPr>
      <w:color w:val="000000"/>
      <w:sz w:val="24"/>
      <w:szCs w:val="24"/>
      <w:lang w:val="uk-UA" w:eastAsia="uk-UA"/>
    </w:rPr>
  </w:style>
  <w:style w:type="paragraph" w:customStyle="1" w:styleId="xl146">
    <w:name w:val="xl146"/>
    <w:basedOn w:val="a"/>
    <w:rsid w:val="004B1107"/>
    <w:pPr>
      <w:spacing w:before="100" w:beforeAutospacing="1" w:after="100" w:afterAutospacing="1" w:line="240" w:lineRule="auto"/>
      <w:textAlignment w:val="top"/>
    </w:pPr>
    <w:rPr>
      <w:color w:val="000000"/>
      <w:sz w:val="24"/>
      <w:szCs w:val="24"/>
      <w:lang w:val="uk-UA" w:eastAsia="uk-UA"/>
    </w:rPr>
  </w:style>
  <w:style w:type="paragraph" w:customStyle="1" w:styleId="xl147">
    <w:name w:val="xl147"/>
    <w:basedOn w:val="a"/>
    <w:rsid w:val="004B1107"/>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8">
    <w:name w:val="xl148"/>
    <w:basedOn w:val="a"/>
    <w:rsid w:val="004B1107"/>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9">
    <w:name w:val="xl149"/>
    <w:basedOn w:val="a"/>
    <w:rsid w:val="004B1107"/>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50">
    <w:name w:val="xl150"/>
    <w:basedOn w:val="a"/>
    <w:rsid w:val="004B1107"/>
    <w:pPr>
      <w:spacing w:before="100" w:beforeAutospacing="1" w:after="100" w:afterAutospacing="1" w:line="240" w:lineRule="auto"/>
      <w:jc w:val="center"/>
      <w:textAlignment w:val="top"/>
    </w:pPr>
    <w:rPr>
      <w:color w:val="000000"/>
      <w:sz w:val="24"/>
      <w:szCs w:val="24"/>
      <w:u w:val="single"/>
      <w:lang w:val="uk-UA" w:eastAsia="uk-UA"/>
    </w:rPr>
  </w:style>
  <w:style w:type="paragraph" w:styleId="ac">
    <w:name w:val="No Spacing"/>
    <w:uiPriority w:val="1"/>
    <w:qFormat/>
    <w:rsid w:val="00870FF0"/>
    <w:pPr>
      <w:spacing w:after="0" w:line="240" w:lineRule="auto"/>
    </w:pPr>
    <w:rPr>
      <w:rFonts w:ascii="Calibri" w:eastAsia="Times New Roman" w:hAnsi="Calibri" w:cs="Calibri"/>
      <w:lang w:eastAsia="uk-UA"/>
    </w:rPr>
  </w:style>
  <w:style w:type="table" w:styleId="ad">
    <w:name w:val="Table Grid"/>
    <w:basedOn w:val="a1"/>
    <w:uiPriority w:val="59"/>
    <w:rsid w:val="00870FF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Знак Знак Знак"/>
    <w:basedOn w:val="a"/>
    <w:link w:val="HTML0"/>
    <w:qFormat/>
    <w:rsid w:val="0082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ий HTML Знак"/>
    <w:aliases w:val="Знак Знак,Знак Знак Знак Знак"/>
    <w:basedOn w:val="a0"/>
    <w:link w:val="HTML"/>
    <w:rsid w:val="00823D3D"/>
    <w:rPr>
      <w:rFonts w:ascii="Courier New" w:eastAsia="Courier New" w:hAnsi="Courier New" w:cs="Courier New"/>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621">
      <w:bodyDiv w:val="1"/>
      <w:marLeft w:val="0"/>
      <w:marRight w:val="0"/>
      <w:marTop w:val="0"/>
      <w:marBottom w:val="0"/>
      <w:divBdr>
        <w:top w:val="none" w:sz="0" w:space="0" w:color="auto"/>
        <w:left w:val="none" w:sz="0" w:space="0" w:color="auto"/>
        <w:bottom w:val="none" w:sz="0" w:space="0" w:color="auto"/>
        <w:right w:val="none" w:sz="0" w:space="0" w:color="auto"/>
      </w:divBdr>
    </w:div>
    <w:div w:id="54277704">
      <w:bodyDiv w:val="1"/>
      <w:marLeft w:val="0"/>
      <w:marRight w:val="0"/>
      <w:marTop w:val="0"/>
      <w:marBottom w:val="0"/>
      <w:divBdr>
        <w:top w:val="none" w:sz="0" w:space="0" w:color="auto"/>
        <w:left w:val="none" w:sz="0" w:space="0" w:color="auto"/>
        <w:bottom w:val="none" w:sz="0" w:space="0" w:color="auto"/>
        <w:right w:val="none" w:sz="0" w:space="0" w:color="auto"/>
      </w:divBdr>
    </w:div>
    <w:div w:id="119306796">
      <w:bodyDiv w:val="1"/>
      <w:marLeft w:val="0"/>
      <w:marRight w:val="0"/>
      <w:marTop w:val="0"/>
      <w:marBottom w:val="0"/>
      <w:divBdr>
        <w:top w:val="none" w:sz="0" w:space="0" w:color="auto"/>
        <w:left w:val="none" w:sz="0" w:space="0" w:color="auto"/>
        <w:bottom w:val="none" w:sz="0" w:space="0" w:color="auto"/>
        <w:right w:val="none" w:sz="0" w:space="0" w:color="auto"/>
      </w:divBdr>
    </w:div>
    <w:div w:id="219707646">
      <w:bodyDiv w:val="1"/>
      <w:marLeft w:val="0"/>
      <w:marRight w:val="0"/>
      <w:marTop w:val="0"/>
      <w:marBottom w:val="0"/>
      <w:divBdr>
        <w:top w:val="none" w:sz="0" w:space="0" w:color="auto"/>
        <w:left w:val="none" w:sz="0" w:space="0" w:color="auto"/>
        <w:bottom w:val="none" w:sz="0" w:space="0" w:color="auto"/>
        <w:right w:val="none" w:sz="0" w:space="0" w:color="auto"/>
      </w:divBdr>
    </w:div>
    <w:div w:id="249701042">
      <w:bodyDiv w:val="1"/>
      <w:marLeft w:val="0"/>
      <w:marRight w:val="0"/>
      <w:marTop w:val="0"/>
      <w:marBottom w:val="0"/>
      <w:divBdr>
        <w:top w:val="none" w:sz="0" w:space="0" w:color="auto"/>
        <w:left w:val="none" w:sz="0" w:space="0" w:color="auto"/>
        <w:bottom w:val="none" w:sz="0" w:space="0" w:color="auto"/>
        <w:right w:val="none" w:sz="0" w:space="0" w:color="auto"/>
      </w:divBdr>
    </w:div>
    <w:div w:id="260068131">
      <w:bodyDiv w:val="1"/>
      <w:marLeft w:val="0"/>
      <w:marRight w:val="0"/>
      <w:marTop w:val="0"/>
      <w:marBottom w:val="0"/>
      <w:divBdr>
        <w:top w:val="none" w:sz="0" w:space="0" w:color="auto"/>
        <w:left w:val="none" w:sz="0" w:space="0" w:color="auto"/>
        <w:bottom w:val="none" w:sz="0" w:space="0" w:color="auto"/>
        <w:right w:val="none" w:sz="0" w:space="0" w:color="auto"/>
      </w:divBdr>
    </w:div>
    <w:div w:id="280647684">
      <w:bodyDiv w:val="1"/>
      <w:marLeft w:val="0"/>
      <w:marRight w:val="0"/>
      <w:marTop w:val="0"/>
      <w:marBottom w:val="0"/>
      <w:divBdr>
        <w:top w:val="none" w:sz="0" w:space="0" w:color="auto"/>
        <w:left w:val="none" w:sz="0" w:space="0" w:color="auto"/>
        <w:bottom w:val="none" w:sz="0" w:space="0" w:color="auto"/>
        <w:right w:val="none" w:sz="0" w:space="0" w:color="auto"/>
      </w:divBdr>
    </w:div>
    <w:div w:id="302004820">
      <w:bodyDiv w:val="1"/>
      <w:marLeft w:val="0"/>
      <w:marRight w:val="0"/>
      <w:marTop w:val="0"/>
      <w:marBottom w:val="0"/>
      <w:divBdr>
        <w:top w:val="none" w:sz="0" w:space="0" w:color="auto"/>
        <w:left w:val="none" w:sz="0" w:space="0" w:color="auto"/>
        <w:bottom w:val="none" w:sz="0" w:space="0" w:color="auto"/>
        <w:right w:val="none" w:sz="0" w:space="0" w:color="auto"/>
      </w:divBdr>
    </w:div>
    <w:div w:id="338964949">
      <w:bodyDiv w:val="1"/>
      <w:marLeft w:val="0"/>
      <w:marRight w:val="0"/>
      <w:marTop w:val="0"/>
      <w:marBottom w:val="0"/>
      <w:divBdr>
        <w:top w:val="none" w:sz="0" w:space="0" w:color="auto"/>
        <w:left w:val="none" w:sz="0" w:space="0" w:color="auto"/>
        <w:bottom w:val="none" w:sz="0" w:space="0" w:color="auto"/>
        <w:right w:val="none" w:sz="0" w:space="0" w:color="auto"/>
      </w:divBdr>
    </w:div>
    <w:div w:id="377315492">
      <w:bodyDiv w:val="1"/>
      <w:marLeft w:val="0"/>
      <w:marRight w:val="0"/>
      <w:marTop w:val="0"/>
      <w:marBottom w:val="0"/>
      <w:divBdr>
        <w:top w:val="none" w:sz="0" w:space="0" w:color="auto"/>
        <w:left w:val="none" w:sz="0" w:space="0" w:color="auto"/>
        <w:bottom w:val="none" w:sz="0" w:space="0" w:color="auto"/>
        <w:right w:val="none" w:sz="0" w:space="0" w:color="auto"/>
      </w:divBdr>
    </w:div>
    <w:div w:id="479924962">
      <w:bodyDiv w:val="1"/>
      <w:marLeft w:val="0"/>
      <w:marRight w:val="0"/>
      <w:marTop w:val="0"/>
      <w:marBottom w:val="0"/>
      <w:divBdr>
        <w:top w:val="none" w:sz="0" w:space="0" w:color="auto"/>
        <w:left w:val="none" w:sz="0" w:space="0" w:color="auto"/>
        <w:bottom w:val="none" w:sz="0" w:space="0" w:color="auto"/>
        <w:right w:val="none" w:sz="0" w:space="0" w:color="auto"/>
      </w:divBdr>
    </w:div>
    <w:div w:id="544299292">
      <w:bodyDiv w:val="1"/>
      <w:marLeft w:val="0"/>
      <w:marRight w:val="0"/>
      <w:marTop w:val="0"/>
      <w:marBottom w:val="0"/>
      <w:divBdr>
        <w:top w:val="none" w:sz="0" w:space="0" w:color="auto"/>
        <w:left w:val="none" w:sz="0" w:space="0" w:color="auto"/>
        <w:bottom w:val="none" w:sz="0" w:space="0" w:color="auto"/>
        <w:right w:val="none" w:sz="0" w:space="0" w:color="auto"/>
      </w:divBdr>
    </w:div>
    <w:div w:id="591935877">
      <w:bodyDiv w:val="1"/>
      <w:marLeft w:val="0"/>
      <w:marRight w:val="0"/>
      <w:marTop w:val="0"/>
      <w:marBottom w:val="0"/>
      <w:divBdr>
        <w:top w:val="none" w:sz="0" w:space="0" w:color="auto"/>
        <w:left w:val="none" w:sz="0" w:space="0" w:color="auto"/>
        <w:bottom w:val="none" w:sz="0" w:space="0" w:color="auto"/>
        <w:right w:val="none" w:sz="0" w:space="0" w:color="auto"/>
      </w:divBdr>
    </w:div>
    <w:div w:id="595789380">
      <w:bodyDiv w:val="1"/>
      <w:marLeft w:val="0"/>
      <w:marRight w:val="0"/>
      <w:marTop w:val="0"/>
      <w:marBottom w:val="0"/>
      <w:divBdr>
        <w:top w:val="none" w:sz="0" w:space="0" w:color="auto"/>
        <w:left w:val="none" w:sz="0" w:space="0" w:color="auto"/>
        <w:bottom w:val="none" w:sz="0" w:space="0" w:color="auto"/>
        <w:right w:val="none" w:sz="0" w:space="0" w:color="auto"/>
      </w:divBdr>
    </w:div>
    <w:div w:id="641156349">
      <w:bodyDiv w:val="1"/>
      <w:marLeft w:val="0"/>
      <w:marRight w:val="0"/>
      <w:marTop w:val="0"/>
      <w:marBottom w:val="0"/>
      <w:divBdr>
        <w:top w:val="none" w:sz="0" w:space="0" w:color="auto"/>
        <w:left w:val="none" w:sz="0" w:space="0" w:color="auto"/>
        <w:bottom w:val="none" w:sz="0" w:space="0" w:color="auto"/>
        <w:right w:val="none" w:sz="0" w:space="0" w:color="auto"/>
      </w:divBdr>
    </w:div>
    <w:div w:id="661393941">
      <w:bodyDiv w:val="1"/>
      <w:marLeft w:val="0"/>
      <w:marRight w:val="0"/>
      <w:marTop w:val="0"/>
      <w:marBottom w:val="0"/>
      <w:divBdr>
        <w:top w:val="none" w:sz="0" w:space="0" w:color="auto"/>
        <w:left w:val="none" w:sz="0" w:space="0" w:color="auto"/>
        <w:bottom w:val="none" w:sz="0" w:space="0" w:color="auto"/>
        <w:right w:val="none" w:sz="0" w:space="0" w:color="auto"/>
      </w:divBdr>
    </w:div>
    <w:div w:id="721321972">
      <w:bodyDiv w:val="1"/>
      <w:marLeft w:val="0"/>
      <w:marRight w:val="0"/>
      <w:marTop w:val="0"/>
      <w:marBottom w:val="0"/>
      <w:divBdr>
        <w:top w:val="none" w:sz="0" w:space="0" w:color="auto"/>
        <w:left w:val="none" w:sz="0" w:space="0" w:color="auto"/>
        <w:bottom w:val="none" w:sz="0" w:space="0" w:color="auto"/>
        <w:right w:val="none" w:sz="0" w:space="0" w:color="auto"/>
      </w:divBdr>
    </w:div>
    <w:div w:id="750394170">
      <w:bodyDiv w:val="1"/>
      <w:marLeft w:val="0"/>
      <w:marRight w:val="0"/>
      <w:marTop w:val="0"/>
      <w:marBottom w:val="0"/>
      <w:divBdr>
        <w:top w:val="none" w:sz="0" w:space="0" w:color="auto"/>
        <w:left w:val="none" w:sz="0" w:space="0" w:color="auto"/>
        <w:bottom w:val="none" w:sz="0" w:space="0" w:color="auto"/>
        <w:right w:val="none" w:sz="0" w:space="0" w:color="auto"/>
      </w:divBdr>
    </w:div>
    <w:div w:id="775753923">
      <w:bodyDiv w:val="1"/>
      <w:marLeft w:val="0"/>
      <w:marRight w:val="0"/>
      <w:marTop w:val="0"/>
      <w:marBottom w:val="0"/>
      <w:divBdr>
        <w:top w:val="none" w:sz="0" w:space="0" w:color="auto"/>
        <w:left w:val="none" w:sz="0" w:space="0" w:color="auto"/>
        <w:bottom w:val="none" w:sz="0" w:space="0" w:color="auto"/>
        <w:right w:val="none" w:sz="0" w:space="0" w:color="auto"/>
      </w:divBdr>
    </w:div>
    <w:div w:id="795682848">
      <w:bodyDiv w:val="1"/>
      <w:marLeft w:val="0"/>
      <w:marRight w:val="0"/>
      <w:marTop w:val="0"/>
      <w:marBottom w:val="0"/>
      <w:divBdr>
        <w:top w:val="none" w:sz="0" w:space="0" w:color="auto"/>
        <w:left w:val="none" w:sz="0" w:space="0" w:color="auto"/>
        <w:bottom w:val="none" w:sz="0" w:space="0" w:color="auto"/>
        <w:right w:val="none" w:sz="0" w:space="0" w:color="auto"/>
      </w:divBdr>
    </w:div>
    <w:div w:id="838276263">
      <w:bodyDiv w:val="1"/>
      <w:marLeft w:val="0"/>
      <w:marRight w:val="0"/>
      <w:marTop w:val="0"/>
      <w:marBottom w:val="0"/>
      <w:divBdr>
        <w:top w:val="none" w:sz="0" w:space="0" w:color="auto"/>
        <w:left w:val="none" w:sz="0" w:space="0" w:color="auto"/>
        <w:bottom w:val="none" w:sz="0" w:space="0" w:color="auto"/>
        <w:right w:val="none" w:sz="0" w:space="0" w:color="auto"/>
      </w:divBdr>
    </w:div>
    <w:div w:id="850410812">
      <w:bodyDiv w:val="1"/>
      <w:marLeft w:val="0"/>
      <w:marRight w:val="0"/>
      <w:marTop w:val="0"/>
      <w:marBottom w:val="0"/>
      <w:divBdr>
        <w:top w:val="none" w:sz="0" w:space="0" w:color="auto"/>
        <w:left w:val="none" w:sz="0" w:space="0" w:color="auto"/>
        <w:bottom w:val="none" w:sz="0" w:space="0" w:color="auto"/>
        <w:right w:val="none" w:sz="0" w:space="0" w:color="auto"/>
      </w:divBdr>
    </w:div>
    <w:div w:id="867570171">
      <w:bodyDiv w:val="1"/>
      <w:marLeft w:val="0"/>
      <w:marRight w:val="0"/>
      <w:marTop w:val="0"/>
      <w:marBottom w:val="0"/>
      <w:divBdr>
        <w:top w:val="none" w:sz="0" w:space="0" w:color="auto"/>
        <w:left w:val="none" w:sz="0" w:space="0" w:color="auto"/>
        <w:bottom w:val="none" w:sz="0" w:space="0" w:color="auto"/>
        <w:right w:val="none" w:sz="0" w:space="0" w:color="auto"/>
      </w:divBdr>
    </w:div>
    <w:div w:id="897663396">
      <w:bodyDiv w:val="1"/>
      <w:marLeft w:val="0"/>
      <w:marRight w:val="0"/>
      <w:marTop w:val="0"/>
      <w:marBottom w:val="0"/>
      <w:divBdr>
        <w:top w:val="none" w:sz="0" w:space="0" w:color="auto"/>
        <w:left w:val="none" w:sz="0" w:space="0" w:color="auto"/>
        <w:bottom w:val="none" w:sz="0" w:space="0" w:color="auto"/>
        <w:right w:val="none" w:sz="0" w:space="0" w:color="auto"/>
      </w:divBdr>
    </w:div>
    <w:div w:id="947658742">
      <w:bodyDiv w:val="1"/>
      <w:marLeft w:val="0"/>
      <w:marRight w:val="0"/>
      <w:marTop w:val="0"/>
      <w:marBottom w:val="0"/>
      <w:divBdr>
        <w:top w:val="none" w:sz="0" w:space="0" w:color="auto"/>
        <w:left w:val="none" w:sz="0" w:space="0" w:color="auto"/>
        <w:bottom w:val="none" w:sz="0" w:space="0" w:color="auto"/>
        <w:right w:val="none" w:sz="0" w:space="0" w:color="auto"/>
      </w:divBdr>
    </w:div>
    <w:div w:id="991062801">
      <w:bodyDiv w:val="1"/>
      <w:marLeft w:val="0"/>
      <w:marRight w:val="0"/>
      <w:marTop w:val="0"/>
      <w:marBottom w:val="0"/>
      <w:divBdr>
        <w:top w:val="none" w:sz="0" w:space="0" w:color="auto"/>
        <w:left w:val="none" w:sz="0" w:space="0" w:color="auto"/>
        <w:bottom w:val="none" w:sz="0" w:space="0" w:color="auto"/>
        <w:right w:val="none" w:sz="0" w:space="0" w:color="auto"/>
      </w:divBdr>
    </w:div>
    <w:div w:id="1118449876">
      <w:bodyDiv w:val="1"/>
      <w:marLeft w:val="0"/>
      <w:marRight w:val="0"/>
      <w:marTop w:val="0"/>
      <w:marBottom w:val="0"/>
      <w:divBdr>
        <w:top w:val="none" w:sz="0" w:space="0" w:color="auto"/>
        <w:left w:val="none" w:sz="0" w:space="0" w:color="auto"/>
        <w:bottom w:val="none" w:sz="0" w:space="0" w:color="auto"/>
        <w:right w:val="none" w:sz="0" w:space="0" w:color="auto"/>
      </w:divBdr>
    </w:div>
    <w:div w:id="1118841008">
      <w:bodyDiv w:val="1"/>
      <w:marLeft w:val="0"/>
      <w:marRight w:val="0"/>
      <w:marTop w:val="0"/>
      <w:marBottom w:val="0"/>
      <w:divBdr>
        <w:top w:val="none" w:sz="0" w:space="0" w:color="auto"/>
        <w:left w:val="none" w:sz="0" w:space="0" w:color="auto"/>
        <w:bottom w:val="none" w:sz="0" w:space="0" w:color="auto"/>
        <w:right w:val="none" w:sz="0" w:space="0" w:color="auto"/>
      </w:divBdr>
    </w:div>
    <w:div w:id="1137651155">
      <w:bodyDiv w:val="1"/>
      <w:marLeft w:val="0"/>
      <w:marRight w:val="0"/>
      <w:marTop w:val="0"/>
      <w:marBottom w:val="0"/>
      <w:divBdr>
        <w:top w:val="none" w:sz="0" w:space="0" w:color="auto"/>
        <w:left w:val="none" w:sz="0" w:space="0" w:color="auto"/>
        <w:bottom w:val="none" w:sz="0" w:space="0" w:color="auto"/>
        <w:right w:val="none" w:sz="0" w:space="0" w:color="auto"/>
      </w:divBdr>
    </w:div>
    <w:div w:id="1214806553">
      <w:bodyDiv w:val="1"/>
      <w:marLeft w:val="0"/>
      <w:marRight w:val="0"/>
      <w:marTop w:val="0"/>
      <w:marBottom w:val="0"/>
      <w:divBdr>
        <w:top w:val="none" w:sz="0" w:space="0" w:color="auto"/>
        <w:left w:val="none" w:sz="0" w:space="0" w:color="auto"/>
        <w:bottom w:val="none" w:sz="0" w:space="0" w:color="auto"/>
        <w:right w:val="none" w:sz="0" w:space="0" w:color="auto"/>
      </w:divBdr>
    </w:div>
    <w:div w:id="1217743623">
      <w:bodyDiv w:val="1"/>
      <w:marLeft w:val="0"/>
      <w:marRight w:val="0"/>
      <w:marTop w:val="0"/>
      <w:marBottom w:val="0"/>
      <w:divBdr>
        <w:top w:val="none" w:sz="0" w:space="0" w:color="auto"/>
        <w:left w:val="none" w:sz="0" w:space="0" w:color="auto"/>
        <w:bottom w:val="none" w:sz="0" w:space="0" w:color="auto"/>
        <w:right w:val="none" w:sz="0" w:space="0" w:color="auto"/>
      </w:divBdr>
    </w:div>
    <w:div w:id="1262421936">
      <w:bodyDiv w:val="1"/>
      <w:marLeft w:val="0"/>
      <w:marRight w:val="0"/>
      <w:marTop w:val="0"/>
      <w:marBottom w:val="0"/>
      <w:divBdr>
        <w:top w:val="none" w:sz="0" w:space="0" w:color="auto"/>
        <w:left w:val="none" w:sz="0" w:space="0" w:color="auto"/>
        <w:bottom w:val="none" w:sz="0" w:space="0" w:color="auto"/>
        <w:right w:val="none" w:sz="0" w:space="0" w:color="auto"/>
      </w:divBdr>
    </w:div>
    <w:div w:id="1276214965">
      <w:bodyDiv w:val="1"/>
      <w:marLeft w:val="0"/>
      <w:marRight w:val="0"/>
      <w:marTop w:val="0"/>
      <w:marBottom w:val="0"/>
      <w:divBdr>
        <w:top w:val="none" w:sz="0" w:space="0" w:color="auto"/>
        <w:left w:val="none" w:sz="0" w:space="0" w:color="auto"/>
        <w:bottom w:val="none" w:sz="0" w:space="0" w:color="auto"/>
        <w:right w:val="none" w:sz="0" w:space="0" w:color="auto"/>
      </w:divBdr>
    </w:div>
    <w:div w:id="1513450304">
      <w:bodyDiv w:val="1"/>
      <w:marLeft w:val="0"/>
      <w:marRight w:val="0"/>
      <w:marTop w:val="0"/>
      <w:marBottom w:val="0"/>
      <w:divBdr>
        <w:top w:val="none" w:sz="0" w:space="0" w:color="auto"/>
        <w:left w:val="none" w:sz="0" w:space="0" w:color="auto"/>
        <w:bottom w:val="none" w:sz="0" w:space="0" w:color="auto"/>
        <w:right w:val="none" w:sz="0" w:space="0" w:color="auto"/>
      </w:divBdr>
    </w:div>
    <w:div w:id="1514109787">
      <w:bodyDiv w:val="1"/>
      <w:marLeft w:val="0"/>
      <w:marRight w:val="0"/>
      <w:marTop w:val="0"/>
      <w:marBottom w:val="0"/>
      <w:divBdr>
        <w:top w:val="none" w:sz="0" w:space="0" w:color="auto"/>
        <w:left w:val="none" w:sz="0" w:space="0" w:color="auto"/>
        <w:bottom w:val="none" w:sz="0" w:space="0" w:color="auto"/>
        <w:right w:val="none" w:sz="0" w:space="0" w:color="auto"/>
      </w:divBdr>
    </w:div>
    <w:div w:id="1531913352">
      <w:bodyDiv w:val="1"/>
      <w:marLeft w:val="0"/>
      <w:marRight w:val="0"/>
      <w:marTop w:val="0"/>
      <w:marBottom w:val="0"/>
      <w:divBdr>
        <w:top w:val="none" w:sz="0" w:space="0" w:color="auto"/>
        <w:left w:val="none" w:sz="0" w:space="0" w:color="auto"/>
        <w:bottom w:val="none" w:sz="0" w:space="0" w:color="auto"/>
        <w:right w:val="none" w:sz="0" w:space="0" w:color="auto"/>
      </w:divBdr>
    </w:div>
    <w:div w:id="1716738543">
      <w:bodyDiv w:val="1"/>
      <w:marLeft w:val="0"/>
      <w:marRight w:val="0"/>
      <w:marTop w:val="0"/>
      <w:marBottom w:val="0"/>
      <w:divBdr>
        <w:top w:val="none" w:sz="0" w:space="0" w:color="auto"/>
        <w:left w:val="none" w:sz="0" w:space="0" w:color="auto"/>
        <w:bottom w:val="none" w:sz="0" w:space="0" w:color="auto"/>
        <w:right w:val="none" w:sz="0" w:space="0" w:color="auto"/>
      </w:divBdr>
    </w:div>
    <w:div w:id="1886795569">
      <w:bodyDiv w:val="1"/>
      <w:marLeft w:val="0"/>
      <w:marRight w:val="0"/>
      <w:marTop w:val="0"/>
      <w:marBottom w:val="0"/>
      <w:divBdr>
        <w:top w:val="none" w:sz="0" w:space="0" w:color="auto"/>
        <w:left w:val="none" w:sz="0" w:space="0" w:color="auto"/>
        <w:bottom w:val="none" w:sz="0" w:space="0" w:color="auto"/>
        <w:right w:val="none" w:sz="0" w:space="0" w:color="auto"/>
      </w:divBdr>
    </w:div>
    <w:div w:id="1947883346">
      <w:bodyDiv w:val="1"/>
      <w:marLeft w:val="0"/>
      <w:marRight w:val="0"/>
      <w:marTop w:val="0"/>
      <w:marBottom w:val="0"/>
      <w:divBdr>
        <w:top w:val="none" w:sz="0" w:space="0" w:color="auto"/>
        <w:left w:val="none" w:sz="0" w:space="0" w:color="auto"/>
        <w:bottom w:val="none" w:sz="0" w:space="0" w:color="auto"/>
        <w:right w:val="none" w:sz="0" w:space="0" w:color="auto"/>
      </w:divBdr>
    </w:div>
    <w:div w:id="2013021398">
      <w:bodyDiv w:val="1"/>
      <w:marLeft w:val="0"/>
      <w:marRight w:val="0"/>
      <w:marTop w:val="0"/>
      <w:marBottom w:val="0"/>
      <w:divBdr>
        <w:top w:val="none" w:sz="0" w:space="0" w:color="auto"/>
        <w:left w:val="none" w:sz="0" w:space="0" w:color="auto"/>
        <w:bottom w:val="none" w:sz="0" w:space="0" w:color="auto"/>
        <w:right w:val="none" w:sz="0" w:space="0" w:color="auto"/>
      </w:divBdr>
    </w:div>
    <w:div w:id="2023631359">
      <w:bodyDiv w:val="1"/>
      <w:marLeft w:val="0"/>
      <w:marRight w:val="0"/>
      <w:marTop w:val="0"/>
      <w:marBottom w:val="0"/>
      <w:divBdr>
        <w:top w:val="none" w:sz="0" w:space="0" w:color="auto"/>
        <w:left w:val="none" w:sz="0" w:space="0" w:color="auto"/>
        <w:bottom w:val="none" w:sz="0" w:space="0" w:color="auto"/>
        <w:right w:val="none" w:sz="0" w:space="0" w:color="auto"/>
      </w:divBdr>
    </w:div>
    <w:div w:id="20781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6703</Words>
  <Characters>3822</Characters>
  <Application>Microsoft Office Word</Application>
  <DocSecurity>0</DocSecurity>
  <Lines>31</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cp:lastModifiedBy>
  <cp:revision>17</cp:revision>
  <dcterms:created xsi:type="dcterms:W3CDTF">2023-11-02T12:31:00Z</dcterms:created>
  <dcterms:modified xsi:type="dcterms:W3CDTF">2024-04-26T11:09:00Z</dcterms:modified>
</cp:coreProperties>
</file>