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0F" w:rsidRPr="000A12BB" w:rsidRDefault="001A060F" w:rsidP="001A060F">
      <w:pPr>
        <w:spacing w:after="0"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B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E1305">
        <w:rPr>
          <w:rFonts w:ascii="Times New Roman" w:eastAsia="Times New Roman" w:hAnsi="Times New Roman" w:cs="Times New Roman"/>
          <w:b/>
          <w:sz w:val="24"/>
          <w:szCs w:val="24"/>
        </w:rPr>
        <w:t>одаток</w:t>
      </w:r>
      <w:r w:rsidRPr="000A12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209D" w:rsidRPr="000A12B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A060F" w:rsidRPr="000A12BB" w:rsidRDefault="001A060F" w:rsidP="001A060F">
      <w:pPr>
        <w:widowControl w:val="0"/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AF6B6B" w:rsidRPr="000A12BB" w:rsidRDefault="00AF6B6B" w:rsidP="00AF6B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BB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:rsidR="00AF6B6B" w:rsidRPr="000A12BB" w:rsidRDefault="00AF6B6B" w:rsidP="00AF6B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F6B6B" w:rsidRPr="000A12BB" w:rsidRDefault="00AF6B6B" w:rsidP="00AF6B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BB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AF6B6B" w:rsidRPr="000A12BB" w:rsidRDefault="00AF6B6B" w:rsidP="00AF6B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BB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1A060F" w:rsidRPr="000A12BB" w:rsidRDefault="001A060F" w:rsidP="001A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8A5" w:rsidRPr="000A12BB" w:rsidRDefault="000A28A5" w:rsidP="001A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B5D" w:rsidRPr="000A12BB" w:rsidRDefault="00E17B5D" w:rsidP="00E1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1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Примітка</w:t>
      </w:r>
      <w:r w:rsidRPr="000A1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:</w:t>
      </w:r>
      <w:r w:rsidRPr="000A12B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у разі, коли в описі предмета закупівлі містяться посилання на конкретну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еквівалент».</w:t>
      </w:r>
    </w:p>
    <w:p w:rsidR="00E17B5D" w:rsidRPr="000A12BB" w:rsidRDefault="00E17B5D" w:rsidP="00E17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8A5" w:rsidRPr="000A12BB" w:rsidRDefault="000A28A5" w:rsidP="000A28A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A12BB">
        <w:rPr>
          <w:rFonts w:ascii="Times New Roman" w:hAnsi="Times New Roman" w:cs="Times New Roman"/>
          <w:bCs/>
          <w:i/>
          <w:sz w:val="24"/>
          <w:szCs w:val="24"/>
        </w:rPr>
        <w:t>Таблиця 1</w:t>
      </w:r>
    </w:p>
    <w:p w:rsidR="00204267" w:rsidRPr="000A12BB" w:rsidRDefault="00F7190F" w:rsidP="000A28A5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  <w:r w:rsidRPr="000A12BB">
        <w:rPr>
          <w:rFonts w:ascii="Times New Roman" w:eastAsia="Times New Roman" w:hAnsi="Times New Roman" w:cs="Times New Roman"/>
          <w:b/>
          <w:sz w:val="24"/>
          <w:szCs w:val="24"/>
        </w:rPr>
        <w:t>Лабораторні реактиви</w:t>
      </w:r>
      <w:r w:rsidR="00204267" w:rsidRPr="000A12BB">
        <w:rPr>
          <w:rFonts w:ascii="Times New Roman" w:eastAsia="Times New Roman" w:hAnsi="Times New Roman" w:cs="Times New Roman"/>
          <w:b/>
          <w:sz w:val="24"/>
          <w:szCs w:val="24"/>
        </w:rPr>
        <w:t xml:space="preserve"> (Код ДК 021:2015:</w:t>
      </w:r>
      <w:r w:rsidRPr="000A12BB">
        <w:rPr>
          <w:sz w:val="24"/>
          <w:szCs w:val="24"/>
        </w:rPr>
        <w:t xml:space="preserve"> </w:t>
      </w:r>
      <w:r w:rsidRPr="000A12BB">
        <w:rPr>
          <w:rFonts w:ascii="Times New Roman" w:eastAsia="Times New Roman" w:hAnsi="Times New Roman" w:cs="Times New Roman"/>
          <w:b/>
          <w:sz w:val="24"/>
          <w:szCs w:val="24"/>
        </w:rPr>
        <w:t xml:space="preserve">33690000-3 Лікарські засоби різні </w:t>
      </w:r>
      <w:r w:rsidR="001A6093" w:rsidRPr="000A12B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9208D" w:rsidRPr="000A12BB" w:rsidRDefault="0059208D" w:rsidP="00204267">
      <w:pPr>
        <w:ind w:firstLine="43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773"/>
        <w:gridCol w:w="1701"/>
        <w:gridCol w:w="4678"/>
        <w:gridCol w:w="992"/>
        <w:gridCol w:w="920"/>
      </w:tblGrid>
      <w:tr w:rsidR="0034209D" w:rsidRPr="000A12BB" w:rsidTr="001909D7">
        <w:trPr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НК 024:2023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9D" w:rsidRPr="000A12BB" w:rsidRDefault="002C1DA3" w:rsidP="002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Медико-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="0034209D"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имоги</w:t>
            </w:r>
            <w:proofErr w:type="spellEnd"/>
            <w:r w:rsidR="0034209D"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4209D"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до предмету</w:t>
            </w:r>
            <w:proofErr w:type="gramEnd"/>
            <w:r w:rsidR="0034209D"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4209D"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Одиниці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34209D" w:rsidRPr="000A12BB" w:rsidTr="001909D7">
        <w:trPr>
          <w:trHeight w:val="19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Гама-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Глютаміл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Трансфераза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кін.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(Гама-ГТ-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кін.СпЛ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53030 - Гама-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глутамілтрансфераза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(ГГТ)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реагент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Вимірювання γ-ГТ активно застосовують при діагностиці та лікуванні таких захворювань як застій жовчі, цироз або пухлини печінки                                                                                                                                                                                                  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Буфер: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трис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8.6 - 100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гліцилгліцин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Реагент 2. Субстрат: L-γ-глутаміл-3-карбоксі-4-нітроанілід - 3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3 - 250 U/l (Од/л).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 від лінійності не перевищує 5 %. Якщо отримані результати були більше, ніж межі  лінійності, розведіть зразки 1:1 (в два рази)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 g/l (г/л) та помножте результат на два.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Чутливість не менш 3 U/l (Од/л).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5%.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паков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209D" w:rsidRPr="000A12BB" w:rsidTr="001909D7">
        <w:trPr>
          <w:trHeight w:val="11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Кальцій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45789-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Кальцій (Ca2 +) IVD, набір,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Вимірювання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вмісту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кальцію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пробі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ґрунтується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утворенні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кольорового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комплексу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кальцію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о-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крезолфталеїном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лужному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середовищі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Інтенсивність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кольору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пропорційна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концентрації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кальцію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зразку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Склад набору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Реагент 1. Буфер: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етаноламін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- 500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 Реагент 2. Хромоген: о-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крезолфталеїн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0.62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/л); 8-гідрохінолін - 69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Стандарт.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розчин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кальцію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2.5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Інструкція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5. Паспорт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сертифікат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Аналітичні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характеристики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вимірювального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діапазону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0.125 - 4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Відхилення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перевищує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4%.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отримані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результати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межі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розведіть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зразки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1:1 (в два рази)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9 g/l (г/л) та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помножте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результат на два.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Чутливість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0.125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варіації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визначень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більш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4%.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Моноклональний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реагент анти- А для визначення груп крові людини за системою АВО (1х10мл)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52532 - Анти-A групове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типування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еритроцитів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антитіла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анти-А для визначення груп крові людини за системою АВ0 призначений для визначення груп крові людини шляхом виявлення антигену А еритроцитів людини за допомогою реакції прямої гемаглютинації.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Реагенти строго специфічні.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анти-А містить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антитіла анти-А класу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M в титрі ≥ 1:32,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анти-А не повинен давати аглютинації з еритроцитами груп В(III) і 0(I).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анти-А виявляє А1 і А2 антигени еритроцитів. Аглютинація еритроцитів з більш слабкими варіантами антигену А настає пізніше, ніж з еритроцитами А1 і А2.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Гемаглютинуюча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активність на площині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реагенту анти-А - не пізніше 10 s (с).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Відтворюваність результатів складає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Кришка (колір) - синій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Етикетка (колір) - блакитна смужка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Реагент (колір) - прозора або з незначною опалесценцією рідина різних відтінків блакитного кольору                                                                                                                                                                                                                               Термін зберігання повинен становити не менше 24 місяців з дня виготовлення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Моноклональний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реагент анти -В для визначення груп крові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людини за системою АВО (1х10мл)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52538 - Анти-B групове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типування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еритроцитів IVD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антитіла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анти-В для визначення груп крові людини за системою АВ0 призначений для визначення груп крові людини шляхом виявлення антигену В еритроцитів людини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 допомогою реакції прямої гемаглютинації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Реагенти строго специфічні.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анти-В містить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антитіла анти-В класу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M в титрі ≥ 1:32,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анти-В не повинен давати аглютинації з еритроцитами груп А(II) і 0(I).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Гемаглютинуюча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активність на площині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реагенту анти-В - не пізніше 10 s (с).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Відтворюваність результатів складає 100%.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Кришка (колір) - жовтий                                                                                                                                                                                             Етикетка (колір) - жовта смужка                                                                                                                                          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Реагент (колір) - прозора або з незначною опалесценцією рідина різних відтінків жовтого кольору                                                                                                                                                                                                                             Термін зберігання повинен становити не менше 24 місяців з дня виготовлення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Моноклональний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реагент анти –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Супер для визначення груп крові людини за системою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Rhesus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(1х10мл)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52647 - Анти-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Rh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(D) групове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типування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еритроцитів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антитіла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анти-D Супер для визначення груп крові людини за системою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Rhesus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застосовується  для встановлення резус належності у осіб будь-якої групової приналежності за системою АВ0.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Аналітичні характеристики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Реагент строго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специфічен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1.Моноклональний реагент анти-D Супер містить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антитіла анти-D класу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в титрі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≥ 1:32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Гемаглютинуюча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активність на площині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реагенту анти- D Супер - не пізніше 60 s (с)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анти-D Супер має високу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гемаглютинуючу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активність і надійно виявляє відповідний антиген на еритроцитах як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-, так і гетерозиготних фенотипів (в прямій реакції на площині).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Моноклональний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 анти-D Супер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специфічен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не дає перехресних реакцій з невідповідними антигенами.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Для отримання надійних результатів необхідно дотримання інструкції по призначенню набору.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Відтворюваність результатів складає 100%.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Кришка (колір) - зелений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Етикетка (колір) - зелена смужка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Реагент (колір) - прозора або з незначною опалесценцією безбарвна або жовтувата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рідина                                                                                                                                                                                                                                                Термін зберігання повинен становити не менше 24 місяців з дня виготовлення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Аланінамінотрансфераза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-кін.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(АЛТ-кін.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52923 -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Аланінамінотрансфераза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(ALT)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Визначення  активності АЛТ вважається більш специфічним  для діагностики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хвороб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печінки.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Визначення  АЛТ в поєднанні з  визначенням AСТ  використовують для діагностики інфаркту міокарда.                                                                                                                                                                                                             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Буфер: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трис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7.8 - 100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(ммоль/л),  ЛДГ - 1200 U/l (Од/л),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L-аланін – 500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Реагент 2. Субстрат: NADH – 0.18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(ммоль/л),  α-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кетоглуторат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 Лінійність вимірювального діапазону: 4 - 260 U/l (Од/л).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 від лінійності не перевищує 7 %. Якщо отримані результати були більше, ніж межі лінійності, розведіть зразки 1:9 (в десять разів)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g/l (г/л) та помножте результат на 10.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Чутливість не менш 4 U/l (Од/л).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7%.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34209D" w:rsidRPr="000A12BB" w:rsidTr="001909D7">
        <w:trPr>
          <w:trHeight w:val="97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Аспартатамінотрансфераза-кін.СпЛ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(АСТ- кін.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52954 - Загальна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аспартатамінотрансфераза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(AST)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Підвищений рівень АСТ в сироватці крові не є специфічним показником захворювання печінки. Використовується, головним чином, для діагностики та контролю перебігу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хвороб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печінки поряд з іншими ферментами, такими як AЛТ і лужна фосфатаза. Також визначення АСТ використовується для контролю стану пацієнтів після інфаркту міокарда, при хворобі скелетних м'язів та ін.                                                                                                                                                                                      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Буфер: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трис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7.8 - 80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ЛДГ - 800 U/l (Од/л); МДГ - 600 U/l (Од/л);  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L-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аспартат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Реагент 2. Субстрат: NADH – 0.18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(ммоль/л);  a-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кетоглуторат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4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- 260 U/l (Од/л).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від лінійності не перевищує 7 %. Якщо отримані результати були більше, ніж межі лінійності, розведіть зразки 1:9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десять разів) 9 g/l (г/л) та помножте результат на 10.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Чутливість не менш 4 U/l (Од/л).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7%.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Сечовина-кін.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53587 - Сечовина (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Urea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Підвищений  рівень сечовини  в крові спостерігається при  захворюванні нирок,  злоякісних пухлинах сечовивідних шляхів та передміхурової залози, хворобі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Аддісона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посиленому розпаду білків, шоці, зневодненні, дієтах з надлишковим  рівнем білків.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Зниження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сечовини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буває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фізіологічним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вагітності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Склад набору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Реагент 1. Буфер: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трис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рН 7.8 - 80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/л); α-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кетоглюторат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- 6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уреаза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75000 U/l (Од/л).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 Реагент 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Ензими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ГДГ - 60000 U/l (Од/л);  НАДФ – 0.32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Стандарт.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розчин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сечовини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8.3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Інструкція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5. Паспорт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сертифікат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Аналітичні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характеристики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вимірювального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діапазону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2 - 50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Відхилення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перевищує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5%.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отримані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результати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межі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розведіть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зразки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1:1 (в два рази) </w:t>
            </w:r>
            <w:proofErr w:type="spellStart"/>
            <w:proofErr w:type="gram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9</w:t>
            </w:r>
            <w:proofErr w:type="gram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g/l (г/л) та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помножте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результат на два.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Чутливість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варіації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визначень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більш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34209D" w:rsidRPr="000A12BB" w:rsidTr="001909D7">
        <w:trPr>
          <w:trHeight w:val="8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Холестерин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53359 - Загальний холестерин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Загальний холестерин крові, утворює кольоровий комплекс, а ряді складних ферментативних реакцій.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Інтенсивність забарвлення прямо пропорційна концентрації холестерину у зразку.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PIPES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6.9 - 90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фенол - 26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ХЕ - 1000 U/l (Од/л);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ХО - 300 U/l (Од/л),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пероксидаза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- 650 U/l (Од/л); 4-амінофеназон – 0.4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 Стандарт. Розчин холестерину  - 5.16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0.25 -  20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від лінійності не перевищує 5%. Якщо отримані результати були більше, ніж межі лінійності, розведіть зразки 1:1 (в два рази)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 g/l (г/л) та помножте результат на два.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Чутливість не менш 0.25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5%.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Креатинін-кін.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53251 - Креатинін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сироватці підвищений рівень креатиніну може вказувати не тільки на ниркову недостатність і прогресуючі захворювання нирок, але і на кишкову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непроходимість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важкий діабет, декомпенсації серця, механічну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жовтільницю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вагітність, голодування. Зниження рівня – при анеміях, після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АКТГ.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сечі  підвищення залежить від харчування, при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посиленой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роботі м'язів, лихоманних станах, недостатності функцій печінки, пневмонії. Зниження – при м'язовій атрофії, голодуванні, дегенерації нирок, лейкемії, амілоїдозі нирок.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Склад набору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Реагент 1.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Пікриновий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реагент: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пікринова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кислота – 17.5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 Реагент 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Лужний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реагент: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гідроксид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 0.29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Стандарт.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розчин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креатиніну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- 167  µ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Інструкція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5. Паспорт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сертифікат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Аналітичні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характеристики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вимірювального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діапазону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 26 - 1000 µ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Відхилення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перевищує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5%.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отримані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результати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межі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розведіть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зразки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1:1 (в два рази)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9 g/l (г/л) та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помножте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результат на 2.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Чутливість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26 µ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варіації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визначень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більш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34209D" w:rsidRPr="000A12BB" w:rsidTr="001909D7">
        <w:trPr>
          <w:trHeight w:val="2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Лужна фосфатаза –кін.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(ЛФ-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кін.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52928 - Загальна лужна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фосфатаза (ALP)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Збільшення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активністі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ЛФ головним чином зустрічається при захворюваннях кісток (хворобі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Педжета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остеомаляціі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рахіті) або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захворюваннях печінки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холестаз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обструктивне захворювання печінки, гепатит,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саркоїдоз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гепатотоксичні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випадки,механічній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жовтільниці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метастазування в кістки та печінку.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Буфер: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діетаноламін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10.4 - 1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магнію хлорид - 0.5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Реагент 2. Субстрат: п-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нітрофенілфосфат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20 - 1200 U/l (Од/л).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від лінійності не перевищує 5 %. Якщо отримані результати були більше, ніж межі лінійності, розведіть  зразки 1:9 (в 10 разів)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g/l (г/л) та помножте результат на 10.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Чутливість не менш 20 U/l (Од/л).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5%.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</w:tr>
      <w:tr w:rsidR="0034209D" w:rsidRPr="000A12BB" w:rsidTr="001909D7">
        <w:trPr>
          <w:trHeight w:val="6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Мультикалібратор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47868 - Множинні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аналіти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клінічної хімії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калібратор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Мультикалібратор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це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ліофілізована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людська сироватка, яка призначена для побудови калібрувальної  кривої при визначенні концентрації електролітів, субстратів, ферментів, ліпідів,  білків в клініко-діагностичних та біохімічних лабораторіях.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Склад:Людська</w:t>
            </w:r>
            <w:proofErr w:type="spellEnd"/>
            <w:proofErr w:type="gram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сироватка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нормальним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вмістом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електролітів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субстратів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ферментів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ліпідів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і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білків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(мл).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Консервована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Ліофілізована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стабільність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становить 24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mth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міс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) з дня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набору.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Розведений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Стабільний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8 h (год) при 15-25</w:t>
            </w:r>
            <w:proofErr w:type="gram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ºC ;</w:t>
            </w:r>
            <w:proofErr w:type="gram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2 d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доб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) при 2-8ºC ; 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wk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тижд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 при -20ºC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одноразове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заморожування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флак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Альфа –Амілаза –кін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52940 - Загальна амілаза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Визначення проводиться для діагностики та контролю захворювань підшлункової залози, як гострого так і хронічного панкреатиту. Активність α-амілази  також  може характеризувати жовчні або шлунково-кишкові захворювання та інші порушення.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Склад набору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1. Реагент 1.  CNPG3 - 2.25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/l (ммоль/л), MES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6.2, натрію хлорид -350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/l (ммоль/л), кальцію ацетат - 6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mmol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/l (ммоль/л), калію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тіоціонат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- 900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/l (ммоль/л), натрію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азід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- 0.95 g/l (г/л).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Інструкція з використання.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Паспорт або сертифікат.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Аналітичні характеристики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1. Лінійність вимірювального діапазону: 20 - 2000 U/l (Од/л).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Відхилення від лінійності не перевищує 5 %. Якщо отримані результати були більше, ніж межі лінійності, розведіть зразки 1:1 (в два рази) 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NaCl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 g/l (г/л)  та помножте результат на 2.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Чутливість не менш 20 U/l (Од/л).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Коефіцієнт варіації результатів визначень – не більш 5 %.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Сечова кислота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53583 - Сечова кислота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Підвищення рівня сечової кислоти може свідчити про ниркову недостатність,  але в основному пов'язано  з подагрою.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набору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Реагент 1. Буфер: фосфат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7.4 - 50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ДХФС - 4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Реагент 2.  Ензими: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уріказа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- 60  U/l (Од/л);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пероксидаза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 660 U/l (Од/л); 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аскорбат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оксидаза - 200 U/l (Од/л); 4-амінофеназон - 1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Стандарт. Водний розчин сечової кислоти - 357 µ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Інструкція з використання.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Паспорт або сертифікат.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Аналітичні характеристики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Лінійність вимірювального діапазону: 12 - 1200 µ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/л).  Відхилення від лінійності не перевищує 5%. Якщо отримані результати були більше, ніж межі лінійності, розведіть зразки 1:1(в два рази)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g/l (г/л) та помножте результат на два.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Чутливість не менш 12 µ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 Коефіцієнт варіації результатів визначень – не більш 5%.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Калій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63357 - Калій (K+)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набір, спектрофотометрія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ферментів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Іони калію в безбілковому лужному середовищі реагують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тетрафенілборатом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натрію (ТРВ-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 і утворюють  каламутну, дрібнодисперсну  суспензію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тетрафенілборат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калія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Каламутність прямо пропорційна концентрації калію.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Тетрафенилборат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натрію - 0.2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(моль/л). 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Реагент 2. Гідроксид  натрію  - 2.0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3. Реагент 3. Осаджувач: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трихлороцтова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кислота  - 0.3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4. Стандарт. Розчин калію  - 5.5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2 - 20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від лінійності не перевищує 4%. Якщо отримані результати були більше, ніж межі  лінійності, розведіть зразки 1:1 (в два рази)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 g/l (г/л) та помножте результат на два.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Чутливість не менш 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.Коефіцієнт варіації результатів визначень – не більш 4%.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Натрій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52899 - Натрій (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реагент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Натрій випадає в осад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-ураніл ацетатом. Іони уранілу, знаходяться в суспензії у формі жовто-коричневого комплексу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тіогліколевою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кислотою. Різниця між холостим зразком (без осаду натрію) і дослідним зразком пропорційна концентрації натрію.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набору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Реагент 1. Осаджувач: ацетат сечовини - 19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ацетат магнію - 140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Реагент 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Тіогліколат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амонію  - 550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аміак – 550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3.Стандарт. Водний розчин натрію - 160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Інструкція з використання.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Паспорт або сертифікат.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Аналітичні характеристики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Лінійність  вимірювального  діапазону:  40 -  400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Відхилення від лінійності не перевищує 3%.  Якщо  отримані результати були більше, ніж межі лінійності, розведіть 1:1 (в два рази)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g/l (г/л) та помножте результат на два.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Чутливість не менш 40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 Коефіцієнт варіації результатів визначень – не більш 3%.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34209D" w:rsidRPr="000A12BB" w:rsidTr="001909D7">
        <w:trPr>
          <w:trHeight w:val="4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Магній 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46795 - Магній (Mg2 +) IVD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Магній утворює пурпурний забарвлений комплекс, коли вступає в реакцію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магон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сульфонатом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лужному середовищі. Інтенсивність кольору пропорційна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концентрації магнію в зразку.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набору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Реагент 1. Барвник: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ксиліділовий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блакитний - 0.1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тіогліколева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кислота - 0.7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ДМСО - 3000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Стандарт. Водний розчин магнію - 0.824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Інструкція з використання.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Паспорт або сертифікат.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Аналітичні характеристики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Лінійність вимірювального діапазону: 0.2 - 2.1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Відхилення від лінійності не перевищує 3%. Якщо отримані результати були більше, ніж межі  лінійності, розведіть зразки 1:1 (в два рази)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 g/l (г/л) та помножте результат на два.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Чутливість не менш 0.2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.Коефіцієнт варіації результатів визначень – не більш 3%.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34209D" w:rsidRPr="000A12BB" w:rsidTr="001909D7">
        <w:trPr>
          <w:trHeight w:val="5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Хлориди 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60037 — Хлорид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-) IVD (діагностика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vitro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набір,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Хлорид-іони формують розчинний неіонізований комплекс з іонами ртуті і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переносять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роданід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іони з неіонізованого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роданіду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ртуті.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Роданід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-іони, що виділяються, реагують з іонами заліза, формуючи забарвлений комплекс. Інтенсивність кольору пропорційна концентрації іонів хлору в зразку.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Буфер: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гідраргіума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роданід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залізо азотнокисле  - 40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гідраргіум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азотнокислий - 2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азотна кислота - 45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Стандарт. Водний розчин хлориду - 125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 вимірювального  діапазону: 10 - 160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Відхилення від лінійності не перевищує 3%.  Якщо  отримані результати були більше, ніж межі лінійності, розведіть 1:1 (в два рази) дистильованою водою та помножте результат на 2.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Чутливість не менш 10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 Коефіцієнт варіації результатів визначень – не більш 3%.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Загальний білок 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250</w:t>
            </w:r>
          </w:p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61900 - Загальний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білок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організмі загальний білок виконує наступні функції: бере участь в згортанні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крові підтримує постійність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крові, здійснює транспортну функцію  (перенесення жирів,  білірубіну,  стероїдних гормонів  в тканини і органи), бере участь  в імунних реакціях та ін.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Натрій калію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тартрат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натрій йодид - 100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 калію йодид - 5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сульфат міді (II) - 19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Стандарт. Розчин альбуміну - 70 g/l (г/л).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5 - 150 g/l (г/л).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від лінійності не перевищує 3%. Якщо отримані результати були більше, ніж межі лінійності,  розведіть зразки 1:1 (в два рази)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 g/l (г/л) та помножте результат на два.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Чутливість не менш  5 g/l (г/л).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3%.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паков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</w:tr>
      <w:tr w:rsidR="0034209D" w:rsidRPr="000A12BB" w:rsidTr="001909D7">
        <w:trPr>
          <w:trHeight w:val="8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Матеріал контролю гематологічний атестований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багатопараметричний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55866 Підрахунок клітин</w:t>
            </w:r>
          </w:p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крові IVD, контрольний</w:t>
            </w:r>
          </w:p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Para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12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Plus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3,0мл (1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Низький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1 Норма, 1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Високий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34209D" w:rsidRPr="000A12BB" w:rsidTr="001909D7">
        <w:trPr>
          <w:trHeight w:val="9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Розчин ізотонічний  5 –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42651 - Буферний ізотонічний сольовий розчин,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Призначення: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підрахунку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виміру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клітин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гематологічних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аналізаторах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Зовнішній вигляд: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Прозора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рідина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без осаду,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частинок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флокулів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Хімічний склад: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Хлористий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натрій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Борат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Загальний термін придатності, місяців: 24                                                      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зберігання,С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 4-35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Застосування: Гематологічний аналізатор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HTI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MicroCC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-25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Plus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4209D" w:rsidRPr="000A12BB" w:rsidTr="001909D7">
        <w:trPr>
          <w:trHeight w:val="9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НТІ  Розчин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лізуючий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WBC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61165 - Реагент для лізису клітин крові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Призначення : для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лізування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еритроцитів, щоб забезпечити точну кількісну оцінку лейкоцитів і для перетворення виділеного гемоглобіну для кількісного вимірювання в автоматизованих гематологічних аналізаторах;    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Хімічний склад: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Хлористий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натрій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Четвертинна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амонієва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сіль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Загальний термін придатності, місяців: 24;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Температура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зберігання,С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 4-35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Застосування: Гематологічний аналізатор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HTI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MicroCC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-25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Plus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4209D" w:rsidRPr="000A12BB" w:rsidTr="001909D7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НТІ  Розчин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лізуючий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HGB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0.5л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61165 — Реагент для лізису клітин крові IVD (діагностика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vitro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Призначення : для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лізування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еритроцитів, щоб забезпечити точну кількісну оцінку лейкоцитів і для перетворення виділеного гемоглобіну для кількісного вимірювання в автоматизованих гематологічних аналізаторах;     </w:t>
            </w:r>
          </w:p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Хімічний склад: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Хлористий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натрій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Четвертинна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амонієва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сіль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Загальний термін придатності, місяців: 24;</w:t>
            </w:r>
          </w:p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зберігання,С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 4-35</w:t>
            </w:r>
          </w:p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Застосування: Гематологічний аналізатор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HTI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MicroCC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-25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Plus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4209D" w:rsidRPr="000A12BB" w:rsidTr="001909D7">
        <w:trPr>
          <w:trHeight w:val="39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Концентрований розчин для промивання, </w:t>
            </w:r>
          </w:p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фасування: 50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58236 - Буферний розчин для промивання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автоматичні/ напівавтоматичні системи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Призначення: Концентрований розчин для промивання це стабілізований і мікро-відфільтрований концентрований протеолітичний ферментативний розчин для постійного автоматичного очищення, промивки капілярів, трубок і камер гематологічних аналізаторів. Знімає залишок крові і опади ліпопротеїдів на гематологічних аналізаторах. Об’єм фасування, л : 0,05.  Загальний термін придатності, місяців: 2. Гарантійний термін придатності розчину після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вскриття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днів 90. Температура зберігання, С:  4-35. Продукт повинен мати відповідне маркування із обов’язковим зазначенням 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4209D" w:rsidRPr="000A12BB" w:rsidTr="001909D7">
        <w:trPr>
          <w:trHeight w:val="42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Розчин для очистки, фасування 50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63377 - Засіб для очищення приладу/ аналізатора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Призначення:  стабілізований і мікро-відфільтрований концентрований розчин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гіпохлориду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призначений  для інтенсивного очищення, полоскання і промивки капілярів, трубок і камер гематологічних аналізаторів. MicroCC20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Plus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Об’єм фасування: 50мл .Знімає залишок крові і опади ліпопротеїдів на гематологічних аналізаторах Термін зберігання 24 місяці з дати виготовлення, при зберіганні в заданому діапазоні температур 4 - 35°C.Відкритий реагент  повинен бути стабільний протягом 90 днів.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4209D" w:rsidRPr="000A12BB" w:rsidTr="001909D7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Фарбник  по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Романовському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44946 - Фарбування за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Романовським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Набір призначений для застосування , як забарвлював формених елементів крові при забарвленні препаратів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перефиричної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крові, кісткового мозку, інших біопрепаратів.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Зберігання набору при температурі  від +2 С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eastAsia="uk-UA" w:bidi="he-IL"/>
              </w:rPr>
              <w:t>֯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 +25 С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eastAsia="uk-UA" w:bidi="he-IL"/>
              </w:rPr>
              <w:t>֯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захищеному від світла місці.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Склад набору: розчин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Азур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–еозину за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Романовським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1 флакон з (1000±40)мл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Натрій гідроксид ХЧ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52898 - Натрій (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контрольний матеріал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keepNext/>
              <w:widowControl w:val="0"/>
              <w:tabs>
                <w:tab w:val="left" w:pos="283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Вміст основної речовини 99 %</w:t>
            </w:r>
          </w:p>
          <w:p w:rsidR="0034209D" w:rsidRPr="000A12BB" w:rsidRDefault="0034209D" w:rsidP="001909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Натрій вуглекислий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≤ 0,4 %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Натрій лимоннокислий (1кг)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57915 - Цитрат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реагент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Кристалічний порошок білого кольору без запаху. Легко розчиняється у воді.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Оцтова кислота крижана (1кг)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43584 - Кислотно-спиртовий розчин,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Кваліфікація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хч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Зовнішній вигляд: безбарвна прозора рідина без механічних домішок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Колір,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Pt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Co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(норматив ≤ 10 / випробування 5)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Вода, % (норматив ≤ 0,15 / випробування 0,077)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Густина, г/мл (норматив 1,048-1,053 / випробування 1,0513)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Вміст основної речовини, % (норматив ≥ 99,8 / випробування 99,88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Мурашина кислота, % (норматив ≤ 0,06 / випробування &lt; 0,006)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Альдегіди, % (норматив ≤ 0,03 / випробування &lt; 0,002)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Залізо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Fe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% (норматив ≤ 0,4 / випробування 0,20)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Нелеткий залишок, мг/кг (норматив ≤ 100 / випробування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Пікринова кислота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чда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(1кг)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44957 - Розчин пікринової кислоти й ацетону,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Пікринова кислота, кваліфікація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чда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Вміст основної речовини – не менше 99,7 %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Набір реагентів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РМП 01-2/500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51819 -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Treponema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pallidum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antibody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набір, реакція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аглютинації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Призначений для лабораторної діагностики сифілісу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нетрепонемним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методом у реакції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мікропреципітації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(РМП).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Кардіоліпіновий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антиген, Холін-хлорид 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Сульфосаліцилова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кислота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62707 - Базовий компонент живильного середовища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Сульфосаліцилова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кислота являє собою кристали, що не мають кольору,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напірпрозорі,голкоподібної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форми.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Сульфосаліцилова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кислота має властивості гігроскопічності. Легко розчиняється у воді, етанолі, ацетоні, діетиловому ефірі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RPR-carbon-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51819 -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Treponema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pallidum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reagin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antibody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реакція аглютинації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RPR-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carbon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-тест -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нетрепонемний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аглютинаційний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  для якісного та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напівкількісного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виявлення плазмових 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реагінів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сироватці людини. Метод заснований на реакції преципітації між стабілізованою суспензією вугільних часток, оброблених ліпідним комплексом, та антитілами присутніми в сироватці чи в плазмі  хворих на сифіліс, які в результаті аглютинації утворюють комплекс «антиген-антитіло» у вигляді преципітату, що спостерігається візуально. Інтенсивність аглютинації прямо пропорційна кількості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реагінів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Склад набору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1. Реагент 1. Вугільна суспензія: частинки вугілля, покриті сумішшю ліпідів,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кардіоліпіну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лецитину і холестерину в фосфатному буфері, 5 ml (мл) (1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2. Реагент 2.  Позитивний контроль, який дає реакцію на  3+ або 4+, 0.5 ml (мл) (1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 Реагент 3.  Негативний контроль, 0.5 ml (мл) (1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Палички для перемішування (250 шт.)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5. Тестовий слайд (5 шт.)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6. Інструкція з використання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7.  Паспорт або сертифікат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Аналітичні характеристики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Ефект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прозони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ефект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прозони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спостерігається до титру ≥1/128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РФ-латекс-тест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55112 -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Ревматоїдний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чинник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набір, реакція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аглютинації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 наданому діагностикумі використовується принцип латексної аглютинації. Антиген (людський гамма-глобулін), що адсорбований на нейтральних частинках латексу, вступає в реакцію аглютинації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ревматоїдним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фактором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M проти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Fc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-фрагменту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G).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Інтенсивність аглютинації прямо пропорційна кількості РФ.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Склад набору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Реагент 1. Латексна суспензія, 2 ml (мл) (1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Реагент 2. Розчинник, 14 ml (мл) (1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Реагент 3. Позитивний контроль, який містить РФ більш 12 IU/ml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/мл),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0.2 ml (мл) (1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Реагент 4. Негативний контроль, який містить РФ менш 12 IU/ml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/мл),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0.2 ml (мл) (1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Палички для перемішування (100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Тестовий слайд (2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Інструкція з використання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 Паспорт або сертифікат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Аналітичні характеристики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Чутливість тесту становить 12 IU/ml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/мл) (аглютинація на 2+). Ефект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прозони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спостерігається до 1500 IU/ml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/мл);  Діагностична чутливість - 100%;   Діагностична специфічність - 100%.  Стандартизація виконана по міжнародному стандарту РФ NIBSC 64/002.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209D" w:rsidRPr="000A12BB" w:rsidTr="001909D7">
        <w:trPr>
          <w:trHeight w:val="187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АСЛО-латекс-тест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63271 - Бета-гемолітична численна група стрептококів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стрептолізин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O, антитіла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аглютинація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наданому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діагностикумі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принцип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латексної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аглютинації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 Антиген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стрептолізин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-О),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адсорбований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нейтральних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частинках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латексу,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вступає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реакцію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аглютинації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антистрептолізином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-О.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Інтенсивність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аглютинації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прямо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пропорційна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АСЛ-О.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Склад набору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Реагент 1.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Латексна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суспензія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(мл) (1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 Реагент 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Розчинник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14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(мл) (1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Реагент 3.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Позитивний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контроль,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містить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АСЛО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більш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200 IU/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/(мл),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0.2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(мл) (1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 Реагент 4.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Негативний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контроль,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містить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АСЛО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200 IU/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/мл),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0.2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(мл) (1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Палички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перемішування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(100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Тестовий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слайд (2 шт.)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Інструкція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8.  Паспорт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сертифікат</w:t>
            </w:r>
            <w:proofErr w:type="spellEnd"/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Аналітичні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характеристики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Чутливість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тесту становить 200 IU/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/мл).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Ефект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прозони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спостерігається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до 1500 IU/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/мл);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Діагностична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чутливість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- 98%; 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Діагностична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специфічність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- 97% 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СРБ-латекс-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63234 - C-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реактивний білок (CRP)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аглютинація, експрес-аналіз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 наданому діагностикумі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використовується принцип латексної аглютинації. Антиген (антитіла проти С-реактивного білку), що адсорбований на нейтральних частинках латексу, вступає в реакцію аглютинації з С-реактивним білком.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Інтенсивність аглютинації прямо пропорційна кількості СРБ.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Склад набору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 Реагент 1. Латексна суспензія, 2 ml (мл) (1 шт.)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Реагент 2. Розчинник, 14 ml (мл) (1 шт.)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3. Реагент 3. Позитивний контроль, який містить СРБ більш 6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(мг/л), 0.2 ml (мл) (1 шт.)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4. Реагент 4. Негативний контроль, який містить СРБ менш 6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(мг/л), 0.2 ml (мл) (1 шт.)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 Палички для перемішування (100 шт.)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6. Тестовий слайд (2 шт.)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7. Інструкція з використання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8.  Паспорт або сертифікат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Чутливість тесту становить 6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(мг/л) (аглютинація на 2+). Ефект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прозони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спостерігається до 1600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(мг/л);  Діагностична чутливість - 95%;   Діагностична специфічність - 96%  Стандартизація виконана по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референсному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матеріалу ERM-DA 474/IFCC.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Ліпіди високої щільності ЛПВЩ </w:t>
            </w:r>
          </w:p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53393 - Холестерин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ліпопротеїнів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високої щільності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реагент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Пряме визначення ліпопротеїдів високої щільності не вимагає будь-якої попередньої обробки або центрифугування. Аналіз проводиться в два етапи: ферментативний гідроліз та окислення (реакція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Триндера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Інтенсивність забарвлення пропорційна концентрації холестерину ЛПВЩ у зразку.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Буфер: N, N-біс (2-гідроксиетил)-2-аміноетансульфокислота - 100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 HDAOS   - 0.7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холестеринестераза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≥800 U/l (Од/л);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холестериноксидаза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≥500 U/l (Од/л); каталаза  ≥8300 KU/l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/л); оксидаза аскорбінової кислоти ≥3000 U/l (Од/л).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Реагент 2. Буфер: N, N-біс (2-гідроксиетил) -2-аміноетансульфокислота 100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(ммоль/л);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4-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аміноантипірін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(4-AА) - 4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пероксидаза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≥ 30500 U/l (Од/л).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Додатковi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Калібратор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Холестерину  ЛПВЩ/ЛПНЩ постачається окремо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0.1 - 3.87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від лінійності не перевищує 5%. Якщо отримані результати були більше, ніж межі лінійності, розведіть зразки 1:1 (в два рази)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 g/l (г/л) та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помножьте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 на 2.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Чутливість не менш 0.1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5%.</w:t>
            </w:r>
          </w:p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Ліпіди низької щільності ЛПНЩ</w:t>
            </w:r>
          </w:p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53412 — Холестерин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ліпопротеїнів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низької щільності (ЛПНЩ)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реагент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Пряме визначення ліпопротеїдів низької щільності не вимагає будь-якої попередньої обробки або центрифугування. Аналіз проводиться в два етапи: ферментативний гідроліз та окислення (реакція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Триндера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Інтенсивність кольору пропорційна концентрації ЛПНЩ у зразку.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Буфер: PIPES - 50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холестеринестераза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≥600 U/l (Од/л);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холестериноксідаза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≥500 U/l (Од/л); каталаза ≥600 U/l (Од/л); N-етил-N-(2-гідрокси-3-сульфопропіл)-3-метилаланін (TOOS) - 2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Реагент 2. Буфер: PIPES - 50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4-аміноантипурін (4-AA) - 4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пероксидаза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≥4000 U/l (Од/л).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Додатковi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реагенти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Калібратор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Холестерину  ЛПВЩ/ЛПНЩ постачається окремо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0.25 - 25.8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від лінійності не перевищує 5%. Якщо отримані результати були більше, ніж межі лінійності, розведіть зразки 1:1 (в два рази)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 g/l (г/л) та помножте результат на 2.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Чутливість не менш 0.25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5%.</w:t>
            </w:r>
          </w:p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Калібратор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ЛВЩ/ЛНЩ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53356-Множинні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ліпідні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аналітиIVD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),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калібратор</w:t>
            </w:r>
            <w:proofErr w:type="spellEnd"/>
          </w:p>
          <w:p w:rsidR="0034209D" w:rsidRPr="000A12BB" w:rsidRDefault="0034209D" w:rsidP="001909D7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ЛВЩ/ЛНЩ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Калібратор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ліофілізована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людська сироватка. 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Призначений для побудови калібрувального графіка при визначенні концентрації  ХС ЛПВЩ та/або ЛПНЩ ручними методами або на  автоматичних  аналізаторах.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Склад: Людська сироватка. Консервована.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Ліофілізована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Гарантійний термін зберігання становить 24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mth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(міс) з дня виготовлення набору. Після розведення стабільний при: 15-25°С протягом 30 h (год), 2-8°С протягом 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wk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тижд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-25…-15°С протягом 3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mth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(міс).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Глюкоза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53301 - Глюкоза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Гіперглікемія є показником захворювання на діабет. У пацієнтів хворих на діабет виникають деякі проблеми з синтезом інсуліну.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Буфер: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трис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7.4 - 92 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фенол – 0.3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глюкозооксидаза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- 1500 U/l (Од/л);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пероксидаза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- 1000 U/l (Од/л); 4-амінофеназон – 2.6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Стандарт. Водний розчин глюкози – 10.0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Антикоагулянт. Концентрат 25х: натрій хлористий  - 4.2 g (г), натрій фтористий – 0.11 g (г),   ЄДТА – 0.2 g (г).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 1 - 30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(ммоль/л). Відхилення від лінійності не перевищує 5%. Якщо отримані  результати  були більше, ніж  межі лінійності, розведіть  зразки 1:1 (в два рази)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g/l (г/л) та помножте результат на 2.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Чутливість не менш 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5%.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Сечова кислота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53583 - Сечова кислота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Підвищення рівня сечової кислоти може свідчити про ниркову недостатність,  але в основному пов'язано  з подагрою.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Буфер: фосфат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7.4 - 50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ДХФС - 4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2. Реагент 2.  Ензими: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уріказа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- 60  U/l (Од/л);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пероксидаза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 660 U/l (Од/л); 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аскорбат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оксидаза - 200 U/l (Од/л); 4-амінофеназон - 1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Стандарт. Водний розчин сечової кислоти - 357 µ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1. Лінійність вимірювального діапазону: 12 - 1200 µ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/л).  Відхилення від лінійності не перевищує 5%. Якщо отримані результати були більше, ніж межі лінійності, розведіть зразки 1:1(в два рази)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g/l (г/л) та помножте результат на два.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Чутливість не менш 12 µ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 Коефіцієнт варіації результатів визначень – не більш 5%.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Загальний білок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61900 - Загальний білок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організмі загальний білок виконує наступні функції: бере участь в згортанні крові підтримує постійність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крові, здійснює транспортну функцію  (перенесення жирів,  білірубіну,  стероїдних гормонів  в тканини і органи), бере участь  в імунних реакціях та ін.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 набору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Реагент 1. Натрій калію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тартрат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натрій йодид - 100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 калію йодид - 5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/l (ммоль/л); сульфат міді (II) - 19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/l (ммоль/л).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Стандарт. Розчин альбуміну - 70 g/l (г/л).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Паспорт або сертифікат.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Аналітичні характеристики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Лінійність вимірювального діапазону: 5 - 150 g/l (г/л).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Відхилення від лінійності не перевищує 3%. Якщо отримані результати були більше, ніж межі лінійності,  розведіть зразки 1:1 (в два рази)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 g/l (г/л) та помножте результат на два.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Чутливість не менш  5 g/l (г/л).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Коефіцієнт варіації результатів визначень – не більш 3%.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Желатину розчин 10%, 10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62082 - Желатинове живильне середовище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НАБОРУ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Розчин желатину 10 % - 10 ампул або флаконів по (10,0 ± 0,2) мл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-желатин медичний (100 ± 1) г/л;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натрій гідроксид,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натрій хлорид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АНЛІТИЧНІ ХАРАКТЕРИСТИКИ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Набір розрахований на 1000 визначень.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Масло імерсійне для мікроскопії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43550 -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Фіксувальна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рідина для мікроскопії,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Імерсійна рідина для мікроскопії призначена для використання в якості допоміжного компонента для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мікроскопічних методів дослідження в клініко-діагностичних лабораторіях.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Склад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1. Імерсійна рідина для мікроскопії 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- 100 ml (мл).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Інструкція з використання.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3.  Паспорт або сертифікат.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Метиленовий водорозчинний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45351 - Метиленовий синій розчин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Формула – C16H18ClN3S.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Форма – кристалічний порошок.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Колір – темно-зелений.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 сироватка Норма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47869 - Множинні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аналіти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клінічної хімії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контрольний матеріал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Норма - це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ліофілізована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людська сироватка, призначена для контролю правильності кількісних біохімічних методів визначення електролітів, субстратів, ферментів, ліпідів, і білків в клініко-діагностичних та біохімічних лабораторіях.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Склад:Людська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сироватка з нормальним вмістом електролітів, субстратів, ферментів, ліпідів, і білків 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5 ml (мл). Консервована.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Зберігання і стабільність: Гарантійний термін зберігання становить 24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mth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(міс) з дня виготовлення набору. Розведений: Стабільний 12 h (год) при 15-25ºC ;  5 d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при 2-8ºC ; 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wk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тижд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при -20ºC (одноразове заморожування)</w:t>
            </w:r>
          </w:p>
          <w:p w:rsidR="0034209D" w:rsidRPr="000A12BB" w:rsidRDefault="0034209D" w:rsidP="0019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 сироватка Патологія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47869 - Множинні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аналіти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клінічної хімії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контрольний матеріал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Патологія - це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ліофілізована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людська сироватка, призначена для контролю правильності кількісних біохімічних методів визначення електролітів, субстратів, ферментів, ліпідів, і білків в клініко-діагностичних та біохімічних лабораторіях.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Склад:Людська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сироватка з патологічним вмістом електролітів, субстратів, ферментів, ліпідів, і білків 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5 ml (мл). Консервована.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Зберігання і стабільність: Гарантійний термін зберігання становить 24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mth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(міс) з дня виготовлення набору. Розведений: Стабільний 12 h (год) при 15-25ºC ;  5 d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при 2-8ºC ; 4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wk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тижд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при -20ºC (одноразове заморожування)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Тригліцериди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53460 -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Тригліцериди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IVD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ферментний спектрофотометричний аналіз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 інкубації зразка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тригліцеридів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ліпопротеїнліпазою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(ЛПЛ) відбувається реакція з утворенням вільного гліцерину та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вільних жирних кислот.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Гліцерин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та АТФ, в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гліцеролкінази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проходять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ряд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ферментативних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реакцій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утворенням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забарвленого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продукту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червоного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кольору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):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Інтенсивність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забарвлення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прямо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пропорційна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концентрації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тригліцеридів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пробі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Склад набору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Реагент 1. GOOD рН 6.3 -50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/л); р-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хлорофенол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/л); ЛПЛ -150000 U/l (Од/л);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гліцеролкіназа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- 500 U/l (Од/л); гліцерол-3-оксидаза - 3500 U/l (Од/л); 4-АФ - 0.1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/л);  АТФ  -  0.1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/л).   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 Стандарт.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Розчин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тригліцеридів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2.25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/л).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Інструкція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 Паспорт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сертифікат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Аналітичні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характеристики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вимірювального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діапазону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0.11 - 11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Відхилення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перевищує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5%.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отримані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результати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межі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лінійності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розведіть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зразки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1:1 (в два рази)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NaCl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9 g/l (г/л) та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помножте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результат на два.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Чутливість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0.11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mmol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/l (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/л). 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варіації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визначень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не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більш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Білірубін прямий (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напів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-авто) Набір реагентів: Реагент1, 1x500мл + Реагент2, 1x50мл +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Калібратор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, 2x3мл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53236 - 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Кон'югований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(прямий, зв'язаний) білірубін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), реагент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реаентів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              Реагент 1                        Реагент основний -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сульфанілова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кислота - 32 ммоль/л, соляна кислота - 165 ммоль/ь                             Реагент 2                            Реагент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нітріта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білірубіна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нітріт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натрію  - 60 ммоль/л                   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Калібратор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білірубіна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сіль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N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-1-нафтіл етилендіамін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дігідрохлорида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- 5 мг/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(85,5 ммоль/л)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Білірубін Загальний (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напів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 xml:space="preserve">-авто) Набір реагентів: Реагент1, 1x500мл + Реагент2, 1x50мл +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Калібратор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EFD"/>
              </w:rPr>
              <w:t>, 2x3мл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3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53231 - Загальний білірубін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DFEFD"/>
              </w:rPr>
              <w:t>), реагент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Склад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реагентів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                1. Реагент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білірубіну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Сульфанілова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кислота - 32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/л, соляна кислота - 165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/л, ДМСО - 7 моль/л.                               2.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Нітритний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реагент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білірубіну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Нітрит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натрію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- 60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/л.                      3.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Калібратор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білірубіну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Сіль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N-1-Нафтилетилендіамін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дигідрохлорид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- 5 мг/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дл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(85,5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мкмоль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/л).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Coag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Набір 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реагентів для визначення активованого  час</w:t>
            </w:r>
            <w:r w:rsidR="008E2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ткового </w:t>
            </w:r>
            <w:proofErr w:type="spellStart"/>
            <w:r w:rsidR="008E2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="008E2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часу</w:t>
            </w: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10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30592 Активований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частковий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тромбопластиновий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IVD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АЧТЧ 5*2мл+Кальцію хлорид 5*2мл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Coag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Набір реагентів для визначення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Протромбінового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часу.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10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30591 Набір реагентів для вимірювання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протромбінового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часу (ПЧ) IVD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5*2мл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Coag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Набір реагентів для визначення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Тромбінового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10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55987 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Тромбіновий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 набір, аналіз утворення згустку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5*2мл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Набір реагентів для визначення вмісту ФІБРИНОГЕНУ</w:t>
            </w:r>
          </w:p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55997 - Фібриноген (чинник I)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набір, аналіз утворення згустку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6фл*2мл; 2фл*75мл-буфер,</w:t>
            </w:r>
          </w:p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фл-1мл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HT-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Coag</w:t>
            </w:r>
            <w:proofErr w:type="spellEnd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Набір контролів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10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55985 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Протромбіновий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(ПЧ)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 контрольний матеріал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1,1*1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Кювети реакційні, 1000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10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61032 Кювета для лабораторного аналізатора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одноразового використання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Кювети реакційні одноразові призначені для автоматичних аналізаторів і  використовуються </w:t>
            </w:r>
            <w:r w:rsidRPr="000A12BB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для масового завантаження в аналізатор проб та відбору з них аналітичного матеріалу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209D" w:rsidRPr="000A12BB" w:rsidTr="001909D7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Кулі  для  фіксації часу утворення згустку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tabs>
                <w:tab w:val="left" w:pos="10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55996 Численні чинники зсідання IVD (діагностика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vitro</w:t>
            </w:r>
            <w:proofErr w:type="spellEnd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набір, аналіз </w:t>
            </w: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утворення згустку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9D" w:rsidRPr="000A12BB" w:rsidRDefault="0034209D" w:rsidP="001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призначені для діагностичних досліджень для </w:t>
            </w:r>
            <w:proofErr w:type="spellStart"/>
            <w:r w:rsidRPr="000A1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коагулометра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D" w:rsidRPr="000A12BB" w:rsidRDefault="0034209D" w:rsidP="001909D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37946" w:rsidRPr="000A12BB" w:rsidRDefault="00F37946" w:rsidP="00F37946">
      <w:pPr>
        <w:ind w:firstLine="432"/>
        <w:jc w:val="center"/>
        <w:rPr>
          <w:rFonts w:ascii="Times New Roman" w:hAnsi="Times New Roman"/>
          <w:b/>
          <w:sz w:val="24"/>
          <w:szCs w:val="24"/>
        </w:rPr>
      </w:pP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Тендерна пропозиція, що не відповідає медико-технічним вимогам, викладеним у Додатку </w:t>
      </w:r>
      <w:r w:rsidR="009A2D52"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 відхилена як така, що не відповідає умовам технічної специфікації щодо предмета закупівлі тендерної документації. У разі якщо Учасник пропонує у складі своєї тендерної пропозиції еквівалент товару, який зазначений у цьому Додатку </w:t>
      </w:r>
      <w:r w:rsidR="009A2D52"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такий Учасник повинен надати належним чином засвідчені копії документів, які підтверджують еквівалентність запропонованого товару, зазначеному у цій документації.</w:t>
      </w:r>
    </w:p>
    <w:p w:rsidR="009A43F0" w:rsidRPr="000A12BB" w:rsidRDefault="009A43F0" w:rsidP="009A43F0">
      <w:pPr>
        <w:pStyle w:val="ab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товару здійснюється згідно заявки Замовника за рахунок постачальника. При поставці повинна дотримуватися цілісність стандартної упаковки з необхідними реквізитами виробника.</w:t>
      </w:r>
    </w:p>
    <w:p w:rsidR="009A43F0" w:rsidRPr="000A12BB" w:rsidRDefault="009A43F0" w:rsidP="009A43F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F0" w:rsidRPr="000A12BB" w:rsidRDefault="009A43F0" w:rsidP="009A43F0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Загальні вимоги</w:t>
      </w: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12BB">
        <w:rPr>
          <w:rFonts w:ascii="Times New Roman" w:hAnsi="Times New Roman" w:cs="Times New Roman"/>
          <w:sz w:val="24"/>
          <w:szCs w:val="24"/>
        </w:rPr>
        <w:t xml:space="preserve">  </w:t>
      </w:r>
      <w:r w:rsidRPr="000A12BB">
        <w:rPr>
          <w:rFonts w:ascii="Times New Roman" w:hAnsi="Times New Roman" w:cs="Times New Roman"/>
          <w:sz w:val="24"/>
          <w:szCs w:val="24"/>
          <w:lang w:eastAsia="zh-CN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Інформація про відповідність запропонованого предмета закупівлі вимогам тендерної документації повинна бути підтверджена копією декларації про відповідність, або сертифікатом відповідності або сертифікатом якості, або іншим документом, </w:t>
      </w:r>
      <w:r w:rsidRPr="000A12BB">
        <w:rPr>
          <w:rFonts w:ascii="Times New Roman" w:hAnsi="Times New Roman" w:cs="Times New Roman"/>
          <w:sz w:val="24"/>
          <w:szCs w:val="24"/>
        </w:rPr>
        <w:t>що підтверджує склад та форму випуску, яка зазначена в медико-технічних вимогах.</w:t>
      </w: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 метою підтвердження можливості поставки товару в 2024 році відповідної якості, у кількості та в терміни визначені цим оголошенням та пропозицією Учасника, Учасник повинен надати </w:t>
      </w:r>
      <w:proofErr w:type="spellStart"/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-копію письмового підтвердження відносин з виробником:</w:t>
      </w:r>
    </w:p>
    <w:p w:rsidR="009A43F0" w:rsidRPr="000A12BB" w:rsidRDefault="009A43F0" w:rsidP="009A43F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та/або філією виробника в Україні (з підтвердженням її повноважень наданих виробником);</w:t>
      </w:r>
    </w:p>
    <w:p w:rsidR="009A43F0" w:rsidRPr="000A12BB" w:rsidRDefault="009A43F0" w:rsidP="009A43F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та/або представником виробника в Україні (з підтвердженням його повноважень наданих виробником);</w:t>
      </w:r>
    </w:p>
    <w:p w:rsidR="009A43F0" w:rsidRPr="000A12BB" w:rsidRDefault="009A43F0" w:rsidP="009A43F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та/або дилером, дистриб’ютором виробника в Україні (з підтвердженням його повноважень наданих виробником);</w:t>
      </w:r>
    </w:p>
    <w:p w:rsidR="009A43F0" w:rsidRPr="000A12BB" w:rsidRDefault="009A43F0" w:rsidP="009A43F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та/або іншої уповноваженої виробником особи в Україні (з підтвердженням її повноважень наданих виробником)</w:t>
      </w:r>
    </w:p>
    <w:p w:rsidR="009A43F0" w:rsidRPr="000A12BB" w:rsidRDefault="009A43F0" w:rsidP="009A43F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Письмове підтвердження повинне включати в себе: назву Учасника, назву предмета закупівлі відповідно до оголошення про проведення відкритих торгів.</w:t>
      </w: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Асортимент, кількість, медико–технічні  вимоги вказані в даній документації запропонованого учасниками товару на кожне найменування  закупівлі  мають відповідати опису, наведеному у  </w:t>
      </w:r>
      <w:r w:rsidR="009A2D52"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одатку </w:t>
      </w:r>
      <w:r w:rsidR="009A2D52"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тендерної документації (надати документ в довільній формі).</w:t>
      </w: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Залишковий термін придатності товару на момент поставки на склад замовника повинен становити не менше </w:t>
      </w:r>
      <w:r w:rsidR="009A2D52"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0 % від передбаченого виробником (надати документ в довільній формі).</w:t>
      </w: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Упаковка, у якій будуть постачатися товар  має відповідати тій, що зареєстрована в Україні у встановленому порядку, а умови зберігання під час транспортування мають бути забезпечені постачальником згідно інструкції щодо застосування (надати документ в довільній формі).</w:t>
      </w: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Товар повинен передаватися Замовнику в упаковці підприємства виробника, яка не повинна бути деформованою або пошкодженою (надати документ в довільній формі). </w:t>
      </w: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Учасник вправі запропонувати еквівалент. 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на товар, що визначений в медико-технічних вимогах з відомостями щодо відповідності вимогам Замовника та документальним підтвердженням, згідно вимог Замовника. </w:t>
      </w:r>
      <w:r w:rsidRPr="000A12BB">
        <w:rPr>
          <w:rFonts w:ascii="Times New Roman" w:hAnsi="Times New Roman" w:cs="Times New Roman"/>
          <w:sz w:val="24"/>
          <w:szCs w:val="24"/>
        </w:rPr>
        <w:t>Відповідність еквівалентної продукції медико-технічним вимогам повинна бути обов’язково підтверджена офіційними даними виробника.</w:t>
      </w:r>
    </w:p>
    <w:p w:rsidR="000E24A1" w:rsidRPr="000A12BB" w:rsidRDefault="000E24A1" w:rsidP="009A43F0">
      <w:pPr>
        <w:pStyle w:val="ab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0E24A1" w:rsidRPr="000A12BB" w:rsidRDefault="000E24A1" w:rsidP="009A43F0">
      <w:pPr>
        <w:pStyle w:val="ab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0E24A1" w:rsidRPr="000A12BB" w:rsidRDefault="000E24A1" w:rsidP="009A43F0">
      <w:pPr>
        <w:pStyle w:val="ab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0E24A1" w:rsidRPr="000A12BB" w:rsidRDefault="000E24A1" w:rsidP="009A43F0">
      <w:pPr>
        <w:pStyle w:val="ab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0E24A1" w:rsidRPr="000A12BB" w:rsidRDefault="000E24A1" w:rsidP="009A43F0">
      <w:pPr>
        <w:pStyle w:val="ab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0E24A1" w:rsidRPr="000A12BB" w:rsidRDefault="000E24A1" w:rsidP="009A43F0">
      <w:pPr>
        <w:pStyle w:val="ab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0E24A1" w:rsidRPr="000A12BB" w:rsidRDefault="000E24A1" w:rsidP="009A43F0">
      <w:pPr>
        <w:pStyle w:val="ab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9A43F0" w:rsidRPr="000A12BB" w:rsidRDefault="009A43F0" w:rsidP="009A43F0">
      <w:pPr>
        <w:pStyle w:val="ab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A12B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Зразок порівняльної таблиці:</w:t>
      </w:r>
    </w:p>
    <w:tbl>
      <w:tblPr>
        <w:tblpPr w:leftFromText="180" w:rightFromText="180" w:vertAnchor="text" w:horzAnchor="margin" w:tblpXSpec="center" w:tblpY="443"/>
        <w:tblW w:w="1060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53"/>
        <w:gridCol w:w="1904"/>
        <w:gridCol w:w="965"/>
        <w:gridCol w:w="1382"/>
        <w:gridCol w:w="1838"/>
        <w:gridCol w:w="1260"/>
        <w:gridCol w:w="906"/>
        <w:gridCol w:w="1794"/>
      </w:tblGrid>
      <w:tr w:rsidR="009A43F0" w:rsidRPr="000A12BB" w:rsidTr="000E24A1">
        <w:trPr>
          <w:trHeight w:val="267"/>
        </w:trPr>
        <w:tc>
          <w:tcPr>
            <w:tcW w:w="106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Таблиця відповідності (зразок)</w:t>
            </w: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2B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*заповнюється Учасником у разі подання еквіваленту</w:t>
            </w:r>
          </w:p>
        </w:tc>
      </w:tr>
      <w:tr w:rsidR="009A43F0" w:rsidRPr="000A12BB" w:rsidTr="000E24A1">
        <w:trPr>
          <w:trHeight w:val="549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 товару відповідно до  тендерної документації</w:t>
            </w:r>
          </w:p>
        </w:tc>
        <w:tc>
          <w:tcPr>
            <w:tcW w:w="5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запропонованого товару  у тендерній пропозиції</w:t>
            </w:r>
          </w:p>
        </w:tc>
      </w:tr>
      <w:tr w:rsidR="009A43F0" w:rsidRPr="000A12BB" w:rsidTr="000E24A1">
        <w:trPr>
          <w:trHeight w:val="142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3F0" w:rsidRPr="000A12BB" w:rsidTr="001909D7">
        <w:trPr>
          <w:trHeight w:val="142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предмету закупівлі (склад набору/метод дослідження/форма випуску/характеристики/кількість визначень)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Потреба Замовника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Предмету закупівлі (склад набору/метод дослідження/форма випуску/характеристики/кількість визначень)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Торгівельна назва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Потреба, за пропозицією Учасника.</w:t>
            </w:r>
          </w:p>
        </w:tc>
      </w:tr>
      <w:tr w:rsidR="009A43F0" w:rsidRPr="000A12BB" w:rsidTr="001909D7">
        <w:trPr>
          <w:trHeight w:val="26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3F0" w:rsidRPr="000A12BB" w:rsidTr="001909D7">
        <w:trPr>
          <w:trHeight w:val="282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3F0" w:rsidRPr="000A12BB" w:rsidRDefault="009A43F0" w:rsidP="001909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3F0" w:rsidRPr="000A12BB" w:rsidRDefault="009A43F0" w:rsidP="009A43F0">
      <w:pPr>
        <w:pStyle w:val="ab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Таблиця 2</w:t>
      </w:r>
    </w:p>
    <w:p w:rsidR="009A43F0" w:rsidRPr="000A12BB" w:rsidRDefault="009A43F0" w:rsidP="009A43F0">
      <w:pPr>
        <w:pStyle w:val="ab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A43F0" w:rsidRPr="000A12BB" w:rsidRDefault="009A43F0" w:rsidP="009A4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A12BB">
        <w:rPr>
          <w:rFonts w:ascii="Times New Roman" w:hAnsi="Times New Roman"/>
          <w:sz w:val="24"/>
          <w:szCs w:val="24"/>
          <w:lang w:eastAsia="ru-RU"/>
        </w:rPr>
        <w:t>8</w:t>
      </w:r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На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запропонований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товар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транспортування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виготовлення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застосовуватися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заходи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довкілля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передбачені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та/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міжнародним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0A12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0A12BB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(</w:t>
      </w:r>
      <w:proofErr w:type="spellStart"/>
      <w:r w:rsidRPr="000A12BB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надати</w:t>
      </w:r>
      <w:proofErr w:type="spellEnd"/>
      <w:r w:rsidRPr="000A12BB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документ в </w:t>
      </w:r>
      <w:proofErr w:type="spellStart"/>
      <w:r w:rsidRPr="000A12BB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довільній</w:t>
      </w:r>
      <w:proofErr w:type="spellEnd"/>
      <w:r w:rsidRPr="000A12BB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0A12BB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формі</w:t>
      </w:r>
      <w:proofErr w:type="spellEnd"/>
      <w:r w:rsidRPr="000A12BB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).</w:t>
      </w:r>
    </w:p>
    <w:p w:rsidR="009A43F0" w:rsidRPr="000A12BB" w:rsidRDefault="009A43F0" w:rsidP="009A43F0">
      <w:pPr>
        <w:pStyle w:val="ab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zh-CN" w:bidi="hi-IN"/>
        </w:rPr>
      </w:pPr>
    </w:p>
    <w:p w:rsidR="009A43F0" w:rsidRPr="000A12BB" w:rsidRDefault="009A43F0" w:rsidP="009A43F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12BB">
        <w:rPr>
          <w:rFonts w:ascii="Times New Roman" w:hAnsi="Times New Roman" w:cs="Times New Roman"/>
          <w:sz w:val="24"/>
          <w:szCs w:val="24"/>
          <w:lang w:eastAsia="ru-RU"/>
        </w:rPr>
        <w:t xml:space="preserve">Технічні характеристики, форма випуску, дозування, концентрація, розмір, упаковка товару, тощо та </w:t>
      </w:r>
      <w:proofErr w:type="spellStart"/>
      <w:r w:rsidRPr="000A12BB">
        <w:rPr>
          <w:rFonts w:ascii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0A12BB">
        <w:rPr>
          <w:rFonts w:ascii="Times New Roman" w:hAnsi="Times New Roman" w:cs="Times New Roman"/>
          <w:sz w:val="24"/>
          <w:szCs w:val="24"/>
          <w:lang w:eastAsia="ru-RU"/>
        </w:rPr>
        <w:t>. повинні відповідати таким, що вказані в «Технічній специфікації».</w:t>
      </w:r>
    </w:p>
    <w:p w:rsidR="009A43F0" w:rsidRPr="000A12BB" w:rsidRDefault="009A43F0" w:rsidP="009A43F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A43F0" w:rsidRPr="000A12BB" w:rsidRDefault="009A43F0" w:rsidP="009A43F0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3F0" w:rsidRPr="000A12BB" w:rsidRDefault="009A43F0" w:rsidP="009A43F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383A" w:rsidRPr="000A12BB" w:rsidRDefault="00B5383A" w:rsidP="009A43F0">
      <w:pPr>
        <w:ind w:firstLine="432"/>
        <w:jc w:val="center"/>
        <w:rPr>
          <w:rFonts w:ascii="Times New Roman" w:hAnsi="Times New Roman"/>
          <w:b/>
          <w:sz w:val="24"/>
          <w:szCs w:val="24"/>
        </w:rPr>
      </w:pPr>
    </w:p>
    <w:p w:rsidR="000A12BB" w:rsidRPr="000A12BB" w:rsidRDefault="000A12BB">
      <w:pPr>
        <w:ind w:firstLine="432"/>
        <w:jc w:val="center"/>
        <w:rPr>
          <w:rFonts w:ascii="Times New Roman" w:hAnsi="Times New Roman"/>
          <w:b/>
          <w:sz w:val="24"/>
          <w:szCs w:val="24"/>
        </w:rPr>
      </w:pPr>
    </w:p>
    <w:sectPr w:rsidR="000A12BB" w:rsidRPr="000A12BB" w:rsidSect="002C620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2FAD"/>
    <w:multiLevelType w:val="multilevel"/>
    <w:tmpl w:val="8EF2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36507"/>
    <w:multiLevelType w:val="multilevel"/>
    <w:tmpl w:val="FD3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D63AA"/>
    <w:multiLevelType w:val="multilevel"/>
    <w:tmpl w:val="9B9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96F73"/>
    <w:multiLevelType w:val="multilevel"/>
    <w:tmpl w:val="BC1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57746"/>
    <w:multiLevelType w:val="multilevel"/>
    <w:tmpl w:val="F0A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25AE"/>
    <w:multiLevelType w:val="multilevel"/>
    <w:tmpl w:val="69C05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0D1D"/>
    <w:multiLevelType w:val="multilevel"/>
    <w:tmpl w:val="644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E6C42"/>
    <w:multiLevelType w:val="multilevel"/>
    <w:tmpl w:val="CEF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91BF8"/>
    <w:multiLevelType w:val="multilevel"/>
    <w:tmpl w:val="4DB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317B5"/>
    <w:multiLevelType w:val="multilevel"/>
    <w:tmpl w:val="C9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1685B"/>
    <w:multiLevelType w:val="multilevel"/>
    <w:tmpl w:val="7B5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637B09"/>
    <w:multiLevelType w:val="multilevel"/>
    <w:tmpl w:val="9CE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82DC6"/>
    <w:multiLevelType w:val="multilevel"/>
    <w:tmpl w:val="9718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624"/>
    <w:rsid w:val="0000186D"/>
    <w:rsid w:val="00016274"/>
    <w:rsid w:val="00021050"/>
    <w:rsid w:val="0002304B"/>
    <w:rsid w:val="00045584"/>
    <w:rsid w:val="00047F89"/>
    <w:rsid w:val="00050EA7"/>
    <w:rsid w:val="000558E9"/>
    <w:rsid w:val="00060E32"/>
    <w:rsid w:val="00061B07"/>
    <w:rsid w:val="00063C4F"/>
    <w:rsid w:val="00066128"/>
    <w:rsid w:val="00066EB4"/>
    <w:rsid w:val="00080F1F"/>
    <w:rsid w:val="000830EE"/>
    <w:rsid w:val="0008712A"/>
    <w:rsid w:val="00093BEF"/>
    <w:rsid w:val="000976A4"/>
    <w:rsid w:val="000A0361"/>
    <w:rsid w:val="000A12BB"/>
    <w:rsid w:val="000A28A5"/>
    <w:rsid w:val="000B0957"/>
    <w:rsid w:val="000B20AA"/>
    <w:rsid w:val="000C3E49"/>
    <w:rsid w:val="000D480D"/>
    <w:rsid w:val="000D4B6C"/>
    <w:rsid w:val="000D6C59"/>
    <w:rsid w:val="000E24A1"/>
    <w:rsid w:val="0010193E"/>
    <w:rsid w:val="0010309E"/>
    <w:rsid w:val="00117F8B"/>
    <w:rsid w:val="00127D84"/>
    <w:rsid w:val="00127DCB"/>
    <w:rsid w:val="001341EF"/>
    <w:rsid w:val="0015130F"/>
    <w:rsid w:val="0015399B"/>
    <w:rsid w:val="00154219"/>
    <w:rsid w:val="0017145C"/>
    <w:rsid w:val="001714F3"/>
    <w:rsid w:val="00177036"/>
    <w:rsid w:val="00182962"/>
    <w:rsid w:val="00183E9E"/>
    <w:rsid w:val="001909D7"/>
    <w:rsid w:val="00190A52"/>
    <w:rsid w:val="00192DE4"/>
    <w:rsid w:val="001A060F"/>
    <w:rsid w:val="001A0FAB"/>
    <w:rsid w:val="001A1855"/>
    <w:rsid w:val="001A29EA"/>
    <w:rsid w:val="001A453C"/>
    <w:rsid w:val="001A4AD3"/>
    <w:rsid w:val="001A6093"/>
    <w:rsid w:val="001B3F11"/>
    <w:rsid w:val="001B5982"/>
    <w:rsid w:val="001B6D57"/>
    <w:rsid w:val="001E28C5"/>
    <w:rsid w:val="001E2FD6"/>
    <w:rsid w:val="001E529F"/>
    <w:rsid w:val="001E6C34"/>
    <w:rsid w:val="00203648"/>
    <w:rsid w:val="00204267"/>
    <w:rsid w:val="002155AB"/>
    <w:rsid w:val="00215C64"/>
    <w:rsid w:val="0021644B"/>
    <w:rsid w:val="00235FD3"/>
    <w:rsid w:val="00242350"/>
    <w:rsid w:val="00250069"/>
    <w:rsid w:val="00252920"/>
    <w:rsid w:val="0025393F"/>
    <w:rsid w:val="002546DA"/>
    <w:rsid w:val="00256653"/>
    <w:rsid w:val="00257C0B"/>
    <w:rsid w:val="00265FEE"/>
    <w:rsid w:val="002669B2"/>
    <w:rsid w:val="00266A72"/>
    <w:rsid w:val="00272F2A"/>
    <w:rsid w:val="00277D7E"/>
    <w:rsid w:val="002A1548"/>
    <w:rsid w:val="002C1250"/>
    <w:rsid w:val="002C176A"/>
    <w:rsid w:val="002C1DA3"/>
    <w:rsid w:val="002C6207"/>
    <w:rsid w:val="002D17AC"/>
    <w:rsid w:val="002E6934"/>
    <w:rsid w:val="002F6C5A"/>
    <w:rsid w:val="0030090A"/>
    <w:rsid w:val="00301A4D"/>
    <w:rsid w:val="003026BD"/>
    <w:rsid w:val="00304F59"/>
    <w:rsid w:val="0031647A"/>
    <w:rsid w:val="003236F5"/>
    <w:rsid w:val="00327669"/>
    <w:rsid w:val="00331B61"/>
    <w:rsid w:val="0034209D"/>
    <w:rsid w:val="00343FB8"/>
    <w:rsid w:val="003514B1"/>
    <w:rsid w:val="003521A2"/>
    <w:rsid w:val="00361D7F"/>
    <w:rsid w:val="00385DD9"/>
    <w:rsid w:val="0039178F"/>
    <w:rsid w:val="003954B9"/>
    <w:rsid w:val="00396A86"/>
    <w:rsid w:val="003A027A"/>
    <w:rsid w:val="003A045B"/>
    <w:rsid w:val="003A6C3C"/>
    <w:rsid w:val="003B1FD3"/>
    <w:rsid w:val="003B20ED"/>
    <w:rsid w:val="003B22FF"/>
    <w:rsid w:val="003B5E84"/>
    <w:rsid w:val="003C7600"/>
    <w:rsid w:val="003D76AB"/>
    <w:rsid w:val="003E2D36"/>
    <w:rsid w:val="003E43B0"/>
    <w:rsid w:val="003E60EF"/>
    <w:rsid w:val="00406789"/>
    <w:rsid w:val="00414C47"/>
    <w:rsid w:val="004201CE"/>
    <w:rsid w:val="004203CC"/>
    <w:rsid w:val="00433B5B"/>
    <w:rsid w:val="0044185C"/>
    <w:rsid w:val="00441C1D"/>
    <w:rsid w:val="00450F18"/>
    <w:rsid w:val="00454746"/>
    <w:rsid w:val="00463E93"/>
    <w:rsid w:val="00471F3D"/>
    <w:rsid w:val="0047268A"/>
    <w:rsid w:val="0048029B"/>
    <w:rsid w:val="00482E55"/>
    <w:rsid w:val="00485718"/>
    <w:rsid w:val="00487E90"/>
    <w:rsid w:val="00490CD2"/>
    <w:rsid w:val="004B35BE"/>
    <w:rsid w:val="004C1945"/>
    <w:rsid w:val="004C27EE"/>
    <w:rsid w:val="004D4968"/>
    <w:rsid w:val="004D70EE"/>
    <w:rsid w:val="004E759E"/>
    <w:rsid w:val="004E7F42"/>
    <w:rsid w:val="004F310C"/>
    <w:rsid w:val="004F3954"/>
    <w:rsid w:val="00500DDB"/>
    <w:rsid w:val="00512179"/>
    <w:rsid w:val="00512C80"/>
    <w:rsid w:val="00534902"/>
    <w:rsid w:val="00545CFA"/>
    <w:rsid w:val="005477CE"/>
    <w:rsid w:val="00547CBA"/>
    <w:rsid w:val="00553472"/>
    <w:rsid w:val="00560466"/>
    <w:rsid w:val="005634A4"/>
    <w:rsid w:val="005655CC"/>
    <w:rsid w:val="00585CFE"/>
    <w:rsid w:val="0059054D"/>
    <w:rsid w:val="0059208D"/>
    <w:rsid w:val="00595E8F"/>
    <w:rsid w:val="00597220"/>
    <w:rsid w:val="005A247F"/>
    <w:rsid w:val="005A770A"/>
    <w:rsid w:val="005A7C7F"/>
    <w:rsid w:val="005B1A50"/>
    <w:rsid w:val="005B41D3"/>
    <w:rsid w:val="005B61AC"/>
    <w:rsid w:val="005B68CC"/>
    <w:rsid w:val="005C7403"/>
    <w:rsid w:val="005D2E9E"/>
    <w:rsid w:val="005E312E"/>
    <w:rsid w:val="006057D0"/>
    <w:rsid w:val="0061174D"/>
    <w:rsid w:val="0061724E"/>
    <w:rsid w:val="00622124"/>
    <w:rsid w:val="00626EFC"/>
    <w:rsid w:val="0062789E"/>
    <w:rsid w:val="00627BE7"/>
    <w:rsid w:val="00636239"/>
    <w:rsid w:val="0064492C"/>
    <w:rsid w:val="006461F3"/>
    <w:rsid w:val="006628D3"/>
    <w:rsid w:val="00666B6B"/>
    <w:rsid w:val="00675F21"/>
    <w:rsid w:val="006773B5"/>
    <w:rsid w:val="00685F58"/>
    <w:rsid w:val="00691D71"/>
    <w:rsid w:val="006A114A"/>
    <w:rsid w:val="006A1F9C"/>
    <w:rsid w:val="006A442B"/>
    <w:rsid w:val="006A5135"/>
    <w:rsid w:val="006A7C7D"/>
    <w:rsid w:val="006B0980"/>
    <w:rsid w:val="006B0AD7"/>
    <w:rsid w:val="006B0C74"/>
    <w:rsid w:val="006B2B0D"/>
    <w:rsid w:val="006B4ADF"/>
    <w:rsid w:val="006B50EB"/>
    <w:rsid w:val="006B66E7"/>
    <w:rsid w:val="006C2B04"/>
    <w:rsid w:val="006C38DF"/>
    <w:rsid w:val="006D0397"/>
    <w:rsid w:val="006D5FFE"/>
    <w:rsid w:val="006E6399"/>
    <w:rsid w:val="00701B6A"/>
    <w:rsid w:val="00703332"/>
    <w:rsid w:val="007062C0"/>
    <w:rsid w:val="00712B11"/>
    <w:rsid w:val="007271AF"/>
    <w:rsid w:val="00733081"/>
    <w:rsid w:val="00737329"/>
    <w:rsid w:val="00741C2D"/>
    <w:rsid w:val="0076689E"/>
    <w:rsid w:val="0079345B"/>
    <w:rsid w:val="007A59D9"/>
    <w:rsid w:val="007B058C"/>
    <w:rsid w:val="007B2D0D"/>
    <w:rsid w:val="007C011D"/>
    <w:rsid w:val="007E3D39"/>
    <w:rsid w:val="007E41D1"/>
    <w:rsid w:val="007E5839"/>
    <w:rsid w:val="00804A7A"/>
    <w:rsid w:val="00812B9E"/>
    <w:rsid w:val="0081311B"/>
    <w:rsid w:val="0081324F"/>
    <w:rsid w:val="008162EE"/>
    <w:rsid w:val="00841480"/>
    <w:rsid w:val="008432F3"/>
    <w:rsid w:val="00845773"/>
    <w:rsid w:val="00846471"/>
    <w:rsid w:val="00846C9B"/>
    <w:rsid w:val="00851FF2"/>
    <w:rsid w:val="0085446C"/>
    <w:rsid w:val="00860D26"/>
    <w:rsid w:val="008631B8"/>
    <w:rsid w:val="00874391"/>
    <w:rsid w:val="00880DB2"/>
    <w:rsid w:val="00885AF6"/>
    <w:rsid w:val="0088654B"/>
    <w:rsid w:val="008923F4"/>
    <w:rsid w:val="00893083"/>
    <w:rsid w:val="008A0360"/>
    <w:rsid w:val="008B2B20"/>
    <w:rsid w:val="008B6F4F"/>
    <w:rsid w:val="008C2708"/>
    <w:rsid w:val="008C68F6"/>
    <w:rsid w:val="008D3B58"/>
    <w:rsid w:val="008D5BEC"/>
    <w:rsid w:val="008E0054"/>
    <w:rsid w:val="008E0FF4"/>
    <w:rsid w:val="008E1478"/>
    <w:rsid w:val="008E224F"/>
    <w:rsid w:val="008E738C"/>
    <w:rsid w:val="008F72F5"/>
    <w:rsid w:val="0091031B"/>
    <w:rsid w:val="00910953"/>
    <w:rsid w:val="00910C8A"/>
    <w:rsid w:val="00914699"/>
    <w:rsid w:val="009239F3"/>
    <w:rsid w:val="00927194"/>
    <w:rsid w:val="00932846"/>
    <w:rsid w:val="00937031"/>
    <w:rsid w:val="00940449"/>
    <w:rsid w:val="00942E25"/>
    <w:rsid w:val="0095038C"/>
    <w:rsid w:val="00950A20"/>
    <w:rsid w:val="009627B2"/>
    <w:rsid w:val="00963DA3"/>
    <w:rsid w:val="009705E5"/>
    <w:rsid w:val="00970667"/>
    <w:rsid w:val="0097196E"/>
    <w:rsid w:val="00974024"/>
    <w:rsid w:val="00974A49"/>
    <w:rsid w:val="00982906"/>
    <w:rsid w:val="009949CF"/>
    <w:rsid w:val="00994B6D"/>
    <w:rsid w:val="00995179"/>
    <w:rsid w:val="00996639"/>
    <w:rsid w:val="009969C9"/>
    <w:rsid w:val="009A2D52"/>
    <w:rsid w:val="009A43F0"/>
    <w:rsid w:val="009C04CA"/>
    <w:rsid w:val="009C585A"/>
    <w:rsid w:val="009D08EE"/>
    <w:rsid w:val="009D0958"/>
    <w:rsid w:val="009D42E6"/>
    <w:rsid w:val="009D65F5"/>
    <w:rsid w:val="009E1305"/>
    <w:rsid w:val="009E16C7"/>
    <w:rsid w:val="009E4559"/>
    <w:rsid w:val="009E46D7"/>
    <w:rsid w:val="009F3817"/>
    <w:rsid w:val="00A055BF"/>
    <w:rsid w:val="00A1516B"/>
    <w:rsid w:val="00A169B2"/>
    <w:rsid w:val="00A25409"/>
    <w:rsid w:val="00A25571"/>
    <w:rsid w:val="00A4058A"/>
    <w:rsid w:val="00A42353"/>
    <w:rsid w:val="00A50435"/>
    <w:rsid w:val="00A51838"/>
    <w:rsid w:val="00A608DD"/>
    <w:rsid w:val="00A64672"/>
    <w:rsid w:val="00A64E15"/>
    <w:rsid w:val="00A654F9"/>
    <w:rsid w:val="00A65506"/>
    <w:rsid w:val="00A76FF8"/>
    <w:rsid w:val="00A81DF9"/>
    <w:rsid w:val="00A8692A"/>
    <w:rsid w:val="00A9396A"/>
    <w:rsid w:val="00AA2ABA"/>
    <w:rsid w:val="00AB32D0"/>
    <w:rsid w:val="00AC505F"/>
    <w:rsid w:val="00AD032F"/>
    <w:rsid w:val="00AD4124"/>
    <w:rsid w:val="00AD4ECF"/>
    <w:rsid w:val="00AD68A9"/>
    <w:rsid w:val="00AD7DD6"/>
    <w:rsid w:val="00AE262B"/>
    <w:rsid w:val="00AE63D2"/>
    <w:rsid w:val="00AF1CDC"/>
    <w:rsid w:val="00AF1F32"/>
    <w:rsid w:val="00AF304E"/>
    <w:rsid w:val="00AF47F2"/>
    <w:rsid w:val="00AF6B6B"/>
    <w:rsid w:val="00AF70C3"/>
    <w:rsid w:val="00B02C73"/>
    <w:rsid w:val="00B039D5"/>
    <w:rsid w:val="00B1243F"/>
    <w:rsid w:val="00B147B6"/>
    <w:rsid w:val="00B17F9D"/>
    <w:rsid w:val="00B22488"/>
    <w:rsid w:val="00B24980"/>
    <w:rsid w:val="00B32B0D"/>
    <w:rsid w:val="00B34E28"/>
    <w:rsid w:val="00B40E8C"/>
    <w:rsid w:val="00B44694"/>
    <w:rsid w:val="00B5383A"/>
    <w:rsid w:val="00B540D0"/>
    <w:rsid w:val="00B61D7B"/>
    <w:rsid w:val="00B64EBF"/>
    <w:rsid w:val="00B72739"/>
    <w:rsid w:val="00B753FB"/>
    <w:rsid w:val="00B7560E"/>
    <w:rsid w:val="00B814D7"/>
    <w:rsid w:val="00B841B0"/>
    <w:rsid w:val="00B86646"/>
    <w:rsid w:val="00B931D1"/>
    <w:rsid w:val="00BA4F8F"/>
    <w:rsid w:val="00BA58CF"/>
    <w:rsid w:val="00BB1B45"/>
    <w:rsid w:val="00BB418A"/>
    <w:rsid w:val="00BB4515"/>
    <w:rsid w:val="00BB4997"/>
    <w:rsid w:val="00BD0270"/>
    <w:rsid w:val="00BD44D4"/>
    <w:rsid w:val="00BD607F"/>
    <w:rsid w:val="00BE0211"/>
    <w:rsid w:val="00BE5B16"/>
    <w:rsid w:val="00BE6405"/>
    <w:rsid w:val="00BE6E0A"/>
    <w:rsid w:val="00C066C2"/>
    <w:rsid w:val="00C24AA0"/>
    <w:rsid w:val="00C32A90"/>
    <w:rsid w:val="00C33E70"/>
    <w:rsid w:val="00C34658"/>
    <w:rsid w:val="00C34EC8"/>
    <w:rsid w:val="00C42FCC"/>
    <w:rsid w:val="00C525F6"/>
    <w:rsid w:val="00C54BC5"/>
    <w:rsid w:val="00C600A0"/>
    <w:rsid w:val="00C77A89"/>
    <w:rsid w:val="00C80C9D"/>
    <w:rsid w:val="00C84DF8"/>
    <w:rsid w:val="00C934B7"/>
    <w:rsid w:val="00C93C86"/>
    <w:rsid w:val="00CA0C16"/>
    <w:rsid w:val="00CA2606"/>
    <w:rsid w:val="00CA28BC"/>
    <w:rsid w:val="00CA3D8B"/>
    <w:rsid w:val="00CA62AA"/>
    <w:rsid w:val="00CA6391"/>
    <w:rsid w:val="00CA7FFA"/>
    <w:rsid w:val="00CB26BF"/>
    <w:rsid w:val="00CB5390"/>
    <w:rsid w:val="00CB59B9"/>
    <w:rsid w:val="00CB5B44"/>
    <w:rsid w:val="00CB7763"/>
    <w:rsid w:val="00CC7CE2"/>
    <w:rsid w:val="00CD45EC"/>
    <w:rsid w:val="00CD73D3"/>
    <w:rsid w:val="00CE7BDB"/>
    <w:rsid w:val="00CF2F0C"/>
    <w:rsid w:val="00D06BFE"/>
    <w:rsid w:val="00D077DD"/>
    <w:rsid w:val="00D14E98"/>
    <w:rsid w:val="00D15295"/>
    <w:rsid w:val="00D16D4B"/>
    <w:rsid w:val="00D177E0"/>
    <w:rsid w:val="00D257A2"/>
    <w:rsid w:val="00D431E8"/>
    <w:rsid w:val="00D44F0D"/>
    <w:rsid w:val="00D5416F"/>
    <w:rsid w:val="00D55C0A"/>
    <w:rsid w:val="00D569C7"/>
    <w:rsid w:val="00D60274"/>
    <w:rsid w:val="00D63A32"/>
    <w:rsid w:val="00D7259A"/>
    <w:rsid w:val="00D72D44"/>
    <w:rsid w:val="00D745B2"/>
    <w:rsid w:val="00D86EE1"/>
    <w:rsid w:val="00DA206F"/>
    <w:rsid w:val="00DA7DAA"/>
    <w:rsid w:val="00DB241B"/>
    <w:rsid w:val="00DB2471"/>
    <w:rsid w:val="00DD69C5"/>
    <w:rsid w:val="00DE66FD"/>
    <w:rsid w:val="00E04624"/>
    <w:rsid w:val="00E06189"/>
    <w:rsid w:val="00E17B5D"/>
    <w:rsid w:val="00E20A6A"/>
    <w:rsid w:val="00E21455"/>
    <w:rsid w:val="00E51D22"/>
    <w:rsid w:val="00E52F42"/>
    <w:rsid w:val="00E56BE0"/>
    <w:rsid w:val="00E602C1"/>
    <w:rsid w:val="00E6251C"/>
    <w:rsid w:val="00E65C0D"/>
    <w:rsid w:val="00E67566"/>
    <w:rsid w:val="00E7436D"/>
    <w:rsid w:val="00E745C0"/>
    <w:rsid w:val="00E77025"/>
    <w:rsid w:val="00E873ED"/>
    <w:rsid w:val="00EA1E5C"/>
    <w:rsid w:val="00EB10D0"/>
    <w:rsid w:val="00EC108E"/>
    <w:rsid w:val="00EC4348"/>
    <w:rsid w:val="00EC5582"/>
    <w:rsid w:val="00EC5896"/>
    <w:rsid w:val="00ED5CA3"/>
    <w:rsid w:val="00EE524C"/>
    <w:rsid w:val="00EF0C40"/>
    <w:rsid w:val="00EF3659"/>
    <w:rsid w:val="00EF3B96"/>
    <w:rsid w:val="00EF5566"/>
    <w:rsid w:val="00F041CD"/>
    <w:rsid w:val="00F043DB"/>
    <w:rsid w:val="00F0489D"/>
    <w:rsid w:val="00F05B38"/>
    <w:rsid w:val="00F10A77"/>
    <w:rsid w:val="00F15A31"/>
    <w:rsid w:val="00F247ED"/>
    <w:rsid w:val="00F303A6"/>
    <w:rsid w:val="00F34F38"/>
    <w:rsid w:val="00F37946"/>
    <w:rsid w:val="00F450EB"/>
    <w:rsid w:val="00F50157"/>
    <w:rsid w:val="00F53538"/>
    <w:rsid w:val="00F558DA"/>
    <w:rsid w:val="00F60270"/>
    <w:rsid w:val="00F7190F"/>
    <w:rsid w:val="00F73E54"/>
    <w:rsid w:val="00F762C9"/>
    <w:rsid w:val="00F774C8"/>
    <w:rsid w:val="00F77824"/>
    <w:rsid w:val="00F8133E"/>
    <w:rsid w:val="00F874E4"/>
    <w:rsid w:val="00F925E4"/>
    <w:rsid w:val="00FA5E4A"/>
    <w:rsid w:val="00FC379B"/>
    <w:rsid w:val="00FC6D10"/>
    <w:rsid w:val="00FD702C"/>
    <w:rsid w:val="00FE29D9"/>
    <w:rsid w:val="00FE3A21"/>
    <w:rsid w:val="00FE3FB0"/>
    <w:rsid w:val="00FF1FFE"/>
    <w:rsid w:val="00FF2E4E"/>
    <w:rsid w:val="00FF5352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1D877-1C21-4B0A-A0D2-840021D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93"/>
  </w:style>
  <w:style w:type="paragraph" w:styleId="1">
    <w:name w:val="heading 1"/>
    <w:basedOn w:val="a"/>
    <w:link w:val="10"/>
    <w:uiPriority w:val="9"/>
    <w:qFormat/>
    <w:rsid w:val="0015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0F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E2F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21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ield">
    <w:name w:val="field"/>
    <w:basedOn w:val="a0"/>
    <w:rsid w:val="005655CC"/>
  </w:style>
  <w:style w:type="paragraph" w:styleId="a7">
    <w:name w:val="Normal (Web)"/>
    <w:basedOn w:val="a"/>
    <w:uiPriority w:val="99"/>
    <w:semiHidden/>
    <w:unhideWhenUsed/>
    <w:rsid w:val="009E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F041CD"/>
    <w:rPr>
      <w:b/>
      <w:bCs/>
    </w:rPr>
  </w:style>
  <w:style w:type="paragraph" w:styleId="a9">
    <w:name w:val="header"/>
    <w:basedOn w:val="a"/>
    <w:link w:val="aa"/>
    <w:rsid w:val="0020426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character" w:customStyle="1" w:styleId="aa">
    <w:name w:val="Верхній колонтитул Знак"/>
    <w:basedOn w:val="a0"/>
    <w:link w:val="a9"/>
    <w:rsid w:val="00204267"/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styleId="ab">
    <w:name w:val="No Spacing"/>
    <w:uiPriority w:val="1"/>
    <w:qFormat/>
    <w:rsid w:val="00EC5896"/>
    <w:pPr>
      <w:spacing w:after="0" w:line="240" w:lineRule="auto"/>
    </w:pPr>
  </w:style>
  <w:style w:type="character" w:styleId="ac">
    <w:name w:val="Emphasis"/>
    <w:basedOn w:val="a0"/>
    <w:uiPriority w:val="20"/>
    <w:qFormat/>
    <w:rsid w:val="00EB1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BFDB-E110-4A2C-B006-D8F70069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33442</Words>
  <Characters>19063</Characters>
  <Application>Microsoft Office Word</Application>
  <DocSecurity>0</DocSecurity>
  <Lines>158</Lines>
  <Paragraphs>104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52401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2024-03-06T10:23:00Z</cp:lastPrinted>
  <dcterms:created xsi:type="dcterms:W3CDTF">2024-03-06T10:27:00Z</dcterms:created>
  <dcterms:modified xsi:type="dcterms:W3CDTF">2024-03-06T16:16:00Z</dcterms:modified>
</cp:coreProperties>
</file>