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35" w:rsidRPr="005F397A" w:rsidRDefault="005F397A" w:rsidP="003C1035">
      <w:pPr>
        <w:jc w:val="right"/>
        <w:rPr>
          <w:rFonts w:ascii="Times New Roman" w:hAnsi="Times New Roman"/>
          <w:b/>
          <w:sz w:val="20"/>
          <w:szCs w:val="20"/>
          <w:lang w:val="uk-UA"/>
        </w:rPr>
      </w:pPr>
      <w:r>
        <w:rPr>
          <w:rFonts w:ascii="Times New Roman" w:hAnsi="Times New Roman"/>
          <w:b/>
          <w:sz w:val="20"/>
          <w:szCs w:val="20"/>
          <w:lang w:val="uk-UA"/>
        </w:rPr>
        <w:t>Д</w:t>
      </w:r>
      <w:r w:rsidR="00130A48">
        <w:rPr>
          <w:rFonts w:ascii="Times New Roman" w:hAnsi="Times New Roman"/>
          <w:b/>
          <w:sz w:val="20"/>
          <w:szCs w:val="20"/>
          <w:lang w:val="uk-UA"/>
        </w:rPr>
        <w:t xml:space="preserve">одаток </w:t>
      </w:r>
      <w:r>
        <w:rPr>
          <w:rFonts w:ascii="Times New Roman" w:hAnsi="Times New Roman"/>
          <w:b/>
          <w:sz w:val="20"/>
          <w:szCs w:val="20"/>
          <w:lang w:val="uk-UA"/>
        </w:rPr>
        <w:t xml:space="preserve"> 2</w:t>
      </w:r>
      <w:bookmarkStart w:id="0" w:name="_GoBack"/>
      <w:bookmarkEnd w:id="0"/>
    </w:p>
    <w:p w:rsidR="00F9208B" w:rsidRPr="005F397A" w:rsidRDefault="00F9208B" w:rsidP="003C1035">
      <w:pPr>
        <w:pStyle w:val="a5"/>
        <w:rPr>
          <w:rFonts w:ascii="Times New Roman" w:hAnsi="Times New Roman"/>
          <w:b/>
          <w:sz w:val="20"/>
          <w:szCs w:val="20"/>
          <w:lang w:val="uk-UA"/>
        </w:rPr>
      </w:pPr>
      <w:r w:rsidRPr="005F397A">
        <w:rPr>
          <w:rFonts w:ascii="Times New Roman" w:hAnsi="Times New Roman"/>
          <w:sz w:val="20"/>
          <w:szCs w:val="20"/>
          <w:lang w:val="uk-UA"/>
        </w:rPr>
        <w:t>Форма пропозиції, яка подається Учасником на фірмовому бланку (за наявності).</w:t>
      </w:r>
    </w:p>
    <w:p w:rsidR="003C1035" w:rsidRPr="005F397A" w:rsidRDefault="003C1035" w:rsidP="003C1035">
      <w:pPr>
        <w:spacing w:after="0" w:line="240" w:lineRule="auto"/>
        <w:rPr>
          <w:rFonts w:ascii="Times New Roman" w:hAnsi="Times New Roman"/>
          <w:sz w:val="20"/>
          <w:szCs w:val="20"/>
          <w:lang w:val="uk-UA"/>
        </w:rPr>
      </w:pPr>
    </w:p>
    <w:p w:rsidR="003C1035" w:rsidRPr="005F397A" w:rsidRDefault="003C1035" w:rsidP="003C1035">
      <w:pPr>
        <w:spacing w:after="0" w:line="240" w:lineRule="auto"/>
        <w:rPr>
          <w:rFonts w:ascii="Times New Roman" w:hAnsi="Times New Roman"/>
          <w:sz w:val="20"/>
          <w:szCs w:val="20"/>
          <w:lang w:val="uk-UA"/>
        </w:rPr>
      </w:pPr>
    </w:p>
    <w:p w:rsidR="00F9208B" w:rsidRPr="005F397A" w:rsidRDefault="00F9208B" w:rsidP="00F9208B">
      <w:pPr>
        <w:spacing w:after="0" w:line="240" w:lineRule="auto"/>
        <w:rPr>
          <w:rFonts w:ascii="Times New Roman" w:hAnsi="Times New Roman"/>
          <w:b/>
          <w:iCs/>
          <w:sz w:val="20"/>
          <w:szCs w:val="20"/>
          <w:lang w:val="uk-UA"/>
        </w:rPr>
      </w:pPr>
    </w:p>
    <w:p w:rsidR="00F9208B" w:rsidRPr="005F397A" w:rsidRDefault="00F9208B" w:rsidP="00F9208B">
      <w:pPr>
        <w:spacing w:after="0" w:line="240" w:lineRule="auto"/>
        <w:ind w:right="196" w:firstLine="180"/>
        <w:jc w:val="center"/>
        <w:rPr>
          <w:rFonts w:ascii="Times New Roman" w:hAnsi="Times New Roman"/>
          <w:b/>
          <w:iCs/>
          <w:sz w:val="20"/>
          <w:szCs w:val="20"/>
          <w:lang w:val="uk-UA"/>
        </w:rPr>
      </w:pPr>
      <w:r w:rsidRPr="005F397A">
        <w:rPr>
          <w:rFonts w:ascii="Times New Roman" w:hAnsi="Times New Roman"/>
          <w:b/>
          <w:iCs/>
          <w:sz w:val="20"/>
          <w:szCs w:val="20"/>
          <w:lang w:val="uk-UA"/>
        </w:rPr>
        <w:t>ФОРМА</w:t>
      </w:r>
    </w:p>
    <w:p w:rsidR="00F9208B" w:rsidRPr="005F397A" w:rsidRDefault="00F9208B" w:rsidP="00F9208B">
      <w:pPr>
        <w:spacing w:after="0" w:line="240" w:lineRule="auto"/>
        <w:ind w:right="196" w:firstLine="180"/>
        <w:jc w:val="center"/>
        <w:rPr>
          <w:rFonts w:ascii="Times New Roman" w:hAnsi="Times New Roman"/>
          <w:b/>
          <w:iCs/>
          <w:sz w:val="20"/>
          <w:szCs w:val="20"/>
          <w:lang w:val="uk-UA"/>
        </w:rPr>
      </w:pPr>
      <w:r w:rsidRPr="005F397A">
        <w:rPr>
          <w:rFonts w:ascii="Times New Roman" w:hAnsi="Times New Roman"/>
          <w:b/>
          <w:iCs/>
          <w:sz w:val="20"/>
          <w:szCs w:val="20"/>
          <w:lang w:val="uk-UA"/>
        </w:rPr>
        <w:t xml:space="preserve">тендерної пропозиції </w:t>
      </w:r>
    </w:p>
    <w:p w:rsidR="007931C7" w:rsidRPr="005F397A" w:rsidRDefault="007931C7" w:rsidP="007931C7">
      <w:pPr>
        <w:spacing w:after="0" w:line="240" w:lineRule="auto"/>
        <w:ind w:right="196" w:firstLine="180"/>
        <w:jc w:val="both"/>
        <w:rPr>
          <w:rFonts w:ascii="Times New Roman" w:hAnsi="Times New Roman"/>
          <w:b/>
          <w:iCs/>
          <w:sz w:val="20"/>
          <w:szCs w:val="20"/>
          <w:lang w:val="uk-UA"/>
        </w:rPr>
      </w:pPr>
    </w:p>
    <w:p w:rsidR="002B1FBE" w:rsidRPr="005F397A" w:rsidRDefault="007931C7" w:rsidP="002B1FBE">
      <w:pPr>
        <w:spacing w:after="0" w:line="240" w:lineRule="auto"/>
        <w:ind w:firstLine="709"/>
        <w:jc w:val="both"/>
        <w:rPr>
          <w:rFonts w:ascii="Times New Roman" w:hAnsi="Times New Roman"/>
          <w:sz w:val="20"/>
          <w:szCs w:val="20"/>
          <w:lang w:val="uk-UA"/>
        </w:rPr>
      </w:pPr>
      <w:r w:rsidRPr="005F397A">
        <w:rPr>
          <w:rFonts w:ascii="Times New Roman" w:hAnsi="Times New Roman"/>
          <w:sz w:val="20"/>
          <w:szCs w:val="20"/>
          <w:lang w:val="uk-UA"/>
        </w:rPr>
        <w:t xml:space="preserve">Уважно вивчивши тендерну документацію щодо закупівлі </w:t>
      </w:r>
      <w:r w:rsidR="00950876" w:rsidRPr="005F397A">
        <w:rPr>
          <w:rFonts w:ascii="Times New Roman" w:hAnsi="Times New Roman"/>
          <w:b/>
          <w:sz w:val="20"/>
          <w:szCs w:val="20"/>
          <w:lang w:val="uk-UA"/>
        </w:rPr>
        <w:t>Лабораторні реактиви</w:t>
      </w:r>
      <w:r w:rsidRPr="005F397A">
        <w:rPr>
          <w:rFonts w:ascii="Times New Roman" w:hAnsi="Times New Roman"/>
          <w:b/>
          <w:sz w:val="20"/>
          <w:szCs w:val="20"/>
          <w:lang w:val="uk-UA"/>
        </w:rPr>
        <w:t>,</w:t>
      </w:r>
      <w:r w:rsidR="00130A48">
        <w:rPr>
          <w:rFonts w:ascii="Times New Roman" w:hAnsi="Times New Roman"/>
          <w:b/>
          <w:sz w:val="20"/>
          <w:szCs w:val="20"/>
          <w:lang w:val="uk-UA"/>
        </w:rPr>
        <w:t xml:space="preserve"> </w:t>
      </w:r>
      <w:r w:rsidRPr="005F397A">
        <w:rPr>
          <w:rFonts w:ascii="Times New Roman" w:hAnsi="Times New Roman"/>
          <w:b/>
          <w:sz w:val="20"/>
          <w:szCs w:val="20"/>
        </w:rPr>
        <w:t xml:space="preserve">Код ДК 021-2015 </w:t>
      </w:r>
      <w:r w:rsidR="00950876" w:rsidRPr="005F397A">
        <w:rPr>
          <w:rFonts w:ascii="Times New Roman" w:eastAsia="Times New Roman" w:hAnsi="Times New Roman"/>
          <w:b/>
          <w:color w:val="000000"/>
          <w:sz w:val="20"/>
          <w:szCs w:val="20"/>
          <w:bdr w:val="none" w:sz="0" w:space="0" w:color="auto" w:frame="1"/>
          <w:lang w:val="uk-UA" w:eastAsia="uk-UA"/>
        </w:rPr>
        <w:t>33690000-3</w:t>
      </w:r>
      <w:r w:rsidR="00950876" w:rsidRPr="005F397A">
        <w:rPr>
          <w:rFonts w:ascii="Times New Roman" w:eastAsia="Times New Roman" w:hAnsi="Times New Roman"/>
          <w:b/>
          <w:color w:val="000000"/>
          <w:sz w:val="20"/>
          <w:szCs w:val="20"/>
          <w:lang w:val="uk-UA" w:eastAsia="uk-UA"/>
        </w:rPr>
        <w:t> - </w:t>
      </w:r>
      <w:r w:rsidR="00950876" w:rsidRPr="005F397A">
        <w:rPr>
          <w:rFonts w:ascii="Times New Roman" w:eastAsia="Times New Roman" w:hAnsi="Times New Roman"/>
          <w:b/>
          <w:color w:val="000000"/>
          <w:sz w:val="20"/>
          <w:szCs w:val="20"/>
          <w:bdr w:val="none" w:sz="0" w:space="0" w:color="auto" w:frame="1"/>
          <w:lang w:val="uk-UA" w:eastAsia="uk-UA"/>
        </w:rPr>
        <w:t>Лікарські засоби різні</w:t>
      </w:r>
      <w:r w:rsidRPr="005F397A">
        <w:rPr>
          <w:rFonts w:ascii="Times New Roman" w:hAnsi="Times New Roman"/>
          <w:b/>
          <w:sz w:val="20"/>
          <w:szCs w:val="20"/>
          <w:lang w:val="uk-UA" w:eastAsia="ru-RU"/>
        </w:rPr>
        <w:t xml:space="preserve">, </w:t>
      </w:r>
      <w:r w:rsidRPr="005F397A">
        <w:rPr>
          <w:rFonts w:ascii="Times New Roman" w:hAnsi="Times New Roman"/>
          <w:sz w:val="20"/>
          <w:szCs w:val="20"/>
          <w:lang w:val="uk-UA"/>
        </w:rPr>
        <w:t xml:space="preserve"> яку проводить </w:t>
      </w:r>
      <w:r w:rsidRPr="005F397A">
        <w:rPr>
          <w:rFonts w:ascii="Times New Roman" w:hAnsi="Times New Roman"/>
          <w:color w:val="121212"/>
          <w:sz w:val="20"/>
          <w:szCs w:val="20"/>
        </w:rPr>
        <w:t>Комунальне некомерційне підприємство Славської селищної ради «Славська міська лікарня»</w:t>
      </w:r>
      <w:r w:rsidRPr="005F397A">
        <w:rPr>
          <w:rFonts w:ascii="Times New Roman" w:hAnsi="Times New Roman"/>
          <w:color w:val="121212"/>
          <w:sz w:val="20"/>
          <w:szCs w:val="20"/>
          <w:lang w:val="uk-UA"/>
        </w:rPr>
        <w:t xml:space="preserve">, </w:t>
      </w:r>
      <w:r w:rsidRPr="005F397A">
        <w:rPr>
          <w:rFonts w:ascii="Times New Roman" w:hAnsi="Times New Roman"/>
          <w:sz w:val="20"/>
          <w:szCs w:val="20"/>
          <w:lang w:val="uk-UA"/>
        </w:rPr>
        <w:t>ми______________________</w:t>
      </w:r>
      <w:r w:rsidR="00F9208B" w:rsidRPr="005F397A">
        <w:rPr>
          <w:rFonts w:ascii="Times New Roman" w:hAnsi="Times New Roman"/>
          <w:sz w:val="20"/>
          <w:szCs w:val="20"/>
          <w:lang w:val="uk-UA"/>
        </w:rPr>
        <w:t>___</w:t>
      </w:r>
      <w:r w:rsidR="00F9208B" w:rsidRPr="005F397A">
        <w:rPr>
          <w:rFonts w:ascii="Times New Roman" w:hAnsi="Times New Roman"/>
          <w:i/>
          <w:sz w:val="20"/>
          <w:szCs w:val="20"/>
          <w:lang w:val="uk-UA"/>
        </w:rPr>
        <w:t>(найменування Учасника)</w:t>
      </w:r>
      <w:r w:rsidR="00F9208B" w:rsidRPr="005F397A">
        <w:rPr>
          <w:rFonts w:ascii="Times New Roman" w:hAnsi="Times New Roman"/>
          <w:sz w:val="20"/>
          <w:szCs w:val="20"/>
          <w:lang w:val="uk-UA"/>
        </w:rPr>
        <w:t>, надаємо свою тендерну пропозицію</w:t>
      </w:r>
      <w:r w:rsidR="002B1FBE" w:rsidRPr="005F397A">
        <w:rPr>
          <w:rFonts w:ascii="Times New Roman" w:hAnsi="Times New Roman"/>
          <w:sz w:val="20"/>
          <w:szCs w:val="20"/>
          <w:lang w:val="uk-UA"/>
        </w:rPr>
        <w:t xml:space="preserve"> згідно технічних та інших вимог Замовника, викладених у тендерній документації.</w:t>
      </w:r>
    </w:p>
    <w:p w:rsidR="00F9208B" w:rsidRPr="005F397A" w:rsidRDefault="00F9208B" w:rsidP="00C12C29">
      <w:pPr>
        <w:spacing w:line="300" w:lineRule="atLeast"/>
        <w:ind w:firstLine="180"/>
        <w:jc w:val="both"/>
        <w:rPr>
          <w:rFonts w:ascii="Times New Roman" w:hAnsi="Times New Roman"/>
          <w:sz w:val="20"/>
          <w:szCs w:val="2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229"/>
      </w:tblGrid>
      <w:tr w:rsidR="0016519F" w:rsidRPr="005F397A" w:rsidTr="000D5660">
        <w:tc>
          <w:tcPr>
            <w:tcW w:w="2660" w:type="dxa"/>
            <w:vMerge w:val="restart"/>
            <w:vAlign w:val="center"/>
          </w:tcPr>
          <w:p w:rsidR="0016519F" w:rsidRPr="005F397A" w:rsidRDefault="0016519F" w:rsidP="000D5660">
            <w:pPr>
              <w:rPr>
                <w:rFonts w:ascii="Times New Roman" w:hAnsi="Times New Roman"/>
                <w:b/>
                <w:sz w:val="20"/>
                <w:szCs w:val="20"/>
              </w:rPr>
            </w:pPr>
            <w:r w:rsidRPr="005F397A">
              <w:rPr>
                <w:rFonts w:ascii="Times New Roman" w:hAnsi="Times New Roman"/>
                <w:b/>
                <w:sz w:val="20"/>
                <w:szCs w:val="20"/>
              </w:rPr>
              <w:t>Відомості про підприємство</w:t>
            </w: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Повне найменування учасника – суб’єкта господарювання</w:t>
            </w:r>
          </w:p>
        </w:tc>
      </w:tr>
      <w:tr w:rsidR="0016519F" w:rsidRPr="005F397A" w:rsidTr="000D5660">
        <w:tc>
          <w:tcPr>
            <w:tcW w:w="2660" w:type="dxa"/>
            <w:vMerge/>
            <w:vAlign w:val="center"/>
          </w:tcPr>
          <w:p w:rsidR="0016519F" w:rsidRPr="005F397A" w:rsidRDefault="0016519F" w:rsidP="000D5660">
            <w:pPr>
              <w:rPr>
                <w:rFonts w:ascii="Times New Roman" w:hAnsi="Times New Roman"/>
                <w:b/>
                <w:sz w:val="20"/>
                <w:szCs w:val="20"/>
              </w:rPr>
            </w:pP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Ідентифікаційний код за ЄДРПОУ або реєстраційний номер облікової картки платника податків</w:t>
            </w:r>
          </w:p>
        </w:tc>
      </w:tr>
      <w:tr w:rsidR="0016519F" w:rsidRPr="005F397A" w:rsidTr="000D5660">
        <w:trPr>
          <w:trHeight w:val="612"/>
        </w:trPr>
        <w:tc>
          <w:tcPr>
            <w:tcW w:w="2660" w:type="dxa"/>
            <w:vMerge/>
            <w:vAlign w:val="center"/>
          </w:tcPr>
          <w:p w:rsidR="0016519F" w:rsidRPr="005F397A" w:rsidRDefault="0016519F" w:rsidP="000D5660">
            <w:pPr>
              <w:rPr>
                <w:rFonts w:ascii="Times New Roman" w:hAnsi="Times New Roman"/>
                <w:b/>
                <w:sz w:val="20"/>
                <w:szCs w:val="20"/>
              </w:rPr>
            </w:pP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Реквізити (адреса - юридична та фактична, телефон, факс, телефон для контактів, e-mail)</w:t>
            </w:r>
          </w:p>
        </w:tc>
      </w:tr>
      <w:tr w:rsidR="0016519F" w:rsidRPr="005F397A" w:rsidTr="000D5660">
        <w:trPr>
          <w:trHeight w:val="799"/>
        </w:trPr>
        <w:tc>
          <w:tcPr>
            <w:tcW w:w="2660" w:type="dxa"/>
            <w:vAlign w:val="center"/>
          </w:tcPr>
          <w:p w:rsidR="0016519F" w:rsidRPr="005F397A" w:rsidRDefault="0016519F" w:rsidP="000D5660">
            <w:pPr>
              <w:rPr>
                <w:rFonts w:ascii="Times New Roman" w:hAnsi="Times New Roman"/>
                <w:b/>
                <w:sz w:val="20"/>
                <w:szCs w:val="20"/>
              </w:rPr>
            </w:pPr>
            <w:r w:rsidRPr="005F397A">
              <w:rPr>
                <w:rFonts w:ascii="Times New Roman" w:hAnsi="Times New Roman"/>
                <w:sz w:val="20"/>
                <w:szCs w:val="20"/>
              </w:rPr>
              <w:t>Вартість пропозиції</w:t>
            </w: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 xml:space="preserve">Учасник вказує загальну вартість предмету закупівлі  в гривнях цифрами та прописом без ПДВ та з урахуванням ПДВ </w:t>
            </w:r>
          </w:p>
        </w:tc>
      </w:tr>
      <w:tr w:rsidR="0016519F" w:rsidRPr="005F397A" w:rsidTr="000D5660">
        <w:trPr>
          <w:trHeight w:val="599"/>
        </w:trPr>
        <w:tc>
          <w:tcPr>
            <w:tcW w:w="2660" w:type="dxa"/>
            <w:vAlign w:val="center"/>
          </w:tcPr>
          <w:p w:rsidR="0016519F" w:rsidRPr="005F397A" w:rsidRDefault="0016519F" w:rsidP="000D5660">
            <w:pPr>
              <w:rPr>
                <w:rFonts w:ascii="Times New Roman" w:hAnsi="Times New Roman"/>
                <w:b/>
                <w:sz w:val="20"/>
                <w:szCs w:val="20"/>
              </w:rPr>
            </w:pPr>
            <w:r w:rsidRPr="005F397A">
              <w:rPr>
                <w:rFonts w:ascii="Times New Roman" w:hAnsi="Times New Roman"/>
                <w:sz w:val="20"/>
                <w:szCs w:val="20"/>
              </w:rPr>
              <w:t>Термін надання послуг</w:t>
            </w: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До 31 грудня 202</w:t>
            </w:r>
            <w:r w:rsidRPr="005F397A">
              <w:rPr>
                <w:rFonts w:ascii="Times New Roman" w:hAnsi="Times New Roman"/>
                <w:sz w:val="20"/>
                <w:szCs w:val="20"/>
                <w:lang w:val="uk-UA"/>
              </w:rPr>
              <w:t>4</w:t>
            </w:r>
            <w:r w:rsidRPr="005F397A">
              <w:rPr>
                <w:rFonts w:ascii="Times New Roman" w:hAnsi="Times New Roman"/>
                <w:sz w:val="20"/>
                <w:szCs w:val="20"/>
              </w:rPr>
              <w:t xml:space="preserve"> року </w:t>
            </w:r>
          </w:p>
        </w:tc>
      </w:tr>
      <w:tr w:rsidR="0016519F" w:rsidRPr="005F397A" w:rsidTr="000D5660">
        <w:tc>
          <w:tcPr>
            <w:tcW w:w="2660" w:type="dxa"/>
            <w:vAlign w:val="center"/>
          </w:tcPr>
          <w:p w:rsidR="0016519F" w:rsidRPr="005F397A" w:rsidRDefault="0016519F" w:rsidP="000D5660">
            <w:pPr>
              <w:rPr>
                <w:rFonts w:ascii="Times New Roman" w:hAnsi="Times New Roman"/>
                <w:b/>
                <w:sz w:val="20"/>
                <w:szCs w:val="20"/>
              </w:rPr>
            </w:pPr>
            <w:r w:rsidRPr="005F397A">
              <w:rPr>
                <w:rFonts w:ascii="Times New Roman" w:hAnsi="Times New Roman"/>
                <w:b/>
                <w:sz w:val="20"/>
                <w:szCs w:val="20"/>
              </w:rPr>
              <w:t>Відомості про особу (осіб), які уповноважені представляти інтереси Учасника</w:t>
            </w:r>
          </w:p>
        </w:tc>
        <w:tc>
          <w:tcPr>
            <w:tcW w:w="7229" w:type="dxa"/>
            <w:vAlign w:val="center"/>
          </w:tcPr>
          <w:p w:rsidR="0016519F" w:rsidRPr="005F397A" w:rsidRDefault="0016519F" w:rsidP="000D5660">
            <w:pPr>
              <w:rPr>
                <w:rFonts w:ascii="Times New Roman" w:hAnsi="Times New Roman"/>
                <w:sz w:val="20"/>
                <w:szCs w:val="20"/>
              </w:rPr>
            </w:pPr>
            <w:r w:rsidRPr="005F397A">
              <w:rPr>
                <w:rFonts w:ascii="Times New Roman" w:hAnsi="Times New Roman"/>
                <w:sz w:val="20"/>
                <w:szCs w:val="20"/>
              </w:rPr>
              <w:t>(Прізвище, ім’я, по батькові, посада, контактний телефон).</w:t>
            </w:r>
          </w:p>
        </w:tc>
      </w:tr>
    </w:tbl>
    <w:p w:rsidR="0016519F" w:rsidRPr="005F397A" w:rsidRDefault="0016519F" w:rsidP="0016519F">
      <w:pPr>
        <w:ind w:firstLine="432"/>
        <w:jc w:val="center"/>
        <w:rPr>
          <w:rFonts w:ascii="Times New Roman" w:hAnsi="Times New Roman"/>
          <w:b/>
          <w:color w:val="000000" w:themeColor="text1"/>
          <w:sz w:val="20"/>
          <w:szCs w:val="20"/>
        </w:rPr>
      </w:pPr>
    </w:p>
    <w:tbl>
      <w:tblPr>
        <w:tblW w:w="10915" w:type="dxa"/>
        <w:jc w:val="center"/>
        <w:tblLayout w:type="fixed"/>
        <w:tblLook w:val="04A0"/>
      </w:tblPr>
      <w:tblGrid>
        <w:gridCol w:w="851"/>
        <w:gridCol w:w="1773"/>
        <w:gridCol w:w="1701"/>
        <w:gridCol w:w="4678"/>
        <w:gridCol w:w="992"/>
        <w:gridCol w:w="920"/>
      </w:tblGrid>
      <w:tr w:rsidR="0016519F" w:rsidRPr="005F397A" w:rsidTr="000D5660">
        <w:trPr>
          <w:trHeight w:val="51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19F" w:rsidRPr="005F397A" w:rsidRDefault="0016519F" w:rsidP="000D5660">
            <w:pPr>
              <w:spacing w:after="0" w:line="240" w:lineRule="auto"/>
              <w:jc w:val="center"/>
              <w:rPr>
                <w:rFonts w:ascii="Times New Roman" w:eastAsia="Times New Roman" w:hAnsi="Times New Roman"/>
                <w:b/>
                <w:bCs/>
                <w:color w:val="000000" w:themeColor="text1"/>
                <w:sz w:val="20"/>
                <w:szCs w:val="20"/>
                <w:lang w:val="ru-RU" w:eastAsia="ru-RU"/>
              </w:rPr>
            </w:pPr>
            <w:r w:rsidRPr="005F397A">
              <w:rPr>
                <w:rFonts w:ascii="Times New Roman" w:eastAsia="Times New Roman" w:hAnsi="Times New Roman"/>
                <w:b/>
                <w:bCs/>
                <w:color w:val="000000" w:themeColor="text1"/>
                <w:sz w:val="20"/>
                <w:szCs w:val="20"/>
                <w:lang w:val="ru-RU" w:eastAsia="ru-RU"/>
              </w:rPr>
              <w:t>№</w:t>
            </w:r>
          </w:p>
        </w:tc>
        <w:tc>
          <w:tcPr>
            <w:tcW w:w="1773" w:type="dxa"/>
            <w:tcBorders>
              <w:top w:val="single" w:sz="4" w:space="0" w:color="auto"/>
              <w:left w:val="nil"/>
              <w:bottom w:val="single" w:sz="4" w:space="0" w:color="auto"/>
              <w:right w:val="single" w:sz="4" w:space="0" w:color="auto"/>
            </w:tcBorders>
            <w:shd w:val="clear" w:color="auto" w:fill="auto"/>
            <w:noWrap/>
            <w:vAlign w:val="center"/>
            <w:hideMark/>
          </w:tcPr>
          <w:p w:rsidR="0016519F" w:rsidRPr="005F397A" w:rsidRDefault="0016519F" w:rsidP="000D5660">
            <w:pPr>
              <w:spacing w:after="0" w:line="240" w:lineRule="auto"/>
              <w:jc w:val="center"/>
              <w:rPr>
                <w:rFonts w:ascii="Times New Roman" w:eastAsia="Times New Roman" w:hAnsi="Times New Roman"/>
                <w:b/>
                <w:bCs/>
                <w:color w:val="000000" w:themeColor="text1"/>
                <w:sz w:val="20"/>
                <w:szCs w:val="20"/>
                <w:lang w:val="ru-RU" w:eastAsia="ru-RU"/>
              </w:rPr>
            </w:pPr>
            <w:r w:rsidRPr="005F397A">
              <w:rPr>
                <w:rFonts w:ascii="Times New Roman" w:eastAsia="Times New Roman" w:hAnsi="Times New Roman"/>
                <w:b/>
                <w:bCs/>
                <w:color w:val="000000" w:themeColor="text1"/>
                <w:sz w:val="20"/>
                <w:szCs w:val="20"/>
                <w:lang w:val="ru-RU" w:eastAsia="ru-RU"/>
              </w:rPr>
              <w:t>Найменування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6519F" w:rsidRPr="005F397A" w:rsidRDefault="0016519F" w:rsidP="000D5660">
            <w:pPr>
              <w:spacing w:after="0" w:line="240" w:lineRule="auto"/>
              <w:jc w:val="center"/>
              <w:rPr>
                <w:rFonts w:ascii="Times New Roman" w:eastAsia="Times New Roman" w:hAnsi="Times New Roman"/>
                <w:b/>
                <w:bCs/>
                <w:color w:val="000000" w:themeColor="text1"/>
                <w:sz w:val="20"/>
                <w:szCs w:val="20"/>
                <w:lang w:val="ru-RU" w:eastAsia="ru-RU"/>
              </w:rPr>
            </w:pPr>
            <w:r w:rsidRPr="005F397A">
              <w:rPr>
                <w:rFonts w:ascii="Times New Roman" w:eastAsia="Times New Roman" w:hAnsi="Times New Roman"/>
                <w:b/>
                <w:bCs/>
                <w:color w:val="000000" w:themeColor="text1"/>
                <w:sz w:val="20"/>
                <w:szCs w:val="20"/>
                <w:lang w:val="ru-RU" w:eastAsia="ru-RU"/>
              </w:rPr>
              <w:t>НК 024:2023</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16519F" w:rsidRPr="005F397A" w:rsidRDefault="00130A48" w:rsidP="00130A48">
            <w:pPr>
              <w:spacing w:after="0" w:line="240" w:lineRule="auto"/>
              <w:jc w:val="center"/>
              <w:rPr>
                <w:rFonts w:ascii="Times New Roman" w:eastAsia="Times New Roman" w:hAnsi="Times New Roman"/>
                <w:b/>
                <w:bCs/>
                <w:color w:val="000000" w:themeColor="text1"/>
                <w:sz w:val="20"/>
                <w:szCs w:val="20"/>
                <w:lang w:val="ru-RU" w:eastAsia="ru-RU"/>
              </w:rPr>
            </w:pPr>
            <w:r>
              <w:rPr>
                <w:rFonts w:ascii="Times New Roman" w:eastAsia="Times New Roman" w:hAnsi="Times New Roman"/>
                <w:b/>
                <w:bCs/>
                <w:color w:val="000000" w:themeColor="text1"/>
                <w:sz w:val="20"/>
                <w:szCs w:val="20"/>
                <w:lang w:val="ru-RU" w:eastAsia="ru-RU"/>
              </w:rPr>
              <w:t>Медико-технічні в</w:t>
            </w:r>
            <w:r w:rsidR="0016519F" w:rsidRPr="005F397A">
              <w:rPr>
                <w:rFonts w:ascii="Times New Roman" w:eastAsia="Times New Roman" w:hAnsi="Times New Roman"/>
                <w:b/>
                <w:bCs/>
                <w:color w:val="000000" w:themeColor="text1"/>
                <w:sz w:val="20"/>
                <w:szCs w:val="20"/>
                <w:lang w:val="ru-RU" w:eastAsia="ru-RU"/>
              </w:rPr>
              <w:t>имоги до предмету закупі</w:t>
            </w:r>
            <w:proofErr w:type="gramStart"/>
            <w:r w:rsidR="0016519F" w:rsidRPr="005F397A">
              <w:rPr>
                <w:rFonts w:ascii="Times New Roman" w:eastAsia="Times New Roman" w:hAnsi="Times New Roman"/>
                <w:b/>
                <w:bCs/>
                <w:color w:val="000000" w:themeColor="text1"/>
                <w:sz w:val="20"/>
                <w:szCs w:val="20"/>
                <w:lang w:val="ru-RU" w:eastAsia="ru-RU"/>
              </w:rPr>
              <w:t>вл</w:t>
            </w:r>
            <w:proofErr w:type="gramEnd"/>
            <w:r w:rsidR="0016519F" w:rsidRPr="005F397A">
              <w:rPr>
                <w:rFonts w:ascii="Times New Roman" w:eastAsia="Times New Roman" w:hAnsi="Times New Roman"/>
                <w:b/>
                <w:bCs/>
                <w:color w:val="000000" w:themeColor="text1"/>
                <w:sz w:val="20"/>
                <w:szCs w:val="20"/>
                <w:lang w:val="ru-RU" w:eastAsia="ru-RU"/>
              </w:rPr>
              <w:t>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b/>
                <w:bCs/>
                <w:color w:val="000000" w:themeColor="text1"/>
                <w:sz w:val="20"/>
                <w:szCs w:val="20"/>
                <w:lang w:val="ru-RU" w:eastAsia="ru-RU"/>
              </w:rPr>
            </w:pPr>
            <w:r w:rsidRPr="005F397A">
              <w:rPr>
                <w:rFonts w:ascii="Times New Roman" w:eastAsia="Times New Roman" w:hAnsi="Times New Roman"/>
                <w:b/>
                <w:bCs/>
                <w:color w:val="000000" w:themeColor="text1"/>
                <w:sz w:val="20"/>
                <w:szCs w:val="20"/>
                <w:lang w:val="ru-RU" w:eastAsia="ru-RU"/>
              </w:rPr>
              <w:t>Одиниці виміру</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6519F" w:rsidRPr="005F397A" w:rsidRDefault="0016519F" w:rsidP="000D5660">
            <w:pPr>
              <w:spacing w:after="0" w:line="240" w:lineRule="auto"/>
              <w:jc w:val="center"/>
              <w:rPr>
                <w:rFonts w:ascii="Times New Roman" w:eastAsia="Times New Roman" w:hAnsi="Times New Roman"/>
                <w:b/>
                <w:bCs/>
                <w:color w:val="000000" w:themeColor="text1"/>
                <w:sz w:val="20"/>
                <w:szCs w:val="20"/>
                <w:lang w:val="ru-RU" w:eastAsia="ru-RU"/>
              </w:rPr>
            </w:pPr>
            <w:r w:rsidRPr="005F397A">
              <w:rPr>
                <w:rFonts w:ascii="Times New Roman" w:eastAsia="Times New Roman" w:hAnsi="Times New Roman"/>
                <w:b/>
                <w:bCs/>
                <w:color w:val="000000" w:themeColor="text1"/>
                <w:sz w:val="20"/>
                <w:szCs w:val="20"/>
                <w:lang w:val="ru-RU" w:eastAsia="ru-RU"/>
              </w:rPr>
              <w:t>Кількість</w:t>
            </w:r>
          </w:p>
        </w:tc>
      </w:tr>
      <w:tr w:rsidR="0016519F" w:rsidRPr="005F397A" w:rsidTr="000D5660">
        <w:trPr>
          <w:trHeight w:val="191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Гама-Глютаміл Трансфераза кін. СпЛ (Гама-ГТ-кін.СпЛ) (50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53030 - Гама-глутамілтрансфераза (ГГТ)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Вимірювання γ-ГТ активно застосовують при діагностиці та лікуванні таких захворювань як застій жовчі, цироз або пухлини печінки                                                                                                                                                                                                  Склад набору</w:t>
            </w:r>
            <w:r w:rsidRPr="005F397A">
              <w:rPr>
                <w:rFonts w:ascii="Times New Roman" w:eastAsia="Times New Roman" w:hAnsi="Times New Roman"/>
                <w:color w:val="000000" w:themeColor="text1"/>
                <w:sz w:val="20"/>
                <w:szCs w:val="20"/>
                <w:lang w:eastAsia="ru-RU"/>
              </w:rPr>
              <w:br/>
              <w:t xml:space="preserve">1. Реагент 1. Буфер: трис рН 8.6 - 100 mmol/l (ммоль/л);  гліцилгліцин -100 mmol/l (ммоль/л). </w:t>
            </w:r>
            <w:r w:rsidRPr="005F397A">
              <w:rPr>
                <w:rFonts w:ascii="Times New Roman" w:eastAsia="Times New Roman" w:hAnsi="Times New Roman"/>
                <w:color w:val="000000" w:themeColor="text1"/>
                <w:sz w:val="20"/>
                <w:szCs w:val="20"/>
                <w:lang w:eastAsia="ru-RU"/>
              </w:rPr>
              <w:br/>
              <w:t xml:space="preserve">2. Реагент 2. Субстрат: L-γ-глутаміл-3-карбоксі-4-нітроанілід - 3 mmol/l (ммоль/л). </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3 - 250 U/l (Од/л). </w:t>
            </w:r>
            <w:r w:rsidRPr="005F397A">
              <w:rPr>
                <w:rFonts w:ascii="Times New Roman" w:eastAsia="Times New Roman" w:hAnsi="Times New Roman"/>
                <w:color w:val="000000" w:themeColor="text1"/>
                <w:sz w:val="20"/>
                <w:szCs w:val="20"/>
                <w:lang w:eastAsia="ru-RU"/>
              </w:rPr>
              <w:br/>
              <w:t xml:space="preserve">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два. </w:t>
            </w:r>
            <w:r w:rsidRPr="005F397A">
              <w:rPr>
                <w:rFonts w:ascii="Times New Roman" w:eastAsia="Times New Roman" w:hAnsi="Times New Roman"/>
                <w:color w:val="000000" w:themeColor="text1"/>
                <w:sz w:val="20"/>
                <w:szCs w:val="20"/>
                <w:lang w:eastAsia="ru-RU"/>
              </w:rPr>
              <w:br/>
              <w:t>2. Чутливість не менш 3 U/l (Од/л).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5%.</w:t>
            </w:r>
            <w:r w:rsidRPr="005F397A">
              <w:rPr>
                <w:rFonts w:ascii="Times New Roman" w:eastAsia="Times New Roman" w:hAnsi="Times New Roman"/>
                <w:color w:val="000000" w:themeColor="text1"/>
                <w:sz w:val="20"/>
                <w:szCs w:val="20"/>
                <w:lang w:eastAsia="ru-RU"/>
              </w:rPr>
              <w:br/>
              <w:t xml:space="preserve">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3</w:t>
            </w:r>
          </w:p>
        </w:tc>
      </w:tr>
      <w:tr w:rsidR="0016519F" w:rsidRPr="005F397A" w:rsidTr="000D5660">
        <w:trPr>
          <w:trHeight w:val="113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2</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Кальцій СпЛ 100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45789-</w:t>
            </w:r>
            <w:r w:rsidRPr="005F397A">
              <w:rPr>
                <w:rFonts w:ascii="Times New Roman" w:eastAsia="Times New Roman" w:hAnsi="Times New Roman"/>
                <w:color w:val="000000" w:themeColor="text1"/>
                <w:sz w:val="20"/>
                <w:szCs w:val="20"/>
                <w:lang w:eastAsia="ru-RU"/>
              </w:rPr>
              <w:t>— Кальцій (Ca2 +) IVD,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Вимірювання вмісту кальцію в пробі ґрунтується на утворенні кольорового комплексу кальцію з</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 о-крезолфталеїном в лужному середовищі. Інтенсивність кольору пропорційна концентрації кальцію в зразку.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1. Реагент 1. Буфер: етаноламін - 500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Реагент 2. Хромоген: о-крезолфталеїн – 0.62 mmol/l (ммоль/л); 8-гідрохінолін - 69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Стандарт. Водний розчин кальцію – 2.5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5.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 Лінійність вимірювального діапазону: 0.125 - 4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Відхилення від </w:t>
            </w:r>
            <w:proofErr w:type="gramStart"/>
            <w:r w:rsidRPr="005F397A">
              <w:rPr>
                <w:rFonts w:ascii="Times New Roman" w:eastAsia="Times New Roman" w:hAnsi="Times New Roman"/>
                <w:color w:val="000000" w:themeColor="text1"/>
                <w:sz w:val="20"/>
                <w:szCs w:val="20"/>
                <w:lang w:val="ru-RU" w:eastAsia="ru-RU"/>
              </w:rPr>
              <w:t>л</w:t>
            </w:r>
            <w:proofErr w:type="gramEnd"/>
            <w:r w:rsidRPr="005F397A">
              <w:rPr>
                <w:rFonts w:ascii="Times New Roman" w:eastAsia="Times New Roman" w:hAnsi="Times New Roman"/>
                <w:color w:val="000000" w:themeColor="text1"/>
                <w:sz w:val="20"/>
                <w:szCs w:val="20"/>
                <w:lang w:val="ru-RU" w:eastAsia="ru-RU"/>
              </w:rPr>
              <w:t>інійності не перевищує 4%. Якщо отримані  результати  були більше, ніж  межі лінійності, розведіть зразки 1:1 (в два рази)  NaCl  9 g/l (г/л) та помножте результат на два.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Чутливість не менш  0.125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Коефіцієнт варіації результатів визначень – не більш 4%.</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Моноклональний реагент анти- А для визначення груп крові людини за системою АВО (1х10мл)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52532 - Анти-A групове типування еритроцитів IVD (діагностика in vitro), антитіла</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Моноклональний реагент анти-А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                                                                                                                                                                                                                                                                                                                                    Аналітичні характеристики</w:t>
            </w:r>
            <w:r w:rsidRPr="005F397A">
              <w:rPr>
                <w:rFonts w:ascii="Times New Roman" w:eastAsia="Times New Roman" w:hAnsi="Times New Roman"/>
                <w:color w:val="000000" w:themeColor="text1"/>
                <w:sz w:val="20"/>
                <w:szCs w:val="20"/>
                <w:lang w:eastAsia="ru-RU"/>
              </w:rPr>
              <w:br/>
              <w:t>Реагенти строго специфічні.</w:t>
            </w:r>
            <w:r w:rsidRPr="005F397A">
              <w:rPr>
                <w:rFonts w:ascii="Times New Roman" w:eastAsia="Times New Roman" w:hAnsi="Times New Roman"/>
                <w:color w:val="000000" w:themeColor="text1"/>
                <w:sz w:val="20"/>
                <w:szCs w:val="20"/>
                <w:lang w:eastAsia="ru-RU"/>
              </w:rPr>
              <w:br/>
              <w:t>1. Моноклональний реагент анти-А містить моноклональні антитіла анти-А класу Ig M в титрі ≥ 1:32, Моноклональний реагент анти-А не повинен давати аглютинації з еритроцитами груп В(III) і 0(I). Моноклональний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r w:rsidRPr="005F397A">
              <w:rPr>
                <w:rFonts w:ascii="Times New Roman" w:eastAsia="Times New Roman" w:hAnsi="Times New Roman"/>
                <w:color w:val="000000" w:themeColor="text1"/>
                <w:sz w:val="20"/>
                <w:szCs w:val="20"/>
                <w:lang w:eastAsia="ru-RU"/>
              </w:rPr>
              <w:br/>
              <w:t>2. Гемаглютинуюча активність на площині моноклонального реагенту анти-А - не пізніше 10 s (с).</w:t>
            </w:r>
            <w:r w:rsidRPr="005F397A">
              <w:rPr>
                <w:rFonts w:ascii="Times New Roman" w:eastAsia="Times New Roman" w:hAnsi="Times New Roman"/>
                <w:color w:val="000000" w:themeColor="text1"/>
                <w:sz w:val="20"/>
                <w:szCs w:val="20"/>
                <w:lang w:eastAsia="ru-RU"/>
              </w:rPr>
              <w:br/>
              <w:t>3. Відтворюваність результатів складає 100%.                                                                                                                                                                                                                                                                                                                                                                                                                                                                                                                                                                                                                                                                                                                                                                                                                                                            Кришка (колір) - синій                                                                                                                                                                                                                                                                                                                                                                                                     Етикетка (колір) - блакитна смужка</w:t>
            </w:r>
            <w:r w:rsidRPr="005F397A">
              <w:rPr>
                <w:rFonts w:ascii="Times New Roman" w:eastAsia="Times New Roman" w:hAnsi="Times New Roman"/>
                <w:color w:val="000000" w:themeColor="text1"/>
                <w:sz w:val="20"/>
                <w:szCs w:val="20"/>
                <w:lang w:eastAsia="ru-RU"/>
              </w:rPr>
              <w:br/>
              <w:t>Реагент (колір) - прозора або з незначною опалесценцією рідина різних відтінків блакитного кольору                                                                                                                                                                                                                               Термін зберігання повинен становити не менше 24 місяців з дня виготовлення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флак</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8</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Моноклональний реагент анти -В для визначення груп крові людини за системою АВО (1х10мл)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52538 - Анти-B групове типування еритроцитів IVD (діагностика in vitro), антитіла</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Моноклональний реагент анти-В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гемаглютинації                                                                                                                                                                                                                                                                                                                                     Аналітичні характеристики</w:t>
            </w:r>
            <w:r w:rsidRPr="005F397A">
              <w:rPr>
                <w:rFonts w:ascii="Times New Roman" w:eastAsia="Times New Roman" w:hAnsi="Times New Roman"/>
                <w:color w:val="000000" w:themeColor="text1"/>
                <w:sz w:val="20"/>
                <w:szCs w:val="20"/>
                <w:lang w:eastAsia="ru-RU"/>
              </w:rPr>
              <w:br/>
              <w:t>Реагенти строго специфічні.</w:t>
            </w:r>
            <w:r w:rsidRPr="005F397A">
              <w:rPr>
                <w:rFonts w:ascii="Times New Roman" w:eastAsia="Times New Roman" w:hAnsi="Times New Roman"/>
                <w:color w:val="000000" w:themeColor="text1"/>
                <w:sz w:val="20"/>
                <w:szCs w:val="20"/>
                <w:lang w:eastAsia="ru-RU"/>
              </w:rPr>
              <w:br/>
              <w:t xml:space="preserve">1. Моноклональний реагент анти-В містить моноклональні антитіла анти-В класу Ig M в титрі ≥ 1:32, Моноклональний реагент анти-В не повинен давати аглютинації з еритроцитами груп А(II) і 0(I). </w:t>
            </w:r>
            <w:r w:rsidRPr="005F397A">
              <w:rPr>
                <w:rFonts w:ascii="Times New Roman" w:eastAsia="Times New Roman" w:hAnsi="Times New Roman"/>
                <w:color w:val="000000" w:themeColor="text1"/>
                <w:sz w:val="20"/>
                <w:szCs w:val="20"/>
                <w:lang w:eastAsia="ru-RU"/>
              </w:rPr>
              <w:br/>
              <w:t xml:space="preserve">2. Гемаглютинуюча активність на площині моноклонального реагенту анти-В - не пізніше 10 s </w:t>
            </w:r>
            <w:r w:rsidRPr="005F397A">
              <w:rPr>
                <w:rFonts w:ascii="Times New Roman" w:eastAsia="Times New Roman" w:hAnsi="Times New Roman"/>
                <w:color w:val="000000" w:themeColor="text1"/>
                <w:sz w:val="20"/>
                <w:szCs w:val="20"/>
                <w:lang w:eastAsia="ru-RU"/>
              </w:rPr>
              <w:lastRenderedPageBreak/>
              <w:t>(с).</w:t>
            </w:r>
            <w:r w:rsidRPr="005F397A">
              <w:rPr>
                <w:rFonts w:ascii="Times New Roman" w:eastAsia="Times New Roman" w:hAnsi="Times New Roman"/>
                <w:color w:val="000000" w:themeColor="text1"/>
                <w:sz w:val="20"/>
                <w:szCs w:val="20"/>
                <w:lang w:eastAsia="ru-RU"/>
              </w:rPr>
              <w:br/>
              <w:t>3. Відтворюваність результатів складає 100%.</w:t>
            </w:r>
            <w:r w:rsidRPr="005F397A">
              <w:rPr>
                <w:rFonts w:ascii="Times New Roman" w:eastAsia="Times New Roman" w:hAnsi="Times New Roman"/>
                <w:color w:val="000000" w:themeColor="text1"/>
                <w:sz w:val="20"/>
                <w:szCs w:val="20"/>
                <w:lang w:eastAsia="ru-RU"/>
              </w:rPr>
              <w:br/>
              <w:t xml:space="preserve">                                                                                                                                                                                                                                                                                                                                       Кришка (колір) - жовтий                                                                                                                                                                                             Етикетка (колір) - жовта смужка                                                                                                                                           </w:t>
            </w:r>
            <w:r w:rsidRPr="005F397A">
              <w:rPr>
                <w:rFonts w:ascii="Times New Roman" w:eastAsia="Times New Roman" w:hAnsi="Times New Roman"/>
                <w:color w:val="000000" w:themeColor="text1"/>
                <w:sz w:val="20"/>
                <w:szCs w:val="20"/>
                <w:lang w:eastAsia="ru-RU"/>
              </w:rPr>
              <w:br/>
              <w:t>Реагент (колір) - прозора або з незначною опалесценцією рідина різних відтінків жовтого кольору                                                                                                                                                                                                                             Термін зберігання повинен становити не менше 24 місяців з дня виготовлення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флак</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8</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5</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Моноклональний реагент анти –</w:t>
            </w:r>
            <w:r w:rsidRPr="005F397A">
              <w:rPr>
                <w:rFonts w:ascii="Times New Roman" w:hAnsi="Times New Roman"/>
                <w:color w:val="000000" w:themeColor="text1"/>
                <w:sz w:val="20"/>
                <w:szCs w:val="20"/>
                <w:lang w:val="en-US"/>
              </w:rPr>
              <w:t>D</w:t>
            </w:r>
            <w:r w:rsidRPr="005F397A">
              <w:rPr>
                <w:rFonts w:ascii="Times New Roman" w:hAnsi="Times New Roman"/>
                <w:color w:val="000000" w:themeColor="text1"/>
                <w:sz w:val="20"/>
                <w:szCs w:val="20"/>
              </w:rPr>
              <w:t xml:space="preserve"> Супер для визначення груп крові людини за системою </w:t>
            </w:r>
            <w:r w:rsidRPr="005F397A">
              <w:rPr>
                <w:rFonts w:ascii="Times New Roman" w:hAnsi="Times New Roman"/>
                <w:color w:val="000000" w:themeColor="text1"/>
                <w:sz w:val="20"/>
                <w:szCs w:val="20"/>
                <w:lang w:val="en-US"/>
              </w:rPr>
              <w:t>Rhesus</w:t>
            </w:r>
            <w:r w:rsidRPr="005F397A">
              <w:rPr>
                <w:rFonts w:ascii="Times New Roman" w:hAnsi="Times New Roman"/>
                <w:color w:val="000000" w:themeColor="text1"/>
                <w:sz w:val="20"/>
                <w:szCs w:val="20"/>
              </w:rPr>
              <w:t xml:space="preserve"> (1х10мл)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52647 - Анти-Rh(D) групове типування еритроцитів IVD (діагностика in vitro), антитіла</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Моноклональний реагент анти-D Супер для визначення груп крові людини за системою Rhesus застосовується  для встановлення резус належності у осіб будь-якої групової приналежності за системою АВ0.                                                                                                                                                                                                                                                                                                                                                                                        Аналітичні характеристики </w:t>
            </w:r>
            <w:r w:rsidRPr="005F397A">
              <w:rPr>
                <w:rFonts w:ascii="Times New Roman" w:eastAsia="Times New Roman" w:hAnsi="Times New Roman"/>
                <w:color w:val="000000" w:themeColor="text1"/>
                <w:sz w:val="20"/>
                <w:szCs w:val="20"/>
                <w:lang w:eastAsia="ru-RU"/>
              </w:rPr>
              <w:br/>
              <w:t>Реагент строго специфічен.</w:t>
            </w:r>
            <w:r w:rsidRPr="005F397A">
              <w:rPr>
                <w:rFonts w:ascii="Times New Roman" w:eastAsia="Times New Roman" w:hAnsi="Times New Roman"/>
                <w:color w:val="000000" w:themeColor="text1"/>
                <w:sz w:val="20"/>
                <w:szCs w:val="20"/>
                <w:lang w:eastAsia="ru-RU"/>
              </w:rPr>
              <w:br/>
              <w:t xml:space="preserve">1.Моноклональний реагент анти-D Супер містить моноклональні антитіла анти-D класу Ig М в титрі </w:t>
            </w:r>
            <w:r w:rsidRPr="005F397A">
              <w:rPr>
                <w:rFonts w:ascii="Times New Roman" w:eastAsia="Times New Roman" w:hAnsi="Times New Roman"/>
                <w:color w:val="000000" w:themeColor="text1"/>
                <w:sz w:val="20"/>
                <w:szCs w:val="20"/>
                <w:lang w:eastAsia="ru-RU"/>
              </w:rPr>
              <w:br/>
              <w:t>≥ 1:32</w:t>
            </w:r>
            <w:r w:rsidRPr="005F397A">
              <w:rPr>
                <w:rFonts w:ascii="Times New Roman" w:eastAsia="Times New Roman" w:hAnsi="Times New Roman"/>
                <w:color w:val="000000" w:themeColor="text1"/>
                <w:sz w:val="20"/>
                <w:szCs w:val="20"/>
                <w:lang w:eastAsia="ru-RU"/>
              </w:rPr>
              <w:br/>
              <w:t>2. Гемаглютинуюча активність на площині моноклонального реагенту анти- D Супер - не пізніше 60 s (с) Моноклональний реагент анти-D Супер має високу гемаглютинуючу активність і надійно виявляє відповідний антиген на еритроцитах як гомо-, так і гетерозиготних фенотипів (в прямій реакції на площині). Моноклональний реагент анти-D Супер специфічен і не дає перехресних реакцій з невідповідними антигенами.</w:t>
            </w:r>
            <w:r w:rsidRPr="005F397A">
              <w:rPr>
                <w:rFonts w:ascii="Times New Roman" w:eastAsia="Times New Roman" w:hAnsi="Times New Roman"/>
                <w:color w:val="000000" w:themeColor="text1"/>
                <w:sz w:val="20"/>
                <w:szCs w:val="20"/>
                <w:lang w:eastAsia="ru-RU"/>
              </w:rPr>
              <w:br/>
              <w:t>Для отримання надійних результатів необхідно дотримання інструкції по призначенню набору.</w:t>
            </w:r>
            <w:r w:rsidRPr="005F397A">
              <w:rPr>
                <w:rFonts w:ascii="Times New Roman" w:eastAsia="Times New Roman" w:hAnsi="Times New Roman"/>
                <w:color w:val="000000" w:themeColor="text1"/>
                <w:sz w:val="20"/>
                <w:szCs w:val="20"/>
                <w:lang w:eastAsia="ru-RU"/>
              </w:rPr>
              <w:br/>
              <w:t>Відтворюваність результатів складає 100%.</w:t>
            </w:r>
            <w:r w:rsidRPr="005F397A">
              <w:rPr>
                <w:rFonts w:ascii="Times New Roman" w:eastAsia="Times New Roman" w:hAnsi="Times New Roman"/>
                <w:color w:val="000000" w:themeColor="text1"/>
                <w:sz w:val="20"/>
                <w:szCs w:val="20"/>
                <w:lang w:eastAsia="ru-RU"/>
              </w:rPr>
              <w:br/>
              <w:t>Кришка (колір) - зелений                                                                                                                                                                                                                                                                                                                                                                                         Етикетка (колір) - зелена смужка</w:t>
            </w:r>
            <w:r w:rsidRPr="005F397A">
              <w:rPr>
                <w:rFonts w:ascii="Times New Roman" w:eastAsia="Times New Roman" w:hAnsi="Times New Roman"/>
                <w:color w:val="000000" w:themeColor="text1"/>
                <w:sz w:val="20"/>
                <w:szCs w:val="20"/>
                <w:lang w:eastAsia="ru-RU"/>
              </w:rPr>
              <w:br/>
              <w:t>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флак</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8</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6</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Аланінамінотрансфераза-кін. СпЛ (АЛТ-кін. СпЛ) 500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52923 - Аланінамінотрансфераза (ALT)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Визначення  активності АЛТ вважається більш специфічним  для діагностики хвороб печінки.</w:t>
            </w:r>
            <w:r w:rsidRPr="005F397A">
              <w:rPr>
                <w:rFonts w:ascii="Times New Roman" w:eastAsia="Times New Roman" w:hAnsi="Times New Roman"/>
                <w:color w:val="000000" w:themeColor="text1"/>
                <w:sz w:val="20"/>
                <w:szCs w:val="20"/>
                <w:lang w:eastAsia="ru-RU"/>
              </w:rPr>
              <w:br/>
              <w:t>Визначення  АЛТ в поєднанні з  визначенням AСТ  використовують для діагностики інфаркту міокарда.                                                                                                                                                                                                             Склад набору</w:t>
            </w:r>
            <w:r w:rsidRPr="005F397A">
              <w:rPr>
                <w:rFonts w:ascii="Times New Roman" w:eastAsia="Times New Roman" w:hAnsi="Times New Roman"/>
                <w:color w:val="000000" w:themeColor="text1"/>
                <w:sz w:val="20"/>
                <w:szCs w:val="20"/>
                <w:lang w:eastAsia="ru-RU"/>
              </w:rPr>
              <w:br/>
              <w:t xml:space="preserve">1. Реагент 1. Буфер: трис рН 7.8 - 100 mmol/l (ммоль/л),  ЛДГ - 1200 U/l (Од/л), </w:t>
            </w:r>
            <w:r w:rsidRPr="005F397A">
              <w:rPr>
                <w:rFonts w:ascii="Times New Roman" w:eastAsia="Times New Roman" w:hAnsi="Times New Roman"/>
                <w:color w:val="000000" w:themeColor="text1"/>
                <w:sz w:val="20"/>
                <w:szCs w:val="20"/>
                <w:lang w:eastAsia="ru-RU"/>
              </w:rPr>
              <w:br/>
              <w:t>L-аланін – 500 mmol/l (ммоль/л).</w:t>
            </w:r>
            <w:r w:rsidRPr="005F397A">
              <w:rPr>
                <w:rFonts w:ascii="Times New Roman" w:eastAsia="Times New Roman" w:hAnsi="Times New Roman"/>
                <w:color w:val="000000" w:themeColor="text1"/>
                <w:sz w:val="20"/>
                <w:szCs w:val="20"/>
                <w:lang w:eastAsia="ru-RU"/>
              </w:rPr>
              <w:br/>
              <w:t>2. Реагент 2. Субстрат: NADH – 0.18 mmol/l (ммоль/л),  α-кетоглуторат - 15 mmol/l (ммоль/л).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1. Лінійність вимірювального діапазону: 4 - 260 U/l (Од/л).</w:t>
            </w:r>
            <w:r w:rsidRPr="005F397A">
              <w:rPr>
                <w:rFonts w:ascii="Times New Roman" w:eastAsia="Times New Roman" w:hAnsi="Times New Roman"/>
                <w:color w:val="000000" w:themeColor="text1"/>
                <w:sz w:val="20"/>
                <w:szCs w:val="20"/>
                <w:lang w:eastAsia="ru-RU"/>
              </w:rPr>
              <w:br/>
              <w:t xml:space="preserve">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 </w:t>
            </w:r>
            <w:r w:rsidRPr="005F397A">
              <w:rPr>
                <w:rFonts w:ascii="Times New Roman" w:eastAsia="Times New Roman" w:hAnsi="Times New Roman"/>
                <w:color w:val="000000" w:themeColor="text1"/>
                <w:sz w:val="20"/>
                <w:szCs w:val="20"/>
                <w:lang w:eastAsia="ru-RU"/>
              </w:rPr>
              <w:br/>
              <w:t>2. Чутливість не менш 4 U/l (Од/л).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7%.</w:t>
            </w:r>
            <w:r w:rsidRPr="005F397A">
              <w:rPr>
                <w:rFonts w:ascii="Times New Roman" w:eastAsia="Times New Roman" w:hAnsi="Times New Roman"/>
                <w:color w:val="000000" w:themeColor="text1"/>
                <w:sz w:val="20"/>
                <w:szCs w:val="20"/>
                <w:lang w:eastAsia="ru-RU"/>
              </w:rPr>
              <w:br/>
            </w:r>
            <w:r w:rsidRPr="005F397A">
              <w:rPr>
                <w:rFonts w:ascii="Times New Roman" w:eastAsia="Times New Roman" w:hAnsi="Times New Roman"/>
                <w:color w:val="000000" w:themeColor="text1"/>
                <w:sz w:val="20"/>
                <w:szCs w:val="20"/>
                <w:lang w:eastAsia="ru-RU"/>
              </w:rPr>
              <w:lastRenderedPageBreak/>
              <w:t xml:space="preserve">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97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7</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Аспартатамінотрансфераза-кін.СпЛ (АСТ- кін. СпЛ) 500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52954 - Загальна аспартатамінотрансфераза (AST)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Підвищений рівень АСТ в сироватці крові не є 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AЛТ і лужна фосфатаза. Також визначення АСТ використовується для контролю стану пацієнтів після інфаркту міокарда, при хворобі скелетних м'язів та ін.                                                                                                                                                                                      Склад набору</w:t>
            </w:r>
            <w:r w:rsidRPr="005F397A">
              <w:rPr>
                <w:rFonts w:ascii="Times New Roman" w:eastAsia="Times New Roman" w:hAnsi="Times New Roman"/>
                <w:color w:val="000000" w:themeColor="text1"/>
                <w:sz w:val="20"/>
                <w:szCs w:val="20"/>
                <w:lang w:eastAsia="ru-RU"/>
              </w:rPr>
              <w:br/>
              <w:t xml:space="preserve">1. Реагент 1. Буфер: трис рН 7.8 - 80 mmol/l (ммоль/л); ЛДГ - 800 U/l (Од/л); МДГ - 600 U/l (Од/л);   </w:t>
            </w:r>
            <w:r w:rsidRPr="005F397A">
              <w:rPr>
                <w:rFonts w:ascii="Times New Roman" w:eastAsia="Times New Roman" w:hAnsi="Times New Roman"/>
                <w:color w:val="000000" w:themeColor="text1"/>
                <w:sz w:val="20"/>
                <w:szCs w:val="20"/>
                <w:lang w:eastAsia="ru-RU"/>
              </w:rPr>
              <w:br/>
              <w:t>L-аспартат - 200 mmol/l (ммоль/л).</w:t>
            </w:r>
            <w:r w:rsidRPr="005F397A">
              <w:rPr>
                <w:rFonts w:ascii="Times New Roman" w:eastAsia="Times New Roman" w:hAnsi="Times New Roman"/>
                <w:color w:val="000000" w:themeColor="text1"/>
                <w:sz w:val="20"/>
                <w:szCs w:val="20"/>
                <w:lang w:eastAsia="ru-RU"/>
              </w:rPr>
              <w:br/>
              <w:t>2. Реагент 2. Субстрат: NADH – 0.18 mmol/l (ммоль/л);  a-кетоглуторат - 15 mmol/l (ммоль/л).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4 - 260 U/l (Од/л). </w:t>
            </w:r>
            <w:r w:rsidRPr="005F397A">
              <w:rPr>
                <w:rFonts w:ascii="Times New Roman" w:eastAsia="Times New Roman" w:hAnsi="Times New Roman"/>
                <w:color w:val="000000" w:themeColor="text1"/>
                <w:sz w:val="20"/>
                <w:szCs w:val="20"/>
                <w:lang w:eastAsia="ru-RU"/>
              </w:rPr>
              <w:br/>
              <w:t xml:space="preserve">Відхилення від лінійності не перевищує 7 %. Якщо отримані результати були більше, ніж межі лінійності, розведіть зразки 1:9  NaCl (в десять разів) 9 g/l (г/л) та помножте результат на 10. </w:t>
            </w:r>
            <w:r w:rsidRPr="005F397A">
              <w:rPr>
                <w:rFonts w:ascii="Times New Roman" w:eastAsia="Times New Roman" w:hAnsi="Times New Roman"/>
                <w:color w:val="000000" w:themeColor="text1"/>
                <w:sz w:val="20"/>
                <w:szCs w:val="20"/>
                <w:lang w:eastAsia="ru-RU"/>
              </w:rPr>
              <w:br/>
              <w:t>2. Чутливість не менш 4 U/l (Од/л).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7%.</w:t>
            </w:r>
            <w:r w:rsidRPr="005F397A">
              <w:rPr>
                <w:rFonts w:ascii="Times New Roman" w:eastAsia="Times New Roman" w:hAnsi="Times New Roman"/>
                <w:color w:val="000000" w:themeColor="text1"/>
                <w:sz w:val="20"/>
                <w:szCs w:val="20"/>
                <w:lang w:eastAsia="ru-RU"/>
              </w:rPr>
              <w:br/>
              <w:t xml:space="preserve">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 </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8</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Сечовина-кін. СпЛ 300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53587 - Сечовина (Urea)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Підвищений  рівень сечовини  в крові спостерігається при  захворюванні нирок,  злоякісних пухлинах сечовивідних шляхів та передміхурової залози, хворобі Аддісона, посиленому розпаду білків, шоці, зневодненні, дієтах з надлишковим  рівнем білків.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Зниження сечовини в крові буває фізіологічним при вагітності.</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1. Реагент 1. Буфер: трис рН 7.8 - 80 mmol/l (ммоль/л); α-кетоглюторат - 6 mmol/l (ммоль/л); уреаза – 75000 U/l (Од/л).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Реагент 2. Ензими: ГДГ - 60000 U/l (Од/л);  НАДФ – 0.32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3. Стандарт. Водний розчин сечовини – 8.3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5.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 Лінійність вимірювального діапазону: 2 - 50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Відхилення від лінійності не перевищує 5%. Якщо отримані результати були більше, ніж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межі </w:t>
            </w:r>
            <w:proofErr w:type="gramStart"/>
            <w:r w:rsidRPr="005F397A">
              <w:rPr>
                <w:rFonts w:ascii="Times New Roman" w:eastAsia="Times New Roman" w:hAnsi="Times New Roman"/>
                <w:color w:val="000000" w:themeColor="text1"/>
                <w:sz w:val="20"/>
                <w:szCs w:val="20"/>
                <w:lang w:val="ru-RU" w:eastAsia="ru-RU"/>
              </w:rPr>
              <w:t>л</w:t>
            </w:r>
            <w:proofErr w:type="gramEnd"/>
            <w:r w:rsidRPr="005F397A">
              <w:rPr>
                <w:rFonts w:ascii="Times New Roman" w:eastAsia="Times New Roman" w:hAnsi="Times New Roman"/>
                <w:color w:val="000000" w:themeColor="text1"/>
                <w:sz w:val="20"/>
                <w:szCs w:val="20"/>
                <w:lang w:val="ru-RU" w:eastAsia="ru-RU"/>
              </w:rPr>
              <w:t>інійності, розведіть зразки 1:1 (в два рази) NaCl  9 g/l (г/л) та помножте результат на два.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Чутливість не менш 2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Коефіцієнт варіації результатів визначень – не більш 5%.</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8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9</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Холестерин СпЛ 200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 xml:space="preserve">53359 - Загальний холестерин IVD (діагностика in </w:t>
            </w:r>
            <w:r w:rsidRPr="005F397A">
              <w:rPr>
                <w:rFonts w:ascii="Times New Roman" w:hAnsi="Times New Roman"/>
                <w:color w:val="000000" w:themeColor="text1"/>
                <w:sz w:val="20"/>
                <w:szCs w:val="20"/>
              </w:rPr>
              <w:lastRenderedPageBreak/>
              <w:t>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lastRenderedPageBreak/>
              <w:t>Загальний холестерин крові, утворює кольоровий комплекс, а ряді складних ферментативних реакцій.</w:t>
            </w:r>
            <w:r w:rsidRPr="005F397A">
              <w:rPr>
                <w:rFonts w:ascii="Times New Roman" w:eastAsia="Times New Roman" w:hAnsi="Times New Roman"/>
                <w:color w:val="000000" w:themeColor="text1"/>
                <w:sz w:val="20"/>
                <w:szCs w:val="20"/>
                <w:lang w:eastAsia="ru-RU"/>
              </w:rPr>
              <w:br/>
              <w:t>Інтенсивність забарвлення прямо пропорційна концентрації холестерину у зразку.</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r>
            <w:r w:rsidRPr="005F397A">
              <w:rPr>
                <w:rFonts w:ascii="Times New Roman" w:eastAsia="Times New Roman" w:hAnsi="Times New Roman"/>
                <w:color w:val="000000" w:themeColor="text1"/>
                <w:sz w:val="20"/>
                <w:szCs w:val="20"/>
                <w:lang w:eastAsia="ru-RU"/>
              </w:rPr>
              <w:lastRenderedPageBreak/>
              <w:t xml:space="preserve">1. Реагент 1. PIPES рН 6.9 - 90 mmol/l (ммоль/л); фенол - 26 mmol/l (ммоль/л); ХЕ - 1000 U/l (Од/л); </w:t>
            </w:r>
            <w:r w:rsidRPr="005F397A">
              <w:rPr>
                <w:rFonts w:ascii="Times New Roman" w:eastAsia="Times New Roman" w:hAnsi="Times New Roman"/>
                <w:color w:val="000000" w:themeColor="text1"/>
                <w:sz w:val="20"/>
                <w:szCs w:val="20"/>
                <w:lang w:eastAsia="ru-RU"/>
              </w:rPr>
              <w:br/>
              <w:t>ХО - 300 U/l (Од/л), пероксидаза - 650 U/l (Од/л); 4-амінофеназон – 0.4 mmol/l (ммоль/л).</w:t>
            </w:r>
            <w:r w:rsidRPr="005F397A">
              <w:rPr>
                <w:rFonts w:ascii="Times New Roman" w:eastAsia="Times New Roman" w:hAnsi="Times New Roman"/>
                <w:color w:val="000000" w:themeColor="text1"/>
                <w:sz w:val="20"/>
                <w:szCs w:val="20"/>
                <w:lang w:eastAsia="ru-RU"/>
              </w:rPr>
              <w:br/>
              <w:t>2. Стандарт. Розчин холестерину  - 5.16  mmol/l (ммоль/л).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0.25 -  20 mmol/l (ммоль/л). </w:t>
            </w:r>
            <w:r w:rsidRPr="005F397A">
              <w:rPr>
                <w:rFonts w:ascii="Times New Roman" w:eastAsia="Times New Roman" w:hAnsi="Times New Roman"/>
                <w:color w:val="000000" w:themeColor="text1"/>
                <w:sz w:val="20"/>
                <w:szCs w:val="20"/>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r w:rsidRPr="005F397A">
              <w:rPr>
                <w:rFonts w:ascii="Times New Roman" w:eastAsia="Times New Roman" w:hAnsi="Times New Roman"/>
                <w:color w:val="000000" w:themeColor="text1"/>
                <w:sz w:val="20"/>
                <w:szCs w:val="20"/>
                <w:lang w:eastAsia="ru-RU"/>
              </w:rPr>
              <w:br/>
              <w:t>2. Чутливість не менш 0.25 mmol/l (ммоль/л).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10</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Креатинін-кін. СпЛ 500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53251 - Креатинін IVD (діагностика in vitro),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 сироватці підвищений рівень креатиніну може вказувати не тільки на ниркову недостатність і прогресуючі захворювання нирок, але і на кишкову непроходимість, важкий діабет, декомпенсації серця, механічну жовтільницю, вагітність, голодування. Зниження рівня – при анеміях, після назначення АКТГ.</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 сечі  підвищення залежить від харчування, при посиленой  роботі м'язів, лихоманних станах, недостатності функцій печінки, пневмонії. Зниження – при м'язовій атрофії, голодуванні, дегенерації нирок, лейкемії, амілоїдозі нирок.</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 Реагент 1. Пікриновий реагент: пікринова кислота – 17.5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Реагент 2. Лужний реагент: гідроксид натрію -  0.29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Стандарт. Водний розчин  креатиніну - 167  µmol/l (мкмоль/л).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5.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1. Лінійність вимірювального діапазону: 26 - 1000 µmol/l (мкмоль/л).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Відхилення від </w:t>
            </w:r>
            <w:proofErr w:type="gramStart"/>
            <w:r w:rsidRPr="005F397A">
              <w:rPr>
                <w:rFonts w:ascii="Times New Roman" w:eastAsia="Times New Roman" w:hAnsi="Times New Roman"/>
                <w:color w:val="000000" w:themeColor="text1"/>
                <w:sz w:val="20"/>
                <w:szCs w:val="20"/>
                <w:lang w:val="ru-RU" w:eastAsia="ru-RU"/>
              </w:rPr>
              <w:t>л</w:t>
            </w:r>
            <w:proofErr w:type="gramEnd"/>
            <w:r w:rsidRPr="005F397A">
              <w:rPr>
                <w:rFonts w:ascii="Times New Roman" w:eastAsia="Times New Roman" w:hAnsi="Times New Roman"/>
                <w:color w:val="000000" w:themeColor="text1"/>
                <w:sz w:val="20"/>
                <w:szCs w:val="20"/>
                <w:lang w:val="ru-RU" w:eastAsia="ru-RU"/>
              </w:rPr>
              <w:t>інійності не перевищує 5%. Якщо отримані результати були більше, ніж  межі лінійності, розведіть зразки 1:1 (в два рази)  NaCl 9 g/l (г/л) та помножте результат на 2.</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Чутливість не менш 26 µmol/l (мкмоль/л).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Коефіцієнт варіації результатів визначень – не більш 5%.</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26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11</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Лужна фосфатаза –кін. СпЛ (ЛФ-кін. СпЛ)80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52928 - Загальна лужна фосфатаза (ALP)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Збільшення активністі ЛФ головним чином зустрічається при захворюваннях кісток (хворобі Педжета, остеомаляціі, рахіті) або захворюваннях печінки (холестаз, обструктивне захворювання печінки, гепатит, саркоїдоз, гепатотоксичні випадки,механічній жовтільниці), метастазування в кістки та печінку.</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 xml:space="preserve">1. Реагент 1. Буфер: діетаноламін  рН 10.4 - 1 mmol/l (ммоль/л); магнію хлорид - 0.5 mmol/l (ммоль/л). </w:t>
            </w:r>
            <w:r w:rsidRPr="005F397A">
              <w:rPr>
                <w:rFonts w:ascii="Times New Roman" w:eastAsia="Times New Roman" w:hAnsi="Times New Roman"/>
                <w:color w:val="000000" w:themeColor="text1"/>
                <w:sz w:val="20"/>
                <w:szCs w:val="20"/>
                <w:lang w:eastAsia="ru-RU"/>
              </w:rPr>
              <w:br/>
              <w:t xml:space="preserve">2. Реагент 2. Субстрат: п-нітрофенілфосфат - 10 mmol/l (ммоль/л). </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r>
            <w:r w:rsidRPr="005F397A">
              <w:rPr>
                <w:rFonts w:ascii="Times New Roman" w:eastAsia="Times New Roman" w:hAnsi="Times New Roman"/>
                <w:color w:val="000000" w:themeColor="text1"/>
                <w:sz w:val="20"/>
                <w:szCs w:val="20"/>
                <w:lang w:eastAsia="ru-RU"/>
              </w:rPr>
              <w:lastRenderedPageBreak/>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20 - 1200 U/l (Од/л). </w:t>
            </w:r>
            <w:r w:rsidRPr="005F397A">
              <w:rPr>
                <w:rFonts w:ascii="Times New Roman" w:eastAsia="Times New Roman" w:hAnsi="Times New Roman"/>
                <w:color w:val="000000" w:themeColor="text1"/>
                <w:sz w:val="20"/>
                <w:szCs w:val="20"/>
                <w:lang w:eastAsia="ru-RU"/>
              </w:rPr>
              <w:br/>
              <w:t xml:space="preserve">Відхилення від лінійності не перевищує 5 %. Якщо отримані результати були більше, ніж межі лінійності, розведіть  зразки 1:9 (в 10 разів)  NaCl 9 g/l (г/л) та помножте результат на 10. </w:t>
            </w:r>
            <w:r w:rsidRPr="005F397A">
              <w:rPr>
                <w:rFonts w:ascii="Times New Roman" w:eastAsia="Times New Roman" w:hAnsi="Times New Roman"/>
                <w:color w:val="000000" w:themeColor="text1"/>
                <w:sz w:val="20"/>
                <w:szCs w:val="20"/>
                <w:lang w:eastAsia="ru-RU"/>
              </w:rPr>
              <w:br/>
              <w:t>2. Чутливість не менш 20 U/l (Од/л).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w:t>
            </w:r>
          </w:p>
        </w:tc>
      </w:tr>
      <w:tr w:rsidR="0016519F" w:rsidRPr="005F397A" w:rsidTr="000D5660">
        <w:trPr>
          <w:trHeight w:val="69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12</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 xml:space="preserve"> СпЛ Мультикалібратор</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47868 - Множинні аналіти клінічної хімії IVD (діагностика in vitro), калібратор</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СпЛ Мультикалібратор - це ліофілізована людська сироватка, яка призначена для побудови калібрувальної  кривої при визначенні концентрації електролітів, субстратів, ферментів, ліпідів,  білків в клініко-діагностичних та біохімічних лабораторіях.</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Склад</w:t>
            </w:r>
            <w:proofErr w:type="gramStart"/>
            <w:r w:rsidRPr="005F397A">
              <w:rPr>
                <w:rFonts w:ascii="Times New Roman" w:eastAsia="Times New Roman" w:hAnsi="Times New Roman"/>
                <w:color w:val="000000" w:themeColor="text1"/>
                <w:sz w:val="20"/>
                <w:szCs w:val="20"/>
                <w:lang w:val="ru-RU" w:eastAsia="ru-RU"/>
              </w:rPr>
              <w:t>:Л</w:t>
            </w:r>
            <w:proofErr w:type="gramEnd"/>
            <w:r w:rsidRPr="005F397A">
              <w:rPr>
                <w:rFonts w:ascii="Times New Roman" w:eastAsia="Times New Roman" w:hAnsi="Times New Roman"/>
                <w:color w:val="000000" w:themeColor="text1"/>
                <w:sz w:val="20"/>
                <w:szCs w:val="20"/>
                <w:lang w:val="ru-RU" w:eastAsia="ru-RU"/>
              </w:rPr>
              <w:t xml:space="preserve">юдська сироватка з нормальним вмістом електролітів, субстратів, ферментів, ліпідів, і білків 1 фл для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ml (мл). Консервована. Ліофілізована.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Зберігання і стабільність: Гарантійний термін зберігання становить 24 mth (міс) з дня виготовлення набору. Розведений: Стабільний 8 h (год) при 15-25ºC</w:t>
            </w:r>
            <w:proofErr w:type="gramStart"/>
            <w:r w:rsidRPr="005F397A">
              <w:rPr>
                <w:rFonts w:ascii="Times New Roman" w:eastAsia="Times New Roman" w:hAnsi="Times New Roman"/>
                <w:color w:val="000000" w:themeColor="text1"/>
                <w:sz w:val="20"/>
                <w:szCs w:val="20"/>
                <w:lang w:val="ru-RU" w:eastAsia="ru-RU"/>
              </w:rPr>
              <w:t xml:space="preserve"> ;</w:t>
            </w:r>
            <w:proofErr w:type="gramEnd"/>
            <w:r w:rsidRPr="005F397A">
              <w:rPr>
                <w:rFonts w:ascii="Times New Roman" w:eastAsia="Times New Roman" w:hAnsi="Times New Roman"/>
                <w:color w:val="000000" w:themeColor="text1"/>
                <w:sz w:val="20"/>
                <w:szCs w:val="20"/>
                <w:lang w:val="ru-RU" w:eastAsia="ru-RU"/>
              </w:rPr>
              <w:t xml:space="preserve">  2 d (доб) при 2-8ºC ; 4 wk (тижд) при -20ºC (одноразове заморожування)</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флак</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13</w:t>
            </w:r>
          </w:p>
        </w:tc>
        <w:tc>
          <w:tcPr>
            <w:tcW w:w="1773"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Альфа –Амілаза –кін СпЛ 50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52940 - Загальна амілаза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jc w:val="center"/>
              <w:rPr>
                <w:rFonts w:ascii="Times New Roman" w:hAnsi="Times New Roman"/>
                <w:color w:val="000000" w:themeColor="text1"/>
                <w:sz w:val="20"/>
                <w:szCs w:val="20"/>
              </w:rPr>
            </w:pPr>
            <w:r w:rsidRPr="005F397A">
              <w:rPr>
                <w:rFonts w:ascii="Times New Roman" w:hAnsi="Times New Roman"/>
                <w:color w:val="000000" w:themeColor="text1"/>
                <w:sz w:val="20"/>
                <w:szCs w:val="20"/>
              </w:rPr>
              <w:t>Визначення проводиться для діагностики та контролю захворювань підшлункової залози, як гострого так і хронічного панкреатиту. Активність α-амілази  також  може характеризувати жовчні або шлунково-кишкові захворювання та інші порушення.                                                                                                                                                                                                                                                                                              Склад набору</w:t>
            </w:r>
            <w:r w:rsidRPr="005F397A">
              <w:rPr>
                <w:rFonts w:ascii="Times New Roman" w:hAnsi="Times New Roman"/>
                <w:color w:val="000000" w:themeColor="text1"/>
                <w:sz w:val="20"/>
                <w:szCs w:val="20"/>
              </w:rPr>
              <w:br/>
              <w:t>1. Реагент 1.  CNPG3 - 2.25 mmol/l (ммоль/л), MES рН 6.2, натрію хлорид -350 mmol/l (ммоль/л), кальцію ацетат - 6 mmol/l (ммоль/л), калію тіоціонат - 900 mmol/l (ммоль/л), натрію азід - 0.95 g/l (г/л).</w:t>
            </w:r>
            <w:r w:rsidRPr="005F397A">
              <w:rPr>
                <w:rFonts w:ascii="Times New Roman" w:hAnsi="Times New Roman"/>
                <w:color w:val="000000" w:themeColor="text1"/>
                <w:sz w:val="20"/>
                <w:szCs w:val="20"/>
              </w:rPr>
              <w:br/>
              <w:t>2. Інструкція з використання.</w:t>
            </w:r>
            <w:r w:rsidRPr="005F397A">
              <w:rPr>
                <w:rFonts w:ascii="Times New Roman" w:hAnsi="Times New Roman"/>
                <w:color w:val="000000" w:themeColor="text1"/>
                <w:sz w:val="20"/>
                <w:szCs w:val="20"/>
              </w:rPr>
              <w:br/>
              <w:t>3. Паспорт або сертифікат.</w:t>
            </w:r>
            <w:r w:rsidRPr="005F397A">
              <w:rPr>
                <w:rFonts w:ascii="Times New Roman" w:hAnsi="Times New Roman"/>
                <w:color w:val="000000" w:themeColor="text1"/>
                <w:sz w:val="20"/>
                <w:szCs w:val="20"/>
              </w:rPr>
              <w:br/>
              <w:t>Аналітичні характеристики</w:t>
            </w:r>
            <w:r w:rsidRPr="005F397A">
              <w:rPr>
                <w:rFonts w:ascii="Times New Roman" w:hAnsi="Times New Roman"/>
                <w:color w:val="000000" w:themeColor="text1"/>
                <w:sz w:val="20"/>
                <w:szCs w:val="20"/>
              </w:rPr>
              <w:br/>
              <w:t xml:space="preserve">1. Лінійність вимірювального діапазону: 20 - 2000 U/l (Од/л). </w:t>
            </w:r>
            <w:r w:rsidRPr="005F397A">
              <w:rPr>
                <w:rFonts w:ascii="Times New Roman" w:hAnsi="Times New Roman"/>
                <w:color w:val="000000" w:themeColor="text1"/>
                <w:sz w:val="20"/>
                <w:szCs w:val="20"/>
              </w:rPr>
              <w:b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2.</w:t>
            </w:r>
            <w:r w:rsidRPr="005F397A">
              <w:rPr>
                <w:rFonts w:ascii="Times New Roman" w:hAnsi="Times New Roman"/>
                <w:color w:val="000000" w:themeColor="text1"/>
                <w:sz w:val="20"/>
                <w:szCs w:val="20"/>
              </w:rPr>
              <w:br/>
              <w:t>2. Чутливість не менш 20 U/l (Од/л).</w:t>
            </w:r>
            <w:r w:rsidRPr="005F397A">
              <w:rPr>
                <w:rFonts w:ascii="Times New Roman" w:hAnsi="Times New Roman"/>
                <w:color w:val="000000" w:themeColor="text1"/>
                <w:sz w:val="20"/>
                <w:szCs w:val="20"/>
              </w:rPr>
              <w:br/>
              <w:t>3. Коефіцієнт варіації результатів визначень – не більш 5 %.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Сечова кислота СпЛ 100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53583 - Сечова кислота IVD (діагностика in vitro), набір, ферментний спектрофотомет</w:t>
            </w:r>
            <w:r w:rsidRPr="005F397A">
              <w:rPr>
                <w:rFonts w:ascii="Times New Roman" w:hAnsi="Times New Roman"/>
                <w:color w:val="000000" w:themeColor="text1"/>
                <w:sz w:val="20"/>
                <w:szCs w:val="20"/>
              </w:rPr>
              <w:lastRenderedPageBreak/>
              <w:t>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lastRenderedPageBreak/>
              <w:t>Підвищення рівня сечової кислоти може свідчити про ниркову недостатність,  але в основному пов'язано  з подагрою.</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1. Реагент 1. Буфер: фосфат рН 7.4 - 50 mmol/l (ммоль/л); ДХФС - 4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2. Реагент 2.  Ензими: уріказа - 60  U/l (Од/л); пероксидаза -  660 U/l (Од/л);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аскорбат оксидаза - 200 U/l (Од/л); 4-амінофеназон - 1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lastRenderedPageBreak/>
              <w:t>3. Стандарт. Водний розчин сечової кислоти - 357 µmol/l (мкмоль/л).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4.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5.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1. Лінійність вимірювального діапазону: 12 - 1200 µmol/l (мкмоль/л).  Відхилення від лінійності не перевищує 5%. Якщо отримані результати були більше, ніж межі лінійності, розведіть зразки 1:1(в два рази) NaCl 9 g/l (г/л) та помножте результат на два.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2. Чутливість не менш 12 µmol/l (мкмоль/л).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3.  Коефіцієнт варіації результатів визначень – не більш 5%.</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15</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Калій СпЛ 100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63357 - Калій (K+) IVD (діагностика in vitro), набір, спектрофотометрія ферментів</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Іони калію в безбілковому лужному середовищі реагують з тетрафенілборатом натрію (ТРВ-Na)  і утворюють  каламутну, дрібнодисперсну  суспензію тетрафенілборат калія. Каламутність прямо пропорційна концентрації калію. </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 xml:space="preserve">1. Реагент 1. Тетрафенилборат натрію - 0.2 mol/l (моль/л).  </w:t>
            </w:r>
            <w:r w:rsidRPr="005F397A">
              <w:rPr>
                <w:rFonts w:ascii="Times New Roman" w:eastAsia="Times New Roman" w:hAnsi="Times New Roman"/>
                <w:color w:val="000000" w:themeColor="text1"/>
                <w:sz w:val="20"/>
                <w:szCs w:val="20"/>
                <w:lang w:eastAsia="ru-RU"/>
              </w:rPr>
              <w:br/>
              <w:t>2. Реагент 2. Гідроксид  натрію  - 2.0 mol/l (моль/л).</w:t>
            </w:r>
            <w:r w:rsidRPr="005F397A">
              <w:rPr>
                <w:rFonts w:ascii="Times New Roman" w:eastAsia="Times New Roman" w:hAnsi="Times New Roman"/>
                <w:color w:val="000000" w:themeColor="text1"/>
                <w:sz w:val="20"/>
                <w:szCs w:val="20"/>
                <w:lang w:eastAsia="ru-RU"/>
              </w:rPr>
              <w:br/>
              <w:t>3. Реагент 3. Осаджувач: трихлороцтова  кислота  - 0.3 mol/l (моль/л).</w:t>
            </w:r>
            <w:r w:rsidRPr="005F397A">
              <w:rPr>
                <w:rFonts w:ascii="Times New Roman" w:eastAsia="Times New Roman" w:hAnsi="Times New Roman"/>
                <w:color w:val="000000" w:themeColor="text1"/>
                <w:sz w:val="20"/>
                <w:szCs w:val="20"/>
                <w:lang w:eastAsia="ru-RU"/>
              </w:rPr>
              <w:br/>
              <w:t>4. Стандарт. Розчин калію  - 5.5 mmol/l (ммоль/л).</w:t>
            </w:r>
            <w:r w:rsidRPr="005F397A">
              <w:rPr>
                <w:rFonts w:ascii="Times New Roman" w:eastAsia="Times New Roman" w:hAnsi="Times New Roman"/>
                <w:color w:val="000000" w:themeColor="text1"/>
                <w:sz w:val="20"/>
                <w:szCs w:val="20"/>
                <w:lang w:eastAsia="ru-RU"/>
              </w:rPr>
              <w:br/>
              <w:t>5. Інструкція з використання.</w:t>
            </w:r>
            <w:r w:rsidRPr="005F397A">
              <w:rPr>
                <w:rFonts w:ascii="Times New Roman" w:eastAsia="Times New Roman" w:hAnsi="Times New Roman"/>
                <w:color w:val="000000" w:themeColor="text1"/>
                <w:sz w:val="20"/>
                <w:szCs w:val="20"/>
                <w:lang w:eastAsia="ru-RU"/>
              </w:rPr>
              <w:br/>
              <w:t>6.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2 - 20 mmol/l (ммоль/л). </w:t>
            </w:r>
            <w:r w:rsidRPr="005F397A">
              <w:rPr>
                <w:rFonts w:ascii="Times New Roman" w:eastAsia="Times New Roman" w:hAnsi="Times New Roman"/>
                <w:color w:val="000000" w:themeColor="text1"/>
                <w:sz w:val="20"/>
                <w:szCs w:val="20"/>
                <w:lang w:eastAsia="ru-RU"/>
              </w:rPr>
              <w:b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r w:rsidRPr="005F397A">
              <w:rPr>
                <w:rFonts w:ascii="Times New Roman" w:eastAsia="Times New Roman" w:hAnsi="Times New Roman"/>
                <w:color w:val="000000" w:themeColor="text1"/>
                <w:sz w:val="20"/>
                <w:szCs w:val="20"/>
                <w:lang w:eastAsia="ru-RU"/>
              </w:rPr>
              <w:br/>
              <w:t>2. Чутливість не менш 2 mmol/l (ммоль/л).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4%.</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16</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Натрій СпЛ 100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52899 - Натрій (Na+)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Натрій випадає в осад з Mg-ураніл ацетатом. Іони уранілу, знаходяться в суспензії у формі жовто-коричневого комплексу з тіогліколевою кислотою. Різниця між холостим зразком (без осаду натрію) і дослідним зразком пропорційна концентрації натрію.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1. Реагент 1. Осаджувач: ацетат сечовини - 19 mmol/l (ммоль/л); ацетат магнію - 140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2. Реагент 2. Тіогліколат амонію  - 550 mmol/l (ммоль/л); аміак – 550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3.Стандарт. Водний розчин натрію - 160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4.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5.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1. Лінійність  вимірювального  діапазону:  40 -  400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Відхилення від лінійності не перевищує 3%.  Якщо  отримані результати були більше, ніж межі лінійності, розведіть 1:1 (в два рази)  NaCl 9 g/l (г/л) та помножте результат на два.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2. Чутливість не менш 40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3.  Коефіцієнт варіації результатів визначень – не більш 3%.</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40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17</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Магній  СпЛ 100</w:t>
            </w:r>
          </w:p>
          <w:p w:rsidR="0016519F" w:rsidRPr="005F397A" w:rsidRDefault="0016519F" w:rsidP="000D5660">
            <w:pPr>
              <w:pStyle w:val="a5"/>
              <w:jc w:val="both"/>
              <w:rPr>
                <w:rFonts w:ascii="Times New Roman" w:hAnsi="Times New Roman"/>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46795 - Магній (Mg2 +) IVD (діагностика in vitro),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Магній утворює пурпурний забарвлений комплекс, коли вступає в реакцію з магон сульфонатом в лужному середовищі. Інтенсивність кольору пропорційна концентрації магнію в зразку.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1. Реагент 1. Барвник: ксиліділовий  блакитний - 0.1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тіогліколева кислота - 0.7 mmol/l (ммоль/л); ДМСО - 3000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2. Стандарт. Водний розчин магнію - 0.824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3.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4.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1. Лінійність вимірювального діапазону: 0.2 - 2.1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2. Чутливість не менш 0.2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3 .Коефіцієнт варіації результатів визначень – не більш 3%.</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50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18</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Хлориди  СпЛ 120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НК 024:2023: 60037 — Хлорид (Cl-) IVD (діагностика in vitro),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Хлорид-іони формують розчинний неіонізований комплекс з іонами ртуті і переносять роданід- іони з неіонізованого роданіду ртуті. Роданід-іони, що виділяються, реагують з іонами заліза, формуючи забарвлений комплекс. Інтенсивність кольору пропорційна концентрації іонів хлору в зразку. </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Буфер: гідраргіума роданід - 4 mmol/l (ммоль/л); залізо азотнокисле  - 40 mmol/l (ммоль/л); гідраргіум азотнокислий - 2 mmol/l (ммоль/л); азотна кислота - 45 mmol/l (ммоль/л).</w:t>
            </w:r>
            <w:r w:rsidRPr="005F397A">
              <w:rPr>
                <w:rFonts w:ascii="Times New Roman" w:eastAsia="Times New Roman" w:hAnsi="Times New Roman"/>
                <w:color w:val="000000" w:themeColor="text1"/>
                <w:sz w:val="20"/>
                <w:szCs w:val="20"/>
                <w:lang w:eastAsia="ru-RU"/>
              </w:rPr>
              <w:br/>
              <w:t>2. Стандарт. Водний розчин хлориду - 125 mmol/l (ммоль/л).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10 - 160 mmol/l (ммоль/л). </w:t>
            </w:r>
            <w:r w:rsidRPr="005F397A">
              <w:rPr>
                <w:rFonts w:ascii="Times New Roman" w:eastAsia="Times New Roman" w:hAnsi="Times New Roman"/>
                <w:color w:val="000000" w:themeColor="text1"/>
                <w:sz w:val="20"/>
                <w:szCs w:val="20"/>
                <w:lang w:eastAsia="ru-RU"/>
              </w:rPr>
              <w:br/>
              <w:t>Відхилення від лінійності не перевищує 3%.  Якщо  отримані результати були більше, ніж межі лінійності, розведіть 1:1 (в два рази) дистильованою водою та помножте результат на 2.</w:t>
            </w:r>
            <w:r w:rsidRPr="005F397A">
              <w:rPr>
                <w:rFonts w:ascii="Times New Roman" w:eastAsia="Times New Roman" w:hAnsi="Times New Roman"/>
                <w:color w:val="000000" w:themeColor="text1"/>
                <w:sz w:val="20"/>
                <w:szCs w:val="20"/>
                <w:lang w:eastAsia="ru-RU"/>
              </w:rPr>
              <w:br/>
              <w:t>2. Чутливість не менш 10 mmol/l (ммоль/л).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3%.</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19</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Загальний білок  СпЛ 250</w:t>
            </w:r>
          </w:p>
          <w:p w:rsidR="0016519F" w:rsidRPr="005F397A" w:rsidRDefault="0016519F" w:rsidP="000D5660">
            <w:pPr>
              <w:pStyle w:val="a5"/>
              <w:jc w:val="both"/>
              <w:rPr>
                <w:rFonts w:ascii="Times New Roman" w:hAnsi="Times New Roman"/>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b/>
                <w:color w:val="000000" w:themeColor="text1"/>
                <w:sz w:val="20"/>
                <w:szCs w:val="20"/>
                <w:lang w:eastAsia="ru-RU"/>
              </w:rPr>
            </w:pPr>
            <w:r w:rsidRPr="005F397A">
              <w:rPr>
                <w:rFonts w:ascii="Times New Roman" w:hAnsi="Times New Roman"/>
                <w:color w:val="000000" w:themeColor="text1"/>
                <w:sz w:val="20"/>
                <w:szCs w:val="20"/>
              </w:rPr>
              <w:t>61900 - Загальний білок IVD (діагностика in vitro),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 організмі загальний білок виконує наступні функції: бере участь в згортанні крові підтримує постійність рН  крові, здійснює транспортну функцію  (перенесення жирів,  білірубіну,  стероїдних гормонів  в тканини і органи), бере участь  в імунних реакціях та ін.</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Натрій калію тартрат - 15 mmol/l (ммоль/л); натрій йодид - 100 mmol/l (ммоль/л);  калію йодид - 5 mmol/l (ммоль/л); сульфат міді (II) - 19 mmol/l (ммоль/л).</w:t>
            </w:r>
            <w:r w:rsidRPr="005F397A">
              <w:rPr>
                <w:rFonts w:ascii="Times New Roman" w:eastAsia="Times New Roman" w:hAnsi="Times New Roman"/>
                <w:color w:val="000000" w:themeColor="text1"/>
                <w:sz w:val="20"/>
                <w:szCs w:val="20"/>
                <w:lang w:eastAsia="ru-RU"/>
              </w:rPr>
              <w:br/>
              <w:t>2. Стандарт. Розчин альбуміну - 70 g/l (г/л).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5 - 150 g/l </w:t>
            </w:r>
            <w:r w:rsidRPr="005F397A">
              <w:rPr>
                <w:rFonts w:ascii="Times New Roman" w:eastAsia="Times New Roman" w:hAnsi="Times New Roman"/>
                <w:color w:val="000000" w:themeColor="text1"/>
                <w:sz w:val="20"/>
                <w:szCs w:val="20"/>
                <w:lang w:eastAsia="ru-RU"/>
              </w:rPr>
              <w:lastRenderedPageBreak/>
              <w:t xml:space="preserve">(г/л). </w:t>
            </w:r>
            <w:r w:rsidRPr="005F397A">
              <w:rPr>
                <w:rFonts w:ascii="Times New Roman" w:eastAsia="Times New Roman" w:hAnsi="Times New Roman"/>
                <w:color w:val="000000" w:themeColor="text1"/>
                <w:sz w:val="20"/>
                <w:szCs w:val="20"/>
                <w:lang w:eastAsia="ru-RU"/>
              </w:rPr>
              <w:b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r w:rsidRPr="005F397A">
              <w:rPr>
                <w:rFonts w:ascii="Times New Roman" w:eastAsia="Times New Roman" w:hAnsi="Times New Roman"/>
                <w:color w:val="000000" w:themeColor="text1"/>
                <w:sz w:val="20"/>
                <w:szCs w:val="20"/>
                <w:lang w:eastAsia="ru-RU"/>
              </w:rPr>
              <w:br/>
              <w:t>2. Чутливість не менш  5 g/l (г/л).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3%.</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паков</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w:t>
            </w:r>
          </w:p>
        </w:tc>
      </w:tr>
      <w:tr w:rsidR="0016519F" w:rsidRPr="005F397A" w:rsidTr="000D5660">
        <w:trPr>
          <w:trHeight w:val="8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lastRenderedPageBreak/>
              <w:t>20</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Матеріал контролю гематологічний атестований багатопараметричний</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55866 Підрахунок клітин</w:t>
            </w:r>
          </w:p>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крові IVD, контрольний</w:t>
            </w:r>
          </w:p>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матеріал</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hAnsi="Times New Roman"/>
                <w:color w:val="000000" w:themeColor="text1"/>
                <w:sz w:val="20"/>
                <w:szCs w:val="20"/>
                <w:lang w:val="ru-RU"/>
              </w:rPr>
            </w:pPr>
            <w:r w:rsidRPr="005F397A">
              <w:rPr>
                <w:rFonts w:ascii="Times New Roman" w:hAnsi="Times New Roman"/>
                <w:color w:val="000000" w:themeColor="text1"/>
                <w:sz w:val="20"/>
                <w:szCs w:val="20"/>
                <w:lang w:val="en-US"/>
              </w:rPr>
              <w:t>Para</w:t>
            </w:r>
            <w:r w:rsidRPr="005F397A">
              <w:rPr>
                <w:rFonts w:ascii="Times New Roman" w:hAnsi="Times New Roman"/>
                <w:color w:val="000000" w:themeColor="text1"/>
                <w:sz w:val="20"/>
                <w:szCs w:val="20"/>
                <w:lang w:val="ru-RU"/>
              </w:rPr>
              <w:t xml:space="preserve"> 12 </w:t>
            </w:r>
            <w:r w:rsidRPr="005F397A">
              <w:rPr>
                <w:rFonts w:ascii="Times New Roman" w:hAnsi="Times New Roman"/>
                <w:color w:val="000000" w:themeColor="text1"/>
                <w:sz w:val="20"/>
                <w:szCs w:val="20"/>
                <w:lang w:val="en-US"/>
              </w:rPr>
              <w:t>Plus</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lang w:val="ru-RU"/>
              </w:rPr>
              <w:t>3</w:t>
            </w:r>
            <w:r w:rsidRPr="005F397A">
              <w:rPr>
                <w:rFonts w:ascii="Times New Roman" w:hAnsi="Times New Roman"/>
                <w:color w:val="000000" w:themeColor="text1"/>
                <w:sz w:val="20"/>
                <w:szCs w:val="20"/>
              </w:rPr>
              <w:t>х</w:t>
            </w:r>
            <w:r w:rsidRPr="005F397A">
              <w:rPr>
                <w:rFonts w:ascii="Times New Roman" w:hAnsi="Times New Roman"/>
                <w:color w:val="000000" w:themeColor="text1"/>
                <w:sz w:val="20"/>
                <w:szCs w:val="20"/>
                <w:lang w:val="ru-RU"/>
              </w:rPr>
              <w:t>3,0мл (1 Низький, 1 Норма, 1 Високий)</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шт</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w:t>
            </w:r>
          </w:p>
        </w:tc>
      </w:tr>
      <w:tr w:rsidR="0016519F" w:rsidRPr="005F397A" w:rsidTr="000D5660">
        <w:trPr>
          <w:trHeight w:val="98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21</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lang w:val="en-US"/>
              </w:rPr>
            </w:pPr>
            <w:r w:rsidRPr="005F397A">
              <w:rPr>
                <w:rFonts w:ascii="Times New Roman" w:hAnsi="Times New Roman"/>
                <w:color w:val="000000" w:themeColor="text1"/>
                <w:sz w:val="20"/>
                <w:szCs w:val="20"/>
              </w:rPr>
              <w:t>Розчин ізотонічний  5 –</w:t>
            </w:r>
            <w:r w:rsidRPr="005F397A">
              <w:rPr>
                <w:rFonts w:ascii="Times New Roman" w:hAnsi="Times New Roman"/>
                <w:color w:val="000000" w:themeColor="text1"/>
                <w:sz w:val="20"/>
                <w:szCs w:val="20"/>
                <w:lang w:val="en-US"/>
              </w:rPr>
              <w:t>Diff</w:t>
            </w:r>
            <w:r w:rsidRPr="005F397A">
              <w:rPr>
                <w:rFonts w:ascii="Times New Roman" w:hAnsi="Times New Roman"/>
                <w:color w:val="000000" w:themeColor="text1"/>
                <w:sz w:val="20"/>
                <w:szCs w:val="20"/>
              </w:rPr>
              <w:t>, 20л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42651 - Буферний ізотонічний сольовий розчин,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Призначення: </w:t>
            </w:r>
            <w:r w:rsidRPr="005F397A">
              <w:rPr>
                <w:rFonts w:ascii="Times New Roman" w:eastAsia="Times New Roman" w:hAnsi="Times New Roman"/>
                <w:color w:val="000000" w:themeColor="text1"/>
                <w:sz w:val="20"/>
                <w:szCs w:val="20"/>
                <w:lang w:val="ru-RU" w:eastAsia="ru-RU"/>
              </w:rPr>
              <w:t>для підрахунку і виміру клітин крові в гематологічних аналізаторах</w:t>
            </w:r>
            <w:r w:rsidRPr="005F397A">
              <w:rPr>
                <w:rFonts w:ascii="Times New Roman" w:eastAsia="Times New Roman" w:hAnsi="Times New Roman"/>
                <w:color w:val="000000" w:themeColor="text1"/>
                <w:sz w:val="20"/>
                <w:szCs w:val="20"/>
                <w:lang w:eastAsia="ru-RU"/>
              </w:rPr>
              <w:t>;</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Зовнішній вигляд: </w:t>
            </w:r>
            <w:r w:rsidRPr="005F397A">
              <w:rPr>
                <w:rFonts w:ascii="Times New Roman" w:eastAsia="Times New Roman" w:hAnsi="Times New Roman"/>
                <w:color w:val="000000" w:themeColor="text1"/>
                <w:sz w:val="20"/>
                <w:szCs w:val="20"/>
                <w:lang w:val="ru-RU" w:eastAsia="ru-RU"/>
              </w:rPr>
              <w:t>Прозора рідина, без осаду, частинок або флокулів.</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Хімічний склад: </w:t>
            </w:r>
            <w:r w:rsidRPr="005F397A">
              <w:rPr>
                <w:rFonts w:ascii="Times New Roman" w:eastAsia="Times New Roman" w:hAnsi="Times New Roman"/>
                <w:color w:val="000000" w:themeColor="text1"/>
                <w:sz w:val="20"/>
                <w:szCs w:val="20"/>
                <w:lang w:val="ru-RU" w:eastAsia="ru-RU"/>
              </w:rPr>
              <w:t>Хлористий натрій</w:t>
            </w:r>
            <w:r w:rsidRPr="005F397A">
              <w:rPr>
                <w:rFonts w:ascii="Times New Roman" w:eastAsia="Times New Roman" w:hAnsi="Times New Roman"/>
                <w:color w:val="000000" w:themeColor="text1"/>
                <w:sz w:val="20"/>
                <w:szCs w:val="20"/>
                <w:lang w:eastAsia="ru-RU"/>
              </w:rPr>
              <w:t xml:space="preserve">, </w:t>
            </w:r>
            <w:r w:rsidRPr="005F397A">
              <w:rPr>
                <w:rFonts w:ascii="Times New Roman" w:eastAsia="Times New Roman" w:hAnsi="Times New Roman"/>
                <w:color w:val="000000" w:themeColor="text1"/>
                <w:sz w:val="20"/>
                <w:szCs w:val="20"/>
                <w:lang w:val="ru-RU" w:eastAsia="ru-RU"/>
              </w:rPr>
              <w:t>Борат</w:t>
            </w:r>
            <w:r w:rsidRPr="005F397A">
              <w:rPr>
                <w:rFonts w:ascii="Times New Roman" w:eastAsia="Times New Roman" w:hAnsi="Times New Roman"/>
                <w:color w:val="000000" w:themeColor="text1"/>
                <w:sz w:val="20"/>
                <w:szCs w:val="20"/>
                <w:lang w:eastAsia="ru-RU"/>
              </w:rPr>
              <w:t>;</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Загальний термін придатності, місяців: 24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Температура зберігання,С:  4-35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Застосування: Гематологічний аналізатор HTI MicroCC-25 Plus.</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12</w:t>
            </w:r>
          </w:p>
        </w:tc>
      </w:tr>
      <w:tr w:rsidR="0016519F" w:rsidRPr="005F397A" w:rsidTr="000D5660">
        <w:trPr>
          <w:trHeight w:val="98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22</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НТІ  Розчин лізуючий </w:t>
            </w:r>
            <w:r w:rsidRPr="005F397A">
              <w:rPr>
                <w:rFonts w:ascii="Times New Roman" w:hAnsi="Times New Roman"/>
                <w:color w:val="000000" w:themeColor="text1"/>
                <w:sz w:val="20"/>
                <w:szCs w:val="20"/>
                <w:lang w:val="en-US"/>
              </w:rPr>
              <w:t>WBC</w:t>
            </w:r>
            <w:r w:rsidRPr="005F397A">
              <w:rPr>
                <w:rFonts w:ascii="Times New Roman" w:hAnsi="Times New Roman"/>
                <w:color w:val="000000" w:themeColor="text1"/>
                <w:sz w:val="20"/>
                <w:szCs w:val="20"/>
              </w:rPr>
              <w:t xml:space="preserve">  1л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61165 - Реагент для лізису клітин крові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Призначення : для лізування еритроцитів, щоб 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Хімічний склад: </w:t>
            </w:r>
            <w:r w:rsidRPr="005F397A">
              <w:rPr>
                <w:rFonts w:ascii="Times New Roman" w:eastAsia="Times New Roman" w:hAnsi="Times New Roman"/>
                <w:color w:val="000000" w:themeColor="text1"/>
                <w:sz w:val="20"/>
                <w:szCs w:val="20"/>
                <w:lang w:val="ru-RU" w:eastAsia="ru-RU"/>
              </w:rPr>
              <w:t>Хлористий натрій</w:t>
            </w:r>
            <w:r w:rsidRPr="005F397A">
              <w:rPr>
                <w:rFonts w:ascii="Times New Roman" w:eastAsia="Times New Roman" w:hAnsi="Times New Roman"/>
                <w:color w:val="000000" w:themeColor="text1"/>
                <w:sz w:val="20"/>
                <w:szCs w:val="20"/>
                <w:lang w:eastAsia="ru-RU"/>
              </w:rPr>
              <w:t xml:space="preserve">,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val="ru-RU" w:eastAsia="ru-RU"/>
              </w:rPr>
              <w:t>Четвертинна амонієва сіль</w:t>
            </w:r>
            <w:r w:rsidRPr="005F397A">
              <w:rPr>
                <w:rFonts w:ascii="Times New Roman" w:eastAsia="Times New Roman" w:hAnsi="Times New Roman"/>
                <w:color w:val="000000" w:themeColor="text1"/>
                <w:sz w:val="20"/>
                <w:szCs w:val="20"/>
                <w:lang w:eastAsia="ru-RU"/>
              </w:rPr>
              <w:t xml:space="preserve">;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Загальний термін придатності, місяців: 24;</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Температура зберігання,С:  4-35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Застосування: Гематологічний аналізатор HTI MicroCC-25 Plus.</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12</w:t>
            </w:r>
          </w:p>
        </w:tc>
      </w:tr>
      <w:tr w:rsidR="0016519F" w:rsidRPr="005F397A" w:rsidTr="000D5660">
        <w:trPr>
          <w:trHeight w:val="40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23</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НТІ  Розчин лізуючий </w:t>
            </w:r>
            <w:r w:rsidRPr="005F397A">
              <w:rPr>
                <w:rFonts w:ascii="Times New Roman" w:hAnsi="Times New Roman"/>
                <w:color w:val="000000" w:themeColor="text1"/>
                <w:sz w:val="20"/>
                <w:szCs w:val="20"/>
                <w:lang w:val="en-US"/>
              </w:rPr>
              <w:t>HGB</w:t>
            </w:r>
            <w:r w:rsidRPr="005F397A">
              <w:rPr>
                <w:rFonts w:ascii="Times New Roman" w:hAnsi="Times New Roman"/>
                <w:color w:val="000000" w:themeColor="text1"/>
                <w:sz w:val="20"/>
                <w:szCs w:val="20"/>
              </w:rPr>
              <w:t xml:space="preserve"> 0.5л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НК 024:2023: 61165 — Реагент для лізису клітин крові IVD (діагностика in vitro)</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Призначення : для лізування еритроцитів, щоб 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     </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Хімічний склад: </w:t>
            </w:r>
            <w:r w:rsidRPr="005F397A">
              <w:rPr>
                <w:rFonts w:ascii="Times New Roman" w:eastAsia="Times New Roman" w:hAnsi="Times New Roman"/>
                <w:color w:val="000000" w:themeColor="text1"/>
                <w:sz w:val="20"/>
                <w:szCs w:val="20"/>
                <w:lang w:val="ru-RU" w:eastAsia="ru-RU"/>
              </w:rPr>
              <w:t>Хлористий натрій</w:t>
            </w:r>
            <w:r w:rsidRPr="005F397A">
              <w:rPr>
                <w:rFonts w:ascii="Times New Roman" w:eastAsia="Times New Roman" w:hAnsi="Times New Roman"/>
                <w:color w:val="000000" w:themeColor="text1"/>
                <w:sz w:val="20"/>
                <w:szCs w:val="20"/>
                <w:lang w:eastAsia="ru-RU"/>
              </w:rPr>
              <w:t xml:space="preserve">, </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val="ru-RU" w:eastAsia="ru-RU"/>
              </w:rPr>
              <w:t>Четвертинна амонієва сіль</w:t>
            </w:r>
            <w:r w:rsidRPr="005F397A">
              <w:rPr>
                <w:rFonts w:ascii="Times New Roman" w:eastAsia="Times New Roman" w:hAnsi="Times New Roman"/>
                <w:color w:val="000000" w:themeColor="text1"/>
                <w:sz w:val="20"/>
                <w:szCs w:val="20"/>
                <w:lang w:eastAsia="ru-RU"/>
              </w:rPr>
              <w:t xml:space="preserve">; </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Загальний термін придатності, місяців: 24;</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Температура зберігання,С:  4-35</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Застосування: Гематологічний аналізатор HTI MicroCC-25 Plus.</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12</w:t>
            </w:r>
          </w:p>
        </w:tc>
      </w:tr>
      <w:tr w:rsidR="0016519F" w:rsidRPr="005F397A" w:rsidTr="000D5660">
        <w:trPr>
          <w:trHeight w:val="39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Концентрований розчин для промивання, </w:t>
            </w:r>
          </w:p>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фасування: 50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58236 - Буферний розчин для промивання IVD (діагностика in vitro), автоматичні/ напівавтоматичн</w:t>
            </w:r>
            <w:r w:rsidRPr="005F397A">
              <w:rPr>
                <w:rFonts w:ascii="Times New Roman" w:hAnsi="Times New Roman"/>
                <w:color w:val="000000" w:themeColor="text1"/>
                <w:sz w:val="20"/>
                <w:szCs w:val="20"/>
              </w:rPr>
              <w:lastRenderedPageBreak/>
              <w:t>і системи</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lastRenderedPageBreak/>
              <w:t xml:space="preserve">Призначення: Концентрований розчин для промивання це стабілізований і мікро-відфільтрований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 Об’єм фасування, л : 0,05.  Загальний термін придатності, місяців: 2. Гарантійний термін придатності розчину після вскриття, днів 90. Температура зберігання, С:  4-35. Продукт повинен мати відповідне маркування із обов’язковим зазначенням наступної інформації: назва продукту,  дата  виготовлення продукту, </w:t>
            </w:r>
            <w:r w:rsidRPr="005F397A">
              <w:rPr>
                <w:rFonts w:ascii="Times New Roman" w:eastAsia="Times New Roman" w:hAnsi="Times New Roman"/>
                <w:color w:val="000000" w:themeColor="text1"/>
                <w:sz w:val="20"/>
                <w:szCs w:val="20"/>
                <w:lang w:eastAsia="ru-RU"/>
              </w:rPr>
              <w:lastRenderedPageBreak/>
              <w:t>кінцева дата придатності, номер та дата державної реєстрації, його призначенням до застосування.</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w:t>
            </w:r>
          </w:p>
        </w:tc>
      </w:tr>
      <w:tr w:rsidR="0016519F" w:rsidRPr="005F397A" w:rsidTr="000D5660">
        <w:trPr>
          <w:trHeight w:val="429"/>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25</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Розчин для очистки, фасування 50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47"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63377 - Засіб для очищення приладу/ аналізатора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hAnsi="Times New Roman"/>
                <w:color w:val="000000" w:themeColor="text1"/>
                <w:sz w:val="20"/>
                <w:szCs w:val="20"/>
              </w:rPr>
            </w:pPr>
            <w:r w:rsidRPr="005F397A">
              <w:rPr>
                <w:rFonts w:ascii="Times New Roman" w:hAnsi="Times New Roman"/>
                <w:color w:val="000000" w:themeColor="text1"/>
                <w:sz w:val="20"/>
                <w:szCs w:val="20"/>
              </w:rPr>
              <w:t>Призначення:  стабілізований і мікро-відфільтрований концентрований розчин гіпохлориду призначений  для інтенсивного очищення, полоскання і промивки капілярів, трубок і камер гематологічних аналізаторів. MicroCC20 Plus.  Об’єм фасування: 50мл .Знімає залишок крові і опади ліпопротеїдів на гематологічних аналізаторах Термін зберігання 24 місяці з дати виготовлення, при зберіганні в заданому діапазоні температур 4 - 35°C.Відкритий реагент  повинен бути стабільний протягом 90 днів.</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w:t>
            </w:r>
          </w:p>
        </w:tc>
      </w:tr>
      <w:tr w:rsidR="0016519F" w:rsidRPr="005F397A" w:rsidTr="000D5660">
        <w:trPr>
          <w:trHeight w:val="70"/>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26</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Фарбник  по Романовському, 1000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44946 - Фарбування за Романовським, IVD (діагностика in vitro), набір</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rPr>
                <w:rFonts w:ascii="Times New Roman" w:eastAsia="Times New Roman" w:hAnsi="Times New Roman"/>
                <w:color w:val="000000" w:themeColor="text1"/>
                <w:sz w:val="20"/>
                <w:szCs w:val="20"/>
                <w:lang w:eastAsia="uk-UA"/>
              </w:rPr>
            </w:pPr>
            <w:r w:rsidRPr="005F397A">
              <w:rPr>
                <w:rFonts w:ascii="Times New Roman" w:eastAsia="Times New Roman" w:hAnsi="Times New Roman"/>
                <w:color w:val="000000" w:themeColor="text1"/>
                <w:sz w:val="20"/>
                <w:szCs w:val="20"/>
                <w:lang w:eastAsia="uk-UA"/>
              </w:rPr>
              <w:t>Набір призначений для застосування , як забарвлював формених елементів крові при забарвленні препаратів перефиричної крові, кісткового мозку, інших біопрепаратів.</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uk-UA"/>
              </w:rPr>
              <w:t>Зберігання набору при температурі  від +2 С</w:t>
            </w:r>
            <w:r w:rsidRPr="005F397A">
              <w:rPr>
                <w:rFonts w:ascii="Times New Roman" w:eastAsia="Times New Roman" w:hAnsi="Times New Roman"/>
                <w:color w:val="000000" w:themeColor="text1"/>
                <w:sz w:val="20"/>
                <w:szCs w:val="20"/>
                <w:rtl/>
                <w:lang w:eastAsia="uk-UA" w:bidi="he-IL"/>
              </w:rPr>
              <w:t>֯</w:t>
            </w:r>
            <w:r w:rsidRPr="005F397A">
              <w:rPr>
                <w:rFonts w:ascii="Times New Roman" w:eastAsia="Times New Roman" w:hAnsi="Times New Roman"/>
                <w:color w:val="000000" w:themeColor="text1"/>
                <w:sz w:val="20"/>
                <w:szCs w:val="20"/>
                <w:lang w:eastAsia="uk-UA"/>
              </w:rPr>
              <w:t xml:space="preserve"> до +25 С</w:t>
            </w:r>
            <w:r w:rsidRPr="005F397A">
              <w:rPr>
                <w:rFonts w:ascii="Times New Roman" w:eastAsia="Times New Roman" w:hAnsi="Times New Roman"/>
                <w:color w:val="000000" w:themeColor="text1"/>
                <w:sz w:val="20"/>
                <w:szCs w:val="20"/>
                <w:rtl/>
                <w:lang w:eastAsia="uk-UA" w:bidi="he-IL"/>
              </w:rPr>
              <w:t>֯</w:t>
            </w:r>
            <w:r w:rsidRPr="005F397A">
              <w:rPr>
                <w:rFonts w:ascii="Times New Roman" w:eastAsia="Times New Roman" w:hAnsi="Times New Roman"/>
                <w:color w:val="000000" w:themeColor="text1"/>
                <w:sz w:val="20"/>
                <w:szCs w:val="20"/>
                <w:lang w:eastAsia="uk-UA"/>
              </w:rPr>
              <w:t xml:space="preserve"> в захищеному від світла місці. Склад набору: розчин Азур –еозину за Романовським  1 флакон з (1000±40)мл</w:t>
            </w:r>
            <w:r w:rsidRPr="005F397A">
              <w:rPr>
                <w:rFonts w:ascii="Times New Roman" w:eastAsia="Times New Roman" w:hAnsi="Times New Roman"/>
                <w:color w:val="000000" w:themeColor="text1"/>
                <w:sz w:val="20"/>
                <w:szCs w:val="20"/>
                <w:lang w:val="ru-RU" w:eastAsia="ru-RU"/>
              </w:rPr>
              <w:t>.</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27</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Натрій гідроксид ХЧ</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52898 - Натрій (Na+) IVD (діагностика in vitro), контрольний матеріал</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keepNext/>
              <w:widowControl w:val="0"/>
              <w:tabs>
                <w:tab w:val="left" w:pos="2835"/>
              </w:tabs>
              <w:spacing w:after="0" w:line="240" w:lineRule="auto"/>
              <w:contextualSpacing/>
              <w:outlineLvl w:val="3"/>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Вміст основної речовини 99 %</w:t>
            </w:r>
          </w:p>
          <w:p w:rsidR="0016519F" w:rsidRPr="005F397A" w:rsidRDefault="0016519F" w:rsidP="000D5660">
            <w:pPr>
              <w:widowControl w:val="0"/>
              <w:suppressAutoHyphens/>
              <w:spacing w:after="0" w:line="240" w:lineRule="auto"/>
              <w:rPr>
                <w:rFonts w:ascii="Times New Roman" w:eastAsia="Times New Roman" w:hAnsi="Times New Roman"/>
                <w:color w:val="000000" w:themeColor="text1"/>
                <w:sz w:val="20"/>
                <w:szCs w:val="20"/>
              </w:rPr>
            </w:pPr>
            <w:r w:rsidRPr="005F397A">
              <w:rPr>
                <w:rFonts w:ascii="Times New Roman" w:eastAsia="Times New Roman" w:hAnsi="Times New Roman"/>
                <w:color w:val="000000" w:themeColor="text1"/>
                <w:sz w:val="20"/>
                <w:szCs w:val="20"/>
                <w:lang w:eastAsia="ru-RU"/>
              </w:rPr>
              <w:t xml:space="preserve">Натрій вуглекислий </w:t>
            </w:r>
            <w:r w:rsidRPr="005F397A">
              <w:rPr>
                <w:rFonts w:ascii="Times New Roman" w:eastAsia="Times New Roman" w:hAnsi="Times New Roman"/>
                <w:color w:val="000000" w:themeColor="text1"/>
                <w:sz w:val="20"/>
                <w:szCs w:val="20"/>
              </w:rPr>
              <w:t>≤ 0,4 %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28</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Натрій лимоннокислий (1кг)</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57915 - Цитрат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uk-UA"/>
              </w:rPr>
            </w:pPr>
            <w:r w:rsidRPr="005F397A">
              <w:rPr>
                <w:rFonts w:ascii="Times New Roman" w:eastAsia="Times New Roman" w:hAnsi="Times New Roman"/>
                <w:color w:val="000000" w:themeColor="text1"/>
                <w:sz w:val="20"/>
                <w:szCs w:val="20"/>
                <w:lang w:eastAsia="uk-UA"/>
              </w:rPr>
              <w:t>Кристалічний порошок білого кольору без запаху. Легко розчиняється у воді.</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29</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Оцтова кислота крижана (1кг)</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43584 - Кислотно-спиртовий розчин,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Кваліфікація хч</w:t>
            </w:r>
            <w:r w:rsidRPr="005F397A">
              <w:rPr>
                <w:rFonts w:ascii="Times New Roman" w:eastAsia="Times New Roman" w:hAnsi="Times New Roman"/>
                <w:color w:val="000000" w:themeColor="text1"/>
                <w:sz w:val="20"/>
                <w:szCs w:val="20"/>
                <w:lang w:eastAsia="ru-RU"/>
              </w:rPr>
              <w:br/>
              <w:t>Зовнішній вигляд: безбарвна прозора рідина без механічних домішок</w:t>
            </w:r>
            <w:r w:rsidRPr="005F397A">
              <w:rPr>
                <w:rFonts w:ascii="Times New Roman" w:eastAsia="Times New Roman" w:hAnsi="Times New Roman"/>
                <w:color w:val="000000" w:themeColor="text1"/>
                <w:sz w:val="20"/>
                <w:szCs w:val="20"/>
                <w:lang w:eastAsia="ru-RU"/>
              </w:rPr>
              <w:br/>
              <w:t>Колір, Pt-Co (норматив ≤ 10 / випробування 5)</w:t>
            </w:r>
            <w:r w:rsidRPr="005F397A">
              <w:rPr>
                <w:rFonts w:ascii="Times New Roman" w:eastAsia="Times New Roman" w:hAnsi="Times New Roman"/>
                <w:color w:val="000000" w:themeColor="text1"/>
                <w:sz w:val="20"/>
                <w:szCs w:val="20"/>
                <w:lang w:eastAsia="ru-RU"/>
              </w:rPr>
              <w:br/>
              <w:t>Вода, % (норматив ≤ 0,15 / випробування 0,077)</w:t>
            </w:r>
            <w:r w:rsidRPr="005F397A">
              <w:rPr>
                <w:rFonts w:ascii="Times New Roman" w:eastAsia="Times New Roman" w:hAnsi="Times New Roman"/>
                <w:color w:val="000000" w:themeColor="text1"/>
                <w:sz w:val="20"/>
                <w:szCs w:val="20"/>
                <w:lang w:eastAsia="ru-RU"/>
              </w:rPr>
              <w:br/>
              <w:t>Густина, г/мл (норматив 1,048-1,053 / випробування 1,0513)</w:t>
            </w:r>
            <w:r w:rsidRPr="005F397A">
              <w:rPr>
                <w:rFonts w:ascii="Times New Roman" w:eastAsia="Times New Roman" w:hAnsi="Times New Roman"/>
                <w:color w:val="000000" w:themeColor="text1"/>
                <w:sz w:val="20"/>
                <w:szCs w:val="20"/>
                <w:lang w:eastAsia="ru-RU"/>
              </w:rPr>
              <w:br/>
              <w:t>Вміст основної речовини, % (норматив ≥ 99,8 / випробування 99,88</w:t>
            </w:r>
            <w:r w:rsidRPr="005F397A">
              <w:rPr>
                <w:rFonts w:ascii="Times New Roman" w:eastAsia="Times New Roman" w:hAnsi="Times New Roman"/>
                <w:color w:val="000000" w:themeColor="text1"/>
                <w:sz w:val="20"/>
                <w:szCs w:val="20"/>
                <w:lang w:eastAsia="ru-RU"/>
              </w:rPr>
              <w:br/>
              <w:t>Мурашина кислота, % (норматив ≤ 0,06 / випробування &lt; 0,006)</w:t>
            </w:r>
            <w:r w:rsidRPr="005F397A">
              <w:rPr>
                <w:rFonts w:ascii="Times New Roman" w:eastAsia="Times New Roman" w:hAnsi="Times New Roman"/>
                <w:color w:val="000000" w:themeColor="text1"/>
                <w:sz w:val="20"/>
                <w:szCs w:val="20"/>
                <w:lang w:eastAsia="ru-RU"/>
              </w:rPr>
              <w:br/>
              <w:t>Альдегіди, % (норматив ≤ 0,03 / випробування &lt; 0,002)</w:t>
            </w:r>
            <w:r w:rsidRPr="005F397A">
              <w:rPr>
                <w:rFonts w:ascii="Times New Roman" w:eastAsia="Times New Roman" w:hAnsi="Times New Roman"/>
                <w:color w:val="000000" w:themeColor="text1"/>
                <w:sz w:val="20"/>
                <w:szCs w:val="20"/>
                <w:lang w:eastAsia="ru-RU"/>
              </w:rPr>
              <w:br/>
              <w:t>Залізо (Fe), % (норматив ≤ 0,4 / випробування 0,20)</w:t>
            </w:r>
            <w:r w:rsidRPr="005F397A">
              <w:rPr>
                <w:rFonts w:ascii="Times New Roman" w:eastAsia="Times New Roman" w:hAnsi="Times New Roman"/>
                <w:color w:val="000000" w:themeColor="text1"/>
                <w:sz w:val="20"/>
                <w:szCs w:val="20"/>
                <w:lang w:eastAsia="ru-RU"/>
              </w:rPr>
              <w:br/>
              <w:t>Нелеткий залишок, мг/кг (норматив ≤ 100 / випробування 9)</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30</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Пікринова кислота чда (1кг)</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44957 - Розчин пікринової кислоти й ацетону,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rPr>
              <w:t>Пікринова кислота, кваліфікація чда Вміст основної речовини – не менше 99,7 %</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31</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Набір реагентів дл РМП 01-2/500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51819 - Treponema pallidum reagin </w:t>
            </w:r>
            <w:r w:rsidRPr="005F397A">
              <w:rPr>
                <w:rFonts w:ascii="Times New Roman" w:hAnsi="Times New Roman"/>
                <w:color w:val="000000" w:themeColor="text1"/>
                <w:sz w:val="20"/>
                <w:szCs w:val="20"/>
              </w:rPr>
              <w:lastRenderedPageBreak/>
              <w:t>antibody IVD (діагностика in vitro), набір, реакція аглютинації</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hAnsi="Times New Roman"/>
                <w:color w:val="000000" w:themeColor="text1"/>
                <w:sz w:val="20"/>
                <w:szCs w:val="20"/>
              </w:rPr>
            </w:pPr>
            <w:r w:rsidRPr="005F397A">
              <w:rPr>
                <w:rFonts w:ascii="Times New Roman" w:hAnsi="Times New Roman"/>
                <w:color w:val="000000" w:themeColor="text1"/>
                <w:sz w:val="20"/>
                <w:szCs w:val="20"/>
                <w:shd w:val="clear" w:color="auto" w:fill="FFFFFF"/>
              </w:rPr>
              <w:lastRenderedPageBreak/>
              <w:t>Призначений для лабораторної діагностики сифілісу нетрепонемним методом у реакції мікропреципітації (РМП).</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Кардіоліпіновий антиген, Холін-хлорид 70%</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hideMark/>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32</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Сульфосаліцилова кислота чда</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62707 - Базовий компонент живильного середовища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uk-UA"/>
              </w:rPr>
              <w:t>Сульфосаліцилова кислота являє собою кристали, що не мають кольору, напірпрозорі,голкоподібної форми. Сульфосаліцилова кислота має властивості гігроскопічності. Легко розчиняється у воді, етанолі, ацетоні, діетиловому ефірі</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33</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lang w:val="en-US"/>
              </w:rPr>
              <w:t xml:space="preserve">RPR-carbon- </w:t>
            </w:r>
            <w:r w:rsidRPr="005F397A">
              <w:rPr>
                <w:rFonts w:ascii="Times New Roman" w:hAnsi="Times New Roman"/>
                <w:color w:val="000000" w:themeColor="text1"/>
                <w:sz w:val="20"/>
                <w:szCs w:val="20"/>
              </w:rPr>
              <w:t>тест 500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51819 - Treponema pallidum reagin antibody IVD (діагностика in vitro), набір, реакція аглютинації</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jc w:val="center"/>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RPR-carbon-тест - нетрепонемний аглютинаційний тест  для якісного та напівкількісного виявлення плазмових  реагінів в сироватці людини. Метод заснований на реакції преципітації між стабілізованою суспензією вугільних часток, оброблених ліпідним комплексом, та антитілами присутніми в сироватці чи в плазмі  хворих на сифіліс, які в результаті аглютинації утворюють комплекс «антиген-антитіло» у вигляді преципітату, що спостерігається візуально. Інтенсивність аглютинації прямо пропорційна кількості реагінів. </w:t>
            </w:r>
            <w:r w:rsidRPr="005F397A">
              <w:rPr>
                <w:rFonts w:ascii="Times New Roman" w:hAnsi="Times New Roman"/>
                <w:color w:val="000000" w:themeColor="text1"/>
                <w:sz w:val="20"/>
                <w:szCs w:val="20"/>
              </w:rPr>
              <w:br/>
              <w:t>Склад набору</w:t>
            </w:r>
            <w:r w:rsidRPr="005F397A">
              <w:rPr>
                <w:rFonts w:ascii="Times New Roman" w:hAnsi="Times New Roman"/>
                <w:color w:val="000000" w:themeColor="text1"/>
                <w:sz w:val="20"/>
                <w:szCs w:val="20"/>
              </w:rPr>
              <w:br/>
              <w:t>1. Реагент 1. Вугільна суспензія: частинки вугілля, покриті сумішшю ліпідів, кардіоліпіну, лецитину і холестерину в фосфатному буфері, 5 ml (мл) (1 фл.)</w:t>
            </w:r>
            <w:r w:rsidRPr="005F397A">
              <w:rPr>
                <w:rFonts w:ascii="Times New Roman" w:hAnsi="Times New Roman"/>
                <w:color w:val="000000" w:themeColor="text1"/>
                <w:sz w:val="20"/>
                <w:szCs w:val="20"/>
              </w:rPr>
              <w:br/>
              <w:t>2. Реагент 2.  Позитивний контроль, який дає реакцію на  3+ або 4+, 0.5 ml (мл) (1 фл.)</w:t>
            </w:r>
            <w:r w:rsidRPr="005F397A">
              <w:rPr>
                <w:rFonts w:ascii="Times New Roman" w:hAnsi="Times New Roman"/>
                <w:color w:val="000000" w:themeColor="text1"/>
                <w:sz w:val="20"/>
                <w:szCs w:val="20"/>
              </w:rPr>
              <w:br/>
              <w:t>3. Реагент 3.  Негативний контроль, 0.5 ml (мл) (1 фл.)</w:t>
            </w:r>
            <w:r w:rsidRPr="005F397A">
              <w:rPr>
                <w:rFonts w:ascii="Times New Roman" w:hAnsi="Times New Roman"/>
                <w:color w:val="000000" w:themeColor="text1"/>
                <w:sz w:val="20"/>
                <w:szCs w:val="20"/>
              </w:rPr>
              <w:br/>
              <w:t>4. Палички для перемішування (250 шт.)</w:t>
            </w:r>
            <w:r w:rsidRPr="005F397A">
              <w:rPr>
                <w:rFonts w:ascii="Times New Roman" w:hAnsi="Times New Roman"/>
                <w:color w:val="000000" w:themeColor="text1"/>
                <w:sz w:val="20"/>
                <w:szCs w:val="20"/>
              </w:rPr>
              <w:br/>
              <w:t>5. Тестовий слайд (5 шт.)</w:t>
            </w:r>
            <w:r w:rsidRPr="005F397A">
              <w:rPr>
                <w:rFonts w:ascii="Times New Roman" w:hAnsi="Times New Roman"/>
                <w:color w:val="000000" w:themeColor="text1"/>
                <w:sz w:val="20"/>
                <w:szCs w:val="20"/>
              </w:rPr>
              <w:br/>
              <w:t>6. Інструкція з використання</w:t>
            </w:r>
            <w:r w:rsidRPr="005F397A">
              <w:rPr>
                <w:rFonts w:ascii="Times New Roman" w:hAnsi="Times New Roman"/>
                <w:color w:val="000000" w:themeColor="text1"/>
                <w:sz w:val="20"/>
                <w:szCs w:val="20"/>
              </w:rPr>
              <w:br/>
              <w:t>7.  Паспорт або сертифікат</w:t>
            </w:r>
            <w:r w:rsidRPr="005F397A">
              <w:rPr>
                <w:rFonts w:ascii="Times New Roman" w:hAnsi="Times New Roman"/>
                <w:color w:val="000000" w:themeColor="text1"/>
                <w:sz w:val="20"/>
                <w:szCs w:val="20"/>
              </w:rPr>
              <w:br/>
              <w:t>Аналітичні характеристики</w:t>
            </w:r>
            <w:r w:rsidRPr="005F397A">
              <w:rPr>
                <w:rFonts w:ascii="Times New Roman" w:hAnsi="Times New Roman"/>
                <w:color w:val="000000" w:themeColor="text1"/>
                <w:sz w:val="20"/>
                <w:szCs w:val="20"/>
              </w:rPr>
              <w:br/>
              <w:t>Ефект прозони: ефект прозони не спостерігається до титру ≥1/128</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РФ-латекс-тест</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55112 - Ревматоїдний чинник IVD (діагностика in vitro), набір, реакція аглютинації</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У наданому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аглютинації з ревматоїдним фактором (Ig M проти Fc-фрагменту Ig G).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Інтенсивність аглютинації прямо пропорційна кількості РФ.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Склад набору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1. Реагент 1. Латексна суспензія, 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2. Реагент 2. Розчинник, 14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3. Реагент 3. Позитивний контроль, який містить РФ більш 12 IU/ml (МОд/мл),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0.2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4. Реагент 4. Негативний контроль, який містить </w:t>
            </w:r>
            <w:r w:rsidRPr="005F397A">
              <w:rPr>
                <w:rFonts w:ascii="Times New Roman" w:eastAsia="Times New Roman" w:hAnsi="Times New Roman"/>
                <w:color w:val="000000" w:themeColor="text1"/>
                <w:sz w:val="20"/>
                <w:szCs w:val="20"/>
                <w:lang w:eastAsia="ru-RU"/>
              </w:rPr>
              <w:lastRenderedPageBreak/>
              <w:t xml:space="preserve">РФ менш 12 IU/ml (МОд/мл),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0.2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5. Палички для перемішування (100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6. Тестовий слайд (2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7.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8.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Чутливість тесту становить 12 IU/ml (МОд/мл) (аглютинація на 2+). Ефект прозони не спостерігається до 1500 IU/ml (МОд/мл);  Діагностична чутливість - 100%;   Діагностична специфічність - 100%.  Стандартизація виконана по міжнародному стандарту РФ NIBSC 64/002.</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1874"/>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35</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АСЛО-латекс-тест</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63271 - Бета-гемолітична численна група стрептококів стрептолізин O, антитіла IVD (діагностика in vitro), набір, аглютинація</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У наданому діагностикумі використовується принцип латексної аглютинації. Антиген (стрептолізин-О), що адсорбований на нейтральних частинках латексу, вступає в реакцію аглютинації з антистрептолізином-О.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Інтенсивність аглютинації прямо пропорційна кількості АСЛ-О.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Склад набору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1. Реагент 1. Латексна суспензія, 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Реагент 2. Розчинник, 14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3. Реагент 3. Позитивний контроль, який містить АСЛО більш 200 IU/ml (МОд/(мл),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0.2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4. Реагент 4. Негативний контроль, який містить АСЛО менш 200 IU/ml (МОд/мл),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0.2 ml (мл) (1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5. Палички для перемішування (100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6. Тестовий слайд (2 шт.)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7.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8.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val="ru-RU" w:eastAsia="ru-RU"/>
              </w:rPr>
              <w:t>Чутливість тесту становить 200 IU/ml (МОд/мл). Ефект прозони не спостерігається до 1500 IU/ml (МОд/мл);  Діагностична чутливість - 98%;   Діагностична специфічність - 97%  .</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36</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СРБ-латекс-тест</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63234 - C-реактивний білок (CRP) IVD (діагностика in vitro), набір, аглютинація, експрес-аналіз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 </w:t>
            </w:r>
            <w:r w:rsidRPr="005F397A">
              <w:rPr>
                <w:rFonts w:ascii="Times New Roman" w:eastAsia="Times New Roman" w:hAnsi="Times New Roman"/>
                <w:color w:val="000000" w:themeColor="text1"/>
                <w:sz w:val="20"/>
                <w:szCs w:val="20"/>
                <w:lang w:eastAsia="ru-RU"/>
              </w:rPr>
              <w:br/>
              <w:t xml:space="preserve">Інтенсивність аглютинації прямо пропорційна кількості СРБ. </w:t>
            </w:r>
            <w:r w:rsidRPr="005F397A">
              <w:rPr>
                <w:rFonts w:ascii="Times New Roman" w:eastAsia="Times New Roman" w:hAnsi="Times New Roman"/>
                <w:color w:val="000000" w:themeColor="text1"/>
                <w:sz w:val="20"/>
                <w:szCs w:val="20"/>
                <w:lang w:eastAsia="ru-RU"/>
              </w:rPr>
              <w:br/>
              <w:t xml:space="preserve">Склад набору </w:t>
            </w:r>
            <w:r w:rsidRPr="005F397A">
              <w:rPr>
                <w:rFonts w:ascii="Times New Roman" w:eastAsia="Times New Roman" w:hAnsi="Times New Roman"/>
                <w:color w:val="000000" w:themeColor="text1"/>
                <w:sz w:val="20"/>
                <w:szCs w:val="20"/>
                <w:lang w:eastAsia="ru-RU"/>
              </w:rPr>
              <w:br/>
              <w:t>1. Реагент 1. Латексна суспензія, 2 ml (мл) (1 шт.)</w:t>
            </w:r>
            <w:r w:rsidRPr="005F397A">
              <w:rPr>
                <w:rFonts w:ascii="Times New Roman" w:eastAsia="Times New Roman" w:hAnsi="Times New Roman"/>
                <w:color w:val="000000" w:themeColor="text1"/>
                <w:sz w:val="20"/>
                <w:szCs w:val="20"/>
                <w:lang w:eastAsia="ru-RU"/>
              </w:rPr>
              <w:br/>
              <w:t>2. Реагент 2. Розчинник, 14 ml (мл) (1 шт.)</w:t>
            </w:r>
            <w:r w:rsidRPr="005F397A">
              <w:rPr>
                <w:rFonts w:ascii="Times New Roman" w:eastAsia="Times New Roman" w:hAnsi="Times New Roman"/>
                <w:color w:val="000000" w:themeColor="text1"/>
                <w:sz w:val="20"/>
                <w:szCs w:val="20"/>
                <w:lang w:eastAsia="ru-RU"/>
              </w:rPr>
              <w:br/>
              <w:t>3. Реагент 3. Позитивний контроль, який містить СРБ більш 6 mg/l (мг/л), 0.2 ml (мл) (1 шт.)</w:t>
            </w:r>
            <w:r w:rsidRPr="005F397A">
              <w:rPr>
                <w:rFonts w:ascii="Times New Roman" w:eastAsia="Times New Roman" w:hAnsi="Times New Roman"/>
                <w:color w:val="000000" w:themeColor="text1"/>
                <w:sz w:val="20"/>
                <w:szCs w:val="20"/>
                <w:lang w:eastAsia="ru-RU"/>
              </w:rPr>
              <w:br/>
              <w:t>4. Реагент 4. Негативний контроль, який містить СРБ менш 6 mg/l (мг/л), 0.2 ml (мл) (1 шт.)</w:t>
            </w:r>
            <w:r w:rsidRPr="005F397A">
              <w:rPr>
                <w:rFonts w:ascii="Times New Roman" w:eastAsia="Times New Roman" w:hAnsi="Times New Roman"/>
                <w:color w:val="000000" w:themeColor="text1"/>
                <w:sz w:val="20"/>
                <w:szCs w:val="20"/>
                <w:lang w:eastAsia="ru-RU"/>
              </w:rPr>
              <w:br/>
              <w:t>5. Палички для перемішування (100 шт.)</w:t>
            </w:r>
            <w:r w:rsidRPr="005F397A">
              <w:rPr>
                <w:rFonts w:ascii="Times New Roman" w:eastAsia="Times New Roman" w:hAnsi="Times New Roman"/>
                <w:color w:val="000000" w:themeColor="text1"/>
                <w:sz w:val="20"/>
                <w:szCs w:val="20"/>
                <w:lang w:eastAsia="ru-RU"/>
              </w:rPr>
              <w:br/>
              <w:t>6. Тестовий слайд (2 шт.)</w:t>
            </w:r>
            <w:r w:rsidRPr="005F397A">
              <w:rPr>
                <w:rFonts w:ascii="Times New Roman" w:eastAsia="Times New Roman" w:hAnsi="Times New Roman"/>
                <w:color w:val="000000" w:themeColor="text1"/>
                <w:sz w:val="20"/>
                <w:szCs w:val="20"/>
                <w:lang w:eastAsia="ru-RU"/>
              </w:rPr>
              <w:br/>
              <w:t>7. Інструкція з використання</w:t>
            </w:r>
            <w:r w:rsidRPr="005F397A">
              <w:rPr>
                <w:rFonts w:ascii="Times New Roman" w:eastAsia="Times New Roman" w:hAnsi="Times New Roman"/>
                <w:color w:val="000000" w:themeColor="text1"/>
                <w:sz w:val="20"/>
                <w:szCs w:val="20"/>
                <w:lang w:eastAsia="ru-RU"/>
              </w:rPr>
              <w:br/>
              <w:t>8.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Чутливість тесту становить 6 mg/l (мг/л) (аглютинація на 2+). Ефект прозони не спостерігається до 1600 mg/l (мг/л);  Діагностична чутливість - 95%;   Діагностична специфічність - 96%  Стандартизація виконана по референсному матеріалу ERM-DA 474/IFCC.</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37</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 xml:space="preserve">Ліпіди високої щільності ЛПВЩ </w:t>
            </w:r>
          </w:p>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100 визн.</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0"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53393 - Холестерин ліпопротеїнів високої щільності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Пряме визначення ліпопротеїдів високої щільності не вимагає будь-якої попередньої обробки або центрифугування. Аналіз проводиться в два етапи: ферментативний гідроліз та окислення (реакція Триндера).</w:t>
            </w:r>
            <w:r w:rsidRPr="005F397A">
              <w:rPr>
                <w:rFonts w:ascii="Times New Roman" w:eastAsia="Times New Roman" w:hAnsi="Times New Roman"/>
                <w:color w:val="000000" w:themeColor="text1"/>
                <w:sz w:val="20"/>
                <w:szCs w:val="20"/>
                <w:lang w:eastAsia="ru-RU"/>
              </w:rPr>
              <w:br/>
              <w:t>Інтенсивність забарвлення пропорційна концентрації холестерину ЛПВЩ у зразку.</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Буфер: N, N-біс (2-гідроксиетил)-2-аміноетансульфокислота - 100 mmol/l (ммоль/л);  HDAOS   - 0.7 mmol/l (ммоль/л); холестеринестераза  ≥800 U/l (Од/л); холестериноксидаза ≥500 U/l (Од/л); каталаза  ≥8300 KU/l (КОд/л); оксидаза аскорбінової кислоти ≥3000 U/l (Од/л).</w:t>
            </w:r>
            <w:r w:rsidRPr="005F397A">
              <w:rPr>
                <w:rFonts w:ascii="Times New Roman" w:eastAsia="Times New Roman" w:hAnsi="Times New Roman"/>
                <w:color w:val="000000" w:themeColor="text1"/>
                <w:sz w:val="20"/>
                <w:szCs w:val="20"/>
                <w:lang w:eastAsia="ru-RU"/>
              </w:rPr>
              <w:br/>
              <w:t>2. Реагент 2. Буфер: N, N-біс (2-гідроксиетил) -2-аміноетансульфокислота 100 mmol/l (ммоль/л);</w:t>
            </w:r>
            <w:r w:rsidRPr="005F397A">
              <w:rPr>
                <w:rFonts w:ascii="Times New Roman" w:eastAsia="Times New Roman" w:hAnsi="Times New Roman"/>
                <w:color w:val="000000" w:themeColor="text1"/>
                <w:sz w:val="20"/>
                <w:szCs w:val="20"/>
                <w:lang w:eastAsia="ru-RU"/>
              </w:rPr>
              <w:br/>
              <w:t xml:space="preserve"> 4- аміноантипірін (4-AА) - 4 mmol/l (ммоль/л); пероксидаза  ≥ 30500 U/l (Од/л).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Додатковi реагенти</w:t>
            </w:r>
            <w:r w:rsidRPr="005F397A">
              <w:rPr>
                <w:rFonts w:ascii="Times New Roman" w:eastAsia="Times New Roman" w:hAnsi="Times New Roman"/>
                <w:color w:val="000000" w:themeColor="text1"/>
                <w:sz w:val="20"/>
                <w:szCs w:val="20"/>
                <w:lang w:eastAsia="ru-RU"/>
              </w:rPr>
              <w:br/>
              <w:t>Калібратор Холестерину  ЛПВЩ/ЛПНЩ постачається окремо</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0.1 - 3.87 mmol/l (ммоль/л). </w:t>
            </w:r>
            <w:r w:rsidRPr="005F397A">
              <w:rPr>
                <w:rFonts w:ascii="Times New Roman" w:eastAsia="Times New Roman" w:hAnsi="Times New Roman"/>
                <w:color w:val="000000" w:themeColor="text1"/>
                <w:sz w:val="20"/>
                <w:szCs w:val="20"/>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помножьте результат на 2.</w:t>
            </w:r>
            <w:r w:rsidRPr="005F397A">
              <w:rPr>
                <w:rFonts w:ascii="Times New Roman" w:eastAsia="Times New Roman" w:hAnsi="Times New Roman"/>
                <w:color w:val="000000" w:themeColor="text1"/>
                <w:sz w:val="20"/>
                <w:szCs w:val="20"/>
                <w:lang w:eastAsia="ru-RU"/>
              </w:rPr>
              <w:br/>
              <w:t>2. Чутливість не менш 0.1 mmol/l (ммоль/л).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5%.</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38</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Ліпіди низької щільності ЛПНЩ</w:t>
            </w:r>
          </w:p>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100 визн.</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0"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НК 024:2023: 53412 — Холестерин ліпопротеїнів низької щільності (ЛПНЩ)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Пряме визначення ліпопротеїдів низької щільності не вимагає будь-якої попередньої обробки або центрифугування. Аналіз проводиться в два етапи: ферментативний гідроліз та окислення (реакція Триндера).</w:t>
            </w:r>
            <w:r w:rsidRPr="005F397A">
              <w:rPr>
                <w:rFonts w:ascii="Times New Roman" w:eastAsia="Times New Roman" w:hAnsi="Times New Roman"/>
                <w:color w:val="000000" w:themeColor="text1"/>
                <w:sz w:val="20"/>
                <w:szCs w:val="20"/>
                <w:lang w:eastAsia="ru-RU"/>
              </w:rPr>
              <w:br/>
              <w:t>Інтенсивність кольору пропорційна концентрації ЛПНЩ у зразку.</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Буфер: PIPES - 50 mmol/l (ммоль/л); холестеринестераза ≥600 U/l (Од/л); холестериноксідаза ≥500 U/l (Од/л); каталаза ≥600 U/l (Од/л); N-етил-N-(2-гідрокси-3-сульфопропіл)-3-метилаланін (TOOS) - 2 mmol/l (ммоль/л).</w:t>
            </w:r>
            <w:r w:rsidRPr="005F397A">
              <w:rPr>
                <w:rFonts w:ascii="Times New Roman" w:eastAsia="Times New Roman" w:hAnsi="Times New Roman"/>
                <w:color w:val="000000" w:themeColor="text1"/>
                <w:sz w:val="20"/>
                <w:szCs w:val="20"/>
                <w:lang w:eastAsia="ru-RU"/>
              </w:rPr>
              <w:br/>
              <w:t>2. Реагент 2. Буфер: PIPES - 50 mmol/l (ммоль/л); 4-аміноантипурін (4-AA) - 4 mmol/l (ммоль/л); пероксидаза ≥4000 U/l (Од/л).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Додатковi реагенти</w:t>
            </w:r>
            <w:r w:rsidRPr="005F397A">
              <w:rPr>
                <w:rFonts w:ascii="Times New Roman" w:eastAsia="Times New Roman" w:hAnsi="Times New Roman"/>
                <w:color w:val="000000" w:themeColor="text1"/>
                <w:sz w:val="20"/>
                <w:szCs w:val="20"/>
                <w:lang w:eastAsia="ru-RU"/>
              </w:rPr>
              <w:br/>
              <w:t>Калібратор Холестерину  ЛПВЩ/ЛПНЩ постачається окремо</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0.25 - 25.8 mmol/l (ммоль/л). </w:t>
            </w:r>
            <w:r w:rsidRPr="005F397A">
              <w:rPr>
                <w:rFonts w:ascii="Times New Roman" w:eastAsia="Times New Roman" w:hAnsi="Times New Roman"/>
                <w:color w:val="000000" w:themeColor="text1"/>
                <w:sz w:val="20"/>
                <w:szCs w:val="20"/>
                <w:lang w:eastAsia="ru-RU"/>
              </w:rPr>
              <w:b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r w:rsidRPr="005F397A">
              <w:rPr>
                <w:rFonts w:ascii="Times New Roman" w:eastAsia="Times New Roman" w:hAnsi="Times New Roman"/>
                <w:color w:val="000000" w:themeColor="text1"/>
                <w:sz w:val="20"/>
                <w:szCs w:val="20"/>
                <w:lang w:eastAsia="ru-RU"/>
              </w:rPr>
              <w:br/>
              <w:t>2. Чутливість не менш 0.25 mmol/l (ммоль/л).</w:t>
            </w:r>
            <w:r w:rsidRPr="005F397A">
              <w:rPr>
                <w:rFonts w:ascii="Times New Roman" w:eastAsia="Times New Roman" w:hAnsi="Times New Roman"/>
                <w:color w:val="000000" w:themeColor="text1"/>
                <w:sz w:val="20"/>
                <w:szCs w:val="20"/>
                <w:lang w:eastAsia="ru-RU"/>
              </w:rPr>
              <w:br/>
              <w:t xml:space="preserve">3. Коефіцієнт варіації результатів визначень – не </w:t>
            </w:r>
            <w:r w:rsidRPr="005F397A">
              <w:rPr>
                <w:rFonts w:ascii="Times New Roman" w:eastAsia="Times New Roman" w:hAnsi="Times New Roman"/>
                <w:color w:val="000000" w:themeColor="text1"/>
                <w:sz w:val="20"/>
                <w:szCs w:val="20"/>
                <w:lang w:eastAsia="ru-RU"/>
              </w:rPr>
              <w:lastRenderedPageBreak/>
              <w:t>більш 5%.</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39</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Калібратор ЛВЩ/ЛНЩ</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0"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53356-Множинні ліпідні аналітиIVD (діагностика in vitro ),</w:t>
            </w:r>
            <w:r w:rsidRPr="005F397A">
              <w:rPr>
                <w:rFonts w:ascii="Times New Roman" w:hAnsi="Times New Roman"/>
                <w:color w:val="000000" w:themeColor="text1"/>
                <w:sz w:val="20"/>
                <w:szCs w:val="20"/>
              </w:rPr>
              <w:br/>
              <w:t>калібратор</w:t>
            </w:r>
          </w:p>
          <w:p w:rsidR="0016519F" w:rsidRPr="005F397A" w:rsidRDefault="0016519F" w:rsidP="000D5660">
            <w:pPr>
              <w:spacing w:line="300" w:lineRule="atLeast"/>
              <w:jc w:val="center"/>
              <w:textAlignment w:val="baseline"/>
              <w:rPr>
                <w:rFonts w:ascii="Times New Roman" w:hAnsi="Times New Roman"/>
                <w:color w:val="000000" w:themeColor="text1"/>
                <w:sz w:val="20"/>
                <w:szCs w:val="20"/>
              </w:rPr>
            </w:pP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СпЛ ЛВЩ/ЛНЩ Калібратор - ліофілізована людська сироватка.  Призначений для побудови калібрувального графіка при визначенні концентрації  ХС ЛПВЩ та/або ЛПНЩ ручними методами або на  автоматичних  аналізаторах.</w:t>
            </w:r>
            <w:r w:rsidRPr="005F397A">
              <w:rPr>
                <w:rFonts w:ascii="Times New Roman" w:eastAsia="Times New Roman" w:hAnsi="Times New Roman"/>
                <w:color w:val="000000" w:themeColor="text1"/>
                <w:sz w:val="20"/>
                <w:szCs w:val="20"/>
                <w:lang w:eastAsia="ru-RU"/>
              </w:rPr>
              <w:br/>
              <w:t>Склад: Людська сироватка. Консервована. Ліофілізована.</w:t>
            </w:r>
            <w:r w:rsidRPr="005F397A">
              <w:rPr>
                <w:rFonts w:ascii="Times New Roman" w:eastAsia="Times New Roman" w:hAnsi="Times New Roman"/>
                <w:color w:val="000000" w:themeColor="text1"/>
                <w:sz w:val="20"/>
                <w:szCs w:val="20"/>
                <w:lang w:eastAsia="ru-RU"/>
              </w:rPr>
              <w:br/>
              <w:t>Гарантійний термін зберігання становить 24 mth (міс) з дня виготовлення набору. Після розведення стабільний при: 15-25°С протягом 30 h (год), 2-8°С протягом 2 wk (тижд), -25…-15°С протягом 3 mth (міс).</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40</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Глюкоза СпЛ 100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53301 - Глюкоза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Гіперглікемія є показником захворювання на діабет. У пацієнтів хворих на діабет виникають деякі проблеми з синтезом інсуліну.</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Буфер: трис рН 7.4 - 92   mmol/l (ммоль/л); фенол – 0.3  mmol/l (ммоль/л); глюкозооксидаза - 1500 U/l (Од/л); пероксидаза - 1000 U/l (Од/л); 4-амінофеназон – 2.6  mmol/l (ммоль/л).</w:t>
            </w:r>
            <w:r w:rsidRPr="005F397A">
              <w:rPr>
                <w:rFonts w:ascii="Times New Roman" w:eastAsia="Times New Roman" w:hAnsi="Times New Roman"/>
                <w:color w:val="000000" w:themeColor="text1"/>
                <w:sz w:val="20"/>
                <w:szCs w:val="20"/>
                <w:lang w:eastAsia="ru-RU"/>
              </w:rPr>
              <w:br/>
              <w:t>2. Стандарт. Водний розчин глюкози – 10.0  mmol/l (ммоль/л).</w:t>
            </w:r>
            <w:r w:rsidRPr="005F397A">
              <w:rPr>
                <w:rFonts w:ascii="Times New Roman" w:eastAsia="Times New Roman" w:hAnsi="Times New Roman"/>
                <w:color w:val="000000" w:themeColor="text1"/>
                <w:sz w:val="20"/>
                <w:szCs w:val="20"/>
                <w:lang w:eastAsia="ru-RU"/>
              </w:rPr>
              <w:br/>
              <w:t>3. Антикоагулянт. Концентрат 25х: натрій хлористий  - 4.2 g (г), натрій фтористий – 0.11 g (г),   ЄДТА – 0.2 g (г).</w:t>
            </w:r>
            <w:r w:rsidRPr="005F397A">
              <w:rPr>
                <w:rFonts w:ascii="Times New Roman" w:eastAsia="Times New Roman" w:hAnsi="Times New Roman"/>
                <w:color w:val="000000" w:themeColor="text1"/>
                <w:sz w:val="20"/>
                <w:szCs w:val="20"/>
                <w:lang w:eastAsia="ru-RU"/>
              </w:rPr>
              <w:br/>
              <w:t>4. Інструкція з використання.</w:t>
            </w:r>
            <w:r w:rsidRPr="005F397A">
              <w:rPr>
                <w:rFonts w:ascii="Times New Roman" w:eastAsia="Times New Roman" w:hAnsi="Times New Roman"/>
                <w:color w:val="000000" w:themeColor="text1"/>
                <w:sz w:val="20"/>
                <w:szCs w:val="20"/>
                <w:lang w:eastAsia="ru-RU"/>
              </w:rPr>
              <w:br/>
              <w:t>5.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1. Лінійність вимірювального діапазону:  1 - 30  mmol/l (ммоль/л). 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r w:rsidRPr="005F397A">
              <w:rPr>
                <w:rFonts w:ascii="Times New Roman" w:eastAsia="Times New Roman" w:hAnsi="Times New Roman"/>
                <w:color w:val="000000" w:themeColor="text1"/>
                <w:sz w:val="20"/>
                <w:szCs w:val="20"/>
                <w:lang w:eastAsia="ru-RU"/>
              </w:rPr>
              <w:br/>
              <w:t>2. Чутливість не менш 1 mmol/l (ммоль/л).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41</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Сечова кислота СпЛ 50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53583 - Сечова кислота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Підвищення рівня сечової кислоти може свідчити про ниркову недостатність,  але в основному пов'язано  з подагрою.</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Буфер: фосфат рН 7.4 - 50 mmol/l (ммоль/л); ДХФС - 4 mmol/l (ммоль/л).</w:t>
            </w:r>
            <w:r w:rsidRPr="005F397A">
              <w:rPr>
                <w:rFonts w:ascii="Times New Roman" w:eastAsia="Times New Roman" w:hAnsi="Times New Roman"/>
                <w:color w:val="000000" w:themeColor="text1"/>
                <w:sz w:val="20"/>
                <w:szCs w:val="20"/>
                <w:lang w:eastAsia="ru-RU"/>
              </w:rPr>
              <w:br/>
              <w:t xml:space="preserve">2. Реагент 2.  Ензими: уріказа - 60  U/l (Од/л); пероксидаза -  660 U/l (Од/л);  </w:t>
            </w:r>
            <w:r w:rsidRPr="005F397A">
              <w:rPr>
                <w:rFonts w:ascii="Times New Roman" w:eastAsia="Times New Roman" w:hAnsi="Times New Roman"/>
                <w:color w:val="000000" w:themeColor="text1"/>
                <w:sz w:val="20"/>
                <w:szCs w:val="20"/>
                <w:lang w:eastAsia="ru-RU"/>
              </w:rPr>
              <w:br/>
              <w:t>аскорбат оксидаза - 200 U/l (Од/л); 4-амінофеназон - 1 mmol/l (ммоль/л).</w:t>
            </w:r>
            <w:r w:rsidRPr="005F397A">
              <w:rPr>
                <w:rFonts w:ascii="Times New Roman" w:eastAsia="Times New Roman" w:hAnsi="Times New Roman"/>
                <w:color w:val="000000" w:themeColor="text1"/>
                <w:sz w:val="20"/>
                <w:szCs w:val="20"/>
                <w:lang w:eastAsia="ru-RU"/>
              </w:rPr>
              <w:br/>
              <w:t>3. Стандарт. Водний розчин сечової кислоти - 357 µmol/l (мкмоль/л).</w:t>
            </w:r>
            <w:r w:rsidRPr="005F397A">
              <w:rPr>
                <w:rFonts w:ascii="Times New Roman" w:eastAsia="Times New Roman" w:hAnsi="Times New Roman"/>
                <w:color w:val="000000" w:themeColor="text1"/>
                <w:sz w:val="20"/>
                <w:szCs w:val="20"/>
                <w:lang w:eastAsia="ru-RU"/>
              </w:rPr>
              <w:br/>
              <w:t>4. Інструкція з використання.</w:t>
            </w:r>
            <w:r w:rsidRPr="005F397A">
              <w:rPr>
                <w:rFonts w:ascii="Times New Roman" w:eastAsia="Times New Roman" w:hAnsi="Times New Roman"/>
                <w:color w:val="000000" w:themeColor="text1"/>
                <w:sz w:val="20"/>
                <w:szCs w:val="20"/>
                <w:lang w:eastAsia="ru-RU"/>
              </w:rPr>
              <w:br/>
              <w:t>5.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1. Лінійність вимірювального діапазону: 12 - 1200 µmol/l (мкмоль/л).  Відхилення від лінійності не перевищує 5%. Якщо отримані результати були більше, ніж межі лінійності, розведіть зразки 1:1(в два рази) NaCl 9 g/l (г/л) та помножте результат на два.</w:t>
            </w:r>
            <w:r w:rsidRPr="005F397A">
              <w:rPr>
                <w:rFonts w:ascii="Times New Roman" w:eastAsia="Times New Roman" w:hAnsi="Times New Roman"/>
                <w:color w:val="000000" w:themeColor="text1"/>
                <w:sz w:val="20"/>
                <w:szCs w:val="20"/>
                <w:lang w:eastAsia="ru-RU"/>
              </w:rPr>
              <w:br/>
              <w:t xml:space="preserve">2. Чутливість не менш 12 µmol/l (мкмоль/л). </w:t>
            </w:r>
            <w:r w:rsidRPr="005F397A">
              <w:rPr>
                <w:rFonts w:ascii="Times New Roman" w:eastAsia="Times New Roman" w:hAnsi="Times New Roman"/>
                <w:color w:val="000000" w:themeColor="text1"/>
                <w:sz w:val="20"/>
                <w:szCs w:val="20"/>
                <w:lang w:eastAsia="ru-RU"/>
              </w:rPr>
              <w:br/>
              <w:t xml:space="preserve">3.  Коефіцієнт варіації результатів визначень – не </w:t>
            </w:r>
            <w:r w:rsidRPr="005F397A">
              <w:rPr>
                <w:rFonts w:ascii="Times New Roman" w:eastAsia="Times New Roman" w:hAnsi="Times New Roman"/>
                <w:color w:val="000000" w:themeColor="text1"/>
                <w:sz w:val="20"/>
                <w:szCs w:val="20"/>
                <w:lang w:eastAsia="ru-RU"/>
              </w:rPr>
              <w:lastRenderedPageBreak/>
              <w:t>більш 5%.</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42</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Загальний білок СпЛ 250</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61900 - Загальний білок IVD (діагностика in vitro), набір,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В організмі загальний білок виконує наступні функції: бере участь в згортанні крові підтримує постійність рН  крові, здійснює транспортну функцію  (перенесення жирів,  білірубіну,  стероїдних гормонів  в тканини і органи), бере участь  в імунних реакціях та ін.</w:t>
            </w:r>
            <w:r w:rsidRPr="005F397A">
              <w:rPr>
                <w:rFonts w:ascii="Times New Roman" w:eastAsia="Times New Roman" w:hAnsi="Times New Roman"/>
                <w:color w:val="000000" w:themeColor="text1"/>
                <w:sz w:val="20"/>
                <w:szCs w:val="20"/>
                <w:lang w:eastAsia="ru-RU"/>
              </w:rPr>
              <w:br/>
              <w:t>Склад набору</w:t>
            </w:r>
            <w:r w:rsidRPr="005F397A">
              <w:rPr>
                <w:rFonts w:ascii="Times New Roman" w:eastAsia="Times New Roman" w:hAnsi="Times New Roman"/>
                <w:color w:val="000000" w:themeColor="text1"/>
                <w:sz w:val="20"/>
                <w:szCs w:val="20"/>
                <w:lang w:eastAsia="ru-RU"/>
              </w:rPr>
              <w:br/>
              <w:t>1. Реагент 1. Натрій калію тартрат - 15 mmol/l (ммоль/л); натрій йодид - 100 mmol/l (ммоль/л);  калію йодид - 5 mmol/l (ммоль/л); сульфат міді (II) - 19 mmol/l (ммоль/л).</w:t>
            </w:r>
            <w:r w:rsidRPr="005F397A">
              <w:rPr>
                <w:rFonts w:ascii="Times New Roman" w:eastAsia="Times New Roman" w:hAnsi="Times New Roman"/>
                <w:color w:val="000000" w:themeColor="text1"/>
                <w:sz w:val="20"/>
                <w:szCs w:val="20"/>
                <w:lang w:eastAsia="ru-RU"/>
              </w:rPr>
              <w:br/>
              <w:t>2. Стандарт. Розчин альбуміну - 70 g/l (г/л).</w:t>
            </w:r>
            <w:r w:rsidRPr="005F397A">
              <w:rPr>
                <w:rFonts w:ascii="Times New Roman" w:eastAsia="Times New Roman" w:hAnsi="Times New Roman"/>
                <w:color w:val="000000" w:themeColor="text1"/>
                <w:sz w:val="20"/>
                <w:szCs w:val="20"/>
                <w:lang w:eastAsia="ru-RU"/>
              </w:rPr>
              <w:br/>
              <w:t>3. Інструкція з використання.</w:t>
            </w:r>
            <w:r w:rsidRPr="005F397A">
              <w:rPr>
                <w:rFonts w:ascii="Times New Roman" w:eastAsia="Times New Roman" w:hAnsi="Times New Roman"/>
                <w:color w:val="000000" w:themeColor="text1"/>
                <w:sz w:val="20"/>
                <w:szCs w:val="20"/>
                <w:lang w:eastAsia="ru-RU"/>
              </w:rPr>
              <w:br/>
              <w:t>4. Паспорт або сертифікат.</w:t>
            </w:r>
            <w:r w:rsidRPr="005F397A">
              <w:rPr>
                <w:rFonts w:ascii="Times New Roman" w:eastAsia="Times New Roman" w:hAnsi="Times New Roman"/>
                <w:color w:val="000000" w:themeColor="text1"/>
                <w:sz w:val="20"/>
                <w:szCs w:val="20"/>
                <w:lang w:eastAsia="ru-RU"/>
              </w:rPr>
              <w:br/>
              <w:t>Аналітичні характеристики</w:t>
            </w:r>
            <w:r w:rsidRPr="005F397A">
              <w:rPr>
                <w:rFonts w:ascii="Times New Roman" w:eastAsia="Times New Roman" w:hAnsi="Times New Roman"/>
                <w:color w:val="000000" w:themeColor="text1"/>
                <w:sz w:val="20"/>
                <w:szCs w:val="20"/>
                <w:lang w:eastAsia="ru-RU"/>
              </w:rPr>
              <w:br/>
              <w:t xml:space="preserve">1. Лінійність вимірювального діапазону: 5 - 150 g/l (г/л). </w:t>
            </w:r>
            <w:r w:rsidRPr="005F397A">
              <w:rPr>
                <w:rFonts w:ascii="Times New Roman" w:eastAsia="Times New Roman" w:hAnsi="Times New Roman"/>
                <w:color w:val="000000" w:themeColor="text1"/>
                <w:sz w:val="20"/>
                <w:szCs w:val="20"/>
                <w:lang w:eastAsia="ru-RU"/>
              </w:rPr>
              <w:b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r w:rsidRPr="005F397A">
              <w:rPr>
                <w:rFonts w:ascii="Times New Roman" w:eastAsia="Times New Roman" w:hAnsi="Times New Roman"/>
                <w:color w:val="000000" w:themeColor="text1"/>
                <w:sz w:val="20"/>
                <w:szCs w:val="20"/>
                <w:lang w:eastAsia="ru-RU"/>
              </w:rPr>
              <w:br/>
              <w:t>2. Чутливість не менш  5 g/l (г/л).</w:t>
            </w:r>
            <w:r w:rsidRPr="005F397A">
              <w:rPr>
                <w:rFonts w:ascii="Times New Roman" w:eastAsia="Times New Roman" w:hAnsi="Times New Roman"/>
                <w:color w:val="000000" w:themeColor="text1"/>
                <w:sz w:val="20"/>
                <w:szCs w:val="20"/>
                <w:lang w:eastAsia="ru-RU"/>
              </w:rPr>
              <w:br/>
              <w:t>3. Коефіцієнт варіації результатів визначень – не більш 3%.</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43</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Желатину розчин 10%, 10 амп*10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62082 - Желатинове живильне середовище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rPr>
              <w:t>СКЛАД НАБОРУ</w:t>
            </w:r>
            <w:r w:rsidRPr="005F397A">
              <w:rPr>
                <w:rFonts w:ascii="Times New Roman" w:hAnsi="Times New Roman"/>
                <w:color w:val="000000" w:themeColor="text1"/>
                <w:sz w:val="20"/>
                <w:szCs w:val="20"/>
              </w:rPr>
              <w:br/>
              <w:t>Розчин желатину 10 % - 10 ампул або флаконів по (10,0 ± 0,2) мл</w:t>
            </w:r>
            <w:r w:rsidRPr="005F397A">
              <w:rPr>
                <w:rFonts w:ascii="Times New Roman" w:hAnsi="Times New Roman"/>
                <w:color w:val="000000" w:themeColor="text1"/>
                <w:sz w:val="20"/>
                <w:szCs w:val="20"/>
              </w:rPr>
              <w:br/>
              <w:t xml:space="preserve">-желатин медичний (100 ± 1) г/л; </w:t>
            </w:r>
            <w:r w:rsidRPr="005F397A">
              <w:rPr>
                <w:rFonts w:ascii="Times New Roman" w:hAnsi="Times New Roman"/>
                <w:color w:val="000000" w:themeColor="text1"/>
                <w:sz w:val="20"/>
                <w:szCs w:val="20"/>
              </w:rPr>
              <w:br/>
              <w:t xml:space="preserve">- натрій гідроксид, </w:t>
            </w:r>
            <w:r w:rsidRPr="005F397A">
              <w:rPr>
                <w:rFonts w:ascii="Times New Roman" w:hAnsi="Times New Roman"/>
                <w:color w:val="000000" w:themeColor="text1"/>
                <w:sz w:val="20"/>
                <w:szCs w:val="20"/>
              </w:rPr>
              <w:br/>
              <w:t>- натрій хлорид</w:t>
            </w:r>
            <w:r w:rsidRPr="005F397A">
              <w:rPr>
                <w:rFonts w:ascii="Times New Roman" w:hAnsi="Times New Roman"/>
                <w:color w:val="000000" w:themeColor="text1"/>
                <w:sz w:val="20"/>
                <w:szCs w:val="20"/>
              </w:rPr>
              <w:br/>
              <w:t>АНЛІТИЧНІ ХАРАКТЕРИСТИКИ</w:t>
            </w:r>
            <w:r w:rsidRPr="005F397A">
              <w:rPr>
                <w:rFonts w:ascii="Times New Roman" w:hAnsi="Times New Roman"/>
                <w:color w:val="000000" w:themeColor="text1"/>
                <w:sz w:val="20"/>
                <w:szCs w:val="20"/>
              </w:rPr>
              <w:br/>
              <w:t>Набір розрахований на 1000 визначень.</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1</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Масло імерсійне для мікроскопії 100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0"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43550 - Фіксувальна рідина для мікроскопії,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w:t>
            </w:r>
            <w:r w:rsidRPr="005F397A">
              <w:rPr>
                <w:rFonts w:ascii="Times New Roman" w:eastAsia="Times New Roman" w:hAnsi="Times New Roman"/>
                <w:color w:val="000000" w:themeColor="text1"/>
                <w:sz w:val="20"/>
                <w:szCs w:val="20"/>
                <w:lang w:eastAsia="ru-RU"/>
              </w:rPr>
              <w:br/>
              <w:t>Склад</w:t>
            </w:r>
            <w:r w:rsidRPr="005F397A">
              <w:rPr>
                <w:rFonts w:ascii="Times New Roman" w:eastAsia="Times New Roman" w:hAnsi="Times New Roman"/>
                <w:color w:val="000000" w:themeColor="text1"/>
                <w:sz w:val="20"/>
                <w:szCs w:val="20"/>
                <w:lang w:eastAsia="ru-RU"/>
              </w:rPr>
              <w:br/>
              <w:t>1. Імерсійна рідина для мікроскопії 1 фл - 100 ml (мл).</w:t>
            </w:r>
            <w:r w:rsidRPr="005F397A">
              <w:rPr>
                <w:rFonts w:ascii="Times New Roman" w:eastAsia="Times New Roman" w:hAnsi="Times New Roman"/>
                <w:color w:val="000000" w:themeColor="text1"/>
                <w:sz w:val="20"/>
                <w:szCs w:val="20"/>
                <w:lang w:eastAsia="ru-RU"/>
              </w:rPr>
              <w:br/>
              <w:t>2. Інструкція з використання.</w:t>
            </w:r>
            <w:r w:rsidRPr="005F397A">
              <w:rPr>
                <w:rFonts w:ascii="Times New Roman" w:eastAsia="Times New Roman" w:hAnsi="Times New Roman"/>
                <w:color w:val="000000" w:themeColor="text1"/>
                <w:sz w:val="20"/>
                <w:szCs w:val="20"/>
                <w:lang w:eastAsia="ru-RU"/>
              </w:rPr>
              <w:br/>
              <w:t xml:space="preserve">3.  Паспорт або сертифікат.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фл</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45</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Метиленовий водорозчинний</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45351 - Метиленовий синій розчин IVD (діагностика in vitro)</w:t>
            </w:r>
            <w:r w:rsidRPr="005F397A">
              <w:rPr>
                <w:rFonts w:ascii="Times New Roman" w:eastAsia="Times New Roman" w:hAnsi="Times New Roman"/>
                <w:color w:val="000000" w:themeColor="text1"/>
                <w:sz w:val="20"/>
                <w:szCs w:val="20"/>
                <w:lang w:eastAsia="ru-RU"/>
              </w:rPr>
              <w:t xml:space="preserve"> </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br/>
              <w:t xml:space="preserve"> Формула – C16H18ClN3S</w:t>
            </w:r>
            <w:proofErr w:type="gramStart"/>
            <w:r w:rsidRPr="005F397A">
              <w:rPr>
                <w:rFonts w:ascii="Times New Roman" w:eastAsia="Times New Roman" w:hAnsi="Times New Roman"/>
                <w:color w:val="000000" w:themeColor="text1"/>
                <w:sz w:val="20"/>
                <w:szCs w:val="20"/>
                <w:lang w:eastAsia="ru-RU"/>
              </w:rPr>
              <w:t>.</w:t>
            </w:r>
            <w:proofErr w:type="gramEnd"/>
            <w:r w:rsidRPr="005F397A">
              <w:rPr>
                <w:rFonts w:ascii="Times New Roman" w:eastAsia="Times New Roman" w:hAnsi="Times New Roman"/>
                <w:color w:val="000000" w:themeColor="text1"/>
                <w:sz w:val="20"/>
                <w:szCs w:val="20"/>
                <w:lang w:eastAsia="ru-RU"/>
              </w:rPr>
              <w:br/>
              <w:t>Форма – кристалічний порошок.</w:t>
            </w:r>
            <w:r w:rsidRPr="005F397A">
              <w:rPr>
                <w:rFonts w:ascii="Times New Roman" w:eastAsia="Times New Roman" w:hAnsi="Times New Roman"/>
                <w:color w:val="000000" w:themeColor="text1"/>
                <w:sz w:val="20"/>
                <w:szCs w:val="20"/>
                <w:lang w:eastAsia="ru-RU"/>
              </w:rPr>
              <w:br/>
              <w:t xml:space="preserve"> Колір – темно-зелений.</w:t>
            </w:r>
            <w:r w:rsidRPr="005F397A">
              <w:rPr>
                <w:rFonts w:ascii="Times New Roman" w:eastAsia="Times New Roman" w:hAnsi="Times New Roman"/>
                <w:color w:val="000000" w:themeColor="text1"/>
                <w:sz w:val="20"/>
                <w:szCs w:val="20"/>
                <w:lang w:eastAsia="ru-RU"/>
              </w:rPr>
              <w:br/>
            </w:r>
            <w:r w:rsidRPr="005F397A">
              <w:rPr>
                <w:rFonts w:ascii="Times New Roman" w:eastAsia="Times New Roman" w:hAnsi="Times New Roman"/>
                <w:color w:val="000000" w:themeColor="text1"/>
                <w:sz w:val="20"/>
                <w:szCs w:val="20"/>
                <w:lang w:eastAsia="ru-RU"/>
              </w:rPr>
              <w:br/>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кг</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0.4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46</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Контрольна сироватка Норма</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 xml:space="preserve">47869 - Множинні аналіти клінічної хімії IVD (діагностика in vitro), контрольний </w:t>
            </w:r>
            <w:r w:rsidRPr="005F397A">
              <w:rPr>
                <w:rFonts w:ascii="Times New Roman" w:hAnsi="Times New Roman"/>
                <w:color w:val="000000" w:themeColor="text1"/>
                <w:sz w:val="20"/>
                <w:szCs w:val="20"/>
              </w:rPr>
              <w:lastRenderedPageBreak/>
              <w:t>матеріал</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lastRenderedPageBreak/>
              <w:t> </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СпЛ Контроль Норма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r w:rsidRPr="005F397A">
              <w:rPr>
                <w:rFonts w:ascii="Times New Roman" w:eastAsia="Times New Roman" w:hAnsi="Times New Roman"/>
                <w:color w:val="000000" w:themeColor="text1"/>
                <w:sz w:val="20"/>
                <w:szCs w:val="20"/>
                <w:lang w:eastAsia="ru-RU"/>
              </w:rPr>
              <w:br/>
              <w:t xml:space="preserve"> Склад:Людська сироватка з нормальним вмістом електролітів, субстратів, ферментів, ліпідів, і білків 1 фл для 5 ml (мл). Консервована. </w:t>
            </w:r>
            <w:r w:rsidRPr="005F397A">
              <w:rPr>
                <w:rFonts w:ascii="Times New Roman" w:eastAsia="Times New Roman" w:hAnsi="Times New Roman"/>
                <w:color w:val="000000" w:themeColor="text1"/>
                <w:sz w:val="20"/>
                <w:szCs w:val="20"/>
                <w:lang w:eastAsia="ru-RU"/>
              </w:rPr>
              <w:br/>
              <w:t xml:space="preserve">Зберігання і стабільність: Гарантійний термін зберігання становить 24 mth (міс) з дня </w:t>
            </w:r>
            <w:r w:rsidRPr="005F397A">
              <w:rPr>
                <w:rFonts w:ascii="Times New Roman" w:eastAsia="Times New Roman" w:hAnsi="Times New Roman"/>
                <w:color w:val="000000" w:themeColor="text1"/>
                <w:sz w:val="20"/>
                <w:szCs w:val="20"/>
                <w:lang w:eastAsia="ru-RU"/>
              </w:rPr>
              <w:lastRenderedPageBreak/>
              <w:t>виготовлення набору. Розведений: Стабільний 12 h (год) при 15-25ºC ;  5 d (доб) при 2-8ºC ; 4 wk (тижд) при -20ºC (одноразове заморожування)</w:t>
            </w:r>
          </w:p>
          <w:p w:rsidR="0016519F" w:rsidRPr="005F397A" w:rsidRDefault="0016519F" w:rsidP="000D5660">
            <w:pPr>
              <w:spacing w:after="0" w:line="240" w:lineRule="auto"/>
              <w:rPr>
                <w:rFonts w:ascii="Times New Roman" w:eastAsia="Times New Roman" w:hAnsi="Times New Roman"/>
                <w:color w:val="000000" w:themeColor="text1"/>
                <w:sz w:val="20"/>
                <w:szCs w:val="20"/>
                <w:lang w:eastAsia="ru-RU"/>
              </w:rPr>
            </w:pP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47</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Контрольна сироватка Патологія</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rPr>
              <w:t>47869 - Множинні аналіти клінічної хімії IVD (діагностика in vitro), контрольний матеріал</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СпЛ Контроль Патологія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 Склад:Людська сироватка з патологічним вмістом електролітів, субстратів, ферментів, ліпідів, і білків 1 фл для 5 ml (мл). Консервована.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48</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Тригліцериди СпЛ 100 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0"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53460 - Тригліцериди IVD (діагностика in vitro), набір, ферментний спектрофотометричний аналіз</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t xml:space="preserve">При інкубації зразка тригліцеридів з ліпопротеїнліпазою (ЛПЛ) відбувається реакція з утворенням вільного гліцерину та вільних жирних кислот. </w:t>
            </w:r>
            <w:r w:rsidRPr="005F397A">
              <w:rPr>
                <w:rFonts w:ascii="Times New Roman" w:eastAsia="Times New Roman" w:hAnsi="Times New Roman"/>
                <w:color w:val="000000" w:themeColor="text1"/>
                <w:sz w:val="20"/>
                <w:szCs w:val="20"/>
                <w:lang w:val="ru-RU" w:eastAsia="ru-RU"/>
              </w:rPr>
              <w:t xml:space="preserve">Гліцерин та АТФ, в присутності гліцеролкінази  проходять ряд ферментативних реакцій з утворенням забарвленого продукту (червоного кольору):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Інтенсивність забарвлення прямо пропорційна концентрації тригліцеридів в пробі.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Склад набору</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1. Реагент 1. GOOD рН 6.3 -50 mmol/l (ммоль/л); р-хлорофенол -2 mmol/l (ммоль/л); ЛПЛ -150000 U/l (Од/л); гліцеролкіназа - 500 U/l (Од/л); гліцерол-3-оксидаза - 3500 U/l (Од/л); 4-АФ - 0.1 mmol/l (ммоль/л);  АТФ  -  0.1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2. Стандарт. Розчин тригліцеридів – 2.25 mmol/l (ммоль/л).</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Інструкція з використання.</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 Паспорт або сертифікат.</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Аналітичні характеристики</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1. Лінійність вимірювального діапазону: 0.11 - 11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Відхилення від </w:t>
            </w:r>
            <w:proofErr w:type="gramStart"/>
            <w:r w:rsidRPr="005F397A">
              <w:rPr>
                <w:rFonts w:ascii="Times New Roman" w:eastAsia="Times New Roman" w:hAnsi="Times New Roman"/>
                <w:color w:val="000000" w:themeColor="text1"/>
                <w:sz w:val="20"/>
                <w:szCs w:val="20"/>
                <w:lang w:val="ru-RU" w:eastAsia="ru-RU"/>
              </w:rPr>
              <w:t>л</w:t>
            </w:r>
            <w:proofErr w:type="gramEnd"/>
            <w:r w:rsidRPr="005F397A">
              <w:rPr>
                <w:rFonts w:ascii="Times New Roman" w:eastAsia="Times New Roman" w:hAnsi="Times New Roman"/>
                <w:color w:val="000000" w:themeColor="text1"/>
                <w:sz w:val="20"/>
                <w:szCs w:val="20"/>
                <w:lang w:val="ru-RU" w:eastAsia="ru-RU"/>
              </w:rPr>
              <w:t xml:space="preserve">інійності не перевищує 5%. Якщо отримані результати були більше, ніж межі  лінійності, розведіть зразки 1:1 (в два рази) NaCl 9 g/l (г/л) та помножте результат на два.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 xml:space="preserve">2. Чутливість не менш 0.11 mmol/l (ммоль/л). </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3.  Коефіцієнт варіації результатів визначень – не більш 5%.</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49</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shd w:val="clear" w:color="auto" w:fill="FDFEFD"/>
              </w:rPr>
              <w:t>Білірубін прямий (напів-авто) Набір реагентів: Реагент1, 1x500мл + Реагент2, 1x50мл + Калібратор, 2x3мл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bdr w:val="none" w:sz="0" w:space="0" w:color="auto" w:frame="1"/>
                <w:shd w:val="clear" w:color="auto" w:fill="FDFEFD"/>
              </w:rPr>
              <w:t>53236 - Кон'югований (прямий, зв'язаний) білірубін IVD (діагностика in 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Склад реаентів:                 Реагент 1                        Реагент основний - сульфанілова кислота - 32 ммоль/л, соляна кислота - 165 ммоль/ь                             Реагент 2                            Реагент нітріта білірубіна - нітріт натрію  - 60 ммоль/л                    Калібратор білірубіна - сіль N-1-нафтіл етилендіамін дігідрохлорида - 5 мг/дл (85,5 ммоль/л)</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50</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shd w:val="clear" w:color="auto" w:fill="FDFEFD"/>
              </w:rPr>
            </w:pPr>
            <w:r w:rsidRPr="005F397A">
              <w:rPr>
                <w:rFonts w:ascii="Times New Roman" w:hAnsi="Times New Roman"/>
                <w:color w:val="000000" w:themeColor="text1"/>
                <w:sz w:val="20"/>
                <w:szCs w:val="20"/>
                <w:shd w:val="clear" w:color="auto" w:fill="FDFEFD"/>
              </w:rPr>
              <w:t xml:space="preserve">Білірубін Загальний (напів-авто) Набір реагентів: Реагент1, 1x500мл + </w:t>
            </w:r>
            <w:r w:rsidRPr="005F397A">
              <w:rPr>
                <w:rFonts w:ascii="Times New Roman" w:hAnsi="Times New Roman"/>
                <w:color w:val="000000" w:themeColor="text1"/>
                <w:sz w:val="20"/>
                <w:szCs w:val="20"/>
                <w:shd w:val="clear" w:color="auto" w:fill="FDFEFD"/>
              </w:rPr>
              <w:lastRenderedPageBreak/>
              <w:t>Реагент2, 1x50мл + Калібратор, 2x3мл</w:t>
            </w: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35" w:lineRule="atLeast"/>
              <w:jc w:val="center"/>
              <w:textAlignment w:val="baseline"/>
              <w:rPr>
                <w:rFonts w:ascii="Times New Roman" w:hAnsi="Times New Roman"/>
                <w:color w:val="000000" w:themeColor="text1"/>
                <w:sz w:val="20"/>
                <w:szCs w:val="20"/>
              </w:rPr>
            </w:pPr>
            <w:r w:rsidRPr="005F397A">
              <w:rPr>
                <w:rFonts w:ascii="Times New Roman" w:hAnsi="Times New Roman"/>
                <w:color w:val="000000" w:themeColor="text1"/>
                <w:sz w:val="20"/>
                <w:szCs w:val="20"/>
                <w:bdr w:val="none" w:sz="0" w:space="0" w:color="auto" w:frame="1"/>
                <w:shd w:val="clear" w:color="auto" w:fill="FDFEFD"/>
              </w:rPr>
              <w:lastRenderedPageBreak/>
              <w:t xml:space="preserve">53231 - Загальний білірубін IVD (діагностика in </w:t>
            </w:r>
            <w:r w:rsidRPr="005F397A">
              <w:rPr>
                <w:rFonts w:ascii="Times New Roman" w:hAnsi="Times New Roman"/>
                <w:color w:val="000000" w:themeColor="text1"/>
                <w:sz w:val="20"/>
                <w:szCs w:val="20"/>
                <w:bdr w:val="none" w:sz="0" w:space="0" w:color="auto" w:frame="1"/>
                <w:shd w:val="clear" w:color="auto" w:fill="FDFEFD"/>
              </w:rPr>
              <w:lastRenderedPageBreak/>
              <w:t>vitro), реагент</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val="ru-RU" w:eastAsia="ru-RU"/>
              </w:rPr>
              <w:lastRenderedPageBreak/>
              <w:t xml:space="preserve">Склад реагентів:                 1. Реагент загального білірубіну. Сульфанілова кислота - 32 ммоль/л, соляна кислота - 165 ммоль/л, ДМСО - 7 моль/л.                               2. Нітритний реагент білірубіну. Нітрит натрію - 60 ммоль/л.                      3. Калібратор білірубіну. Сіль N-1-Нафтилетилендіамін дигідрохлорид - 5 мг/дл </w:t>
            </w:r>
            <w:r w:rsidRPr="005F397A">
              <w:rPr>
                <w:rFonts w:ascii="Times New Roman" w:eastAsia="Times New Roman" w:hAnsi="Times New Roman"/>
                <w:color w:val="000000" w:themeColor="text1"/>
                <w:sz w:val="20"/>
                <w:szCs w:val="20"/>
                <w:lang w:val="ru-RU" w:eastAsia="ru-RU"/>
              </w:rPr>
              <w:lastRenderedPageBreak/>
              <w:t xml:space="preserve">(85,5 мкмоль/л).          </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lastRenderedPageBreak/>
              <w:t>51</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 xml:space="preserve">HT-Coag Набір реагентів для визначення активованого  часткового тромбопластинового часу: </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30592 Активований частковий тромбопластиновий час IVD</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t>АЧТЧ 5*2мл+Кальцію хлорид 5*2мл</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52</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HT-Coag Набір реагентів для визначення Протромбінового  часу.</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30591 Набір реагентів для вимірювання протромбінового часу (ПЧ) IVD</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t>5*2мл</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53</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HT-Coag Набір реагентів для визначення Тромбінового часу</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55987 Тромбіновий час IVD (діагностика in vitro), набір, аналіз утворення згустку</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5*2мл</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54</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Набір реагентів для визначення вмісту ФІБРИНОГЕНУ</w:t>
            </w:r>
          </w:p>
          <w:p w:rsidR="0016519F" w:rsidRPr="005F397A" w:rsidRDefault="0016519F" w:rsidP="000D5660">
            <w:pPr>
              <w:pStyle w:val="a5"/>
              <w:jc w:val="both"/>
              <w:rPr>
                <w:rFonts w:ascii="Times New Roman" w:hAnsi="Times New Roman"/>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line="306" w:lineRule="atLeast"/>
              <w:jc w:val="center"/>
              <w:textAlignment w:val="baseline"/>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rPr>
              <w:t>55997 - Фібриноген (чинник I) IVD (діагностика in vitro), набір, аналіз утворення згустку</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6фл*2мл; 2фл*75мл-буфер,</w:t>
            </w:r>
          </w:p>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1 фл-1мл</w:t>
            </w:r>
          </w:p>
        </w:tc>
        <w:tc>
          <w:tcPr>
            <w:tcW w:w="992"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шт</w:t>
            </w:r>
          </w:p>
        </w:tc>
        <w:tc>
          <w:tcPr>
            <w:tcW w:w="920"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val="ru-RU" w:eastAsia="ru-RU"/>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55</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HT-Coag Набір контролів 1</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 55985 Протромбіновий час (ПЧ) IVD (діагностика in vitro), контрольний матеріал</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eastAsia="Times New Roman" w:hAnsi="Times New Roman"/>
                <w:color w:val="000000" w:themeColor="text1"/>
                <w:sz w:val="20"/>
                <w:szCs w:val="20"/>
                <w:lang w:eastAsia="ru-RU"/>
              </w:rPr>
              <w:t>Контроль 1,1*1 мл.</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4</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56</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Кювети реакційні, 1000 шт</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61032 Кювета для лабораторного аналізатора IVD (діагностика in vitro) одноразового використання</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val="ru-RU" w:eastAsia="ru-RU"/>
              </w:rPr>
            </w:pPr>
            <w:r w:rsidRPr="005F397A">
              <w:rPr>
                <w:rFonts w:ascii="Times New Roman" w:hAnsi="Times New Roman"/>
                <w:color w:val="000000" w:themeColor="text1"/>
                <w:sz w:val="20"/>
                <w:szCs w:val="20"/>
                <w:shd w:val="clear" w:color="auto" w:fill="FFFFFF"/>
              </w:rPr>
              <w:t xml:space="preserve">Кювети реакційні одноразові призначені для автоматичних аналізаторів і  використовуються </w:t>
            </w:r>
            <w:r w:rsidRPr="005F397A">
              <w:rPr>
                <w:rFonts w:ascii="Times New Roman" w:hAnsi="Times New Roman"/>
                <w:color w:val="000000" w:themeColor="text1"/>
                <w:sz w:val="20"/>
                <w:szCs w:val="20"/>
                <w:shd w:val="clear" w:color="auto" w:fill="D3E3FD"/>
              </w:rPr>
              <w:t>для масового завантаження в аналізатор проб та відбору з них аналітичного матеріалу</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уп</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2</w:t>
            </w:r>
          </w:p>
        </w:tc>
      </w:tr>
      <w:tr w:rsidR="0016519F" w:rsidRPr="005F397A" w:rsidTr="000D5660">
        <w:trPr>
          <w:trHeight w:val="427"/>
          <w:jc w:val="center"/>
        </w:trPr>
        <w:tc>
          <w:tcPr>
            <w:tcW w:w="851" w:type="dxa"/>
            <w:tcBorders>
              <w:top w:val="nil"/>
              <w:left w:val="single" w:sz="4" w:space="0" w:color="auto"/>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57</w:t>
            </w:r>
          </w:p>
        </w:tc>
        <w:tc>
          <w:tcPr>
            <w:tcW w:w="1773"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Кулі  для  фіксації часу утворення згустку</w:t>
            </w:r>
          </w:p>
        </w:tc>
        <w:tc>
          <w:tcPr>
            <w:tcW w:w="1701" w:type="dxa"/>
            <w:tcBorders>
              <w:top w:val="nil"/>
              <w:left w:val="nil"/>
              <w:bottom w:val="single" w:sz="4" w:space="0" w:color="auto"/>
              <w:right w:val="single" w:sz="4" w:space="0" w:color="auto"/>
            </w:tcBorders>
            <w:shd w:val="clear" w:color="auto" w:fill="auto"/>
          </w:tcPr>
          <w:p w:rsidR="0016519F" w:rsidRPr="005F397A" w:rsidRDefault="0016519F" w:rsidP="000D5660">
            <w:pPr>
              <w:tabs>
                <w:tab w:val="left" w:pos="106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olor w:val="000000" w:themeColor="text1"/>
                <w:sz w:val="20"/>
                <w:szCs w:val="20"/>
                <w:lang w:eastAsia="ru-RU"/>
              </w:rPr>
            </w:pPr>
            <w:r w:rsidRPr="005F397A">
              <w:rPr>
                <w:rFonts w:ascii="Times New Roman" w:hAnsi="Times New Roman"/>
                <w:color w:val="000000" w:themeColor="text1"/>
                <w:sz w:val="20"/>
                <w:szCs w:val="20"/>
                <w:shd w:val="clear" w:color="auto" w:fill="FFFFFF"/>
              </w:rPr>
              <w:t>55996 Численні чинники зсідання IVD (діагностика in vitro), набір, аналіз утворення згустку</w:t>
            </w:r>
          </w:p>
        </w:tc>
        <w:tc>
          <w:tcPr>
            <w:tcW w:w="4678" w:type="dxa"/>
            <w:tcBorders>
              <w:top w:val="nil"/>
              <w:left w:val="nil"/>
              <w:bottom w:val="single" w:sz="4" w:space="0" w:color="auto"/>
              <w:right w:val="single" w:sz="4" w:space="0" w:color="auto"/>
            </w:tcBorders>
            <w:shd w:val="clear" w:color="auto" w:fill="auto"/>
            <w:vAlign w:val="center"/>
          </w:tcPr>
          <w:p w:rsidR="0016519F" w:rsidRPr="005F397A" w:rsidRDefault="0016519F" w:rsidP="000D5660">
            <w:pPr>
              <w:spacing w:after="0" w:line="240" w:lineRule="auto"/>
              <w:jc w:val="center"/>
              <w:rPr>
                <w:rFonts w:ascii="Times New Roman" w:eastAsia="Times New Roman" w:hAnsi="Times New Roman"/>
                <w:color w:val="000000" w:themeColor="text1"/>
                <w:sz w:val="20"/>
                <w:szCs w:val="20"/>
                <w:lang w:eastAsia="ru-RU"/>
              </w:rPr>
            </w:pPr>
            <w:r w:rsidRPr="005F397A">
              <w:rPr>
                <w:rFonts w:ascii="Times New Roman" w:eastAsia="Times New Roman" w:hAnsi="Times New Roman"/>
                <w:color w:val="000000" w:themeColor="text1"/>
                <w:sz w:val="20"/>
                <w:szCs w:val="20"/>
                <w:lang w:eastAsia="ru-RU"/>
              </w:rPr>
              <w:t>призначені для діагностичних досліджень для коагулометра</w:t>
            </w:r>
          </w:p>
        </w:tc>
        <w:tc>
          <w:tcPr>
            <w:tcW w:w="992"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шт</w:t>
            </w:r>
          </w:p>
        </w:tc>
        <w:tc>
          <w:tcPr>
            <w:tcW w:w="920" w:type="dxa"/>
            <w:tcBorders>
              <w:top w:val="nil"/>
              <w:left w:val="nil"/>
              <w:bottom w:val="single" w:sz="4" w:space="0" w:color="auto"/>
              <w:right w:val="single" w:sz="4" w:space="0" w:color="auto"/>
            </w:tcBorders>
            <w:shd w:val="clear" w:color="auto" w:fill="auto"/>
          </w:tcPr>
          <w:p w:rsidR="0016519F" w:rsidRPr="005F397A" w:rsidRDefault="0016519F" w:rsidP="000D5660">
            <w:pPr>
              <w:pStyle w:val="a5"/>
              <w:jc w:val="both"/>
              <w:rPr>
                <w:rFonts w:ascii="Times New Roman" w:hAnsi="Times New Roman"/>
                <w:color w:val="000000" w:themeColor="text1"/>
                <w:sz w:val="20"/>
                <w:szCs w:val="20"/>
              </w:rPr>
            </w:pPr>
            <w:r w:rsidRPr="005F397A">
              <w:rPr>
                <w:rFonts w:ascii="Times New Roman" w:hAnsi="Times New Roman"/>
                <w:color w:val="000000" w:themeColor="text1"/>
                <w:sz w:val="20"/>
                <w:szCs w:val="20"/>
              </w:rPr>
              <w:t>3</w:t>
            </w:r>
          </w:p>
        </w:tc>
      </w:tr>
    </w:tbl>
    <w:p w:rsidR="00F9208B" w:rsidRPr="005F397A" w:rsidRDefault="00F9208B" w:rsidP="00F9208B">
      <w:pPr>
        <w:spacing w:after="0" w:line="240" w:lineRule="auto"/>
        <w:ind w:firstLine="709"/>
        <w:jc w:val="both"/>
        <w:rPr>
          <w:rFonts w:ascii="Times New Roman" w:hAnsi="Times New Roman"/>
          <w:b/>
          <w:sz w:val="20"/>
          <w:szCs w:val="20"/>
          <w:lang w:val="uk-UA"/>
        </w:rPr>
      </w:pPr>
    </w:p>
    <w:p w:rsidR="00F9208B" w:rsidRPr="005F397A" w:rsidRDefault="00F9208B" w:rsidP="00F9208B">
      <w:pPr>
        <w:pStyle w:val="1"/>
        <w:ind w:firstLine="709"/>
        <w:jc w:val="both"/>
        <w:outlineLvl w:val="0"/>
        <w:rPr>
          <w:rFonts w:ascii="Times New Roman" w:hAnsi="Times New Roman"/>
          <w:b/>
          <w:sz w:val="20"/>
          <w:szCs w:val="20"/>
        </w:rPr>
      </w:pPr>
      <w:r w:rsidRPr="005F397A">
        <w:rPr>
          <w:rFonts w:ascii="Times New Roman" w:hAnsi="Times New Roman"/>
          <w:b/>
          <w:sz w:val="20"/>
          <w:szCs w:val="20"/>
        </w:rPr>
        <w:t xml:space="preserve">Загальна вартість тендерної пропозиції з ПДВ**, грн. (у т.ч. ПДВ): </w:t>
      </w:r>
    </w:p>
    <w:p w:rsidR="00F9208B" w:rsidRPr="005F397A" w:rsidRDefault="00F9208B" w:rsidP="00F9208B">
      <w:pPr>
        <w:pStyle w:val="1"/>
        <w:ind w:firstLine="709"/>
        <w:rPr>
          <w:rFonts w:ascii="Times New Roman" w:hAnsi="Times New Roman"/>
          <w:sz w:val="20"/>
          <w:szCs w:val="20"/>
        </w:rPr>
      </w:pPr>
      <w:r w:rsidRPr="005F397A">
        <w:rPr>
          <w:rFonts w:ascii="Times New Roman" w:hAnsi="Times New Roman"/>
          <w:sz w:val="20"/>
          <w:szCs w:val="20"/>
        </w:rPr>
        <w:t>Цифрами ______________________________________________________________</w:t>
      </w:r>
    </w:p>
    <w:p w:rsidR="00F9208B" w:rsidRPr="005F397A" w:rsidRDefault="00F9208B" w:rsidP="00F9208B">
      <w:pPr>
        <w:pStyle w:val="1"/>
        <w:ind w:firstLine="709"/>
        <w:rPr>
          <w:rFonts w:ascii="Times New Roman" w:hAnsi="Times New Roman"/>
          <w:sz w:val="20"/>
          <w:szCs w:val="20"/>
        </w:rPr>
      </w:pPr>
      <w:r w:rsidRPr="005F397A">
        <w:rPr>
          <w:rFonts w:ascii="Times New Roman" w:hAnsi="Times New Roman"/>
          <w:sz w:val="20"/>
          <w:szCs w:val="20"/>
        </w:rPr>
        <w:t>Літерами ______________________________________________________________</w:t>
      </w:r>
    </w:p>
    <w:p w:rsidR="0016519F" w:rsidRPr="005F397A" w:rsidRDefault="0016519F" w:rsidP="00F9208B">
      <w:pPr>
        <w:pStyle w:val="1"/>
        <w:ind w:firstLine="708"/>
        <w:jc w:val="both"/>
        <w:rPr>
          <w:rFonts w:ascii="Times New Roman" w:hAnsi="Times New Roman"/>
          <w:sz w:val="20"/>
          <w:szCs w:val="20"/>
        </w:rPr>
      </w:pPr>
    </w:p>
    <w:p w:rsidR="0016519F" w:rsidRPr="005F397A" w:rsidRDefault="0016519F" w:rsidP="0016519F">
      <w:pPr>
        <w:spacing w:after="0" w:line="240" w:lineRule="auto"/>
        <w:jc w:val="both"/>
        <w:rPr>
          <w:rFonts w:ascii="Times New Roman" w:hAnsi="Times New Roman"/>
          <w:i/>
          <w:sz w:val="20"/>
          <w:szCs w:val="20"/>
          <w:lang w:val="uk-UA"/>
        </w:rPr>
      </w:pPr>
    </w:p>
    <w:p w:rsidR="0016519F" w:rsidRPr="005F397A" w:rsidRDefault="0016519F" w:rsidP="0016519F">
      <w:pPr>
        <w:spacing w:after="0" w:line="240" w:lineRule="auto"/>
        <w:jc w:val="both"/>
        <w:rPr>
          <w:rFonts w:ascii="Times New Roman" w:hAnsi="Times New Roman"/>
          <w:i/>
          <w:sz w:val="20"/>
          <w:szCs w:val="20"/>
          <w:lang w:val="uk-UA"/>
        </w:rPr>
      </w:pPr>
      <w:r w:rsidRPr="005F397A">
        <w:rPr>
          <w:rFonts w:ascii="Times New Roman" w:hAnsi="Times New Roman"/>
          <w:i/>
          <w:sz w:val="20"/>
          <w:szCs w:val="20"/>
          <w:lang w:val="uk-UA"/>
        </w:rPr>
        <w:t>Примітка</w:t>
      </w:r>
    </w:p>
    <w:p w:rsidR="0016519F" w:rsidRPr="005F397A" w:rsidRDefault="0016519F" w:rsidP="0016519F">
      <w:pPr>
        <w:spacing w:after="0" w:line="240" w:lineRule="auto"/>
        <w:jc w:val="both"/>
        <w:rPr>
          <w:rFonts w:ascii="Times New Roman" w:hAnsi="Times New Roman"/>
          <w:bCs/>
          <w:i/>
          <w:sz w:val="20"/>
          <w:szCs w:val="20"/>
          <w:lang w:val="uk-UA"/>
        </w:rPr>
      </w:pPr>
      <w:r w:rsidRPr="005F397A">
        <w:rPr>
          <w:rFonts w:ascii="Times New Roman" w:hAnsi="Times New Roman"/>
          <w:i/>
          <w:sz w:val="20"/>
          <w:szCs w:val="20"/>
          <w:lang w:val="uk-UA"/>
        </w:rPr>
        <w:br/>
        <w:t xml:space="preserve">* </w:t>
      </w:r>
      <w:r w:rsidRPr="005F397A">
        <w:rPr>
          <w:rFonts w:ascii="Times New Roman" w:hAnsi="Times New Roman"/>
          <w:bCs/>
          <w:i/>
          <w:sz w:val="20"/>
          <w:szCs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16519F" w:rsidRPr="005F397A" w:rsidRDefault="0016519F" w:rsidP="0016519F">
      <w:pPr>
        <w:spacing w:after="0" w:line="240" w:lineRule="auto"/>
        <w:jc w:val="both"/>
        <w:rPr>
          <w:rFonts w:ascii="Times New Roman" w:hAnsi="Times New Roman"/>
          <w:bCs/>
          <w:i/>
          <w:sz w:val="20"/>
          <w:szCs w:val="20"/>
          <w:lang w:val="uk-UA"/>
        </w:rPr>
      </w:pPr>
    </w:p>
    <w:p w:rsidR="00F9208B" w:rsidRPr="005F397A" w:rsidRDefault="00F9208B" w:rsidP="00F9208B">
      <w:pPr>
        <w:pStyle w:val="1"/>
        <w:ind w:firstLine="708"/>
        <w:jc w:val="both"/>
        <w:rPr>
          <w:rFonts w:ascii="Times New Roman" w:hAnsi="Times New Roman"/>
          <w:sz w:val="20"/>
          <w:szCs w:val="20"/>
        </w:rPr>
      </w:pPr>
      <w:r w:rsidRPr="005F397A">
        <w:rPr>
          <w:rFonts w:ascii="Times New Roman" w:hAnsi="Times New Roman"/>
          <w:sz w:val="20"/>
          <w:szCs w:val="20"/>
        </w:rPr>
        <w:lastRenderedPageBreak/>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F9208B" w:rsidRPr="005F397A" w:rsidRDefault="00F9208B" w:rsidP="00F9208B">
      <w:pPr>
        <w:pStyle w:val="1"/>
        <w:jc w:val="both"/>
        <w:rPr>
          <w:rFonts w:ascii="Times New Roman" w:hAnsi="Times New Roman"/>
          <w:sz w:val="20"/>
          <w:szCs w:val="20"/>
        </w:rPr>
      </w:pPr>
      <w:r w:rsidRPr="005F397A">
        <w:rPr>
          <w:rFonts w:ascii="Times New Roman" w:hAnsi="Times New Roman"/>
          <w:sz w:val="20"/>
          <w:szCs w:val="20"/>
        </w:rPr>
        <w:tab/>
        <w:t>Не врахована нами вартість окремих послуг не сплачується Вами окремо та вважається врахованою у ціні тендерної пропозиції.</w:t>
      </w:r>
      <w:r w:rsidRPr="005F397A">
        <w:rPr>
          <w:rFonts w:ascii="Times New Roman" w:hAnsi="Times New Roman"/>
          <w:sz w:val="20"/>
          <w:szCs w:val="20"/>
        </w:rPr>
        <w:tab/>
      </w:r>
    </w:p>
    <w:p w:rsidR="00F9208B" w:rsidRPr="005F397A" w:rsidRDefault="00F9208B" w:rsidP="00F9208B">
      <w:pPr>
        <w:pStyle w:val="1"/>
        <w:ind w:firstLine="708"/>
        <w:jc w:val="both"/>
        <w:rPr>
          <w:rFonts w:ascii="Times New Roman" w:hAnsi="Times New Roman"/>
          <w:b/>
          <w:sz w:val="20"/>
          <w:szCs w:val="20"/>
        </w:rPr>
      </w:pPr>
      <w:r w:rsidRPr="005F397A">
        <w:rPr>
          <w:rFonts w:ascii="Times New Roman" w:hAnsi="Times New Roman"/>
          <w:b/>
          <w:sz w:val="20"/>
          <w:szCs w:val="20"/>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208B" w:rsidRPr="005F397A" w:rsidRDefault="00F9208B" w:rsidP="00F9208B">
      <w:pPr>
        <w:pStyle w:val="1"/>
        <w:ind w:firstLine="708"/>
        <w:jc w:val="both"/>
        <w:rPr>
          <w:rFonts w:ascii="Times New Roman" w:hAnsi="Times New Roman"/>
          <w:b/>
          <w:color w:val="FF0000"/>
          <w:spacing w:val="-6"/>
          <w:sz w:val="20"/>
          <w:szCs w:val="20"/>
        </w:rPr>
      </w:pPr>
      <w:r w:rsidRPr="005F397A">
        <w:rPr>
          <w:rFonts w:ascii="Times New Roman" w:hAnsi="Times New Roman"/>
          <w:b/>
          <w:spacing w:val="-6"/>
          <w:sz w:val="20"/>
          <w:szCs w:val="20"/>
        </w:rPr>
        <w:t xml:space="preserve">Ми погоджуємося дотримуватися умов цієї тендерної пропозиції протягом </w:t>
      </w:r>
      <w:r w:rsidRPr="005F397A">
        <w:rPr>
          <w:rFonts w:ascii="Times New Roman" w:hAnsi="Times New Roman"/>
          <w:b/>
          <w:iCs/>
          <w:spacing w:val="-6"/>
          <w:sz w:val="20"/>
          <w:szCs w:val="20"/>
        </w:rPr>
        <w:t>90</w:t>
      </w:r>
      <w:r w:rsidRPr="005F397A">
        <w:rPr>
          <w:rFonts w:ascii="Times New Roman" w:hAnsi="Times New Roman"/>
          <w:b/>
          <w:spacing w:val="-6"/>
          <w:sz w:val="20"/>
          <w:szCs w:val="20"/>
        </w:rPr>
        <w:t xml:space="preserve">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9208B" w:rsidRPr="005F397A" w:rsidRDefault="00F9208B" w:rsidP="00F9208B">
      <w:pPr>
        <w:pStyle w:val="1"/>
        <w:ind w:firstLine="708"/>
        <w:jc w:val="both"/>
        <w:rPr>
          <w:rFonts w:ascii="Times New Roman" w:hAnsi="Times New Roman"/>
          <w:sz w:val="20"/>
          <w:szCs w:val="20"/>
          <w:lang w:eastAsia="de-DE"/>
        </w:rPr>
      </w:pPr>
      <w:r w:rsidRPr="005F397A">
        <w:rPr>
          <w:rFonts w:ascii="Times New Roman" w:hAnsi="Times New Roman"/>
          <w:b/>
          <w:sz w:val="20"/>
          <w:szCs w:val="20"/>
        </w:rPr>
        <w:t>Якщо нас буде визнано переможцем торгів, ми зобов'язуємося підписати Договір із Замовником</w:t>
      </w:r>
      <w:r w:rsidRPr="005F397A">
        <w:rPr>
          <w:rFonts w:ascii="Times New Roman" w:hAnsi="Times New Roman"/>
          <w:sz w:val="20"/>
          <w:szCs w:val="20"/>
          <w:shd w:val="clear" w:color="auto" w:fill="FFFFFF"/>
          <w:lang w:eastAsia="de-DE"/>
        </w:rPr>
        <w:t xml:space="preserve">, не </w:t>
      </w:r>
      <w:r w:rsidRPr="005F397A">
        <w:rPr>
          <w:rFonts w:ascii="Times New Roman" w:hAnsi="Times New Roman"/>
          <w:color w:val="000000"/>
          <w:sz w:val="20"/>
          <w:szCs w:val="20"/>
          <w:shd w:val="clear" w:color="auto" w:fill="FFFFFF"/>
          <w:lang w:eastAsia="de-DE"/>
        </w:rPr>
        <w:t>пізніше ніж через 15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208B" w:rsidRPr="005F397A" w:rsidRDefault="00F9208B" w:rsidP="00F9208B">
      <w:pPr>
        <w:spacing w:after="0" w:line="240" w:lineRule="auto"/>
        <w:jc w:val="both"/>
        <w:rPr>
          <w:rFonts w:ascii="Times New Roman" w:hAnsi="Times New Roman"/>
          <w:i/>
          <w:sz w:val="20"/>
          <w:szCs w:val="20"/>
          <w:lang w:val="uk-UA"/>
        </w:rPr>
      </w:pPr>
    </w:p>
    <w:p w:rsidR="00F9208B" w:rsidRPr="005F397A" w:rsidRDefault="00F9208B"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16519F" w:rsidRPr="005F397A" w:rsidRDefault="0016519F" w:rsidP="00F9208B">
      <w:pPr>
        <w:spacing w:after="0" w:line="240" w:lineRule="auto"/>
        <w:ind w:left="6237"/>
        <w:jc w:val="right"/>
        <w:rPr>
          <w:rFonts w:ascii="Times New Roman" w:hAnsi="Times New Roman"/>
          <w:b/>
          <w:color w:val="000000"/>
          <w:sz w:val="20"/>
          <w:szCs w:val="20"/>
          <w:lang w:val="uk-UA"/>
        </w:rPr>
      </w:pPr>
    </w:p>
    <w:p w:rsidR="00F9208B" w:rsidRPr="005F397A" w:rsidRDefault="00F9208B" w:rsidP="00F9208B">
      <w:pPr>
        <w:spacing w:after="0" w:line="240" w:lineRule="auto"/>
        <w:jc w:val="center"/>
        <w:rPr>
          <w:rFonts w:ascii="Times New Roman" w:hAnsi="Times New Roman"/>
          <w:i/>
          <w:sz w:val="20"/>
          <w:szCs w:val="20"/>
          <w:lang w:val="uk-UA"/>
        </w:rPr>
      </w:pPr>
      <w:r w:rsidRPr="005F397A">
        <w:rPr>
          <w:rFonts w:ascii="Times New Roman" w:hAnsi="Times New Roman"/>
          <w:i/>
          <w:sz w:val="20"/>
          <w:szCs w:val="20"/>
          <w:lang w:val="uk-UA"/>
        </w:rPr>
        <w:t>Посада, прізвище, ініціали, власноручний підпис уповноваженої особи учасника, завірені печаткою (за наявності).</w:t>
      </w:r>
    </w:p>
    <w:p w:rsidR="0016519F" w:rsidRPr="005F397A" w:rsidRDefault="0016519F" w:rsidP="0016519F">
      <w:pPr>
        <w:rPr>
          <w:sz w:val="20"/>
          <w:szCs w:val="20"/>
        </w:rPr>
      </w:pPr>
    </w:p>
    <w:p w:rsidR="0016519F" w:rsidRPr="005F397A" w:rsidRDefault="0016519F" w:rsidP="0016519F">
      <w:pPr>
        <w:rPr>
          <w:sz w:val="20"/>
          <w:szCs w:val="20"/>
          <w:lang w:val="uk-UA"/>
        </w:rPr>
      </w:pPr>
    </w:p>
    <w:p w:rsidR="0016519F" w:rsidRPr="005F397A" w:rsidRDefault="0016519F" w:rsidP="0016519F">
      <w:pPr>
        <w:rPr>
          <w:sz w:val="20"/>
          <w:szCs w:val="20"/>
        </w:rPr>
      </w:pPr>
    </w:p>
    <w:p w:rsidR="00F543A8" w:rsidRPr="005F397A" w:rsidRDefault="00130A48" w:rsidP="0016519F">
      <w:pPr>
        <w:rPr>
          <w:sz w:val="20"/>
          <w:szCs w:val="20"/>
        </w:rPr>
      </w:pPr>
    </w:p>
    <w:sectPr w:rsidR="00F543A8" w:rsidRPr="005F397A" w:rsidSect="009B03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hyphenationZone w:val="425"/>
  <w:characterSpacingControl w:val="doNotCompress"/>
  <w:compat/>
  <w:rsids>
    <w:rsidRoot w:val="00F9208B"/>
    <w:rsid w:val="00130A48"/>
    <w:rsid w:val="0016519F"/>
    <w:rsid w:val="002B1FBE"/>
    <w:rsid w:val="00317F62"/>
    <w:rsid w:val="003C1035"/>
    <w:rsid w:val="00456A4F"/>
    <w:rsid w:val="0059279D"/>
    <w:rsid w:val="005F397A"/>
    <w:rsid w:val="00772390"/>
    <w:rsid w:val="007931C7"/>
    <w:rsid w:val="00950876"/>
    <w:rsid w:val="009B0321"/>
    <w:rsid w:val="00C12C29"/>
    <w:rsid w:val="00C820D5"/>
    <w:rsid w:val="00E427BB"/>
    <w:rsid w:val="00F920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8B"/>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iPriority w:val="99"/>
    <w:unhideWhenUsed/>
    <w:rsid w:val="00F920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uiPriority w:val="99"/>
    <w:rsid w:val="00F9208B"/>
    <w:rPr>
      <w:rFonts w:ascii="Times New Roman" w:eastAsia="Times New Roman" w:hAnsi="Times New Roman" w:cs="Times New Roman"/>
      <w:sz w:val="24"/>
      <w:szCs w:val="24"/>
      <w:lang w:eastAsia="de-DE"/>
    </w:rPr>
  </w:style>
  <w:style w:type="paragraph" w:customStyle="1" w:styleId="1">
    <w:name w:val="Без интервала1"/>
    <w:uiPriority w:val="1"/>
    <w:qFormat/>
    <w:rsid w:val="00F9208B"/>
    <w:pPr>
      <w:spacing w:after="0" w:line="240" w:lineRule="auto"/>
    </w:pPr>
    <w:rPr>
      <w:rFonts w:ascii="Calibri" w:eastAsia="Times New Roman" w:hAnsi="Calibri" w:cs="Times New Roman"/>
    </w:rPr>
  </w:style>
  <w:style w:type="paragraph" w:styleId="3">
    <w:name w:val="Body Text 3"/>
    <w:basedOn w:val="a"/>
    <w:link w:val="30"/>
    <w:rsid w:val="00F9208B"/>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rsid w:val="00F9208B"/>
    <w:rPr>
      <w:rFonts w:ascii="Times New Roman" w:eastAsia="Times New Roman" w:hAnsi="Times New Roman" w:cs="Times New Roman"/>
      <w:sz w:val="16"/>
      <w:szCs w:val="16"/>
      <w:lang w:val="de-DE"/>
    </w:rPr>
  </w:style>
  <w:style w:type="paragraph" w:styleId="a5">
    <w:name w:val="No Spacing"/>
    <w:uiPriority w:val="1"/>
    <w:qFormat/>
    <w:rsid w:val="003C1035"/>
    <w:pPr>
      <w:spacing w:after="0" w:line="240" w:lineRule="auto"/>
    </w:pPr>
    <w:rPr>
      <w:rFonts w:ascii="Calibri" w:eastAsia="Calibri" w:hAnsi="Calibri" w:cs="Times New Roman"/>
      <w:lang w:val="de-DE"/>
    </w:rPr>
  </w:style>
  <w:style w:type="table" w:styleId="a6">
    <w:name w:val="Table Grid"/>
    <w:basedOn w:val="a1"/>
    <w:uiPriority w:val="59"/>
    <w:rsid w:val="00950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15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32150</Words>
  <Characters>18326</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2024-03-06T09:05:00Z</dcterms:created>
  <dcterms:modified xsi:type="dcterms:W3CDTF">2024-03-06T10:54:00Z</dcterms:modified>
</cp:coreProperties>
</file>