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43" w:rsidRPr="004D3748" w:rsidRDefault="00282B43" w:rsidP="00282B43">
      <w:pPr>
        <w:ind w:left="7380" w:right="228"/>
        <w:jc w:val="right"/>
        <w:rPr>
          <w:b/>
          <w:bCs/>
          <w:i/>
          <w:szCs w:val="24"/>
        </w:rPr>
      </w:pPr>
      <w:r w:rsidRPr="004D3748">
        <w:rPr>
          <w:b/>
          <w:bCs/>
          <w:i/>
          <w:szCs w:val="24"/>
        </w:rPr>
        <w:t>ДОДАТОК №</w:t>
      </w:r>
      <w:r w:rsidR="00D439BB">
        <w:rPr>
          <w:b/>
          <w:bCs/>
          <w:i/>
          <w:szCs w:val="24"/>
        </w:rPr>
        <w:t>2</w:t>
      </w:r>
    </w:p>
    <w:p w:rsidR="00282B43" w:rsidRPr="004D3748" w:rsidRDefault="00282B43" w:rsidP="00282B43">
      <w:pPr>
        <w:pStyle w:val="Default"/>
        <w:ind w:right="228"/>
        <w:jc w:val="right"/>
        <w:rPr>
          <w:b/>
          <w:i/>
          <w:color w:val="00000A"/>
          <w:lang w:val="uk-UA"/>
        </w:rPr>
      </w:pPr>
      <w:r w:rsidRPr="004D3748">
        <w:rPr>
          <w:b/>
          <w:bCs/>
          <w:i/>
        </w:rPr>
        <w:t xml:space="preserve">до </w:t>
      </w:r>
      <w:proofErr w:type="spellStart"/>
      <w:r w:rsidRPr="004D3748">
        <w:rPr>
          <w:b/>
          <w:bCs/>
          <w:i/>
        </w:rPr>
        <w:t>тендерної</w:t>
      </w:r>
      <w:proofErr w:type="spellEnd"/>
      <w:r w:rsidRPr="004D3748">
        <w:rPr>
          <w:b/>
          <w:bCs/>
          <w:i/>
        </w:rPr>
        <w:t xml:space="preserve"> </w:t>
      </w:r>
      <w:proofErr w:type="spellStart"/>
      <w:r w:rsidRPr="004D3748">
        <w:rPr>
          <w:b/>
          <w:bCs/>
          <w:i/>
        </w:rPr>
        <w:t>документації</w:t>
      </w:r>
      <w:proofErr w:type="spellEnd"/>
    </w:p>
    <w:p w:rsidR="00BB55A1" w:rsidRPr="00282B43" w:rsidRDefault="00BB55A1" w:rsidP="00BB55A1">
      <w:pPr>
        <w:shd w:val="clear" w:color="auto" w:fill="FFFFFF"/>
        <w:ind w:left="5220"/>
        <w:jc w:val="right"/>
        <w:textAlignment w:val="baseline"/>
        <w:rPr>
          <w:b/>
          <w:szCs w:val="24"/>
        </w:rPr>
      </w:pPr>
    </w:p>
    <w:p w:rsidR="00587643" w:rsidRPr="00282B43" w:rsidRDefault="00587643" w:rsidP="00EF5D17">
      <w:pPr>
        <w:jc w:val="center"/>
        <w:rPr>
          <w:b/>
          <w:bCs/>
          <w:szCs w:val="24"/>
        </w:rPr>
      </w:pPr>
      <w:r w:rsidRPr="00282B43">
        <w:rPr>
          <w:b/>
          <w:bCs/>
          <w:szCs w:val="24"/>
        </w:rPr>
        <w:t>Технічні вим</w:t>
      </w:r>
      <w:r>
        <w:rPr>
          <w:b/>
          <w:bCs/>
          <w:szCs w:val="24"/>
        </w:rPr>
        <w:t>оги до предмета закупівлі, техні</w:t>
      </w:r>
      <w:r w:rsidRPr="00282B43">
        <w:rPr>
          <w:b/>
          <w:bCs/>
          <w:szCs w:val="24"/>
        </w:rPr>
        <w:t>чна специфікація.</w:t>
      </w:r>
    </w:p>
    <w:p w:rsidR="00282B43" w:rsidRPr="004D3748" w:rsidRDefault="00282B43" w:rsidP="00834426">
      <w:pPr>
        <w:tabs>
          <w:tab w:val="left" w:pos="5828"/>
        </w:tabs>
        <w:jc w:val="both"/>
        <w:rPr>
          <w:szCs w:val="24"/>
        </w:rPr>
      </w:pPr>
      <w:r w:rsidRPr="004D3748">
        <w:rPr>
          <w:szCs w:val="24"/>
        </w:rPr>
        <w:t>(Технічні, якісні та кількісні характеристики предмета закупівлі)</w:t>
      </w:r>
    </w:p>
    <w:p w:rsidR="008A1CA5" w:rsidRDefault="00EF5D17" w:rsidP="00834426">
      <w:pPr>
        <w:tabs>
          <w:tab w:val="left" w:pos="5828"/>
        </w:tabs>
        <w:jc w:val="both"/>
        <w:rPr>
          <w:b/>
          <w:i/>
          <w:szCs w:val="24"/>
        </w:rPr>
      </w:pPr>
      <w:r w:rsidRPr="00EF5D17">
        <w:rPr>
          <w:b/>
          <w:szCs w:val="24"/>
          <w:lang w:eastAsia="en-US"/>
        </w:rPr>
        <w:t>Назва предмета закупівлі:</w:t>
      </w:r>
      <w:r w:rsidRPr="00FD078B">
        <w:rPr>
          <w:sz w:val="23"/>
          <w:szCs w:val="23"/>
        </w:rPr>
        <w:t xml:space="preserve"> </w:t>
      </w:r>
      <w:r w:rsidR="00960386" w:rsidRPr="00EF5D17">
        <w:rPr>
          <w:szCs w:val="24"/>
        </w:rPr>
        <w:t>д</w:t>
      </w:r>
      <w:r w:rsidR="00282B43" w:rsidRPr="00EF5D17">
        <w:rPr>
          <w:szCs w:val="24"/>
        </w:rPr>
        <w:t>еревина дров’яна для непромислового використання ІІ групи (</w:t>
      </w:r>
      <w:r w:rsidR="00992BF5" w:rsidRPr="00EF5D17">
        <w:rPr>
          <w:szCs w:val="24"/>
        </w:rPr>
        <w:t>хвойних порід</w:t>
      </w:r>
      <w:r w:rsidR="00282B43" w:rsidRPr="00EF5D17">
        <w:rPr>
          <w:szCs w:val="24"/>
        </w:rPr>
        <w:t>)</w:t>
      </w:r>
      <w:r w:rsidR="00992BF5" w:rsidRPr="00EF5D17">
        <w:rPr>
          <w:szCs w:val="24"/>
        </w:rPr>
        <w:t xml:space="preserve"> з навантаженням та транспортуванням</w:t>
      </w:r>
      <w:r w:rsidR="00834426" w:rsidRPr="00EF5D17">
        <w:rPr>
          <w:i/>
          <w:szCs w:val="24"/>
        </w:rPr>
        <w:t>.</w:t>
      </w:r>
    </w:p>
    <w:p w:rsidR="00282B43" w:rsidRPr="00EF5D17" w:rsidRDefault="008A1CA5" w:rsidP="008A1CA5">
      <w:pPr>
        <w:tabs>
          <w:tab w:val="left" w:pos="5828"/>
        </w:tabs>
        <w:jc w:val="both"/>
        <w:rPr>
          <w:bCs/>
          <w:szCs w:val="24"/>
        </w:rPr>
      </w:pPr>
      <w:r w:rsidRPr="00232127">
        <w:rPr>
          <w:b/>
          <w:szCs w:val="24"/>
          <w:lang w:eastAsia="en-US"/>
        </w:rPr>
        <w:t xml:space="preserve">Код за Єдиним закупівельним словником </w:t>
      </w:r>
      <w:r w:rsidR="00282B43" w:rsidRPr="004D3748">
        <w:rPr>
          <w:b/>
          <w:i/>
          <w:szCs w:val="24"/>
        </w:rPr>
        <w:t>ДК 021:2015</w:t>
      </w:r>
      <w:r w:rsidR="00EF5D17">
        <w:rPr>
          <w:b/>
          <w:i/>
          <w:szCs w:val="24"/>
        </w:rPr>
        <w:t>:</w:t>
      </w:r>
      <w:r w:rsidR="00282B43" w:rsidRPr="004D3748">
        <w:rPr>
          <w:b/>
          <w:i/>
          <w:szCs w:val="24"/>
        </w:rPr>
        <w:t xml:space="preserve"> </w:t>
      </w:r>
      <w:r w:rsidR="00282B43" w:rsidRPr="00EF5D17">
        <w:rPr>
          <w:b/>
          <w:szCs w:val="24"/>
        </w:rPr>
        <w:t>«</w:t>
      </w:r>
      <w:r w:rsidR="00282B43" w:rsidRPr="00EF5D17">
        <w:rPr>
          <w:szCs w:val="24"/>
        </w:rPr>
        <w:t xml:space="preserve">03410000-7 Деревина» </w:t>
      </w:r>
      <w:r w:rsidR="00D1457E" w:rsidRPr="00EF5D17">
        <w:rPr>
          <w:szCs w:val="24"/>
        </w:rPr>
        <w:t>(</w:t>
      </w:r>
      <w:r w:rsidR="00282B43" w:rsidRPr="00EF5D17">
        <w:rPr>
          <w:szCs w:val="24"/>
        </w:rPr>
        <w:t>ДК 021:2015: 03413000-8 Паливна деревина)</w:t>
      </w:r>
    </w:p>
    <w:p w:rsidR="00BB55A1" w:rsidRDefault="00BB55A1" w:rsidP="00BB55A1">
      <w:pPr>
        <w:shd w:val="clear" w:color="auto" w:fill="FFFFFF"/>
        <w:ind w:left="5220"/>
        <w:jc w:val="right"/>
        <w:textAlignment w:val="baseline"/>
        <w:rPr>
          <w:b/>
          <w:szCs w:val="24"/>
        </w:rPr>
      </w:pPr>
    </w:p>
    <w:p w:rsidR="00BB55A1" w:rsidRPr="00E82E9B" w:rsidRDefault="00BB55A1" w:rsidP="00BB55A1">
      <w:pPr>
        <w:jc w:val="both"/>
        <w:rPr>
          <w:b/>
          <w:i/>
          <w:szCs w:val="24"/>
        </w:rPr>
      </w:pPr>
      <w:r w:rsidRPr="00E82E9B">
        <w:rPr>
          <w:b/>
          <w:i/>
          <w:szCs w:val="24"/>
        </w:rPr>
        <w:t>І. Опис технічних, кількісних та якісних характеристик товар</w:t>
      </w:r>
      <w:r w:rsidR="00587643" w:rsidRPr="00E82E9B">
        <w:rPr>
          <w:b/>
          <w:i/>
          <w:szCs w:val="24"/>
        </w:rPr>
        <w:t>у</w:t>
      </w:r>
      <w:r w:rsidRPr="00E82E9B">
        <w:rPr>
          <w:b/>
          <w:i/>
          <w:szCs w:val="24"/>
        </w:rPr>
        <w:t xml:space="preserve">, що </w:t>
      </w:r>
      <w:r w:rsidR="00587643" w:rsidRPr="00E82E9B">
        <w:rPr>
          <w:b/>
          <w:i/>
          <w:szCs w:val="24"/>
        </w:rPr>
        <w:t>закуповується</w:t>
      </w:r>
    </w:p>
    <w:p w:rsidR="00587643" w:rsidRPr="00282B43" w:rsidRDefault="00587643" w:rsidP="00BB55A1">
      <w:pPr>
        <w:jc w:val="both"/>
        <w:rPr>
          <w:i/>
          <w:szCs w:val="24"/>
        </w:rPr>
      </w:pP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7415"/>
        <w:gridCol w:w="1562"/>
      </w:tblGrid>
      <w:tr w:rsidR="00BB55A1" w:rsidRPr="00282B43" w:rsidTr="00111737">
        <w:trPr>
          <w:trHeight w:val="700"/>
          <w:jc w:val="center"/>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BB55A1">
            <w:pPr>
              <w:spacing w:line="276" w:lineRule="auto"/>
              <w:jc w:val="center"/>
              <w:rPr>
                <w:b/>
                <w:szCs w:val="24"/>
              </w:rPr>
            </w:pPr>
            <w:r w:rsidRPr="00282B43">
              <w:rPr>
                <w:b/>
                <w:szCs w:val="24"/>
              </w:rPr>
              <w:t>№</w:t>
            </w:r>
          </w:p>
        </w:tc>
        <w:tc>
          <w:tcPr>
            <w:tcW w:w="7415"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BB55A1">
            <w:pPr>
              <w:spacing w:line="276" w:lineRule="auto"/>
              <w:jc w:val="center"/>
              <w:rPr>
                <w:b/>
                <w:szCs w:val="24"/>
              </w:rPr>
            </w:pPr>
            <w:r w:rsidRPr="00282B43">
              <w:rPr>
                <w:b/>
                <w:szCs w:val="24"/>
              </w:rPr>
              <w:t>Описова назва товару</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BB55A1">
            <w:pPr>
              <w:spacing w:line="276" w:lineRule="auto"/>
              <w:jc w:val="center"/>
              <w:rPr>
                <w:b/>
                <w:szCs w:val="24"/>
              </w:rPr>
            </w:pPr>
            <w:r w:rsidRPr="00282B43">
              <w:rPr>
                <w:b/>
                <w:szCs w:val="24"/>
              </w:rPr>
              <w:t>Кількість товару, м</w:t>
            </w:r>
            <w:r w:rsidRPr="00282B43">
              <w:rPr>
                <w:b/>
                <w:szCs w:val="24"/>
                <w:vertAlign w:val="superscript"/>
              </w:rPr>
              <w:t>3</w:t>
            </w:r>
          </w:p>
        </w:tc>
      </w:tr>
      <w:tr w:rsidR="00BB55A1" w:rsidRPr="00282B43" w:rsidTr="00111737">
        <w:trPr>
          <w:trHeight w:val="375"/>
          <w:jc w:val="center"/>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BB55A1">
            <w:pPr>
              <w:spacing w:line="276" w:lineRule="auto"/>
              <w:jc w:val="both"/>
              <w:rPr>
                <w:szCs w:val="24"/>
              </w:rPr>
            </w:pPr>
            <w:r w:rsidRPr="00282B43">
              <w:rPr>
                <w:szCs w:val="24"/>
              </w:rPr>
              <w:t>1</w:t>
            </w:r>
          </w:p>
        </w:tc>
        <w:tc>
          <w:tcPr>
            <w:tcW w:w="7415"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587643">
            <w:pPr>
              <w:spacing w:line="276" w:lineRule="auto"/>
              <w:rPr>
                <w:szCs w:val="24"/>
              </w:rPr>
            </w:pPr>
            <w:r w:rsidRPr="004D3748">
              <w:rPr>
                <w:b/>
                <w:szCs w:val="24"/>
              </w:rPr>
              <w:t>Деревина дров’яна для непромислов</w:t>
            </w:r>
            <w:r w:rsidR="00992BF5">
              <w:rPr>
                <w:b/>
                <w:szCs w:val="24"/>
              </w:rPr>
              <w:t>ого використання ІІ групи (хвойних порід</w:t>
            </w:r>
            <w:r w:rsidRPr="004D3748">
              <w:rPr>
                <w:b/>
                <w:szCs w:val="24"/>
              </w:rPr>
              <w:t>)</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BB55A1" w:rsidRPr="00282B43" w:rsidRDefault="00CF5C7D">
            <w:pPr>
              <w:spacing w:line="276" w:lineRule="auto"/>
              <w:jc w:val="center"/>
              <w:rPr>
                <w:b/>
                <w:szCs w:val="24"/>
              </w:rPr>
            </w:pPr>
            <w:r>
              <w:rPr>
                <w:b/>
                <w:szCs w:val="24"/>
              </w:rPr>
              <w:t>187,05</w:t>
            </w:r>
          </w:p>
        </w:tc>
      </w:tr>
    </w:tbl>
    <w:p w:rsidR="00BB55A1" w:rsidRPr="00282B43" w:rsidRDefault="00BB55A1" w:rsidP="00BB55A1">
      <w:pPr>
        <w:jc w:val="both"/>
        <w:rPr>
          <w:b/>
          <w:i/>
          <w:szCs w:val="24"/>
        </w:rPr>
      </w:pPr>
    </w:p>
    <w:p w:rsidR="00BB55A1" w:rsidRPr="00E82E9B" w:rsidRDefault="00BB55A1" w:rsidP="00BB55A1">
      <w:pPr>
        <w:jc w:val="both"/>
        <w:rPr>
          <w:b/>
          <w:i/>
          <w:szCs w:val="24"/>
        </w:rPr>
      </w:pPr>
      <w:r w:rsidRPr="00E82E9B">
        <w:rPr>
          <w:b/>
          <w:i/>
          <w:szCs w:val="24"/>
        </w:rPr>
        <w:t>ІІ. Опис функціональних характеристик товар</w:t>
      </w:r>
      <w:r w:rsidR="00FA5A58" w:rsidRPr="00E82E9B">
        <w:rPr>
          <w:b/>
          <w:i/>
          <w:szCs w:val="24"/>
        </w:rPr>
        <w:t>у, які закуповує</w:t>
      </w:r>
      <w:r w:rsidRPr="00E82E9B">
        <w:rPr>
          <w:b/>
          <w:i/>
          <w:szCs w:val="24"/>
        </w:rPr>
        <w:t>ться, а також вимоги до умов поставки</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536"/>
        <w:gridCol w:w="6957"/>
      </w:tblGrid>
      <w:tr w:rsidR="00BB55A1" w:rsidRPr="00282B43" w:rsidTr="004513FF">
        <w:trPr>
          <w:jc w:val="center"/>
        </w:trPr>
        <w:tc>
          <w:tcPr>
            <w:tcW w:w="542"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jc w:val="center"/>
              <w:rPr>
                <w:b/>
                <w:szCs w:val="24"/>
              </w:rPr>
            </w:pPr>
            <w:r w:rsidRPr="00282B43">
              <w:rPr>
                <w:b/>
                <w:szCs w:val="24"/>
              </w:rPr>
              <w:t>№</w:t>
            </w:r>
          </w:p>
        </w:tc>
        <w:tc>
          <w:tcPr>
            <w:tcW w:w="2536"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jc w:val="center"/>
              <w:rPr>
                <w:b/>
                <w:szCs w:val="24"/>
              </w:rPr>
            </w:pPr>
            <w:r w:rsidRPr="00282B43">
              <w:rPr>
                <w:b/>
                <w:szCs w:val="24"/>
              </w:rPr>
              <w:t>Перелік вимог</w:t>
            </w:r>
          </w:p>
        </w:tc>
        <w:tc>
          <w:tcPr>
            <w:tcW w:w="6957"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ind w:firstLine="3"/>
              <w:jc w:val="center"/>
              <w:rPr>
                <w:b/>
                <w:szCs w:val="24"/>
              </w:rPr>
            </w:pPr>
            <w:r w:rsidRPr="00282B43">
              <w:rPr>
                <w:b/>
                <w:szCs w:val="24"/>
              </w:rPr>
              <w:t>Зміст вимоги, що встановлена замовником</w:t>
            </w:r>
          </w:p>
        </w:tc>
      </w:tr>
      <w:tr w:rsidR="00BB55A1" w:rsidRPr="00282B43" w:rsidTr="004513FF">
        <w:trPr>
          <w:jc w:val="center"/>
        </w:trPr>
        <w:tc>
          <w:tcPr>
            <w:tcW w:w="542"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jc w:val="both"/>
              <w:rPr>
                <w:szCs w:val="24"/>
              </w:rPr>
            </w:pPr>
            <w:r w:rsidRPr="00282B43">
              <w:rPr>
                <w:szCs w:val="24"/>
              </w:rPr>
              <w:t>1</w:t>
            </w:r>
          </w:p>
        </w:tc>
        <w:tc>
          <w:tcPr>
            <w:tcW w:w="2536"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rPr>
                <w:b/>
                <w:i/>
                <w:szCs w:val="24"/>
              </w:rPr>
            </w:pPr>
            <w:r w:rsidRPr="00282B43">
              <w:rPr>
                <w:b/>
                <w:i/>
                <w:szCs w:val="24"/>
              </w:rPr>
              <w:t>Вимоги до документів, що супроводжують товар</w:t>
            </w:r>
          </w:p>
        </w:tc>
        <w:tc>
          <w:tcPr>
            <w:tcW w:w="6957" w:type="dxa"/>
            <w:tcBorders>
              <w:top w:val="single" w:sz="4" w:space="0" w:color="000000"/>
              <w:left w:val="single" w:sz="4" w:space="0" w:color="000000"/>
              <w:bottom w:val="single" w:sz="4" w:space="0" w:color="000000"/>
              <w:right w:val="single" w:sz="4" w:space="0" w:color="000000"/>
            </w:tcBorders>
            <w:hideMark/>
          </w:tcPr>
          <w:p w:rsidR="00CF3D32" w:rsidRDefault="00A964F5" w:rsidP="00A964F5">
            <w:pPr>
              <w:spacing w:line="276" w:lineRule="auto"/>
              <w:ind w:firstLine="3"/>
              <w:jc w:val="both"/>
              <w:rPr>
                <w:szCs w:val="24"/>
                <w:shd w:val="clear" w:color="auto" w:fill="FFFFFF"/>
              </w:rPr>
            </w:pPr>
            <w:r w:rsidRPr="00282B43">
              <w:rPr>
                <w:szCs w:val="24"/>
                <w:shd w:val="clear" w:color="auto" w:fill="FFFFFF"/>
              </w:rPr>
              <w:t>Під час постачання товару постачальник надає</w:t>
            </w:r>
            <w:r w:rsidR="00CF3D32">
              <w:rPr>
                <w:szCs w:val="24"/>
                <w:shd w:val="clear" w:color="auto" w:fill="FFFFFF"/>
              </w:rPr>
              <w:t>:</w:t>
            </w:r>
          </w:p>
          <w:p w:rsidR="00A964F5" w:rsidRPr="00282B43" w:rsidRDefault="00A964F5" w:rsidP="00A964F5">
            <w:pPr>
              <w:spacing w:line="276" w:lineRule="auto"/>
              <w:ind w:firstLine="3"/>
              <w:jc w:val="both"/>
              <w:rPr>
                <w:szCs w:val="24"/>
                <w:shd w:val="clear" w:color="auto" w:fill="FFFFFF"/>
              </w:rPr>
            </w:pPr>
            <w:r w:rsidRPr="00282B43">
              <w:rPr>
                <w:szCs w:val="24"/>
                <w:shd w:val="clear" w:color="auto" w:fill="FFFFFF"/>
              </w:rPr>
              <w:t xml:space="preserve"> видаткову накладну із зазначенням кількості товару, ціни за одиницю та загальну вартість партії поставленого товару.</w:t>
            </w:r>
          </w:p>
          <w:p w:rsidR="00C67496" w:rsidRPr="00CF3D32" w:rsidRDefault="00CF3D32" w:rsidP="00CF3D32">
            <w:pPr>
              <w:tabs>
                <w:tab w:val="left" w:pos="0"/>
                <w:tab w:val="left" w:pos="284"/>
              </w:tabs>
              <w:jc w:val="both"/>
              <w:rPr>
                <w:szCs w:val="24"/>
              </w:rPr>
            </w:pPr>
            <w:r w:rsidRPr="00CF3D32">
              <w:rPr>
                <w:szCs w:val="24"/>
                <w:shd w:val="clear" w:color="auto" w:fill="FFFFFF"/>
              </w:rPr>
              <w:t xml:space="preserve">сертифікат та/або протокол радіологічного дослідження (випробування) деревини, датований не раніше 2023 року та чинним на момент подання пропозиції. </w:t>
            </w:r>
          </w:p>
        </w:tc>
      </w:tr>
      <w:tr w:rsidR="00BB55A1" w:rsidRPr="00282B43" w:rsidTr="004513FF">
        <w:trPr>
          <w:jc w:val="center"/>
        </w:trPr>
        <w:tc>
          <w:tcPr>
            <w:tcW w:w="542"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jc w:val="both"/>
              <w:rPr>
                <w:szCs w:val="24"/>
              </w:rPr>
            </w:pPr>
            <w:r w:rsidRPr="00282B43">
              <w:rPr>
                <w:szCs w:val="24"/>
              </w:rPr>
              <w:t>2</w:t>
            </w:r>
          </w:p>
        </w:tc>
        <w:tc>
          <w:tcPr>
            <w:tcW w:w="2536"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rPr>
                <w:b/>
                <w:i/>
                <w:szCs w:val="24"/>
              </w:rPr>
            </w:pPr>
            <w:r w:rsidRPr="00282B43">
              <w:rPr>
                <w:b/>
                <w:i/>
                <w:szCs w:val="24"/>
              </w:rPr>
              <w:t>Вимоги до зовнішнього вигляду та якості товару</w:t>
            </w:r>
          </w:p>
        </w:tc>
        <w:tc>
          <w:tcPr>
            <w:tcW w:w="6957" w:type="dxa"/>
            <w:tcBorders>
              <w:top w:val="single" w:sz="4" w:space="0" w:color="000000"/>
              <w:left w:val="single" w:sz="4" w:space="0" w:color="000000"/>
              <w:bottom w:val="single" w:sz="4" w:space="0" w:color="000000"/>
              <w:right w:val="single" w:sz="4" w:space="0" w:color="000000"/>
            </w:tcBorders>
          </w:tcPr>
          <w:p w:rsidR="00BB55A1" w:rsidRDefault="00BB55A1">
            <w:pPr>
              <w:spacing w:line="276" w:lineRule="auto"/>
              <w:ind w:firstLine="3"/>
              <w:jc w:val="both"/>
              <w:rPr>
                <w:szCs w:val="24"/>
              </w:rPr>
            </w:pPr>
            <w:r w:rsidRPr="00282B43">
              <w:rPr>
                <w:color w:val="auto"/>
                <w:szCs w:val="24"/>
              </w:rPr>
              <w:t xml:space="preserve">Товар має бути розпиляний до </w:t>
            </w:r>
            <w:r w:rsidR="002E0D51">
              <w:rPr>
                <w:color w:val="auto"/>
                <w:szCs w:val="24"/>
              </w:rPr>
              <w:t>2</w:t>
            </w:r>
            <w:r w:rsidRPr="00282B43">
              <w:rPr>
                <w:color w:val="auto"/>
                <w:szCs w:val="24"/>
              </w:rPr>
              <w:t xml:space="preserve"> метрів</w:t>
            </w:r>
            <w:r w:rsidRPr="00282B43">
              <w:rPr>
                <w:szCs w:val="24"/>
              </w:rPr>
              <w:t>.</w:t>
            </w:r>
          </w:p>
          <w:p w:rsidR="00D1517B" w:rsidRDefault="00D1517B">
            <w:pPr>
              <w:spacing w:line="276" w:lineRule="auto"/>
              <w:ind w:firstLine="3"/>
              <w:jc w:val="both"/>
            </w:pPr>
            <w:r>
              <w:rPr>
                <w:szCs w:val="24"/>
              </w:rPr>
              <w:t xml:space="preserve">Граничні </w:t>
            </w:r>
            <w:r>
              <w:t>відхилення встановлюють у межах ±0,05 м.</w:t>
            </w:r>
          </w:p>
          <w:p w:rsidR="00BB55A1" w:rsidRPr="00282B43" w:rsidRDefault="00A618AE">
            <w:pPr>
              <w:spacing w:line="276" w:lineRule="auto"/>
              <w:ind w:firstLine="3"/>
              <w:jc w:val="both"/>
              <w:rPr>
                <w:szCs w:val="24"/>
              </w:rPr>
            </w:pPr>
            <w:r>
              <w:rPr>
                <w:szCs w:val="24"/>
              </w:rPr>
              <w:t>Вологістю не перевищувати 3</w:t>
            </w:r>
            <w:r w:rsidR="00BB55A1" w:rsidRPr="00FC6CE1">
              <w:rPr>
                <w:szCs w:val="24"/>
              </w:rPr>
              <w:t>0% .</w:t>
            </w:r>
          </w:p>
          <w:p w:rsidR="00BB55A1" w:rsidRPr="00282B43" w:rsidRDefault="00BB55A1">
            <w:pPr>
              <w:spacing w:line="276" w:lineRule="auto"/>
              <w:ind w:firstLine="3"/>
              <w:jc w:val="both"/>
              <w:rPr>
                <w:szCs w:val="24"/>
              </w:rPr>
            </w:pPr>
            <w:r w:rsidRPr="00282B43">
              <w:rPr>
                <w:szCs w:val="24"/>
              </w:rPr>
              <w:t>Діаметр дров не менше 1</w:t>
            </w:r>
            <w:r w:rsidR="00D2342D">
              <w:rPr>
                <w:szCs w:val="24"/>
              </w:rPr>
              <w:t>8</w:t>
            </w:r>
            <w:r w:rsidRPr="00282B43">
              <w:rPr>
                <w:szCs w:val="24"/>
              </w:rPr>
              <w:t xml:space="preserve"> см.</w:t>
            </w:r>
          </w:p>
          <w:p w:rsidR="00BB55A1" w:rsidRPr="00282B43" w:rsidRDefault="00BB55A1">
            <w:pPr>
              <w:spacing w:line="276" w:lineRule="auto"/>
              <w:ind w:firstLine="3"/>
              <w:jc w:val="both"/>
              <w:rPr>
                <w:szCs w:val="24"/>
              </w:rPr>
            </w:pPr>
            <w:r w:rsidRPr="00282B43">
              <w:rPr>
                <w:szCs w:val="24"/>
              </w:rPr>
              <w:t xml:space="preserve">В дровах неприпустима наявність  трухлявості та гнилі. </w:t>
            </w:r>
          </w:p>
          <w:p w:rsidR="00BB55A1" w:rsidRDefault="00BB55A1" w:rsidP="00A22B16">
            <w:pPr>
              <w:spacing w:line="276" w:lineRule="auto"/>
              <w:ind w:firstLine="3"/>
              <w:jc w:val="both"/>
              <w:rPr>
                <w:szCs w:val="24"/>
              </w:rPr>
            </w:pPr>
            <w:r w:rsidRPr="00282B43">
              <w:rPr>
                <w:szCs w:val="24"/>
              </w:rPr>
              <w:t xml:space="preserve"> Дрова повинні бути очищені від сучків. Висота сучків, що залишаються, не повинна перевищувати 3</w:t>
            </w:r>
            <w:r w:rsidR="00A22B16">
              <w:rPr>
                <w:szCs w:val="24"/>
              </w:rPr>
              <w:t>с</w:t>
            </w:r>
            <w:r w:rsidRPr="00282B43">
              <w:rPr>
                <w:szCs w:val="24"/>
              </w:rPr>
              <w:t>м.</w:t>
            </w:r>
          </w:p>
          <w:p w:rsidR="00A22B16" w:rsidRDefault="00AA6F53" w:rsidP="00EF5D17">
            <w:pPr>
              <w:spacing w:line="276" w:lineRule="auto"/>
              <w:ind w:firstLine="3"/>
              <w:jc w:val="both"/>
              <w:rPr>
                <w:rFonts w:eastAsia="Calibri"/>
                <w:szCs w:val="24"/>
              </w:rPr>
            </w:pPr>
            <w:r w:rsidRPr="00B8751A">
              <w:rPr>
                <w:rFonts w:eastAsia="Calibri"/>
                <w:sz w:val="22"/>
                <w:lang w:eastAsia="en-US"/>
              </w:rPr>
              <w:t>Дрова можуть</w:t>
            </w:r>
            <w:r w:rsidR="00EF5D17">
              <w:rPr>
                <w:rFonts w:eastAsia="Calibri"/>
                <w:sz w:val="22"/>
                <w:lang w:eastAsia="en-US"/>
              </w:rPr>
              <w:t xml:space="preserve"> бути як в корі, так і без кори. К</w:t>
            </w:r>
            <w:r w:rsidR="0000044A" w:rsidRPr="008952ED">
              <w:rPr>
                <w:rFonts w:eastAsia="Calibri"/>
                <w:szCs w:val="24"/>
              </w:rPr>
              <w:t>ривизна, тріщини, хімічні забарвлення, механічні пошкодження деревини дров’яної не лімітується</w:t>
            </w:r>
            <w:r w:rsidR="0000044A">
              <w:rPr>
                <w:rFonts w:eastAsia="Calibri"/>
                <w:szCs w:val="24"/>
              </w:rPr>
              <w:t>.</w:t>
            </w:r>
          </w:p>
          <w:p w:rsidR="003A6F73" w:rsidRPr="00282B43" w:rsidRDefault="003A6F73" w:rsidP="00EF5D17">
            <w:pPr>
              <w:spacing w:line="276" w:lineRule="auto"/>
              <w:ind w:firstLine="3"/>
              <w:jc w:val="both"/>
              <w:rPr>
                <w:szCs w:val="24"/>
              </w:rPr>
            </w:pPr>
            <w:r w:rsidRPr="00A279E1">
              <w:rPr>
                <w:szCs w:val="24"/>
              </w:rPr>
              <w:t>Технічні вимоги, приймання та облік – відповідно до ТУУ 16.1-00994207-005:2018</w:t>
            </w:r>
            <w:r>
              <w:rPr>
                <w:szCs w:val="24"/>
              </w:rPr>
              <w:t>.</w:t>
            </w:r>
          </w:p>
        </w:tc>
      </w:tr>
      <w:tr w:rsidR="00BB55A1" w:rsidRPr="00282B43" w:rsidTr="004513FF">
        <w:trPr>
          <w:jc w:val="center"/>
        </w:trPr>
        <w:tc>
          <w:tcPr>
            <w:tcW w:w="542"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jc w:val="both"/>
              <w:rPr>
                <w:szCs w:val="24"/>
              </w:rPr>
            </w:pPr>
            <w:r w:rsidRPr="00282B43">
              <w:rPr>
                <w:szCs w:val="24"/>
              </w:rPr>
              <w:t>3</w:t>
            </w:r>
          </w:p>
        </w:tc>
        <w:tc>
          <w:tcPr>
            <w:tcW w:w="2536" w:type="dxa"/>
            <w:tcBorders>
              <w:top w:val="single" w:sz="4" w:space="0" w:color="000000"/>
              <w:left w:val="single" w:sz="4" w:space="0" w:color="000000"/>
              <w:bottom w:val="single" w:sz="4" w:space="0" w:color="000000"/>
              <w:right w:val="single" w:sz="4" w:space="0" w:color="000000"/>
            </w:tcBorders>
            <w:hideMark/>
          </w:tcPr>
          <w:p w:rsidR="00BB55A1" w:rsidRPr="00282B43" w:rsidRDefault="00BB55A1">
            <w:pPr>
              <w:spacing w:line="276" w:lineRule="auto"/>
              <w:rPr>
                <w:b/>
                <w:i/>
                <w:szCs w:val="24"/>
              </w:rPr>
            </w:pPr>
            <w:r w:rsidRPr="00282B43">
              <w:rPr>
                <w:b/>
                <w:i/>
                <w:szCs w:val="24"/>
              </w:rPr>
              <w:t>Вимоги до постачання товару</w:t>
            </w:r>
          </w:p>
        </w:tc>
        <w:tc>
          <w:tcPr>
            <w:tcW w:w="6957" w:type="dxa"/>
            <w:tcBorders>
              <w:top w:val="single" w:sz="4" w:space="0" w:color="000000"/>
              <w:left w:val="single" w:sz="4" w:space="0" w:color="000000"/>
              <w:bottom w:val="single" w:sz="4" w:space="0" w:color="000000"/>
              <w:right w:val="single" w:sz="4" w:space="0" w:color="000000"/>
            </w:tcBorders>
          </w:tcPr>
          <w:p w:rsidR="00806844" w:rsidRDefault="00806844">
            <w:pPr>
              <w:spacing w:line="276" w:lineRule="auto"/>
              <w:ind w:firstLine="3"/>
              <w:jc w:val="both"/>
              <w:rPr>
                <w:szCs w:val="24"/>
              </w:rPr>
            </w:pPr>
            <w:r w:rsidRPr="004D3748">
              <w:rPr>
                <w:szCs w:val="24"/>
              </w:rPr>
              <w:t xml:space="preserve">Вимогою Замовника являється постачання Товару Учасником – переможцем до місця його зберігання </w:t>
            </w:r>
            <w:r w:rsidRPr="004D3748">
              <w:rPr>
                <w:rFonts w:eastAsia="Arial Unicode MS"/>
                <w:kern w:val="2"/>
                <w:szCs w:val="24"/>
              </w:rPr>
              <w:t xml:space="preserve">в </w:t>
            </w:r>
            <w:r w:rsidRPr="004D3748">
              <w:rPr>
                <w:szCs w:val="24"/>
              </w:rPr>
              <w:t xml:space="preserve"> </w:t>
            </w:r>
            <w:r>
              <w:rPr>
                <w:szCs w:val="24"/>
              </w:rPr>
              <w:t xml:space="preserve">структурних підрозділах </w:t>
            </w:r>
            <w:r w:rsidRPr="004D3748">
              <w:rPr>
                <w:rFonts w:eastAsia="Arial Unicode MS"/>
                <w:kern w:val="2"/>
                <w:szCs w:val="24"/>
              </w:rPr>
              <w:t>Замовника.</w:t>
            </w:r>
          </w:p>
          <w:p w:rsidR="00BB55A1" w:rsidRPr="00282B43" w:rsidRDefault="00BB55A1">
            <w:pPr>
              <w:spacing w:line="276" w:lineRule="auto"/>
              <w:ind w:firstLine="3"/>
              <w:jc w:val="both"/>
              <w:rPr>
                <w:szCs w:val="24"/>
              </w:rPr>
            </w:pPr>
            <w:r w:rsidRPr="00282B43">
              <w:rPr>
                <w:szCs w:val="24"/>
              </w:rPr>
              <w:t>Поставка товару повинна здійснюватися партіями (за узгодженим графіком)  відповідно до поданих заявок замовника протягом строку постачання, встановленого цією тендерною документацією. Замовник  подає учаснику заявку для постачання наступної партії товару у зручній для учасника формі (письмо через електронну пошту).   Заявка включає інформацію про обсяг поставки партії товару.</w:t>
            </w:r>
          </w:p>
          <w:p w:rsidR="00FB7F15" w:rsidRDefault="00BB55A1" w:rsidP="00FB7F15">
            <w:pPr>
              <w:shd w:val="clear" w:color="auto" w:fill="FFFFFF"/>
              <w:jc w:val="both"/>
              <w:rPr>
                <w:rFonts w:eastAsia="Calibri"/>
                <w:szCs w:val="24"/>
                <w:lang w:eastAsia="zh-CN"/>
              </w:rPr>
            </w:pPr>
            <w:r w:rsidRPr="00282B43">
              <w:rPr>
                <w:szCs w:val="24"/>
              </w:rPr>
              <w:t xml:space="preserve">Навантаження, транспортування, розвантаження товару та доставка товару здійснюється водієм або водієм-експедитором </w:t>
            </w:r>
            <w:r w:rsidRPr="00282B43">
              <w:rPr>
                <w:szCs w:val="24"/>
              </w:rPr>
              <w:lastRenderedPageBreak/>
              <w:t xml:space="preserve">учасника, який привіз партію товару. </w:t>
            </w:r>
            <w:r w:rsidR="00FB7F15" w:rsidRPr="008952ED">
              <w:rPr>
                <w:rFonts w:eastAsia="Calibri"/>
                <w:szCs w:val="24"/>
                <w:lang w:eastAsia="zh-CN"/>
              </w:rPr>
              <w:t>Всі витрати, пов’язані з доставкою товару, бере на себе Постачальник.</w:t>
            </w:r>
          </w:p>
          <w:p w:rsidR="00BB55A1" w:rsidRDefault="00BB55A1" w:rsidP="00FA5A58">
            <w:pPr>
              <w:spacing w:line="276" w:lineRule="auto"/>
              <w:ind w:firstLine="3"/>
              <w:jc w:val="both"/>
              <w:rPr>
                <w:szCs w:val="24"/>
              </w:rPr>
            </w:pPr>
            <w:r w:rsidRPr="00282B43">
              <w:rPr>
                <w:szCs w:val="24"/>
              </w:rPr>
              <w:t>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 Замовник повертає підписану зі своєї сторони накладну не пізніше, ніж на наступний робочий день після поставки партії товару</w:t>
            </w:r>
            <w:r w:rsidR="00FA5A58">
              <w:rPr>
                <w:szCs w:val="24"/>
              </w:rPr>
              <w:t>.</w:t>
            </w:r>
          </w:p>
          <w:p w:rsidR="00140D1F" w:rsidRPr="00282B43" w:rsidRDefault="00140D1F" w:rsidP="004513FF">
            <w:pPr>
              <w:widowControl w:val="0"/>
              <w:jc w:val="both"/>
              <w:rPr>
                <w:szCs w:val="24"/>
              </w:rPr>
            </w:pPr>
            <w:r w:rsidRPr="004D3748">
              <w:rPr>
                <w:rFonts w:eastAsia="Arial Unicode MS"/>
                <w:kern w:val="2"/>
                <w:szCs w:val="24"/>
              </w:rPr>
              <w:t xml:space="preserve">Прийом кожної окремої партії товару буде проводитися за участю уповноважених представників Замовника. </w:t>
            </w:r>
          </w:p>
        </w:tc>
      </w:tr>
    </w:tbl>
    <w:p w:rsidR="00BB55A1" w:rsidRPr="00282B43" w:rsidRDefault="00BB55A1" w:rsidP="00BB55A1">
      <w:pPr>
        <w:jc w:val="both"/>
        <w:rPr>
          <w:i/>
          <w:szCs w:val="24"/>
        </w:rPr>
      </w:pPr>
    </w:p>
    <w:p w:rsidR="00FC6CE1" w:rsidRDefault="00FC6CE1" w:rsidP="004513FF">
      <w:pPr>
        <w:jc w:val="center"/>
        <w:rPr>
          <w:b/>
          <w:i/>
          <w:szCs w:val="24"/>
        </w:rPr>
      </w:pPr>
    </w:p>
    <w:p w:rsidR="00BB55A1" w:rsidRDefault="00BB55A1" w:rsidP="004513FF">
      <w:pPr>
        <w:jc w:val="center"/>
        <w:rPr>
          <w:b/>
          <w:i/>
          <w:szCs w:val="24"/>
        </w:rPr>
      </w:pPr>
      <w:r w:rsidRPr="00282B43">
        <w:rPr>
          <w:b/>
          <w:i/>
          <w:szCs w:val="24"/>
        </w:rPr>
        <w:t>ІІІ. Місце постачання товарів:</w:t>
      </w:r>
    </w:p>
    <w:tbl>
      <w:tblPr>
        <w:tblStyle w:val="ae"/>
        <w:tblW w:w="9889" w:type="dxa"/>
        <w:tblLayout w:type="fixed"/>
        <w:tblLook w:val="04A0" w:firstRow="1" w:lastRow="0" w:firstColumn="1" w:lastColumn="0" w:noHBand="0" w:noVBand="1"/>
      </w:tblPr>
      <w:tblGrid>
        <w:gridCol w:w="435"/>
        <w:gridCol w:w="4209"/>
        <w:gridCol w:w="4253"/>
        <w:gridCol w:w="992"/>
      </w:tblGrid>
      <w:tr w:rsidR="001C0B49" w:rsidRPr="00630D2B" w:rsidTr="004F096C">
        <w:trPr>
          <w:trHeight w:val="195"/>
        </w:trPr>
        <w:tc>
          <w:tcPr>
            <w:tcW w:w="4644" w:type="dxa"/>
            <w:gridSpan w:val="2"/>
            <w:tcBorders>
              <w:top w:val="single" w:sz="4" w:space="0" w:color="auto"/>
              <w:left w:val="single" w:sz="4" w:space="0" w:color="auto"/>
              <w:bottom w:val="single" w:sz="4" w:space="0" w:color="auto"/>
              <w:right w:val="single" w:sz="4" w:space="0" w:color="000000" w:themeColor="text1"/>
            </w:tcBorders>
            <w:hideMark/>
          </w:tcPr>
          <w:p w:rsidR="001C0B49" w:rsidRPr="00630D2B" w:rsidRDefault="001C0B49" w:rsidP="00383F33">
            <w:pPr>
              <w:jc w:val="center"/>
              <w:rPr>
                <w:b/>
                <w:lang w:val="uk-UA"/>
              </w:rPr>
            </w:pPr>
            <w:r w:rsidRPr="00630D2B">
              <w:rPr>
                <w:b/>
                <w:lang w:val="uk-UA"/>
              </w:rPr>
              <w:t>Назва закладу</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49" w:rsidRPr="00630D2B" w:rsidRDefault="001C0B49" w:rsidP="00383F33">
            <w:pPr>
              <w:jc w:val="center"/>
              <w:rPr>
                <w:b/>
                <w:lang w:val="uk-UA"/>
              </w:rPr>
            </w:pPr>
            <w:r w:rsidRPr="00630D2B">
              <w:rPr>
                <w:b/>
                <w:lang w:val="uk-UA"/>
              </w:rPr>
              <w:t>Адреса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49" w:rsidRPr="00630D2B" w:rsidRDefault="001C0B49" w:rsidP="00383F33">
            <w:pPr>
              <w:jc w:val="center"/>
              <w:rPr>
                <w:b/>
                <w:lang w:val="uk-UA"/>
              </w:rPr>
            </w:pPr>
            <w:r w:rsidRPr="00630D2B">
              <w:rPr>
                <w:b/>
                <w:lang w:val="uk-UA"/>
              </w:rPr>
              <w:t>К</w:t>
            </w:r>
            <w:r>
              <w:rPr>
                <w:b/>
                <w:lang w:val="uk-UA"/>
              </w:rPr>
              <w:t>іл-</w:t>
            </w:r>
            <w:proofErr w:type="spellStart"/>
            <w:r w:rsidRPr="00630D2B">
              <w:rPr>
                <w:b/>
                <w:lang w:val="uk-UA"/>
              </w:rPr>
              <w:t>сть</w:t>
            </w:r>
            <w:proofErr w:type="spellEnd"/>
            <w:r w:rsidRPr="00630D2B">
              <w:rPr>
                <w:b/>
                <w:lang w:val="uk-UA"/>
              </w:rPr>
              <w:t xml:space="preserve">, </w:t>
            </w:r>
            <w:r w:rsidR="00C51266" w:rsidRPr="00282B43">
              <w:rPr>
                <w:b/>
                <w:szCs w:val="24"/>
              </w:rPr>
              <w:t>м</w:t>
            </w:r>
            <w:r w:rsidR="00C51266" w:rsidRPr="00282B43">
              <w:rPr>
                <w:b/>
                <w:szCs w:val="24"/>
                <w:vertAlign w:val="superscript"/>
              </w:rPr>
              <w:t>3</w:t>
            </w:r>
            <w:r w:rsidRPr="00630D2B">
              <w:rPr>
                <w:b/>
                <w:lang w:val="uk-UA"/>
              </w:rPr>
              <w:t>.</w:t>
            </w:r>
          </w:p>
        </w:tc>
      </w:tr>
      <w:tr w:rsidR="001C0B49" w:rsidRPr="00D0777B" w:rsidTr="004F096C">
        <w:trPr>
          <w:trHeight w:val="75"/>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1C0B49" w:rsidP="00383F33">
            <w:pPr>
              <w:jc w:val="center"/>
              <w:rPr>
                <w:b/>
                <w:spacing w:val="-21"/>
                <w:lang w:val="uk-UA"/>
              </w:rPr>
            </w:pPr>
            <w:r>
              <w:rPr>
                <w:b/>
                <w:spacing w:val="-21"/>
                <w:lang w:val="uk-UA"/>
              </w:rPr>
              <w:t>1.</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383F33">
            <w:pPr>
              <w:widowControl w:val="0"/>
              <w:shd w:val="clear" w:color="auto" w:fill="FFFFFF"/>
              <w:tabs>
                <w:tab w:val="left" w:pos="2136"/>
              </w:tabs>
              <w:rPr>
                <w:b/>
                <w:spacing w:val="-21"/>
                <w:szCs w:val="24"/>
                <w:lang w:val="uk-UA"/>
              </w:rPr>
            </w:pPr>
            <w:r w:rsidRPr="00F607B3">
              <w:rPr>
                <w:szCs w:val="24"/>
                <w:lang w:val="uk-UA"/>
              </w:rPr>
              <w:t xml:space="preserve">Амбулаторія </w:t>
            </w:r>
            <w:r w:rsidR="00992BF5">
              <w:rPr>
                <w:szCs w:val="24"/>
                <w:lang w:val="uk-UA"/>
              </w:rPr>
              <w:t xml:space="preserve"> </w:t>
            </w:r>
            <w:r w:rsidR="00992BF5" w:rsidRPr="00855661">
              <w:rPr>
                <w:b/>
                <w:szCs w:val="24"/>
                <w:lang w:val="uk-UA"/>
              </w:rPr>
              <w:t xml:space="preserve">с. </w:t>
            </w:r>
            <w:proofErr w:type="spellStart"/>
            <w:r w:rsidR="00992BF5" w:rsidRPr="00855661">
              <w:rPr>
                <w:b/>
                <w:szCs w:val="24"/>
                <w:lang w:val="uk-UA"/>
              </w:rPr>
              <w:t>Клишки</w:t>
            </w:r>
            <w:proofErr w:type="spellEnd"/>
            <w:r w:rsidR="00992BF5" w:rsidRPr="00F607B3">
              <w:rPr>
                <w:szCs w:val="24"/>
                <w:lang w:val="uk-UA"/>
              </w:rPr>
              <w:t xml:space="preserve"> </w:t>
            </w:r>
            <w:r w:rsidRPr="00F607B3">
              <w:rPr>
                <w:szCs w:val="24"/>
                <w:lang w:val="uk-UA"/>
              </w:rPr>
              <w:t>КНП «</w:t>
            </w:r>
            <w:proofErr w:type="spellStart"/>
            <w:r w:rsidRPr="00F607B3">
              <w:rPr>
                <w:szCs w:val="24"/>
                <w:lang w:val="uk-UA"/>
              </w:rPr>
              <w:t>Шосткинський</w:t>
            </w:r>
            <w:proofErr w:type="spellEnd"/>
            <w:r w:rsidRPr="00F607B3">
              <w:rPr>
                <w:szCs w:val="24"/>
                <w:lang w:val="uk-UA"/>
              </w:rPr>
              <w:t xml:space="preserve"> міський ЦПМСД»  </w:t>
            </w:r>
          </w:p>
        </w:tc>
        <w:tc>
          <w:tcPr>
            <w:tcW w:w="425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1C0B49" w:rsidRPr="00855661" w:rsidRDefault="001C0B49" w:rsidP="00383F33">
            <w:pPr>
              <w:rPr>
                <w:b/>
                <w:szCs w:val="24"/>
                <w:lang w:val="uk-UA"/>
              </w:rPr>
            </w:pPr>
            <w:r w:rsidRPr="00855661">
              <w:rPr>
                <w:b/>
                <w:szCs w:val="24"/>
                <w:lang w:val="uk-UA"/>
              </w:rPr>
              <w:t xml:space="preserve">с. </w:t>
            </w:r>
            <w:proofErr w:type="spellStart"/>
            <w:r w:rsidRPr="00855661">
              <w:rPr>
                <w:b/>
                <w:szCs w:val="24"/>
                <w:lang w:val="uk-UA"/>
              </w:rPr>
              <w:t>Клишки</w:t>
            </w:r>
            <w:proofErr w:type="spellEnd"/>
            <w:r w:rsidRPr="00855661">
              <w:rPr>
                <w:b/>
                <w:szCs w:val="24"/>
                <w:lang w:val="uk-UA"/>
              </w:rPr>
              <w:t>, вул. Бойка,буд.9</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C0B49" w:rsidRPr="00E6543B" w:rsidRDefault="00CF5C7D" w:rsidP="004E01E3">
            <w:pPr>
              <w:jc w:val="center"/>
              <w:rPr>
                <w:color w:val="auto"/>
                <w:szCs w:val="24"/>
                <w:lang w:val="uk-UA"/>
              </w:rPr>
            </w:pPr>
            <w:r>
              <w:rPr>
                <w:color w:val="auto"/>
                <w:szCs w:val="24"/>
                <w:lang w:val="uk-UA"/>
              </w:rPr>
              <w:t>77,40</w:t>
            </w:r>
          </w:p>
        </w:tc>
      </w:tr>
      <w:tr w:rsidR="001C0B49" w:rsidRPr="00D0777B" w:rsidTr="004F096C">
        <w:trPr>
          <w:trHeight w:val="12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48008F" w:rsidP="00383F33">
            <w:pPr>
              <w:jc w:val="center"/>
              <w:rPr>
                <w:b/>
                <w:spacing w:val="-21"/>
                <w:lang w:val="uk-UA"/>
              </w:rPr>
            </w:pPr>
            <w:r>
              <w:rPr>
                <w:b/>
                <w:spacing w:val="-21"/>
                <w:lang w:val="uk-UA"/>
              </w:rPr>
              <w:t>2</w:t>
            </w:r>
            <w:r w:rsidR="001C0B49">
              <w:rPr>
                <w:b/>
                <w:spacing w:val="-21"/>
                <w:lang w:val="uk-UA"/>
              </w:rPr>
              <w:t>.</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383F33">
            <w:pPr>
              <w:widowControl w:val="0"/>
              <w:shd w:val="clear" w:color="auto" w:fill="FFFFFF"/>
              <w:tabs>
                <w:tab w:val="left" w:pos="2136"/>
              </w:tabs>
              <w:rPr>
                <w:b/>
                <w:spacing w:val="-21"/>
                <w:szCs w:val="24"/>
                <w:lang w:val="uk-UA"/>
              </w:rPr>
            </w:pPr>
            <w:r w:rsidRPr="00F607B3">
              <w:rPr>
                <w:szCs w:val="24"/>
                <w:lang w:val="uk-UA"/>
              </w:rPr>
              <w:t xml:space="preserve">Амбулаторія </w:t>
            </w:r>
            <w:r w:rsidR="00992BF5" w:rsidRPr="006D4170">
              <w:rPr>
                <w:b/>
                <w:szCs w:val="24"/>
                <w:lang w:val="uk-UA"/>
              </w:rPr>
              <w:t>с. Богданівка</w:t>
            </w:r>
            <w:r w:rsidR="00992BF5" w:rsidRPr="00F607B3">
              <w:rPr>
                <w:szCs w:val="24"/>
                <w:lang w:val="uk-UA"/>
              </w:rPr>
              <w:t xml:space="preserve"> </w:t>
            </w:r>
            <w:r w:rsidRPr="00F607B3">
              <w:rPr>
                <w:szCs w:val="24"/>
                <w:lang w:val="uk-UA"/>
              </w:rPr>
              <w:t>КНП «</w:t>
            </w:r>
            <w:proofErr w:type="spellStart"/>
            <w:r w:rsidRPr="00F607B3">
              <w:rPr>
                <w:szCs w:val="24"/>
                <w:lang w:val="uk-UA"/>
              </w:rPr>
              <w:t>Шосткинський</w:t>
            </w:r>
            <w:proofErr w:type="spellEnd"/>
            <w:r w:rsidRPr="00F607B3">
              <w:rPr>
                <w:szCs w:val="24"/>
                <w:lang w:val="uk-UA"/>
              </w:rPr>
              <w:t xml:space="preserve"> міський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w:t>
            </w:r>
          </w:p>
          <w:p w:rsidR="001C0B49" w:rsidRPr="006D4170" w:rsidRDefault="001C0B49" w:rsidP="00383F33">
            <w:pPr>
              <w:rPr>
                <w:b/>
                <w:szCs w:val="24"/>
                <w:lang w:val="uk-UA"/>
              </w:rPr>
            </w:pPr>
            <w:r w:rsidRPr="00F607B3">
              <w:rPr>
                <w:szCs w:val="24"/>
                <w:lang w:val="uk-UA"/>
              </w:rPr>
              <w:t xml:space="preserve"> </w:t>
            </w:r>
            <w:r w:rsidRPr="006D4170">
              <w:rPr>
                <w:b/>
                <w:szCs w:val="24"/>
                <w:lang w:val="uk-UA"/>
              </w:rPr>
              <w:t>с. Богданівка, вул.Молодіжна,буд.2</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48008F" w:rsidRPr="00E6543B" w:rsidRDefault="00CF5C7D" w:rsidP="004E01E3">
            <w:pPr>
              <w:jc w:val="center"/>
              <w:rPr>
                <w:color w:val="auto"/>
                <w:szCs w:val="24"/>
                <w:lang w:val="uk-UA"/>
              </w:rPr>
            </w:pPr>
            <w:r>
              <w:rPr>
                <w:color w:val="auto"/>
                <w:szCs w:val="24"/>
                <w:lang w:val="uk-UA"/>
              </w:rPr>
              <w:t>6,45</w:t>
            </w:r>
          </w:p>
        </w:tc>
      </w:tr>
      <w:tr w:rsidR="001C0B49" w:rsidRPr="00D0777B" w:rsidTr="004F096C">
        <w:trPr>
          <w:trHeight w:val="15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48008F" w:rsidP="00383F33">
            <w:pPr>
              <w:jc w:val="center"/>
              <w:rPr>
                <w:b/>
                <w:spacing w:val="-21"/>
                <w:lang w:val="uk-UA"/>
              </w:rPr>
            </w:pPr>
            <w:r>
              <w:rPr>
                <w:b/>
                <w:spacing w:val="-21"/>
                <w:lang w:val="uk-UA"/>
              </w:rPr>
              <w:t>3</w:t>
            </w:r>
            <w:r w:rsidR="001C0B49">
              <w:rPr>
                <w:b/>
                <w:spacing w:val="-21"/>
                <w:lang w:val="uk-UA"/>
              </w:rPr>
              <w:t>.</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CF5C7D">
            <w:pPr>
              <w:widowControl w:val="0"/>
              <w:shd w:val="clear" w:color="auto" w:fill="FFFFFF"/>
              <w:tabs>
                <w:tab w:val="left" w:pos="2136"/>
              </w:tabs>
              <w:rPr>
                <w:b/>
                <w:spacing w:val="-21"/>
                <w:szCs w:val="24"/>
                <w:lang w:val="uk-UA"/>
              </w:rPr>
            </w:pPr>
            <w:r w:rsidRPr="00F607B3">
              <w:rPr>
                <w:szCs w:val="24"/>
                <w:lang w:val="uk-UA"/>
              </w:rPr>
              <w:t xml:space="preserve">Амбулаторія </w:t>
            </w:r>
            <w:r w:rsidR="00992BF5" w:rsidRPr="006D4170">
              <w:rPr>
                <w:b/>
                <w:szCs w:val="24"/>
                <w:lang w:val="uk-UA"/>
              </w:rPr>
              <w:t xml:space="preserve">с. </w:t>
            </w:r>
            <w:r w:rsidR="00CF5C7D">
              <w:rPr>
                <w:b/>
                <w:szCs w:val="24"/>
                <w:lang w:val="uk-UA"/>
              </w:rPr>
              <w:t>Миронівка</w:t>
            </w:r>
            <w:r w:rsidR="00992BF5" w:rsidRPr="00F607B3">
              <w:rPr>
                <w:szCs w:val="24"/>
                <w:lang w:val="uk-UA"/>
              </w:rPr>
              <w:t xml:space="preserve"> </w:t>
            </w:r>
            <w:r w:rsidRPr="00F607B3">
              <w:rPr>
                <w:szCs w:val="24"/>
                <w:lang w:val="uk-UA"/>
              </w:rPr>
              <w:t>КНП «</w:t>
            </w:r>
            <w:proofErr w:type="spellStart"/>
            <w:r w:rsidRPr="00F607B3">
              <w:rPr>
                <w:szCs w:val="24"/>
                <w:lang w:val="uk-UA"/>
              </w:rPr>
              <w:t>Шосткинський</w:t>
            </w:r>
            <w:proofErr w:type="spellEnd"/>
            <w:r w:rsidRPr="00F607B3">
              <w:rPr>
                <w:szCs w:val="24"/>
                <w:lang w:val="uk-UA"/>
              </w:rPr>
              <w:t xml:space="preserve"> міський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1C0B49" w:rsidRPr="006D4170" w:rsidRDefault="001C0B49" w:rsidP="00CF5C7D">
            <w:pPr>
              <w:rPr>
                <w:b/>
                <w:szCs w:val="24"/>
                <w:lang w:val="uk-UA"/>
              </w:rPr>
            </w:pPr>
            <w:r w:rsidRPr="006D4170">
              <w:rPr>
                <w:b/>
                <w:szCs w:val="24"/>
                <w:lang w:val="uk-UA"/>
              </w:rPr>
              <w:t xml:space="preserve">с. </w:t>
            </w:r>
            <w:r w:rsidR="00CF5C7D">
              <w:rPr>
                <w:b/>
                <w:szCs w:val="24"/>
                <w:lang w:val="uk-UA"/>
              </w:rPr>
              <w:t>Миронівка</w:t>
            </w:r>
            <w:r w:rsidRPr="006D4170">
              <w:rPr>
                <w:b/>
                <w:szCs w:val="24"/>
                <w:lang w:val="uk-UA"/>
              </w:rPr>
              <w:t xml:space="preserve">, вул. </w:t>
            </w:r>
            <w:r w:rsidR="00CF5C7D">
              <w:rPr>
                <w:b/>
                <w:szCs w:val="24"/>
                <w:lang w:val="uk-UA"/>
              </w:rPr>
              <w:t>Перемоги</w:t>
            </w:r>
            <w:r w:rsidRPr="006D4170">
              <w:rPr>
                <w:b/>
                <w:szCs w:val="24"/>
                <w:lang w:val="uk-UA"/>
              </w:rPr>
              <w:t>,буд.</w:t>
            </w:r>
            <w:r w:rsidR="00CF5C7D">
              <w:rPr>
                <w:b/>
                <w:szCs w:val="24"/>
                <w:lang w:val="uk-UA"/>
              </w:rPr>
              <w:t>53</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Pr="00E6543B" w:rsidRDefault="00CF5C7D" w:rsidP="004E01E3">
            <w:pPr>
              <w:jc w:val="center"/>
              <w:rPr>
                <w:color w:val="auto"/>
                <w:szCs w:val="24"/>
                <w:lang w:val="uk-UA"/>
              </w:rPr>
            </w:pPr>
            <w:r>
              <w:rPr>
                <w:color w:val="auto"/>
                <w:szCs w:val="24"/>
                <w:lang w:val="uk-UA"/>
              </w:rPr>
              <w:t>12,90</w:t>
            </w:r>
          </w:p>
        </w:tc>
      </w:tr>
      <w:tr w:rsidR="00992BF5" w:rsidRPr="00D0777B" w:rsidTr="004F096C">
        <w:trPr>
          <w:trHeight w:val="15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992BF5" w:rsidRDefault="00992BF5" w:rsidP="00383F33">
            <w:pPr>
              <w:jc w:val="center"/>
              <w:rPr>
                <w:b/>
                <w:spacing w:val="-21"/>
              </w:rPr>
            </w:pPr>
            <w:r>
              <w:rPr>
                <w:b/>
                <w:spacing w:val="-21"/>
              </w:rPr>
              <w:t>4</w:t>
            </w:r>
            <w:r w:rsidR="00B366DC">
              <w:rPr>
                <w:b/>
                <w:spacing w:val="-21"/>
              </w:rPr>
              <w:t>.</w:t>
            </w:r>
          </w:p>
        </w:tc>
        <w:tc>
          <w:tcPr>
            <w:tcW w:w="4209" w:type="dxa"/>
            <w:tcBorders>
              <w:top w:val="single" w:sz="4" w:space="0" w:color="auto"/>
              <w:left w:val="single" w:sz="4" w:space="0" w:color="auto"/>
              <w:bottom w:val="single" w:sz="4" w:space="0" w:color="auto"/>
              <w:right w:val="single" w:sz="4" w:space="0" w:color="000000" w:themeColor="text1"/>
            </w:tcBorders>
          </w:tcPr>
          <w:p w:rsidR="00992BF5" w:rsidRPr="00F607B3" w:rsidRDefault="00992BF5" w:rsidP="00383F33">
            <w:pPr>
              <w:widowControl w:val="0"/>
              <w:shd w:val="clear" w:color="auto" w:fill="FFFFFF"/>
              <w:tabs>
                <w:tab w:val="left" w:pos="2136"/>
              </w:tabs>
              <w:rPr>
                <w:szCs w:val="24"/>
              </w:rPr>
            </w:pPr>
            <w:r w:rsidRPr="00F607B3">
              <w:rPr>
                <w:szCs w:val="24"/>
                <w:lang w:val="uk-UA"/>
              </w:rPr>
              <w:t xml:space="preserve">Амбулаторія </w:t>
            </w:r>
            <w:r w:rsidRPr="00992BF5">
              <w:rPr>
                <w:b/>
                <w:szCs w:val="24"/>
                <w:lang w:val="uk-UA"/>
              </w:rPr>
              <w:t>смт. Вороніж</w:t>
            </w:r>
            <w:r>
              <w:rPr>
                <w:szCs w:val="24"/>
                <w:lang w:val="uk-UA"/>
              </w:rPr>
              <w:t xml:space="preserve"> </w:t>
            </w:r>
            <w:r w:rsidRPr="00F607B3">
              <w:rPr>
                <w:szCs w:val="24"/>
                <w:lang w:val="uk-UA"/>
              </w:rPr>
              <w:t>КНП «</w:t>
            </w:r>
            <w:proofErr w:type="spellStart"/>
            <w:r w:rsidRPr="00F607B3">
              <w:rPr>
                <w:szCs w:val="24"/>
                <w:lang w:val="uk-UA"/>
              </w:rPr>
              <w:t>Шосткинський</w:t>
            </w:r>
            <w:proofErr w:type="spellEnd"/>
            <w:r w:rsidRPr="00F607B3">
              <w:rPr>
                <w:szCs w:val="24"/>
                <w:lang w:val="uk-UA"/>
              </w:rPr>
              <w:t xml:space="preserve"> міський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992BF5" w:rsidRDefault="00992BF5" w:rsidP="00992BF5">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992BF5" w:rsidRPr="00F607B3" w:rsidRDefault="00992BF5" w:rsidP="00992BF5">
            <w:pPr>
              <w:rPr>
                <w:szCs w:val="24"/>
              </w:rPr>
            </w:pPr>
            <w:proofErr w:type="spellStart"/>
            <w:r>
              <w:rPr>
                <w:b/>
                <w:szCs w:val="24"/>
                <w:lang w:val="uk-UA"/>
              </w:rPr>
              <w:t>смт.Вороніж,вул</w:t>
            </w:r>
            <w:proofErr w:type="spellEnd"/>
            <w:r>
              <w:rPr>
                <w:b/>
                <w:szCs w:val="24"/>
                <w:lang w:val="uk-UA"/>
              </w:rPr>
              <w:t>. Новгород-Сіверська,33</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992BF5" w:rsidRPr="00E6543B" w:rsidRDefault="00957B07" w:rsidP="004E01E3">
            <w:pPr>
              <w:jc w:val="center"/>
              <w:rPr>
                <w:color w:val="auto"/>
                <w:szCs w:val="24"/>
              </w:rPr>
            </w:pPr>
            <w:r>
              <w:rPr>
                <w:color w:val="auto"/>
                <w:szCs w:val="24"/>
              </w:rPr>
              <w:t>19,35</w:t>
            </w:r>
            <w:bookmarkStart w:id="0" w:name="_GoBack"/>
            <w:bookmarkEnd w:id="0"/>
          </w:p>
        </w:tc>
      </w:tr>
      <w:tr w:rsidR="001C0B49" w:rsidRPr="00D0777B" w:rsidTr="004F096C">
        <w:trPr>
          <w:trHeight w:val="12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992BF5" w:rsidP="00383F33">
            <w:pPr>
              <w:jc w:val="center"/>
              <w:rPr>
                <w:b/>
                <w:spacing w:val="-21"/>
                <w:lang w:val="uk-UA"/>
              </w:rPr>
            </w:pPr>
            <w:r>
              <w:rPr>
                <w:b/>
                <w:spacing w:val="-21"/>
                <w:lang w:val="uk-UA"/>
              </w:rPr>
              <w:t>5</w:t>
            </w:r>
            <w:r w:rsidR="001C0B49">
              <w:rPr>
                <w:b/>
                <w:spacing w:val="-21"/>
                <w:lang w:val="uk-UA"/>
              </w:rPr>
              <w:t>.</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383F33">
            <w:pPr>
              <w:widowControl w:val="0"/>
              <w:shd w:val="clear" w:color="auto" w:fill="FFFFFF"/>
              <w:tabs>
                <w:tab w:val="left" w:pos="2136"/>
              </w:tabs>
              <w:rPr>
                <w:b/>
                <w:spacing w:val="-21"/>
                <w:szCs w:val="24"/>
                <w:lang w:val="uk-UA"/>
              </w:rPr>
            </w:pPr>
            <w:r w:rsidRPr="00F607B3">
              <w:rPr>
                <w:szCs w:val="24"/>
              </w:rPr>
              <w:t xml:space="preserve">Пункт </w:t>
            </w:r>
            <w:proofErr w:type="spellStart"/>
            <w:r w:rsidRPr="00F607B3">
              <w:rPr>
                <w:szCs w:val="24"/>
              </w:rPr>
              <w:t>здоров’я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w:t>
            </w:r>
          </w:p>
          <w:p w:rsidR="001C0B49" w:rsidRPr="006D4170" w:rsidRDefault="001C0B49" w:rsidP="00383F33">
            <w:pPr>
              <w:rPr>
                <w:b/>
                <w:szCs w:val="24"/>
                <w:lang w:val="uk-UA"/>
              </w:rPr>
            </w:pPr>
            <w:r w:rsidRPr="00F607B3">
              <w:rPr>
                <w:szCs w:val="24"/>
                <w:lang w:val="uk-UA"/>
              </w:rPr>
              <w:t xml:space="preserve"> </w:t>
            </w:r>
            <w:r w:rsidRPr="006D4170">
              <w:rPr>
                <w:b/>
                <w:szCs w:val="24"/>
                <w:lang w:val="uk-UA"/>
              </w:rPr>
              <w:t xml:space="preserve">с. </w:t>
            </w:r>
            <w:proofErr w:type="spellStart"/>
            <w:r w:rsidRPr="006D4170">
              <w:rPr>
                <w:b/>
                <w:szCs w:val="24"/>
                <w:lang w:val="uk-UA"/>
              </w:rPr>
              <w:t>Ображіївка</w:t>
            </w:r>
            <w:proofErr w:type="spellEnd"/>
            <w:r w:rsidRPr="006D4170">
              <w:rPr>
                <w:b/>
                <w:szCs w:val="24"/>
                <w:lang w:val="uk-UA"/>
              </w:rPr>
              <w:t xml:space="preserve">, </w:t>
            </w:r>
            <w:proofErr w:type="spellStart"/>
            <w:r w:rsidRPr="006D4170">
              <w:rPr>
                <w:b/>
                <w:szCs w:val="24"/>
                <w:lang w:val="uk-UA"/>
              </w:rPr>
              <w:t>пров</w:t>
            </w:r>
            <w:proofErr w:type="spellEnd"/>
            <w:r w:rsidRPr="006D4170">
              <w:rPr>
                <w:b/>
                <w:szCs w:val="24"/>
                <w:lang w:val="uk-UA"/>
              </w:rPr>
              <w:t>. Центральний,2а</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Pr="00E6543B" w:rsidRDefault="00CF5C7D" w:rsidP="004E01E3">
            <w:pPr>
              <w:jc w:val="center"/>
              <w:rPr>
                <w:color w:val="auto"/>
                <w:szCs w:val="24"/>
                <w:lang w:val="uk-UA"/>
              </w:rPr>
            </w:pPr>
            <w:r>
              <w:rPr>
                <w:color w:val="auto"/>
                <w:szCs w:val="24"/>
                <w:lang w:val="uk-UA"/>
              </w:rPr>
              <w:t>19,35</w:t>
            </w:r>
          </w:p>
        </w:tc>
      </w:tr>
      <w:tr w:rsidR="001C0B49" w:rsidRPr="00D0777B" w:rsidTr="004F096C">
        <w:trPr>
          <w:trHeight w:val="15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992BF5" w:rsidP="00383F33">
            <w:pPr>
              <w:jc w:val="center"/>
              <w:rPr>
                <w:b/>
                <w:spacing w:val="-21"/>
                <w:lang w:val="uk-UA"/>
              </w:rPr>
            </w:pPr>
            <w:r>
              <w:rPr>
                <w:b/>
                <w:spacing w:val="-21"/>
                <w:lang w:val="uk-UA"/>
              </w:rPr>
              <w:t>6</w:t>
            </w:r>
            <w:r w:rsidR="001C0B49">
              <w:rPr>
                <w:b/>
                <w:spacing w:val="-21"/>
                <w:lang w:val="uk-UA"/>
              </w:rPr>
              <w:t>.</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383F33">
            <w:pPr>
              <w:widowControl w:val="0"/>
              <w:shd w:val="clear" w:color="auto" w:fill="FFFFFF"/>
              <w:tabs>
                <w:tab w:val="left" w:pos="2136"/>
              </w:tabs>
              <w:rPr>
                <w:b/>
                <w:spacing w:val="-21"/>
                <w:szCs w:val="24"/>
                <w:lang w:val="uk-UA"/>
              </w:rPr>
            </w:pPr>
            <w:r w:rsidRPr="00F607B3">
              <w:rPr>
                <w:szCs w:val="24"/>
              </w:rPr>
              <w:t xml:space="preserve">Пункт </w:t>
            </w:r>
            <w:proofErr w:type="spellStart"/>
            <w:r w:rsidRPr="00F607B3">
              <w:rPr>
                <w:szCs w:val="24"/>
              </w:rPr>
              <w:t>здоров’я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w:t>
            </w:r>
          </w:p>
          <w:p w:rsidR="001C0B49" w:rsidRPr="006D4170" w:rsidRDefault="001C0B49" w:rsidP="00383F33">
            <w:pPr>
              <w:rPr>
                <w:b/>
                <w:szCs w:val="24"/>
                <w:lang w:val="uk-UA"/>
              </w:rPr>
            </w:pPr>
            <w:r w:rsidRPr="00F607B3">
              <w:rPr>
                <w:szCs w:val="24"/>
                <w:lang w:val="uk-UA"/>
              </w:rPr>
              <w:t xml:space="preserve"> </w:t>
            </w:r>
            <w:r w:rsidRPr="006D4170">
              <w:rPr>
                <w:b/>
                <w:szCs w:val="24"/>
                <w:lang w:val="uk-UA"/>
              </w:rPr>
              <w:t xml:space="preserve">с. </w:t>
            </w:r>
            <w:proofErr w:type="spellStart"/>
            <w:r w:rsidRPr="006D4170">
              <w:rPr>
                <w:b/>
                <w:szCs w:val="24"/>
                <w:lang w:val="uk-UA"/>
              </w:rPr>
              <w:t>Собич</w:t>
            </w:r>
            <w:proofErr w:type="spellEnd"/>
            <w:r w:rsidRPr="006D4170">
              <w:rPr>
                <w:b/>
                <w:szCs w:val="24"/>
                <w:lang w:val="uk-UA"/>
              </w:rPr>
              <w:t>, вул. Молодіжна,2.</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Pr="00E6543B" w:rsidRDefault="00CF5C7D" w:rsidP="004E01E3">
            <w:pPr>
              <w:jc w:val="center"/>
              <w:rPr>
                <w:color w:val="auto"/>
                <w:szCs w:val="24"/>
                <w:lang w:val="uk-UA"/>
              </w:rPr>
            </w:pPr>
            <w:r>
              <w:rPr>
                <w:color w:val="auto"/>
                <w:szCs w:val="24"/>
                <w:lang w:val="uk-UA"/>
              </w:rPr>
              <w:t>12,90</w:t>
            </w:r>
          </w:p>
        </w:tc>
      </w:tr>
      <w:tr w:rsidR="001C0B49" w:rsidRPr="00D0777B" w:rsidTr="004F096C">
        <w:trPr>
          <w:trHeight w:val="135"/>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1C0B49" w:rsidRPr="00DA5B3C" w:rsidRDefault="00992BF5" w:rsidP="00383F33">
            <w:pPr>
              <w:jc w:val="center"/>
              <w:rPr>
                <w:b/>
                <w:spacing w:val="-21"/>
                <w:lang w:val="uk-UA"/>
              </w:rPr>
            </w:pPr>
            <w:r>
              <w:rPr>
                <w:b/>
                <w:spacing w:val="-21"/>
                <w:lang w:val="uk-UA"/>
              </w:rPr>
              <w:t>7</w:t>
            </w:r>
            <w:r w:rsidR="001C0B49">
              <w:rPr>
                <w:b/>
                <w:spacing w:val="-21"/>
                <w:lang w:val="uk-UA"/>
              </w:rPr>
              <w:t>.</w:t>
            </w:r>
          </w:p>
        </w:tc>
        <w:tc>
          <w:tcPr>
            <w:tcW w:w="4209" w:type="dxa"/>
            <w:tcBorders>
              <w:top w:val="single" w:sz="4" w:space="0" w:color="auto"/>
              <w:left w:val="single" w:sz="4" w:space="0" w:color="auto"/>
              <w:bottom w:val="single" w:sz="4" w:space="0" w:color="auto"/>
              <w:right w:val="single" w:sz="4" w:space="0" w:color="000000" w:themeColor="text1"/>
            </w:tcBorders>
          </w:tcPr>
          <w:p w:rsidR="001C0B49" w:rsidRPr="00F607B3" w:rsidRDefault="001C0B49"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Default="001C0B49"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1C0B49" w:rsidRPr="006D4170" w:rsidRDefault="001C0B49" w:rsidP="00383F33">
            <w:pPr>
              <w:rPr>
                <w:b/>
                <w:szCs w:val="24"/>
                <w:lang w:val="uk-UA"/>
              </w:rPr>
            </w:pPr>
            <w:r w:rsidRPr="006D4170">
              <w:rPr>
                <w:b/>
                <w:szCs w:val="24"/>
                <w:lang w:val="uk-UA"/>
              </w:rPr>
              <w:t xml:space="preserve">с. </w:t>
            </w:r>
            <w:proofErr w:type="spellStart"/>
            <w:r w:rsidRPr="006D4170">
              <w:rPr>
                <w:b/>
                <w:szCs w:val="24"/>
                <w:lang w:val="uk-UA"/>
              </w:rPr>
              <w:t>Погребки</w:t>
            </w:r>
            <w:proofErr w:type="spellEnd"/>
            <w:r w:rsidRPr="006D4170">
              <w:rPr>
                <w:b/>
                <w:szCs w:val="24"/>
                <w:lang w:val="uk-UA"/>
              </w:rPr>
              <w:t>, вул. Цибенка,буд.48</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1C0B49" w:rsidRPr="00E6543B" w:rsidRDefault="00CF5C7D" w:rsidP="004E01E3">
            <w:pPr>
              <w:jc w:val="center"/>
              <w:rPr>
                <w:color w:val="auto"/>
                <w:szCs w:val="24"/>
                <w:lang w:val="uk-UA"/>
              </w:rPr>
            </w:pPr>
            <w:r>
              <w:rPr>
                <w:color w:val="auto"/>
                <w:szCs w:val="24"/>
                <w:lang w:val="uk-UA"/>
              </w:rPr>
              <w:t>6,45</w:t>
            </w:r>
          </w:p>
        </w:tc>
      </w:tr>
      <w:tr w:rsidR="00CF5C7D" w:rsidRPr="00D0777B" w:rsidTr="007061F0">
        <w:trPr>
          <w:trHeight w:val="255"/>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CF5C7D" w:rsidRPr="00DA5B3C" w:rsidRDefault="00CF5C7D" w:rsidP="00383F33">
            <w:pPr>
              <w:jc w:val="center"/>
              <w:rPr>
                <w:b/>
                <w:spacing w:val="-21"/>
                <w:lang w:val="uk-UA"/>
              </w:rPr>
            </w:pPr>
            <w:r>
              <w:rPr>
                <w:b/>
                <w:spacing w:val="-21"/>
                <w:lang w:val="uk-UA"/>
              </w:rPr>
              <w:t>8.</w:t>
            </w:r>
          </w:p>
        </w:tc>
        <w:tc>
          <w:tcPr>
            <w:tcW w:w="4209" w:type="dxa"/>
            <w:tcBorders>
              <w:top w:val="single" w:sz="4" w:space="0" w:color="auto"/>
              <w:left w:val="single" w:sz="4" w:space="0" w:color="auto"/>
              <w:bottom w:val="single" w:sz="4" w:space="0" w:color="auto"/>
              <w:right w:val="single" w:sz="4" w:space="0" w:color="000000" w:themeColor="text1"/>
            </w:tcBorders>
          </w:tcPr>
          <w:p w:rsidR="00CF5C7D" w:rsidRPr="00F607B3" w:rsidRDefault="00CF5C7D"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CF5C7D" w:rsidRDefault="00CF5C7D"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CF5C7D" w:rsidRPr="006D4170" w:rsidRDefault="00CF5C7D" w:rsidP="00383F33">
            <w:pPr>
              <w:rPr>
                <w:b/>
                <w:szCs w:val="24"/>
                <w:lang w:val="uk-UA"/>
              </w:rPr>
            </w:pPr>
            <w:r w:rsidRPr="006D4170">
              <w:rPr>
                <w:b/>
                <w:szCs w:val="24"/>
                <w:lang w:val="uk-UA"/>
              </w:rPr>
              <w:t xml:space="preserve">с. </w:t>
            </w:r>
            <w:proofErr w:type="spellStart"/>
            <w:r w:rsidRPr="006D4170">
              <w:rPr>
                <w:b/>
                <w:szCs w:val="24"/>
                <w:lang w:val="uk-UA"/>
              </w:rPr>
              <w:t>Каліївка</w:t>
            </w:r>
            <w:proofErr w:type="spellEnd"/>
            <w:r w:rsidRPr="006D4170">
              <w:rPr>
                <w:b/>
                <w:szCs w:val="24"/>
                <w:lang w:val="uk-UA"/>
              </w:rPr>
              <w:t>, вул. Садова, буд.16.</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CF5C7D" w:rsidRDefault="00CF5C7D" w:rsidP="004E01E3">
            <w:pPr>
              <w:jc w:val="center"/>
            </w:pPr>
            <w:r w:rsidRPr="005D6745">
              <w:rPr>
                <w:color w:val="auto"/>
                <w:szCs w:val="24"/>
                <w:lang w:val="uk-UA"/>
              </w:rPr>
              <w:t>6,45</w:t>
            </w:r>
          </w:p>
        </w:tc>
      </w:tr>
      <w:tr w:rsidR="00CF5C7D" w:rsidRPr="00D0777B" w:rsidTr="007061F0">
        <w:trPr>
          <w:trHeight w:val="135"/>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CF5C7D" w:rsidRPr="00DA5B3C" w:rsidRDefault="00CF5C7D" w:rsidP="00383F33">
            <w:pPr>
              <w:jc w:val="center"/>
              <w:rPr>
                <w:b/>
                <w:spacing w:val="-21"/>
                <w:lang w:val="uk-UA"/>
              </w:rPr>
            </w:pPr>
            <w:r>
              <w:rPr>
                <w:b/>
                <w:spacing w:val="-21"/>
                <w:lang w:val="uk-UA"/>
              </w:rPr>
              <w:t>9.</w:t>
            </w:r>
          </w:p>
        </w:tc>
        <w:tc>
          <w:tcPr>
            <w:tcW w:w="4209" w:type="dxa"/>
            <w:tcBorders>
              <w:top w:val="single" w:sz="4" w:space="0" w:color="auto"/>
              <w:left w:val="single" w:sz="4" w:space="0" w:color="auto"/>
              <w:bottom w:val="single" w:sz="4" w:space="0" w:color="auto"/>
              <w:right w:val="single" w:sz="4" w:space="0" w:color="000000" w:themeColor="text1"/>
            </w:tcBorders>
          </w:tcPr>
          <w:p w:rsidR="00CF5C7D" w:rsidRPr="00F607B3" w:rsidRDefault="00CF5C7D"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CF5C7D" w:rsidRDefault="00CF5C7D"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CF5C7D" w:rsidRPr="006D4170" w:rsidRDefault="00CF5C7D" w:rsidP="00383F33">
            <w:pPr>
              <w:rPr>
                <w:b/>
                <w:szCs w:val="24"/>
                <w:lang w:val="uk-UA"/>
              </w:rPr>
            </w:pPr>
            <w:r w:rsidRPr="006D4170">
              <w:rPr>
                <w:b/>
                <w:szCs w:val="24"/>
                <w:lang w:val="uk-UA"/>
              </w:rPr>
              <w:t xml:space="preserve">с. </w:t>
            </w:r>
            <w:proofErr w:type="spellStart"/>
            <w:r w:rsidRPr="006D4170">
              <w:rPr>
                <w:b/>
                <w:szCs w:val="24"/>
                <w:lang w:val="uk-UA"/>
              </w:rPr>
              <w:t>Лушники</w:t>
            </w:r>
            <w:proofErr w:type="spellEnd"/>
            <w:r w:rsidRPr="006D4170">
              <w:rPr>
                <w:b/>
                <w:szCs w:val="24"/>
                <w:lang w:val="uk-UA"/>
              </w:rPr>
              <w:t>, вул. Толстого буд.12.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CF5C7D" w:rsidRDefault="00CF5C7D" w:rsidP="004E01E3">
            <w:pPr>
              <w:jc w:val="center"/>
            </w:pPr>
            <w:r w:rsidRPr="005D6745">
              <w:rPr>
                <w:color w:val="auto"/>
                <w:szCs w:val="24"/>
                <w:lang w:val="uk-UA"/>
              </w:rPr>
              <w:t>6,45</w:t>
            </w:r>
          </w:p>
        </w:tc>
      </w:tr>
      <w:tr w:rsidR="00CF5C7D" w:rsidRPr="00D0777B" w:rsidTr="007061F0">
        <w:trPr>
          <w:trHeight w:val="150"/>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CF5C7D" w:rsidRPr="00DA5B3C" w:rsidRDefault="00CF5C7D" w:rsidP="0048008F">
            <w:pPr>
              <w:jc w:val="center"/>
              <w:rPr>
                <w:b/>
                <w:spacing w:val="-21"/>
                <w:lang w:val="uk-UA"/>
              </w:rPr>
            </w:pPr>
            <w:r>
              <w:rPr>
                <w:b/>
                <w:spacing w:val="-21"/>
                <w:lang w:val="uk-UA"/>
              </w:rPr>
              <w:t>10.</w:t>
            </w:r>
          </w:p>
        </w:tc>
        <w:tc>
          <w:tcPr>
            <w:tcW w:w="4209" w:type="dxa"/>
            <w:tcBorders>
              <w:top w:val="single" w:sz="4" w:space="0" w:color="auto"/>
              <w:left w:val="single" w:sz="4" w:space="0" w:color="auto"/>
              <w:bottom w:val="single" w:sz="4" w:space="0" w:color="auto"/>
              <w:right w:val="single" w:sz="4" w:space="0" w:color="000000" w:themeColor="text1"/>
            </w:tcBorders>
          </w:tcPr>
          <w:p w:rsidR="00CF5C7D" w:rsidRPr="00F607B3" w:rsidRDefault="00CF5C7D"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CF5C7D" w:rsidRDefault="00CF5C7D"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CF5C7D" w:rsidRPr="006D4170" w:rsidRDefault="00CF5C7D" w:rsidP="00383F33">
            <w:pPr>
              <w:rPr>
                <w:b/>
                <w:szCs w:val="24"/>
                <w:lang w:val="uk-UA"/>
              </w:rPr>
            </w:pPr>
            <w:r w:rsidRPr="006D4170">
              <w:rPr>
                <w:b/>
                <w:szCs w:val="24"/>
                <w:lang w:val="uk-UA"/>
              </w:rPr>
              <w:t xml:space="preserve">с. </w:t>
            </w:r>
            <w:proofErr w:type="spellStart"/>
            <w:r w:rsidRPr="006D4170">
              <w:rPr>
                <w:b/>
                <w:szCs w:val="24"/>
                <w:lang w:val="uk-UA"/>
              </w:rPr>
              <w:t>Тиманівка</w:t>
            </w:r>
            <w:proofErr w:type="spellEnd"/>
            <w:r w:rsidRPr="006D4170">
              <w:rPr>
                <w:b/>
                <w:szCs w:val="24"/>
                <w:lang w:val="uk-UA"/>
              </w:rPr>
              <w:t>, вул. Перемоги,буд.4</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CF5C7D" w:rsidRDefault="00CF5C7D" w:rsidP="004E01E3">
            <w:pPr>
              <w:jc w:val="center"/>
            </w:pPr>
            <w:r w:rsidRPr="005D6745">
              <w:rPr>
                <w:color w:val="auto"/>
                <w:szCs w:val="24"/>
                <w:lang w:val="uk-UA"/>
              </w:rPr>
              <w:t>6,45</w:t>
            </w:r>
          </w:p>
        </w:tc>
      </w:tr>
      <w:tr w:rsidR="00CF5C7D" w:rsidRPr="00D0777B" w:rsidTr="007061F0">
        <w:trPr>
          <w:trHeight w:val="81"/>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CF5C7D" w:rsidRDefault="00CF5C7D" w:rsidP="009305F1">
            <w:pPr>
              <w:jc w:val="center"/>
              <w:rPr>
                <w:b/>
                <w:spacing w:val="-21"/>
                <w:lang w:val="uk-UA"/>
              </w:rPr>
            </w:pPr>
            <w:r>
              <w:rPr>
                <w:b/>
                <w:spacing w:val="-21"/>
                <w:lang w:val="uk-UA"/>
              </w:rPr>
              <w:t>11.</w:t>
            </w:r>
          </w:p>
        </w:tc>
        <w:tc>
          <w:tcPr>
            <w:tcW w:w="4209" w:type="dxa"/>
            <w:tcBorders>
              <w:top w:val="single" w:sz="4" w:space="0" w:color="auto"/>
              <w:left w:val="single" w:sz="4" w:space="0" w:color="auto"/>
              <w:bottom w:val="single" w:sz="4" w:space="0" w:color="auto"/>
              <w:right w:val="single" w:sz="4" w:space="0" w:color="000000" w:themeColor="text1"/>
            </w:tcBorders>
          </w:tcPr>
          <w:p w:rsidR="00CF5C7D" w:rsidRPr="00F607B3" w:rsidRDefault="00CF5C7D"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CF5C7D" w:rsidRDefault="00CF5C7D"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CF5C7D" w:rsidRPr="006D4170" w:rsidRDefault="00CF5C7D" w:rsidP="00383F33">
            <w:pPr>
              <w:rPr>
                <w:b/>
                <w:szCs w:val="24"/>
                <w:lang w:val="uk-UA"/>
              </w:rPr>
            </w:pPr>
            <w:r w:rsidRPr="006D4170">
              <w:rPr>
                <w:b/>
                <w:szCs w:val="24"/>
                <w:lang w:val="uk-UA"/>
              </w:rPr>
              <w:t xml:space="preserve">с. </w:t>
            </w:r>
            <w:proofErr w:type="spellStart"/>
            <w:r w:rsidRPr="006D4170">
              <w:rPr>
                <w:b/>
                <w:szCs w:val="24"/>
                <w:lang w:val="uk-UA"/>
              </w:rPr>
              <w:t>Глазове</w:t>
            </w:r>
            <w:proofErr w:type="spellEnd"/>
            <w:r w:rsidRPr="006D4170">
              <w:rPr>
                <w:b/>
                <w:szCs w:val="24"/>
                <w:lang w:val="uk-UA"/>
              </w:rPr>
              <w:t>, вул. Центральна,буд.16</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CF5C7D" w:rsidRDefault="00CF5C7D" w:rsidP="004E01E3">
            <w:pPr>
              <w:jc w:val="center"/>
            </w:pPr>
            <w:r w:rsidRPr="005D6745">
              <w:rPr>
                <w:color w:val="auto"/>
                <w:szCs w:val="24"/>
                <w:lang w:val="uk-UA"/>
              </w:rPr>
              <w:t>6,45</w:t>
            </w:r>
          </w:p>
        </w:tc>
      </w:tr>
      <w:tr w:rsidR="00CF5C7D" w:rsidRPr="00D0777B" w:rsidTr="007061F0">
        <w:trPr>
          <w:trHeight w:val="96"/>
        </w:trPr>
        <w:tc>
          <w:tcPr>
            <w:tcW w:w="435" w:type="dxa"/>
            <w:tcBorders>
              <w:top w:val="single" w:sz="4" w:space="0" w:color="auto"/>
              <w:left w:val="single" w:sz="4" w:space="0" w:color="000000" w:themeColor="text1"/>
              <w:bottom w:val="single" w:sz="4" w:space="0" w:color="auto"/>
              <w:right w:val="single" w:sz="4" w:space="0" w:color="auto"/>
            </w:tcBorders>
            <w:vAlign w:val="center"/>
          </w:tcPr>
          <w:p w:rsidR="00CF5C7D" w:rsidRDefault="00CF5C7D" w:rsidP="00383F33">
            <w:pPr>
              <w:jc w:val="center"/>
              <w:rPr>
                <w:b/>
                <w:spacing w:val="-21"/>
                <w:lang w:val="uk-UA"/>
              </w:rPr>
            </w:pPr>
            <w:r>
              <w:rPr>
                <w:b/>
                <w:spacing w:val="-21"/>
                <w:lang w:val="uk-UA"/>
              </w:rPr>
              <w:t>12.</w:t>
            </w:r>
          </w:p>
        </w:tc>
        <w:tc>
          <w:tcPr>
            <w:tcW w:w="4209" w:type="dxa"/>
            <w:tcBorders>
              <w:top w:val="single" w:sz="4" w:space="0" w:color="auto"/>
              <w:left w:val="single" w:sz="4" w:space="0" w:color="auto"/>
              <w:bottom w:val="single" w:sz="4" w:space="0" w:color="auto"/>
              <w:right w:val="single" w:sz="4" w:space="0" w:color="000000" w:themeColor="text1"/>
            </w:tcBorders>
          </w:tcPr>
          <w:p w:rsidR="00CF5C7D" w:rsidRPr="00F607B3" w:rsidRDefault="00CF5C7D" w:rsidP="00383F33">
            <w:pPr>
              <w:spacing w:line="276" w:lineRule="auto"/>
              <w:rPr>
                <w:szCs w:val="24"/>
              </w:rPr>
            </w:pPr>
            <w:proofErr w:type="spellStart"/>
            <w:r w:rsidRPr="00F607B3">
              <w:rPr>
                <w:szCs w:val="24"/>
              </w:rPr>
              <w:t>Медичний</w:t>
            </w:r>
            <w:proofErr w:type="spellEnd"/>
            <w:r w:rsidRPr="00F607B3">
              <w:rPr>
                <w:szCs w:val="24"/>
              </w:rPr>
              <w:t xml:space="preserve"> пункт </w:t>
            </w:r>
            <w:proofErr w:type="spellStart"/>
            <w:r w:rsidRPr="00F607B3">
              <w:rPr>
                <w:szCs w:val="24"/>
              </w:rPr>
              <w:t>тимчасового</w:t>
            </w:r>
            <w:proofErr w:type="spellEnd"/>
            <w:r w:rsidRPr="00F607B3">
              <w:rPr>
                <w:szCs w:val="24"/>
              </w:rPr>
              <w:t xml:space="preserve"> </w:t>
            </w:r>
            <w:proofErr w:type="spellStart"/>
            <w:r w:rsidRPr="00F607B3">
              <w:rPr>
                <w:szCs w:val="24"/>
              </w:rPr>
              <w:t>базування</w:t>
            </w:r>
            <w:proofErr w:type="spellEnd"/>
            <w:r w:rsidRPr="00F607B3">
              <w:rPr>
                <w:szCs w:val="24"/>
              </w:rPr>
              <w:t xml:space="preserve"> КНП «</w:t>
            </w:r>
            <w:proofErr w:type="spellStart"/>
            <w:r w:rsidRPr="00F607B3">
              <w:rPr>
                <w:szCs w:val="24"/>
              </w:rPr>
              <w:t>Шосткинський</w:t>
            </w:r>
            <w:proofErr w:type="spellEnd"/>
            <w:r w:rsidRPr="00F607B3">
              <w:rPr>
                <w:szCs w:val="24"/>
              </w:rPr>
              <w:t xml:space="preserve"> </w:t>
            </w:r>
            <w:proofErr w:type="spellStart"/>
            <w:r w:rsidRPr="00F607B3">
              <w:rPr>
                <w:szCs w:val="24"/>
              </w:rPr>
              <w:t>міський</w:t>
            </w:r>
            <w:proofErr w:type="spellEnd"/>
            <w:r w:rsidRPr="00F607B3">
              <w:rPr>
                <w:szCs w:val="24"/>
              </w:rPr>
              <w:t xml:space="preserve"> ЦПМСД»  </w:t>
            </w:r>
          </w:p>
        </w:tc>
        <w:tc>
          <w:tcPr>
            <w:tcW w:w="4253" w:type="dxa"/>
            <w:tcBorders>
              <w:top w:val="single" w:sz="4" w:space="0" w:color="auto"/>
              <w:left w:val="single" w:sz="4" w:space="0" w:color="000000" w:themeColor="text1"/>
              <w:bottom w:val="single" w:sz="4" w:space="0" w:color="auto"/>
              <w:right w:val="single" w:sz="4" w:space="0" w:color="000000" w:themeColor="text1"/>
            </w:tcBorders>
            <w:vAlign w:val="center"/>
          </w:tcPr>
          <w:p w:rsidR="00CF5C7D" w:rsidRDefault="00CF5C7D" w:rsidP="00383F33">
            <w:pPr>
              <w:rPr>
                <w:szCs w:val="24"/>
                <w:lang w:val="uk-UA"/>
              </w:rPr>
            </w:pPr>
            <w:r w:rsidRPr="00F607B3">
              <w:rPr>
                <w:szCs w:val="24"/>
                <w:lang w:val="uk-UA"/>
              </w:rPr>
              <w:t xml:space="preserve">Сумська область, </w:t>
            </w:r>
            <w:proofErr w:type="spellStart"/>
            <w:r w:rsidRPr="00F607B3">
              <w:rPr>
                <w:szCs w:val="24"/>
                <w:lang w:val="uk-UA"/>
              </w:rPr>
              <w:t>Шосткинський</w:t>
            </w:r>
            <w:proofErr w:type="spellEnd"/>
            <w:r w:rsidRPr="00F607B3">
              <w:rPr>
                <w:szCs w:val="24"/>
                <w:lang w:val="uk-UA"/>
              </w:rPr>
              <w:t xml:space="preserve"> район, </w:t>
            </w:r>
          </w:p>
          <w:p w:rsidR="00CF5C7D" w:rsidRPr="006D4170" w:rsidRDefault="00CF5C7D" w:rsidP="00383F33">
            <w:pPr>
              <w:rPr>
                <w:b/>
                <w:szCs w:val="24"/>
                <w:lang w:val="uk-UA"/>
              </w:rPr>
            </w:pPr>
            <w:r w:rsidRPr="006D4170">
              <w:rPr>
                <w:b/>
                <w:szCs w:val="24"/>
                <w:lang w:val="uk-UA"/>
              </w:rPr>
              <w:t xml:space="preserve">с. </w:t>
            </w:r>
            <w:proofErr w:type="spellStart"/>
            <w:r w:rsidRPr="006D4170">
              <w:rPr>
                <w:b/>
                <w:szCs w:val="24"/>
                <w:lang w:val="uk-UA"/>
              </w:rPr>
              <w:t>Гамаліївка</w:t>
            </w:r>
            <w:proofErr w:type="spellEnd"/>
            <w:r w:rsidRPr="006D4170">
              <w:rPr>
                <w:b/>
                <w:szCs w:val="24"/>
                <w:lang w:val="uk-UA"/>
              </w:rPr>
              <w:t>, вул. Польова,буд.6</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CF5C7D" w:rsidRDefault="00CF5C7D" w:rsidP="004E01E3">
            <w:pPr>
              <w:jc w:val="center"/>
            </w:pPr>
            <w:r w:rsidRPr="005D6745">
              <w:rPr>
                <w:color w:val="auto"/>
                <w:szCs w:val="24"/>
                <w:lang w:val="uk-UA"/>
              </w:rPr>
              <w:t>6,45</w:t>
            </w:r>
          </w:p>
        </w:tc>
      </w:tr>
    </w:tbl>
    <w:p w:rsidR="000B48F4" w:rsidRPr="00253335" w:rsidRDefault="000B48F4" w:rsidP="000B48F4">
      <w:pPr>
        <w:jc w:val="both"/>
        <w:rPr>
          <w:sz w:val="20"/>
          <w:szCs w:val="20"/>
        </w:rPr>
      </w:pPr>
      <w:bookmarkStart w:id="1" w:name="_Hlk40911384"/>
      <w:r w:rsidRPr="00253335">
        <w:rPr>
          <w:b/>
          <w:sz w:val="20"/>
          <w:szCs w:val="20"/>
        </w:rPr>
        <w:t>Учасник визначає ціну на товар</w:t>
      </w:r>
      <w:r w:rsidRPr="00253335">
        <w:rPr>
          <w:sz w:val="20"/>
          <w:szCs w:val="20"/>
        </w:rPr>
        <w:t>,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049B5" w:rsidRPr="00253335" w:rsidRDefault="00D049B5" w:rsidP="000B48F4">
      <w:pPr>
        <w:jc w:val="both"/>
        <w:rPr>
          <w:sz w:val="20"/>
          <w:szCs w:val="20"/>
        </w:rPr>
      </w:pPr>
    </w:p>
    <w:p w:rsidR="00E6543B" w:rsidRPr="00253335" w:rsidRDefault="000F612A" w:rsidP="00E6543B">
      <w:pPr>
        <w:rPr>
          <w:b/>
          <w:i/>
          <w:sz w:val="20"/>
          <w:szCs w:val="20"/>
        </w:rPr>
      </w:pPr>
      <w:r w:rsidRPr="00253335">
        <w:rPr>
          <w:i/>
          <w:sz w:val="20"/>
          <w:szCs w:val="20"/>
        </w:rPr>
        <w:t xml:space="preserve">Уповноважена особа учасника </w:t>
      </w:r>
      <w:r w:rsidRPr="00253335">
        <w:rPr>
          <w:i/>
          <w:sz w:val="20"/>
          <w:szCs w:val="20"/>
        </w:rPr>
        <w:tab/>
      </w:r>
      <w:r w:rsidRPr="00253335">
        <w:rPr>
          <w:i/>
          <w:sz w:val="20"/>
          <w:szCs w:val="20"/>
        </w:rPr>
        <w:tab/>
      </w:r>
      <w:r w:rsidRPr="00253335">
        <w:rPr>
          <w:i/>
          <w:sz w:val="20"/>
          <w:szCs w:val="20"/>
        </w:rPr>
        <w:tab/>
      </w:r>
      <w:r w:rsidRPr="00253335">
        <w:rPr>
          <w:i/>
          <w:sz w:val="20"/>
          <w:szCs w:val="20"/>
          <w:u w:val="single"/>
        </w:rPr>
        <w:t xml:space="preserve">підпис </w:t>
      </w:r>
      <w:r w:rsidR="00FB7F15" w:rsidRPr="00253335">
        <w:rPr>
          <w:i/>
          <w:sz w:val="20"/>
          <w:szCs w:val="20"/>
        </w:rPr>
        <w:tab/>
      </w:r>
      <w:r w:rsidR="00FB7F15" w:rsidRPr="00253335">
        <w:rPr>
          <w:i/>
          <w:sz w:val="20"/>
          <w:szCs w:val="20"/>
        </w:rPr>
        <w:tab/>
        <w:t xml:space="preserve"> прізвище, ініціали </w:t>
      </w:r>
      <w:r w:rsidR="00FB7F15" w:rsidRPr="00253335">
        <w:rPr>
          <w:i/>
          <w:sz w:val="20"/>
          <w:szCs w:val="20"/>
        </w:rPr>
        <w:tab/>
      </w:r>
      <w:r w:rsidR="00FB7F15" w:rsidRPr="00253335">
        <w:rPr>
          <w:i/>
          <w:sz w:val="20"/>
          <w:szCs w:val="20"/>
        </w:rPr>
        <w:tab/>
      </w:r>
      <w:r w:rsidR="00FB7F15" w:rsidRPr="00253335">
        <w:rPr>
          <w:i/>
          <w:sz w:val="20"/>
          <w:szCs w:val="20"/>
        </w:rPr>
        <w:tab/>
      </w:r>
      <w:r w:rsidRPr="00253335">
        <w:rPr>
          <w:i/>
          <w:sz w:val="20"/>
          <w:szCs w:val="20"/>
        </w:rPr>
        <w:t>М.П</w:t>
      </w:r>
      <w:r w:rsidR="00E6543B" w:rsidRPr="00253335">
        <w:rPr>
          <w:i/>
          <w:sz w:val="20"/>
          <w:szCs w:val="20"/>
        </w:rPr>
        <w:t>.</w:t>
      </w:r>
      <w:r w:rsidRPr="00253335">
        <w:rPr>
          <w:b/>
          <w:i/>
          <w:sz w:val="20"/>
          <w:szCs w:val="20"/>
        </w:rPr>
        <w:t xml:space="preserve">    </w:t>
      </w:r>
    </w:p>
    <w:p w:rsidR="000F612A" w:rsidRPr="00253335" w:rsidRDefault="000F612A" w:rsidP="00E6543B">
      <w:pPr>
        <w:rPr>
          <w:b/>
          <w:i/>
          <w:sz w:val="20"/>
          <w:szCs w:val="20"/>
          <w:lang w:eastAsia="ru-RU"/>
        </w:rPr>
      </w:pPr>
      <w:r w:rsidRPr="00253335">
        <w:rPr>
          <w:b/>
          <w:i/>
          <w:sz w:val="20"/>
          <w:szCs w:val="20"/>
        </w:rPr>
        <w:t xml:space="preserve">  Примітка:</w:t>
      </w:r>
      <w:r w:rsidRPr="00253335">
        <w:rPr>
          <w:i/>
          <w:sz w:val="20"/>
          <w:szCs w:val="20"/>
        </w:rPr>
        <w:t xml:space="preserve"> У разі відсутності документу,  учасник повинен надати замість нього лист - пояснення з зазначенням підстави не надання документа </w:t>
      </w:r>
      <w:r w:rsidRPr="00253335">
        <w:rPr>
          <w:i/>
          <w:sz w:val="20"/>
          <w:szCs w:val="20"/>
          <w:u w:val="single"/>
        </w:rPr>
        <w:t>з посиланням на законодавчі акти.</w:t>
      </w:r>
      <w:bookmarkEnd w:id="1"/>
    </w:p>
    <w:sectPr w:rsidR="000F612A" w:rsidRPr="00253335" w:rsidSect="00731263">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1BA8"/>
    <w:multiLevelType w:val="hybridMultilevel"/>
    <w:tmpl w:val="90FA4662"/>
    <w:lvl w:ilvl="0" w:tplc="137CEAE6">
      <w:start w:val="1"/>
      <w:numFmt w:val="decimal"/>
      <w:lvlText w:val="3.%1"/>
      <w:lvlJc w:val="right"/>
      <w:pPr>
        <w:ind w:left="720" w:hanging="360"/>
      </w:pPr>
    </w:lvl>
    <w:lvl w:ilvl="1" w:tplc="DED650D2">
      <w:start w:val="1"/>
      <w:numFmt w:val="decimal"/>
      <w:lvlText w:val="%2)"/>
      <w:lvlJc w:val="right"/>
      <w:pPr>
        <w:ind w:left="1440" w:hanging="360"/>
      </w:pPr>
    </w:lvl>
    <w:lvl w:ilvl="2" w:tplc="A51EDF54">
      <w:start w:val="1"/>
      <w:numFmt w:val="decimal"/>
      <w:lvlText w:val="%3."/>
      <w:lvlJc w:val="left"/>
      <w:pPr>
        <w:ind w:left="234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AB66F58"/>
    <w:multiLevelType w:val="multilevel"/>
    <w:tmpl w:val="FFFFFFFF"/>
    <w:lvl w:ilvl="0">
      <w:start w:val="1"/>
      <w:numFmt w:val="bullet"/>
      <w:lvlText w:val="-"/>
      <w:lvlJc w:val="left"/>
      <w:pPr>
        <w:ind w:left="472" w:hanging="360"/>
      </w:pPr>
      <w:rPr>
        <w:rFonts w:ascii="Times New Roman" w:hAnsi="Times New Roman" w:cs="Times New Roman" w:hint="default"/>
      </w:rPr>
    </w:lvl>
    <w:lvl w:ilvl="1">
      <w:start w:val="1"/>
      <w:numFmt w:val="bullet"/>
      <w:lvlText w:val="o"/>
      <w:lvlJc w:val="left"/>
      <w:pPr>
        <w:ind w:left="1192" w:hanging="360"/>
      </w:pPr>
      <w:rPr>
        <w:rFonts w:ascii="Courier New" w:hAnsi="Courier New" w:cs="Times New Roman" w:hint="default"/>
      </w:rPr>
    </w:lvl>
    <w:lvl w:ilvl="2">
      <w:start w:val="1"/>
      <w:numFmt w:val="bullet"/>
      <w:lvlText w:val=""/>
      <w:lvlJc w:val="left"/>
      <w:pPr>
        <w:ind w:left="1912" w:hanging="360"/>
      </w:pPr>
      <w:rPr>
        <w:rFonts w:ascii="Wingdings" w:hAnsi="Wingdings" w:hint="default"/>
      </w:rPr>
    </w:lvl>
    <w:lvl w:ilvl="3">
      <w:start w:val="1"/>
      <w:numFmt w:val="bullet"/>
      <w:lvlText w:val=""/>
      <w:lvlJc w:val="left"/>
      <w:pPr>
        <w:ind w:left="2632" w:hanging="360"/>
      </w:pPr>
      <w:rPr>
        <w:rFonts w:ascii="Symbol" w:hAnsi="Symbol" w:hint="default"/>
      </w:rPr>
    </w:lvl>
    <w:lvl w:ilvl="4">
      <w:start w:val="1"/>
      <w:numFmt w:val="bullet"/>
      <w:lvlText w:val="o"/>
      <w:lvlJc w:val="left"/>
      <w:pPr>
        <w:ind w:left="3352" w:hanging="360"/>
      </w:pPr>
      <w:rPr>
        <w:rFonts w:ascii="Courier New" w:hAnsi="Courier New" w:cs="Times New Roman" w:hint="default"/>
      </w:rPr>
    </w:lvl>
    <w:lvl w:ilvl="5">
      <w:start w:val="1"/>
      <w:numFmt w:val="bullet"/>
      <w:lvlText w:val=""/>
      <w:lvlJc w:val="left"/>
      <w:pPr>
        <w:ind w:left="4072" w:hanging="360"/>
      </w:pPr>
      <w:rPr>
        <w:rFonts w:ascii="Wingdings" w:hAnsi="Wingdings" w:hint="default"/>
      </w:rPr>
    </w:lvl>
    <w:lvl w:ilvl="6">
      <w:start w:val="1"/>
      <w:numFmt w:val="bullet"/>
      <w:lvlText w:val=""/>
      <w:lvlJc w:val="left"/>
      <w:pPr>
        <w:ind w:left="4792" w:hanging="360"/>
      </w:pPr>
      <w:rPr>
        <w:rFonts w:ascii="Symbol" w:hAnsi="Symbol" w:hint="default"/>
      </w:rPr>
    </w:lvl>
    <w:lvl w:ilvl="7">
      <w:start w:val="1"/>
      <w:numFmt w:val="bullet"/>
      <w:lvlText w:val="o"/>
      <w:lvlJc w:val="left"/>
      <w:pPr>
        <w:ind w:left="5512" w:hanging="360"/>
      </w:pPr>
      <w:rPr>
        <w:rFonts w:ascii="Courier New" w:hAnsi="Courier New" w:cs="Times New Roman" w:hint="default"/>
      </w:rPr>
    </w:lvl>
    <w:lvl w:ilvl="8">
      <w:start w:val="1"/>
      <w:numFmt w:val="bullet"/>
      <w:lvlText w:val=""/>
      <w:lvlJc w:val="left"/>
      <w:pPr>
        <w:ind w:left="6232" w:hanging="360"/>
      </w:pPr>
      <w:rPr>
        <w:rFonts w:ascii="Wingdings" w:hAnsi="Wingdings" w:hint="default"/>
      </w:rPr>
    </w:lvl>
  </w:abstractNum>
  <w:abstractNum w:abstractNumId="2" w15:restartNumberingAfterBreak="0">
    <w:nsid w:val="44012C0F"/>
    <w:multiLevelType w:val="multilevel"/>
    <w:tmpl w:val="FFFFFFFF"/>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505D58D4"/>
    <w:multiLevelType w:val="hybridMultilevel"/>
    <w:tmpl w:val="30FECCE0"/>
    <w:lvl w:ilvl="0" w:tplc="E7E6F9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B16F14"/>
    <w:multiLevelType w:val="hybridMultilevel"/>
    <w:tmpl w:val="33EC5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80964B3"/>
    <w:multiLevelType w:val="hybridMultilevel"/>
    <w:tmpl w:val="C21AFD8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BBF56E5"/>
    <w:multiLevelType w:val="hybridMultilevel"/>
    <w:tmpl w:val="B9FEBE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A1"/>
    <w:rsid w:val="0000044A"/>
    <w:rsid w:val="000503D1"/>
    <w:rsid w:val="0007453D"/>
    <w:rsid w:val="000B48F4"/>
    <w:rsid w:val="000F612A"/>
    <w:rsid w:val="001052AE"/>
    <w:rsid w:val="00111737"/>
    <w:rsid w:val="001126F7"/>
    <w:rsid w:val="00140D1F"/>
    <w:rsid w:val="00196FDB"/>
    <w:rsid w:val="001C0B49"/>
    <w:rsid w:val="0022305D"/>
    <w:rsid w:val="00253335"/>
    <w:rsid w:val="00282B43"/>
    <w:rsid w:val="00291651"/>
    <w:rsid w:val="00296CB0"/>
    <w:rsid w:val="002E0D51"/>
    <w:rsid w:val="002E54A8"/>
    <w:rsid w:val="00371BEB"/>
    <w:rsid w:val="003A6F73"/>
    <w:rsid w:val="004513FF"/>
    <w:rsid w:val="0048008F"/>
    <w:rsid w:val="004E01E3"/>
    <w:rsid w:val="004F096C"/>
    <w:rsid w:val="00587643"/>
    <w:rsid w:val="005A3E35"/>
    <w:rsid w:val="005F7BB6"/>
    <w:rsid w:val="0066383D"/>
    <w:rsid w:val="006A0D42"/>
    <w:rsid w:val="006B7A72"/>
    <w:rsid w:val="00731263"/>
    <w:rsid w:val="00755ADE"/>
    <w:rsid w:val="00763BFE"/>
    <w:rsid w:val="007A2B2F"/>
    <w:rsid w:val="007C6ED7"/>
    <w:rsid w:val="00806844"/>
    <w:rsid w:val="00813AF6"/>
    <w:rsid w:val="008267D1"/>
    <w:rsid w:val="00834426"/>
    <w:rsid w:val="008A1CA5"/>
    <w:rsid w:val="008E5FA6"/>
    <w:rsid w:val="008F63C6"/>
    <w:rsid w:val="00921178"/>
    <w:rsid w:val="0092625A"/>
    <w:rsid w:val="009305F1"/>
    <w:rsid w:val="00937662"/>
    <w:rsid w:val="00957B07"/>
    <w:rsid w:val="00960386"/>
    <w:rsid w:val="00963B16"/>
    <w:rsid w:val="00992BF5"/>
    <w:rsid w:val="009F5E75"/>
    <w:rsid w:val="00A206F8"/>
    <w:rsid w:val="00A22B16"/>
    <w:rsid w:val="00A530F2"/>
    <w:rsid w:val="00A618AE"/>
    <w:rsid w:val="00A964F5"/>
    <w:rsid w:val="00AA6F53"/>
    <w:rsid w:val="00B27168"/>
    <w:rsid w:val="00B366DC"/>
    <w:rsid w:val="00B931A6"/>
    <w:rsid w:val="00B97A2C"/>
    <w:rsid w:val="00BA3FC5"/>
    <w:rsid w:val="00BB0442"/>
    <w:rsid w:val="00BB55A1"/>
    <w:rsid w:val="00BD1888"/>
    <w:rsid w:val="00BE6A25"/>
    <w:rsid w:val="00BF020A"/>
    <w:rsid w:val="00C51266"/>
    <w:rsid w:val="00C67496"/>
    <w:rsid w:val="00C747B2"/>
    <w:rsid w:val="00C82826"/>
    <w:rsid w:val="00C945F2"/>
    <w:rsid w:val="00CA589F"/>
    <w:rsid w:val="00CF3D32"/>
    <w:rsid w:val="00CF5C7D"/>
    <w:rsid w:val="00D049B5"/>
    <w:rsid w:val="00D1457E"/>
    <w:rsid w:val="00D1517B"/>
    <w:rsid w:val="00D2342D"/>
    <w:rsid w:val="00D439BB"/>
    <w:rsid w:val="00D71C2E"/>
    <w:rsid w:val="00D97916"/>
    <w:rsid w:val="00DB63EB"/>
    <w:rsid w:val="00E15507"/>
    <w:rsid w:val="00E6543B"/>
    <w:rsid w:val="00E82E9B"/>
    <w:rsid w:val="00EB0200"/>
    <w:rsid w:val="00EC655E"/>
    <w:rsid w:val="00EE0F4C"/>
    <w:rsid w:val="00EF5D17"/>
    <w:rsid w:val="00F178FF"/>
    <w:rsid w:val="00F3672E"/>
    <w:rsid w:val="00F433A5"/>
    <w:rsid w:val="00FA5A58"/>
    <w:rsid w:val="00FB7F15"/>
    <w:rsid w:val="00FC6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AB5D7-A28E-4D8D-906C-D1010ED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5A1"/>
    <w:pPr>
      <w:spacing w:after="0" w:line="240" w:lineRule="auto"/>
      <w:contextualSpacing/>
    </w:pPr>
    <w:rPr>
      <w:rFonts w:ascii="Times New Roman" w:eastAsia="Times New Roman" w:hAnsi="Times New Roman" w:cs="Times New Roman"/>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55A1"/>
    <w:rPr>
      <w:rFonts w:ascii="Times New Roman" w:hAnsi="Times New Roman" w:cs="Times New Roman" w:hint="default"/>
      <w:color w:val="0000FF"/>
      <w:u w:val="single"/>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uiPriority w:val="99"/>
    <w:locked/>
    <w:rsid w:val="00BB55A1"/>
    <w:rPr>
      <w:lang w:val="ru-RU"/>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Знак2,Знак5 Знак,Знак5"/>
    <w:link w:val="1"/>
    <w:uiPriority w:val="99"/>
    <w:unhideWhenUsed/>
    <w:qFormat/>
    <w:rsid w:val="00BB55A1"/>
    <w:pPr>
      <w:spacing w:after="0" w:line="240" w:lineRule="auto"/>
      <w:contextualSpacing/>
    </w:pPr>
    <w:rPr>
      <w:lang w:val="ru-RU"/>
    </w:rPr>
  </w:style>
  <w:style w:type="character" w:customStyle="1" w:styleId="a5">
    <w:name w:val="Основной текст Знак"/>
    <w:basedOn w:val="a0"/>
    <w:link w:val="a6"/>
    <w:semiHidden/>
    <w:locked/>
    <w:rsid w:val="00BB55A1"/>
    <w:rPr>
      <w:rFonts w:ascii="Times New Roman" w:eastAsia="Times New Roman" w:hAnsi="Times New Roman" w:cs="Times New Roman"/>
      <w:sz w:val="24"/>
      <w:szCs w:val="24"/>
    </w:rPr>
  </w:style>
  <w:style w:type="paragraph" w:styleId="a6">
    <w:name w:val="Body Text"/>
    <w:basedOn w:val="a"/>
    <w:link w:val="a5"/>
    <w:semiHidden/>
    <w:unhideWhenUsed/>
    <w:rsid w:val="00BB55A1"/>
    <w:pPr>
      <w:spacing w:after="120"/>
    </w:pPr>
    <w:rPr>
      <w:color w:val="auto"/>
      <w:szCs w:val="24"/>
      <w:lang w:eastAsia="en-US"/>
    </w:rPr>
  </w:style>
  <w:style w:type="character" w:customStyle="1" w:styleId="3">
    <w:name w:val="Основной текст с отступом 3 Знак"/>
    <w:basedOn w:val="a0"/>
    <w:link w:val="30"/>
    <w:uiPriority w:val="99"/>
    <w:semiHidden/>
    <w:locked/>
    <w:rsid w:val="00BB55A1"/>
    <w:rPr>
      <w:rFonts w:ascii="Times New Roman" w:eastAsia="Times New Roman" w:hAnsi="Times New Roman" w:cs="Times New Roman"/>
      <w:sz w:val="16"/>
      <w:szCs w:val="16"/>
      <w:lang w:eastAsia="uk-UA"/>
    </w:rPr>
  </w:style>
  <w:style w:type="paragraph" w:styleId="30">
    <w:name w:val="Body Text Indent 3"/>
    <w:basedOn w:val="a"/>
    <w:link w:val="3"/>
    <w:uiPriority w:val="99"/>
    <w:semiHidden/>
    <w:unhideWhenUsed/>
    <w:rsid w:val="00BB55A1"/>
    <w:pPr>
      <w:spacing w:after="120"/>
      <w:ind w:left="283"/>
    </w:pPr>
    <w:rPr>
      <w:color w:val="auto"/>
      <w:sz w:val="16"/>
      <w:szCs w:val="16"/>
    </w:rPr>
  </w:style>
  <w:style w:type="character" w:customStyle="1" w:styleId="a7">
    <w:name w:val="Без интервала Знак"/>
    <w:link w:val="a8"/>
    <w:locked/>
    <w:rsid w:val="00BB55A1"/>
    <w:rPr>
      <w:lang w:val="ru-RU"/>
    </w:rPr>
  </w:style>
  <w:style w:type="paragraph" w:styleId="a8">
    <w:name w:val="No Spacing"/>
    <w:link w:val="a7"/>
    <w:qFormat/>
    <w:rsid w:val="00BB55A1"/>
    <w:pPr>
      <w:spacing w:after="0" w:line="240" w:lineRule="auto"/>
      <w:contextualSpacing/>
    </w:pPr>
    <w:rPr>
      <w:lang w:val="ru-RU"/>
    </w:rPr>
  </w:style>
  <w:style w:type="character" w:customStyle="1" w:styleId="a9">
    <w:name w:val="Абзац списка Знак"/>
    <w:aliases w:val="AC List 01 Знак,EBRD List Знак,Список уровня 2 Знак,название табл/рис Знак,заголовок 1.1 Знак"/>
    <w:link w:val="aa"/>
    <w:uiPriority w:val="34"/>
    <w:locked/>
    <w:rsid w:val="00BB55A1"/>
    <w:rPr>
      <w:lang w:val="ru-RU"/>
    </w:rPr>
  </w:style>
  <w:style w:type="paragraph" w:styleId="aa">
    <w:name w:val="List Paragraph"/>
    <w:aliases w:val="AC List 01,EBRD List,Список уровня 2,название табл/рис,заголовок 1.1"/>
    <w:link w:val="a9"/>
    <w:uiPriority w:val="34"/>
    <w:qFormat/>
    <w:rsid w:val="00BB55A1"/>
    <w:pPr>
      <w:spacing w:after="160" w:line="252" w:lineRule="auto"/>
      <w:ind w:left="720"/>
      <w:contextualSpacing/>
    </w:pPr>
    <w:rPr>
      <w:lang w:val="ru-RU"/>
    </w:rPr>
  </w:style>
  <w:style w:type="paragraph" w:customStyle="1" w:styleId="10">
    <w:name w:val="Обычный1"/>
    <w:uiPriority w:val="99"/>
    <w:qFormat/>
    <w:rsid w:val="00BB55A1"/>
    <w:pPr>
      <w:spacing w:after="0"/>
      <w:contextualSpacing/>
    </w:pPr>
    <w:rPr>
      <w:rFonts w:ascii="Arial" w:eastAsia="Arial" w:hAnsi="Arial" w:cs="Arial"/>
      <w:color w:val="000000"/>
      <w:lang w:val="ru-RU" w:eastAsia="ru-RU"/>
    </w:rPr>
  </w:style>
  <w:style w:type="paragraph" w:customStyle="1" w:styleId="rvps2">
    <w:name w:val="rvps2"/>
    <w:uiPriority w:val="99"/>
    <w:qFormat/>
    <w:rsid w:val="00BB55A1"/>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HTML1">
    <w:name w:val="Стандартный HTML1"/>
    <w:uiPriority w:val="99"/>
    <w:qFormat/>
    <w:rsid w:val="00BB55A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contextualSpacing/>
    </w:pPr>
    <w:rPr>
      <w:rFonts w:ascii="Courier New" w:eastAsia="Times New Roman" w:hAnsi="Courier New" w:cs="Courier New"/>
      <w:color w:val="000000"/>
      <w:sz w:val="20"/>
      <w:szCs w:val="20"/>
      <w:lang w:val="ru-RU" w:eastAsia="ar-SA"/>
    </w:rPr>
  </w:style>
  <w:style w:type="paragraph" w:customStyle="1" w:styleId="western">
    <w:name w:val="western"/>
    <w:uiPriority w:val="99"/>
    <w:qFormat/>
    <w:rsid w:val="00BB55A1"/>
    <w:pPr>
      <w:spacing w:before="100" w:beforeAutospacing="1" w:after="119" w:line="240" w:lineRule="auto"/>
      <w:contextualSpacing/>
      <w:jc w:val="both"/>
    </w:pPr>
    <w:rPr>
      <w:rFonts w:ascii="Arial" w:eastAsia="Times New Roman" w:hAnsi="Arial" w:cs="Arial"/>
      <w:sz w:val="20"/>
      <w:szCs w:val="20"/>
      <w:lang w:val="ru-RU" w:eastAsia="ru-RU"/>
    </w:rPr>
  </w:style>
  <w:style w:type="paragraph" w:customStyle="1" w:styleId="ab">
    <w:name w:val="Заглавие"/>
    <w:uiPriority w:val="99"/>
    <w:qFormat/>
    <w:rsid w:val="00BB55A1"/>
    <w:pPr>
      <w:widowControl w:val="0"/>
      <w:suppressAutoHyphens/>
      <w:spacing w:after="0" w:line="240" w:lineRule="auto"/>
      <w:ind w:left="320"/>
      <w:contextualSpacing/>
      <w:jc w:val="center"/>
    </w:pPr>
    <w:rPr>
      <w:rFonts w:ascii="Arial" w:eastAsia="Calibri" w:hAnsi="Arial" w:cs="Times New Roman"/>
      <w:b/>
      <w:sz w:val="18"/>
      <w:szCs w:val="20"/>
      <w:lang w:eastAsia="ru-RU"/>
    </w:rPr>
  </w:style>
  <w:style w:type="paragraph" w:customStyle="1" w:styleId="21">
    <w:name w:val="Основной текст (2)1"/>
    <w:uiPriority w:val="99"/>
    <w:qFormat/>
    <w:rsid w:val="00BB55A1"/>
    <w:pPr>
      <w:widowControl w:val="0"/>
      <w:shd w:val="clear" w:color="auto" w:fill="FFFFFF"/>
      <w:suppressAutoHyphens/>
      <w:spacing w:after="120" w:line="274" w:lineRule="exact"/>
      <w:ind w:hanging="340"/>
      <w:contextualSpacing/>
    </w:pPr>
    <w:rPr>
      <w:rFonts w:ascii="Calibri" w:eastAsia="Calibri" w:hAnsi="Calibri" w:cs="Times New Roman"/>
      <w:sz w:val="20"/>
      <w:szCs w:val="20"/>
      <w:lang w:val="ru-RU" w:eastAsia="ru-RU"/>
    </w:rPr>
  </w:style>
  <w:style w:type="paragraph" w:customStyle="1" w:styleId="Default">
    <w:name w:val="Default"/>
    <w:uiPriority w:val="99"/>
    <w:qFormat/>
    <w:rsid w:val="00BB55A1"/>
    <w:pPr>
      <w:suppressAutoHyphens/>
      <w:spacing w:after="0" w:line="240" w:lineRule="auto"/>
      <w:contextualSpacing/>
    </w:pPr>
    <w:rPr>
      <w:rFonts w:ascii="Times New Roman" w:eastAsia="Calibri" w:hAnsi="Times New Roman" w:cs="Times New Roman"/>
      <w:color w:val="000000"/>
      <w:sz w:val="24"/>
      <w:szCs w:val="24"/>
      <w:lang w:val="ru-RU" w:eastAsia="ru-RU"/>
    </w:rPr>
  </w:style>
  <w:style w:type="paragraph" w:customStyle="1" w:styleId="ac">
    <w:name w:val="Содержимое врезки"/>
    <w:uiPriority w:val="99"/>
    <w:qFormat/>
    <w:rsid w:val="00BB55A1"/>
    <w:pPr>
      <w:suppressAutoHyphens/>
      <w:contextualSpacing/>
    </w:pPr>
    <w:rPr>
      <w:rFonts w:ascii="Calibri" w:eastAsia="Times New Roman" w:hAnsi="Calibri" w:cs="Calibri"/>
      <w:lang w:val="ru-RU" w:eastAsia="ru-RU"/>
    </w:rPr>
  </w:style>
  <w:style w:type="character" w:customStyle="1" w:styleId="11">
    <w:name w:val="Основной текст Знак1"/>
    <w:basedOn w:val="a0"/>
    <w:semiHidden/>
    <w:rsid w:val="00BB55A1"/>
    <w:rPr>
      <w:rFonts w:ascii="Times New Roman" w:eastAsia="Times New Roman" w:hAnsi="Times New Roman" w:cs="Times New Roman"/>
      <w:color w:val="000000"/>
      <w:sz w:val="24"/>
      <w:lang w:eastAsia="uk-UA"/>
    </w:rPr>
  </w:style>
  <w:style w:type="character" w:customStyle="1" w:styleId="31">
    <w:name w:val="Основной текст с отступом 3 Знак1"/>
    <w:basedOn w:val="a0"/>
    <w:uiPriority w:val="99"/>
    <w:semiHidden/>
    <w:rsid w:val="00BB55A1"/>
    <w:rPr>
      <w:rFonts w:ascii="Times New Roman" w:eastAsia="Times New Roman" w:hAnsi="Times New Roman" w:cs="Times New Roman"/>
      <w:color w:val="000000"/>
      <w:sz w:val="16"/>
      <w:szCs w:val="16"/>
      <w:lang w:eastAsia="uk-UA"/>
    </w:rPr>
  </w:style>
  <w:style w:type="character" w:customStyle="1" w:styleId="apple-converted-space">
    <w:name w:val="apple-converted-space"/>
    <w:rsid w:val="00BB55A1"/>
    <w:rPr>
      <w:rFonts w:ascii="Times New Roman" w:hAnsi="Times New Roman" w:cs="Times New Roman" w:hint="default"/>
    </w:rPr>
  </w:style>
  <w:style w:type="character" w:customStyle="1" w:styleId="rvts0">
    <w:name w:val="rvts0"/>
    <w:basedOn w:val="a0"/>
    <w:rsid w:val="00BB55A1"/>
  </w:style>
  <w:style w:type="character" w:customStyle="1" w:styleId="-">
    <w:name w:val="Интернет-ссылка"/>
    <w:basedOn w:val="a0"/>
    <w:rsid w:val="00BB55A1"/>
    <w:rPr>
      <w:rFonts w:ascii="Times New Roman" w:hAnsi="Times New Roman" w:cs="Times New Roman" w:hint="default"/>
      <w:color w:val="0000FF"/>
      <w:u w:val="single"/>
    </w:rPr>
  </w:style>
  <w:style w:type="paragraph" w:customStyle="1" w:styleId="ad">
    <w:name w:val="Знак"/>
    <w:basedOn w:val="a"/>
    <w:next w:val="a4"/>
    <w:qFormat/>
    <w:rsid w:val="00282B43"/>
    <w:pPr>
      <w:suppressAutoHyphens/>
      <w:spacing w:before="280" w:after="280"/>
      <w:contextualSpacing w:val="0"/>
    </w:pPr>
    <w:rPr>
      <w:rFonts w:eastAsia="Calibri"/>
      <w:color w:val="auto"/>
      <w:szCs w:val="24"/>
      <w:lang w:eastAsia="ar-SA"/>
    </w:rPr>
  </w:style>
  <w:style w:type="table" w:styleId="ae">
    <w:name w:val="Table Grid"/>
    <w:basedOn w:val="a1"/>
    <w:uiPriority w:val="59"/>
    <w:rsid w:val="001C0B4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3868">
      <w:bodyDiv w:val="1"/>
      <w:marLeft w:val="0"/>
      <w:marRight w:val="0"/>
      <w:marTop w:val="0"/>
      <w:marBottom w:val="0"/>
      <w:divBdr>
        <w:top w:val="none" w:sz="0" w:space="0" w:color="auto"/>
        <w:left w:val="none" w:sz="0" w:space="0" w:color="auto"/>
        <w:bottom w:val="none" w:sz="0" w:space="0" w:color="auto"/>
        <w:right w:val="none" w:sz="0" w:space="0" w:color="auto"/>
      </w:divBdr>
    </w:div>
    <w:div w:id="21382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1253-AF48-48E0-9E09-E14679B3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cp:revision>
  <cp:lastPrinted>2022-02-14T09:34:00Z</cp:lastPrinted>
  <dcterms:created xsi:type="dcterms:W3CDTF">2023-06-19T17:55:00Z</dcterms:created>
  <dcterms:modified xsi:type="dcterms:W3CDTF">2023-06-19T17:55:00Z</dcterms:modified>
</cp:coreProperties>
</file>